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36A2" w:rsidRPr="00707D6B" w:rsidRDefault="00875829" w:rsidP="00273203">
      <w:pPr>
        <w:spacing w:after="0"/>
        <w:jc w:val="center"/>
        <w:rPr>
          <w:sz w:val="20"/>
          <w:szCs w:val="20"/>
        </w:rPr>
      </w:pPr>
      <w:bookmarkStart w:id="0" w:name="_GoBack"/>
      <w:bookmarkEnd w:id="0"/>
      <w:r>
        <w:rPr>
          <w:sz w:val="20"/>
          <w:szCs w:val="20"/>
        </w:rPr>
        <w:t>Performance Monitoring Plan (PMP)/</w:t>
      </w:r>
      <w:r w:rsidR="00C636A2" w:rsidRPr="00707D6B">
        <w:rPr>
          <w:sz w:val="20"/>
          <w:szCs w:val="20"/>
        </w:rPr>
        <w:t xml:space="preserve">Logical Framework for Strengthening </w:t>
      </w:r>
      <w:r w:rsidR="001F54D8">
        <w:rPr>
          <w:sz w:val="20"/>
          <w:szCs w:val="20"/>
        </w:rPr>
        <w:t xml:space="preserve">Electoral and </w:t>
      </w:r>
      <w:r w:rsidR="00C636A2" w:rsidRPr="00707D6B">
        <w:rPr>
          <w:sz w:val="20"/>
          <w:szCs w:val="20"/>
        </w:rPr>
        <w:t xml:space="preserve">Political Processes </w:t>
      </w:r>
      <w:r w:rsidR="001F54D8">
        <w:rPr>
          <w:sz w:val="20"/>
          <w:szCs w:val="20"/>
        </w:rPr>
        <w:t>in Georgia</w:t>
      </w:r>
      <w:r w:rsidR="00947EE9">
        <w:rPr>
          <w:sz w:val="20"/>
          <w:szCs w:val="20"/>
        </w:rPr>
        <w:t xml:space="preserve"> (S</w:t>
      </w:r>
      <w:r w:rsidR="001F54D8">
        <w:rPr>
          <w:sz w:val="20"/>
          <w:szCs w:val="20"/>
        </w:rPr>
        <w:t>EPP</w:t>
      </w:r>
      <w:r w:rsidR="00947EE9">
        <w:rPr>
          <w:sz w:val="20"/>
          <w:szCs w:val="20"/>
        </w:rPr>
        <w:t>) under</w:t>
      </w:r>
    </w:p>
    <w:p w:rsidR="00C636A2" w:rsidRPr="00707D6B" w:rsidRDefault="00C636A2" w:rsidP="00273203">
      <w:pPr>
        <w:spacing w:after="0"/>
        <w:jc w:val="center"/>
        <w:rPr>
          <w:sz w:val="20"/>
          <w:szCs w:val="20"/>
        </w:rPr>
      </w:pPr>
      <w:r w:rsidRPr="00707D6B">
        <w:rPr>
          <w:sz w:val="20"/>
          <w:szCs w:val="20"/>
        </w:rPr>
        <w:t>DO 1: Democratic checks and balances and accountable governance enhanced</w:t>
      </w:r>
    </w:p>
    <w:p w:rsidR="00C636A2" w:rsidRPr="00707D6B" w:rsidRDefault="00C636A2" w:rsidP="00452178">
      <w:pPr>
        <w:spacing w:after="0"/>
        <w:jc w:val="center"/>
        <w:rPr>
          <w:sz w:val="20"/>
          <w:szCs w:val="20"/>
        </w:rPr>
      </w:pPr>
    </w:p>
    <w:p w:rsidR="00C636A2" w:rsidRPr="00707D6B" w:rsidRDefault="009A774D" w:rsidP="00452178">
      <w:pPr>
        <w:spacing w:after="0"/>
        <w:jc w:val="center"/>
        <w:rPr>
          <w:sz w:val="20"/>
          <w:szCs w:val="20"/>
        </w:rPr>
      </w:pPr>
      <w:r>
        <w:rPr>
          <w:sz w:val="20"/>
          <w:szCs w:val="20"/>
        </w:rPr>
        <w:t>03</w:t>
      </w:r>
      <w:r w:rsidR="0006254A">
        <w:rPr>
          <w:sz w:val="20"/>
          <w:szCs w:val="20"/>
        </w:rPr>
        <w:t>/1</w:t>
      </w:r>
      <w:r>
        <w:rPr>
          <w:sz w:val="20"/>
          <w:szCs w:val="20"/>
        </w:rPr>
        <w:t>8</w:t>
      </w:r>
      <w:r w:rsidR="0006254A">
        <w:rPr>
          <w:sz w:val="20"/>
          <w:szCs w:val="20"/>
        </w:rPr>
        <w:t>/2014</w:t>
      </w:r>
    </w:p>
    <w:p w:rsidR="00C636A2" w:rsidRPr="00707D6B" w:rsidRDefault="00C636A2">
      <w:pPr>
        <w:rPr>
          <w:sz w:val="20"/>
          <w:szCs w:val="20"/>
        </w:rPr>
      </w:pPr>
    </w:p>
    <w:tbl>
      <w:tblPr>
        <w:tblW w:w="11700" w:type="dxa"/>
        <w:tblInd w:w="44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97"/>
        <w:gridCol w:w="2496"/>
        <w:gridCol w:w="1403"/>
        <w:gridCol w:w="799"/>
        <w:gridCol w:w="2404"/>
        <w:gridCol w:w="2101"/>
      </w:tblGrid>
      <w:tr w:rsidR="0006254A" w:rsidRPr="00C636A2" w:rsidTr="00A62BE9">
        <w:trPr>
          <w:trHeight w:val="449"/>
        </w:trPr>
        <w:tc>
          <w:tcPr>
            <w:tcW w:w="2497" w:type="dxa"/>
          </w:tcPr>
          <w:p w:rsidR="0006254A" w:rsidRPr="00D35E5E" w:rsidRDefault="0006254A" w:rsidP="007E1034">
            <w:pPr>
              <w:spacing w:after="0" w:line="240" w:lineRule="auto"/>
              <w:ind w:left="72"/>
              <w:jc w:val="center"/>
              <w:rPr>
                <w:rFonts w:cs="Calibri"/>
                <w:b/>
                <w:sz w:val="20"/>
                <w:szCs w:val="20"/>
              </w:rPr>
            </w:pPr>
            <w:r w:rsidRPr="00D35E5E">
              <w:rPr>
                <w:rFonts w:cs="Calibri"/>
                <w:b/>
                <w:sz w:val="20"/>
                <w:szCs w:val="20"/>
              </w:rPr>
              <w:t>Narrative Summary</w:t>
            </w:r>
          </w:p>
        </w:tc>
        <w:tc>
          <w:tcPr>
            <w:tcW w:w="2496" w:type="dxa"/>
          </w:tcPr>
          <w:p w:rsidR="0006254A" w:rsidRPr="00D35E5E" w:rsidRDefault="0006254A" w:rsidP="007E1034">
            <w:pPr>
              <w:spacing w:after="0" w:line="240" w:lineRule="auto"/>
              <w:jc w:val="center"/>
              <w:rPr>
                <w:rFonts w:cs="Calibri"/>
                <w:b/>
                <w:sz w:val="20"/>
                <w:szCs w:val="20"/>
              </w:rPr>
            </w:pPr>
            <w:r w:rsidRPr="00D35E5E">
              <w:rPr>
                <w:rFonts w:cs="Calibri"/>
                <w:b/>
                <w:sz w:val="20"/>
                <w:szCs w:val="20"/>
              </w:rPr>
              <w:t>Objectively Verifiable Indicators</w:t>
            </w:r>
          </w:p>
        </w:tc>
        <w:tc>
          <w:tcPr>
            <w:tcW w:w="1403" w:type="dxa"/>
          </w:tcPr>
          <w:p w:rsidR="0006254A" w:rsidRPr="00D35E5E" w:rsidRDefault="0006254A" w:rsidP="007E1034">
            <w:pPr>
              <w:spacing w:after="0" w:line="240" w:lineRule="auto"/>
              <w:ind w:left="24"/>
              <w:jc w:val="center"/>
              <w:rPr>
                <w:rFonts w:cs="Calibri"/>
                <w:b/>
                <w:sz w:val="20"/>
                <w:szCs w:val="20"/>
              </w:rPr>
            </w:pPr>
            <w:r>
              <w:rPr>
                <w:rFonts w:cs="Calibri"/>
                <w:b/>
                <w:sz w:val="20"/>
                <w:szCs w:val="20"/>
              </w:rPr>
              <w:t>Baseline</w:t>
            </w:r>
            <w:r w:rsidR="00E6349D">
              <w:rPr>
                <w:rFonts w:cs="Calibri"/>
                <w:b/>
                <w:sz w:val="20"/>
                <w:szCs w:val="20"/>
              </w:rPr>
              <w:t xml:space="preserve"> Fall </w:t>
            </w:r>
            <w:r w:rsidR="007C7527">
              <w:rPr>
                <w:rFonts w:cs="Calibri"/>
                <w:b/>
                <w:sz w:val="20"/>
                <w:szCs w:val="20"/>
              </w:rPr>
              <w:t>2013</w:t>
            </w:r>
          </w:p>
        </w:tc>
        <w:tc>
          <w:tcPr>
            <w:tcW w:w="799" w:type="dxa"/>
          </w:tcPr>
          <w:p w:rsidR="0006254A" w:rsidRPr="00D35E5E" w:rsidRDefault="0006254A" w:rsidP="007E1034">
            <w:pPr>
              <w:spacing w:after="0" w:line="240" w:lineRule="auto"/>
              <w:ind w:left="24"/>
              <w:jc w:val="center"/>
              <w:rPr>
                <w:rFonts w:cs="Calibri"/>
                <w:b/>
                <w:sz w:val="20"/>
                <w:szCs w:val="20"/>
              </w:rPr>
            </w:pPr>
            <w:r>
              <w:rPr>
                <w:rFonts w:cs="Calibri"/>
                <w:b/>
                <w:sz w:val="20"/>
                <w:szCs w:val="20"/>
              </w:rPr>
              <w:t>Target</w:t>
            </w:r>
            <w:r w:rsidR="007C7527">
              <w:rPr>
                <w:rFonts w:cs="Calibri"/>
                <w:b/>
                <w:sz w:val="20"/>
                <w:szCs w:val="20"/>
              </w:rPr>
              <w:t xml:space="preserve"> 2017</w:t>
            </w:r>
          </w:p>
        </w:tc>
        <w:tc>
          <w:tcPr>
            <w:tcW w:w="2404" w:type="dxa"/>
          </w:tcPr>
          <w:p w:rsidR="0006254A" w:rsidRPr="00D35E5E" w:rsidRDefault="0006254A" w:rsidP="007E1034">
            <w:pPr>
              <w:spacing w:after="0" w:line="240" w:lineRule="auto"/>
              <w:ind w:left="24"/>
              <w:jc w:val="center"/>
              <w:rPr>
                <w:rFonts w:cs="Calibri"/>
                <w:b/>
                <w:sz w:val="20"/>
                <w:szCs w:val="20"/>
              </w:rPr>
            </w:pPr>
            <w:r w:rsidRPr="00D35E5E">
              <w:rPr>
                <w:rFonts w:cs="Calibri"/>
                <w:b/>
                <w:sz w:val="20"/>
                <w:szCs w:val="20"/>
              </w:rPr>
              <w:t>Means of Verification</w:t>
            </w:r>
          </w:p>
        </w:tc>
        <w:tc>
          <w:tcPr>
            <w:tcW w:w="2101" w:type="dxa"/>
          </w:tcPr>
          <w:p w:rsidR="0006254A" w:rsidRPr="00D35E5E" w:rsidRDefault="0006254A" w:rsidP="007E1034">
            <w:pPr>
              <w:spacing w:after="0" w:line="240" w:lineRule="auto"/>
              <w:ind w:left="33"/>
              <w:jc w:val="center"/>
              <w:rPr>
                <w:rFonts w:cs="Calibri"/>
                <w:b/>
                <w:sz w:val="20"/>
                <w:szCs w:val="20"/>
              </w:rPr>
            </w:pPr>
            <w:r w:rsidRPr="00D35E5E">
              <w:rPr>
                <w:rFonts w:cs="Calibri"/>
                <w:b/>
                <w:sz w:val="20"/>
                <w:szCs w:val="20"/>
              </w:rPr>
              <w:t>Important Assumptions/Risks</w:t>
            </w:r>
          </w:p>
        </w:tc>
      </w:tr>
      <w:tr w:rsidR="0006254A" w:rsidRPr="00C636A2" w:rsidTr="00A62BE9">
        <w:tc>
          <w:tcPr>
            <w:tcW w:w="2497" w:type="dxa"/>
          </w:tcPr>
          <w:p w:rsidR="0006254A" w:rsidRPr="00D35E5E" w:rsidRDefault="0006254A" w:rsidP="007E1034">
            <w:pPr>
              <w:spacing w:after="0" w:line="240" w:lineRule="auto"/>
              <w:ind w:left="72"/>
              <w:rPr>
                <w:rFonts w:cs="Calibri"/>
                <w:b/>
                <w:sz w:val="20"/>
                <w:szCs w:val="20"/>
              </w:rPr>
            </w:pPr>
          </w:p>
          <w:p w:rsidR="0006254A" w:rsidRPr="00D35E5E" w:rsidRDefault="0006254A" w:rsidP="007E1034">
            <w:pPr>
              <w:spacing w:after="0" w:line="240" w:lineRule="auto"/>
              <w:ind w:left="72"/>
              <w:rPr>
                <w:rFonts w:cs="Calibri"/>
                <w:sz w:val="20"/>
                <w:szCs w:val="20"/>
              </w:rPr>
            </w:pPr>
            <w:r w:rsidRPr="00D35E5E">
              <w:rPr>
                <w:rFonts w:cs="Calibri"/>
                <w:b/>
                <w:sz w:val="20"/>
                <w:szCs w:val="20"/>
              </w:rPr>
              <w:t>Goal:</w:t>
            </w:r>
            <w:r w:rsidRPr="00D35E5E">
              <w:rPr>
                <w:rFonts w:cs="Calibri"/>
                <w:sz w:val="20"/>
                <w:szCs w:val="20"/>
              </w:rPr>
              <w:t xml:space="preserve">  Democratic checks and balances and accountable governance enhanced</w:t>
            </w:r>
          </w:p>
        </w:tc>
        <w:tc>
          <w:tcPr>
            <w:tcW w:w="2496" w:type="dxa"/>
          </w:tcPr>
          <w:p w:rsidR="0006254A" w:rsidRPr="00D35E5E" w:rsidRDefault="0006254A" w:rsidP="007E1034">
            <w:pPr>
              <w:pStyle w:val="ListParagraph"/>
              <w:numPr>
                <w:ilvl w:val="0"/>
                <w:numId w:val="14"/>
              </w:numPr>
              <w:spacing w:after="0" w:line="240" w:lineRule="auto"/>
              <w:ind w:left="180" w:hanging="180"/>
              <w:rPr>
                <w:rFonts w:cs="Calibri"/>
                <w:sz w:val="20"/>
                <w:szCs w:val="20"/>
              </w:rPr>
            </w:pPr>
            <w:r w:rsidRPr="00D35E5E">
              <w:rPr>
                <w:rFonts w:cs="Calibri"/>
                <w:sz w:val="20"/>
                <w:szCs w:val="20"/>
              </w:rPr>
              <w:t xml:space="preserve">Freedom in the World Index </w:t>
            </w:r>
          </w:p>
          <w:p w:rsidR="0006254A" w:rsidRPr="00D35E5E" w:rsidRDefault="0006254A" w:rsidP="00992490">
            <w:pPr>
              <w:pStyle w:val="ListParagraph"/>
              <w:numPr>
                <w:ilvl w:val="0"/>
                <w:numId w:val="14"/>
              </w:numPr>
              <w:spacing w:after="0" w:line="240" w:lineRule="auto"/>
              <w:ind w:left="180" w:hanging="180"/>
              <w:rPr>
                <w:rFonts w:cs="Calibri"/>
                <w:sz w:val="20"/>
                <w:szCs w:val="20"/>
              </w:rPr>
            </w:pPr>
            <w:r w:rsidRPr="00D35E5E">
              <w:rPr>
                <w:rFonts w:cs="Calibri"/>
                <w:sz w:val="20"/>
                <w:szCs w:val="20"/>
              </w:rPr>
              <w:t>Freedom House Nations in Transit Aggregate Score (Democracy Score)</w:t>
            </w:r>
          </w:p>
        </w:tc>
        <w:tc>
          <w:tcPr>
            <w:tcW w:w="1403" w:type="dxa"/>
          </w:tcPr>
          <w:p w:rsidR="0006254A" w:rsidRDefault="007C7527" w:rsidP="007E1034">
            <w:pPr>
              <w:spacing w:after="0" w:line="240" w:lineRule="auto"/>
              <w:ind w:left="24"/>
              <w:rPr>
                <w:rFonts w:cs="Calibri"/>
                <w:sz w:val="20"/>
                <w:szCs w:val="20"/>
              </w:rPr>
            </w:pPr>
            <w:r>
              <w:rPr>
                <w:rFonts w:cs="Calibri"/>
                <w:sz w:val="20"/>
                <w:szCs w:val="20"/>
              </w:rPr>
              <w:t>3</w:t>
            </w:r>
          </w:p>
          <w:p w:rsidR="00C31427" w:rsidRDefault="007C7527" w:rsidP="007C7527">
            <w:pPr>
              <w:spacing w:after="0" w:line="240" w:lineRule="auto"/>
              <w:rPr>
                <w:rFonts w:cs="Calibri"/>
                <w:sz w:val="20"/>
                <w:szCs w:val="20"/>
              </w:rPr>
            </w:pPr>
            <w:r>
              <w:rPr>
                <w:rFonts w:cs="Calibri"/>
                <w:sz w:val="20"/>
                <w:szCs w:val="20"/>
              </w:rPr>
              <w:t>4.75</w:t>
            </w:r>
          </w:p>
          <w:p w:rsidR="00C31427" w:rsidRDefault="00C31427" w:rsidP="007E1034">
            <w:pPr>
              <w:spacing w:after="0" w:line="240" w:lineRule="auto"/>
              <w:ind w:left="24"/>
              <w:rPr>
                <w:rFonts w:cs="Calibri"/>
                <w:sz w:val="20"/>
                <w:szCs w:val="20"/>
              </w:rPr>
            </w:pPr>
          </w:p>
          <w:p w:rsidR="00C31427" w:rsidRDefault="00C31427" w:rsidP="007E1034">
            <w:pPr>
              <w:spacing w:after="0" w:line="240" w:lineRule="auto"/>
              <w:ind w:left="24"/>
              <w:rPr>
                <w:rFonts w:cs="Calibri"/>
                <w:sz w:val="20"/>
                <w:szCs w:val="20"/>
              </w:rPr>
            </w:pPr>
          </w:p>
          <w:p w:rsidR="00C31427" w:rsidRPr="00D35E5E" w:rsidRDefault="00C31427" w:rsidP="007E1034">
            <w:pPr>
              <w:spacing w:after="0" w:line="240" w:lineRule="auto"/>
              <w:ind w:left="24"/>
              <w:rPr>
                <w:rFonts w:cs="Calibri"/>
                <w:sz w:val="20"/>
                <w:szCs w:val="20"/>
              </w:rPr>
            </w:pPr>
          </w:p>
        </w:tc>
        <w:tc>
          <w:tcPr>
            <w:tcW w:w="799" w:type="dxa"/>
          </w:tcPr>
          <w:p w:rsidR="0006254A" w:rsidRDefault="007C7527" w:rsidP="007E1034">
            <w:pPr>
              <w:spacing w:after="0" w:line="240" w:lineRule="auto"/>
              <w:ind w:left="24"/>
              <w:rPr>
                <w:rFonts w:cs="Calibri"/>
                <w:sz w:val="20"/>
                <w:szCs w:val="20"/>
              </w:rPr>
            </w:pPr>
            <w:r>
              <w:rPr>
                <w:rFonts w:cs="Calibri"/>
                <w:sz w:val="20"/>
                <w:szCs w:val="20"/>
              </w:rPr>
              <w:t>2</w:t>
            </w:r>
          </w:p>
          <w:p w:rsidR="00C31427" w:rsidRDefault="007C7527" w:rsidP="007E1034">
            <w:pPr>
              <w:spacing w:after="0" w:line="240" w:lineRule="auto"/>
              <w:ind w:left="24"/>
              <w:rPr>
                <w:rFonts w:cs="Calibri"/>
                <w:sz w:val="20"/>
                <w:szCs w:val="20"/>
              </w:rPr>
            </w:pPr>
            <w:r>
              <w:rPr>
                <w:rFonts w:cs="Calibri"/>
                <w:sz w:val="20"/>
                <w:szCs w:val="20"/>
              </w:rPr>
              <w:t>3.7</w:t>
            </w:r>
          </w:p>
          <w:p w:rsidR="00C31427" w:rsidRPr="00D35E5E" w:rsidRDefault="00C31427" w:rsidP="007E1034">
            <w:pPr>
              <w:spacing w:after="0" w:line="240" w:lineRule="auto"/>
              <w:ind w:left="24"/>
              <w:rPr>
                <w:rFonts w:cs="Calibri"/>
                <w:sz w:val="20"/>
                <w:szCs w:val="20"/>
              </w:rPr>
            </w:pPr>
          </w:p>
        </w:tc>
        <w:tc>
          <w:tcPr>
            <w:tcW w:w="2404" w:type="dxa"/>
          </w:tcPr>
          <w:p w:rsidR="0006254A" w:rsidRPr="00D35E5E" w:rsidRDefault="0006254A" w:rsidP="007E1034">
            <w:pPr>
              <w:spacing w:after="0" w:line="240" w:lineRule="auto"/>
              <w:ind w:left="24"/>
              <w:rPr>
                <w:rFonts w:cs="Calibri"/>
                <w:sz w:val="20"/>
                <w:szCs w:val="20"/>
              </w:rPr>
            </w:pPr>
            <w:r w:rsidRPr="00D35E5E">
              <w:rPr>
                <w:rFonts w:cs="Calibri"/>
                <w:sz w:val="20"/>
                <w:szCs w:val="20"/>
              </w:rPr>
              <w:t>Freedom House annual report</w:t>
            </w:r>
          </w:p>
          <w:p w:rsidR="0006254A" w:rsidRPr="00D35E5E" w:rsidRDefault="0006254A" w:rsidP="007E1034">
            <w:pPr>
              <w:spacing w:after="0" w:line="240" w:lineRule="auto"/>
              <w:ind w:left="24"/>
              <w:rPr>
                <w:rFonts w:cs="Calibri"/>
                <w:sz w:val="20"/>
                <w:szCs w:val="20"/>
              </w:rPr>
            </w:pPr>
          </w:p>
        </w:tc>
        <w:tc>
          <w:tcPr>
            <w:tcW w:w="2101" w:type="dxa"/>
          </w:tcPr>
          <w:p w:rsidR="0006254A" w:rsidRPr="00D35E5E" w:rsidRDefault="0006254A" w:rsidP="007E1034">
            <w:pPr>
              <w:spacing w:after="0" w:line="240" w:lineRule="auto"/>
              <w:ind w:left="33"/>
              <w:rPr>
                <w:rFonts w:cs="Calibri"/>
                <w:sz w:val="20"/>
                <w:szCs w:val="20"/>
              </w:rPr>
            </w:pPr>
            <w:r w:rsidRPr="00D35E5E">
              <w:rPr>
                <w:rFonts w:cs="Calibri"/>
                <w:sz w:val="20"/>
                <w:szCs w:val="20"/>
              </w:rPr>
              <w:t>Government is committed to a democratic reform agenda.</w:t>
            </w:r>
          </w:p>
          <w:p w:rsidR="0006254A" w:rsidRPr="00D35E5E" w:rsidRDefault="0006254A" w:rsidP="007E1034">
            <w:pPr>
              <w:spacing w:after="0" w:line="240" w:lineRule="auto"/>
              <w:ind w:left="33"/>
              <w:rPr>
                <w:rFonts w:cs="Calibri"/>
                <w:sz w:val="20"/>
                <w:szCs w:val="20"/>
              </w:rPr>
            </w:pPr>
          </w:p>
          <w:p w:rsidR="0006254A" w:rsidRPr="00D35E5E" w:rsidRDefault="0006254A" w:rsidP="00992490">
            <w:pPr>
              <w:spacing w:after="0" w:line="240" w:lineRule="auto"/>
              <w:ind w:left="33"/>
              <w:rPr>
                <w:rFonts w:cs="Calibri"/>
                <w:sz w:val="20"/>
                <w:szCs w:val="20"/>
              </w:rPr>
            </w:pPr>
            <w:r w:rsidRPr="00D35E5E">
              <w:rPr>
                <w:rFonts w:cs="Calibri"/>
                <w:sz w:val="20"/>
                <w:szCs w:val="20"/>
              </w:rPr>
              <w:t>Government is committed to popular participation in developing and implementing its reform agenda.</w:t>
            </w:r>
          </w:p>
        </w:tc>
      </w:tr>
      <w:tr w:rsidR="0006254A" w:rsidRPr="00C636A2" w:rsidTr="00A62BE9">
        <w:trPr>
          <w:trHeight w:val="980"/>
        </w:trPr>
        <w:tc>
          <w:tcPr>
            <w:tcW w:w="2497" w:type="dxa"/>
          </w:tcPr>
          <w:p w:rsidR="0006254A" w:rsidRPr="00D35E5E" w:rsidRDefault="0006254A" w:rsidP="007E1034">
            <w:pPr>
              <w:spacing w:after="0" w:line="240" w:lineRule="auto"/>
              <w:ind w:left="72"/>
              <w:rPr>
                <w:rFonts w:cs="Calibri"/>
                <w:b/>
                <w:sz w:val="20"/>
                <w:szCs w:val="20"/>
              </w:rPr>
            </w:pPr>
          </w:p>
          <w:p w:rsidR="0006254A" w:rsidRPr="00D35E5E" w:rsidRDefault="0006254A" w:rsidP="00C708B3">
            <w:pPr>
              <w:spacing w:after="0" w:line="240" w:lineRule="auto"/>
              <w:ind w:left="72"/>
              <w:rPr>
                <w:rFonts w:cs="Calibri"/>
                <w:sz w:val="20"/>
                <w:szCs w:val="20"/>
              </w:rPr>
            </w:pPr>
            <w:r w:rsidRPr="00D35E5E">
              <w:rPr>
                <w:rFonts w:cs="Calibri"/>
                <w:b/>
                <w:sz w:val="20"/>
                <w:szCs w:val="20"/>
              </w:rPr>
              <w:t>Project Purpose:</w:t>
            </w:r>
            <w:r w:rsidRPr="00D35E5E">
              <w:rPr>
                <w:rFonts w:cs="Calibri"/>
                <w:sz w:val="20"/>
                <w:szCs w:val="20"/>
              </w:rPr>
              <w:t xml:space="preserve">  </w:t>
            </w:r>
            <w:r w:rsidR="00C708B3">
              <w:rPr>
                <w:bCs/>
                <w:color w:val="222222"/>
                <w:sz w:val="20"/>
                <w:szCs w:val="20"/>
                <w:shd w:val="clear" w:color="auto" w:fill="FFFFFF"/>
              </w:rPr>
              <w:t>Electoral and</w:t>
            </w:r>
            <w:r w:rsidRPr="00707D6B">
              <w:rPr>
                <w:bCs/>
                <w:color w:val="222222"/>
                <w:sz w:val="20"/>
                <w:szCs w:val="20"/>
                <w:shd w:val="clear" w:color="auto" w:fill="FFFFFF"/>
              </w:rPr>
              <w:t xml:space="preserve"> political processes </w:t>
            </w:r>
            <w:r w:rsidR="00C708B3">
              <w:rPr>
                <w:bCs/>
                <w:color w:val="222222"/>
                <w:sz w:val="20"/>
                <w:szCs w:val="20"/>
                <w:shd w:val="clear" w:color="auto" w:fill="FFFFFF"/>
              </w:rPr>
              <w:t xml:space="preserve">in Georgia </w:t>
            </w:r>
            <w:r w:rsidRPr="00707D6B">
              <w:rPr>
                <w:bCs/>
                <w:color w:val="222222"/>
                <w:sz w:val="20"/>
                <w:szCs w:val="20"/>
                <w:shd w:val="clear" w:color="auto" w:fill="FFFFFF"/>
              </w:rPr>
              <w:t>are</w:t>
            </w:r>
            <w:r w:rsidR="00C708B3">
              <w:rPr>
                <w:bCs/>
                <w:color w:val="222222"/>
                <w:sz w:val="20"/>
                <w:szCs w:val="20"/>
                <w:shd w:val="clear" w:color="auto" w:fill="FFFFFF"/>
              </w:rPr>
              <w:t xml:space="preserve"> strengthened</w:t>
            </w:r>
            <w:r w:rsidRPr="00707D6B">
              <w:rPr>
                <w:bCs/>
                <w:color w:val="222222"/>
                <w:sz w:val="20"/>
                <w:szCs w:val="20"/>
                <w:shd w:val="clear" w:color="auto" w:fill="FFFFFF"/>
              </w:rPr>
              <w:t xml:space="preserve"> and institutionalized </w:t>
            </w:r>
          </w:p>
        </w:tc>
        <w:tc>
          <w:tcPr>
            <w:tcW w:w="2496" w:type="dxa"/>
          </w:tcPr>
          <w:p w:rsidR="0006254A" w:rsidRDefault="0006254A" w:rsidP="007E1034">
            <w:pPr>
              <w:pStyle w:val="ListParagraph"/>
              <w:numPr>
                <w:ilvl w:val="0"/>
                <w:numId w:val="14"/>
              </w:numPr>
              <w:spacing w:after="0" w:line="240" w:lineRule="auto"/>
              <w:ind w:left="180" w:hanging="180"/>
              <w:rPr>
                <w:rFonts w:cs="Calibri"/>
                <w:sz w:val="20"/>
                <w:szCs w:val="20"/>
              </w:rPr>
            </w:pPr>
            <w:r w:rsidRPr="00D35E5E">
              <w:rPr>
                <w:rFonts w:cs="Calibri"/>
                <w:sz w:val="20"/>
                <w:szCs w:val="20"/>
              </w:rPr>
              <w:t>Freedom House Nations in Transit Electoral Process Score</w:t>
            </w:r>
          </w:p>
          <w:p w:rsidR="0006254A" w:rsidRPr="0006254A" w:rsidRDefault="0006254A" w:rsidP="0006254A">
            <w:pPr>
              <w:pStyle w:val="ListParagraph"/>
              <w:numPr>
                <w:ilvl w:val="0"/>
                <w:numId w:val="14"/>
              </w:numPr>
              <w:spacing w:after="0" w:line="240" w:lineRule="auto"/>
              <w:ind w:left="180" w:hanging="180"/>
              <w:rPr>
                <w:rFonts w:cs="Calibri"/>
                <w:sz w:val="20"/>
                <w:szCs w:val="20"/>
              </w:rPr>
            </w:pPr>
            <w:r w:rsidRPr="0006254A">
              <w:rPr>
                <w:rFonts w:cs="Calibri"/>
                <w:sz w:val="20"/>
                <w:szCs w:val="20"/>
              </w:rPr>
              <w:t>Freedom House Freedom in the World Sub score for political pluralism and participation</w:t>
            </w:r>
          </w:p>
        </w:tc>
        <w:tc>
          <w:tcPr>
            <w:tcW w:w="1403" w:type="dxa"/>
          </w:tcPr>
          <w:p w:rsidR="0006254A" w:rsidRDefault="007C7527" w:rsidP="007E1034">
            <w:pPr>
              <w:spacing w:after="0" w:line="240" w:lineRule="auto"/>
              <w:ind w:left="24"/>
              <w:rPr>
                <w:rFonts w:cs="Calibri"/>
                <w:sz w:val="20"/>
                <w:szCs w:val="20"/>
              </w:rPr>
            </w:pPr>
            <w:r>
              <w:rPr>
                <w:rFonts w:cs="Calibri"/>
                <w:sz w:val="20"/>
                <w:szCs w:val="20"/>
              </w:rPr>
              <w:t>4.75</w:t>
            </w:r>
          </w:p>
          <w:p w:rsidR="007C7527" w:rsidRDefault="007C7527" w:rsidP="007E1034">
            <w:pPr>
              <w:spacing w:after="0" w:line="240" w:lineRule="auto"/>
              <w:ind w:left="24"/>
              <w:rPr>
                <w:rFonts w:cs="Calibri"/>
                <w:sz w:val="20"/>
                <w:szCs w:val="20"/>
              </w:rPr>
            </w:pPr>
          </w:p>
          <w:p w:rsidR="007C7527" w:rsidRPr="00D35E5E" w:rsidRDefault="007C7527" w:rsidP="007C7527">
            <w:pPr>
              <w:spacing w:after="0" w:line="240" w:lineRule="auto"/>
              <w:rPr>
                <w:rFonts w:cs="Calibri"/>
                <w:sz w:val="20"/>
                <w:szCs w:val="20"/>
              </w:rPr>
            </w:pPr>
            <w:r>
              <w:rPr>
                <w:rFonts w:cs="Calibri"/>
                <w:sz w:val="20"/>
                <w:szCs w:val="20"/>
              </w:rPr>
              <w:t>10</w:t>
            </w:r>
          </w:p>
        </w:tc>
        <w:tc>
          <w:tcPr>
            <w:tcW w:w="799" w:type="dxa"/>
          </w:tcPr>
          <w:p w:rsidR="0006254A" w:rsidRDefault="007C7527" w:rsidP="007E1034">
            <w:pPr>
              <w:spacing w:after="0" w:line="240" w:lineRule="auto"/>
              <w:ind w:left="24"/>
              <w:rPr>
                <w:rFonts w:cs="Calibri"/>
                <w:sz w:val="20"/>
                <w:szCs w:val="20"/>
              </w:rPr>
            </w:pPr>
            <w:r>
              <w:rPr>
                <w:rFonts w:cs="Calibri"/>
                <w:sz w:val="20"/>
                <w:szCs w:val="20"/>
              </w:rPr>
              <w:t>3.5</w:t>
            </w:r>
          </w:p>
          <w:p w:rsidR="007C7527" w:rsidRDefault="007C7527" w:rsidP="007E1034">
            <w:pPr>
              <w:spacing w:after="0" w:line="240" w:lineRule="auto"/>
              <w:ind w:left="24"/>
              <w:rPr>
                <w:rFonts w:cs="Calibri"/>
                <w:sz w:val="20"/>
                <w:szCs w:val="20"/>
              </w:rPr>
            </w:pPr>
          </w:p>
          <w:p w:rsidR="007C7527" w:rsidRPr="00D35E5E" w:rsidRDefault="007C7527" w:rsidP="007E1034">
            <w:pPr>
              <w:spacing w:after="0" w:line="240" w:lineRule="auto"/>
              <w:ind w:left="24"/>
              <w:rPr>
                <w:rFonts w:cs="Calibri"/>
                <w:sz w:val="20"/>
                <w:szCs w:val="20"/>
              </w:rPr>
            </w:pPr>
            <w:r>
              <w:rPr>
                <w:rFonts w:cs="Calibri"/>
                <w:sz w:val="20"/>
                <w:szCs w:val="20"/>
              </w:rPr>
              <w:t>13</w:t>
            </w:r>
          </w:p>
        </w:tc>
        <w:tc>
          <w:tcPr>
            <w:tcW w:w="2404" w:type="dxa"/>
          </w:tcPr>
          <w:p w:rsidR="0006254A" w:rsidRPr="00D35E5E" w:rsidRDefault="0006254A" w:rsidP="007E1034">
            <w:pPr>
              <w:spacing w:after="0" w:line="240" w:lineRule="auto"/>
              <w:ind w:left="24"/>
              <w:rPr>
                <w:rFonts w:cs="Calibri"/>
                <w:sz w:val="20"/>
                <w:szCs w:val="20"/>
              </w:rPr>
            </w:pPr>
            <w:r w:rsidRPr="00D35E5E">
              <w:rPr>
                <w:rFonts w:cs="Calibri"/>
                <w:sz w:val="20"/>
                <w:szCs w:val="20"/>
              </w:rPr>
              <w:t>Freedom House annual report</w:t>
            </w:r>
            <w:r>
              <w:rPr>
                <w:rFonts w:cs="Calibri"/>
                <w:sz w:val="20"/>
                <w:szCs w:val="20"/>
              </w:rPr>
              <w:t>s</w:t>
            </w:r>
          </w:p>
        </w:tc>
        <w:tc>
          <w:tcPr>
            <w:tcW w:w="2101" w:type="dxa"/>
          </w:tcPr>
          <w:p w:rsidR="0006254A" w:rsidRPr="00D35E5E" w:rsidRDefault="0006254A" w:rsidP="007E1034">
            <w:pPr>
              <w:spacing w:after="0" w:line="240" w:lineRule="auto"/>
              <w:ind w:left="33"/>
              <w:rPr>
                <w:rFonts w:cs="Calibri"/>
                <w:sz w:val="20"/>
                <w:szCs w:val="20"/>
              </w:rPr>
            </w:pPr>
            <w:r w:rsidRPr="00D35E5E">
              <w:rPr>
                <w:rFonts w:cs="Calibri"/>
                <w:sz w:val="20"/>
                <w:szCs w:val="20"/>
              </w:rPr>
              <w:t>Lack of trust in electoral and political processes may or may not be related to technical capacity and is highly linked to political will</w:t>
            </w:r>
            <w:r>
              <w:rPr>
                <w:rFonts w:cs="Calibri"/>
                <w:sz w:val="20"/>
                <w:szCs w:val="20"/>
              </w:rPr>
              <w:t xml:space="preserve"> and</w:t>
            </w:r>
            <w:r w:rsidRPr="00D35E5E">
              <w:rPr>
                <w:rFonts w:cs="Calibri"/>
                <w:sz w:val="20"/>
                <w:szCs w:val="20"/>
              </w:rPr>
              <w:t xml:space="preserve"> political leadership.  </w:t>
            </w:r>
          </w:p>
          <w:p w:rsidR="0006254A" w:rsidRPr="00D35E5E" w:rsidRDefault="0006254A" w:rsidP="007E1034">
            <w:pPr>
              <w:spacing w:after="0" w:line="240" w:lineRule="auto"/>
              <w:ind w:left="33"/>
              <w:rPr>
                <w:rFonts w:cs="Calibri"/>
                <w:sz w:val="20"/>
                <w:szCs w:val="20"/>
              </w:rPr>
            </w:pPr>
          </w:p>
          <w:p w:rsidR="0006254A" w:rsidRDefault="0006254A" w:rsidP="007E1034">
            <w:pPr>
              <w:spacing w:after="0" w:line="240" w:lineRule="auto"/>
              <w:ind w:left="33"/>
              <w:rPr>
                <w:rFonts w:cs="Calibri"/>
                <w:sz w:val="20"/>
                <w:szCs w:val="20"/>
              </w:rPr>
            </w:pPr>
            <w:r w:rsidRPr="00D35E5E">
              <w:rPr>
                <w:rFonts w:cs="Calibri"/>
                <w:sz w:val="20"/>
                <w:szCs w:val="20"/>
              </w:rPr>
              <w:t>Decentralization reforms could have huge implications for electoral and political processes, but will not likely undermine overall political competition.</w:t>
            </w:r>
          </w:p>
          <w:p w:rsidR="0006254A" w:rsidRPr="00D35E5E" w:rsidRDefault="0006254A" w:rsidP="007E1034">
            <w:pPr>
              <w:spacing w:after="0" w:line="240" w:lineRule="auto"/>
              <w:ind w:left="33"/>
              <w:rPr>
                <w:rFonts w:cs="Calibri"/>
                <w:sz w:val="20"/>
                <w:szCs w:val="20"/>
              </w:rPr>
            </w:pPr>
          </w:p>
          <w:p w:rsidR="0006254A" w:rsidRPr="00D35E5E" w:rsidRDefault="0006254A" w:rsidP="00C708B3">
            <w:pPr>
              <w:spacing w:after="0" w:line="240" w:lineRule="auto"/>
              <w:ind w:left="33"/>
              <w:rPr>
                <w:rFonts w:cs="Calibri"/>
                <w:sz w:val="20"/>
                <w:szCs w:val="20"/>
              </w:rPr>
            </w:pPr>
            <w:r w:rsidRPr="00D35E5E">
              <w:rPr>
                <w:rFonts w:cs="Calibri"/>
                <w:sz w:val="20"/>
                <w:szCs w:val="20"/>
              </w:rPr>
              <w:t xml:space="preserve">Some organized non-political groups, such as the church, have an important influence on political processes.  The submergence of minority issues and </w:t>
            </w:r>
            <w:r w:rsidRPr="00D35E5E">
              <w:rPr>
                <w:rFonts w:cs="Calibri"/>
                <w:sz w:val="20"/>
                <w:szCs w:val="20"/>
              </w:rPr>
              <w:lastRenderedPageBreak/>
              <w:t xml:space="preserve">the degree of support for the church during Georgia’s turbulent post-independence period is a fault-line that could easily be exploited for political gain.  </w:t>
            </w:r>
          </w:p>
        </w:tc>
      </w:tr>
      <w:tr w:rsidR="0006254A" w:rsidRPr="00C636A2" w:rsidTr="00A62BE9">
        <w:tc>
          <w:tcPr>
            <w:tcW w:w="2497" w:type="dxa"/>
          </w:tcPr>
          <w:p w:rsidR="0006254A" w:rsidRPr="00D35E5E" w:rsidRDefault="0006254A" w:rsidP="007E1034">
            <w:pPr>
              <w:spacing w:after="0" w:line="240" w:lineRule="auto"/>
              <w:rPr>
                <w:rFonts w:cs="Calibri"/>
                <w:b/>
                <w:sz w:val="20"/>
                <w:szCs w:val="20"/>
              </w:rPr>
            </w:pPr>
          </w:p>
          <w:p w:rsidR="0006254A" w:rsidRPr="00707D6B" w:rsidRDefault="0006254A" w:rsidP="007E1034">
            <w:pPr>
              <w:spacing w:after="0" w:line="240" w:lineRule="auto"/>
              <w:rPr>
                <w:color w:val="000000"/>
                <w:sz w:val="20"/>
                <w:szCs w:val="20"/>
              </w:rPr>
            </w:pPr>
            <w:r w:rsidRPr="00616827">
              <w:rPr>
                <w:rFonts w:cs="Calibri"/>
                <w:b/>
                <w:sz w:val="20"/>
                <w:szCs w:val="20"/>
              </w:rPr>
              <w:t>Sub-Purpose 1:</w:t>
            </w:r>
            <w:r w:rsidRPr="00616827">
              <w:rPr>
                <w:rFonts w:cs="Calibri"/>
                <w:sz w:val="20"/>
                <w:szCs w:val="20"/>
              </w:rPr>
              <w:t xml:space="preserve"> </w:t>
            </w:r>
            <w:r>
              <w:rPr>
                <w:rFonts w:cs="Calibri"/>
                <w:sz w:val="20"/>
                <w:szCs w:val="20"/>
              </w:rPr>
              <w:t xml:space="preserve"> </w:t>
            </w:r>
            <w:r w:rsidRPr="00707D6B">
              <w:rPr>
                <w:bCs/>
                <w:color w:val="000000"/>
                <w:sz w:val="20"/>
                <w:szCs w:val="20"/>
              </w:rPr>
              <w:t>Political parties strengthened at the national and regional levels</w:t>
            </w:r>
            <w:r w:rsidRPr="00707D6B">
              <w:rPr>
                <w:color w:val="000000"/>
                <w:sz w:val="20"/>
                <w:szCs w:val="20"/>
              </w:rPr>
              <w:t>.</w:t>
            </w:r>
          </w:p>
          <w:p w:rsidR="0006254A" w:rsidRPr="00616827" w:rsidRDefault="0006254A" w:rsidP="007E1034">
            <w:pPr>
              <w:spacing w:after="0" w:line="240" w:lineRule="auto"/>
              <w:rPr>
                <w:rFonts w:cs="Calibri"/>
                <w:sz w:val="20"/>
                <w:szCs w:val="20"/>
              </w:rPr>
            </w:pPr>
          </w:p>
          <w:p w:rsidR="00B7732D" w:rsidRPr="00D35E5E" w:rsidRDefault="00B7732D" w:rsidP="00B7732D">
            <w:pPr>
              <w:spacing w:after="0" w:line="240" w:lineRule="auto"/>
              <w:ind w:left="180"/>
              <w:rPr>
                <w:rFonts w:cs="Calibri"/>
                <w:b/>
                <w:sz w:val="20"/>
                <w:szCs w:val="20"/>
              </w:rPr>
            </w:pPr>
            <w:r w:rsidRPr="00D35E5E">
              <w:rPr>
                <w:rFonts w:cs="Calibri"/>
                <w:b/>
                <w:sz w:val="20"/>
                <w:szCs w:val="20"/>
              </w:rPr>
              <w:t>OUT</w:t>
            </w:r>
            <w:r>
              <w:rPr>
                <w:rFonts w:cs="Calibri"/>
                <w:b/>
                <w:sz w:val="20"/>
                <w:szCs w:val="20"/>
              </w:rPr>
              <w:t>COMES</w:t>
            </w:r>
          </w:p>
          <w:p w:rsidR="00B7732D" w:rsidRDefault="00B7732D" w:rsidP="00B7732D">
            <w:pPr>
              <w:pStyle w:val="ListParagraph"/>
              <w:numPr>
                <w:ilvl w:val="0"/>
                <w:numId w:val="16"/>
              </w:numPr>
              <w:spacing w:after="0" w:line="240" w:lineRule="auto"/>
              <w:rPr>
                <w:rFonts w:cs="Calibri"/>
                <w:sz w:val="20"/>
                <w:szCs w:val="20"/>
              </w:rPr>
            </w:pPr>
            <w:r w:rsidRPr="00D35E5E">
              <w:rPr>
                <w:rFonts w:cs="Calibri"/>
                <w:sz w:val="20"/>
                <w:szCs w:val="20"/>
              </w:rPr>
              <w:t xml:space="preserve">1.1:  </w:t>
            </w:r>
            <w:r>
              <w:rPr>
                <w:rFonts w:cs="Calibri"/>
                <w:sz w:val="20"/>
                <w:szCs w:val="20"/>
              </w:rPr>
              <w:t>Improved organizational capacity and intra-party democracy within democratic political parties</w:t>
            </w:r>
            <w:r w:rsidRPr="00D35E5E">
              <w:rPr>
                <w:rFonts w:cs="Calibri"/>
                <w:sz w:val="20"/>
                <w:szCs w:val="20"/>
              </w:rPr>
              <w:t>.</w:t>
            </w:r>
          </w:p>
          <w:p w:rsidR="00B7732D" w:rsidRPr="00E3753C" w:rsidRDefault="00B7732D" w:rsidP="00B7732D">
            <w:pPr>
              <w:pStyle w:val="ListParagraph"/>
              <w:numPr>
                <w:ilvl w:val="0"/>
                <w:numId w:val="16"/>
              </w:numPr>
              <w:spacing w:after="0" w:line="240" w:lineRule="auto"/>
              <w:rPr>
                <w:rFonts w:cs="Calibri"/>
                <w:sz w:val="20"/>
                <w:szCs w:val="20"/>
              </w:rPr>
            </w:pPr>
            <w:r w:rsidRPr="00E3753C">
              <w:rPr>
                <w:rFonts w:cs="Calibri"/>
                <w:sz w:val="20"/>
                <w:szCs w:val="20"/>
              </w:rPr>
              <w:t>1.2:  Improved capacity and engagement of regional branches of democratic political parties.</w:t>
            </w:r>
          </w:p>
          <w:p w:rsidR="00B7732D" w:rsidRDefault="00B7732D" w:rsidP="00B7732D">
            <w:pPr>
              <w:pStyle w:val="ListParagraph"/>
              <w:numPr>
                <w:ilvl w:val="0"/>
                <w:numId w:val="16"/>
              </w:numPr>
              <w:spacing w:after="0" w:line="240" w:lineRule="auto"/>
              <w:rPr>
                <w:rFonts w:cs="Calibri"/>
                <w:sz w:val="20"/>
                <w:szCs w:val="20"/>
              </w:rPr>
            </w:pPr>
            <w:r w:rsidRPr="00D35E5E">
              <w:rPr>
                <w:rFonts w:cs="Calibri"/>
                <w:sz w:val="20"/>
                <w:szCs w:val="20"/>
              </w:rPr>
              <w:t>1.</w:t>
            </w:r>
            <w:r>
              <w:rPr>
                <w:rFonts w:cs="Calibri"/>
                <w:sz w:val="20"/>
                <w:szCs w:val="20"/>
              </w:rPr>
              <w:t>3:  Increased percentage of women MPs of all MPs after 2016 Parliamentary elections</w:t>
            </w:r>
          </w:p>
          <w:p w:rsidR="00B7732D" w:rsidRDefault="00B7732D" w:rsidP="00B7732D">
            <w:pPr>
              <w:pStyle w:val="ListParagraph"/>
              <w:numPr>
                <w:ilvl w:val="0"/>
                <w:numId w:val="16"/>
              </w:numPr>
              <w:spacing w:after="0" w:line="240" w:lineRule="auto"/>
              <w:rPr>
                <w:rFonts w:cs="Calibri"/>
                <w:sz w:val="20"/>
                <w:szCs w:val="20"/>
              </w:rPr>
            </w:pPr>
            <w:r>
              <w:rPr>
                <w:rFonts w:cs="Calibri"/>
                <w:sz w:val="20"/>
                <w:szCs w:val="20"/>
              </w:rPr>
              <w:t xml:space="preserve">1.4:  </w:t>
            </w:r>
            <w:r w:rsidRPr="007C3905">
              <w:rPr>
                <w:rFonts w:cs="Calibri"/>
                <w:sz w:val="20"/>
                <w:szCs w:val="20"/>
              </w:rPr>
              <w:t>Party caucuses in Pa</w:t>
            </w:r>
            <w:r>
              <w:rPr>
                <w:rFonts w:cs="Calibri"/>
                <w:sz w:val="20"/>
                <w:szCs w:val="20"/>
              </w:rPr>
              <w:t>rliament and local councils more effectively contribute to law-making and oversight of executive policy implementation</w:t>
            </w:r>
            <w:r w:rsidRPr="007C3905">
              <w:rPr>
                <w:rFonts w:cs="Calibri"/>
                <w:sz w:val="20"/>
                <w:szCs w:val="20"/>
              </w:rPr>
              <w:t xml:space="preserve"> </w:t>
            </w:r>
          </w:p>
          <w:p w:rsidR="00B7732D" w:rsidRPr="00E3753C" w:rsidRDefault="00B7732D" w:rsidP="00B7732D">
            <w:pPr>
              <w:pStyle w:val="ListParagraph"/>
              <w:numPr>
                <w:ilvl w:val="0"/>
                <w:numId w:val="16"/>
              </w:numPr>
              <w:spacing w:after="0" w:line="240" w:lineRule="auto"/>
              <w:rPr>
                <w:rFonts w:asciiTheme="minorHAnsi" w:eastAsiaTheme="minorHAnsi" w:hAnsiTheme="minorHAnsi" w:cs="Calibri"/>
                <w:sz w:val="20"/>
                <w:szCs w:val="20"/>
              </w:rPr>
            </w:pPr>
            <w:r>
              <w:rPr>
                <w:rFonts w:cs="Calibri"/>
                <w:sz w:val="20"/>
                <w:szCs w:val="20"/>
              </w:rPr>
              <w:t xml:space="preserve">1.5  </w:t>
            </w:r>
            <w:r w:rsidRPr="00E3753C">
              <w:rPr>
                <w:rFonts w:asciiTheme="minorHAnsi" w:eastAsiaTheme="minorHAnsi" w:hAnsiTheme="minorHAnsi" w:cs="Calibri"/>
                <w:sz w:val="20"/>
                <w:szCs w:val="20"/>
              </w:rPr>
              <w:t>Parties take on issues of importance to women, young persons and ethnic minorities.</w:t>
            </w:r>
          </w:p>
          <w:p w:rsidR="00B7732D" w:rsidRPr="00796BBA" w:rsidRDefault="00B7732D" w:rsidP="00B7732D">
            <w:pPr>
              <w:pStyle w:val="ListParagraph"/>
              <w:numPr>
                <w:ilvl w:val="0"/>
                <w:numId w:val="16"/>
              </w:numPr>
              <w:spacing w:after="0" w:line="240" w:lineRule="auto"/>
              <w:rPr>
                <w:rFonts w:ascii="Arial" w:hAnsi="Arial" w:cs="Arial"/>
                <w:b/>
                <w:color w:val="222222"/>
                <w:sz w:val="20"/>
                <w:szCs w:val="20"/>
              </w:rPr>
            </w:pPr>
            <w:r>
              <w:rPr>
                <w:rFonts w:cs="Calibri"/>
                <w:sz w:val="20"/>
                <w:szCs w:val="20"/>
              </w:rPr>
              <w:t>1.6  P</w:t>
            </w:r>
            <w:r w:rsidRPr="00E3753C">
              <w:rPr>
                <w:rFonts w:asciiTheme="minorHAnsi" w:eastAsiaTheme="minorHAnsi" w:hAnsiTheme="minorHAnsi" w:cs="Calibri"/>
                <w:sz w:val="20"/>
                <w:szCs w:val="20"/>
              </w:rPr>
              <w:t xml:space="preserve">arties </w:t>
            </w:r>
            <w:r>
              <w:rPr>
                <w:rFonts w:cs="Calibri"/>
                <w:sz w:val="20"/>
                <w:szCs w:val="20"/>
              </w:rPr>
              <w:t xml:space="preserve">are systematically </w:t>
            </w:r>
            <w:r w:rsidRPr="00E3753C">
              <w:rPr>
                <w:rFonts w:asciiTheme="minorHAnsi" w:eastAsiaTheme="minorHAnsi" w:hAnsiTheme="minorHAnsi" w:cs="Calibri"/>
                <w:sz w:val="20"/>
                <w:szCs w:val="20"/>
              </w:rPr>
              <w:t>promot</w:t>
            </w:r>
            <w:r>
              <w:rPr>
                <w:rFonts w:cs="Calibri"/>
                <w:sz w:val="20"/>
                <w:szCs w:val="20"/>
              </w:rPr>
              <w:t xml:space="preserve">ing regional members and members from </w:t>
            </w:r>
            <w:r>
              <w:rPr>
                <w:rFonts w:cs="Calibri"/>
                <w:sz w:val="20"/>
                <w:szCs w:val="20"/>
              </w:rPr>
              <w:lastRenderedPageBreak/>
              <w:t>disadvantaged groups to leadership positions at the local and national levels</w:t>
            </w:r>
          </w:p>
          <w:p w:rsidR="00B7732D" w:rsidRPr="00E3753C" w:rsidRDefault="00B7732D" w:rsidP="00B7732D">
            <w:pPr>
              <w:pStyle w:val="ListParagraph"/>
              <w:numPr>
                <w:ilvl w:val="0"/>
                <w:numId w:val="16"/>
              </w:numPr>
              <w:spacing w:after="0" w:line="240" w:lineRule="auto"/>
              <w:rPr>
                <w:rFonts w:asciiTheme="minorHAnsi" w:eastAsiaTheme="minorHAnsi" w:hAnsiTheme="minorHAnsi" w:cs="Calibri"/>
                <w:sz w:val="20"/>
                <w:szCs w:val="20"/>
              </w:rPr>
            </w:pPr>
            <w:r>
              <w:rPr>
                <w:rFonts w:cs="Calibri"/>
                <w:sz w:val="20"/>
                <w:szCs w:val="20"/>
              </w:rPr>
              <w:t xml:space="preserve">1.7  </w:t>
            </w:r>
            <w:r w:rsidRPr="00E3753C">
              <w:rPr>
                <w:rFonts w:asciiTheme="minorHAnsi" w:eastAsiaTheme="minorHAnsi" w:hAnsiTheme="minorHAnsi" w:cs="Calibri"/>
                <w:sz w:val="20"/>
                <w:szCs w:val="20"/>
              </w:rPr>
              <w:t xml:space="preserve">Increased </w:t>
            </w:r>
            <w:r>
              <w:rPr>
                <w:rFonts w:cs="Calibri"/>
                <w:sz w:val="20"/>
                <w:szCs w:val="20"/>
              </w:rPr>
              <w:t xml:space="preserve">public </w:t>
            </w:r>
            <w:r w:rsidRPr="00E3753C">
              <w:rPr>
                <w:rFonts w:asciiTheme="minorHAnsi" w:eastAsiaTheme="minorHAnsi" w:hAnsiTheme="minorHAnsi" w:cs="Calibri"/>
                <w:sz w:val="20"/>
                <w:szCs w:val="20"/>
              </w:rPr>
              <w:t xml:space="preserve">awareness </w:t>
            </w:r>
            <w:r>
              <w:rPr>
                <w:rFonts w:cs="Calibri"/>
                <w:sz w:val="20"/>
                <w:szCs w:val="20"/>
              </w:rPr>
              <w:t>of</w:t>
            </w:r>
            <w:r w:rsidRPr="00E3753C">
              <w:rPr>
                <w:rFonts w:asciiTheme="minorHAnsi" w:eastAsiaTheme="minorHAnsi" w:hAnsiTheme="minorHAnsi" w:cs="Calibri"/>
                <w:sz w:val="20"/>
                <w:szCs w:val="20"/>
              </w:rPr>
              <w:t xml:space="preserve"> key policy issues in </w:t>
            </w:r>
            <w:r>
              <w:rPr>
                <w:rFonts w:cs="Calibri"/>
                <w:sz w:val="20"/>
                <w:szCs w:val="20"/>
              </w:rPr>
              <w:t xml:space="preserve">beneficiary </w:t>
            </w:r>
            <w:r w:rsidRPr="00E3753C">
              <w:rPr>
                <w:rFonts w:asciiTheme="minorHAnsi" w:eastAsiaTheme="minorHAnsi" w:hAnsiTheme="minorHAnsi" w:cs="Calibri"/>
                <w:sz w:val="20"/>
                <w:szCs w:val="20"/>
              </w:rPr>
              <w:t>party platforms</w:t>
            </w:r>
          </w:p>
          <w:p w:rsidR="0006254A" w:rsidRPr="00D35E5E" w:rsidRDefault="0006254A" w:rsidP="00C708B3">
            <w:pPr>
              <w:pStyle w:val="ListParagraph"/>
              <w:spacing w:after="0" w:line="240" w:lineRule="auto"/>
              <w:ind w:left="360"/>
              <w:rPr>
                <w:rFonts w:cs="Calibri"/>
                <w:sz w:val="20"/>
                <w:szCs w:val="20"/>
              </w:rPr>
            </w:pPr>
          </w:p>
        </w:tc>
        <w:tc>
          <w:tcPr>
            <w:tcW w:w="2496" w:type="dxa"/>
          </w:tcPr>
          <w:p w:rsidR="0006254A" w:rsidRDefault="0006254A" w:rsidP="007E1034">
            <w:pPr>
              <w:pStyle w:val="ListParagraph"/>
              <w:numPr>
                <w:ilvl w:val="0"/>
                <w:numId w:val="14"/>
              </w:numPr>
              <w:spacing w:after="0" w:line="240" w:lineRule="auto"/>
              <w:ind w:left="180" w:hanging="180"/>
              <w:rPr>
                <w:rFonts w:cs="Calibri"/>
                <w:sz w:val="20"/>
                <w:szCs w:val="20"/>
              </w:rPr>
            </w:pPr>
            <w:r w:rsidRPr="00D35E5E">
              <w:rPr>
                <w:rFonts w:cs="Calibri"/>
                <w:sz w:val="20"/>
                <w:szCs w:val="20"/>
              </w:rPr>
              <w:lastRenderedPageBreak/>
              <w:t>% of citizens who believe parties represent their interests</w:t>
            </w:r>
            <w:r>
              <w:rPr>
                <w:rFonts w:cs="Calibri"/>
                <w:sz w:val="20"/>
                <w:szCs w:val="20"/>
              </w:rPr>
              <w:t xml:space="preserve"> </w:t>
            </w:r>
          </w:p>
          <w:p w:rsidR="0006254A" w:rsidRPr="00D35E5E" w:rsidRDefault="0006254A" w:rsidP="007E1034">
            <w:pPr>
              <w:pStyle w:val="ListParagraph"/>
              <w:numPr>
                <w:ilvl w:val="0"/>
                <w:numId w:val="14"/>
              </w:numPr>
              <w:spacing w:after="0" w:line="240" w:lineRule="auto"/>
              <w:ind w:left="180" w:hanging="180"/>
              <w:rPr>
                <w:rFonts w:cs="Calibri"/>
                <w:sz w:val="20"/>
                <w:szCs w:val="20"/>
              </w:rPr>
            </w:pPr>
            <w:r>
              <w:rPr>
                <w:rFonts w:cs="Calibri"/>
                <w:sz w:val="20"/>
                <w:szCs w:val="20"/>
              </w:rPr>
              <w:t>% of citizens who are confident in political parties</w:t>
            </w:r>
          </w:p>
          <w:p w:rsidR="0006254A" w:rsidRDefault="0006254A" w:rsidP="00466143">
            <w:pPr>
              <w:pStyle w:val="ListParagraph"/>
              <w:numPr>
                <w:ilvl w:val="0"/>
                <w:numId w:val="14"/>
              </w:numPr>
              <w:spacing w:after="0" w:line="240" w:lineRule="auto"/>
              <w:ind w:left="180" w:hanging="180"/>
              <w:rPr>
                <w:rFonts w:cs="Calibri"/>
                <w:sz w:val="20"/>
                <w:szCs w:val="20"/>
              </w:rPr>
            </w:pPr>
            <w:r>
              <w:rPr>
                <w:rFonts w:cs="Calibri"/>
                <w:sz w:val="20"/>
                <w:szCs w:val="20"/>
              </w:rPr>
              <w:t xml:space="preserve">Number of political parties that </w:t>
            </w:r>
            <w:r w:rsidRPr="00466143">
              <w:rPr>
                <w:rFonts w:cs="Calibri"/>
                <w:sz w:val="20"/>
                <w:szCs w:val="20"/>
              </w:rPr>
              <w:t>have internal communication structures that promote two-way communication between party branches and headquarters and reflect a commitment to transparency and accountability.</w:t>
            </w:r>
          </w:p>
          <w:p w:rsidR="00E10AF1" w:rsidRPr="0027775E" w:rsidRDefault="00E10AF1" w:rsidP="00E10AF1">
            <w:pPr>
              <w:pStyle w:val="ListParagraph"/>
              <w:numPr>
                <w:ilvl w:val="0"/>
                <w:numId w:val="14"/>
              </w:numPr>
              <w:spacing w:after="0" w:line="240" w:lineRule="auto"/>
              <w:ind w:left="180" w:hanging="180"/>
              <w:rPr>
                <w:rFonts w:asciiTheme="minorHAnsi" w:eastAsiaTheme="minorHAnsi" w:hAnsiTheme="minorHAnsi" w:cs="Calibri"/>
                <w:sz w:val="20"/>
                <w:szCs w:val="20"/>
              </w:rPr>
            </w:pPr>
            <w:r w:rsidRPr="0027775E">
              <w:rPr>
                <w:rFonts w:asciiTheme="minorHAnsi" w:eastAsiaTheme="minorHAnsi" w:hAnsiTheme="minorHAnsi" w:cs="Calibri"/>
                <w:sz w:val="20"/>
                <w:szCs w:val="20"/>
              </w:rPr>
              <w:t xml:space="preserve"># of members of </w:t>
            </w:r>
            <w:r>
              <w:rPr>
                <w:rFonts w:cs="Calibri"/>
                <w:sz w:val="20"/>
                <w:szCs w:val="20"/>
              </w:rPr>
              <w:t xml:space="preserve">marginalized groups selected by target political </w:t>
            </w:r>
            <w:r w:rsidRPr="0027775E">
              <w:rPr>
                <w:rFonts w:asciiTheme="minorHAnsi" w:eastAsiaTheme="minorHAnsi" w:hAnsiTheme="minorHAnsi" w:cs="Calibri"/>
                <w:sz w:val="20"/>
                <w:szCs w:val="20"/>
              </w:rPr>
              <w:t>part</w:t>
            </w:r>
            <w:r>
              <w:rPr>
                <w:rFonts w:cs="Calibri"/>
                <w:sz w:val="20"/>
                <w:szCs w:val="20"/>
              </w:rPr>
              <w:t xml:space="preserve">ies as </w:t>
            </w:r>
            <w:r w:rsidRPr="0027775E">
              <w:rPr>
                <w:rFonts w:asciiTheme="minorHAnsi" w:eastAsiaTheme="minorHAnsi" w:hAnsiTheme="minorHAnsi" w:cs="Calibri"/>
                <w:sz w:val="20"/>
                <w:szCs w:val="20"/>
              </w:rPr>
              <w:t>candidates for elected office</w:t>
            </w:r>
          </w:p>
          <w:p w:rsidR="0006254A" w:rsidRPr="00D35E5E" w:rsidRDefault="0006254A" w:rsidP="007C3905">
            <w:pPr>
              <w:pStyle w:val="ListParagraph"/>
              <w:numPr>
                <w:ilvl w:val="0"/>
                <w:numId w:val="14"/>
              </w:numPr>
              <w:spacing w:after="0" w:line="240" w:lineRule="auto"/>
              <w:ind w:left="180" w:hanging="180"/>
              <w:rPr>
                <w:rFonts w:cs="Calibri"/>
                <w:sz w:val="20"/>
                <w:szCs w:val="20"/>
              </w:rPr>
            </w:pPr>
            <w:r w:rsidRPr="00D35E5E">
              <w:rPr>
                <w:rFonts w:cs="Calibri"/>
                <w:sz w:val="20"/>
                <w:szCs w:val="20"/>
              </w:rPr>
              <w:t>% of women</w:t>
            </w:r>
            <w:r>
              <w:rPr>
                <w:rFonts w:cs="Calibri"/>
                <w:sz w:val="20"/>
                <w:szCs w:val="20"/>
              </w:rPr>
              <w:t xml:space="preserve"> </w:t>
            </w:r>
            <w:r w:rsidR="00DF7148">
              <w:rPr>
                <w:rFonts w:cs="Calibri"/>
                <w:sz w:val="20"/>
                <w:szCs w:val="20"/>
              </w:rPr>
              <w:t xml:space="preserve">of all MPs </w:t>
            </w:r>
            <w:r>
              <w:rPr>
                <w:rFonts w:cs="Calibri"/>
                <w:sz w:val="20"/>
                <w:szCs w:val="20"/>
              </w:rPr>
              <w:t xml:space="preserve">elected in </w:t>
            </w:r>
            <w:r w:rsidR="00BC1488">
              <w:rPr>
                <w:rFonts w:cs="Calibri"/>
                <w:sz w:val="20"/>
                <w:szCs w:val="20"/>
              </w:rPr>
              <w:t>P</w:t>
            </w:r>
            <w:r>
              <w:rPr>
                <w:rFonts w:cs="Calibri"/>
                <w:sz w:val="20"/>
                <w:szCs w:val="20"/>
              </w:rPr>
              <w:t>arliament in 2016</w:t>
            </w:r>
            <w:r w:rsidRPr="00D35E5E">
              <w:rPr>
                <w:rFonts w:cs="Calibri"/>
                <w:sz w:val="20"/>
                <w:szCs w:val="20"/>
              </w:rPr>
              <w:t xml:space="preserve"> </w:t>
            </w:r>
          </w:p>
          <w:p w:rsidR="00C12B2D" w:rsidRDefault="00CA5851" w:rsidP="00F32369">
            <w:pPr>
              <w:pStyle w:val="ListParagraph"/>
              <w:numPr>
                <w:ilvl w:val="0"/>
                <w:numId w:val="14"/>
              </w:numPr>
              <w:spacing w:after="0" w:line="240" w:lineRule="auto"/>
              <w:ind w:left="180" w:hanging="180"/>
              <w:rPr>
                <w:rFonts w:cs="Calibri"/>
                <w:sz w:val="20"/>
                <w:szCs w:val="20"/>
              </w:rPr>
            </w:pPr>
            <w:r w:rsidRPr="00C12B2D">
              <w:rPr>
                <w:rFonts w:cs="Calibri"/>
                <w:sz w:val="20"/>
                <w:szCs w:val="20"/>
              </w:rPr>
              <w:t># of party caucuses at national and local level</w:t>
            </w:r>
            <w:r w:rsidR="00E10AF1">
              <w:rPr>
                <w:rFonts w:cs="Calibri"/>
                <w:sz w:val="20"/>
                <w:szCs w:val="20"/>
              </w:rPr>
              <w:t>s</w:t>
            </w:r>
            <w:r w:rsidRPr="00C12B2D">
              <w:rPr>
                <w:rFonts w:cs="Calibri"/>
                <w:sz w:val="20"/>
                <w:szCs w:val="20"/>
              </w:rPr>
              <w:t xml:space="preserve"> with clear structure, strategies, </w:t>
            </w:r>
            <w:r w:rsidR="00C12B2D" w:rsidRPr="00C12B2D">
              <w:rPr>
                <w:rFonts w:cs="Calibri"/>
                <w:sz w:val="20"/>
                <w:szCs w:val="20"/>
              </w:rPr>
              <w:t>and procedures</w:t>
            </w:r>
          </w:p>
          <w:p w:rsidR="00E10AF1" w:rsidRPr="0027775E" w:rsidRDefault="00E10AF1" w:rsidP="00E10AF1">
            <w:pPr>
              <w:pStyle w:val="ListParagraph"/>
              <w:numPr>
                <w:ilvl w:val="0"/>
                <w:numId w:val="14"/>
              </w:numPr>
              <w:spacing w:after="0" w:line="240" w:lineRule="auto"/>
              <w:ind w:left="180" w:hanging="180"/>
              <w:rPr>
                <w:rFonts w:asciiTheme="minorHAnsi" w:eastAsiaTheme="minorHAnsi" w:hAnsiTheme="minorHAnsi" w:cs="Calibri"/>
                <w:sz w:val="20"/>
                <w:szCs w:val="20"/>
              </w:rPr>
            </w:pPr>
            <w:r w:rsidRPr="0027775E">
              <w:rPr>
                <w:rFonts w:asciiTheme="minorHAnsi" w:eastAsiaTheme="minorHAnsi" w:hAnsiTheme="minorHAnsi" w:cs="Calibri"/>
                <w:sz w:val="20"/>
                <w:szCs w:val="20"/>
              </w:rPr>
              <w:t>Percentage of voters who can correctly link a given party with its basic principles and key issues, as well as identify individual candidates of the given party.</w:t>
            </w:r>
          </w:p>
          <w:p w:rsidR="00E10AF1" w:rsidRDefault="00E10AF1" w:rsidP="00E10AF1">
            <w:pPr>
              <w:pStyle w:val="ListParagraph"/>
              <w:numPr>
                <w:ilvl w:val="0"/>
                <w:numId w:val="14"/>
              </w:numPr>
              <w:spacing w:after="0" w:line="240" w:lineRule="auto"/>
              <w:ind w:left="180" w:hanging="180"/>
              <w:rPr>
                <w:rFonts w:cs="Calibri"/>
                <w:sz w:val="20"/>
                <w:szCs w:val="20"/>
              </w:rPr>
            </w:pPr>
            <w:r w:rsidRPr="0027775E">
              <w:rPr>
                <w:rFonts w:asciiTheme="minorHAnsi" w:eastAsiaTheme="minorHAnsi" w:hAnsiTheme="minorHAnsi" w:cs="Calibri"/>
                <w:sz w:val="20"/>
                <w:szCs w:val="20"/>
              </w:rPr>
              <w:t xml:space="preserve">Number/percentage of </w:t>
            </w:r>
            <w:r w:rsidRPr="0027775E">
              <w:rPr>
                <w:rFonts w:asciiTheme="minorHAnsi" w:eastAsiaTheme="minorHAnsi" w:hAnsiTheme="minorHAnsi" w:cs="Calibri"/>
                <w:sz w:val="20"/>
                <w:szCs w:val="20"/>
              </w:rPr>
              <w:lastRenderedPageBreak/>
              <w:t>regional party members, women and disadvantaged in party leadership positions at the local and national levels.</w:t>
            </w:r>
            <w:r w:rsidRPr="0027775E">
              <w:rPr>
                <w:rFonts w:cs="Calibri"/>
                <w:sz w:val="20"/>
                <w:szCs w:val="20"/>
              </w:rPr>
              <w:t xml:space="preserve"> </w:t>
            </w:r>
          </w:p>
          <w:p w:rsidR="00E10AF1" w:rsidRPr="0027775E" w:rsidRDefault="00E10AF1" w:rsidP="00E10AF1">
            <w:pPr>
              <w:pStyle w:val="ListParagraph"/>
              <w:numPr>
                <w:ilvl w:val="0"/>
                <w:numId w:val="14"/>
              </w:numPr>
              <w:spacing w:after="0" w:line="240" w:lineRule="auto"/>
              <w:ind w:left="180" w:hanging="180"/>
              <w:rPr>
                <w:rFonts w:asciiTheme="minorHAnsi" w:eastAsiaTheme="minorHAnsi" w:hAnsiTheme="minorHAnsi" w:cs="Calibri"/>
                <w:sz w:val="20"/>
                <w:szCs w:val="20"/>
              </w:rPr>
            </w:pPr>
            <w:r w:rsidRPr="0027775E">
              <w:rPr>
                <w:rFonts w:asciiTheme="minorHAnsi" w:eastAsiaTheme="minorHAnsi" w:hAnsiTheme="minorHAnsi" w:cs="Calibri"/>
                <w:sz w:val="20"/>
                <w:szCs w:val="20"/>
              </w:rPr>
              <w:t>% of target political parties which organize and maintain auxiliaries for women, youth, and/or other disadvantaged groups at local and national levels.</w:t>
            </w:r>
          </w:p>
          <w:p w:rsidR="00E10AF1" w:rsidRDefault="00E10AF1" w:rsidP="00E10AF1">
            <w:pPr>
              <w:pStyle w:val="ListParagraph"/>
              <w:numPr>
                <w:ilvl w:val="0"/>
                <w:numId w:val="14"/>
              </w:numPr>
              <w:spacing w:after="0" w:line="240" w:lineRule="auto"/>
              <w:ind w:left="180" w:hanging="180"/>
              <w:rPr>
                <w:rFonts w:cs="Calibri"/>
                <w:sz w:val="20"/>
                <w:szCs w:val="20"/>
              </w:rPr>
            </w:pPr>
            <w:r w:rsidRPr="0027775E">
              <w:rPr>
                <w:rFonts w:asciiTheme="minorHAnsi" w:eastAsiaTheme="minorHAnsi" w:hAnsiTheme="minorHAnsi" w:cs="Calibri"/>
                <w:sz w:val="20"/>
                <w:szCs w:val="20"/>
              </w:rPr>
              <w:t># of political party members who participate in leadership development programs.  (To be disaggregated by sex, region, party.)</w:t>
            </w:r>
            <w:r w:rsidRPr="00292048">
              <w:rPr>
                <w:rFonts w:cs="Calibri"/>
                <w:sz w:val="20"/>
                <w:szCs w:val="20"/>
              </w:rPr>
              <w:t xml:space="preserve"> </w:t>
            </w:r>
          </w:p>
          <w:p w:rsidR="00E10AF1" w:rsidRPr="0027775E" w:rsidRDefault="00E10AF1" w:rsidP="00E10AF1">
            <w:pPr>
              <w:pStyle w:val="ListParagraph"/>
              <w:numPr>
                <w:ilvl w:val="0"/>
                <w:numId w:val="14"/>
              </w:numPr>
              <w:spacing w:after="0" w:line="240" w:lineRule="auto"/>
              <w:ind w:left="180" w:hanging="180"/>
              <w:rPr>
                <w:rFonts w:asciiTheme="minorHAnsi" w:eastAsiaTheme="minorHAnsi" w:hAnsiTheme="minorHAnsi" w:cs="Calibri"/>
                <w:sz w:val="20"/>
                <w:szCs w:val="20"/>
              </w:rPr>
            </w:pPr>
            <w:r w:rsidRPr="0027775E">
              <w:rPr>
                <w:rFonts w:asciiTheme="minorHAnsi" w:eastAsiaTheme="minorHAnsi" w:hAnsiTheme="minorHAnsi" w:cs="Calibri"/>
                <w:sz w:val="20"/>
                <w:szCs w:val="20"/>
              </w:rPr>
              <w:t>% of target political parties which establish and maintain accurate membership lists that are updated regularly</w:t>
            </w:r>
          </w:p>
          <w:p w:rsidR="00E10AF1" w:rsidRPr="009C5631" w:rsidRDefault="00E10AF1" w:rsidP="009C5631">
            <w:pPr>
              <w:pStyle w:val="ListParagraph"/>
              <w:numPr>
                <w:ilvl w:val="0"/>
                <w:numId w:val="14"/>
              </w:numPr>
              <w:spacing w:after="0" w:line="240" w:lineRule="auto"/>
              <w:ind w:left="180" w:hanging="180"/>
              <w:rPr>
                <w:rFonts w:cs="Calibri"/>
                <w:sz w:val="20"/>
                <w:szCs w:val="20"/>
              </w:rPr>
            </w:pPr>
            <w:r w:rsidRPr="00E10AF1">
              <w:rPr>
                <w:rFonts w:asciiTheme="minorHAnsi" w:eastAsiaTheme="minorHAnsi" w:hAnsiTheme="minorHAnsi" w:cs="Calibri"/>
                <w:sz w:val="20"/>
                <w:szCs w:val="20"/>
              </w:rPr>
              <w:t xml:space="preserve">Degree to which credible domestic sources find that new officials are prepared to fulfill their new responsibilities. </w:t>
            </w:r>
          </w:p>
          <w:p w:rsidR="009C5631" w:rsidRPr="00E10AF1" w:rsidRDefault="009C5631" w:rsidP="009C5631">
            <w:pPr>
              <w:pStyle w:val="ListParagraph"/>
              <w:spacing w:after="0" w:line="240" w:lineRule="auto"/>
              <w:ind w:left="180"/>
              <w:rPr>
                <w:rFonts w:cs="Calibri"/>
                <w:sz w:val="20"/>
                <w:szCs w:val="20"/>
              </w:rPr>
            </w:pPr>
          </w:p>
        </w:tc>
        <w:tc>
          <w:tcPr>
            <w:tcW w:w="1403" w:type="dxa"/>
          </w:tcPr>
          <w:p w:rsidR="0006254A" w:rsidRDefault="00BB1B86" w:rsidP="007E1034">
            <w:pPr>
              <w:spacing w:after="0" w:line="240" w:lineRule="auto"/>
              <w:ind w:left="24"/>
              <w:rPr>
                <w:rFonts w:cs="Calibri"/>
                <w:sz w:val="20"/>
                <w:szCs w:val="20"/>
              </w:rPr>
            </w:pPr>
            <w:r>
              <w:rPr>
                <w:rFonts w:cs="Calibri"/>
                <w:sz w:val="20"/>
                <w:szCs w:val="20"/>
              </w:rPr>
              <w:lastRenderedPageBreak/>
              <w:t>N/A</w:t>
            </w:r>
          </w:p>
          <w:p w:rsidR="007C7527" w:rsidRDefault="007C7527" w:rsidP="007E1034">
            <w:pPr>
              <w:spacing w:after="0" w:line="240" w:lineRule="auto"/>
              <w:ind w:left="24"/>
              <w:rPr>
                <w:rFonts w:cs="Calibri"/>
                <w:sz w:val="20"/>
                <w:szCs w:val="20"/>
              </w:rPr>
            </w:pPr>
          </w:p>
          <w:p w:rsidR="00DF7148" w:rsidRDefault="00DF7148" w:rsidP="007E1034">
            <w:pPr>
              <w:spacing w:after="0" w:line="240" w:lineRule="auto"/>
              <w:ind w:left="24"/>
              <w:rPr>
                <w:rFonts w:cs="Calibri"/>
                <w:sz w:val="20"/>
                <w:szCs w:val="20"/>
              </w:rPr>
            </w:pPr>
          </w:p>
          <w:p w:rsidR="007C7527" w:rsidRDefault="007C7527" w:rsidP="00F50CA9">
            <w:pPr>
              <w:spacing w:after="0" w:line="240" w:lineRule="auto"/>
              <w:rPr>
                <w:rFonts w:cs="Calibri"/>
                <w:sz w:val="20"/>
                <w:szCs w:val="20"/>
              </w:rPr>
            </w:pPr>
            <w:r>
              <w:rPr>
                <w:rFonts w:cs="Calibri"/>
                <w:sz w:val="20"/>
                <w:szCs w:val="20"/>
              </w:rPr>
              <w:t>46%</w:t>
            </w:r>
          </w:p>
          <w:p w:rsidR="007C7527" w:rsidRDefault="007C7527" w:rsidP="007E1034">
            <w:pPr>
              <w:spacing w:after="0" w:line="240" w:lineRule="auto"/>
              <w:ind w:left="24"/>
              <w:rPr>
                <w:rFonts w:cs="Calibri"/>
                <w:sz w:val="20"/>
                <w:szCs w:val="20"/>
              </w:rPr>
            </w:pPr>
          </w:p>
          <w:p w:rsidR="007C7527" w:rsidRDefault="007C7527" w:rsidP="00BB1B86">
            <w:pPr>
              <w:spacing w:after="0" w:line="240" w:lineRule="auto"/>
              <w:rPr>
                <w:rFonts w:cs="Calibri"/>
                <w:sz w:val="20"/>
                <w:szCs w:val="20"/>
              </w:rPr>
            </w:pPr>
            <w:r>
              <w:rPr>
                <w:rFonts w:cs="Calibri"/>
                <w:sz w:val="20"/>
                <w:szCs w:val="20"/>
              </w:rPr>
              <w:t>2</w:t>
            </w:r>
          </w:p>
          <w:p w:rsidR="007C7527" w:rsidRDefault="007C7527" w:rsidP="007E1034">
            <w:pPr>
              <w:spacing w:after="0" w:line="240" w:lineRule="auto"/>
              <w:ind w:left="24"/>
              <w:rPr>
                <w:rFonts w:cs="Calibri"/>
                <w:sz w:val="20"/>
                <w:szCs w:val="20"/>
              </w:rPr>
            </w:pPr>
          </w:p>
          <w:p w:rsidR="007C7527" w:rsidRDefault="007C7527" w:rsidP="007E1034">
            <w:pPr>
              <w:spacing w:after="0" w:line="240" w:lineRule="auto"/>
              <w:ind w:left="24"/>
              <w:rPr>
                <w:rFonts w:cs="Calibri"/>
                <w:sz w:val="20"/>
                <w:szCs w:val="20"/>
              </w:rPr>
            </w:pPr>
          </w:p>
          <w:p w:rsidR="007C7527" w:rsidRDefault="007C7527" w:rsidP="007E1034">
            <w:pPr>
              <w:spacing w:after="0" w:line="240" w:lineRule="auto"/>
              <w:ind w:left="24"/>
              <w:rPr>
                <w:rFonts w:cs="Calibri"/>
                <w:sz w:val="20"/>
                <w:szCs w:val="20"/>
              </w:rPr>
            </w:pPr>
          </w:p>
          <w:p w:rsidR="007C7527" w:rsidRDefault="007C7527" w:rsidP="007E1034">
            <w:pPr>
              <w:spacing w:after="0" w:line="240" w:lineRule="auto"/>
              <w:ind w:left="24"/>
              <w:rPr>
                <w:rFonts w:cs="Calibri"/>
                <w:sz w:val="20"/>
                <w:szCs w:val="20"/>
              </w:rPr>
            </w:pPr>
          </w:p>
          <w:p w:rsidR="007C7527" w:rsidRDefault="007C7527" w:rsidP="007E1034">
            <w:pPr>
              <w:spacing w:after="0" w:line="240" w:lineRule="auto"/>
              <w:ind w:left="24"/>
              <w:rPr>
                <w:rFonts w:cs="Calibri"/>
                <w:sz w:val="20"/>
                <w:szCs w:val="20"/>
              </w:rPr>
            </w:pPr>
          </w:p>
          <w:p w:rsidR="007C7527" w:rsidRDefault="007C7527" w:rsidP="007E1034">
            <w:pPr>
              <w:spacing w:after="0" w:line="240" w:lineRule="auto"/>
              <w:ind w:left="24"/>
              <w:rPr>
                <w:rFonts w:cs="Calibri"/>
                <w:sz w:val="20"/>
                <w:szCs w:val="20"/>
              </w:rPr>
            </w:pPr>
          </w:p>
          <w:p w:rsidR="007C7527" w:rsidRDefault="007C7527" w:rsidP="007E1034">
            <w:pPr>
              <w:spacing w:after="0" w:line="240" w:lineRule="auto"/>
              <w:ind w:left="24"/>
              <w:rPr>
                <w:rFonts w:cs="Calibri"/>
                <w:sz w:val="20"/>
                <w:szCs w:val="20"/>
              </w:rPr>
            </w:pPr>
          </w:p>
          <w:p w:rsidR="00DF7148" w:rsidRDefault="00DF7148" w:rsidP="007E1034">
            <w:pPr>
              <w:spacing w:after="0" w:line="240" w:lineRule="auto"/>
              <w:ind w:left="24"/>
              <w:rPr>
                <w:rFonts w:cs="Calibri"/>
                <w:sz w:val="20"/>
                <w:szCs w:val="20"/>
              </w:rPr>
            </w:pPr>
          </w:p>
          <w:p w:rsidR="00DF7148" w:rsidRDefault="00DF7148" w:rsidP="007E1034">
            <w:pPr>
              <w:spacing w:after="0" w:line="240" w:lineRule="auto"/>
              <w:ind w:left="24"/>
              <w:rPr>
                <w:rFonts w:cs="Calibri"/>
                <w:sz w:val="20"/>
                <w:szCs w:val="20"/>
              </w:rPr>
            </w:pPr>
          </w:p>
          <w:p w:rsidR="00E10AF1" w:rsidRDefault="00E10AF1" w:rsidP="007E1034">
            <w:pPr>
              <w:spacing w:after="0" w:line="240" w:lineRule="auto"/>
              <w:ind w:left="24"/>
              <w:rPr>
                <w:rFonts w:cs="Calibri"/>
                <w:sz w:val="20"/>
                <w:szCs w:val="20"/>
              </w:rPr>
            </w:pPr>
          </w:p>
          <w:p w:rsidR="00E10AF1" w:rsidRDefault="00E10AF1" w:rsidP="007E1034">
            <w:pPr>
              <w:spacing w:after="0" w:line="240" w:lineRule="auto"/>
              <w:ind w:left="24"/>
              <w:rPr>
                <w:rFonts w:cs="Calibri"/>
                <w:sz w:val="20"/>
                <w:szCs w:val="20"/>
              </w:rPr>
            </w:pPr>
          </w:p>
          <w:p w:rsidR="00E10AF1" w:rsidRDefault="00E10AF1" w:rsidP="007E1034">
            <w:pPr>
              <w:spacing w:after="0" w:line="240" w:lineRule="auto"/>
              <w:ind w:left="24"/>
              <w:rPr>
                <w:rFonts w:cs="Calibri"/>
                <w:sz w:val="20"/>
                <w:szCs w:val="20"/>
              </w:rPr>
            </w:pPr>
          </w:p>
          <w:p w:rsidR="00E10AF1" w:rsidRDefault="00E10AF1" w:rsidP="007E1034">
            <w:pPr>
              <w:spacing w:after="0" w:line="240" w:lineRule="auto"/>
              <w:ind w:left="24"/>
              <w:rPr>
                <w:rFonts w:cs="Calibri"/>
                <w:sz w:val="20"/>
                <w:szCs w:val="20"/>
              </w:rPr>
            </w:pPr>
          </w:p>
          <w:p w:rsidR="00E10AF1" w:rsidRDefault="00E10AF1" w:rsidP="007E1034">
            <w:pPr>
              <w:spacing w:after="0" w:line="240" w:lineRule="auto"/>
              <w:ind w:left="24"/>
              <w:rPr>
                <w:rFonts w:cs="Calibri"/>
                <w:sz w:val="20"/>
                <w:szCs w:val="20"/>
              </w:rPr>
            </w:pPr>
          </w:p>
          <w:p w:rsidR="007C7527" w:rsidRDefault="007C7527" w:rsidP="007E1034">
            <w:pPr>
              <w:spacing w:after="0" w:line="240" w:lineRule="auto"/>
              <w:ind w:left="24"/>
              <w:rPr>
                <w:rFonts w:cs="Calibri"/>
                <w:sz w:val="20"/>
                <w:szCs w:val="20"/>
              </w:rPr>
            </w:pPr>
            <w:r>
              <w:rPr>
                <w:rFonts w:cs="Calibri"/>
                <w:sz w:val="20"/>
                <w:szCs w:val="20"/>
              </w:rPr>
              <w:t>12%</w:t>
            </w:r>
          </w:p>
          <w:p w:rsidR="007C7527" w:rsidRDefault="007C7527" w:rsidP="007E1034">
            <w:pPr>
              <w:spacing w:after="0" w:line="240" w:lineRule="auto"/>
              <w:ind w:left="24"/>
              <w:rPr>
                <w:rFonts w:cs="Calibri"/>
                <w:sz w:val="20"/>
                <w:szCs w:val="20"/>
              </w:rPr>
            </w:pPr>
          </w:p>
          <w:p w:rsidR="007C7527" w:rsidRDefault="007C7527" w:rsidP="007E1034">
            <w:pPr>
              <w:spacing w:after="0" w:line="240" w:lineRule="auto"/>
              <w:ind w:left="24"/>
              <w:rPr>
                <w:rFonts w:cs="Calibri"/>
                <w:sz w:val="20"/>
                <w:szCs w:val="20"/>
              </w:rPr>
            </w:pPr>
          </w:p>
          <w:p w:rsidR="00E10AF1" w:rsidRDefault="00E10AF1" w:rsidP="007E1034">
            <w:pPr>
              <w:spacing w:after="0" w:line="240" w:lineRule="auto"/>
              <w:ind w:left="24"/>
              <w:rPr>
                <w:rFonts w:cs="Calibri"/>
                <w:sz w:val="20"/>
                <w:szCs w:val="20"/>
              </w:rPr>
            </w:pPr>
          </w:p>
          <w:p w:rsidR="00C12B2D" w:rsidRDefault="00C12B2D" w:rsidP="007E1034">
            <w:pPr>
              <w:spacing w:after="0" w:line="240" w:lineRule="auto"/>
              <w:ind w:left="24"/>
              <w:rPr>
                <w:rFonts w:cs="Calibri"/>
                <w:sz w:val="20"/>
                <w:szCs w:val="20"/>
              </w:rPr>
            </w:pPr>
            <w:r>
              <w:rPr>
                <w:rFonts w:cs="Calibri"/>
                <w:sz w:val="20"/>
                <w:szCs w:val="20"/>
              </w:rPr>
              <w:t>3</w:t>
            </w:r>
          </w:p>
          <w:p w:rsidR="00C12B2D" w:rsidRPr="00D35E5E" w:rsidRDefault="00C12B2D" w:rsidP="007E1034">
            <w:pPr>
              <w:spacing w:after="0" w:line="240" w:lineRule="auto"/>
              <w:ind w:left="24"/>
              <w:rPr>
                <w:rFonts w:cs="Calibri"/>
                <w:sz w:val="20"/>
                <w:szCs w:val="20"/>
              </w:rPr>
            </w:pPr>
          </w:p>
        </w:tc>
        <w:tc>
          <w:tcPr>
            <w:tcW w:w="799" w:type="dxa"/>
          </w:tcPr>
          <w:p w:rsidR="00BB1B86" w:rsidRDefault="00BB1B86" w:rsidP="00BB1B86">
            <w:pPr>
              <w:spacing w:after="0" w:line="240" w:lineRule="auto"/>
              <w:ind w:left="24"/>
              <w:rPr>
                <w:rFonts w:cs="Calibri"/>
                <w:sz w:val="20"/>
                <w:szCs w:val="20"/>
              </w:rPr>
            </w:pPr>
            <w:r>
              <w:rPr>
                <w:rFonts w:cs="Calibri"/>
                <w:sz w:val="20"/>
                <w:szCs w:val="20"/>
              </w:rPr>
              <w:t>N/A</w:t>
            </w:r>
          </w:p>
          <w:p w:rsidR="0006254A" w:rsidRDefault="0006254A" w:rsidP="007E1034">
            <w:pPr>
              <w:spacing w:after="0" w:line="240" w:lineRule="auto"/>
              <w:ind w:left="24"/>
              <w:rPr>
                <w:rFonts w:cs="Calibri"/>
                <w:sz w:val="20"/>
                <w:szCs w:val="20"/>
              </w:rPr>
            </w:pPr>
          </w:p>
          <w:p w:rsidR="00DF7148" w:rsidRDefault="00DF7148" w:rsidP="00BB1B86">
            <w:pPr>
              <w:spacing w:after="0" w:line="240" w:lineRule="auto"/>
              <w:rPr>
                <w:rFonts w:cs="Calibri"/>
                <w:sz w:val="20"/>
                <w:szCs w:val="20"/>
              </w:rPr>
            </w:pPr>
          </w:p>
          <w:p w:rsidR="007C7527" w:rsidRDefault="007C7527" w:rsidP="00BB1B86">
            <w:pPr>
              <w:spacing w:after="0" w:line="240" w:lineRule="auto"/>
              <w:rPr>
                <w:rFonts w:cs="Calibri"/>
                <w:sz w:val="20"/>
                <w:szCs w:val="20"/>
              </w:rPr>
            </w:pPr>
            <w:r>
              <w:rPr>
                <w:rFonts w:cs="Calibri"/>
                <w:sz w:val="20"/>
                <w:szCs w:val="20"/>
              </w:rPr>
              <w:t>55%</w:t>
            </w:r>
          </w:p>
          <w:p w:rsidR="007C7527" w:rsidRDefault="007C7527" w:rsidP="00DF7148">
            <w:pPr>
              <w:spacing w:after="0" w:line="240" w:lineRule="auto"/>
              <w:rPr>
                <w:rFonts w:cs="Calibri"/>
                <w:sz w:val="20"/>
                <w:szCs w:val="20"/>
              </w:rPr>
            </w:pPr>
          </w:p>
          <w:p w:rsidR="007C7527" w:rsidRDefault="007C7527" w:rsidP="007E1034">
            <w:pPr>
              <w:spacing w:after="0" w:line="240" w:lineRule="auto"/>
              <w:ind w:left="24"/>
              <w:rPr>
                <w:rFonts w:cs="Calibri"/>
                <w:sz w:val="20"/>
                <w:szCs w:val="20"/>
              </w:rPr>
            </w:pPr>
            <w:r>
              <w:rPr>
                <w:rFonts w:cs="Calibri"/>
                <w:sz w:val="20"/>
                <w:szCs w:val="20"/>
              </w:rPr>
              <w:t>6</w:t>
            </w:r>
          </w:p>
          <w:p w:rsidR="007C7527" w:rsidRDefault="007C7527" w:rsidP="007E1034">
            <w:pPr>
              <w:spacing w:after="0" w:line="240" w:lineRule="auto"/>
              <w:ind w:left="24"/>
              <w:rPr>
                <w:rFonts w:cs="Calibri"/>
                <w:sz w:val="20"/>
                <w:szCs w:val="20"/>
              </w:rPr>
            </w:pPr>
          </w:p>
          <w:p w:rsidR="007C7527" w:rsidRDefault="007C7527" w:rsidP="007E1034">
            <w:pPr>
              <w:spacing w:after="0" w:line="240" w:lineRule="auto"/>
              <w:ind w:left="24"/>
              <w:rPr>
                <w:rFonts w:cs="Calibri"/>
                <w:sz w:val="20"/>
                <w:szCs w:val="20"/>
              </w:rPr>
            </w:pPr>
          </w:p>
          <w:p w:rsidR="007C7527" w:rsidRDefault="007C7527" w:rsidP="007E1034">
            <w:pPr>
              <w:spacing w:after="0" w:line="240" w:lineRule="auto"/>
              <w:ind w:left="24"/>
              <w:rPr>
                <w:rFonts w:cs="Calibri"/>
                <w:sz w:val="20"/>
                <w:szCs w:val="20"/>
              </w:rPr>
            </w:pPr>
          </w:p>
          <w:p w:rsidR="007C7527" w:rsidRDefault="007C7527" w:rsidP="007E1034">
            <w:pPr>
              <w:spacing w:after="0" w:line="240" w:lineRule="auto"/>
              <w:ind w:left="24"/>
              <w:rPr>
                <w:rFonts w:cs="Calibri"/>
                <w:sz w:val="20"/>
                <w:szCs w:val="20"/>
              </w:rPr>
            </w:pPr>
          </w:p>
          <w:p w:rsidR="007C7527" w:rsidRDefault="007C7527" w:rsidP="007E1034">
            <w:pPr>
              <w:spacing w:after="0" w:line="240" w:lineRule="auto"/>
              <w:ind w:left="24"/>
              <w:rPr>
                <w:rFonts w:cs="Calibri"/>
                <w:sz w:val="20"/>
                <w:szCs w:val="20"/>
              </w:rPr>
            </w:pPr>
          </w:p>
          <w:p w:rsidR="007C7527" w:rsidRDefault="007C7527" w:rsidP="007E1034">
            <w:pPr>
              <w:spacing w:after="0" w:line="240" w:lineRule="auto"/>
              <w:ind w:left="24"/>
              <w:rPr>
                <w:rFonts w:cs="Calibri"/>
                <w:sz w:val="20"/>
                <w:szCs w:val="20"/>
              </w:rPr>
            </w:pPr>
          </w:p>
          <w:p w:rsidR="007C7527" w:rsidRDefault="007C7527" w:rsidP="007E1034">
            <w:pPr>
              <w:spacing w:after="0" w:line="240" w:lineRule="auto"/>
              <w:ind w:left="24"/>
              <w:rPr>
                <w:rFonts w:cs="Calibri"/>
                <w:sz w:val="20"/>
                <w:szCs w:val="20"/>
              </w:rPr>
            </w:pPr>
          </w:p>
          <w:p w:rsidR="00DF7148" w:rsidRDefault="00DF7148" w:rsidP="007E1034">
            <w:pPr>
              <w:spacing w:after="0" w:line="240" w:lineRule="auto"/>
              <w:ind w:left="24"/>
              <w:rPr>
                <w:rFonts w:cs="Calibri"/>
                <w:sz w:val="20"/>
                <w:szCs w:val="20"/>
              </w:rPr>
            </w:pPr>
          </w:p>
          <w:p w:rsidR="00DF7148" w:rsidRDefault="00DF7148" w:rsidP="007E1034">
            <w:pPr>
              <w:spacing w:after="0" w:line="240" w:lineRule="auto"/>
              <w:ind w:left="24"/>
              <w:rPr>
                <w:rFonts w:cs="Calibri"/>
                <w:sz w:val="20"/>
                <w:szCs w:val="20"/>
              </w:rPr>
            </w:pPr>
          </w:p>
          <w:p w:rsidR="00E10AF1" w:rsidRDefault="00E10AF1" w:rsidP="007E1034">
            <w:pPr>
              <w:spacing w:after="0" w:line="240" w:lineRule="auto"/>
              <w:ind w:left="24"/>
              <w:rPr>
                <w:rFonts w:cs="Calibri"/>
                <w:sz w:val="20"/>
                <w:szCs w:val="20"/>
              </w:rPr>
            </w:pPr>
          </w:p>
          <w:p w:rsidR="00E10AF1" w:rsidRDefault="00E10AF1" w:rsidP="007E1034">
            <w:pPr>
              <w:spacing w:after="0" w:line="240" w:lineRule="auto"/>
              <w:ind w:left="24"/>
              <w:rPr>
                <w:rFonts w:cs="Calibri"/>
                <w:sz w:val="20"/>
                <w:szCs w:val="20"/>
              </w:rPr>
            </w:pPr>
          </w:p>
          <w:p w:rsidR="00E10AF1" w:rsidRDefault="00E10AF1" w:rsidP="007E1034">
            <w:pPr>
              <w:spacing w:after="0" w:line="240" w:lineRule="auto"/>
              <w:ind w:left="24"/>
              <w:rPr>
                <w:rFonts w:cs="Calibri"/>
                <w:sz w:val="20"/>
                <w:szCs w:val="20"/>
              </w:rPr>
            </w:pPr>
          </w:p>
          <w:p w:rsidR="00E10AF1" w:rsidRDefault="00E10AF1" w:rsidP="007E1034">
            <w:pPr>
              <w:spacing w:after="0" w:line="240" w:lineRule="auto"/>
              <w:ind w:left="24"/>
              <w:rPr>
                <w:rFonts w:cs="Calibri"/>
                <w:sz w:val="20"/>
                <w:szCs w:val="20"/>
              </w:rPr>
            </w:pPr>
          </w:p>
          <w:p w:rsidR="00E10AF1" w:rsidRDefault="00E10AF1" w:rsidP="007E1034">
            <w:pPr>
              <w:spacing w:after="0" w:line="240" w:lineRule="auto"/>
              <w:ind w:left="24"/>
              <w:rPr>
                <w:rFonts w:cs="Calibri"/>
                <w:sz w:val="20"/>
                <w:szCs w:val="20"/>
              </w:rPr>
            </w:pPr>
          </w:p>
          <w:p w:rsidR="007C7527" w:rsidRDefault="007C7527" w:rsidP="007E1034">
            <w:pPr>
              <w:spacing w:after="0" w:line="240" w:lineRule="auto"/>
              <w:ind w:left="24"/>
              <w:rPr>
                <w:rFonts w:cs="Calibri"/>
                <w:sz w:val="20"/>
                <w:szCs w:val="20"/>
              </w:rPr>
            </w:pPr>
            <w:r>
              <w:rPr>
                <w:rFonts w:cs="Calibri"/>
                <w:sz w:val="20"/>
                <w:szCs w:val="20"/>
              </w:rPr>
              <w:t>20%</w:t>
            </w:r>
          </w:p>
          <w:p w:rsidR="00373DBF" w:rsidRDefault="00373DBF" w:rsidP="007E1034">
            <w:pPr>
              <w:spacing w:after="0" w:line="240" w:lineRule="auto"/>
              <w:ind w:left="24"/>
              <w:rPr>
                <w:rFonts w:cs="Calibri"/>
                <w:sz w:val="20"/>
                <w:szCs w:val="20"/>
              </w:rPr>
            </w:pPr>
          </w:p>
          <w:p w:rsidR="00C12B2D" w:rsidRDefault="00C12B2D" w:rsidP="007E1034">
            <w:pPr>
              <w:spacing w:after="0" w:line="240" w:lineRule="auto"/>
              <w:ind w:left="24"/>
              <w:rPr>
                <w:rFonts w:cs="Calibri"/>
                <w:sz w:val="20"/>
                <w:szCs w:val="20"/>
              </w:rPr>
            </w:pPr>
          </w:p>
          <w:p w:rsidR="00C12B2D" w:rsidRDefault="00C12B2D" w:rsidP="007E1034">
            <w:pPr>
              <w:spacing w:after="0" w:line="240" w:lineRule="auto"/>
              <w:ind w:left="24"/>
              <w:rPr>
                <w:rFonts w:cs="Calibri"/>
                <w:sz w:val="20"/>
                <w:szCs w:val="20"/>
              </w:rPr>
            </w:pPr>
          </w:p>
          <w:p w:rsidR="00C12B2D" w:rsidRPr="00D35E5E" w:rsidRDefault="00C12B2D" w:rsidP="007E1034">
            <w:pPr>
              <w:spacing w:after="0" w:line="240" w:lineRule="auto"/>
              <w:ind w:left="24"/>
              <w:rPr>
                <w:rFonts w:cs="Calibri"/>
                <w:sz w:val="20"/>
                <w:szCs w:val="20"/>
              </w:rPr>
            </w:pPr>
            <w:r>
              <w:rPr>
                <w:rFonts w:cs="Calibri"/>
                <w:sz w:val="20"/>
                <w:szCs w:val="20"/>
              </w:rPr>
              <w:t>50</w:t>
            </w:r>
          </w:p>
        </w:tc>
        <w:tc>
          <w:tcPr>
            <w:tcW w:w="2404" w:type="dxa"/>
          </w:tcPr>
          <w:p w:rsidR="0006254A" w:rsidRPr="00D35E5E" w:rsidRDefault="0006254A" w:rsidP="007E1034">
            <w:pPr>
              <w:spacing w:after="0" w:line="240" w:lineRule="auto"/>
              <w:ind w:left="24"/>
              <w:rPr>
                <w:rFonts w:cs="Calibri"/>
                <w:sz w:val="20"/>
                <w:szCs w:val="20"/>
              </w:rPr>
            </w:pPr>
            <w:r w:rsidRPr="00D35E5E">
              <w:rPr>
                <w:rFonts w:cs="Calibri"/>
                <w:sz w:val="20"/>
                <w:szCs w:val="20"/>
              </w:rPr>
              <w:t>Polls</w:t>
            </w:r>
            <w:r>
              <w:rPr>
                <w:rFonts w:cs="Calibri"/>
                <w:sz w:val="20"/>
                <w:szCs w:val="20"/>
              </w:rPr>
              <w:t xml:space="preserve"> (IRI poll)</w:t>
            </w:r>
            <w:r w:rsidR="001F54D8">
              <w:rPr>
                <w:rFonts w:cs="Calibri"/>
                <w:sz w:val="20"/>
                <w:szCs w:val="20"/>
              </w:rPr>
              <w:t>;</w:t>
            </w:r>
            <w:r>
              <w:rPr>
                <w:rFonts w:cs="Calibri"/>
                <w:sz w:val="20"/>
                <w:szCs w:val="20"/>
              </w:rPr>
              <w:t xml:space="preserve"> </w:t>
            </w:r>
            <w:r w:rsidRPr="00D35E5E">
              <w:rPr>
                <w:rFonts w:cs="Calibri"/>
                <w:sz w:val="20"/>
                <w:szCs w:val="20"/>
              </w:rPr>
              <w:t>Implementing partners’ records/reports</w:t>
            </w:r>
          </w:p>
          <w:p w:rsidR="0006254A" w:rsidRDefault="0006254A" w:rsidP="007E1034">
            <w:pPr>
              <w:spacing w:after="0" w:line="240" w:lineRule="auto"/>
              <w:ind w:left="24"/>
              <w:rPr>
                <w:rFonts w:cs="Calibri"/>
                <w:sz w:val="20"/>
                <w:szCs w:val="20"/>
              </w:rPr>
            </w:pPr>
          </w:p>
          <w:p w:rsidR="009C5631" w:rsidRDefault="009C5631" w:rsidP="009C5631">
            <w:pPr>
              <w:spacing w:after="0" w:line="240" w:lineRule="auto"/>
              <w:rPr>
                <w:rFonts w:asciiTheme="minorHAnsi" w:eastAsiaTheme="minorHAnsi" w:hAnsiTheme="minorHAnsi" w:cs="Calibri"/>
                <w:sz w:val="20"/>
                <w:szCs w:val="20"/>
              </w:rPr>
            </w:pPr>
          </w:p>
          <w:p w:rsidR="009C5631" w:rsidRDefault="009C5631" w:rsidP="009C5631">
            <w:pPr>
              <w:spacing w:after="0" w:line="240" w:lineRule="auto"/>
              <w:rPr>
                <w:rFonts w:asciiTheme="minorHAnsi" w:eastAsiaTheme="minorHAnsi" w:hAnsiTheme="minorHAnsi" w:cs="Calibri"/>
                <w:sz w:val="20"/>
                <w:szCs w:val="20"/>
              </w:rPr>
            </w:pPr>
          </w:p>
          <w:p w:rsidR="009C5631" w:rsidRDefault="009C5631" w:rsidP="009C5631">
            <w:pPr>
              <w:spacing w:after="0" w:line="240" w:lineRule="auto"/>
              <w:rPr>
                <w:rFonts w:asciiTheme="minorHAnsi" w:eastAsiaTheme="minorHAnsi" w:hAnsiTheme="minorHAnsi" w:cs="Calibri"/>
                <w:sz w:val="20"/>
                <w:szCs w:val="20"/>
              </w:rPr>
            </w:pPr>
          </w:p>
          <w:p w:rsidR="009C5631" w:rsidRDefault="009C5631" w:rsidP="009C5631">
            <w:pPr>
              <w:spacing w:after="0" w:line="240" w:lineRule="auto"/>
              <w:rPr>
                <w:rFonts w:asciiTheme="minorHAnsi" w:eastAsiaTheme="minorHAnsi" w:hAnsiTheme="minorHAnsi" w:cs="Calibri"/>
                <w:sz w:val="20"/>
                <w:szCs w:val="20"/>
              </w:rPr>
            </w:pPr>
          </w:p>
          <w:p w:rsidR="009C5631" w:rsidRDefault="009C5631" w:rsidP="009C5631">
            <w:pPr>
              <w:spacing w:after="0" w:line="240" w:lineRule="auto"/>
              <w:rPr>
                <w:rFonts w:asciiTheme="minorHAnsi" w:eastAsiaTheme="minorHAnsi" w:hAnsiTheme="minorHAnsi" w:cs="Calibri"/>
                <w:sz w:val="20"/>
                <w:szCs w:val="20"/>
              </w:rPr>
            </w:pPr>
          </w:p>
          <w:p w:rsidR="009C5631" w:rsidRDefault="009C5631" w:rsidP="009C5631">
            <w:pPr>
              <w:spacing w:after="0" w:line="240" w:lineRule="auto"/>
              <w:rPr>
                <w:rFonts w:asciiTheme="minorHAnsi" w:eastAsiaTheme="minorHAnsi" w:hAnsiTheme="minorHAnsi" w:cs="Calibri"/>
                <w:sz w:val="20"/>
                <w:szCs w:val="20"/>
              </w:rPr>
            </w:pPr>
          </w:p>
          <w:p w:rsidR="009C5631" w:rsidRDefault="009C5631" w:rsidP="009C5631">
            <w:pPr>
              <w:spacing w:after="0" w:line="240" w:lineRule="auto"/>
              <w:rPr>
                <w:rFonts w:asciiTheme="minorHAnsi" w:eastAsiaTheme="minorHAnsi" w:hAnsiTheme="minorHAnsi" w:cs="Calibri"/>
                <w:sz w:val="20"/>
                <w:szCs w:val="20"/>
              </w:rPr>
            </w:pPr>
          </w:p>
          <w:p w:rsidR="009C5631" w:rsidRDefault="009C5631" w:rsidP="009C5631">
            <w:pPr>
              <w:spacing w:after="0" w:line="240" w:lineRule="auto"/>
              <w:rPr>
                <w:rFonts w:asciiTheme="minorHAnsi" w:eastAsiaTheme="minorHAnsi" w:hAnsiTheme="minorHAnsi" w:cs="Calibri"/>
                <w:sz w:val="20"/>
                <w:szCs w:val="20"/>
              </w:rPr>
            </w:pPr>
          </w:p>
          <w:p w:rsidR="009C5631" w:rsidRDefault="009C5631" w:rsidP="009C5631">
            <w:pPr>
              <w:spacing w:after="0" w:line="240" w:lineRule="auto"/>
              <w:rPr>
                <w:rFonts w:asciiTheme="minorHAnsi" w:eastAsiaTheme="minorHAnsi" w:hAnsiTheme="minorHAnsi" w:cs="Calibri"/>
                <w:sz w:val="20"/>
                <w:szCs w:val="20"/>
              </w:rPr>
            </w:pPr>
          </w:p>
          <w:p w:rsidR="009C5631" w:rsidRDefault="009C5631" w:rsidP="009C5631">
            <w:pPr>
              <w:spacing w:after="0" w:line="240" w:lineRule="auto"/>
              <w:rPr>
                <w:rFonts w:asciiTheme="minorHAnsi" w:eastAsiaTheme="minorHAnsi" w:hAnsiTheme="minorHAnsi" w:cs="Calibri"/>
                <w:sz w:val="20"/>
                <w:szCs w:val="20"/>
              </w:rPr>
            </w:pPr>
          </w:p>
          <w:p w:rsidR="009C5631" w:rsidRDefault="009C5631" w:rsidP="009C5631">
            <w:pPr>
              <w:spacing w:after="0" w:line="240" w:lineRule="auto"/>
              <w:rPr>
                <w:rFonts w:asciiTheme="minorHAnsi" w:eastAsiaTheme="minorHAnsi" w:hAnsiTheme="minorHAnsi" w:cs="Calibri"/>
                <w:sz w:val="20"/>
                <w:szCs w:val="20"/>
              </w:rPr>
            </w:pPr>
          </w:p>
          <w:p w:rsidR="009C5631" w:rsidRDefault="009C5631" w:rsidP="009C5631">
            <w:pPr>
              <w:spacing w:after="0" w:line="240" w:lineRule="auto"/>
              <w:rPr>
                <w:rFonts w:asciiTheme="minorHAnsi" w:eastAsiaTheme="minorHAnsi" w:hAnsiTheme="minorHAnsi" w:cs="Calibri"/>
                <w:sz w:val="20"/>
                <w:szCs w:val="20"/>
              </w:rPr>
            </w:pPr>
          </w:p>
          <w:p w:rsidR="009C5631" w:rsidRDefault="009C5631" w:rsidP="009C5631">
            <w:pPr>
              <w:spacing w:after="0" w:line="240" w:lineRule="auto"/>
              <w:rPr>
                <w:rFonts w:asciiTheme="minorHAnsi" w:eastAsiaTheme="minorHAnsi" w:hAnsiTheme="minorHAnsi" w:cs="Calibri"/>
                <w:sz w:val="20"/>
                <w:szCs w:val="20"/>
              </w:rPr>
            </w:pPr>
            <w:r>
              <w:rPr>
                <w:rFonts w:asciiTheme="minorHAnsi" w:eastAsiaTheme="minorHAnsi" w:hAnsiTheme="minorHAnsi" w:cs="Calibri"/>
                <w:sz w:val="20"/>
                <w:szCs w:val="20"/>
              </w:rPr>
              <w:t>Official data</w:t>
            </w:r>
          </w:p>
          <w:p w:rsidR="009C5631" w:rsidRDefault="009C5631" w:rsidP="009C5631">
            <w:pPr>
              <w:spacing w:after="0" w:line="240" w:lineRule="auto"/>
              <w:rPr>
                <w:rFonts w:asciiTheme="minorHAnsi" w:eastAsiaTheme="minorHAnsi" w:hAnsiTheme="minorHAnsi" w:cs="Calibri"/>
                <w:sz w:val="20"/>
                <w:szCs w:val="20"/>
              </w:rPr>
            </w:pPr>
          </w:p>
          <w:p w:rsidR="009C5631" w:rsidRDefault="009C5631" w:rsidP="009C5631">
            <w:pPr>
              <w:spacing w:after="0" w:line="240" w:lineRule="auto"/>
              <w:rPr>
                <w:rFonts w:asciiTheme="minorHAnsi" w:eastAsiaTheme="minorHAnsi" w:hAnsiTheme="minorHAnsi" w:cs="Calibri"/>
                <w:sz w:val="20"/>
                <w:szCs w:val="20"/>
              </w:rPr>
            </w:pPr>
          </w:p>
          <w:p w:rsidR="009C5631" w:rsidRDefault="009C5631" w:rsidP="009C5631">
            <w:pPr>
              <w:spacing w:after="0" w:line="240" w:lineRule="auto"/>
              <w:rPr>
                <w:rFonts w:asciiTheme="minorHAnsi" w:eastAsiaTheme="minorHAnsi" w:hAnsiTheme="minorHAnsi" w:cs="Calibri"/>
                <w:sz w:val="20"/>
                <w:szCs w:val="20"/>
              </w:rPr>
            </w:pPr>
          </w:p>
          <w:p w:rsidR="009C5631" w:rsidRDefault="009C5631" w:rsidP="009C5631">
            <w:pPr>
              <w:spacing w:after="0" w:line="240" w:lineRule="auto"/>
              <w:rPr>
                <w:rFonts w:asciiTheme="minorHAnsi" w:eastAsiaTheme="minorHAnsi" w:hAnsiTheme="minorHAnsi" w:cs="Calibri"/>
                <w:sz w:val="20"/>
                <w:szCs w:val="20"/>
              </w:rPr>
            </w:pPr>
          </w:p>
          <w:p w:rsidR="009C5631" w:rsidRDefault="009C5631" w:rsidP="009C5631">
            <w:pPr>
              <w:spacing w:after="0" w:line="240" w:lineRule="auto"/>
              <w:rPr>
                <w:rFonts w:asciiTheme="minorHAnsi" w:eastAsiaTheme="minorHAnsi" w:hAnsiTheme="minorHAnsi" w:cs="Calibri"/>
                <w:sz w:val="20"/>
                <w:szCs w:val="20"/>
              </w:rPr>
            </w:pPr>
            <w:r>
              <w:rPr>
                <w:rFonts w:asciiTheme="minorHAnsi" w:eastAsiaTheme="minorHAnsi" w:hAnsiTheme="minorHAnsi" w:cs="Calibri"/>
                <w:sz w:val="20"/>
                <w:szCs w:val="20"/>
              </w:rPr>
              <w:t>Official data</w:t>
            </w:r>
          </w:p>
          <w:p w:rsidR="009C5631" w:rsidRDefault="009C5631" w:rsidP="009C5631">
            <w:pPr>
              <w:spacing w:after="0" w:line="240" w:lineRule="auto"/>
              <w:rPr>
                <w:rFonts w:asciiTheme="minorHAnsi" w:eastAsiaTheme="minorHAnsi" w:hAnsiTheme="minorHAnsi" w:cs="Calibri"/>
                <w:sz w:val="20"/>
                <w:szCs w:val="20"/>
              </w:rPr>
            </w:pPr>
          </w:p>
          <w:p w:rsidR="009C5631" w:rsidRDefault="009C5631" w:rsidP="009C5631">
            <w:pPr>
              <w:spacing w:after="0" w:line="240" w:lineRule="auto"/>
              <w:rPr>
                <w:rFonts w:asciiTheme="minorHAnsi" w:eastAsiaTheme="minorHAnsi" w:hAnsiTheme="minorHAnsi" w:cs="Calibri"/>
                <w:sz w:val="20"/>
                <w:szCs w:val="20"/>
              </w:rPr>
            </w:pPr>
          </w:p>
          <w:p w:rsidR="009C5631" w:rsidRDefault="009C5631" w:rsidP="009C5631">
            <w:pPr>
              <w:spacing w:after="0" w:line="240" w:lineRule="auto"/>
              <w:rPr>
                <w:rFonts w:asciiTheme="minorHAnsi" w:eastAsiaTheme="minorHAnsi" w:hAnsiTheme="minorHAnsi" w:cs="Calibri"/>
                <w:sz w:val="20"/>
                <w:szCs w:val="20"/>
              </w:rPr>
            </w:pPr>
          </w:p>
          <w:p w:rsidR="009C5631" w:rsidRDefault="009C5631" w:rsidP="009C5631">
            <w:pPr>
              <w:spacing w:after="0" w:line="240" w:lineRule="auto"/>
              <w:rPr>
                <w:rFonts w:asciiTheme="minorHAnsi" w:eastAsiaTheme="minorHAnsi" w:hAnsiTheme="minorHAnsi" w:cs="Calibri"/>
                <w:sz w:val="20"/>
                <w:szCs w:val="20"/>
              </w:rPr>
            </w:pPr>
          </w:p>
          <w:p w:rsidR="009C5631" w:rsidRDefault="009C5631" w:rsidP="009C5631">
            <w:pPr>
              <w:spacing w:after="0" w:line="240" w:lineRule="auto"/>
              <w:rPr>
                <w:rFonts w:asciiTheme="minorHAnsi" w:eastAsiaTheme="minorHAnsi" w:hAnsiTheme="minorHAnsi" w:cs="Calibri"/>
                <w:sz w:val="20"/>
                <w:szCs w:val="20"/>
              </w:rPr>
            </w:pPr>
          </w:p>
          <w:p w:rsidR="009C5631" w:rsidRDefault="009C5631" w:rsidP="009C5631">
            <w:pPr>
              <w:spacing w:after="0" w:line="240" w:lineRule="auto"/>
              <w:rPr>
                <w:rFonts w:asciiTheme="minorHAnsi" w:eastAsiaTheme="minorHAnsi" w:hAnsiTheme="minorHAnsi" w:cs="Calibri"/>
                <w:sz w:val="20"/>
                <w:szCs w:val="20"/>
              </w:rPr>
            </w:pPr>
          </w:p>
          <w:p w:rsidR="009C5631" w:rsidRDefault="009C5631" w:rsidP="009C5631">
            <w:pPr>
              <w:spacing w:after="0" w:line="240" w:lineRule="auto"/>
              <w:rPr>
                <w:rFonts w:asciiTheme="minorHAnsi" w:eastAsiaTheme="minorHAnsi" w:hAnsiTheme="minorHAnsi" w:cs="Calibri"/>
                <w:sz w:val="20"/>
                <w:szCs w:val="20"/>
              </w:rPr>
            </w:pPr>
            <w:r>
              <w:rPr>
                <w:rFonts w:asciiTheme="minorHAnsi" w:eastAsiaTheme="minorHAnsi" w:hAnsiTheme="minorHAnsi" w:cs="Calibri"/>
                <w:sz w:val="20"/>
                <w:szCs w:val="20"/>
              </w:rPr>
              <w:t>Survey</w:t>
            </w:r>
          </w:p>
          <w:p w:rsidR="009C5631" w:rsidRDefault="009C5631" w:rsidP="009C5631">
            <w:pPr>
              <w:spacing w:after="0" w:line="240" w:lineRule="auto"/>
              <w:rPr>
                <w:rFonts w:asciiTheme="minorHAnsi" w:eastAsiaTheme="minorHAnsi" w:hAnsiTheme="minorHAnsi" w:cs="Calibri"/>
                <w:sz w:val="20"/>
                <w:szCs w:val="20"/>
              </w:rPr>
            </w:pPr>
          </w:p>
          <w:p w:rsidR="009C5631" w:rsidRDefault="009C5631" w:rsidP="009C5631">
            <w:pPr>
              <w:spacing w:after="0" w:line="240" w:lineRule="auto"/>
              <w:rPr>
                <w:rFonts w:asciiTheme="minorHAnsi" w:eastAsiaTheme="minorHAnsi" w:hAnsiTheme="minorHAnsi" w:cs="Calibri"/>
                <w:sz w:val="20"/>
                <w:szCs w:val="20"/>
              </w:rPr>
            </w:pPr>
          </w:p>
          <w:p w:rsidR="009C5631" w:rsidRDefault="009C5631" w:rsidP="009C5631">
            <w:pPr>
              <w:spacing w:after="0" w:line="240" w:lineRule="auto"/>
              <w:rPr>
                <w:rFonts w:asciiTheme="minorHAnsi" w:eastAsiaTheme="minorHAnsi" w:hAnsiTheme="minorHAnsi" w:cs="Calibri"/>
                <w:sz w:val="20"/>
                <w:szCs w:val="20"/>
              </w:rPr>
            </w:pPr>
          </w:p>
          <w:p w:rsidR="009C5631" w:rsidRDefault="009C5631" w:rsidP="009C5631">
            <w:pPr>
              <w:spacing w:after="0" w:line="240" w:lineRule="auto"/>
              <w:rPr>
                <w:rFonts w:asciiTheme="minorHAnsi" w:eastAsiaTheme="minorHAnsi" w:hAnsiTheme="minorHAnsi" w:cs="Calibri"/>
                <w:sz w:val="20"/>
                <w:szCs w:val="20"/>
              </w:rPr>
            </w:pPr>
          </w:p>
          <w:p w:rsidR="009C5631" w:rsidRDefault="009C5631" w:rsidP="009C5631">
            <w:pPr>
              <w:spacing w:after="0" w:line="240" w:lineRule="auto"/>
              <w:rPr>
                <w:rFonts w:asciiTheme="minorHAnsi" w:eastAsiaTheme="minorHAnsi" w:hAnsiTheme="minorHAnsi" w:cs="Calibri"/>
                <w:sz w:val="20"/>
                <w:szCs w:val="20"/>
              </w:rPr>
            </w:pPr>
          </w:p>
          <w:p w:rsidR="009C5631" w:rsidRDefault="009C5631" w:rsidP="009C5631">
            <w:pPr>
              <w:spacing w:after="0" w:line="240" w:lineRule="auto"/>
              <w:rPr>
                <w:rFonts w:asciiTheme="minorHAnsi" w:eastAsiaTheme="minorHAnsi" w:hAnsiTheme="minorHAnsi" w:cs="Calibri"/>
                <w:sz w:val="20"/>
                <w:szCs w:val="20"/>
              </w:rPr>
            </w:pPr>
          </w:p>
          <w:p w:rsidR="009C5631" w:rsidRDefault="009C5631" w:rsidP="009C5631">
            <w:pPr>
              <w:spacing w:after="0" w:line="240" w:lineRule="auto"/>
              <w:rPr>
                <w:rFonts w:asciiTheme="minorHAnsi" w:eastAsiaTheme="minorHAnsi" w:hAnsiTheme="minorHAnsi" w:cs="Calibri"/>
                <w:sz w:val="20"/>
                <w:szCs w:val="20"/>
              </w:rPr>
            </w:pPr>
          </w:p>
          <w:p w:rsidR="009C5631" w:rsidRDefault="009C5631" w:rsidP="009C5631">
            <w:pPr>
              <w:spacing w:after="0" w:line="240" w:lineRule="auto"/>
              <w:rPr>
                <w:rFonts w:asciiTheme="minorHAnsi" w:eastAsiaTheme="minorHAnsi" w:hAnsiTheme="minorHAnsi" w:cs="Calibri"/>
                <w:sz w:val="20"/>
                <w:szCs w:val="20"/>
              </w:rPr>
            </w:pPr>
          </w:p>
          <w:p w:rsidR="009C5631" w:rsidRDefault="009C5631" w:rsidP="009C5631">
            <w:pPr>
              <w:spacing w:after="0" w:line="240" w:lineRule="auto"/>
              <w:rPr>
                <w:rFonts w:asciiTheme="minorHAnsi" w:eastAsiaTheme="minorHAnsi" w:hAnsiTheme="minorHAnsi" w:cs="Calibri"/>
                <w:sz w:val="20"/>
                <w:szCs w:val="20"/>
              </w:rPr>
            </w:pPr>
          </w:p>
          <w:p w:rsidR="009C5631" w:rsidRDefault="009C5631" w:rsidP="009C5631">
            <w:pPr>
              <w:spacing w:after="0" w:line="240" w:lineRule="auto"/>
              <w:rPr>
                <w:rFonts w:asciiTheme="minorHAnsi" w:eastAsiaTheme="minorHAnsi" w:hAnsiTheme="minorHAnsi" w:cs="Calibri"/>
                <w:sz w:val="20"/>
                <w:szCs w:val="20"/>
              </w:rPr>
            </w:pPr>
          </w:p>
          <w:p w:rsidR="009C5631" w:rsidRDefault="009C5631" w:rsidP="009C5631">
            <w:pPr>
              <w:spacing w:after="0" w:line="240" w:lineRule="auto"/>
              <w:rPr>
                <w:rFonts w:asciiTheme="minorHAnsi" w:eastAsiaTheme="minorHAnsi" w:hAnsiTheme="minorHAnsi" w:cs="Calibri"/>
                <w:sz w:val="20"/>
                <w:szCs w:val="20"/>
              </w:rPr>
            </w:pPr>
          </w:p>
          <w:p w:rsidR="009C5631" w:rsidRDefault="009C5631" w:rsidP="009C5631">
            <w:pPr>
              <w:spacing w:after="0" w:line="240" w:lineRule="auto"/>
              <w:rPr>
                <w:rFonts w:asciiTheme="minorHAnsi" w:eastAsiaTheme="minorHAnsi" w:hAnsiTheme="minorHAnsi" w:cs="Calibri"/>
                <w:sz w:val="20"/>
                <w:szCs w:val="20"/>
              </w:rPr>
            </w:pPr>
          </w:p>
          <w:p w:rsidR="009C5631" w:rsidRDefault="009C5631" w:rsidP="009C5631">
            <w:pPr>
              <w:spacing w:after="0" w:line="240" w:lineRule="auto"/>
              <w:rPr>
                <w:rFonts w:asciiTheme="minorHAnsi" w:eastAsiaTheme="minorHAnsi" w:hAnsiTheme="minorHAnsi" w:cs="Calibri"/>
                <w:sz w:val="20"/>
                <w:szCs w:val="20"/>
              </w:rPr>
            </w:pPr>
          </w:p>
          <w:p w:rsidR="009C5631" w:rsidRDefault="009C5631" w:rsidP="009C5631">
            <w:pPr>
              <w:spacing w:after="0" w:line="240" w:lineRule="auto"/>
              <w:rPr>
                <w:rFonts w:asciiTheme="minorHAnsi" w:eastAsiaTheme="minorHAnsi" w:hAnsiTheme="minorHAnsi" w:cs="Calibri"/>
                <w:sz w:val="20"/>
                <w:szCs w:val="20"/>
              </w:rPr>
            </w:pPr>
          </w:p>
          <w:p w:rsidR="009C5631" w:rsidRDefault="009C5631" w:rsidP="009C5631">
            <w:pPr>
              <w:spacing w:after="0" w:line="240" w:lineRule="auto"/>
              <w:rPr>
                <w:rFonts w:asciiTheme="minorHAnsi" w:eastAsiaTheme="minorHAnsi" w:hAnsiTheme="minorHAnsi" w:cs="Calibri"/>
                <w:sz w:val="20"/>
                <w:szCs w:val="20"/>
              </w:rPr>
            </w:pPr>
          </w:p>
          <w:p w:rsidR="009C5631" w:rsidRDefault="009C5631" w:rsidP="009C5631">
            <w:pPr>
              <w:spacing w:after="0" w:line="240" w:lineRule="auto"/>
              <w:rPr>
                <w:rFonts w:asciiTheme="minorHAnsi" w:eastAsiaTheme="minorHAnsi" w:hAnsiTheme="minorHAnsi" w:cs="Calibri"/>
                <w:sz w:val="20"/>
                <w:szCs w:val="20"/>
              </w:rPr>
            </w:pPr>
          </w:p>
          <w:p w:rsidR="009C5631" w:rsidRDefault="009C5631" w:rsidP="009C5631">
            <w:pPr>
              <w:spacing w:after="0" w:line="240" w:lineRule="auto"/>
              <w:rPr>
                <w:rFonts w:asciiTheme="minorHAnsi" w:eastAsiaTheme="minorHAnsi" w:hAnsiTheme="minorHAnsi" w:cs="Calibri"/>
                <w:sz w:val="20"/>
                <w:szCs w:val="20"/>
              </w:rPr>
            </w:pPr>
          </w:p>
          <w:p w:rsidR="009C5631" w:rsidRDefault="009C5631" w:rsidP="009C5631">
            <w:pPr>
              <w:spacing w:after="0" w:line="240" w:lineRule="auto"/>
              <w:rPr>
                <w:rFonts w:asciiTheme="minorHAnsi" w:eastAsiaTheme="minorHAnsi" w:hAnsiTheme="minorHAnsi" w:cs="Calibri"/>
                <w:sz w:val="20"/>
                <w:szCs w:val="20"/>
              </w:rPr>
            </w:pPr>
          </w:p>
          <w:p w:rsidR="009C5631" w:rsidRDefault="009C5631" w:rsidP="009C5631">
            <w:pPr>
              <w:spacing w:after="0" w:line="240" w:lineRule="auto"/>
              <w:rPr>
                <w:rFonts w:asciiTheme="minorHAnsi" w:eastAsiaTheme="minorHAnsi" w:hAnsiTheme="minorHAnsi" w:cs="Calibri"/>
                <w:sz w:val="20"/>
                <w:szCs w:val="20"/>
              </w:rPr>
            </w:pPr>
          </w:p>
          <w:p w:rsidR="009C5631" w:rsidRDefault="009C5631" w:rsidP="009C5631">
            <w:pPr>
              <w:spacing w:after="0" w:line="240" w:lineRule="auto"/>
              <w:rPr>
                <w:rFonts w:asciiTheme="minorHAnsi" w:eastAsiaTheme="minorHAnsi" w:hAnsiTheme="minorHAnsi" w:cs="Calibri"/>
                <w:sz w:val="20"/>
                <w:szCs w:val="20"/>
              </w:rPr>
            </w:pPr>
          </w:p>
          <w:p w:rsidR="009C5631" w:rsidRDefault="009C5631" w:rsidP="009C5631">
            <w:pPr>
              <w:spacing w:after="0" w:line="240" w:lineRule="auto"/>
              <w:rPr>
                <w:rFonts w:asciiTheme="minorHAnsi" w:eastAsiaTheme="minorHAnsi" w:hAnsiTheme="minorHAnsi" w:cs="Calibri"/>
                <w:sz w:val="20"/>
                <w:szCs w:val="20"/>
              </w:rPr>
            </w:pPr>
          </w:p>
          <w:p w:rsidR="009C5631" w:rsidRDefault="009C5631" w:rsidP="009C5631">
            <w:pPr>
              <w:spacing w:after="0" w:line="240" w:lineRule="auto"/>
              <w:rPr>
                <w:rFonts w:asciiTheme="minorHAnsi" w:eastAsiaTheme="minorHAnsi" w:hAnsiTheme="minorHAnsi" w:cs="Calibri"/>
                <w:sz w:val="20"/>
                <w:szCs w:val="20"/>
              </w:rPr>
            </w:pPr>
          </w:p>
          <w:p w:rsidR="009C5631" w:rsidRDefault="009C5631" w:rsidP="009C5631">
            <w:pPr>
              <w:spacing w:after="0" w:line="240" w:lineRule="auto"/>
              <w:rPr>
                <w:rFonts w:asciiTheme="minorHAnsi" w:eastAsiaTheme="minorHAnsi" w:hAnsiTheme="minorHAnsi" w:cs="Calibri"/>
                <w:sz w:val="20"/>
                <w:szCs w:val="20"/>
              </w:rPr>
            </w:pPr>
          </w:p>
          <w:p w:rsidR="009C5631" w:rsidRDefault="009C5631" w:rsidP="009C5631">
            <w:pPr>
              <w:spacing w:after="0" w:line="240" w:lineRule="auto"/>
              <w:rPr>
                <w:rFonts w:asciiTheme="minorHAnsi" w:eastAsiaTheme="minorHAnsi" w:hAnsiTheme="minorHAnsi" w:cs="Calibri"/>
                <w:sz w:val="20"/>
                <w:szCs w:val="20"/>
              </w:rPr>
            </w:pPr>
          </w:p>
          <w:p w:rsidR="009C5631" w:rsidRDefault="009C5631" w:rsidP="009C5631">
            <w:pPr>
              <w:spacing w:after="0" w:line="240" w:lineRule="auto"/>
              <w:rPr>
                <w:rFonts w:asciiTheme="minorHAnsi" w:eastAsiaTheme="minorHAnsi" w:hAnsiTheme="minorHAnsi" w:cs="Calibri"/>
                <w:sz w:val="20"/>
                <w:szCs w:val="20"/>
              </w:rPr>
            </w:pPr>
          </w:p>
          <w:p w:rsidR="009C5631" w:rsidRDefault="009C5631" w:rsidP="009C5631">
            <w:pPr>
              <w:spacing w:after="0" w:line="240" w:lineRule="auto"/>
              <w:rPr>
                <w:rFonts w:asciiTheme="minorHAnsi" w:eastAsiaTheme="minorHAnsi" w:hAnsiTheme="minorHAnsi" w:cs="Calibri"/>
                <w:sz w:val="20"/>
                <w:szCs w:val="20"/>
              </w:rPr>
            </w:pPr>
          </w:p>
          <w:p w:rsidR="009C5631" w:rsidRDefault="009C5631" w:rsidP="009C5631">
            <w:pPr>
              <w:spacing w:after="0" w:line="240" w:lineRule="auto"/>
              <w:rPr>
                <w:rFonts w:asciiTheme="minorHAnsi" w:eastAsiaTheme="minorHAnsi" w:hAnsiTheme="minorHAnsi" w:cs="Calibri"/>
                <w:sz w:val="20"/>
                <w:szCs w:val="20"/>
              </w:rPr>
            </w:pPr>
          </w:p>
          <w:p w:rsidR="009C5631" w:rsidRDefault="009C5631" w:rsidP="009C5631">
            <w:pPr>
              <w:spacing w:after="0" w:line="240" w:lineRule="auto"/>
              <w:rPr>
                <w:rFonts w:asciiTheme="minorHAnsi" w:eastAsiaTheme="minorHAnsi" w:hAnsiTheme="minorHAnsi" w:cs="Calibri"/>
                <w:sz w:val="20"/>
                <w:szCs w:val="20"/>
              </w:rPr>
            </w:pPr>
          </w:p>
          <w:p w:rsidR="009C5631" w:rsidRDefault="009C5631" w:rsidP="009C5631">
            <w:pPr>
              <w:spacing w:after="0" w:line="240" w:lineRule="auto"/>
              <w:rPr>
                <w:rFonts w:asciiTheme="minorHAnsi" w:eastAsiaTheme="minorHAnsi" w:hAnsiTheme="minorHAnsi" w:cs="Calibri"/>
                <w:sz w:val="20"/>
                <w:szCs w:val="20"/>
              </w:rPr>
            </w:pPr>
          </w:p>
          <w:p w:rsidR="009C5631" w:rsidRDefault="009C5631" w:rsidP="009C5631">
            <w:pPr>
              <w:spacing w:after="0" w:line="240" w:lineRule="auto"/>
              <w:rPr>
                <w:rFonts w:asciiTheme="minorHAnsi" w:eastAsiaTheme="minorHAnsi" w:hAnsiTheme="minorHAnsi" w:cs="Calibri"/>
                <w:sz w:val="20"/>
                <w:szCs w:val="20"/>
              </w:rPr>
            </w:pPr>
          </w:p>
          <w:p w:rsidR="009C5631" w:rsidRPr="009C5631" w:rsidRDefault="009C5631" w:rsidP="009C5631">
            <w:pPr>
              <w:spacing w:after="0" w:line="240" w:lineRule="auto"/>
              <w:rPr>
                <w:rFonts w:asciiTheme="minorHAnsi" w:eastAsiaTheme="minorHAnsi" w:hAnsiTheme="minorHAnsi" w:cs="Calibri"/>
                <w:sz w:val="20"/>
                <w:szCs w:val="20"/>
              </w:rPr>
            </w:pPr>
            <w:r w:rsidRPr="009C5631">
              <w:rPr>
                <w:rFonts w:asciiTheme="minorHAnsi" w:eastAsiaTheme="minorHAnsi" w:hAnsiTheme="minorHAnsi" w:cs="Calibri"/>
                <w:sz w:val="20"/>
                <w:szCs w:val="20"/>
              </w:rPr>
              <w:t>Credible domestic sources: NGO leaders, press accounts, party leaders.  Four-point scale: 1 = not at all; 2 = minimally; 3 = largely; 4 = completely</w:t>
            </w:r>
          </w:p>
          <w:p w:rsidR="009C5631" w:rsidRPr="00D35E5E" w:rsidRDefault="009C5631" w:rsidP="007E1034">
            <w:pPr>
              <w:spacing w:after="0" w:line="240" w:lineRule="auto"/>
              <w:ind w:left="24"/>
              <w:rPr>
                <w:rFonts w:cs="Calibri"/>
                <w:sz w:val="20"/>
                <w:szCs w:val="20"/>
              </w:rPr>
            </w:pPr>
          </w:p>
        </w:tc>
        <w:tc>
          <w:tcPr>
            <w:tcW w:w="2101" w:type="dxa"/>
          </w:tcPr>
          <w:p w:rsidR="0006254A" w:rsidRPr="00D35E5E" w:rsidRDefault="0006254A" w:rsidP="007E1034">
            <w:pPr>
              <w:spacing w:after="0" w:line="240" w:lineRule="auto"/>
              <w:ind w:left="33"/>
              <w:rPr>
                <w:rFonts w:cs="Calibri"/>
                <w:sz w:val="20"/>
                <w:szCs w:val="20"/>
              </w:rPr>
            </w:pPr>
          </w:p>
          <w:p w:rsidR="0006254A" w:rsidRPr="00D35E5E" w:rsidRDefault="0006254A" w:rsidP="00707D6B">
            <w:pPr>
              <w:spacing w:after="0" w:line="240" w:lineRule="auto"/>
              <w:rPr>
                <w:rFonts w:cs="Calibri"/>
                <w:sz w:val="20"/>
                <w:szCs w:val="20"/>
              </w:rPr>
            </w:pPr>
            <w:r w:rsidRPr="00D35E5E">
              <w:rPr>
                <w:rFonts w:cs="Calibri"/>
                <w:sz w:val="20"/>
                <w:szCs w:val="20"/>
              </w:rPr>
              <w:t xml:space="preserve">Nationalist groups may increase in power and influence, but will not overwhelm mainstream and secular parties and institutions.  </w:t>
            </w:r>
          </w:p>
          <w:p w:rsidR="0006254A" w:rsidRPr="00D35E5E" w:rsidRDefault="0006254A" w:rsidP="007E1034">
            <w:pPr>
              <w:spacing w:after="0" w:line="240" w:lineRule="auto"/>
              <w:ind w:left="33"/>
              <w:rPr>
                <w:rFonts w:cs="Calibri"/>
                <w:sz w:val="20"/>
                <w:szCs w:val="20"/>
              </w:rPr>
            </w:pPr>
          </w:p>
          <w:p w:rsidR="0006254A" w:rsidRPr="00D35E5E" w:rsidRDefault="0006254A" w:rsidP="007E1034">
            <w:pPr>
              <w:spacing w:after="0" w:line="240" w:lineRule="auto"/>
              <w:ind w:left="33"/>
              <w:rPr>
                <w:rFonts w:cs="Calibri"/>
                <w:sz w:val="20"/>
                <w:szCs w:val="20"/>
              </w:rPr>
            </w:pPr>
            <w:r w:rsidRPr="00D35E5E">
              <w:rPr>
                <w:rFonts w:cs="Calibri"/>
                <w:sz w:val="20"/>
                <w:szCs w:val="20"/>
              </w:rPr>
              <w:t>The level of state funding for parties will play an important role in their future capacity.  Parties require adequate resources to play their proper role in society and governance.  As of now, there are no clear methods of legitimate party finance.  With continued constraints, political competition will unduly favor those with the ability to mobilize non-state resources.</w:t>
            </w:r>
          </w:p>
          <w:p w:rsidR="0006254A" w:rsidRPr="00D35E5E" w:rsidRDefault="0006254A" w:rsidP="007E1034">
            <w:pPr>
              <w:spacing w:after="0" w:line="240" w:lineRule="auto"/>
              <w:ind w:left="33"/>
              <w:rPr>
                <w:rFonts w:cs="Calibri"/>
                <w:sz w:val="20"/>
                <w:szCs w:val="20"/>
              </w:rPr>
            </w:pPr>
          </w:p>
          <w:p w:rsidR="0006254A" w:rsidRPr="00D35E5E" w:rsidRDefault="0006254A" w:rsidP="007E1034">
            <w:pPr>
              <w:spacing w:after="0" w:line="240" w:lineRule="auto"/>
              <w:ind w:left="33"/>
              <w:rPr>
                <w:rFonts w:cs="Calibri"/>
                <w:sz w:val="20"/>
                <w:szCs w:val="20"/>
              </w:rPr>
            </w:pPr>
            <w:r w:rsidRPr="00D35E5E">
              <w:rPr>
                <w:rFonts w:cs="Calibri"/>
                <w:sz w:val="20"/>
                <w:szCs w:val="20"/>
              </w:rPr>
              <w:t>Political party leaders make needed reforms and investments in their parties.</w:t>
            </w:r>
          </w:p>
          <w:p w:rsidR="0006254A" w:rsidRPr="00D35E5E" w:rsidRDefault="0006254A" w:rsidP="007E1034">
            <w:pPr>
              <w:spacing w:after="0" w:line="240" w:lineRule="auto"/>
              <w:ind w:left="33"/>
              <w:rPr>
                <w:rFonts w:cs="Calibri"/>
                <w:sz w:val="20"/>
                <w:szCs w:val="20"/>
              </w:rPr>
            </w:pPr>
          </w:p>
        </w:tc>
      </w:tr>
      <w:tr w:rsidR="0006254A" w:rsidRPr="00C636A2" w:rsidTr="00A62BE9">
        <w:tc>
          <w:tcPr>
            <w:tcW w:w="2497" w:type="dxa"/>
          </w:tcPr>
          <w:p w:rsidR="0006254A" w:rsidRPr="00D35E5E" w:rsidRDefault="0006254A" w:rsidP="007E1034">
            <w:pPr>
              <w:spacing w:after="0" w:line="240" w:lineRule="auto"/>
              <w:rPr>
                <w:rFonts w:cs="Calibri"/>
                <w:b/>
                <w:sz w:val="20"/>
                <w:szCs w:val="20"/>
              </w:rPr>
            </w:pPr>
          </w:p>
          <w:p w:rsidR="0006254A" w:rsidRPr="00D35E5E" w:rsidRDefault="0006254A" w:rsidP="007E1034">
            <w:pPr>
              <w:spacing w:after="0" w:line="240" w:lineRule="auto"/>
              <w:rPr>
                <w:rFonts w:cs="Calibri"/>
                <w:sz w:val="20"/>
                <w:szCs w:val="20"/>
              </w:rPr>
            </w:pPr>
            <w:r w:rsidRPr="00D35E5E">
              <w:rPr>
                <w:rFonts w:cs="Calibri"/>
                <w:b/>
                <w:sz w:val="20"/>
                <w:szCs w:val="20"/>
              </w:rPr>
              <w:t>Sub-Purpose 2:</w:t>
            </w:r>
            <w:r w:rsidRPr="00D35E5E">
              <w:rPr>
                <w:rFonts w:cs="Calibri"/>
                <w:sz w:val="20"/>
                <w:szCs w:val="20"/>
              </w:rPr>
              <w:t xml:space="preserve">  Government capacity to administer and oversee free and fair electoral processes improved.</w:t>
            </w:r>
          </w:p>
          <w:p w:rsidR="0006254A" w:rsidRPr="00D35E5E" w:rsidRDefault="0006254A" w:rsidP="007E1034">
            <w:pPr>
              <w:spacing w:after="0" w:line="240" w:lineRule="auto"/>
              <w:ind w:left="180"/>
              <w:rPr>
                <w:rFonts w:cs="Calibri"/>
                <w:b/>
                <w:sz w:val="20"/>
                <w:szCs w:val="20"/>
              </w:rPr>
            </w:pPr>
          </w:p>
          <w:p w:rsidR="001475F9" w:rsidRPr="00D35E5E" w:rsidRDefault="001475F9" w:rsidP="001475F9">
            <w:pPr>
              <w:spacing w:after="0" w:line="240" w:lineRule="auto"/>
              <w:ind w:left="180"/>
              <w:rPr>
                <w:rFonts w:cs="Calibri"/>
                <w:b/>
                <w:sz w:val="20"/>
                <w:szCs w:val="20"/>
              </w:rPr>
            </w:pPr>
            <w:r>
              <w:rPr>
                <w:rFonts w:cs="Calibri"/>
                <w:b/>
                <w:sz w:val="20"/>
                <w:szCs w:val="20"/>
              </w:rPr>
              <w:t>OUTCOMES</w:t>
            </w:r>
          </w:p>
          <w:p w:rsidR="001475F9" w:rsidRPr="00796BBA" w:rsidRDefault="001475F9" w:rsidP="001475F9">
            <w:pPr>
              <w:pStyle w:val="ListParagraph"/>
              <w:numPr>
                <w:ilvl w:val="0"/>
                <w:numId w:val="17"/>
              </w:numPr>
              <w:spacing w:after="0" w:line="240" w:lineRule="auto"/>
              <w:rPr>
                <w:rFonts w:asciiTheme="minorHAnsi" w:eastAsiaTheme="minorHAnsi" w:hAnsiTheme="minorHAnsi" w:cs="Calibri"/>
                <w:sz w:val="20"/>
                <w:szCs w:val="20"/>
              </w:rPr>
            </w:pPr>
            <w:r w:rsidRPr="00D35E5E">
              <w:rPr>
                <w:rFonts w:cs="Calibri"/>
                <w:sz w:val="20"/>
                <w:szCs w:val="20"/>
              </w:rPr>
              <w:t xml:space="preserve">2.1:  </w:t>
            </w:r>
            <w:r w:rsidRPr="00796BBA">
              <w:rPr>
                <w:rFonts w:asciiTheme="minorHAnsi" w:eastAsiaTheme="minorHAnsi" w:hAnsiTheme="minorHAnsi" w:cs="Calibri"/>
                <w:sz w:val="20"/>
                <w:szCs w:val="20"/>
              </w:rPr>
              <w:t>Consolidate</w:t>
            </w:r>
            <w:r w:rsidRPr="00946D5F">
              <w:rPr>
                <w:rFonts w:asciiTheme="minorHAnsi" w:eastAsiaTheme="minorHAnsi" w:hAnsiTheme="minorHAnsi" w:cs="Calibri"/>
                <w:sz w:val="20"/>
                <w:szCs w:val="20"/>
              </w:rPr>
              <w:t>d</w:t>
            </w:r>
            <w:r w:rsidRPr="00796BBA">
              <w:rPr>
                <w:rFonts w:asciiTheme="minorHAnsi" w:eastAsiaTheme="minorHAnsi" w:hAnsiTheme="minorHAnsi" w:cs="Calibri"/>
                <w:sz w:val="20"/>
                <w:szCs w:val="20"/>
              </w:rPr>
              <w:t xml:space="preserve"> system of entities responsible for election dispute resolution </w:t>
            </w:r>
            <w:r w:rsidRPr="00946D5F">
              <w:rPr>
                <w:rFonts w:asciiTheme="minorHAnsi" w:eastAsiaTheme="minorHAnsi" w:hAnsiTheme="minorHAnsi" w:cs="Calibri"/>
                <w:sz w:val="20"/>
                <w:szCs w:val="20"/>
              </w:rPr>
              <w:t xml:space="preserve">and </w:t>
            </w:r>
            <w:r w:rsidRPr="00796BBA">
              <w:rPr>
                <w:rFonts w:asciiTheme="minorHAnsi" w:eastAsiaTheme="minorHAnsi" w:hAnsiTheme="minorHAnsi" w:cs="Calibri"/>
                <w:sz w:val="20"/>
                <w:szCs w:val="20"/>
              </w:rPr>
              <w:t>safeguard</w:t>
            </w:r>
            <w:r w:rsidRPr="00946D5F">
              <w:rPr>
                <w:rFonts w:asciiTheme="minorHAnsi" w:eastAsiaTheme="minorHAnsi" w:hAnsiTheme="minorHAnsi" w:cs="Calibri"/>
                <w:sz w:val="20"/>
                <w:szCs w:val="20"/>
              </w:rPr>
              <w:t>ed</w:t>
            </w:r>
            <w:r w:rsidRPr="00796BBA">
              <w:rPr>
                <w:rFonts w:asciiTheme="minorHAnsi" w:eastAsiaTheme="minorHAnsi" w:hAnsiTheme="minorHAnsi" w:cs="Calibri"/>
                <w:sz w:val="20"/>
                <w:szCs w:val="20"/>
              </w:rPr>
              <w:t xml:space="preserve"> from political manipulation</w:t>
            </w:r>
          </w:p>
          <w:p w:rsidR="001475F9" w:rsidRPr="00707D6B" w:rsidRDefault="001475F9" w:rsidP="001475F9">
            <w:pPr>
              <w:pStyle w:val="ListParagraph"/>
              <w:numPr>
                <w:ilvl w:val="0"/>
                <w:numId w:val="17"/>
              </w:numPr>
              <w:spacing w:after="0" w:line="240" w:lineRule="auto"/>
              <w:rPr>
                <w:rFonts w:cs="Calibri"/>
                <w:sz w:val="20"/>
                <w:szCs w:val="20"/>
              </w:rPr>
            </w:pPr>
            <w:r w:rsidRPr="00707D6B">
              <w:rPr>
                <w:rFonts w:cs="Calibri"/>
                <w:sz w:val="20"/>
                <w:szCs w:val="20"/>
              </w:rPr>
              <w:t>2.</w:t>
            </w:r>
            <w:r>
              <w:rPr>
                <w:rFonts w:cs="Calibri"/>
                <w:sz w:val="20"/>
                <w:szCs w:val="20"/>
              </w:rPr>
              <w:t>2</w:t>
            </w:r>
            <w:r w:rsidRPr="00707D6B">
              <w:rPr>
                <w:rFonts w:cs="Calibri"/>
                <w:sz w:val="20"/>
                <w:szCs w:val="20"/>
              </w:rPr>
              <w:t xml:space="preserve">:  </w:t>
            </w:r>
            <w:r>
              <w:rPr>
                <w:rFonts w:cs="Calibri"/>
                <w:sz w:val="20"/>
                <w:szCs w:val="20"/>
              </w:rPr>
              <w:t>Legal frameworks and o</w:t>
            </w:r>
            <w:r w:rsidRPr="00946D5F">
              <w:rPr>
                <w:rFonts w:cs="Calibri"/>
                <w:sz w:val="20"/>
                <w:szCs w:val="20"/>
              </w:rPr>
              <w:t xml:space="preserve">versight of </w:t>
            </w:r>
            <w:r w:rsidRPr="00946D5F">
              <w:rPr>
                <w:rFonts w:cs="Calibri"/>
                <w:sz w:val="20"/>
                <w:szCs w:val="20"/>
              </w:rPr>
              <w:lastRenderedPageBreak/>
              <w:t xml:space="preserve">campaign and party finance improved. </w:t>
            </w:r>
          </w:p>
          <w:p w:rsidR="001475F9" w:rsidRDefault="001475F9" w:rsidP="001475F9">
            <w:pPr>
              <w:pStyle w:val="ListParagraph"/>
              <w:numPr>
                <w:ilvl w:val="0"/>
                <w:numId w:val="17"/>
              </w:numPr>
              <w:spacing w:after="0" w:line="240" w:lineRule="auto"/>
              <w:rPr>
                <w:rFonts w:cs="Calibri"/>
                <w:sz w:val="20"/>
                <w:szCs w:val="20"/>
              </w:rPr>
            </w:pPr>
            <w:r w:rsidRPr="00D35E5E">
              <w:rPr>
                <w:rFonts w:cs="Calibri"/>
                <w:sz w:val="20"/>
                <w:szCs w:val="20"/>
              </w:rPr>
              <w:t>2.</w:t>
            </w:r>
            <w:r>
              <w:rPr>
                <w:rFonts w:cs="Calibri"/>
                <w:sz w:val="20"/>
                <w:szCs w:val="20"/>
              </w:rPr>
              <w:t>3</w:t>
            </w:r>
            <w:r w:rsidRPr="00D35E5E">
              <w:rPr>
                <w:rFonts w:cs="Calibri"/>
                <w:sz w:val="20"/>
                <w:szCs w:val="20"/>
              </w:rPr>
              <w:t xml:space="preserve">:  Improved capacity of the EMB, especially in national minority areas and </w:t>
            </w:r>
            <w:r>
              <w:rPr>
                <w:rFonts w:cs="Calibri"/>
                <w:sz w:val="20"/>
                <w:szCs w:val="20"/>
              </w:rPr>
              <w:t>in the event of structural reforms.</w:t>
            </w:r>
          </w:p>
          <w:p w:rsidR="001475F9" w:rsidRDefault="001475F9" w:rsidP="001475F9">
            <w:pPr>
              <w:pStyle w:val="ListParagraph"/>
              <w:numPr>
                <w:ilvl w:val="0"/>
                <w:numId w:val="17"/>
              </w:numPr>
              <w:spacing w:after="0" w:line="240" w:lineRule="auto"/>
              <w:rPr>
                <w:rFonts w:cs="Calibri"/>
                <w:sz w:val="20"/>
                <w:szCs w:val="20"/>
              </w:rPr>
            </w:pPr>
            <w:r w:rsidRPr="00946D5F">
              <w:rPr>
                <w:rFonts w:asciiTheme="minorHAnsi" w:eastAsiaTheme="minorHAnsi" w:hAnsiTheme="minorHAnsi" w:cs="Calibri"/>
                <w:sz w:val="20"/>
                <w:szCs w:val="20"/>
              </w:rPr>
              <w:t>2.4: Strengthened systems for monitoring and resolving the misuse of administrative resources during election campaigning</w:t>
            </w:r>
          </w:p>
          <w:p w:rsidR="00C12B2D" w:rsidRPr="00DB0B2E" w:rsidRDefault="001475F9" w:rsidP="00DB0B2E">
            <w:pPr>
              <w:pStyle w:val="ListParagraph"/>
              <w:numPr>
                <w:ilvl w:val="0"/>
                <w:numId w:val="17"/>
              </w:numPr>
              <w:spacing w:after="0" w:line="240" w:lineRule="auto"/>
              <w:rPr>
                <w:rFonts w:asciiTheme="minorHAnsi" w:eastAsiaTheme="minorHAnsi" w:hAnsiTheme="minorHAnsi" w:cs="Calibri"/>
                <w:sz w:val="20"/>
                <w:szCs w:val="20"/>
              </w:rPr>
            </w:pPr>
            <w:r>
              <w:rPr>
                <w:rFonts w:cs="Calibri"/>
                <w:sz w:val="20"/>
                <w:szCs w:val="20"/>
              </w:rPr>
              <w:t>2.5:  Improved access of people with disabilities (PWDs) to polling sites</w:t>
            </w:r>
          </w:p>
        </w:tc>
        <w:tc>
          <w:tcPr>
            <w:tcW w:w="2496" w:type="dxa"/>
          </w:tcPr>
          <w:p w:rsidR="0006254A" w:rsidRPr="00D35E5E" w:rsidRDefault="0006254A" w:rsidP="007E1034">
            <w:pPr>
              <w:pStyle w:val="ListParagraph"/>
              <w:numPr>
                <w:ilvl w:val="0"/>
                <w:numId w:val="14"/>
              </w:numPr>
              <w:spacing w:after="0" w:line="240" w:lineRule="auto"/>
              <w:ind w:left="180" w:hanging="180"/>
              <w:rPr>
                <w:rFonts w:cs="Calibri"/>
                <w:sz w:val="20"/>
                <w:szCs w:val="20"/>
              </w:rPr>
            </w:pPr>
            <w:r w:rsidRPr="00D35E5E">
              <w:rPr>
                <w:rFonts w:cs="Calibri"/>
                <w:sz w:val="20"/>
                <w:szCs w:val="20"/>
              </w:rPr>
              <w:lastRenderedPageBreak/>
              <w:t xml:space="preserve">Freedom House </w:t>
            </w:r>
            <w:r>
              <w:rPr>
                <w:rFonts w:cs="Calibri"/>
                <w:sz w:val="20"/>
                <w:szCs w:val="20"/>
              </w:rPr>
              <w:t xml:space="preserve">Freedom in the World Political rights sub score for </w:t>
            </w:r>
            <w:r w:rsidRPr="00D35E5E">
              <w:rPr>
                <w:rFonts w:cs="Calibri"/>
                <w:sz w:val="20"/>
                <w:szCs w:val="20"/>
              </w:rPr>
              <w:t xml:space="preserve">Electoral Processes </w:t>
            </w:r>
          </w:p>
          <w:p w:rsidR="0006254A" w:rsidRDefault="0006254A" w:rsidP="00976A49">
            <w:pPr>
              <w:pStyle w:val="ListParagraph"/>
              <w:numPr>
                <w:ilvl w:val="0"/>
                <w:numId w:val="14"/>
              </w:numPr>
              <w:spacing w:after="0" w:line="240" w:lineRule="auto"/>
              <w:ind w:left="162" w:hanging="162"/>
              <w:rPr>
                <w:rFonts w:cs="Calibri"/>
                <w:sz w:val="20"/>
                <w:szCs w:val="20"/>
              </w:rPr>
            </w:pPr>
            <w:r w:rsidRPr="00976A49">
              <w:rPr>
                <w:rFonts w:cs="Calibri"/>
                <w:sz w:val="20"/>
                <w:szCs w:val="20"/>
              </w:rPr>
              <w:t>% of citizens who are confident in CEC</w:t>
            </w:r>
          </w:p>
          <w:p w:rsidR="0006254A" w:rsidRDefault="0006254A" w:rsidP="00976A49">
            <w:pPr>
              <w:pStyle w:val="ListParagraph"/>
              <w:numPr>
                <w:ilvl w:val="0"/>
                <w:numId w:val="14"/>
              </w:numPr>
              <w:spacing w:after="0" w:line="240" w:lineRule="auto"/>
              <w:ind w:left="162" w:hanging="162"/>
              <w:rPr>
                <w:rFonts w:cs="Calibri"/>
                <w:sz w:val="20"/>
                <w:szCs w:val="20"/>
              </w:rPr>
            </w:pPr>
            <w:r w:rsidRPr="00976A49">
              <w:rPr>
                <w:rFonts w:cs="Calibri"/>
                <w:sz w:val="20"/>
                <w:szCs w:val="20"/>
              </w:rPr>
              <w:t>% of citizens who assess performance of CEC well or ve</w:t>
            </w:r>
            <w:r w:rsidR="00976A49">
              <w:rPr>
                <w:rFonts w:cs="Calibri"/>
                <w:sz w:val="20"/>
                <w:szCs w:val="20"/>
              </w:rPr>
              <w:t>r</w:t>
            </w:r>
            <w:r w:rsidRPr="00976A49">
              <w:rPr>
                <w:rFonts w:cs="Calibri"/>
                <w:sz w:val="20"/>
                <w:szCs w:val="20"/>
              </w:rPr>
              <w:t>y well</w:t>
            </w:r>
          </w:p>
          <w:p w:rsidR="0006254A" w:rsidRDefault="0006254A" w:rsidP="00976A49">
            <w:pPr>
              <w:pStyle w:val="ListParagraph"/>
              <w:numPr>
                <w:ilvl w:val="0"/>
                <w:numId w:val="14"/>
              </w:numPr>
              <w:spacing w:after="0" w:line="240" w:lineRule="auto"/>
              <w:ind w:left="162" w:hanging="162"/>
              <w:rPr>
                <w:rFonts w:cs="Calibri"/>
                <w:sz w:val="20"/>
                <w:szCs w:val="20"/>
              </w:rPr>
            </w:pPr>
            <w:r w:rsidRPr="00976A49">
              <w:rPr>
                <w:rFonts w:cs="Calibri"/>
                <w:sz w:val="20"/>
                <w:szCs w:val="20"/>
              </w:rPr>
              <w:t>Number of substantive complain</w:t>
            </w:r>
            <w:r w:rsidR="001F54D8">
              <w:rPr>
                <w:rFonts w:cs="Calibri"/>
                <w:sz w:val="20"/>
                <w:szCs w:val="20"/>
              </w:rPr>
              <w:t>t</w:t>
            </w:r>
            <w:r w:rsidRPr="00976A49">
              <w:rPr>
                <w:rFonts w:cs="Calibri"/>
                <w:sz w:val="20"/>
                <w:szCs w:val="20"/>
              </w:rPr>
              <w:t>s filed to CEC after 2016 Parliamentary  elections where annulment of results at PEC or DEC level is requested</w:t>
            </w:r>
          </w:p>
          <w:p w:rsidR="001475F9" w:rsidRDefault="00C12B2D" w:rsidP="001475F9">
            <w:pPr>
              <w:pStyle w:val="ListParagraph"/>
              <w:numPr>
                <w:ilvl w:val="0"/>
                <w:numId w:val="14"/>
              </w:numPr>
              <w:spacing w:after="0" w:line="240" w:lineRule="auto"/>
              <w:ind w:left="162" w:hanging="162"/>
              <w:rPr>
                <w:rFonts w:cs="Calibri"/>
                <w:sz w:val="20"/>
                <w:szCs w:val="20"/>
              </w:rPr>
            </w:pPr>
            <w:r>
              <w:rPr>
                <w:rFonts w:cs="Calibri"/>
                <w:sz w:val="20"/>
                <w:szCs w:val="20"/>
              </w:rPr>
              <w:lastRenderedPageBreak/>
              <w:t xml:space="preserve"># of political parties and NGOs who are confident in </w:t>
            </w:r>
            <w:r w:rsidR="003E78C1">
              <w:rPr>
                <w:rFonts w:cs="Calibri"/>
                <w:sz w:val="20"/>
                <w:szCs w:val="20"/>
              </w:rPr>
              <w:t xml:space="preserve"> state body in charge of </w:t>
            </w:r>
            <w:r>
              <w:rPr>
                <w:rFonts w:cs="Calibri"/>
                <w:sz w:val="20"/>
                <w:szCs w:val="20"/>
              </w:rPr>
              <w:t>political finance monitoring</w:t>
            </w:r>
          </w:p>
          <w:p w:rsidR="00C12B2D" w:rsidRPr="001475F9" w:rsidRDefault="001475F9" w:rsidP="001475F9">
            <w:pPr>
              <w:pStyle w:val="ListParagraph"/>
              <w:numPr>
                <w:ilvl w:val="0"/>
                <w:numId w:val="14"/>
              </w:numPr>
              <w:spacing w:after="0" w:line="240" w:lineRule="auto"/>
              <w:ind w:left="162" w:hanging="162"/>
              <w:rPr>
                <w:rFonts w:cs="Calibri"/>
                <w:sz w:val="20"/>
                <w:szCs w:val="20"/>
              </w:rPr>
            </w:pPr>
            <w:r w:rsidRPr="001475F9">
              <w:rPr>
                <w:rFonts w:cs="Calibri"/>
                <w:sz w:val="20"/>
                <w:szCs w:val="20"/>
              </w:rPr>
              <w:t xml:space="preserve">% of polling sites which are accessible to </w:t>
            </w:r>
            <w:r w:rsidRPr="001475F9">
              <w:rPr>
                <w:rFonts w:asciiTheme="minorHAnsi" w:eastAsiaTheme="minorHAnsi" w:hAnsiTheme="minorHAnsi" w:cs="Calibri"/>
                <w:sz w:val="20"/>
                <w:szCs w:val="20"/>
              </w:rPr>
              <w:t>PWDs</w:t>
            </w:r>
            <w:r w:rsidRPr="001475F9">
              <w:rPr>
                <w:rFonts w:asciiTheme="minorHAnsi" w:eastAsiaTheme="minorHAnsi" w:hAnsiTheme="minorHAnsi" w:cs="Calibri"/>
                <w:sz w:val="20"/>
                <w:szCs w:val="20"/>
              </w:rPr>
              <w:cr/>
            </w:r>
            <w:r w:rsidR="00C12B2D" w:rsidRPr="001475F9">
              <w:rPr>
                <w:rFonts w:cs="Calibri"/>
                <w:sz w:val="20"/>
                <w:szCs w:val="20"/>
              </w:rPr>
              <w:t xml:space="preserve"> </w:t>
            </w:r>
            <w:r w:rsidR="001B096F">
              <w:rPr>
                <w:rFonts w:cs="Calibri"/>
                <w:sz w:val="20"/>
                <w:szCs w:val="20"/>
              </w:rPr>
              <w:t>during 2016 elections</w:t>
            </w:r>
          </w:p>
        </w:tc>
        <w:tc>
          <w:tcPr>
            <w:tcW w:w="1403" w:type="dxa"/>
          </w:tcPr>
          <w:p w:rsidR="0006254A" w:rsidRDefault="007C7527" w:rsidP="007E1034">
            <w:pPr>
              <w:spacing w:after="0" w:line="240" w:lineRule="auto"/>
              <w:ind w:left="24"/>
              <w:rPr>
                <w:rFonts w:cs="Calibri"/>
                <w:sz w:val="20"/>
                <w:szCs w:val="20"/>
              </w:rPr>
            </w:pPr>
            <w:r>
              <w:rPr>
                <w:rFonts w:cs="Calibri"/>
                <w:sz w:val="20"/>
                <w:szCs w:val="20"/>
              </w:rPr>
              <w:lastRenderedPageBreak/>
              <w:t>7</w:t>
            </w:r>
          </w:p>
          <w:p w:rsidR="00976A49" w:rsidRDefault="00976A49" w:rsidP="007E1034">
            <w:pPr>
              <w:spacing w:after="0" w:line="240" w:lineRule="auto"/>
              <w:ind w:left="24"/>
              <w:rPr>
                <w:rFonts w:cs="Calibri"/>
                <w:sz w:val="20"/>
                <w:szCs w:val="20"/>
              </w:rPr>
            </w:pPr>
          </w:p>
          <w:p w:rsidR="00976A49" w:rsidRDefault="00976A49" w:rsidP="007E1034">
            <w:pPr>
              <w:spacing w:after="0" w:line="240" w:lineRule="auto"/>
              <w:ind w:left="24"/>
              <w:rPr>
                <w:rFonts w:cs="Calibri"/>
                <w:sz w:val="20"/>
                <w:szCs w:val="20"/>
              </w:rPr>
            </w:pPr>
          </w:p>
          <w:p w:rsidR="00B86F3D" w:rsidRDefault="00B86F3D" w:rsidP="00976A49">
            <w:pPr>
              <w:spacing w:after="0" w:line="240" w:lineRule="auto"/>
              <w:rPr>
                <w:rFonts w:cs="Calibri"/>
                <w:sz w:val="20"/>
                <w:szCs w:val="20"/>
              </w:rPr>
            </w:pPr>
          </w:p>
          <w:p w:rsidR="00976A49" w:rsidRDefault="00976A49" w:rsidP="00976A49">
            <w:pPr>
              <w:spacing w:after="0" w:line="240" w:lineRule="auto"/>
              <w:rPr>
                <w:rFonts w:cs="Calibri"/>
                <w:sz w:val="20"/>
                <w:szCs w:val="20"/>
              </w:rPr>
            </w:pPr>
            <w:r>
              <w:rPr>
                <w:rFonts w:cs="Calibri"/>
                <w:sz w:val="20"/>
                <w:szCs w:val="20"/>
              </w:rPr>
              <w:t>47%</w:t>
            </w:r>
          </w:p>
          <w:p w:rsidR="00976A49" w:rsidRDefault="00976A49" w:rsidP="00976A49">
            <w:pPr>
              <w:spacing w:after="0" w:line="240" w:lineRule="auto"/>
              <w:rPr>
                <w:rFonts w:cs="Calibri"/>
                <w:sz w:val="20"/>
                <w:szCs w:val="20"/>
              </w:rPr>
            </w:pPr>
          </w:p>
          <w:p w:rsidR="00B837FE" w:rsidRDefault="001F54D8" w:rsidP="00976A49">
            <w:pPr>
              <w:spacing w:after="0" w:line="240" w:lineRule="auto"/>
              <w:rPr>
                <w:rFonts w:cs="Calibri"/>
                <w:sz w:val="20"/>
                <w:szCs w:val="20"/>
              </w:rPr>
            </w:pPr>
            <w:r>
              <w:rPr>
                <w:rFonts w:cs="Calibri"/>
                <w:sz w:val="20"/>
                <w:szCs w:val="20"/>
              </w:rPr>
              <w:t>37%</w:t>
            </w:r>
            <w:r w:rsidR="00373DBF">
              <w:rPr>
                <w:rFonts w:cs="Calibri"/>
                <w:sz w:val="20"/>
                <w:szCs w:val="20"/>
              </w:rPr>
              <w:t xml:space="preserve"> (</w:t>
            </w:r>
            <w:r>
              <w:rPr>
                <w:rFonts w:cs="Calibri"/>
                <w:sz w:val="20"/>
                <w:szCs w:val="20"/>
              </w:rPr>
              <w:t>Nov</w:t>
            </w:r>
            <w:r w:rsidR="00373DBF">
              <w:rPr>
                <w:rFonts w:cs="Calibri"/>
                <w:sz w:val="20"/>
                <w:szCs w:val="20"/>
              </w:rPr>
              <w:t xml:space="preserve"> 201</w:t>
            </w:r>
            <w:r>
              <w:rPr>
                <w:rFonts w:cs="Calibri"/>
                <w:sz w:val="20"/>
                <w:szCs w:val="20"/>
              </w:rPr>
              <w:t>4</w:t>
            </w:r>
            <w:r w:rsidR="00373DBF">
              <w:rPr>
                <w:rFonts w:cs="Calibri"/>
                <w:sz w:val="20"/>
                <w:szCs w:val="20"/>
              </w:rPr>
              <w:t>)</w:t>
            </w:r>
          </w:p>
          <w:p w:rsidR="00373DBF" w:rsidRDefault="00373DBF" w:rsidP="00976A49">
            <w:pPr>
              <w:spacing w:after="0" w:line="240" w:lineRule="auto"/>
              <w:rPr>
                <w:rFonts w:cs="Calibri"/>
                <w:sz w:val="20"/>
                <w:szCs w:val="20"/>
              </w:rPr>
            </w:pPr>
          </w:p>
          <w:p w:rsidR="001B096F" w:rsidRDefault="001B096F" w:rsidP="00976A49">
            <w:pPr>
              <w:spacing w:after="0" w:line="240" w:lineRule="auto"/>
              <w:rPr>
                <w:rFonts w:cs="Calibri"/>
                <w:sz w:val="20"/>
                <w:szCs w:val="20"/>
              </w:rPr>
            </w:pPr>
          </w:p>
          <w:p w:rsidR="001B096F" w:rsidRDefault="001B096F" w:rsidP="00976A49">
            <w:pPr>
              <w:spacing w:after="0" w:line="240" w:lineRule="auto"/>
              <w:rPr>
                <w:rFonts w:cs="Calibri"/>
                <w:sz w:val="20"/>
                <w:szCs w:val="20"/>
              </w:rPr>
            </w:pPr>
          </w:p>
          <w:p w:rsidR="001B096F" w:rsidRDefault="001B096F" w:rsidP="00976A49">
            <w:pPr>
              <w:spacing w:after="0" w:line="240" w:lineRule="auto"/>
              <w:rPr>
                <w:rFonts w:cs="Calibri"/>
                <w:sz w:val="20"/>
                <w:szCs w:val="20"/>
              </w:rPr>
            </w:pPr>
          </w:p>
          <w:p w:rsidR="001B096F" w:rsidRDefault="001B096F" w:rsidP="00976A49">
            <w:pPr>
              <w:spacing w:after="0" w:line="240" w:lineRule="auto"/>
              <w:rPr>
                <w:rFonts w:cs="Calibri"/>
                <w:sz w:val="20"/>
                <w:szCs w:val="20"/>
              </w:rPr>
            </w:pPr>
          </w:p>
          <w:p w:rsidR="001B096F" w:rsidRDefault="001B096F" w:rsidP="00976A49">
            <w:pPr>
              <w:spacing w:after="0" w:line="240" w:lineRule="auto"/>
              <w:rPr>
                <w:rFonts w:cs="Calibri"/>
                <w:sz w:val="20"/>
                <w:szCs w:val="20"/>
              </w:rPr>
            </w:pPr>
          </w:p>
          <w:p w:rsidR="001B096F" w:rsidRDefault="001B096F" w:rsidP="00976A49">
            <w:pPr>
              <w:spacing w:after="0" w:line="240" w:lineRule="auto"/>
              <w:rPr>
                <w:rFonts w:cs="Calibri"/>
                <w:sz w:val="20"/>
                <w:szCs w:val="20"/>
              </w:rPr>
            </w:pPr>
          </w:p>
          <w:p w:rsidR="001B096F" w:rsidRDefault="001B096F" w:rsidP="00976A49">
            <w:pPr>
              <w:spacing w:after="0" w:line="240" w:lineRule="auto"/>
              <w:rPr>
                <w:rFonts w:cs="Calibri"/>
                <w:sz w:val="20"/>
                <w:szCs w:val="20"/>
              </w:rPr>
            </w:pPr>
          </w:p>
          <w:p w:rsidR="001B096F" w:rsidRDefault="001B096F" w:rsidP="00976A49">
            <w:pPr>
              <w:spacing w:after="0" w:line="240" w:lineRule="auto"/>
              <w:rPr>
                <w:rFonts w:cs="Calibri"/>
                <w:sz w:val="20"/>
                <w:szCs w:val="20"/>
              </w:rPr>
            </w:pPr>
          </w:p>
          <w:p w:rsidR="001B096F" w:rsidRDefault="001B096F" w:rsidP="00976A49">
            <w:pPr>
              <w:spacing w:after="0" w:line="240" w:lineRule="auto"/>
              <w:rPr>
                <w:rFonts w:cs="Calibri"/>
                <w:sz w:val="20"/>
                <w:szCs w:val="20"/>
              </w:rPr>
            </w:pPr>
          </w:p>
          <w:p w:rsidR="001B096F" w:rsidRDefault="001B096F" w:rsidP="00976A49">
            <w:pPr>
              <w:spacing w:after="0" w:line="240" w:lineRule="auto"/>
              <w:rPr>
                <w:rFonts w:cs="Calibri"/>
                <w:sz w:val="20"/>
                <w:szCs w:val="20"/>
              </w:rPr>
            </w:pPr>
          </w:p>
          <w:p w:rsidR="001B096F" w:rsidRDefault="001B096F" w:rsidP="00976A49">
            <w:pPr>
              <w:spacing w:after="0" w:line="240" w:lineRule="auto"/>
              <w:rPr>
                <w:rFonts w:cs="Calibri"/>
                <w:sz w:val="20"/>
                <w:szCs w:val="20"/>
              </w:rPr>
            </w:pPr>
          </w:p>
          <w:p w:rsidR="001B096F" w:rsidRDefault="001B096F" w:rsidP="00976A49">
            <w:pPr>
              <w:spacing w:after="0" w:line="240" w:lineRule="auto"/>
              <w:rPr>
                <w:rFonts w:cs="Calibri"/>
                <w:sz w:val="20"/>
                <w:szCs w:val="20"/>
              </w:rPr>
            </w:pPr>
          </w:p>
          <w:p w:rsidR="001B096F" w:rsidRPr="00D35E5E" w:rsidRDefault="001B096F" w:rsidP="00976A49">
            <w:pPr>
              <w:spacing w:after="0" w:line="240" w:lineRule="auto"/>
              <w:rPr>
                <w:rFonts w:cs="Calibri"/>
                <w:sz w:val="20"/>
                <w:szCs w:val="20"/>
              </w:rPr>
            </w:pPr>
            <w:r>
              <w:rPr>
                <w:rFonts w:cs="Calibri"/>
                <w:sz w:val="20"/>
                <w:szCs w:val="20"/>
              </w:rPr>
              <w:t>300</w:t>
            </w:r>
          </w:p>
        </w:tc>
        <w:tc>
          <w:tcPr>
            <w:tcW w:w="799" w:type="dxa"/>
          </w:tcPr>
          <w:p w:rsidR="0006254A" w:rsidRDefault="007C7527" w:rsidP="007E1034">
            <w:pPr>
              <w:spacing w:after="0" w:line="240" w:lineRule="auto"/>
              <w:ind w:left="24"/>
              <w:rPr>
                <w:rFonts w:cs="Calibri"/>
                <w:sz w:val="20"/>
                <w:szCs w:val="20"/>
              </w:rPr>
            </w:pPr>
            <w:r>
              <w:rPr>
                <w:rFonts w:cs="Calibri"/>
                <w:sz w:val="20"/>
                <w:szCs w:val="20"/>
              </w:rPr>
              <w:lastRenderedPageBreak/>
              <w:t>10</w:t>
            </w:r>
          </w:p>
          <w:p w:rsidR="00976A49" w:rsidRDefault="00976A49" w:rsidP="007E1034">
            <w:pPr>
              <w:spacing w:after="0" w:line="240" w:lineRule="auto"/>
              <w:ind w:left="24"/>
              <w:rPr>
                <w:rFonts w:cs="Calibri"/>
                <w:sz w:val="20"/>
                <w:szCs w:val="20"/>
              </w:rPr>
            </w:pPr>
          </w:p>
          <w:p w:rsidR="00976A49" w:rsidRDefault="00976A49" w:rsidP="007E1034">
            <w:pPr>
              <w:spacing w:after="0" w:line="240" w:lineRule="auto"/>
              <w:ind w:left="24"/>
              <w:rPr>
                <w:rFonts w:cs="Calibri"/>
                <w:sz w:val="20"/>
                <w:szCs w:val="20"/>
              </w:rPr>
            </w:pPr>
          </w:p>
          <w:p w:rsidR="00B86F3D" w:rsidRDefault="00B86F3D" w:rsidP="007E1034">
            <w:pPr>
              <w:spacing w:after="0" w:line="240" w:lineRule="auto"/>
              <w:ind w:left="24"/>
              <w:rPr>
                <w:rFonts w:cs="Calibri"/>
                <w:sz w:val="20"/>
                <w:szCs w:val="20"/>
              </w:rPr>
            </w:pPr>
          </w:p>
          <w:p w:rsidR="00976A49" w:rsidRDefault="00976A49" w:rsidP="007E1034">
            <w:pPr>
              <w:spacing w:after="0" w:line="240" w:lineRule="auto"/>
              <w:ind w:left="24"/>
              <w:rPr>
                <w:rFonts w:cs="Calibri"/>
                <w:sz w:val="20"/>
                <w:szCs w:val="20"/>
              </w:rPr>
            </w:pPr>
            <w:r>
              <w:rPr>
                <w:rFonts w:cs="Calibri"/>
                <w:sz w:val="20"/>
                <w:szCs w:val="20"/>
              </w:rPr>
              <w:t>55%</w:t>
            </w:r>
          </w:p>
          <w:p w:rsidR="00373DBF" w:rsidRDefault="00373DBF" w:rsidP="007E1034">
            <w:pPr>
              <w:spacing w:after="0" w:line="240" w:lineRule="auto"/>
              <w:ind w:left="24"/>
              <w:rPr>
                <w:rFonts w:cs="Calibri"/>
                <w:sz w:val="20"/>
                <w:szCs w:val="20"/>
              </w:rPr>
            </w:pPr>
          </w:p>
          <w:p w:rsidR="00373DBF" w:rsidRDefault="00373DBF" w:rsidP="007E1034">
            <w:pPr>
              <w:spacing w:after="0" w:line="240" w:lineRule="auto"/>
              <w:ind w:left="24"/>
              <w:rPr>
                <w:rFonts w:cs="Calibri"/>
                <w:sz w:val="20"/>
                <w:szCs w:val="20"/>
              </w:rPr>
            </w:pPr>
            <w:r>
              <w:rPr>
                <w:rFonts w:cs="Calibri"/>
                <w:sz w:val="20"/>
                <w:szCs w:val="20"/>
              </w:rPr>
              <w:t>70%</w:t>
            </w:r>
          </w:p>
          <w:p w:rsidR="00373DBF" w:rsidRDefault="00373DBF" w:rsidP="007E1034">
            <w:pPr>
              <w:spacing w:after="0" w:line="240" w:lineRule="auto"/>
              <w:ind w:left="24"/>
              <w:rPr>
                <w:rFonts w:cs="Calibri"/>
                <w:sz w:val="20"/>
                <w:szCs w:val="20"/>
              </w:rPr>
            </w:pPr>
          </w:p>
          <w:p w:rsidR="001B096F" w:rsidRDefault="001B096F" w:rsidP="007E1034">
            <w:pPr>
              <w:spacing w:after="0" w:line="240" w:lineRule="auto"/>
              <w:ind w:left="24"/>
              <w:rPr>
                <w:rFonts w:cs="Calibri"/>
                <w:sz w:val="20"/>
                <w:szCs w:val="20"/>
              </w:rPr>
            </w:pPr>
          </w:p>
          <w:p w:rsidR="001B096F" w:rsidRDefault="001B096F" w:rsidP="007E1034">
            <w:pPr>
              <w:spacing w:after="0" w:line="240" w:lineRule="auto"/>
              <w:ind w:left="24"/>
              <w:rPr>
                <w:rFonts w:cs="Calibri"/>
                <w:sz w:val="20"/>
                <w:szCs w:val="20"/>
              </w:rPr>
            </w:pPr>
          </w:p>
          <w:p w:rsidR="001B096F" w:rsidRDefault="001B096F" w:rsidP="007E1034">
            <w:pPr>
              <w:spacing w:after="0" w:line="240" w:lineRule="auto"/>
              <w:ind w:left="24"/>
              <w:rPr>
                <w:rFonts w:cs="Calibri"/>
                <w:sz w:val="20"/>
                <w:szCs w:val="20"/>
              </w:rPr>
            </w:pPr>
          </w:p>
          <w:p w:rsidR="001B096F" w:rsidRDefault="001B096F" w:rsidP="007E1034">
            <w:pPr>
              <w:spacing w:after="0" w:line="240" w:lineRule="auto"/>
              <w:ind w:left="24"/>
              <w:rPr>
                <w:rFonts w:cs="Calibri"/>
                <w:sz w:val="20"/>
                <w:szCs w:val="20"/>
              </w:rPr>
            </w:pPr>
          </w:p>
          <w:p w:rsidR="001B096F" w:rsidRDefault="001B096F" w:rsidP="007E1034">
            <w:pPr>
              <w:spacing w:after="0" w:line="240" w:lineRule="auto"/>
              <w:ind w:left="24"/>
              <w:rPr>
                <w:rFonts w:cs="Calibri"/>
                <w:sz w:val="20"/>
                <w:szCs w:val="20"/>
              </w:rPr>
            </w:pPr>
          </w:p>
          <w:p w:rsidR="001B096F" w:rsidRDefault="001B096F" w:rsidP="007E1034">
            <w:pPr>
              <w:spacing w:after="0" w:line="240" w:lineRule="auto"/>
              <w:ind w:left="24"/>
              <w:rPr>
                <w:rFonts w:cs="Calibri"/>
                <w:sz w:val="20"/>
                <w:szCs w:val="20"/>
              </w:rPr>
            </w:pPr>
          </w:p>
          <w:p w:rsidR="001B096F" w:rsidRDefault="001B096F" w:rsidP="007E1034">
            <w:pPr>
              <w:spacing w:after="0" w:line="240" w:lineRule="auto"/>
              <w:ind w:left="24"/>
              <w:rPr>
                <w:rFonts w:cs="Calibri"/>
                <w:sz w:val="20"/>
                <w:szCs w:val="20"/>
              </w:rPr>
            </w:pPr>
          </w:p>
          <w:p w:rsidR="001B096F" w:rsidRDefault="001B096F" w:rsidP="007E1034">
            <w:pPr>
              <w:spacing w:after="0" w:line="240" w:lineRule="auto"/>
              <w:ind w:left="24"/>
              <w:rPr>
                <w:rFonts w:cs="Calibri"/>
                <w:sz w:val="20"/>
                <w:szCs w:val="20"/>
              </w:rPr>
            </w:pPr>
          </w:p>
          <w:p w:rsidR="001B096F" w:rsidRDefault="001B096F" w:rsidP="007E1034">
            <w:pPr>
              <w:spacing w:after="0" w:line="240" w:lineRule="auto"/>
              <w:ind w:left="24"/>
              <w:rPr>
                <w:rFonts w:cs="Calibri"/>
                <w:sz w:val="20"/>
                <w:szCs w:val="20"/>
              </w:rPr>
            </w:pPr>
          </w:p>
          <w:p w:rsidR="001B096F" w:rsidRDefault="001B096F" w:rsidP="007E1034">
            <w:pPr>
              <w:spacing w:after="0" w:line="240" w:lineRule="auto"/>
              <w:ind w:left="24"/>
              <w:rPr>
                <w:rFonts w:cs="Calibri"/>
                <w:sz w:val="20"/>
                <w:szCs w:val="20"/>
              </w:rPr>
            </w:pPr>
          </w:p>
          <w:p w:rsidR="001B096F" w:rsidRDefault="001B096F" w:rsidP="007E1034">
            <w:pPr>
              <w:spacing w:after="0" w:line="240" w:lineRule="auto"/>
              <w:ind w:left="24"/>
              <w:rPr>
                <w:rFonts w:cs="Calibri"/>
                <w:sz w:val="20"/>
                <w:szCs w:val="20"/>
              </w:rPr>
            </w:pPr>
          </w:p>
          <w:p w:rsidR="001B096F" w:rsidRDefault="001B096F" w:rsidP="007E1034">
            <w:pPr>
              <w:spacing w:after="0" w:line="240" w:lineRule="auto"/>
              <w:ind w:left="24"/>
              <w:rPr>
                <w:rFonts w:cs="Calibri"/>
                <w:sz w:val="20"/>
                <w:szCs w:val="20"/>
              </w:rPr>
            </w:pPr>
          </w:p>
          <w:p w:rsidR="001B096F" w:rsidRPr="00D35E5E" w:rsidRDefault="001B096F" w:rsidP="007E1034">
            <w:pPr>
              <w:spacing w:after="0" w:line="240" w:lineRule="auto"/>
              <w:ind w:left="24"/>
              <w:rPr>
                <w:rFonts w:cs="Calibri"/>
                <w:sz w:val="20"/>
                <w:szCs w:val="20"/>
              </w:rPr>
            </w:pPr>
            <w:r>
              <w:rPr>
                <w:rFonts w:cs="Calibri"/>
                <w:sz w:val="20"/>
                <w:szCs w:val="20"/>
              </w:rPr>
              <w:t>800</w:t>
            </w:r>
          </w:p>
        </w:tc>
        <w:tc>
          <w:tcPr>
            <w:tcW w:w="2404" w:type="dxa"/>
          </w:tcPr>
          <w:p w:rsidR="0006254A" w:rsidRPr="00D35E5E" w:rsidRDefault="0006254A" w:rsidP="007E1034">
            <w:pPr>
              <w:spacing w:after="0" w:line="240" w:lineRule="auto"/>
              <w:ind w:left="24"/>
              <w:rPr>
                <w:rFonts w:cs="Calibri"/>
                <w:sz w:val="20"/>
                <w:szCs w:val="20"/>
              </w:rPr>
            </w:pPr>
            <w:r w:rsidRPr="00D35E5E">
              <w:rPr>
                <w:rFonts w:cs="Calibri"/>
                <w:sz w:val="20"/>
                <w:szCs w:val="20"/>
              </w:rPr>
              <w:lastRenderedPageBreak/>
              <w:t>Freedom House annual report;</w:t>
            </w:r>
          </w:p>
          <w:p w:rsidR="0006254A" w:rsidRPr="00D35E5E" w:rsidRDefault="0006254A" w:rsidP="007E1034">
            <w:pPr>
              <w:framePr w:hSpace="180" w:wrap="around" w:vAnchor="page" w:hAnchor="margin" w:y="2211"/>
              <w:spacing w:after="0" w:line="240" w:lineRule="auto"/>
              <w:ind w:left="24"/>
              <w:rPr>
                <w:rFonts w:cs="Calibri"/>
                <w:sz w:val="20"/>
                <w:szCs w:val="20"/>
              </w:rPr>
            </w:pPr>
            <w:r w:rsidRPr="00D35E5E">
              <w:rPr>
                <w:rFonts w:cs="Calibri"/>
                <w:sz w:val="20"/>
                <w:szCs w:val="20"/>
              </w:rPr>
              <w:t>polling;</w:t>
            </w:r>
          </w:p>
          <w:p w:rsidR="0006254A" w:rsidRDefault="0006254A" w:rsidP="007E1034">
            <w:pPr>
              <w:spacing w:after="0" w:line="240" w:lineRule="auto"/>
              <w:ind w:left="24"/>
              <w:rPr>
                <w:rFonts w:cs="Calibri"/>
                <w:sz w:val="20"/>
                <w:szCs w:val="20"/>
              </w:rPr>
            </w:pPr>
            <w:r w:rsidRPr="00D35E5E">
              <w:rPr>
                <w:rFonts w:cs="Calibri"/>
                <w:sz w:val="20"/>
                <w:szCs w:val="20"/>
              </w:rPr>
              <w:t>Implementing partners’ records/reports</w:t>
            </w:r>
            <w:r w:rsidR="003E78C1">
              <w:rPr>
                <w:rFonts w:cs="Calibri"/>
                <w:sz w:val="20"/>
                <w:szCs w:val="20"/>
              </w:rPr>
              <w:t>;</w:t>
            </w:r>
          </w:p>
          <w:p w:rsidR="003E78C1" w:rsidRPr="00D35E5E" w:rsidRDefault="003E78C1" w:rsidP="007E1034">
            <w:pPr>
              <w:spacing w:after="0" w:line="240" w:lineRule="auto"/>
              <w:ind w:left="24"/>
              <w:rPr>
                <w:rFonts w:cs="Calibri"/>
                <w:sz w:val="20"/>
                <w:szCs w:val="20"/>
              </w:rPr>
            </w:pPr>
            <w:r>
              <w:rPr>
                <w:rFonts w:cs="Calibri"/>
                <w:sz w:val="20"/>
                <w:szCs w:val="20"/>
              </w:rPr>
              <w:t>Interviews with stakeholders</w:t>
            </w:r>
          </w:p>
          <w:p w:rsidR="0006254A" w:rsidRDefault="0006254A" w:rsidP="0006254A">
            <w:pPr>
              <w:pStyle w:val="ListParagraph"/>
              <w:spacing w:after="0" w:line="240" w:lineRule="auto"/>
              <w:ind w:left="162"/>
              <w:rPr>
                <w:rFonts w:cs="Calibri"/>
                <w:sz w:val="20"/>
                <w:szCs w:val="20"/>
              </w:rPr>
            </w:pPr>
          </w:p>
          <w:p w:rsidR="0006254A" w:rsidRPr="001F54D8" w:rsidRDefault="0006254A" w:rsidP="001F54D8">
            <w:pPr>
              <w:spacing w:after="0" w:line="240" w:lineRule="auto"/>
              <w:rPr>
                <w:rFonts w:cs="Calibri"/>
                <w:sz w:val="20"/>
                <w:szCs w:val="20"/>
              </w:rPr>
            </w:pPr>
          </w:p>
          <w:p w:rsidR="0006254A" w:rsidRDefault="0006254A" w:rsidP="0006254A">
            <w:pPr>
              <w:pStyle w:val="ListParagraph"/>
              <w:spacing w:after="0" w:line="240" w:lineRule="auto"/>
              <w:ind w:left="162"/>
              <w:rPr>
                <w:rFonts w:cs="Calibri"/>
                <w:sz w:val="20"/>
                <w:szCs w:val="20"/>
              </w:rPr>
            </w:pPr>
          </w:p>
          <w:p w:rsidR="0006254A" w:rsidRDefault="0006254A" w:rsidP="001F54D8">
            <w:pPr>
              <w:pStyle w:val="ListParagraph"/>
              <w:spacing w:after="0" w:line="240" w:lineRule="auto"/>
              <w:ind w:left="24"/>
              <w:rPr>
                <w:rFonts w:cs="Calibri"/>
                <w:sz w:val="20"/>
                <w:szCs w:val="20"/>
              </w:rPr>
            </w:pPr>
            <w:r>
              <w:rPr>
                <w:rFonts w:cs="Calibri"/>
                <w:sz w:val="20"/>
                <w:szCs w:val="20"/>
              </w:rPr>
              <w:t xml:space="preserve">For the purpose of this log frame “Substantive </w:t>
            </w:r>
            <w:r w:rsidRPr="0006254A">
              <w:rPr>
                <w:rFonts w:cs="Calibri"/>
                <w:sz w:val="20"/>
                <w:szCs w:val="20"/>
              </w:rPr>
              <w:t>complain</w:t>
            </w:r>
            <w:r w:rsidR="001F54D8">
              <w:rPr>
                <w:rFonts w:cs="Calibri"/>
                <w:sz w:val="20"/>
                <w:szCs w:val="20"/>
              </w:rPr>
              <w:t>t</w:t>
            </w:r>
            <w:r w:rsidRPr="0006254A">
              <w:rPr>
                <w:rFonts w:cs="Calibri"/>
                <w:sz w:val="20"/>
                <w:szCs w:val="20"/>
              </w:rPr>
              <w:t>s</w:t>
            </w:r>
            <w:r>
              <w:rPr>
                <w:rFonts w:cs="Calibri"/>
                <w:sz w:val="20"/>
                <w:szCs w:val="20"/>
              </w:rPr>
              <w:t>”  means complain</w:t>
            </w:r>
            <w:r w:rsidR="001F54D8">
              <w:rPr>
                <w:rFonts w:cs="Calibri"/>
                <w:sz w:val="20"/>
                <w:szCs w:val="20"/>
              </w:rPr>
              <w:t>ts</w:t>
            </w:r>
            <w:r>
              <w:rPr>
                <w:rFonts w:cs="Calibri"/>
                <w:sz w:val="20"/>
                <w:szCs w:val="20"/>
              </w:rPr>
              <w:t xml:space="preserve"> about </w:t>
            </w:r>
            <w:r w:rsidRPr="0006254A">
              <w:rPr>
                <w:rFonts w:cs="Calibri"/>
                <w:sz w:val="20"/>
                <w:szCs w:val="20"/>
              </w:rPr>
              <w:t xml:space="preserve">fraud and falsification of results, </w:t>
            </w:r>
            <w:r>
              <w:rPr>
                <w:rFonts w:cs="Calibri"/>
                <w:sz w:val="20"/>
                <w:szCs w:val="20"/>
              </w:rPr>
              <w:t xml:space="preserve">ballot staffing, </w:t>
            </w:r>
            <w:r w:rsidRPr="0006254A">
              <w:rPr>
                <w:rFonts w:cs="Calibri"/>
                <w:sz w:val="20"/>
                <w:szCs w:val="20"/>
              </w:rPr>
              <w:t xml:space="preserve">but not </w:t>
            </w:r>
            <w:r w:rsidRPr="0006254A">
              <w:rPr>
                <w:rFonts w:cs="Calibri"/>
                <w:sz w:val="20"/>
                <w:szCs w:val="20"/>
              </w:rPr>
              <w:lastRenderedPageBreak/>
              <w:t>about procedural issues (like stamp was missing, signature was missing, etc.)</w:t>
            </w:r>
          </w:p>
          <w:p w:rsidR="001F54D8" w:rsidRDefault="001B096F" w:rsidP="00DB0B2E">
            <w:pPr>
              <w:spacing w:after="0" w:line="240" w:lineRule="auto"/>
              <w:rPr>
                <w:rFonts w:cs="Calibri"/>
                <w:sz w:val="20"/>
                <w:szCs w:val="20"/>
              </w:rPr>
            </w:pPr>
            <w:r>
              <w:rPr>
                <w:rFonts w:cs="Calibri"/>
                <w:sz w:val="20"/>
                <w:szCs w:val="20"/>
              </w:rPr>
              <w:t>Survey</w:t>
            </w:r>
          </w:p>
          <w:p w:rsidR="00DB0B2E" w:rsidRDefault="00DB0B2E" w:rsidP="00DB0B2E">
            <w:pPr>
              <w:spacing w:after="0" w:line="240" w:lineRule="auto"/>
              <w:rPr>
                <w:rFonts w:cs="Calibri"/>
                <w:sz w:val="20"/>
                <w:szCs w:val="20"/>
              </w:rPr>
            </w:pPr>
          </w:p>
          <w:p w:rsidR="00DB0B2E" w:rsidRDefault="00DB0B2E" w:rsidP="00DB0B2E">
            <w:pPr>
              <w:spacing w:after="0" w:line="240" w:lineRule="auto"/>
              <w:rPr>
                <w:rFonts w:cs="Calibri"/>
                <w:sz w:val="20"/>
                <w:szCs w:val="20"/>
              </w:rPr>
            </w:pPr>
          </w:p>
          <w:p w:rsidR="00DB0B2E" w:rsidRDefault="00DB0B2E" w:rsidP="00DB0B2E">
            <w:pPr>
              <w:spacing w:after="0" w:line="240" w:lineRule="auto"/>
              <w:rPr>
                <w:rFonts w:cs="Calibri"/>
                <w:sz w:val="20"/>
                <w:szCs w:val="20"/>
              </w:rPr>
            </w:pPr>
          </w:p>
          <w:p w:rsidR="001B096F" w:rsidRPr="00DB0B2E" w:rsidRDefault="001B096F" w:rsidP="00DB0B2E">
            <w:pPr>
              <w:spacing w:after="0" w:line="240" w:lineRule="auto"/>
              <w:rPr>
                <w:rFonts w:cs="Calibri"/>
                <w:sz w:val="20"/>
                <w:szCs w:val="20"/>
              </w:rPr>
            </w:pPr>
            <w:r>
              <w:rPr>
                <w:rFonts w:cs="Calibri"/>
                <w:sz w:val="20"/>
                <w:szCs w:val="20"/>
              </w:rPr>
              <w:t>CEC official data</w:t>
            </w:r>
          </w:p>
        </w:tc>
        <w:tc>
          <w:tcPr>
            <w:tcW w:w="2101" w:type="dxa"/>
          </w:tcPr>
          <w:p w:rsidR="0006254A" w:rsidRDefault="0006254A" w:rsidP="00E6349D">
            <w:pPr>
              <w:spacing w:after="0" w:line="240" w:lineRule="auto"/>
              <w:rPr>
                <w:rFonts w:cs="Calibri"/>
                <w:sz w:val="20"/>
                <w:szCs w:val="20"/>
              </w:rPr>
            </w:pPr>
            <w:r w:rsidRPr="00D35E5E">
              <w:rPr>
                <w:rFonts w:cs="Calibri"/>
                <w:sz w:val="20"/>
                <w:szCs w:val="20"/>
              </w:rPr>
              <w:lastRenderedPageBreak/>
              <w:t>Society’s lack of trust in electoral and political processes will not excessively impinge on reforms</w:t>
            </w:r>
            <w:r>
              <w:rPr>
                <w:rFonts w:cs="Calibri"/>
                <w:sz w:val="20"/>
                <w:szCs w:val="20"/>
              </w:rPr>
              <w:t xml:space="preserve">.  </w:t>
            </w:r>
          </w:p>
          <w:p w:rsidR="0006254A" w:rsidRDefault="0006254A" w:rsidP="00014EEA">
            <w:pPr>
              <w:spacing w:after="0" w:line="240" w:lineRule="auto"/>
              <w:ind w:left="33"/>
              <w:rPr>
                <w:rFonts w:cs="Calibri"/>
                <w:sz w:val="20"/>
                <w:szCs w:val="20"/>
              </w:rPr>
            </w:pPr>
          </w:p>
          <w:p w:rsidR="0006254A" w:rsidRPr="00D35E5E" w:rsidRDefault="0006254A" w:rsidP="00014EEA">
            <w:pPr>
              <w:spacing w:after="0" w:line="240" w:lineRule="auto"/>
              <w:ind w:left="33"/>
              <w:rPr>
                <w:rFonts w:cs="Calibri"/>
                <w:sz w:val="20"/>
                <w:szCs w:val="20"/>
              </w:rPr>
            </w:pPr>
            <w:r>
              <w:rPr>
                <w:rFonts w:cs="Calibri"/>
                <w:sz w:val="20"/>
                <w:szCs w:val="20"/>
              </w:rPr>
              <w:t>K</w:t>
            </w:r>
            <w:r w:rsidRPr="00D35E5E">
              <w:rPr>
                <w:rFonts w:cs="Calibri"/>
                <w:sz w:val="20"/>
                <w:szCs w:val="20"/>
              </w:rPr>
              <w:t>ey leadership decisions will be sensitive to maintaining trust in core institutions (ie, selection of new CEC and SAO leadership).</w:t>
            </w:r>
          </w:p>
        </w:tc>
      </w:tr>
      <w:tr w:rsidR="0006254A" w:rsidRPr="00C636A2" w:rsidTr="00A62BE9">
        <w:tc>
          <w:tcPr>
            <w:tcW w:w="2497" w:type="dxa"/>
          </w:tcPr>
          <w:p w:rsidR="0006254A" w:rsidRPr="00D35E5E" w:rsidRDefault="0006254A" w:rsidP="007E1034">
            <w:pPr>
              <w:spacing w:after="0" w:line="240" w:lineRule="auto"/>
              <w:rPr>
                <w:rFonts w:cs="Calibri"/>
                <w:b/>
                <w:sz w:val="20"/>
                <w:szCs w:val="20"/>
              </w:rPr>
            </w:pPr>
          </w:p>
          <w:p w:rsidR="0006254A" w:rsidRPr="00D35E5E" w:rsidRDefault="0006254A" w:rsidP="007E1034">
            <w:pPr>
              <w:spacing w:after="0" w:line="240" w:lineRule="auto"/>
              <w:rPr>
                <w:rFonts w:cs="Calibri"/>
                <w:sz w:val="20"/>
                <w:szCs w:val="20"/>
              </w:rPr>
            </w:pPr>
            <w:r w:rsidRPr="00D35E5E">
              <w:rPr>
                <w:rFonts w:cs="Calibri"/>
                <w:b/>
                <w:sz w:val="20"/>
                <w:szCs w:val="20"/>
              </w:rPr>
              <w:t>Sub-Purpose 3:</w:t>
            </w:r>
            <w:r w:rsidRPr="00D35E5E">
              <w:rPr>
                <w:rFonts w:cs="Calibri"/>
                <w:sz w:val="20"/>
                <w:szCs w:val="20"/>
              </w:rPr>
              <w:t xml:space="preserve">  </w:t>
            </w:r>
            <w:r>
              <w:rPr>
                <w:rFonts w:cs="Calibri"/>
                <w:sz w:val="20"/>
                <w:szCs w:val="20"/>
              </w:rPr>
              <w:t>C</w:t>
            </w:r>
            <w:r w:rsidRPr="00707D6B">
              <w:rPr>
                <w:rFonts w:cs="Calibri"/>
                <w:sz w:val="20"/>
                <w:szCs w:val="20"/>
              </w:rPr>
              <w:t>ivic engagement and national consensus around electoral and political processes</w:t>
            </w:r>
            <w:r>
              <w:rPr>
                <w:rFonts w:cs="Calibri"/>
                <w:sz w:val="20"/>
                <w:szCs w:val="20"/>
              </w:rPr>
              <w:t xml:space="preserve"> enhanced</w:t>
            </w:r>
            <w:r>
              <w:rPr>
                <w:rFonts w:ascii="Times New Roman" w:hAnsi="Times New Roman"/>
                <w:b/>
                <w:color w:val="222222"/>
                <w:sz w:val="24"/>
                <w:highlight w:val="white"/>
              </w:rPr>
              <w:t>.</w:t>
            </w:r>
          </w:p>
          <w:p w:rsidR="0006254A" w:rsidRPr="00D35E5E" w:rsidRDefault="0006254A" w:rsidP="007E1034">
            <w:pPr>
              <w:spacing w:after="0" w:line="240" w:lineRule="auto"/>
              <w:rPr>
                <w:rFonts w:cs="Calibri"/>
                <w:sz w:val="20"/>
                <w:szCs w:val="20"/>
              </w:rPr>
            </w:pPr>
          </w:p>
          <w:p w:rsidR="00F50CA9" w:rsidRPr="00D35E5E" w:rsidRDefault="00F50CA9" w:rsidP="00F50CA9">
            <w:pPr>
              <w:spacing w:after="0" w:line="240" w:lineRule="auto"/>
              <w:ind w:left="180"/>
              <w:rPr>
                <w:rFonts w:cs="Calibri"/>
                <w:b/>
                <w:sz w:val="20"/>
                <w:szCs w:val="20"/>
              </w:rPr>
            </w:pPr>
            <w:r w:rsidRPr="00D35E5E">
              <w:rPr>
                <w:rFonts w:cs="Calibri"/>
                <w:b/>
                <w:sz w:val="20"/>
                <w:szCs w:val="20"/>
              </w:rPr>
              <w:t>OUT</w:t>
            </w:r>
            <w:r>
              <w:rPr>
                <w:rFonts w:cs="Calibri"/>
                <w:b/>
                <w:sz w:val="20"/>
                <w:szCs w:val="20"/>
              </w:rPr>
              <w:t>COMES</w:t>
            </w:r>
          </w:p>
          <w:p w:rsidR="00F50CA9" w:rsidRPr="00707D6B" w:rsidRDefault="00F50CA9" w:rsidP="00F50CA9">
            <w:pPr>
              <w:pStyle w:val="ListParagraph"/>
              <w:numPr>
                <w:ilvl w:val="0"/>
                <w:numId w:val="21"/>
              </w:numPr>
              <w:spacing w:after="0" w:line="240" w:lineRule="auto"/>
              <w:rPr>
                <w:rFonts w:cs="Calibri"/>
                <w:sz w:val="20"/>
                <w:szCs w:val="20"/>
              </w:rPr>
            </w:pPr>
            <w:r w:rsidRPr="00D35E5E">
              <w:rPr>
                <w:rFonts w:cs="Calibri"/>
                <w:sz w:val="20"/>
                <w:szCs w:val="20"/>
              </w:rPr>
              <w:t xml:space="preserve">3.1:  Increased </w:t>
            </w:r>
            <w:r>
              <w:rPr>
                <w:rFonts w:cs="Calibri"/>
                <w:sz w:val="20"/>
                <w:szCs w:val="20"/>
              </w:rPr>
              <w:t xml:space="preserve">citizen engagement in and </w:t>
            </w:r>
            <w:r w:rsidRPr="00D35E5E">
              <w:rPr>
                <w:rFonts w:cs="Calibri"/>
                <w:sz w:val="20"/>
                <w:szCs w:val="20"/>
              </w:rPr>
              <w:t xml:space="preserve">understanding of </w:t>
            </w:r>
            <w:r>
              <w:rPr>
                <w:rFonts w:cs="Calibri"/>
                <w:sz w:val="20"/>
                <w:szCs w:val="20"/>
              </w:rPr>
              <w:t xml:space="preserve">key aspects of priority </w:t>
            </w:r>
            <w:r w:rsidRPr="00D35E5E">
              <w:rPr>
                <w:rFonts w:cs="Calibri"/>
                <w:sz w:val="20"/>
                <w:szCs w:val="20"/>
              </w:rPr>
              <w:t>electoral</w:t>
            </w:r>
            <w:r>
              <w:rPr>
                <w:rFonts w:cs="Calibri"/>
                <w:sz w:val="20"/>
                <w:szCs w:val="20"/>
              </w:rPr>
              <w:t xml:space="preserve"> and</w:t>
            </w:r>
            <w:r w:rsidRPr="00D35E5E">
              <w:rPr>
                <w:rFonts w:cs="Calibri"/>
                <w:sz w:val="20"/>
                <w:szCs w:val="20"/>
              </w:rPr>
              <w:t xml:space="preserve"> political</w:t>
            </w:r>
            <w:r>
              <w:rPr>
                <w:rFonts w:cs="Calibri"/>
                <w:sz w:val="20"/>
                <w:szCs w:val="20"/>
              </w:rPr>
              <w:t xml:space="preserve"> reforms</w:t>
            </w:r>
          </w:p>
          <w:p w:rsidR="00F50CA9" w:rsidRPr="00D35E5E" w:rsidRDefault="00F50CA9" w:rsidP="00F50CA9">
            <w:pPr>
              <w:pStyle w:val="ListParagraph"/>
              <w:numPr>
                <w:ilvl w:val="0"/>
                <w:numId w:val="21"/>
              </w:numPr>
              <w:spacing w:after="0" w:line="240" w:lineRule="auto"/>
              <w:rPr>
                <w:rFonts w:cs="Calibri"/>
                <w:sz w:val="20"/>
                <w:szCs w:val="20"/>
              </w:rPr>
            </w:pPr>
            <w:r w:rsidRPr="00D35E5E">
              <w:rPr>
                <w:rFonts w:cs="Calibri"/>
                <w:sz w:val="20"/>
                <w:szCs w:val="20"/>
              </w:rPr>
              <w:t>3.</w:t>
            </w:r>
            <w:r>
              <w:rPr>
                <w:rFonts w:cs="Calibri"/>
                <w:sz w:val="20"/>
                <w:szCs w:val="20"/>
              </w:rPr>
              <w:t>2</w:t>
            </w:r>
            <w:r w:rsidRPr="00D35E5E">
              <w:rPr>
                <w:rFonts w:cs="Calibri"/>
                <w:sz w:val="20"/>
                <w:szCs w:val="20"/>
              </w:rPr>
              <w:t xml:space="preserve">:  Greater </w:t>
            </w:r>
            <w:r>
              <w:rPr>
                <w:rFonts w:cs="Calibri"/>
                <w:sz w:val="20"/>
                <w:szCs w:val="20"/>
              </w:rPr>
              <w:t xml:space="preserve">participation of </w:t>
            </w:r>
            <w:r w:rsidRPr="00D35E5E">
              <w:rPr>
                <w:rFonts w:cs="Calibri"/>
                <w:sz w:val="20"/>
                <w:szCs w:val="20"/>
              </w:rPr>
              <w:t>marginalized groups (women, ethnic minorities, youth, PWDs)</w:t>
            </w:r>
            <w:r>
              <w:rPr>
                <w:rFonts w:cs="Calibri"/>
                <w:sz w:val="20"/>
                <w:szCs w:val="20"/>
              </w:rPr>
              <w:t xml:space="preserve"> </w:t>
            </w:r>
            <w:r w:rsidRPr="00D35E5E">
              <w:rPr>
                <w:rFonts w:cs="Calibri"/>
                <w:sz w:val="20"/>
                <w:szCs w:val="20"/>
              </w:rPr>
              <w:t xml:space="preserve">in </w:t>
            </w:r>
            <w:r>
              <w:rPr>
                <w:rFonts w:cs="Calibri"/>
                <w:sz w:val="20"/>
                <w:szCs w:val="20"/>
              </w:rPr>
              <w:t xml:space="preserve">electoral </w:t>
            </w:r>
            <w:r w:rsidRPr="00D35E5E">
              <w:rPr>
                <w:rFonts w:cs="Calibri"/>
                <w:sz w:val="20"/>
                <w:szCs w:val="20"/>
              </w:rPr>
              <w:t xml:space="preserve">processes </w:t>
            </w:r>
          </w:p>
          <w:p w:rsidR="00F50CA9" w:rsidRDefault="00F50CA9" w:rsidP="00F50CA9">
            <w:pPr>
              <w:pStyle w:val="ListParagraph"/>
              <w:numPr>
                <w:ilvl w:val="0"/>
                <w:numId w:val="21"/>
              </w:numPr>
              <w:spacing w:after="0" w:line="240" w:lineRule="auto"/>
              <w:rPr>
                <w:rFonts w:cs="Calibri"/>
                <w:sz w:val="20"/>
                <w:szCs w:val="20"/>
              </w:rPr>
            </w:pPr>
            <w:r>
              <w:rPr>
                <w:rFonts w:cs="Calibri"/>
                <w:sz w:val="20"/>
                <w:szCs w:val="20"/>
              </w:rPr>
              <w:t>3.3</w:t>
            </w:r>
            <w:r w:rsidRPr="00D35E5E">
              <w:rPr>
                <w:rFonts w:cs="Calibri"/>
                <w:sz w:val="20"/>
                <w:szCs w:val="20"/>
              </w:rPr>
              <w:t xml:space="preserve">:  </w:t>
            </w:r>
            <w:r>
              <w:rPr>
                <w:rFonts w:cs="Calibri"/>
                <w:sz w:val="20"/>
                <w:szCs w:val="20"/>
              </w:rPr>
              <w:t>Independent</w:t>
            </w:r>
            <w:r w:rsidRPr="00255E30">
              <w:rPr>
                <w:rFonts w:cs="Calibri"/>
                <w:sz w:val="20"/>
                <w:szCs w:val="20"/>
              </w:rPr>
              <w:t xml:space="preserve"> observer groups mount credible monitoring missions</w:t>
            </w:r>
          </w:p>
          <w:p w:rsidR="00F50CA9" w:rsidRPr="00255E30" w:rsidRDefault="00F50CA9" w:rsidP="00F50CA9">
            <w:pPr>
              <w:pStyle w:val="ListParagraph"/>
              <w:numPr>
                <w:ilvl w:val="0"/>
                <w:numId w:val="21"/>
              </w:numPr>
              <w:spacing w:after="0" w:line="240" w:lineRule="auto"/>
              <w:rPr>
                <w:rFonts w:asciiTheme="minorHAnsi" w:eastAsiaTheme="minorHAnsi" w:hAnsiTheme="minorHAnsi" w:cs="Calibri"/>
                <w:sz w:val="20"/>
                <w:szCs w:val="20"/>
              </w:rPr>
            </w:pPr>
            <w:r>
              <w:rPr>
                <w:rFonts w:cs="Calibri"/>
                <w:sz w:val="20"/>
                <w:szCs w:val="20"/>
              </w:rPr>
              <w:t xml:space="preserve">3.4:  Target electoral and political reforms consistent with </w:t>
            </w:r>
            <w:r>
              <w:rPr>
                <w:rFonts w:cs="Calibri"/>
                <w:sz w:val="20"/>
                <w:szCs w:val="20"/>
              </w:rPr>
              <w:lastRenderedPageBreak/>
              <w:t>international law and good practices following broad consultation with key stakeholders</w:t>
            </w:r>
          </w:p>
          <w:p w:rsidR="0006254A" w:rsidRPr="00AF16BE" w:rsidRDefault="0006254A" w:rsidP="00F50CA9">
            <w:pPr>
              <w:pStyle w:val="ListParagraph"/>
              <w:spacing w:after="0" w:line="240" w:lineRule="auto"/>
              <w:ind w:left="360"/>
              <w:rPr>
                <w:rFonts w:cs="Calibri"/>
                <w:sz w:val="20"/>
                <w:szCs w:val="20"/>
              </w:rPr>
            </w:pPr>
          </w:p>
        </w:tc>
        <w:tc>
          <w:tcPr>
            <w:tcW w:w="2496" w:type="dxa"/>
          </w:tcPr>
          <w:p w:rsidR="0006254A" w:rsidRDefault="0006254A" w:rsidP="009810A5">
            <w:pPr>
              <w:pStyle w:val="ListParagraph"/>
              <w:spacing w:after="0" w:line="240" w:lineRule="auto"/>
              <w:ind w:left="180"/>
              <w:rPr>
                <w:rFonts w:cs="Calibri"/>
                <w:sz w:val="20"/>
                <w:szCs w:val="20"/>
              </w:rPr>
            </w:pPr>
          </w:p>
          <w:p w:rsidR="00F50CA9" w:rsidRDefault="00F50CA9" w:rsidP="00F50CA9">
            <w:pPr>
              <w:pStyle w:val="ListParagraph"/>
              <w:numPr>
                <w:ilvl w:val="0"/>
                <w:numId w:val="14"/>
              </w:numPr>
              <w:spacing w:after="0" w:line="240" w:lineRule="auto"/>
              <w:rPr>
                <w:rFonts w:cs="Calibri"/>
                <w:sz w:val="20"/>
                <w:szCs w:val="20"/>
              </w:rPr>
            </w:pPr>
            <w:r>
              <w:rPr>
                <w:rFonts w:cs="Calibri"/>
                <w:sz w:val="20"/>
                <w:szCs w:val="20"/>
              </w:rPr>
              <w:t>% of target populations who agree with key elements of proposed reforms</w:t>
            </w:r>
          </w:p>
          <w:p w:rsidR="00F50CA9" w:rsidRPr="00255E30" w:rsidRDefault="00F50CA9" w:rsidP="00F50CA9">
            <w:pPr>
              <w:pStyle w:val="ListParagraph"/>
              <w:numPr>
                <w:ilvl w:val="0"/>
                <w:numId w:val="14"/>
              </w:numPr>
              <w:spacing w:after="0" w:line="240" w:lineRule="auto"/>
              <w:rPr>
                <w:rFonts w:asciiTheme="minorHAnsi" w:eastAsiaTheme="minorHAnsi" w:hAnsiTheme="minorHAnsi" w:cs="Calibri"/>
                <w:sz w:val="20"/>
                <w:szCs w:val="20"/>
              </w:rPr>
            </w:pPr>
            <w:r w:rsidRPr="00255E30">
              <w:rPr>
                <w:rFonts w:asciiTheme="minorHAnsi" w:eastAsiaTheme="minorHAnsi" w:hAnsiTheme="minorHAnsi" w:cs="Calibri"/>
                <w:sz w:val="20"/>
                <w:szCs w:val="20"/>
              </w:rPr>
              <w:t>Degree to which changes to the electoral code and related legislation reflect the outcome of debate (either debate in legislature or in public fora)</w:t>
            </w:r>
            <w:r>
              <w:rPr>
                <w:rFonts w:cs="Calibri"/>
                <w:sz w:val="20"/>
                <w:szCs w:val="20"/>
              </w:rPr>
              <w:t xml:space="preserve"> </w:t>
            </w:r>
          </w:p>
          <w:p w:rsidR="00F50CA9" w:rsidRPr="00255E30" w:rsidRDefault="00F50CA9" w:rsidP="00F50CA9">
            <w:pPr>
              <w:pStyle w:val="ListParagraph"/>
              <w:numPr>
                <w:ilvl w:val="0"/>
                <w:numId w:val="14"/>
              </w:numPr>
              <w:spacing w:after="0" w:line="240" w:lineRule="auto"/>
              <w:rPr>
                <w:rFonts w:asciiTheme="minorHAnsi" w:eastAsiaTheme="minorHAnsi" w:hAnsiTheme="minorHAnsi" w:cs="Calibri"/>
                <w:sz w:val="20"/>
                <w:szCs w:val="20"/>
              </w:rPr>
            </w:pPr>
            <w:r w:rsidRPr="00255E30">
              <w:rPr>
                <w:rFonts w:asciiTheme="minorHAnsi" w:eastAsiaTheme="minorHAnsi" w:hAnsiTheme="minorHAnsi" w:cs="Calibri"/>
                <w:sz w:val="20"/>
                <w:szCs w:val="20"/>
              </w:rPr>
              <w:t xml:space="preserve">Degree to which electoral law/rules conform with international </w:t>
            </w:r>
            <w:r w:rsidR="00D97B4C">
              <w:rPr>
                <w:rFonts w:asciiTheme="minorHAnsi" w:eastAsiaTheme="minorHAnsi" w:hAnsiTheme="minorHAnsi" w:cs="Calibri"/>
                <w:sz w:val="20"/>
                <w:szCs w:val="20"/>
              </w:rPr>
              <w:t>standards</w:t>
            </w:r>
          </w:p>
          <w:p w:rsidR="00F50CA9" w:rsidRDefault="00F50CA9" w:rsidP="00F50CA9">
            <w:pPr>
              <w:pStyle w:val="ListParagraph"/>
              <w:numPr>
                <w:ilvl w:val="0"/>
                <w:numId w:val="14"/>
              </w:numPr>
              <w:spacing w:after="0" w:line="240" w:lineRule="auto"/>
              <w:rPr>
                <w:rFonts w:asciiTheme="minorHAnsi" w:eastAsiaTheme="minorHAnsi" w:hAnsiTheme="minorHAnsi" w:cs="Calibri"/>
                <w:sz w:val="20"/>
                <w:szCs w:val="20"/>
              </w:rPr>
            </w:pPr>
            <w:r w:rsidRPr="00255E30">
              <w:rPr>
                <w:rFonts w:asciiTheme="minorHAnsi" w:eastAsiaTheme="minorHAnsi" w:hAnsiTheme="minorHAnsi" w:cs="Calibri"/>
                <w:sz w:val="20"/>
                <w:szCs w:val="20"/>
              </w:rPr>
              <w:t xml:space="preserve">% </w:t>
            </w:r>
            <w:r w:rsidR="001B096F">
              <w:rPr>
                <w:rFonts w:asciiTheme="minorHAnsi" w:eastAsiaTheme="minorHAnsi" w:hAnsiTheme="minorHAnsi" w:cs="Calibri"/>
                <w:sz w:val="20"/>
                <w:szCs w:val="20"/>
              </w:rPr>
              <w:t>voter turnout among women</w:t>
            </w:r>
          </w:p>
          <w:p w:rsidR="001B096F" w:rsidRPr="00796BBA" w:rsidRDefault="001B096F" w:rsidP="001B096F">
            <w:pPr>
              <w:pStyle w:val="ListParagraph"/>
              <w:spacing w:after="0" w:line="240" w:lineRule="auto"/>
              <w:ind w:left="360"/>
              <w:rPr>
                <w:rFonts w:asciiTheme="minorHAnsi" w:eastAsiaTheme="minorHAnsi" w:hAnsiTheme="minorHAnsi" w:cs="Calibri"/>
                <w:sz w:val="20"/>
                <w:szCs w:val="20"/>
              </w:rPr>
            </w:pPr>
          </w:p>
          <w:p w:rsidR="00F50CA9" w:rsidRPr="001B096F" w:rsidRDefault="00F50CA9" w:rsidP="001B096F">
            <w:pPr>
              <w:pStyle w:val="ListParagraph"/>
              <w:numPr>
                <w:ilvl w:val="0"/>
                <w:numId w:val="14"/>
              </w:numPr>
              <w:spacing w:after="0" w:line="240" w:lineRule="auto"/>
              <w:rPr>
                <w:rFonts w:cs="Calibri"/>
                <w:sz w:val="20"/>
                <w:szCs w:val="20"/>
              </w:rPr>
            </w:pPr>
            <w:r w:rsidRPr="001B096F">
              <w:rPr>
                <w:rFonts w:asciiTheme="minorHAnsi" w:eastAsiaTheme="minorHAnsi" w:hAnsiTheme="minorHAnsi" w:cs="Calibri"/>
                <w:sz w:val="20"/>
                <w:szCs w:val="20"/>
              </w:rPr>
              <w:t xml:space="preserve">Degree to which electoral laws facilitate the participation of women and members of disadvantaged groups as candidates </w:t>
            </w:r>
            <w:r w:rsidR="00D97B4C" w:rsidRPr="001B096F">
              <w:rPr>
                <w:rFonts w:cs="Calibri"/>
                <w:sz w:val="20"/>
                <w:szCs w:val="20"/>
              </w:rPr>
              <w:t>for office and as voters</w:t>
            </w:r>
          </w:p>
          <w:p w:rsidR="0099127B" w:rsidRPr="0099127B" w:rsidRDefault="00F50CA9" w:rsidP="00F50CA9">
            <w:pPr>
              <w:pStyle w:val="ListParagraph"/>
              <w:numPr>
                <w:ilvl w:val="0"/>
                <w:numId w:val="14"/>
              </w:numPr>
              <w:spacing w:after="0" w:line="240" w:lineRule="auto"/>
              <w:rPr>
                <w:rFonts w:cs="Calibri"/>
                <w:sz w:val="20"/>
                <w:szCs w:val="20"/>
              </w:rPr>
            </w:pPr>
            <w:r w:rsidRPr="00255E30">
              <w:rPr>
                <w:rFonts w:asciiTheme="minorHAnsi" w:eastAsiaTheme="minorHAnsi" w:hAnsiTheme="minorHAnsi" w:cs="Calibri"/>
                <w:sz w:val="20"/>
                <w:szCs w:val="20"/>
              </w:rPr>
              <w:t xml:space="preserve">Level of political </w:t>
            </w:r>
            <w:r w:rsidRPr="00255E30">
              <w:rPr>
                <w:rFonts w:asciiTheme="minorHAnsi" w:eastAsiaTheme="minorHAnsi" w:hAnsiTheme="minorHAnsi" w:cs="Calibri"/>
                <w:sz w:val="20"/>
                <w:szCs w:val="20"/>
              </w:rPr>
              <w:lastRenderedPageBreak/>
              <w:t xml:space="preserve">knowledge and understanding of political system </w:t>
            </w:r>
            <w:r w:rsidRPr="00255E30">
              <w:rPr>
                <w:rFonts w:cs="Calibri"/>
                <w:sz w:val="20"/>
                <w:szCs w:val="20"/>
              </w:rPr>
              <w:t>among citizens (could take the form of an i</w:t>
            </w:r>
            <w:r w:rsidRPr="00255E30">
              <w:rPr>
                <w:rFonts w:asciiTheme="minorHAnsi" w:eastAsiaTheme="minorHAnsi" w:hAnsiTheme="minorHAnsi" w:cs="Calibri"/>
                <w:sz w:val="20"/>
                <w:szCs w:val="20"/>
              </w:rPr>
              <w:t>ndex of responses to questions regarding citizen knowledge and understanding of political institutions, laws, rights, freedoms, responsibilities,</w:t>
            </w:r>
          </w:p>
          <w:p w:rsidR="00F50CA9" w:rsidRDefault="00F50CA9" w:rsidP="0099127B">
            <w:pPr>
              <w:pStyle w:val="ListParagraph"/>
              <w:spacing w:after="0" w:line="240" w:lineRule="auto"/>
              <w:ind w:left="360"/>
              <w:rPr>
                <w:rFonts w:cs="Calibri"/>
                <w:sz w:val="20"/>
                <w:szCs w:val="20"/>
              </w:rPr>
            </w:pPr>
            <w:r w:rsidRPr="00255E30">
              <w:rPr>
                <w:rFonts w:asciiTheme="minorHAnsi" w:eastAsiaTheme="minorHAnsi" w:hAnsiTheme="minorHAnsi" w:cs="Calibri"/>
                <w:sz w:val="20"/>
                <w:szCs w:val="20"/>
              </w:rPr>
              <w:t>constitution)</w:t>
            </w:r>
          </w:p>
          <w:p w:rsidR="00C12B2D" w:rsidRPr="003E78C1" w:rsidRDefault="00F50CA9" w:rsidP="00D97B4C">
            <w:pPr>
              <w:pStyle w:val="ListParagraph"/>
              <w:numPr>
                <w:ilvl w:val="0"/>
                <w:numId w:val="14"/>
              </w:numPr>
              <w:spacing w:after="0" w:line="240" w:lineRule="auto"/>
              <w:rPr>
                <w:rFonts w:cs="Calibri"/>
                <w:sz w:val="20"/>
                <w:szCs w:val="20"/>
              </w:rPr>
            </w:pPr>
            <w:r w:rsidRPr="00255E30">
              <w:rPr>
                <w:rFonts w:asciiTheme="minorHAnsi" w:eastAsiaTheme="minorHAnsi" w:hAnsiTheme="minorHAnsi" w:cs="Calibri"/>
                <w:sz w:val="20"/>
                <w:szCs w:val="20"/>
              </w:rPr>
              <w:t xml:space="preserve">Level of public confidence that domestic election monitors serve as effective oversight </w:t>
            </w:r>
            <w:r>
              <w:rPr>
                <w:rFonts w:cs="Calibri"/>
                <w:sz w:val="20"/>
                <w:szCs w:val="20"/>
              </w:rPr>
              <w:t xml:space="preserve">mechanisms </w:t>
            </w:r>
          </w:p>
        </w:tc>
        <w:tc>
          <w:tcPr>
            <w:tcW w:w="1403" w:type="dxa"/>
          </w:tcPr>
          <w:p w:rsidR="00C12B2D" w:rsidRDefault="00C12B2D" w:rsidP="007E1034">
            <w:pPr>
              <w:spacing w:after="0" w:line="240" w:lineRule="auto"/>
              <w:ind w:left="24"/>
              <w:rPr>
                <w:rFonts w:cs="Calibri"/>
                <w:sz w:val="20"/>
                <w:szCs w:val="20"/>
              </w:rPr>
            </w:pPr>
          </w:p>
          <w:p w:rsidR="001B096F" w:rsidRDefault="001B096F" w:rsidP="007E1034">
            <w:pPr>
              <w:spacing w:after="0" w:line="240" w:lineRule="auto"/>
              <w:ind w:left="24"/>
              <w:rPr>
                <w:rFonts w:cs="Calibri"/>
                <w:sz w:val="20"/>
                <w:szCs w:val="20"/>
              </w:rPr>
            </w:pPr>
          </w:p>
        </w:tc>
        <w:tc>
          <w:tcPr>
            <w:tcW w:w="799" w:type="dxa"/>
          </w:tcPr>
          <w:p w:rsidR="00C12B2D" w:rsidRDefault="00C12B2D" w:rsidP="007E1034">
            <w:pPr>
              <w:spacing w:after="0" w:line="240" w:lineRule="auto"/>
              <w:ind w:left="24"/>
              <w:rPr>
                <w:rFonts w:cs="Calibri"/>
                <w:sz w:val="20"/>
                <w:szCs w:val="20"/>
              </w:rPr>
            </w:pPr>
          </w:p>
        </w:tc>
        <w:tc>
          <w:tcPr>
            <w:tcW w:w="2404" w:type="dxa"/>
          </w:tcPr>
          <w:p w:rsidR="0006254A" w:rsidRDefault="0006254A" w:rsidP="007E1034">
            <w:pPr>
              <w:spacing w:after="0" w:line="240" w:lineRule="auto"/>
              <w:ind w:left="24"/>
              <w:rPr>
                <w:rFonts w:cs="Calibri"/>
                <w:sz w:val="20"/>
                <w:szCs w:val="20"/>
              </w:rPr>
            </w:pPr>
          </w:p>
          <w:p w:rsidR="0006254A" w:rsidRPr="00D35E5E" w:rsidRDefault="0006254A" w:rsidP="00CA5851">
            <w:pPr>
              <w:spacing w:after="0" w:line="240" w:lineRule="auto"/>
              <w:rPr>
                <w:rFonts w:cs="Calibri"/>
                <w:sz w:val="20"/>
                <w:szCs w:val="20"/>
              </w:rPr>
            </w:pPr>
            <w:r w:rsidRPr="00D35E5E">
              <w:rPr>
                <w:rFonts w:cs="Calibri"/>
                <w:sz w:val="20"/>
                <w:szCs w:val="20"/>
              </w:rPr>
              <w:t>Implementing partners’ records/reports; polling</w:t>
            </w:r>
            <w:r w:rsidR="00CA5851">
              <w:rPr>
                <w:rFonts w:cs="Calibri"/>
                <w:sz w:val="20"/>
                <w:szCs w:val="20"/>
              </w:rPr>
              <w:t xml:space="preserve"> </w:t>
            </w:r>
            <w:r>
              <w:rPr>
                <w:rFonts w:cs="Calibri"/>
                <w:sz w:val="20"/>
                <w:szCs w:val="20"/>
              </w:rPr>
              <w:t>and focus group research</w:t>
            </w:r>
          </w:p>
          <w:p w:rsidR="0006254A" w:rsidRDefault="0006254A" w:rsidP="007E1034">
            <w:pPr>
              <w:spacing w:after="0" w:line="240" w:lineRule="auto"/>
              <w:ind w:left="24"/>
              <w:rPr>
                <w:rFonts w:cs="Calibri"/>
                <w:sz w:val="20"/>
                <w:szCs w:val="20"/>
              </w:rPr>
            </w:pPr>
            <w:r w:rsidRPr="00D35E5E">
              <w:rPr>
                <w:rFonts w:cs="Calibri"/>
                <w:sz w:val="20"/>
                <w:szCs w:val="20"/>
              </w:rPr>
              <w:t xml:space="preserve"> </w:t>
            </w:r>
          </w:p>
          <w:p w:rsidR="0006254A" w:rsidRDefault="00D97B4C" w:rsidP="007E1034">
            <w:pPr>
              <w:spacing w:after="0" w:line="240" w:lineRule="auto"/>
              <w:ind w:left="24"/>
              <w:rPr>
                <w:rFonts w:cs="Calibri"/>
                <w:sz w:val="20"/>
                <w:szCs w:val="20"/>
              </w:rPr>
            </w:pPr>
            <w:r>
              <w:rPr>
                <w:rFonts w:cs="Calibri"/>
                <w:sz w:val="20"/>
                <w:szCs w:val="20"/>
              </w:rPr>
              <w:t>Could be a scorecard or an index</w:t>
            </w:r>
          </w:p>
          <w:p w:rsidR="00D97B4C" w:rsidRDefault="00D97B4C" w:rsidP="007E1034">
            <w:pPr>
              <w:spacing w:after="0" w:line="240" w:lineRule="auto"/>
              <w:ind w:left="24"/>
              <w:rPr>
                <w:rFonts w:cs="Calibri"/>
                <w:sz w:val="20"/>
                <w:szCs w:val="20"/>
              </w:rPr>
            </w:pPr>
          </w:p>
          <w:p w:rsidR="00D97B4C" w:rsidRDefault="00D97B4C" w:rsidP="007E1034">
            <w:pPr>
              <w:spacing w:after="0" w:line="240" w:lineRule="auto"/>
              <w:ind w:left="24"/>
              <w:rPr>
                <w:rFonts w:cs="Calibri"/>
                <w:sz w:val="20"/>
                <w:szCs w:val="20"/>
              </w:rPr>
            </w:pPr>
          </w:p>
          <w:p w:rsidR="00D97B4C" w:rsidRDefault="00D97B4C" w:rsidP="007E1034">
            <w:pPr>
              <w:spacing w:after="0" w:line="240" w:lineRule="auto"/>
              <w:ind w:left="24"/>
              <w:rPr>
                <w:rFonts w:cs="Calibri"/>
                <w:sz w:val="20"/>
                <w:szCs w:val="20"/>
              </w:rPr>
            </w:pPr>
          </w:p>
          <w:p w:rsidR="00D97B4C" w:rsidRDefault="00D97B4C" w:rsidP="007E1034">
            <w:pPr>
              <w:spacing w:after="0" w:line="240" w:lineRule="auto"/>
              <w:ind w:left="24"/>
              <w:rPr>
                <w:rFonts w:cs="Calibri"/>
                <w:sz w:val="20"/>
                <w:szCs w:val="20"/>
              </w:rPr>
            </w:pPr>
          </w:p>
          <w:p w:rsidR="00D97B4C" w:rsidRDefault="00D97B4C" w:rsidP="007E1034">
            <w:pPr>
              <w:spacing w:after="0" w:line="240" w:lineRule="auto"/>
              <w:ind w:left="24"/>
              <w:rPr>
                <w:rFonts w:cs="Calibri"/>
                <w:sz w:val="20"/>
                <w:szCs w:val="20"/>
              </w:rPr>
            </w:pPr>
          </w:p>
          <w:p w:rsidR="00D97B4C" w:rsidRPr="00D35E5E" w:rsidRDefault="00D97B4C" w:rsidP="007E1034">
            <w:pPr>
              <w:spacing w:after="0" w:line="240" w:lineRule="auto"/>
              <w:ind w:left="24"/>
              <w:rPr>
                <w:rFonts w:cs="Calibri"/>
                <w:sz w:val="20"/>
                <w:szCs w:val="20"/>
              </w:rPr>
            </w:pPr>
            <w:r>
              <w:rPr>
                <w:rFonts w:cs="Calibri"/>
                <w:sz w:val="20"/>
                <w:szCs w:val="20"/>
              </w:rPr>
              <w:t>Could be a scorecard or an index</w:t>
            </w:r>
            <w:r w:rsidR="001B096F">
              <w:rPr>
                <w:rFonts w:cs="Calibri"/>
                <w:sz w:val="20"/>
                <w:szCs w:val="20"/>
              </w:rPr>
              <w:t xml:space="preserve"> and/or OSCE/IDHIR or Venice commission report</w:t>
            </w:r>
          </w:p>
          <w:p w:rsidR="0006254A" w:rsidRDefault="001B096F" w:rsidP="007E1034">
            <w:pPr>
              <w:spacing w:after="0" w:line="240" w:lineRule="auto"/>
              <w:ind w:left="24"/>
              <w:rPr>
                <w:rFonts w:cs="Calibri"/>
                <w:sz w:val="20"/>
                <w:szCs w:val="20"/>
              </w:rPr>
            </w:pPr>
            <w:r>
              <w:rPr>
                <w:rFonts w:cs="Calibri"/>
                <w:sz w:val="20"/>
                <w:szCs w:val="20"/>
              </w:rPr>
              <w:t>CEC from 2014 elections will have sex disaggregated information on voter’s turnout</w:t>
            </w:r>
          </w:p>
          <w:p w:rsidR="001B096F" w:rsidRDefault="001B096F" w:rsidP="007E1034">
            <w:pPr>
              <w:spacing w:after="0" w:line="240" w:lineRule="auto"/>
              <w:ind w:left="24"/>
              <w:rPr>
                <w:rFonts w:cs="Calibri"/>
                <w:sz w:val="20"/>
                <w:szCs w:val="20"/>
              </w:rPr>
            </w:pPr>
          </w:p>
          <w:p w:rsidR="00D97B4C" w:rsidRDefault="001B096F" w:rsidP="007E1034">
            <w:pPr>
              <w:spacing w:after="0" w:line="240" w:lineRule="auto"/>
              <w:ind w:left="24"/>
              <w:rPr>
                <w:rFonts w:cs="Calibri"/>
                <w:sz w:val="20"/>
                <w:szCs w:val="20"/>
              </w:rPr>
            </w:pPr>
            <w:r>
              <w:rPr>
                <w:rFonts w:cs="Calibri"/>
                <w:sz w:val="20"/>
                <w:szCs w:val="20"/>
              </w:rPr>
              <w:t>Expert panel or survey</w:t>
            </w:r>
          </w:p>
          <w:p w:rsidR="00D97B4C" w:rsidRDefault="00D97B4C" w:rsidP="007E1034">
            <w:pPr>
              <w:spacing w:after="0" w:line="240" w:lineRule="auto"/>
              <w:ind w:left="24"/>
              <w:rPr>
                <w:rFonts w:cs="Calibri"/>
                <w:sz w:val="20"/>
                <w:szCs w:val="20"/>
              </w:rPr>
            </w:pPr>
          </w:p>
          <w:p w:rsidR="00D97B4C" w:rsidRDefault="00D97B4C" w:rsidP="007E1034">
            <w:pPr>
              <w:spacing w:after="0" w:line="240" w:lineRule="auto"/>
              <w:ind w:left="24"/>
              <w:rPr>
                <w:rFonts w:cs="Calibri"/>
                <w:sz w:val="20"/>
                <w:szCs w:val="20"/>
              </w:rPr>
            </w:pPr>
          </w:p>
          <w:p w:rsidR="00D97B4C" w:rsidRDefault="00D97B4C" w:rsidP="007E1034">
            <w:pPr>
              <w:spacing w:after="0" w:line="240" w:lineRule="auto"/>
              <w:ind w:left="24"/>
              <w:rPr>
                <w:rFonts w:cs="Calibri"/>
                <w:sz w:val="20"/>
                <w:szCs w:val="20"/>
              </w:rPr>
            </w:pPr>
          </w:p>
          <w:p w:rsidR="00D97B4C" w:rsidRDefault="00D97B4C" w:rsidP="007E1034">
            <w:pPr>
              <w:spacing w:after="0" w:line="240" w:lineRule="auto"/>
              <w:ind w:left="24"/>
              <w:rPr>
                <w:rFonts w:cs="Calibri"/>
                <w:sz w:val="20"/>
                <w:szCs w:val="20"/>
              </w:rPr>
            </w:pPr>
          </w:p>
          <w:p w:rsidR="00D97B4C" w:rsidRDefault="00D97B4C" w:rsidP="007E1034">
            <w:pPr>
              <w:spacing w:after="0" w:line="240" w:lineRule="auto"/>
              <w:ind w:left="24"/>
              <w:rPr>
                <w:rFonts w:cs="Calibri"/>
                <w:sz w:val="20"/>
                <w:szCs w:val="20"/>
              </w:rPr>
            </w:pPr>
          </w:p>
          <w:p w:rsidR="00D97B4C" w:rsidRDefault="00D97B4C" w:rsidP="007E1034">
            <w:pPr>
              <w:spacing w:after="0" w:line="240" w:lineRule="auto"/>
              <w:ind w:left="24"/>
              <w:rPr>
                <w:rFonts w:cs="Calibri"/>
                <w:sz w:val="20"/>
                <w:szCs w:val="20"/>
              </w:rPr>
            </w:pPr>
          </w:p>
          <w:p w:rsidR="00D97B4C" w:rsidRDefault="00D97B4C" w:rsidP="007E1034">
            <w:pPr>
              <w:spacing w:after="0" w:line="240" w:lineRule="auto"/>
              <w:ind w:left="24"/>
              <w:rPr>
                <w:rFonts w:cs="Calibri"/>
                <w:sz w:val="20"/>
                <w:szCs w:val="20"/>
              </w:rPr>
            </w:pPr>
            <w:r>
              <w:rPr>
                <w:rFonts w:cs="Calibri"/>
                <w:sz w:val="20"/>
                <w:szCs w:val="20"/>
              </w:rPr>
              <w:lastRenderedPageBreak/>
              <w:t>Survey</w:t>
            </w:r>
          </w:p>
          <w:p w:rsidR="00D97B4C" w:rsidRDefault="00D97B4C" w:rsidP="007E1034">
            <w:pPr>
              <w:spacing w:after="0" w:line="240" w:lineRule="auto"/>
              <w:ind w:left="24"/>
              <w:rPr>
                <w:rFonts w:cs="Calibri"/>
                <w:sz w:val="20"/>
                <w:szCs w:val="20"/>
              </w:rPr>
            </w:pPr>
          </w:p>
          <w:p w:rsidR="00D97B4C" w:rsidRDefault="00D97B4C" w:rsidP="007E1034">
            <w:pPr>
              <w:spacing w:after="0" w:line="240" w:lineRule="auto"/>
              <w:ind w:left="24"/>
              <w:rPr>
                <w:rFonts w:cs="Calibri"/>
                <w:sz w:val="20"/>
                <w:szCs w:val="20"/>
              </w:rPr>
            </w:pPr>
          </w:p>
          <w:p w:rsidR="00D97B4C" w:rsidRDefault="00D97B4C" w:rsidP="007E1034">
            <w:pPr>
              <w:spacing w:after="0" w:line="240" w:lineRule="auto"/>
              <w:ind w:left="24"/>
              <w:rPr>
                <w:rFonts w:cs="Calibri"/>
                <w:sz w:val="20"/>
                <w:szCs w:val="20"/>
              </w:rPr>
            </w:pPr>
          </w:p>
          <w:p w:rsidR="00D97B4C" w:rsidRDefault="00D97B4C" w:rsidP="007E1034">
            <w:pPr>
              <w:spacing w:after="0" w:line="240" w:lineRule="auto"/>
              <w:ind w:left="24"/>
              <w:rPr>
                <w:rFonts w:cs="Calibri"/>
                <w:sz w:val="20"/>
                <w:szCs w:val="20"/>
              </w:rPr>
            </w:pPr>
          </w:p>
          <w:p w:rsidR="00D97B4C" w:rsidRDefault="00D97B4C" w:rsidP="007E1034">
            <w:pPr>
              <w:spacing w:after="0" w:line="240" w:lineRule="auto"/>
              <w:ind w:left="24"/>
              <w:rPr>
                <w:rFonts w:cs="Calibri"/>
                <w:sz w:val="20"/>
                <w:szCs w:val="20"/>
              </w:rPr>
            </w:pPr>
          </w:p>
          <w:p w:rsidR="00D97B4C" w:rsidRDefault="00D97B4C" w:rsidP="007E1034">
            <w:pPr>
              <w:spacing w:after="0" w:line="240" w:lineRule="auto"/>
              <w:ind w:left="24"/>
              <w:rPr>
                <w:rFonts w:cs="Calibri"/>
                <w:sz w:val="20"/>
                <w:szCs w:val="20"/>
              </w:rPr>
            </w:pPr>
          </w:p>
          <w:p w:rsidR="00D97B4C" w:rsidRDefault="00D97B4C" w:rsidP="007E1034">
            <w:pPr>
              <w:spacing w:after="0" w:line="240" w:lineRule="auto"/>
              <w:ind w:left="24"/>
              <w:rPr>
                <w:rFonts w:cs="Calibri"/>
                <w:sz w:val="20"/>
                <w:szCs w:val="20"/>
              </w:rPr>
            </w:pPr>
          </w:p>
          <w:p w:rsidR="00D97B4C" w:rsidRDefault="00D97B4C" w:rsidP="007E1034">
            <w:pPr>
              <w:spacing w:after="0" w:line="240" w:lineRule="auto"/>
              <w:ind w:left="24"/>
              <w:rPr>
                <w:rFonts w:cs="Calibri"/>
                <w:sz w:val="20"/>
                <w:szCs w:val="20"/>
              </w:rPr>
            </w:pPr>
          </w:p>
          <w:p w:rsidR="00D97B4C" w:rsidRDefault="00D97B4C" w:rsidP="007E1034">
            <w:pPr>
              <w:spacing w:after="0" w:line="240" w:lineRule="auto"/>
              <w:ind w:left="24"/>
              <w:rPr>
                <w:rFonts w:cs="Calibri"/>
                <w:sz w:val="20"/>
                <w:szCs w:val="20"/>
              </w:rPr>
            </w:pPr>
          </w:p>
          <w:p w:rsidR="00D97B4C" w:rsidRDefault="00D97B4C" w:rsidP="007E1034">
            <w:pPr>
              <w:spacing w:after="0" w:line="240" w:lineRule="auto"/>
              <w:ind w:left="24"/>
              <w:rPr>
                <w:rFonts w:cs="Calibri"/>
                <w:sz w:val="20"/>
                <w:szCs w:val="20"/>
              </w:rPr>
            </w:pPr>
          </w:p>
          <w:p w:rsidR="00D97B4C" w:rsidRDefault="00D97B4C" w:rsidP="007E1034">
            <w:pPr>
              <w:spacing w:after="0" w:line="240" w:lineRule="auto"/>
              <w:ind w:left="24"/>
              <w:rPr>
                <w:rFonts w:cs="Calibri"/>
                <w:sz w:val="20"/>
                <w:szCs w:val="20"/>
              </w:rPr>
            </w:pPr>
          </w:p>
          <w:p w:rsidR="00D97B4C" w:rsidRPr="00D35E5E" w:rsidRDefault="00D97B4C" w:rsidP="007E1034">
            <w:pPr>
              <w:spacing w:after="0" w:line="240" w:lineRule="auto"/>
              <w:ind w:left="24"/>
              <w:rPr>
                <w:rFonts w:cs="Calibri"/>
                <w:sz w:val="20"/>
                <w:szCs w:val="20"/>
              </w:rPr>
            </w:pPr>
            <w:r>
              <w:rPr>
                <w:rFonts w:cs="Calibri"/>
                <w:sz w:val="20"/>
                <w:szCs w:val="20"/>
              </w:rPr>
              <w:t>Survey should disaggregate by select domestic monitoring organizations</w:t>
            </w:r>
          </w:p>
        </w:tc>
        <w:tc>
          <w:tcPr>
            <w:tcW w:w="2101" w:type="dxa"/>
          </w:tcPr>
          <w:p w:rsidR="0006254A" w:rsidRPr="00D35E5E" w:rsidRDefault="0006254A" w:rsidP="007E1034">
            <w:pPr>
              <w:spacing w:after="0" w:line="240" w:lineRule="auto"/>
              <w:ind w:left="33"/>
              <w:rPr>
                <w:rFonts w:cs="Calibri"/>
                <w:sz w:val="20"/>
                <w:szCs w:val="20"/>
              </w:rPr>
            </w:pPr>
          </w:p>
        </w:tc>
      </w:tr>
    </w:tbl>
    <w:p w:rsidR="00C636A2" w:rsidRPr="00707D6B" w:rsidRDefault="00C636A2" w:rsidP="00D97B4C">
      <w:pPr>
        <w:rPr>
          <w:sz w:val="20"/>
          <w:szCs w:val="20"/>
        </w:rPr>
      </w:pPr>
    </w:p>
    <w:sectPr w:rsidR="00C636A2" w:rsidRPr="00707D6B" w:rsidSect="00A62BE9">
      <w:pgSz w:w="20160" w:h="12240" w:orient="landscape" w:code="5"/>
      <w:pgMar w:top="432" w:right="432" w:bottom="432" w:left="43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A746D"/>
    <w:multiLevelType w:val="hybridMultilevel"/>
    <w:tmpl w:val="86C01E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994B7E"/>
    <w:multiLevelType w:val="hybridMultilevel"/>
    <w:tmpl w:val="D3E0C8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94E1A8D"/>
    <w:multiLevelType w:val="hybridMultilevel"/>
    <w:tmpl w:val="38DCD4EC"/>
    <w:lvl w:ilvl="0" w:tplc="04090001">
      <w:start w:val="1"/>
      <w:numFmt w:val="bullet"/>
      <w:lvlText w:val=""/>
      <w:lvlJc w:val="left"/>
      <w:pPr>
        <w:ind w:left="522" w:hanging="360"/>
      </w:pPr>
      <w:rPr>
        <w:rFonts w:ascii="Symbol" w:hAnsi="Symbol" w:hint="default"/>
      </w:rPr>
    </w:lvl>
    <w:lvl w:ilvl="1" w:tplc="04090003" w:tentative="1">
      <w:start w:val="1"/>
      <w:numFmt w:val="bullet"/>
      <w:lvlText w:val="o"/>
      <w:lvlJc w:val="left"/>
      <w:pPr>
        <w:ind w:left="1242" w:hanging="360"/>
      </w:pPr>
      <w:rPr>
        <w:rFonts w:ascii="Courier New" w:hAnsi="Courier New" w:cs="Courier New" w:hint="default"/>
      </w:rPr>
    </w:lvl>
    <w:lvl w:ilvl="2" w:tplc="04090005" w:tentative="1">
      <w:start w:val="1"/>
      <w:numFmt w:val="bullet"/>
      <w:lvlText w:val=""/>
      <w:lvlJc w:val="left"/>
      <w:pPr>
        <w:ind w:left="1962" w:hanging="360"/>
      </w:pPr>
      <w:rPr>
        <w:rFonts w:ascii="Wingdings" w:hAnsi="Wingdings" w:hint="default"/>
      </w:rPr>
    </w:lvl>
    <w:lvl w:ilvl="3" w:tplc="04090001" w:tentative="1">
      <w:start w:val="1"/>
      <w:numFmt w:val="bullet"/>
      <w:lvlText w:val=""/>
      <w:lvlJc w:val="left"/>
      <w:pPr>
        <w:ind w:left="2682" w:hanging="360"/>
      </w:pPr>
      <w:rPr>
        <w:rFonts w:ascii="Symbol" w:hAnsi="Symbol" w:hint="default"/>
      </w:rPr>
    </w:lvl>
    <w:lvl w:ilvl="4" w:tplc="04090003" w:tentative="1">
      <w:start w:val="1"/>
      <w:numFmt w:val="bullet"/>
      <w:lvlText w:val="o"/>
      <w:lvlJc w:val="left"/>
      <w:pPr>
        <w:ind w:left="3402" w:hanging="360"/>
      </w:pPr>
      <w:rPr>
        <w:rFonts w:ascii="Courier New" w:hAnsi="Courier New" w:cs="Courier New" w:hint="default"/>
      </w:rPr>
    </w:lvl>
    <w:lvl w:ilvl="5" w:tplc="04090005" w:tentative="1">
      <w:start w:val="1"/>
      <w:numFmt w:val="bullet"/>
      <w:lvlText w:val=""/>
      <w:lvlJc w:val="left"/>
      <w:pPr>
        <w:ind w:left="4122" w:hanging="360"/>
      </w:pPr>
      <w:rPr>
        <w:rFonts w:ascii="Wingdings" w:hAnsi="Wingdings" w:hint="default"/>
      </w:rPr>
    </w:lvl>
    <w:lvl w:ilvl="6" w:tplc="04090001" w:tentative="1">
      <w:start w:val="1"/>
      <w:numFmt w:val="bullet"/>
      <w:lvlText w:val=""/>
      <w:lvlJc w:val="left"/>
      <w:pPr>
        <w:ind w:left="4842" w:hanging="360"/>
      </w:pPr>
      <w:rPr>
        <w:rFonts w:ascii="Symbol" w:hAnsi="Symbol" w:hint="default"/>
      </w:rPr>
    </w:lvl>
    <w:lvl w:ilvl="7" w:tplc="04090003" w:tentative="1">
      <w:start w:val="1"/>
      <w:numFmt w:val="bullet"/>
      <w:lvlText w:val="o"/>
      <w:lvlJc w:val="left"/>
      <w:pPr>
        <w:ind w:left="5562" w:hanging="360"/>
      </w:pPr>
      <w:rPr>
        <w:rFonts w:ascii="Courier New" w:hAnsi="Courier New" w:cs="Courier New" w:hint="default"/>
      </w:rPr>
    </w:lvl>
    <w:lvl w:ilvl="8" w:tplc="04090005" w:tentative="1">
      <w:start w:val="1"/>
      <w:numFmt w:val="bullet"/>
      <w:lvlText w:val=""/>
      <w:lvlJc w:val="left"/>
      <w:pPr>
        <w:ind w:left="6282" w:hanging="360"/>
      </w:pPr>
      <w:rPr>
        <w:rFonts w:ascii="Wingdings" w:hAnsi="Wingdings" w:hint="default"/>
      </w:rPr>
    </w:lvl>
  </w:abstractNum>
  <w:abstractNum w:abstractNumId="3">
    <w:nsid w:val="1ADD38E7"/>
    <w:multiLevelType w:val="hybridMultilevel"/>
    <w:tmpl w:val="4E6E6670"/>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20755AF9"/>
    <w:multiLevelType w:val="hybridMultilevel"/>
    <w:tmpl w:val="8F647B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49346A4"/>
    <w:multiLevelType w:val="hybridMultilevel"/>
    <w:tmpl w:val="7D9643E0"/>
    <w:lvl w:ilvl="0" w:tplc="6E808FA2">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2BA1022F"/>
    <w:multiLevelType w:val="hybridMultilevel"/>
    <w:tmpl w:val="C80C291A"/>
    <w:lvl w:ilvl="0" w:tplc="04090001">
      <w:start w:val="1"/>
      <w:numFmt w:val="bullet"/>
      <w:lvlText w:val=""/>
      <w:lvlJc w:val="left"/>
      <w:pPr>
        <w:ind w:left="852" w:hanging="360"/>
      </w:pPr>
      <w:rPr>
        <w:rFonts w:ascii="Symbol" w:hAnsi="Symbol" w:hint="default"/>
      </w:rPr>
    </w:lvl>
    <w:lvl w:ilvl="1" w:tplc="04090003" w:tentative="1">
      <w:start w:val="1"/>
      <w:numFmt w:val="bullet"/>
      <w:lvlText w:val="o"/>
      <w:lvlJc w:val="left"/>
      <w:pPr>
        <w:ind w:left="1572" w:hanging="360"/>
      </w:pPr>
      <w:rPr>
        <w:rFonts w:ascii="Courier New" w:hAnsi="Courier New" w:hint="default"/>
      </w:rPr>
    </w:lvl>
    <w:lvl w:ilvl="2" w:tplc="04090005" w:tentative="1">
      <w:start w:val="1"/>
      <w:numFmt w:val="bullet"/>
      <w:lvlText w:val=""/>
      <w:lvlJc w:val="left"/>
      <w:pPr>
        <w:ind w:left="2292" w:hanging="360"/>
      </w:pPr>
      <w:rPr>
        <w:rFonts w:ascii="Wingdings" w:hAnsi="Wingdings" w:hint="default"/>
      </w:rPr>
    </w:lvl>
    <w:lvl w:ilvl="3" w:tplc="04090001" w:tentative="1">
      <w:start w:val="1"/>
      <w:numFmt w:val="bullet"/>
      <w:lvlText w:val=""/>
      <w:lvlJc w:val="left"/>
      <w:pPr>
        <w:ind w:left="3012" w:hanging="360"/>
      </w:pPr>
      <w:rPr>
        <w:rFonts w:ascii="Symbol" w:hAnsi="Symbol" w:hint="default"/>
      </w:rPr>
    </w:lvl>
    <w:lvl w:ilvl="4" w:tplc="04090003" w:tentative="1">
      <w:start w:val="1"/>
      <w:numFmt w:val="bullet"/>
      <w:lvlText w:val="o"/>
      <w:lvlJc w:val="left"/>
      <w:pPr>
        <w:ind w:left="3732" w:hanging="360"/>
      </w:pPr>
      <w:rPr>
        <w:rFonts w:ascii="Courier New" w:hAnsi="Courier New" w:hint="default"/>
      </w:rPr>
    </w:lvl>
    <w:lvl w:ilvl="5" w:tplc="04090005" w:tentative="1">
      <w:start w:val="1"/>
      <w:numFmt w:val="bullet"/>
      <w:lvlText w:val=""/>
      <w:lvlJc w:val="left"/>
      <w:pPr>
        <w:ind w:left="4452" w:hanging="360"/>
      </w:pPr>
      <w:rPr>
        <w:rFonts w:ascii="Wingdings" w:hAnsi="Wingdings" w:hint="default"/>
      </w:rPr>
    </w:lvl>
    <w:lvl w:ilvl="6" w:tplc="04090001" w:tentative="1">
      <w:start w:val="1"/>
      <w:numFmt w:val="bullet"/>
      <w:lvlText w:val=""/>
      <w:lvlJc w:val="left"/>
      <w:pPr>
        <w:ind w:left="5172" w:hanging="360"/>
      </w:pPr>
      <w:rPr>
        <w:rFonts w:ascii="Symbol" w:hAnsi="Symbol" w:hint="default"/>
      </w:rPr>
    </w:lvl>
    <w:lvl w:ilvl="7" w:tplc="04090003" w:tentative="1">
      <w:start w:val="1"/>
      <w:numFmt w:val="bullet"/>
      <w:lvlText w:val="o"/>
      <w:lvlJc w:val="left"/>
      <w:pPr>
        <w:ind w:left="5892" w:hanging="360"/>
      </w:pPr>
      <w:rPr>
        <w:rFonts w:ascii="Courier New" w:hAnsi="Courier New" w:hint="default"/>
      </w:rPr>
    </w:lvl>
    <w:lvl w:ilvl="8" w:tplc="04090005" w:tentative="1">
      <w:start w:val="1"/>
      <w:numFmt w:val="bullet"/>
      <w:lvlText w:val=""/>
      <w:lvlJc w:val="left"/>
      <w:pPr>
        <w:ind w:left="6612" w:hanging="360"/>
      </w:pPr>
      <w:rPr>
        <w:rFonts w:ascii="Wingdings" w:hAnsi="Wingdings" w:hint="default"/>
      </w:rPr>
    </w:lvl>
  </w:abstractNum>
  <w:abstractNum w:abstractNumId="7">
    <w:nsid w:val="37630DE9"/>
    <w:multiLevelType w:val="hybridMultilevel"/>
    <w:tmpl w:val="C7BAA234"/>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3BF27F33"/>
    <w:multiLevelType w:val="hybridMultilevel"/>
    <w:tmpl w:val="55643D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1CB5BF6"/>
    <w:multiLevelType w:val="hybridMultilevel"/>
    <w:tmpl w:val="4794535C"/>
    <w:lvl w:ilvl="0" w:tplc="04090003">
      <w:start w:val="1"/>
      <w:numFmt w:val="bullet"/>
      <w:lvlText w:val="o"/>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421A24E9"/>
    <w:multiLevelType w:val="hybridMultilevel"/>
    <w:tmpl w:val="69D0BEB2"/>
    <w:lvl w:ilvl="0" w:tplc="04090003">
      <w:start w:val="1"/>
      <w:numFmt w:val="bullet"/>
      <w:lvlText w:val="o"/>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435675A6"/>
    <w:multiLevelType w:val="hybridMultilevel"/>
    <w:tmpl w:val="443ADD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C1918BA"/>
    <w:multiLevelType w:val="hybridMultilevel"/>
    <w:tmpl w:val="B8C60C0E"/>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4F2A4DDB"/>
    <w:multiLevelType w:val="hybridMultilevel"/>
    <w:tmpl w:val="A6FA4354"/>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5CD76E37"/>
    <w:multiLevelType w:val="hybridMultilevel"/>
    <w:tmpl w:val="5AE211F2"/>
    <w:lvl w:ilvl="0" w:tplc="04090003">
      <w:start w:val="1"/>
      <w:numFmt w:val="bullet"/>
      <w:lvlText w:val="o"/>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605745BC"/>
    <w:multiLevelType w:val="hybridMultilevel"/>
    <w:tmpl w:val="121C09A0"/>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64CD6315"/>
    <w:multiLevelType w:val="hybridMultilevel"/>
    <w:tmpl w:val="C74A143C"/>
    <w:lvl w:ilvl="0" w:tplc="04090001">
      <w:start w:val="1"/>
      <w:numFmt w:val="bullet"/>
      <w:lvlText w:val=""/>
      <w:lvlJc w:val="left"/>
      <w:pPr>
        <w:ind w:left="720" w:hanging="360"/>
      </w:pPr>
      <w:rPr>
        <w:rFonts w:ascii="Symbol" w:hAnsi="Symbol" w:hint="default"/>
      </w:rPr>
    </w:lvl>
    <w:lvl w:ilvl="1" w:tplc="B2CA76B0">
      <w:start w:val="2"/>
      <w:numFmt w:val="bullet"/>
      <w:lvlText w:val="•"/>
      <w:lvlJc w:val="left"/>
      <w:pPr>
        <w:ind w:left="1800" w:hanging="720"/>
      </w:pPr>
      <w:rPr>
        <w:rFonts w:ascii="Calibri" w:eastAsia="Times New Roman" w:hAnsi="Calibri"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8B82CBB"/>
    <w:multiLevelType w:val="hybridMultilevel"/>
    <w:tmpl w:val="7A9889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1286CB2"/>
    <w:multiLevelType w:val="hybridMultilevel"/>
    <w:tmpl w:val="6E981B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2017346"/>
    <w:multiLevelType w:val="hybridMultilevel"/>
    <w:tmpl w:val="252095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66004E5"/>
    <w:multiLevelType w:val="hybridMultilevel"/>
    <w:tmpl w:val="E048A5FC"/>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76B307D1"/>
    <w:multiLevelType w:val="hybridMultilevel"/>
    <w:tmpl w:val="246C98E0"/>
    <w:lvl w:ilvl="0" w:tplc="6E808FA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79F27C25"/>
    <w:multiLevelType w:val="hybridMultilevel"/>
    <w:tmpl w:val="FB5449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7B6E0191"/>
    <w:multiLevelType w:val="hybridMultilevel"/>
    <w:tmpl w:val="8B1ADD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F9B38F9"/>
    <w:multiLevelType w:val="hybridMultilevel"/>
    <w:tmpl w:val="C60691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19"/>
  </w:num>
  <w:num w:numId="3">
    <w:abstractNumId w:val="10"/>
  </w:num>
  <w:num w:numId="4">
    <w:abstractNumId w:val="14"/>
  </w:num>
  <w:num w:numId="5">
    <w:abstractNumId w:val="10"/>
  </w:num>
  <w:num w:numId="6">
    <w:abstractNumId w:val="9"/>
  </w:num>
  <w:num w:numId="7">
    <w:abstractNumId w:val="9"/>
  </w:num>
  <w:num w:numId="8">
    <w:abstractNumId w:val="11"/>
  </w:num>
  <w:num w:numId="9">
    <w:abstractNumId w:val="16"/>
  </w:num>
  <w:num w:numId="10">
    <w:abstractNumId w:val="18"/>
  </w:num>
  <w:num w:numId="11">
    <w:abstractNumId w:val="8"/>
  </w:num>
  <w:num w:numId="12">
    <w:abstractNumId w:val="24"/>
  </w:num>
  <w:num w:numId="13">
    <w:abstractNumId w:val="23"/>
  </w:num>
  <w:num w:numId="14">
    <w:abstractNumId w:val="22"/>
  </w:num>
  <w:num w:numId="15">
    <w:abstractNumId w:val="4"/>
  </w:num>
  <w:num w:numId="16">
    <w:abstractNumId w:val="12"/>
  </w:num>
  <w:num w:numId="17">
    <w:abstractNumId w:val="13"/>
  </w:num>
  <w:num w:numId="18">
    <w:abstractNumId w:val="7"/>
  </w:num>
  <w:num w:numId="19">
    <w:abstractNumId w:val="20"/>
  </w:num>
  <w:num w:numId="20">
    <w:abstractNumId w:val="15"/>
  </w:num>
  <w:num w:numId="21">
    <w:abstractNumId w:val="3"/>
  </w:num>
  <w:num w:numId="22">
    <w:abstractNumId w:val="6"/>
  </w:num>
  <w:num w:numId="23">
    <w:abstractNumId w:val="17"/>
  </w:num>
  <w:num w:numId="24">
    <w:abstractNumId w:val="0"/>
  </w:num>
  <w:num w:numId="25">
    <w:abstractNumId w:val="2"/>
  </w:num>
  <w:num w:numId="26">
    <w:abstractNumId w:val="21"/>
  </w:num>
  <w:num w:numId="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61E2"/>
    <w:rsid w:val="00001CC4"/>
    <w:rsid w:val="00007ABC"/>
    <w:rsid w:val="0001143B"/>
    <w:rsid w:val="00013EF3"/>
    <w:rsid w:val="00014EEA"/>
    <w:rsid w:val="000150F7"/>
    <w:rsid w:val="000172E5"/>
    <w:rsid w:val="00020DD9"/>
    <w:rsid w:val="0002158F"/>
    <w:rsid w:val="00023C0F"/>
    <w:rsid w:val="00030264"/>
    <w:rsid w:val="00031422"/>
    <w:rsid w:val="000315B8"/>
    <w:rsid w:val="000319DF"/>
    <w:rsid w:val="00032A3D"/>
    <w:rsid w:val="00033D12"/>
    <w:rsid w:val="00037975"/>
    <w:rsid w:val="00040A04"/>
    <w:rsid w:val="00041C2A"/>
    <w:rsid w:val="00044D47"/>
    <w:rsid w:val="000463F5"/>
    <w:rsid w:val="00046441"/>
    <w:rsid w:val="0005324E"/>
    <w:rsid w:val="000545FD"/>
    <w:rsid w:val="0006254A"/>
    <w:rsid w:val="000644DC"/>
    <w:rsid w:val="00066460"/>
    <w:rsid w:val="00071F36"/>
    <w:rsid w:val="00074BA7"/>
    <w:rsid w:val="00074D37"/>
    <w:rsid w:val="00076FCF"/>
    <w:rsid w:val="000821F1"/>
    <w:rsid w:val="000833AB"/>
    <w:rsid w:val="0008426D"/>
    <w:rsid w:val="000919AC"/>
    <w:rsid w:val="0009255D"/>
    <w:rsid w:val="0009478E"/>
    <w:rsid w:val="000953A9"/>
    <w:rsid w:val="00096551"/>
    <w:rsid w:val="000A1170"/>
    <w:rsid w:val="000A1B44"/>
    <w:rsid w:val="000A1F5E"/>
    <w:rsid w:val="000A2273"/>
    <w:rsid w:val="000A27CF"/>
    <w:rsid w:val="000A392F"/>
    <w:rsid w:val="000B40E6"/>
    <w:rsid w:val="000C24B0"/>
    <w:rsid w:val="000C2E70"/>
    <w:rsid w:val="000C6AF1"/>
    <w:rsid w:val="000D10DE"/>
    <w:rsid w:val="000D188B"/>
    <w:rsid w:val="000E5234"/>
    <w:rsid w:val="000E5D73"/>
    <w:rsid w:val="000F2E2F"/>
    <w:rsid w:val="000F38FB"/>
    <w:rsid w:val="000F3B97"/>
    <w:rsid w:val="0010196E"/>
    <w:rsid w:val="001107E1"/>
    <w:rsid w:val="0011106B"/>
    <w:rsid w:val="001128D0"/>
    <w:rsid w:val="00113B4F"/>
    <w:rsid w:val="0011471D"/>
    <w:rsid w:val="0011637A"/>
    <w:rsid w:val="00120077"/>
    <w:rsid w:val="0012208C"/>
    <w:rsid w:val="00122B06"/>
    <w:rsid w:val="00130FE3"/>
    <w:rsid w:val="00134ACC"/>
    <w:rsid w:val="00134CFB"/>
    <w:rsid w:val="00136B95"/>
    <w:rsid w:val="00136C89"/>
    <w:rsid w:val="00140CC4"/>
    <w:rsid w:val="00141457"/>
    <w:rsid w:val="00142E1B"/>
    <w:rsid w:val="00143B34"/>
    <w:rsid w:val="00143B48"/>
    <w:rsid w:val="00144756"/>
    <w:rsid w:val="0014616C"/>
    <w:rsid w:val="001475F9"/>
    <w:rsid w:val="00152A2F"/>
    <w:rsid w:val="001540A3"/>
    <w:rsid w:val="00156B4A"/>
    <w:rsid w:val="00157521"/>
    <w:rsid w:val="00161078"/>
    <w:rsid w:val="00162904"/>
    <w:rsid w:val="00174268"/>
    <w:rsid w:val="00175515"/>
    <w:rsid w:val="00175ED2"/>
    <w:rsid w:val="0017637A"/>
    <w:rsid w:val="00184041"/>
    <w:rsid w:val="0018633A"/>
    <w:rsid w:val="00190A51"/>
    <w:rsid w:val="0019115B"/>
    <w:rsid w:val="00193069"/>
    <w:rsid w:val="00193680"/>
    <w:rsid w:val="00193826"/>
    <w:rsid w:val="0019558A"/>
    <w:rsid w:val="00196246"/>
    <w:rsid w:val="00196EE6"/>
    <w:rsid w:val="00197898"/>
    <w:rsid w:val="001A00F8"/>
    <w:rsid w:val="001A0A65"/>
    <w:rsid w:val="001A3359"/>
    <w:rsid w:val="001A3FEE"/>
    <w:rsid w:val="001A49CC"/>
    <w:rsid w:val="001A6D02"/>
    <w:rsid w:val="001B096F"/>
    <w:rsid w:val="001B0F92"/>
    <w:rsid w:val="001B1CA0"/>
    <w:rsid w:val="001B38C0"/>
    <w:rsid w:val="001B562C"/>
    <w:rsid w:val="001B572E"/>
    <w:rsid w:val="001B762A"/>
    <w:rsid w:val="001C03BB"/>
    <w:rsid w:val="001C47DC"/>
    <w:rsid w:val="001C4D5F"/>
    <w:rsid w:val="001C7197"/>
    <w:rsid w:val="001D0DE1"/>
    <w:rsid w:val="001D1877"/>
    <w:rsid w:val="001D4CE0"/>
    <w:rsid w:val="001D6D1A"/>
    <w:rsid w:val="001E35C1"/>
    <w:rsid w:val="001E3AD9"/>
    <w:rsid w:val="001E4D92"/>
    <w:rsid w:val="001E4EB5"/>
    <w:rsid w:val="001E7E58"/>
    <w:rsid w:val="001F1376"/>
    <w:rsid w:val="001F2729"/>
    <w:rsid w:val="001F2DBD"/>
    <w:rsid w:val="001F54D8"/>
    <w:rsid w:val="0020260A"/>
    <w:rsid w:val="00203AC4"/>
    <w:rsid w:val="002047F8"/>
    <w:rsid w:val="00211073"/>
    <w:rsid w:val="00217953"/>
    <w:rsid w:val="00220300"/>
    <w:rsid w:val="00221E14"/>
    <w:rsid w:val="002225D2"/>
    <w:rsid w:val="00227D51"/>
    <w:rsid w:val="00240850"/>
    <w:rsid w:val="00244A2F"/>
    <w:rsid w:val="00250DA0"/>
    <w:rsid w:val="0025111D"/>
    <w:rsid w:val="00251FE2"/>
    <w:rsid w:val="002561D9"/>
    <w:rsid w:val="0025702A"/>
    <w:rsid w:val="00263D1D"/>
    <w:rsid w:val="0026566F"/>
    <w:rsid w:val="00273203"/>
    <w:rsid w:val="00274091"/>
    <w:rsid w:val="00275A5A"/>
    <w:rsid w:val="0028140A"/>
    <w:rsid w:val="00282992"/>
    <w:rsid w:val="002841BB"/>
    <w:rsid w:val="00285F08"/>
    <w:rsid w:val="0029016C"/>
    <w:rsid w:val="002907E6"/>
    <w:rsid w:val="00290835"/>
    <w:rsid w:val="00290FDC"/>
    <w:rsid w:val="002917BF"/>
    <w:rsid w:val="002950B8"/>
    <w:rsid w:val="00297A6B"/>
    <w:rsid w:val="002A486A"/>
    <w:rsid w:val="002A66E5"/>
    <w:rsid w:val="002B2C3E"/>
    <w:rsid w:val="002B3D7B"/>
    <w:rsid w:val="002B588C"/>
    <w:rsid w:val="002D674D"/>
    <w:rsid w:val="002D7C1B"/>
    <w:rsid w:val="002E1255"/>
    <w:rsid w:val="002E17A1"/>
    <w:rsid w:val="002E19F9"/>
    <w:rsid w:val="002E5545"/>
    <w:rsid w:val="002F116E"/>
    <w:rsid w:val="002F13E4"/>
    <w:rsid w:val="002F1A21"/>
    <w:rsid w:val="002F1DEC"/>
    <w:rsid w:val="002F30A2"/>
    <w:rsid w:val="002F3E22"/>
    <w:rsid w:val="002F3FB4"/>
    <w:rsid w:val="002F48C8"/>
    <w:rsid w:val="003001C9"/>
    <w:rsid w:val="00315085"/>
    <w:rsid w:val="00317659"/>
    <w:rsid w:val="003202DD"/>
    <w:rsid w:val="00320D11"/>
    <w:rsid w:val="00320E20"/>
    <w:rsid w:val="0032490C"/>
    <w:rsid w:val="00325588"/>
    <w:rsid w:val="00332279"/>
    <w:rsid w:val="00337BE2"/>
    <w:rsid w:val="003419AD"/>
    <w:rsid w:val="00342340"/>
    <w:rsid w:val="003446BE"/>
    <w:rsid w:val="003466BE"/>
    <w:rsid w:val="00346C91"/>
    <w:rsid w:val="00351A33"/>
    <w:rsid w:val="00354A8F"/>
    <w:rsid w:val="0035564E"/>
    <w:rsid w:val="00357DC3"/>
    <w:rsid w:val="0036187C"/>
    <w:rsid w:val="00362119"/>
    <w:rsid w:val="00362A65"/>
    <w:rsid w:val="00363F69"/>
    <w:rsid w:val="0037344C"/>
    <w:rsid w:val="00373DBF"/>
    <w:rsid w:val="003764F2"/>
    <w:rsid w:val="00381884"/>
    <w:rsid w:val="00381FC7"/>
    <w:rsid w:val="00384924"/>
    <w:rsid w:val="00385B0F"/>
    <w:rsid w:val="003902BF"/>
    <w:rsid w:val="003934A5"/>
    <w:rsid w:val="0039423D"/>
    <w:rsid w:val="00397854"/>
    <w:rsid w:val="00397C99"/>
    <w:rsid w:val="003A07B0"/>
    <w:rsid w:val="003A33EB"/>
    <w:rsid w:val="003A66CF"/>
    <w:rsid w:val="003A6CFB"/>
    <w:rsid w:val="003B3157"/>
    <w:rsid w:val="003B6B11"/>
    <w:rsid w:val="003C047E"/>
    <w:rsid w:val="003C19D2"/>
    <w:rsid w:val="003C6061"/>
    <w:rsid w:val="003C6290"/>
    <w:rsid w:val="003C73FF"/>
    <w:rsid w:val="003C7DB4"/>
    <w:rsid w:val="003D1417"/>
    <w:rsid w:val="003D25B3"/>
    <w:rsid w:val="003D29C5"/>
    <w:rsid w:val="003D47D0"/>
    <w:rsid w:val="003E33CB"/>
    <w:rsid w:val="003E3FEB"/>
    <w:rsid w:val="003E40BD"/>
    <w:rsid w:val="003E4AE8"/>
    <w:rsid w:val="003E5D6A"/>
    <w:rsid w:val="003E78C1"/>
    <w:rsid w:val="003E7FD7"/>
    <w:rsid w:val="003F02B5"/>
    <w:rsid w:val="003F02EB"/>
    <w:rsid w:val="003F3DBD"/>
    <w:rsid w:val="003F4823"/>
    <w:rsid w:val="003F558C"/>
    <w:rsid w:val="004002EB"/>
    <w:rsid w:val="00401E18"/>
    <w:rsid w:val="00405C56"/>
    <w:rsid w:val="00405E05"/>
    <w:rsid w:val="0040780A"/>
    <w:rsid w:val="00412595"/>
    <w:rsid w:val="00416F51"/>
    <w:rsid w:val="00417445"/>
    <w:rsid w:val="00422267"/>
    <w:rsid w:val="00425722"/>
    <w:rsid w:val="00426DED"/>
    <w:rsid w:val="00432966"/>
    <w:rsid w:val="00435DEE"/>
    <w:rsid w:val="004406F0"/>
    <w:rsid w:val="0044108D"/>
    <w:rsid w:val="0044286C"/>
    <w:rsid w:val="00446115"/>
    <w:rsid w:val="00447937"/>
    <w:rsid w:val="00451C03"/>
    <w:rsid w:val="00452121"/>
    <w:rsid w:val="00452178"/>
    <w:rsid w:val="004573BD"/>
    <w:rsid w:val="00464175"/>
    <w:rsid w:val="00466143"/>
    <w:rsid w:val="00466C8D"/>
    <w:rsid w:val="00466CE2"/>
    <w:rsid w:val="0047768F"/>
    <w:rsid w:val="004863D7"/>
    <w:rsid w:val="00486AF8"/>
    <w:rsid w:val="00487ADE"/>
    <w:rsid w:val="00492175"/>
    <w:rsid w:val="0049703B"/>
    <w:rsid w:val="00497D4D"/>
    <w:rsid w:val="004A1A4E"/>
    <w:rsid w:val="004A2130"/>
    <w:rsid w:val="004A3B6E"/>
    <w:rsid w:val="004A6A5D"/>
    <w:rsid w:val="004B003F"/>
    <w:rsid w:val="004B0E51"/>
    <w:rsid w:val="004B19D0"/>
    <w:rsid w:val="004B2058"/>
    <w:rsid w:val="004B313C"/>
    <w:rsid w:val="004B3900"/>
    <w:rsid w:val="004B41C4"/>
    <w:rsid w:val="004B4469"/>
    <w:rsid w:val="004C291D"/>
    <w:rsid w:val="004C458E"/>
    <w:rsid w:val="004C50C8"/>
    <w:rsid w:val="004D0611"/>
    <w:rsid w:val="004D0956"/>
    <w:rsid w:val="004D0B46"/>
    <w:rsid w:val="004D14F2"/>
    <w:rsid w:val="004D22DD"/>
    <w:rsid w:val="004D2475"/>
    <w:rsid w:val="004D4A4B"/>
    <w:rsid w:val="004E0FAE"/>
    <w:rsid w:val="004E453D"/>
    <w:rsid w:val="004E6317"/>
    <w:rsid w:val="004E7757"/>
    <w:rsid w:val="004F1ABA"/>
    <w:rsid w:val="004F4ACA"/>
    <w:rsid w:val="004F6BD0"/>
    <w:rsid w:val="004F6E78"/>
    <w:rsid w:val="00500A3A"/>
    <w:rsid w:val="005019E4"/>
    <w:rsid w:val="00511E23"/>
    <w:rsid w:val="00513326"/>
    <w:rsid w:val="00516F95"/>
    <w:rsid w:val="005206B8"/>
    <w:rsid w:val="005218F0"/>
    <w:rsid w:val="00521F33"/>
    <w:rsid w:val="005271FB"/>
    <w:rsid w:val="005272EB"/>
    <w:rsid w:val="005310B7"/>
    <w:rsid w:val="005323E4"/>
    <w:rsid w:val="00532D96"/>
    <w:rsid w:val="00534FCB"/>
    <w:rsid w:val="00540673"/>
    <w:rsid w:val="00544199"/>
    <w:rsid w:val="00551385"/>
    <w:rsid w:val="005541F0"/>
    <w:rsid w:val="00554A33"/>
    <w:rsid w:val="00557E5C"/>
    <w:rsid w:val="005608C1"/>
    <w:rsid w:val="005628F3"/>
    <w:rsid w:val="00564E93"/>
    <w:rsid w:val="00577DEF"/>
    <w:rsid w:val="00584204"/>
    <w:rsid w:val="00586909"/>
    <w:rsid w:val="00586BA3"/>
    <w:rsid w:val="00586D6D"/>
    <w:rsid w:val="00591E0D"/>
    <w:rsid w:val="00596C7A"/>
    <w:rsid w:val="005A5A09"/>
    <w:rsid w:val="005B0210"/>
    <w:rsid w:val="005B5455"/>
    <w:rsid w:val="005C209D"/>
    <w:rsid w:val="005C4700"/>
    <w:rsid w:val="005C5185"/>
    <w:rsid w:val="005C7835"/>
    <w:rsid w:val="005C7B9E"/>
    <w:rsid w:val="005D10B0"/>
    <w:rsid w:val="005D70DE"/>
    <w:rsid w:val="005D741B"/>
    <w:rsid w:val="005E1B59"/>
    <w:rsid w:val="005E2409"/>
    <w:rsid w:val="005E5CD7"/>
    <w:rsid w:val="005F6E11"/>
    <w:rsid w:val="00601373"/>
    <w:rsid w:val="006069AD"/>
    <w:rsid w:val="006115D4"/>
    <w:rsid w:val="00612E9D"/>
    <w:rsid w:val="006157B8"/>
    <w:rsid w:val="00616827"/>
    <w:rsid w:val="006279D1"/>
    <w:rsid w:val="00631274"/>
    <w:rsid w:val="0063361F"/>
    <w:rsid w:val="00636375"/>
    <w:rsid w:val="00636679"/>
    <w:rsid w:val="00642EAE"/>
    <w:rsid w:val="00643007"/>
    <w:rsid w:val="006552EF"/>
    <w:rsid w:val="00656FD7"/>
    <w:rsid w:val="006604C9"/>
    <w:rsid w:val="00665315"/>
    <w:rsid w:val="006658A3"/>
    <w:rsid w:val="00674367"/>
    <w:rsid w:val="006816F1"/>
    <w:rsid w:val="00683DBA"/>
    <w:rsid w:val="0068564E"/>
    <w:rsid w:val="00691DB4"/>
    <w:rsid w:val="006924EC"/>
    <w:rsid w:val="00692C59"/>
    <w:rsid w:val="00694CC2"/>
    <w:rsid w:val="00694D80"/>
    <w:rsid w:val="00695B24"/>
    <w:rsid w:val="00696708"/>
    <w:rsid w:val="006A0EFF"/>
    <w:rsid w:val="006A25AE"/>
    <w:rsid w:val="006A46C0"/>
    <w:rsid w:val="006A6FA0"/>
    <w:rsid w:val="006B3CDC"/>
    <w:rsid w:val="006B4DAC"/>
    <w:rsid w:val="006B50A6"/>
    <w:rsid w:val="006B5E9A"/>
    <w:rsid w:val="006B5F03"/>
    <w:rsid w:val="006B617F"/>
    <w:rsid w:val="006C1433"/>
    <w:rsid w:val="006C46F2"/>
    <w:rsid w:val="006C60BE"/>
    <w:rsid w:val="006C61E2"/>
    <w:rsid w:val="006E16E5"/>
    <w:rsid w:val="006E1AB1"/>
    <w:rsid w:val="006E721C"/>
    <w:rsid w:val="006E7E65"/>
    <w:rsid w:val="006F6019"/>
    <w:rsid w:val="006F7AD2"/>
    <w:rsid w:val="007007EA"/>
    <w:rsid w:val="00700A0A"/>
    <w:rsid w:val="007026D4"/>
    <w:rsid w:val="00702987"/>
    <w:rsid w:val="007044CF"/>
    <w:rsid w:val="00704550"/>
    <w:rsid w:val="00707D6B"/>
    <w:rsid w:val="00710596"/>
    <w:rsid w:val="00711642"/>
    <w:rsid w:val="00711F79"/>
    <w:rsid w:val="00712373"/>
    <w:rsid w:val="007166F3"/>
    <w:rsid w:val="007224D9"/>
    <w:rsid w:val="00724F1A"/>
    <w:rsid w:val="00727C87"/>
    <w:rsid w:val="00731304"/>
    <w:rsid w:val="00731845"/>
    <w:rsid w:val="00735891"/>
    <w:rsid w:val="00744B73"/>
    <w:rsid w:val="00746C42"/>
    <w:rsid w:val="00754B81"/>
    <w:rsid w:val="007603C9"/>
    <w:rsid w:val="00762BAE"/>
    <w:rsid w:val="007670D3"/>
    <w:rsid w:val="0077015A"/>
    <w:rsid w:val="00771126"/>
    <w:rsid w:val="0077178C"/>
    <w:rsid w:val="00771C01"/>
    <w:rsid w:val="0077328F"/>
    <w:rsid w:val="00773679"/>
    <w:rsid w:val="00776034"/>
    <w:rsid w:val="0078344E"/>
    <w:rsid w:val="007836B6"/>
    <w:rsid w:val="0079296E"/>
    <w:rsid w:val="00794A30"/>
    <w:rsid w:val="007955FF"/>
    <w:rsid w:val="007A12BA"/>
    <w:rsid w:val="007A27FA"/>
    <w:rsid w:val="007A5E56"/>
    <w:rsid w:val="007A6249"/>
    <w:rsid w:val="007A6984"/>
    <w:rsid w:val="007B1C84"/>
    <w:rsid w:val="007B274D"/>
    <w:rsid w:val="007B391F"/>
    <w:rsid w:val="007B6295"/>
    <w:rsid w:val="007C3905"/>
    <w:rsid w:val="007C4375"/>
    <w:rsid w:val="007C7527"/>
    <w:rsid w:val="007D03FD"/>
    <w:rsid w:val="007D1352"/>
    <w:rsid w:val="007D34BF"/>
    <w:rsid w:val="007D5F4C"/>
    <w:rsid w:val="007D7998"/>
    <w:rsid w:val="007D7AE0"/>
    <w:rsid w:val="007E09E0"/>
    <w:rsid w:val="007E1034"/>
    <w:rsid w:val="007E1352"/>
    <w:rsid w:val="007E2049"/>
    <w:rsid w:val="007E68AB"/>
    <w:rsid w:val="007F0B0C"/>
    <w:rsid w:val="007F23F3"/>
    <w:rsid w:val="007F4584"/>
    <w:rsid w:val="007F4BA0"/>
    <w:rsid w:val="00801B79"/>
    <w:rsid w:val="00804C44"/>
    <w:rsid w:val="00805A55"/>
    <w:rsid w:val="00807821"/>
    <w:rsid w:val="008106B1"/>
    <w:rsid w:val="00813129"/>
    <w:rsid w:val="00815E83"/>
    <w:rsid w:val="00817A49"/>
    <w:rsid w:val="00820286"/>
    <w:rsid w:val="0083042D"/>
    <w:rsid w:val="00834F28"/>
    <w:rsid w:val="0084033F"/>
    <w:rsid w:val="00844930"/>
    <w:rsid w:val="00845A3F"/>
    <w:rsid w:val="00846983"/>
    <w:rsid w:val="008474FF"/>
    <w:rsid w:val="008535ED"/>
    <w:rsid w:val="008607BD"/>
    <w:rsid w:val="008631D1"/>
    <w:rsid w:val="008643F9"/>
    <w:rsid w:val="00864747"/>
    <w:rsid w:val="00866A4D"/>
    <w:rsid w:val="00872B55"/>
    <w:rsid w:val="008734F1"/>
    <w:rsid w:val="00875262"/>
    <w:rsid w:val="00875829"/>
    <w:rsid w:val="0087585E"/>
    <w:rsid w:val="00876B9E"/>
    <w:rsid w:val="00881584"/>
    <w:rsid w:val="008818FE"/>
    <w:rsid w:val="008A6F8E"/>
    <w:rsid w:val="008B0118"/>
    <w:rsid w:val="008B640D"/>
    <w:rsid w:val="008C316F"/>
    <w:rsid w:val="008C568B"/>
    <w:rsid w:val="008D3226"/>
    <w:rsid w:val="008D459E"/>
    <w:rsid w:val="008E3004"/>
    <w:rsid w:val="008E3D53"/>
    <w:rsid w:val="008E4185"/>
    <w:rsid w:val="008E48DF"/>
    <w:rsid w:val="008F0FCC"/>
    <w:rsid w:val="008F4E2D"/>
    <w:rsid w:val="008F5E59"/>
    <w:rsid w:val="00900094"/>
    <w:rsid w:val="0090039E"/>
    <w:rsid w:val="009014C7"/>
    <w:rsid w:val="0090475F"/>
    <w:rsid w:val="00904A16"/>
    <w:rsid w:val="00904FA0"/>
    <w:rsid w:val="009057A5"/>
    <w:rsid w:val="00912723"/>
    <w:rsid w:val="00913F36"/>
    <w:rsid w:val="0091499D"/>
    <w:rsid w:val="009166C8"/>
    <w:rsid w:val="00917366"/>
    <w:rsid w:val="0092028D"/>
    <w:rsid w:val="00923A12"/>
    <w:rsid w:val="00924BA5"/>
    <w:rsid w:val="009251AF"/>
    <w:rsid w:val="00925AF4"/>
    <w:rsid w:val="00931768"/>
    <w:rsid w:val="0093237C"/>
    <w:rsid w:val="00935505"/>
    <w:rsid w:val="00937088"/>
    <w:rsid w:val="009375CC"/>
    <w:rsid w:val="00947EE9"/>
    <w:rsid w:val="00950FB9"/>
    <w:rsid w:val="00953B52"/>
    <w:rsid w:val="00953C01"/>
    <w:rsid w:val="00956845"/>
    <w:rsid w:val="0096189C"/>
    <w:rsid w:val="00961EDD"/>
    <w:rsid w:val="009645B8"/>
    <w:rsid w:val="009734B4"/>
    <w:rsid w:val="00976A49"/>
    <w:rsid w:val="009810A5"/>
    <w:rsid w:val="009830A3"/>
    <w:rsid w:val="00984A3F"/>
    <w:rsid w:val="0098587F"/>
    <w:rsid w:val="009876D1"/>
    <w:rsid w:val="0099127B"/>
    <w:rsid w:val="00992490"/>
    <w:rsid w:val="0099256E"/>
    <w:rsid w:val="00993750"/>
    <w:rsid w:val="00994887"/>
    <w:rsid w:val="009A05B7"/>
    <w:rsid w:val="009A0D22"/>
    <w:rsid w:val="009A56FC"/>
    <w:rsid w:val="009A5EB4"/>
    <w:rsid w:val="009A75B0"/>
    <w:rsid w:val="009A774D"/>
    <w:rsid w:val="009A7C80"/>
    <w:rsid w:val="009B3F07"/>
    <w:rsid w:val="009B5CA7"/>
    <w:rsid w:val="009B60B4"/>
    <w:rsid w:val="009B6B7B"/>
    <w:rsid w:val="009B77DF"/>
    <w:rsid w:val="009C0E9A"/>
    <w:rsid w:val="009C277B"/>
    <w:rsid w:val="009C3D35"/>
    <w:rsid w:val="009C5631"/>
    <w:rsid w:val="009C7F77"/>
    <w:rsid w:val="009D0A1B"/>
    <w:rsid w:val="009D1FF8"/>
    <w:rsid w:val="009D6EBF"/>
    <w:rsid w:val="009E21DA"/>
    <w:rsid w:val="009E36FC"/>
    <w:rsid w:val="009E3E94"/>
    <w:rsid w:val="009E4422"/>
    <w:rsid w:val="009E5A5D"/>
    <w:rsid w:val="009E7150"/>
    <w:rsid w:val="009F2F8E"/>
    <w:rsid w:val="00A01E3C"/>
    <w:rsid w:val="00A03B1B"/>
    <w:rsid w:val="00A05316"/>
    <w:rsid w:val="00A07A07"/>
    <w:rsid w:val="00A14195"/>
    <w:rsid w:val="00A155A2"/>
    <w:rsid w:val="00A25D07"/>
    <w:rsid w:val="00A2605B"/>
    <w:rsid w:val="00A2690C"/>
    <w:rsid w:val="00A32DB6"/>
    <w:rsid w:val="00A33ECA"/>
    <w:rsid w:val="00A371AB"/>
    <w:rsid w:val="00A42A21"/>
    <w:rsid w:val="00A459B9"/>
    <w:rsid w:val="00A46F15"/>
    <w:rsid w:val="00A471A0"/>
    <w:rsid w:val="00A526E7"/>
    <w:rsid w:val="00A52888"/>
    <w:rsid w:val="00A532DD"/>
    <w:rsid w:val="00A53947"/>
    <w:rsid w:val="00A540FB"/>
    <w:rsid w:val="00A546EE"/>
    <w:rsid w:val="00A552E4"/>
    <w:rsid w:val="00A56DAB"/>
    <w:rsid w:val="00A56FBE"/>
    <w:rsid w:val="00A62BE9"/>
    <w:rsid w:val="00A633F1"/>
    <w:rsid w:val="00A63486"/>
    <w:rsid w:val="00A6444E"/>
    <w:rsid w:val="00A648B2"/>
    <w:rsid w:val="00A66749"/>
    <w:rsid w:val="00A74F5F"/>
    <w:rsid w:val="00A853A9"/>
    <w:rsid w:val="00A8625D"/>
    <w:rsid w:val="00A90A7C"/>
    <w:rsid w:val="00A91A34"/>
    <w:rsid w:val="00A943F1"/>
    <w:rsid w:val="00A95F80"/>
    <w:rsid w:val="00AA28FC"/>
    <w:rsid w:val="00AA5302"/>
    <w:rsid w:val="00AA5B1E"/>
    <w:rsid w:val="00AA7008"/>
    <w:rsid w:val="00AB1B1E"/>
    <w:rsid w:val="00AB1CBF"/>
    <w:rsid w:val="00AB596A"/>
    <w:rsid w:val="00AC140C"/>
    <w:rsid w:val="00AC24B5"/>
    <w:rsid w:val="00AD4051"/>
    <w:rsid w:val="00AE32F1"/>
    <w:rsid w:val="00AE70D3"/>
    <w:rsid w:val="00AE7A8D"/>
    <w:rsid w:val="00AE7E75"/>
    <w:rsid w:val="00AF16BE"/>
    <w:rsid w:val="00B00D33"/>
    <w:rsid w:val="00B038B4"/>
    <w:rsid w:val="00B04DA8"/>
    <w:rsid w:val="00B0679A"/>
    <w:rsid w:val="00B11BCA"/>
    <w:rsid w:val="00B11FDC"/>
    <w:rsid w:val="00B128B7"/>
    <w:rsid w:val="00B17786"/>
    <w:rsid w:val="00B21B8B"/>
    <w:rsid w:val="00B21FF3"/>
    <w:rsid w:val="00B22727"/>
    <w:rsid w:val="00B23769"/>
    <w:rsid w:val="00B26C87"/>
    <w:rsid w:val="00B333D8"/>
    <w:rsid w:val="00B33EC6"/>
    <w:rsid w:val="00B34CFD"/>
    <w:rsid w:val="00B36805"/>
    <w:rsid w:val="00B36D78"/>
    <w:rsid w:val="00B40C63"/>
    <w:rsid w:val="00B416AA"/>
    <w:rsid w:val="00B41CBE"/>
    <w:rsid w:val="00B433D0"/>
    <w:rsid w:val="00B4366D"/>
    <w:rsid w:val="00B47365"/>
    <w:rsid w:val="00B52CBC"/>
    <w:rsid w:val="00B5374A"/>
    <w:rsid w:val="00B54D62"/>
    <w:rsid w:val="00B56233"/>
    <w:rsid w:val="00B57673"/>
    <w:rsid w:val="00B63940"/>
    <w:rsid w:val="00B65D46"/>
    <w:rsid w:val="00B70EC3"/>
    <w:rsid w:val="00B74A52"/>
    <w:rsid w:val="00B7732D"/>
    <w:rsid w:val="00B824E3"/>
    <w:rsid w:val="00B837FE"/>
    <w:rsid w:val="00B86F3D"/>
    <w:rsid w:val="00B957A3"/>
    <w:rsid w:val="00BA2C73"/>
    <w:rsid w:val="00BA4C19"/>
    <w:rsid w:val="00BA5B54"/>
    <w:rsid w:val="00BA637B"/>
    <w:rsid w:val="00BA77DA"/>
    <w:rsid w:val="00BB1B86"/>
    <w:rsid w:val="00BB22DF"/>
    <w:rsid w:val="00BB5F0F"/>
    <w:rsid w:val="00BC0D94"/>
    <w:rsid w:val="00BC1443"/>
    <w:rsid w:val="00BC1488"/>
    <w:rsid w:val="00BC5CE9"/>
    <w:rsid w:val="00BC7012"/>
    <w:rsid w:val="00BC76DE"/>
    <w:rsid w:val="00BD298A"/>
    <w:rsid w:val="00BD7C5E"/>
    <w:rsid w:val="00BE0122"/>
    <w:rsid w:val="00BE27FD"/>
    <w:rsid w:val="00BE2BA0"/>
    <w:rsid w:val="00BE2E42"/>
    <w:rsid w:val="00BE3A87"/>
    <w:rsid w:val="00BE40DB"/>
    <w:rsid w:val="00BE42A8"/>
    <w:rsid w:val="00BE645E"/>
    <w:rsid w:val="00BE7EDF"/>
    <w:rsid w:val="00BF269C"/>
    <w:rsid w:val="00BF29AF"/>
    <w:rsid w:val="00BF58EE"/>
    <w:rsid w:val="00BF7784"/>
    <w:rsid w:val="00BF790F"/>
    <w:rsid w:val="00C0486D"/>
    <w:rsid w:val="00C10438"/>
    <w:rsid w:val="00C118DF"/>
    <w:rsid w:val="00C12B2D"/>
    <w:rsid w:val="00C21CD7"/>
    <w:rsid w:val="00C23A4B"/>
    <w:rsid w:val="00C24404"/>
    <w:rsid w:val="00C31427"/>
    <w:rsid w:val="00C3147B"/>
    <w:rsid w:val="00C336FF"/>
    <w:rsid w:val="00C400E4"/>
    <w:rsid w:val="00C43450"/>
    <w:rsid w:val="00C43A2C"/>
    <w:rsid w:val="00C50497"/>
    <w:rsid w:val="00C54175"/>
    <w:rsid w:val="00C560E9"/>
    <w:rsid w:val="00C56178"/>
    <w:rsid w:val="00C56BCB"/>
    <w:rsid w:val="00C636A2"/>
    <w:rsid w:val="00C64D1E"/>
    <w:rsid w:val="00C65D20"/>
    <w:rsid w:val="00C67723"/>
    <w:rsid w:val="00C67864"/>
    <w:rsid w:val="00C708B3"/>
    <w:rsid w:val="00C734ED"/>
    <w:rsid w:val="00C758C7"/>
    <w:rsid w:val="00C80269"/>
    <w:rsid w:val="00C848A2"/>
    <w:rsid w:val="00C853BD"/>
    <w:rsid w:val="00C91549"/>
    <w:rsid w:val="00C91F00"/>
    <w:rsid w:val="00C9284F"/>
    <w:rsid w:val="00C92B92"/>
    <w:rsid w:val="00C93601"/>
    <w:rsid w:val="00C957D9"/>
    <w:rsid w:val="00CA1FF7"/>
    <w:rsid w:val="00CA3583"/>
    <w:rsid w:val="00CA5474"/>
    <w:rsid w:val="00CA5851"/>
    <w:rsid w:val="00CA66A1"/>
    <w:rsid w:val="00CB0E17"/>
    <w:rsid w:val="00CB2130"/>
    <w:rsid w:val="00CB4794"/>
    <w:rsid w:val="00CB4B97"/>
    <w:rsid w:val="00CB5313"/>
    <w:rsid w:val="00CB5790"/>
    <w:rsid w:val="00CB5AFA"/>
    <w:rsid w:val="00CB6D06"/>
    <w:rsid w:val="00CC0E2C"/>
    <w:rsid w:val="00CC269B"/>
    <w:rsid w:val="00CC2C2B"/>
    <w:rsid w:val="00CC362A"/>
    <w:rsid w:val="00CC44E5"/>
    <w:rsid w:val="00CC59D0"/>
    <w:rsid w:val="00CC639C"/>
    <w:rsid w:val="00CD0236"/>
    <w:rsid w:val="00CD165A"/>
    <w:rsid w:val="00CD16A7"/>
    <w:rsid w:val="00CD6A40"/>
    <w:rsid w:val="00CD76D5"/>
    <w:rsid w:val="00CD7F63"/>
    <w:rsid w:val="00CE512D"/>
    <w:rsid w:val="00CF1542"/>
    <w:rsid w:val="00CF1C69"/>
    <w:rsid w:val="00CF235A"/>
    <w:rsid w:val="00CF3C51"/>
    <w:rsid w:val="00CF3CD2"/>
    <w:rsid w:val="00CF658E"/>
    <w:rsid w:val="00D025E4"/>
    <w:rsid w:val="00D042C3"/>
    <w:rsid w:val="00D10843"/>
    <w:rsid w:val="00D131CA"/>
    <w:rsid w:val="00D160AD"/>
    <w:rsid w:val="00D17FC3"/>
    <w:rsid w:val="00D223A8"/>
    <w:rsid w:val="00D22801"/>
    <w:rsid w:val="00D238DA"/>
    <w:rsid w:val="00D26D64"/>
    <w:rsid w:val="00D27E0A"/>
    <w:rsid w:val="00D27FF5"/>
    <w:rsid w:val="00D3147E"/>
    <w:rsid w:val="00D33F04"/>
    <w:rsid w:val="00D346CC"/>
    <w:rsid w:val="00D35E5E"/>
    <w:rsid w:val="00D4140A"/>
    <w:rsid w:val="00D41C02"/>
    <w:rsid w:val="00D42155"/>
    <w:rsid w:val="00D4415C"/>
    <w:rsid w:val="00D44204"/>
    <w:rsid w:val="00D454F1"/>
    <w:rsid w:val="00D459B8"/>
    <w:rsid w:val="00D46108"/>
    <w:rsid w:val="00D47EB2"/>
    <w:rsid w:val="00D538B6"/>
    <w:rsid w:val="00D53F2F"/>
    <w:rsid w:val="00D55543"/>
    <w:rsid w:val="00D56333"/>
    <w:rsid w:val="00D63577"/>
    <w:rsid w:val="00D63C46"/>
    <w:rsid w:val="00D65D9B"/>
    <w:rsid w:val="00D729A6"/>
    <w:rsid w:val="00D749D7"/>
    <w:rsid w:val="00D77355"/>
    <w:rsid w:val="00D81F7F"/>
    <w:rsid w:val="00D86BF4"/>
    <w:rsid w:val="00D91A0B"/>
    <w:rsid w:val="00D93821"/>
    <w:rsid w:val="00D94D4E"/>
    <w:rsid w:val="00D95D79"/>
    <w:rsid w:val="00D97B4C"/>
    <w:rsid w:val="00D97C9A"/>
    <w:rsid w:val="00DA0CE7"/>
    <w:rsid w:val="00DA1BB5"/>
    <w:rsid w:val="00DA217D"/>
    <w:rsid w:val="00DA3831"/>
    <w:rsid w:val="00DA582E"/>
    <w:rsid w:val="00DA62E6"/>
    <w:rsid w:val="00DA630E"/>
    <w:rsid w:val="00DB01A8"/>
    <w:rsid w:val="00DB0B2E"/>
    <w:rsid w:val="00DB7B4B"/>
    <w:rsid w:val="00DC0B8C"/>
    <w:rsid w:val="00DC3866"/>
    <w:rsid w:val="00DC3BB8"/>
    <w:rsid w:val="00DD149F"/>
    <w:rsid w:val="00DE12F5"/>
    <w:rsid w:val="00DE2078"/>
    <w:rsid w:val="00DE3D2B"/>
    <w:rsid w:val="00DE41E9"/>
    <w:rsid w:val="00DE6571"/>
    <w:rsid w:val="00DF0A8A"/>
    <w:rsid w:val="00DF1389"/>
    <w:rsid w:val="00DF1874"/>
    <w:rsid w:val="00DF5049"/>
    <w:rsid w:val="00DF6859"/>
    <w:rsid w:val="00DF7148"/>
    <w:rsid w:val="00E00087"/>
    <w:rsid w:val="00E006AE"/>
    <w:rsid w:val="00E10AF1"/>
    <w:rsid w:val="00E113E3"/>
    <w:rsid w:val="00E149E6"/>
    <w:rsid w:val="00E14A98"/>
    <w:rsid w:val="00E22837"/>
    <w:rsid w:val="00E23CC6"/>
    <w:rsid w:val="00E246CC"/>
    <w:rsid w:val="00E266A6"/>
    <w:rsid w:val="00E312B4"/>
    <w:rsid w:val="00E33C16"/>
    <w:rsid w:val="00E35366"/>
    <w:rsid w:val="00E35B9B"/>
    <w:rsid w:val="00E424E6"/>
    <w:rsid w:val="00E44523"/>
    <w:rsid w:val="00E52A1D"/>
    <w:rsid w:val="00E557EF"/>
    <w:rsid w:val="00E607EF"/>
    <w:rsid w:val="00E609FC"/>
    <w:rsid w:val="00E62836"/>
    <w:rsid w:val="00E6349D"/>
    <w:rsid w:val="00E63B56"/>
    <w:rsid w:val="00E73B5E"/>
    <w:rsid w:val="00E75994"/>
    <w:rsid w:val="00E76E2D"/>
    <w:rsid w:val="00E84396"/>
    <w:rsid w:val="00E8752B"/>
    <w:rsid w:val="00E878F6"/>
    <w:rsid w:val="00E92172"/>
    <w:rsid w:val="00E96D6D"/>
    <w:rsid w:val="00E97872"/>
    <w:rsid w:val="00EA0808"/>
    <w:rsid w:val="00EA28DC"/>
    <w:rsid w:val="00EA3D46"/>
    <w:rsid w:val="00EA4B04"/>
    <w:rsid w:val="00EA4FE1"/>
    <w:rsid w:val="00EA735C"/>
    <w:rsid w:val="00EB1704"/>
    <w:rsid w:val="00EB45A9"/>
    <w:rsid w:val="00EB5BBF"/>
    <w:rsid w:val="00EB659D"/>
    <w:rsid w:val="00EB7D7E"/>
    <w:rsid w:val="00ED160C"/>
    <w:rsid w:val="00ED35CC"/>
    <w:rsid w:val="00ED3F40"/>
    <w:rsid w:val="00ED5EEB"/>
    <w:rsid w:val="00EE1BC8"/>
    <w:rsid w:val="00EE5B63"/>
    <w:rsid w:val="00EE6F92"/>
    <w:rsid w:val="00EE7874"/>
    <w:rsid w:val="00EF398A"/>
    <w:rsid w:val="00EF4A40"/>
    <w:rsid w:val="00EF6081"/>
    <w:rsid w:val="00F07A10"/>
    <w:rsid w:val="00F11117"/>
    <w:rsid w:val="00F163C5"/>
    <w:rsid w:val="00F23242"/>
    <w:rsid w:val="00F24BB0"/>
    <w:rsid w:val="00F32369"/>
    <w:rsid w:val="00F36008"/>
    <w:rsid w:val="00F367DD"/>
    <w:rsid w:val="00F40350"/>
    <w:rsid w:val="00F4550F"/>
    <w:rsid w:val="00F46838"/>
    <w:rsid w:val="00F50CA9"/>
    <w:rsid w:val="00F6051B"/>
    <w:rsid w:val="00F627F1"/>
    <w:rsid w:val="00F6663C"/>
    <w:rsid w:val="00F70383"/>
    <w:rsid w:val="00F70571"/>
    <w:rsid w:val="00F71345"/>
    <w:rsid w:val="00F722B7"/>
    <w:rsid w:val="00F72825"/>
    <w:rsid w:val="00F738B1"/>
    <w:rsid w:val="00F775B4"/>
    <w:rsid w:val="00F8012B"/>
    <w:rsid w:val="00F81020"/>
    <w:rsid w:val="00F81A26"/>
    <w:rsid w:val="00F847E8"/>
    <w:rsid w:val="00F84F4B"/>
    <w:rsid w:val="00F8537B"/>
    <w:rsid w:val="00F87834"/>
    <w:rsid w:val="00F9244B"/>
    <w:rsid w:val="00F92C6E"/>
    <w:rsid w:val="00F94EB7"/>
    <w:rsid w:val="00F95313"/>
    <w:rsid w:val="00F964E4"/>
    <w:rsid w:val="00F96633"/>
    <w:rsid w:val="00FA1723"/>
    <w:rsid w:val="00FA2E34"/>
    <w:rsid w:val="00FA538F"/>
    <w:rsid w:val="00FA7129"/>
    <w:rsid w:val="00FA7F3F"/>
    <w:rsid w:val="00FC04DB"/>
    <w:rsid w:val="00FC39A7"/>
    <w:rsid w:val="00FC3C56"/>
    <w:rsid w:val="00FC64EA"/>
    <w:rsid w:val="00FC664A"/>
    <w:rsid w:val="00FD06B1"/>
    <w:rsid w:val="00FD3503"/>
    <w:rsid w:val="00FE095F"/>
    <w:rsid w:val="00FE28F0"/>
    <w:rsid w:val="00FE489F"/>
    <w:rsid w:val="00FE63C0"/>
    <w:rsid w:val="00FE66F5"/>
    <w:rsid w:val="00FF1002"/>
    <w:rsid w:val="00FF5F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4A16"/>
    <w:pPr>
      <w:spacing w:after="200" w:line="276" w:lineRule="auto"/>
    </w:pPr>
    <w:rPr>
      <w:rFonts w:ascii="Calibri" w:hAnsi="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904A16"/>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904A16"/>
    <w:pPr>
      <w:ind w:left="720"/>
      <w:contextualSpacing/>
    </w:pPr>
  </w:style>
  <w:style w:type="character" w:styleId="CommentReference">
    <w:name w:val="annotation reference"/>
    <w:basedOn w:val="DefaultParagraphFont"/>
    <w:uiPriority w:val="99"/>
    <w:rsid w:val="0037344C"/>
    <w:rPr>
      <w:rFonts w:cs="Times New Roman"/>
      <w:sz w:val="16"/>
      <w:szCs w:val="16"/>
    </w:rPr>
  </w:style>
  <w:style w:type="paragraph" w:styleId="CommentText">
    <w:name w:val="annotation text"/>
    <w:basedOn w:val="Normal"/>
    <w:link w:val="CommentTextChar"/>
    <w:uiPriority w:val="99"/>
    <w:rsid w:val="0037344C"/>
    <w:pPr>
      <w:spacing w:line="240" w:lineRule="auto"/>
    </w:pPr>
    <w:rPr>
      <w:sz w:val="20"/>
      <w:szCs w:val="20"/>
    </w:rPr>
  </w:style>
  <w:style w:type="character" w:customStyle="1" w:styleId="CommentTextChar">
    <w:name w:val="Comment Text Char"/>
    <w:basedOn w:val="DefaultParagraphFont"/>
    <w:link w:val="CommentText"/>
    <w:uiPriority w:val="99"/>
    <w:locked/>
    <w:rsid w:val="0037344C"/>
    <w:rPr>
      <w:rFonts w:ascii="Calibri" w:eastAsia="Times New Roman" w:hAnsi="Calibri" w:cs="Times New Roman"/>
    </w:rPr>
  </w:style>
  <w:style w:type="paragraph" w:styleId="CommentSubject">
    <w:name w:val="annotation subject"/>
    <w:basedOn w:val="CommentText"/>
    <w:next w:val="CommentText"/>
    <w:link w:val="CommentSubjectChar"/>
    <w:uiPriority w:val="99"/>
    <w:rsid w:val="0037344C"/>
    <w:rPr>
      <w:b/>
      <w:bCs/>
    </w:rPr>
  </w:style>
  <w:style w:type="character" w:customStyle="1" w:styleId="CommentSubjectChar">
    <w:name w:val="Comment Subject Char"/>
    <w:basedOn w:val="CommentTextChar"/>
    <w:link w:val="CommentSubject"/>
    <w:uiPriority w:val="99"/>
    <w:locked/>
    <w:rsid w:val="0037344C"/>
    <w:rPr>
      <w:rFonts w:ascii="Calibri" w:eastAsia="Times New Roman" w:hAnsi="Calibri" w:cs="Times New Roman"/>
      <w:b/>
      <w:bCs/>
    </w:rPr>
  </w:style>
  <w:style w:type="paragraph" w:styleId="BalloonText">
    <w:name w:val="Balloon Text"/>
    <w:basedOn w:val="Normal"/>
    <w:link w:val="BalloonTextChar"/>
    <w:uiPriority w:val="99"/>
    <w:rsid w:val="0037344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37344C"/>
    <w:rPr>
      <w:rFonts w:ascii="Tahoma" w:eastAsia="Times New Roman" w:hAnsi="Tahoma" w:cs="Tahoma"/>
      <w:sz w:val="16"/>
      <w:szCs w:val="16"/>
    </w:rPr>
  </w:style>
  <w:style w:type="paragraph" w:styleId="NormalWeb">
    <w:name w:val="Normal (Web)"/>
    <w:basedOn w:val="Normal"/>
    <w:uiPriority w:val="99"/>
    <w:rsid w:val="00636679"/>
    <w:pPr>
      <w:spacing w:before="100" w:beforeAutospacing="1" w:after="100" w:afterAutospacing="1" w:line="240" w:lineRule="auto"/>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4A16"/>
    <w:pPr>
      <w:spacing w:after="200" w:line="276" w:lineRule="auto"/>
    </w:pPr>
    <w:rPr>
      <w:rFonts w:ascii="Calibri" w:hAnsi="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904A16"/>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904A16"/>
    <w:pPr>
      <w:ind w:left="720"/>
      <w:contextualSpacing/>
    </w:pPr>
  </w:style>
  <w:style w:type="character" w:styleId="CommentReference">
    <w:name w:val="annotation reference"/>
    <w:basedOn w:val="DefaultParagraphFont"/>
    <w:uiPriority w:val="99"/>
    <w:rsid w:val="0037344C"/>
    <w:rPr>
      <w:rFonts w:cs="Times New Roman"/>
      <w:sz w:val="16"/>
      <w:szCs w:val="16"/>
    </w:rPr>
  </w:style>
  <w:style w:type="paragraph" w:styleId="CommentText">
    <w:name w:val="annotation text"/>
    <w:basedOn w:val="Normal"/>
    <w:link w:val="CommentTextChar"/>
    <w:uiPriority w:val="99"/>
    <w:rsid w:val="0037344C"/>
    <w:pPr>
      <w:spacing w:line="240" w:lineRule="auto"/>
    </w:pPr>
    <w:rPr>
      <w:sz w:val="20"/>
      <w:szCs w:val="20"/>
    </w:rPr>
  </w:style>
  <w:style w:type="character" w:customStyle="1" w:styleId="CommentTextChar">
    <w:name w:val="Comment Text Char"/>
    <w:basedOn w:val="DefaultParagraphFont"/>
    <w:link w:val="CommentText"/>
    <w:uiPriority w:val="99"/>
    <w:locked/>
    <w:rsid w:val="0037344C"/>
    <w:rPr>
      <w:rFonts w:ascii="Calibri" w:eastAsia="Times New Roman" w:hAnsi="Calibri" w:cs="Times New Roman"/>
    </w:rPr>
  </w:style>
  <w:style w:type="paragraph" w:styleId="CommentSubject">
    <w:name w:val="annotation subject"/>
    <w:basedOn w:val="CommentText"/>
    <w:next w:val="CommentText"/>
    <w:link w:val="CommentSubjectChar"/>
    <w:uiPriority w:val="99"/>
    <w:rsid w:val="0037344C"/>
    <w:rPr>
      <w:b/>
      <w:bCs/>
    </w:rPr>
  </w:style>
  <w:style w:type="character" w:customStyle="1" w:styleId="CommentSubjectChar">
    <w:name w:val="Comment Subject Char"/>
    <w:basedOn w:val="CommentTextChar"/>
    <w:link w:val="CommentSubject"/>
    <w:uiPriority w:val="99"/>
    <w:locked/>
    <w:rsid w:val="0037344C"/>
    <w:rPr>
      <w:rFonts w:ascii="Calibri" w:eastAsia="Times New Roman" w:hAnsi="Calibri" w:cs="Times New Roman"/>
      <w:b/>
      <w:bCs/>
    </w:rPr>
  </w:style>
  <w:style w:type="paragraph" w:styleId="BalloonText">
    <w:name w:val="Balloon Text"/>
    <w:basedOn w:val="Normal"/>
    <w:link w:val="BalloonTextChar"/>
    <w:uiPriority w:val="99"/>
    <w:rsid w:val="0037344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37344C"/>
    <w:rPr>
      <w:rFonts w:ascii="Tahoma" w:eastAsia="Times New Roman" w:hAnsi="Tahoma" w:cs="Tahoma"/>
      <w:sz w:val="16"/>
      <w:szCs w:val="16"/>
    </w:rPr>
  </w:style>
  <w:style w:type="paragraph" w:styleId="NormalWeb">
    <w:name w:val="Normal (Web)"/>
    <w:basedOn w:val="Normal"/>
    <w:uiPriority w:val="99"/>
    <w:rsid w:val="00636679"/>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7036015">
      <w:marLeft w:val="0"/>
      <w:marRight w:val="0"/>
      <w:marTop w:val="0"/>
      <w:marBottom w:val="0"/>
      <w:divBdr>
        <w:top w:val="none" w:sz="0" w:space="0" w:color="auto"/>
        <w:left w:val="none" w:sz="0" w:space="0" w:color="auto"/>
        <w:bottom w:val="none" w:sz="0" w:space="0" w:color="auto"/>
        <w:right w:val="none" w:sz="0" w:space="0" w:color="auto"/>
      </w:divBdr>
    </w:div>
    <w:div w:id="133491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9453EF-E586-4E74-A9C7-FCD84130A4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1262</Words>
  <Characters>7194</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Logical Framework for Strengthening Georgia’s Political Processes 3</vt:lpstr>
    </vt:vector>
  </TitlesOfParts>
  <Company>USAID</Company>
  <LinksUpToDate>false</LinksUpToDate>
  <CharactersWithSpaces>8440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Logical Framework for Strengthening Georgia’s Political Processes 3</dc:title>
  <dc:creator>Kirsten Michener</dc:creator>
  <cp:lastModifiedBy>Eka G. </cp:lastModifiedBy>
  <cp:revision>2</cp:revision>
  <cp:lastPrinted>2014-03-18T09:37:00Z</cp:lastPrinted>
  <dcterms:created xsi:type="dcterms:W3CDTF">2015-05-11T10:14:00Z</dcterms:created>
  <dcterms:modified xsi:type="dcterms:W3CDTF">2015-05-11T10:14:00Z</dcterms:modified>
</cp:coreProperties>
</file>