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B0611" w14:textId="5E36F91D" w:rsidR="00782AC1" w:rsidRPr="001546A3" w:rsidRDefault="007875D8" w:rsidP="00A6168B">
      <w:pPr>
        <w:widowControl w:val="0"/>
        <w:spacing w:before="56"/>
        <w:ind w:left="2520" w:right="2160" w:hanging="87"/>
        <w:jc w:val="center"/>
        <w:outlineLvl w:val="1"/>
        <w:rPr>
          <w:rFonts w:eastAsia="Times New Roman" w:cs="Times New Roman"/>
          <w:b/>
          <w:bCs/>
        </w:rPr>
      </w:pPr>
      <w:bookmarkStart w:id="0" w:name="_Toc356808188"/>
      <w:r w:rsidRPr="001546A3">
        <w:rPr>
          <w:rFonts w:eastAsia="Times New Roman" w:cs="Times New Roman"/>
          <w:b/>
          <w:bCs/>
        </w:rPr>
        <w:t>The Department of Homeland Security (DHS)</w:t>
      </w:r>
    </w:p>
    <w:p w14:paraId="7993A54B" w14:textId="5464B31E" w:rsidR="007875D8" w:rsidRPr="001546A3" w:rsidRDefault="007875D8" w:rsidP="00A6168B">
      <w:pPr>
        <w:widowControl w:val="0"/>
        <w:spacing w:before="56"/>
        <w:ind w:left="1296" w:right="990"/>
        <w:jc w:val="center"/>
        <w:outlineLvl w:val="1"/>
        <w:rPr>
          <w:rFonts w:eastAsia="Times New Roman" w:cs="Times New Roman"/>
        </w:rPr>
      </w:pPr>
      <w:r w:rsidRPr="001546A3">
        <w:rPr>
          <w:rFonts w:eastAsia="Times New Roman" w:cs="Times New Roman"/>
          <w:b/>
          <w:bCs/>
        </w:rPr>
        <w:t>Notice of Funding Opportunity</w:t>
      </w:r>
      <w:r w:rsidR="0089233C">
        <w:rPr>
          <w:rFonts w:eastAsia="Times New Roman" w:cs="Times New Roman"/>
          <w:b/>
          <w:bCs/>
        </w:rPr>
        <w:t xml:space="preserve"> </w:t>
      </w:r>
      <w:r w:rsidRPr="001546A3">
        <w:rPr>
          <w:rFonts w:eastAsia="Times New Roman" w:cs="Times New Roman"/>
          <w:b/>
          <w:bCs/>
        </w:rPr>
        <w:t>(NOFO)</w:t>
      </w:r>
    </w:p>
    <w:p w14:paraId="30391D4B" w14:textId="77777777" w:rsidR="007875D8" w:rsidRPr="001546A3" w:rsidRDefault="007875D8" w:rsidP="0089233C">
      <w:pPr>
        <w:widowControl w:val="0"/>
        <w:ind w:left="360"/>
        <w:jc w:val="center"/>
        <w:rPr>
          <w:rFonts w:eastAsia="Times New Roman" w:cs="Times New Roman"/>
        </w:rPr>
      </w:pPr>
      <w:r w:rsidRPr="001546A3">
        <w:rPr>
          <w:rFonts w:eastAsia="Calibri" w:hAnsi="Calibri" w:cs="Times New Roman"/>
          <w:b/>
          <w:szCs w:val="22"/>
        </w:rPr>
        <w:t>Chemical Stockpile Emergency Preparedness Program</w:t>
      </w:r>
    </w:p>
    <w:p w14:paraId="1A258138" w14:textId="77777777" w:rsidR="007875D8" w:rsidRPr="001546A3" w:rsidRDefault="007875D8" w:rsidP="0093335C">
      <w:pPr>
        <w:pStyle w:val="BodyText"/>
        <w:rPr>
          <w:b/>
          <w:u w:val="single" w:color="000000"/>
        </w:rPr>
      </w:pPr>
    </w:p>
    <w:p w14:paraId="2BDAF2F3" w14:textId="7B7DAAB2" w:rsidR="0093335C" w:rsidRPr="00203A73" w:rsidRDefault="0093335C" w:rsidP="00DA1E1E">
      <w:pPr>
        <w:pStyle w:val="BodyText"/>
        <w:ind w:left="0"/>
      </w:pPr>
      <w:r w:rsidRPr="00C81EF4">
        <w:rPr>
          <w:b/>
          <w:u w:val="single" w:color="000000"/>
        </w:rPr>
        <w:t>NOTE</w:t>
      </w:r>
      <w:r w:rsidRPr="00203A73">
        <w:rPr>
          <w:b/>
        </w:rPr>
        <w:t>:</w:t>
      </w:r>
      <w:r w:rsidRPr="00203A73">
        <w:rPr>
          <w:b/>
          <w:bCs/>
        </w:rPr>
        <w:t xml:space="preserve"> </w:t>
      </w:r>
      <w:r w:rsidRPr="00203A73">
        <w:rPr>
          <w:b/>
        </w:rPr>
        <w:t>If</w:t>
      </w:r>
      <w:r w:rsidRPr="00203A73">
        <w:rPr>
          <w:b/>
          <w:bCs/>
        </w:rPr>
        <w:t xml:space="preserve"> </w:t>
      </w:r>
      <w:r w:rsidRPr="00203A73">
        <w:rPr>
          <w:b/>
        </w:rPr>
        <w:t>you are going to apply for this</w:t>
      </w:r>
      <w:r w:rsidRPr="00203A73">
        <w:rPr>
          <w:b/>
          <w:bCs/>
        </w:rPr>
        <w:t xml:space="preserve"> </w:t>
      </w:r>
      <w:r w:rsidRPr="00203A73">
        <w:rPr>
          <w:b/>
        </w:rPr>
        <w:t xml:space="preserve">funding opportunity and have </w:t>
      </w:r>
      <w:r w:rsidRPr="00203A73">
        <w:rPr>
          <w:b/>
          <w:u w:val="single" w:color="000000"/>
        </w:rPr>
        <w:t>not</w:t>
      </w:r>
      <w:r w:rsidRPr="00203A73">
        <w:rPr>
          <w:b/>
          <w:u w:color="000000"/>
        </w:rPr>
        <w:t xml:space="preserve"> </w:t>
      </w:r>
      <w:r w:rsidRPr="00203A73">
        <w:rPr>
          <w:b/>
        </w:rPr>
        <w:t>obtained a Data</w:t>
      </w:r>
      <w:r w:rsidRPr="00203A73">
        <w:rPr>
          <w:b/>
          <w:bCs/>
        </w:rPr>
        <w:t xml:space="preserve"> </w:t>
      </w:r>
      <w:r w:rsidRPr="00203A73">
        <w:rPr>
          <w:b/>
        </w:rPr>
        <w:t>Universal Numbering System</w:t>
      </w:r>
      <w:r w:rsidRPr="00203A73">
        <w:rPr>
          <w:b/>
          <w:bCs/>
        </w:rPr>
        <w:t xml:space="preserve"> </w:t>
      </w:r>
      <w:r w:rsidRPr="00203A73">
        <w:rPr>
          <w:b/>
        </w:rPr>
        <w:t>(DUNS) number</w:t>
      </w:r>
      <w:r w:rsidRPr="00203A73">
        <w:rPr>
          <w:b/>
          <w:bCs/>
        </w:rPr>
        <w:t xml:space="preserve"> </w:t>
      </w:r>
      <w:r w:rsidRPr="00203A73">
        <w:rPr>
          <w:b/>
        </w:rPr>
        <w:t xml:space="preserve">and/or </w:t>
      </w:r>
      <w:r w:rsidRPr="00203A73">
        <w:rPr>
          <w:b/>
          <w:u w:val="single" w:color="000000"/>
        </w:rPr>
        <w:t>are not</w:t>
      </w:r>
      <w:r w:rsidRPr="00203A73">
        <w:rPr>
          <w:b/>
          <w:u w:color="000000"/>
        </w:rPr>
        <w:t xml:space="preserve"> </w:t>
      </w:r>
      <w:r w:rsidRPr="00203A73">
        <w:rPr>
          <w:b/>
        </w:rPr>
        <w:t>currently registered in the</w:t>
      </w:r>
      <w:r w:rsidRPr="00203A73">
        <w:rPr>
          <w:b/>
          <w:bCs/>
        </w:rPr>
        <w:t xml:space="preserve"> </w:t>
      </w:r>
      <w:r w:rsidRPr="00203A73">
        <w:rPr>
          <w:b/>
        </w:rPr>
        <w:t>System</w:t>
      </w:r>
      <w:r w:rsidRPr="00203A73">
        <w:rPr>
          <w:b/>
          <w:bCs/>
        </w:rPr>
        <w:t xml:space="preserve"> </w:t>
      </w:r>
      <w:r w:rsidRPr="00203A73">
        <w:rPr>
          <w:b/>
        </w:rPr>
        <w:t>for Award Management (SAM), please</w:t>
      </w:r>
      <w:r w:rsidRPr="00203A73">
        <w:rPr>
          <w:b/>
          <w:bCs/>
        </w:rPr>
        <w:t xml:space="preserve"> </w:t>
      </w:r>
      <w:r w:rsidRPr="00203A73">
        <w:rPr>
          <w:b/>
        </w:rPr>
        <w:t>take immediate action to obtain a DUNS</w:t>
      </w:r>
      <w:r w:rsidRPr="00203A73">
        <w:rPr>
          <w:b/>
          <w:bCs/>
        </w:rPr>
        <w:t xml:space="preserve"> </w:t>
      </w:r>
      <w:r w:rsidR="003D08F2" w:rsidRPr="00203A73">
        <w:rPr>
          <w:b/>
        </w:rPr>
        <w:t>n</w:t>
      </w:r>
      <w:r w:rsidRPr="00203A73">
        <w:rPr>
          <w:b/>
        </w:rPr>
        <w:t>umber, if</w:t>
      </w:r>
      <w:r w:rsidRPr="00203A73">
        <w:rPr>
          <w:b/>
          <w:bCs/>
        </w:rPr>
        <w:t xml:space="preserve"> </w:t>
      </w:r>
      <w:r w:rsidRPr="00203A73">
        <w:rPr>
          <w:b/>
        </w:rPr>
        <w:t>applicable, and then to register immediately in SAM.</w:t>
      </w:r>
      <w:r w:rsidRPr="00203A73">
        <w:rPr>
          <w:b/>
          <w:bCs/>
        </w:rPr>
        <w:t xml:space="preserve"> </w:t>
      </w:r>
      <w:r w:rsidRPr="00203A73">
        <w:rPr>
          <w:b/>
        </w:rPr>
        <w:t xml:space="preserve">It </w:t>
      </w:r>
      <w:r w:rsidRPr="00203A73">
        <w:rPr>
          <w:b/>
          <w:bCs/>
        </w:rPr>
        <w:t xml:space="preserve">may </w:t>
      </w:r>
      <w:r w:rsidRPr="00203A73">
        <w:rPr>
          <w:b/>
        </w:rPr>
        <w:t xml:space="preserve">take </w:t>
      </w:r>
      <w:r w:rsidR="00D55352">
        <w:rPr>
          <w:b/>
        </w:rPr>
        <w:t>four</w:t>
      </w:r>
      <w:r w:rsidRPr="00203A73">
        <w:rPr>
          <w:b/>
        </w:rPr>
        <w:t xml:space="preserve"> weeks or</w:t>
      </w:r>
      <w:r w:rsidRPr="00203A73">
        <w:rPr>
          <w:b/>
          <w:bCs/>
        </w:rPr>
        <w:t xml:space="preserve"> </w:t>
      </w:r>
      <w:r w:rsidRPr="00203A73">
        <w:rPr>
          <w:b/>
        </w:rPr>
        <w:t>more after you submit your SAM registration before</w:t>
      </w:r>
      <w:r w:rsidRPr="00203A73">
        <w:rPr>
          <w:b/>
          <w:bCs/>
        </w:rPr>
        <w:t xml:space="preserve"> </w:t>
      </w:r>
      <w:r w:rsidRPr="00203A73">
        <w:rPr>
          <w:b/>
        </w:rPr>
        <w:t>your registration is active in SAM, then an</w:t>
      </w:r>
      <w:r w:rsidRPr="00203A73">
        <w:rPr>
          <w:b/>
          <w:bCs/>
        </w:rPr>
        <w:t xml:space="preserve"> </w:t>
      </w:r>
      <w:r w:rsidRPr="00203A73">
        <w:rPr>
          <w:b/>
        </w:rPr>
        <w:t>additional 24</w:t>
      </w:r>
      <w:r w:rsidRPr="00203A73">
        <w:rPr>
          <w:b/>
          <w:bCs/>
        </w:rPr>
        <w:t xml:space="preserve"> </w:t>
      </w:r>
      <w:r w:rsidRPr="00203A73">
        <w:rPr>
          <w:b/>
        </w:rPr>
        <w:t>hours</w:t>
      </w:r>
      <w:r w:rsidRPr="00203A73">
        <w:rPr>
          <w:b/>
          <w:bCs/>
        </w:rPr>
        <w:t xml:space="preserve"> </w:t>
      </w:r>
      <w:r w:rsidRPr="00203A73">
        <w:rPr>
          <w:b/>
        </w:rPr>
        <w:t>for Grants.gov to</w:t>
      </w:r>
      <w:r w:rsidRPr="00203A73">
        <w:rPr>
          <w:b/>
          <w:bCs/>
        </w:rPr>
        <w:t xml:space="preserve"> </w:t>
      </w:r>
      <w:r w:rsidRPr="00203A73">
        <w:rPr>
          <w:b/>
        </w:rPr>
        <w:t>recognize</w:t>
      </w:r>
      <w:r w:rsidRPr="00203A73">
        <w:rPr>
          <w:b/>
          <w:bCs/>
        </w:rPr>
        <w:t xml:space="preserve"> </w:t>
      </w:r>
      <w:r w:rsidRPr="00203A73">
        <w:rPr>
          <w:b/>
        </w:rPr>
        <w:t>your information.</w:t>
      </w:r>
      <w:r w:rsidRPr="00203A73">
        <w:rPr>
          <w:b/>
          <w:bCs/>
        </w:rPr>
        <w:t xml:space="preserve"> </w:t>
      </w:r>
      <w:r w:rsidRPr="00203A73">
        <w:rPr>
          <w:b/>
        </w:rPr>
        <w:t xml:space="preserve">Information on obtaining a DUNS number and registering in SAM is available from Grants.gov at: </w:t>
      </w:r>
      <w:hyperlink r:id="rId12" w:history="1">
        <w:r w:rsidR="00C45DFD" w:rsidRPr="001546A3">
          <w:rPr>
            <w:rStyle w:val="Hyperlink"/>
          </w:rPr>
          <w:t>http://www.grants.gov/web/grants/register.html</w:t>
        </w:r>
      </w:hyperlink>
      <w:r w:rsidR="00C45DFD" w:rsidRPr="001546A3">
        <w:t xml:space="preserve">. </w:t>
      </w:r>
      <w:r w:rsidRPr="001546A3">
        <w:t xml:space="preserve">Detailed information regarding DUNS and SAM is also provided in Section D of this </w:t>
      </w:r>
      <w:r w:rsidR="00D52DF9" w:rsidRPr="00203A73">
        <w:t>Notice of Funding Opportunity (</w:t>
      </w:r>
      <w:r w:rsidRPr="00203A73">
        <w:t>NOFO</w:t>
      </w:r>
      <w:r w:rsidR="00D52DF9" w:rsidRPr="00203A73">
        <w:t>)</w:t>
      </w:r>
      <w:r w:rsidR="003B3E8A" w:rsidRPr="00203A73">
        <w:t>, su</w:t>
      </w:r>
      <w:bookmarkStart w:id="1" w:name="_GoBack"/>
      <w:bookmarkEnd w:id="1"/>
      <w:r w:rsidR="003B3E8A" w:rsidRPr="00203A73">
        <w:t>bsection</w:t>
      </w:r>
      <w:r w:rsidRPr="00203A73">
        <w:t xml:space="preserve"> </w:t>
      </w:r>
      <w:r w:rsidR="003B3E8A" w:rsidRPr="00203A73">
        <w:t>“</w:t>
      </w:r>
      <w:r w:rsidRPr="00203A73">
        <w:t>Content and Form of Application Submission.</w:t>
      </w:r>
      <w:r w:rsidR="003B3E8A" w:rsidRPr="00203A73">
        <w:t>”</w:t>
      </w:r>
    </w:p>
    <w:p w14:paraId="09A71133" w14:textId="77777777" w:rsidR="007875D8" w:rsidRPr="00203A73" w:rsidRDefault="007875D8" w:rsidP="0093335C">
      <w:pPr>
        <w:pStyle w:val="BodyText"/>
        <w:rPr>
          <w:rFonts w:eastAsia="Times New Roman" w:cs="Times New Roman"/>
        </w:rPr>
      </w:pPr>
    </w:p>
    <w:p w14:paraId="694B787D" w14:textId="456B26B2" w:rsidR="0093335C" w:rsidRPr="00203A73" w:rsidRDefault="0093335C">
      <w:pPr>
        <w:pStyle w:val="Heading2"/>
        <w:rPr>
          <w:sz w:val="26"/>
          <w:szCs w:val="26"/>
        </w:rPr>
      </w:pPr>
      <w:bookmarkStart w:id="2" w:name="_Toc483409077"/>
      <w:r w:rsidRPr="00203A73">
        <w:rPr>
          <w:sz w:val="26"/>
          <w:szCs w:val="26"/>
        </w:rPr>
        <w:t>Program Description</w:t>
      </w:r>
      <w:bookmarkEnd w:id="2"/>
    </w:p>
    <w:p w14:paraId="03455F90" w14:textId="77777777" w:rsidR="00DA1E1E" w:rsidRPr="00203A73" w:rsidRDefault="00DA1E1E">
      <w:pPr>
        <w:pStyle w:val="ListParagraph"/>
      </w:pPr>
      <w:bookmarkStart w:id="3" w:name="_Hlk29813510"/>
      <w:r w:rsidRPr="00203A73">
        <w:t>Issued By</w:t>
      </w:r>
    </w:p>
    <w:p w14:paraId="1421A3EC" w14:textId="67ED26FC" w:rsidR="0093335C" w:rsidRPr="00203A73" w:rsidRDefault="0093335C" w:rsidP="00DA1E1E">
      <w:pPr>
        <w:ind w:left="720"/>
      </w:pPr>
      <w:r w:rsidRPr="00203A73">
        <w:t>U.S. Department of Homeland Security (DHS) Federal Emergency Management Agency (FEMA), National Preparedness Directorate, Technological Hazards Division</w:t>
      </w:r>
    </w:p>
    <w:bookmarkEnd w:id="3"/>
    <w:p w14:paraId="699A4AC1" w14:textId="77777777" w:rsidR="000D774C" w:rsidRPr="00203A73" w:rsidRDefault="000D774C" w:rsidP="007875D8">
      <w:pPr>
        <w:pStyle w:val="OutlineText"/>
      </w:pPr>
    </w:p>
    <w:p w14:paraId="5F32CCE4" w14:textId="4D02C3F2" w:rsidR="007875D8" w:rsidRPr="00203A73" w:rsidRDefault="00E23412">
      <w:pPr>
        <w:pStyle w:val="ListParagraph"/>
      </w:pPr>
      <w:r w:rsidRPr="00203A73">
        <w:t>Assistance Listings Number</w:t>
      </w:r>
    </w:p>
    <w:p w14:paraId="3AEB2D8E" w14:textId="77777777" w:rsidR="0093335C" w:rsidRPr="00203A73" w:rsidRDefault="0093335C" w:rsidP="00DA1E1E">
      <w:pPr>
        <w:ind w:firstLine="720"/>
      </w:pPr>
      <w:r w:rsidRPr="00203A73">
        <w:t>97.040</w:t>
      </w:r>
    </w:p>
    <w:p w14:paraId="6B3F7B8C" w14:textId="77777777" w:rsidR="000D774C" w:rsidRPr="00203A73" w:rsidRDefault="000D774C" w:rsidP="007875D8">
      <w:pPr>
        <w:pStyle w:val="OutlineText"/>
      </w:pPr>
    </w:p>
    <w:p w14:paraId="7D739754" w14:textId="28F47116" w:rsidR="007875D8" w:rsidRPr="00203A73" w:rsidRDefault="00E23412">
      <w:pPr>
        <w:pStyle w:val="ListParagraph"/>
      </w:pPr>
      <w:r w:rsidRPr="00203A73">
        <w:t>Assistance Listing Title</w:t>
      </w:r>
    </w:p>
    <w:p w14:paraId="568159E4" w14:textId="77777777" w:rsidR="0093335C" w:rsidRPr="00203A73" w:rsidRDefault="0093335C" w:rsidP="00FE3E65">
      <w:pPr>
        <w:ind w:firstLine="720"/>
      </w:pPr>
      <w:r w:rsidRPr="00203A73">
        <w:t>Chemical Stockpile Emergency Preparedness Program (CSEPP)</w:t>
      </w:r>
    </w:p>
    <w:p w14:paraId="3B625AB7" w14:textId="77777777" w:rsidR="000D774C" w:rsidRPr="00203A73" w:rsidRDefault="000D774C" w:rsidP="007875D8">
      <w:pPr>
        <w:pStyle w:val="OutlineText"/>
      </w:pPr>
    </w:p>
    <w:p w14:paraId="473F04FB" w14:textId="119B6226" w:rsidR="007875D8" w:rsidRPr="00203A73" w:rsidRDefault="0093335C">
      <w:pPr>
        <w:pStyle w:val="ListParagraph"/>
      </w:pPr>
      <w:r w:rsidRPr="00203A73">
        <w:t>Funding Opportunity Title</w:t>
      </w:r>
    </w:p>
    <w:p w14:paraId="57AEFD9B" w14:textId="77777777" w:rsidR="0093335C" w:rsidRPr="00203A73" w:rsidRDefault="0093335C" w:rsidP="00FE3E65">
      <w:pPr>
        <w:ind w:firstLine="720"/>
      </w:pPr>
      <w:r w:rsidRPr="00203A73">
        <w:t>Chemical Stockpile Emergency Preparedness Program</w:t>
      </w:r>
    </w:p>
    <w:p w14:paraId="6F43F6C7" w14:textId="77777777" w:rsidR="000D774C" w:rsidRPr="00203A73" w:rsidRDefault="000D774C" w:rsidP="007875D8">
      <w:pPr>
        <w:pStyle w:val="OutlineText"/>
      </w:pPr>
    </w:p>
    <w:p w14:paraId="1D5F1779" w14:textId="11110C2C" w:rsidR="00F277B1" w:rsidRPr="00203A73" w:rsidRDefault="00E060F8" w:rsidP="0046164F">
      <w:pPr>
        <w:pStyle w:val="ListParagraph"/>
      </w:pPr>
      <w:r w:rsidRPr="00203A73">
        <w:t xml:space="preserve">Funding Opportunity </w:t>
      </w:r>
      <w:r w:rsidR="0093335C" w:rsidRPr="00203A73">
        <w:t>Number</w:t>
      </w:r>
    </w:p>
    <w:p w14:paraId="64143514" w14:textId="692DD2FE" w:rsidR="0093335C" w:rsidRPr="00203A73" w:rsidRDefault="00F277B1" w:rsidP="00FE3E65">
      <w:r w:rsidRPr="00203A73">
        <w:tab/>
      </w:r>
      <w:r w:rsidR="00B01827" w:rsidRPr="00D851B4">
        <w:t>DHS-20-NPD-</w:t>
      </w:r>
      <w:r w:rsidR="00D851B4" w:rsidRPr="00D851B4">
        <w:t>040</w:t>
      </w:r>
      <w:r w:rsidR="00B01827" w:rsidRPr="00D851B4">
        <w:t>-</w:t>
      </w:r>
      <w:r w:rsidR="00D851B4" w:rsidRPr="00D851B4">
        <w:t>000</w:t>
      </w:r>
      <w:r w:rsidR="00B01827" w:rsidRPr="00D851B4">
        <w:t>-</w:t>
      </w:r>
      <w:r w:rsidR="00D851B4" w:rsidRPr="00D851B4">
        <w:t>99</w:t>
      </w:r>
    </w:p>
    <w:p w14:paraId="76451BFA" w14:textId="77777777" w:rsidR="000D774C" w:rsidRPr="00203A73" w:rsidRDefault="000D774C" w:rsidP="007875D8">
      <w:pPr>
        <w:pStyle w:val="OutlineText"/>
      </w:pPr>
    </w:p>
    <w:p w14:paraId="544F2C3F" w14:textId="560CA895" w:rsidR="007875D8" w:rsidRPr="00203A73" w:rsidRDefault="0093335C" w:rsidP="006139FE">
      <w:pPr>
        <w:pStyle w:val="ListParagraph"/>
      </w:pPr>
      <w:r w:rsidRPr="00203A73">
        <w:t>Authorizing Authority for Program</w:t>
      </w:r>
    </w:p>
    <w:p w14:paraId="7C615269" w14:textId="05C75665" w:rsidR="0093335C" w:rsidRPr="00203A73" w:rsidRDefault="0093335C" w:rsidP="006139FE">
      <w:pPr>
        <w:ind w:left="720"/>
      </w:pPr>
      <w:r w:rsidRPr="00203A73">
        <w:t>Department of Defense Authorization Act of 1986, Title 14, Part B, Section 1412, Public Law 99-145 (50 U.S.C. § 1521).</w:t>
      </w:r>
    </w:p>
    <w:p w14:paraId="3CA38B11" w14:textId="77777777" w:rsidR="000D774C" w:rsidRPr="00203A73" w:rsidRDefault="000D774C" w:rsidP="007875D8">
      <w:pPr>
        <w:pStyle w:val="OutlineText"/>
      </w:pPr>
    </w:p>
    <w:p w14:paraId="691AEE01" w14:textId="3EAC4999" w:rsidR="007875D8" w:rsidRPr="00203A73" w:rsidRDefault="0093335C" w:rsidP="006139FE">
      <w:pPr>
        <w:pStyle w:val="ListParagraph"/>
      </w:pPr>
      <w:r w:rsidRPr="00203A73">
        <w:t>Appropriation Authority for Program</w:t>
      </w:r>
    </w:p>
    <w:p w14:paraId="7FD19D42" w14:textId="7EFA036D" w:rsidR="004273E4" w:rsidRDefault="00814233" w:rsidP="006139FE">
      <w:pPr>
        <w:ind w:left="720"/>
      </w:pPr>
      <w:r>
        <w:t>D</w:t>
      </w:r>
      <w:r w:rsidR="00E34E1D" w:rsidRPr="00E34E1D">
        <w:t xml:space="preserve">epartment of Defense and Labor, Health and Human Services, and Education Appropriations Act, 2019 and Continuing Appropriations Act, 2019 (P.L. 115-245), Division A – Department of Defense— Appropriations Act, 2019, Title VI—Other </w:t>
      </w:r>
    </w:p>
    <w:p w14:paraId="0D5E89EC" w14:textId="79CE70FD" w:rsidR="00814233" w:rsidRDefault="00E34E1D" w:rsidP="006139FE">
      <w:pPr>
        <w:ind w:left="720"/>
      </w:pPr>
      <w:r w:rsidRPr="00E34E1D">
        <w:t>Department of Defense Programs, Chemical Agents and Munitions Destruction, Defense</w:t>
      </w:r>
    </w:p>
    <w:p w14:paraId="50514489" w14:textId="77777777" w:rsidR="004F12F2" w:rsidRDefault="004F12F2" w:rsidP="006139FE">
      <w:pPr>
        <w:ind w:left="720"/>
      </w:pPr>
    </w:p>
    <w:p w14:paraId="23E9E638" w14:textId="58625B31" w:rsidR="00307DA3" w:rsidRPr="00203A73" w:rsidRDefault="00814233" w:rsidP="006139FE">
      <w:pPr>
        <w:ind w:left="720"/>
      </w:pPr>
      <w:r w:rsidRPr="00814233">
        <w:t>Consolidated Appropriations Act, 2020 (P.L. 116-93), Division A – Department of Defense Appropriations Act, 2020, Title VI—Other Department of Defense Programs, Chemical Agents and Munitions Destruction, Defense</w:t>
      </w:r>
    </w:p>
    <w:p w14:paraId="1B2A4182" w14:textId="26FB63F3" w:rsidR="007875D8" w:rsidRPr="00203A73" w:rsidRDefault="00E060F8" w:rsidP="006139FE">
      <w:pPr>
        <w:pStyle w:val="ListParagraph"/>
      </w:pPr>
      <w:bookmarkStart w:id="4" w:name="_MailEndCompose"/>
      <w:bookmarkEnd w:id="4"/>
      <w:r w:rsidRPr="00203A73">
        <w:lastRenderedPageBreak/>
        <w:t>Announcement</w:t>
      </w:r>
      <w:r w:rsidR="0093335C" w:rsidRPr="00203A73">
        <w:t xml:space="preserve"> Type</w:t>
      </w:r>
    </w:p>
    <w:p w14:paraId="3F1FE3AE" w14:textId="28936755" w:rsidR="0093335C" w:rsidRPr="00203A73" w:rsidRDefault="00E23412" w:rsidP="006139FE">
      <w:pPr>
        <w:ind w:firstLine="720"/>
      </w:pPr>
      <w:r w:rsidRPr="004273E4">
        <w:t>Continuation</w:t>
      </w:r>
      <w:r w:rsidR="00B01827" w:rsidRPr="004273E4">
        <w:t xml:space="preserve"> </w:t>
      </w:r>
    </w:p>
    <w:p w14:paraId="1196DE05" w14:textId="77777777" w:rsidR="00385A52" w:rsidRPr="00203A73" w:rsidRDefault="00385A52" w:rsidP="00385A52">
      <w:pPr>
        <w:ind w:left="720"/>
        <w:rPr>
          <w:rFonts w:cs="Times New Roman"/>
          <w:i/>
        </w:rPr>
      </w:pPr>
    </w:p>
    <w:p w14:paraId="367FBE37" w14:textId="00DA15DF" w:rsidR="0093335C" w:rsidRPr="00203A73" w:rsidRDefault="0093335C" w:rsidP="006139FE">
      <w:pPr>
        <w:pStyle w:val="ListParagraph"/>
      </w:pPr>
      <w:r w:rsidRPr="00203A73">
        <w:t>Program Overview, Objectives, and Priorities</w:t>
      </w:r>
    </w:p>
    <w:p w14:paraId="5DB11700" w14:textId="77777777" w:rsidR="000D774C" w:rsidRPr="00203A73" w:rsidRDefault="000D774C" w:rsidP="000D774C">
      <w:pPr>
        <w:pStyle w:val="OutlineText"/>
        <w:keepNext/>
        <w:keepLines/>
      </w:pPr>
    </w:p>
    <w:p w14:paraId="6DCC3EBA" w14:textId="77777777" w:rsidR="0093335C" w:rsidRPr="00203A73" w:rsidRDefault="0093335C" w:rsidP="00281EED">
      <w:pPr>
        <w:pStyle w:val="OL2Text"/>
        <w:ind w:left="720"/>
        <w:rPr>
          <w:b/>
        </w:rPr>
      </w:pPr>
      <w:r w:rsidRPr="00203A73">
        <w:rPr>
          <w:b/>
        </w:rPr>
        <w:t>Program Overview</w:t>
      </w:r>
    </w:p>
    <w:p w14:paraId="4F8F5CB5" w14:textId="6B361AE3" w:rsidR="0093335C" w:rsidRPr="00203A73" w:rsidRDefault="0093335C" w:rsidP="00281EED">
      <w:pPr>
        <w:pStyle w:val="OL2Text"/>
        <w:ind w:left="720"/>
      </w:pPr>
      <w:r w:rsidRPr="00203A73">
        <w:t xml:space="preserve">CSEPP has supported communities near U.S. Army depots that store our nation’s stockpile of chemical warfare agents and munitions for more than </w:t>
      </w:r>
      <w:r w:rsidR="00A5261B" w:rsidRPr="00203A73">
        <w:t xml:space="preserve">30 </w:t>
      </w:r>
      <w:r w:rsidRPr="00203A73">
        <w:t>years. In 1985, Congress</w:t>
      </w:r>
      <w:r w:rsidR="00064F18" w:rsidRPr="00203A73">
        <w:t>, as described in 50 U.S.C. § 1521(d)(1</w:t>
      </w:r>
      <w:r w:rsidR="00D93A04" w:rsidRPr="00203A73">
        <w:t>), directed</w:t>
      </w:r>
      <w:r w:rsidRPr="00203A73">
        <w:t xml:space="preserve"> the </w:t>
      </w:r>
      <w:r w:rsidR="008135B5">
        <w:t xml:space="preserve">Department of Defense </w:t>
      </w:r>
      <w:r w:rsidRPr="00203A73">
        <w:t xml:space="preserve">DOD to dispose of its lethal unitary (pre-mixed) chemical agents and munitions while providing “maximum protection for the environment, the general public, and the personnel </w:t>
      </w:r>
      <w:r w:rsidR="00064F18" w:rsidRPr="00203A73">
        <w:t xml:space="preserve">who are </w:t>
      </w:r>
      <w:r w:rsidRPr="00203A73">
        <w:t xml:space="preserve">involved.” FEMA joined the Army in implementing CSEPP through a </w:t>
      </w:r>
      <w:r w:rsidR="006D5CE8" w:rsidRPr="00203A73">
        <w:t xml:space="preserve">memorandum of understanding </w:t>
      </w:r>
      <w:r w:rsidRPr="00203A73">
        <w:t>originally signed in August 1988.</w:t>
      </w:r>
    </w:p>
    <w:p w14:paraId="49E45E66" w14:textId="77777777" w:rsidR="0093335C" w:rsidRPr="00203A73" w:rsidRDefault="0093335C" w:rsidP="000F5FC7">
      <w:pPr>
        <w:pStyle w:val="OL2Text"/>
        <w:ind w:left="720"/>
      </w:pPr>
    </w:p>
    <w:p w14:paraId="5906564E" w14:textId="1F0A602F" w:rsidR="0093335C" w:rsidRPr="00203A73" w:rsidRDefault="0093335C" w:rsidP="000F5FC7">
      <w:pPr>
        <w:pStyle w:val="OL2Text"/>
        <w:ind w:left="720"/>
      </w:pPr>
      <w:r w:rsidRPr="00203A73">
        <w:t xml:space="preserve">Under this agreement, the Army provides protection </w:t>
      </w:r>
      <w:r w:rsidR="006D5CE8" w:rsidRPr="00203A73">
        <w:t xml:space="preserve">for </w:t>
      </w:r>
      <w:r w:rsidRPr="00203A73">
        <w:t>personnel at its chemical depots (on-post)</w:t>
      </w:r>
      <w:r w:rsidR="006D5CE8" w:rsidRPr="00203A73">
        <w:t>,</w:t>
      </w:r>
      <w:r w:rsidRPr="00203A73">
        <w:t xml:space="preserve"> and FEMA assists state</w:t>
      </w:r>
      <w:r w:rsidR="00BB15F5" w:rsidRPr="00203A73">
        <w:t xml:space="preserve">, </w:t>
      </w:r>
      <w:r w:rsidRPr="00203A73">
        <w:t>local</w:t>
      </w:r>
      <w:r w:rsidR="00BB15F5" w:rsidRPr="00203A73">
        <w:t xml:space="preserve"> and tribal</w:t>
      </w:r>
      <w:r w:rsidRPr="00203A73">
        <w:t xml:space="preserve"> governments </w:t>
      </w:r>
      <w:r w:rsidR="00B942A8" w:rsidRPr="00203A73">
        <w:t xml:space="preserve">in executing </w:t>
      </w:r>
      <w:r w:rsidRPr="00203A73">
        <w:t xml:space="preserve">the emergency preparedness and response functions in communities surrounding the Army’s remaining chemical stockpile sites (off-post). The </w:t>
      </w:r>
      <w:r w:rsidR="007016B2" w:rsidRPr="00203A73">
        <w:t>Office of Secretary of Defense (OSD)</w:t>
      </w:r>
      <w:r w:rsidR="000E2784" w:rsidRPr="00203A73">
        <w:t>, Assembled Chemical Weapons Alternatives (ACWA)</w:t>
      </w:r>
      <w:r w:rsidRPr="00203A73">
        <w:t xml:space="preserve"> is responsible for overseeing CSEPP execution. FEMA executes through the Technological Hazards Division of the National Preparedness Directorate of FEMA</w:t>
      </w:r>
      <w:r w:rsidR="00AD536B" w:rsidRPr="00203A73">
        <w:t>,</w:t>
      </w:r>
      <w:r w:rsidRPr="00203A73">
        <w:t xml:space="preserve"> </w:t>
      </w:r>
      <w:r w:rsidR="00E178C2" w:rsidRPr="00203A73">
        <w:t>as well as</w:t>
      </w:r>
      <w:r w:rsidR="00AD536B" w:rsidRPr="00203A73">
        <w:t>,</w:t>
      </w:r>
      <w:r w:rsidR="00E178C2" w:rsidRPr="00203A73">
        <w:t xml:space="preserve"> </w:t>
      </w:r>
      <w:r w:rsidRPr="00203A73">
        <w:t>FEMA regional program offices where chemical installations are located.</w:t>
      </w:r>
    </w:p>
    <w:p w14:paraId="6329D3B6" w14:textId="77777777" w:rsidR="0093335C" w:rsidRPr="00203A73" w:rsidRDefault="0093335C" w:rsidP="000F5FC7">
      <w:pPr>
        <w:pStyle w:val="OL2Text"/>
        <w:ind w:left="720"/>
      </w:pPr>
    </w:p>
    <w:p w14:paraId="6127047D" w14:textId="6C18A5BE" w:rsidR="00E24277" w:rsidRDefault="0093335C">
      <w:pPr>
        <w:pStyle w:val="OL2Text"/>
        <w:ind w:left="720"/>
      </w:pPr>
      <w:r w:rsidRPr="00203A73">
        <w:t xml:space="preserve">Recognizing that preparedness is a shared responsibility, CSEPP presents a whole community approach to </w:t>
      </w:r>
      <w:r w:rsidR="00594E28" w:rsidRPr="00203A73">
        <w:t>build</w:t>
      </w:r>
      <w:r w:rsidR="00C51BA7" w:rsidRPr="00203A73">
        <w:t>ing</w:t>
      </w:r>
      <w:r w:rsidR="00594E28" w:rsidRPr="00203A73">
        <w:t xml:space="preserve"> a culture of preparedness</w:t>
      </w:r>
      <w:r w:rsidR="00C51BA7" w:rsidRPr="00203A73">
        <w:t xml:space="preserve">. CSEPP accomplishes this </w:t>
      </w:r>
      <w:r w:rsidRPr="00203A73">
        <w:t>by engaging with government at all levels, communities, individuals and the private sector</w:t>
      </w:r>
      <w:r w:rsidR="00C51BA7" w:rsidRPr="00203A73">
        <w:t>,</w:t>
      </w:r>
      <w:r w:rsidRPr="00203A73">
        <w:t xml:space="preserve"> to protect the general public from the unlikely event of a chemical agent accident</w:t>
      </w:r>
      <w:r w:rsidR="00501213" w:rsidRPr="00203A73">
        <w:t>/incident</w:t>
      </w:r>
      <w:r w:rsidRPr="00203A73">
        <w:t xml:space="preserve"> at one of the Department of the Army’s remaining chemical stockpile sites.</w:t>
      </w:r>
      <w:r w:rsidR="00E24277" w:rsidRPr="00203A73">
        <w:t xml:space="preserve"> The </w:t>
      </w:r>
      <w:r w:rsidR="003260DB" w:rsidRPr="00203A73">
        <w:t xml:space="preserve">CSEP </w:t>
      </w:r>
      <w:r w:rsidR="00E24277" w:rsidRPr="00203A73">
        <w:t>Program aligns with</w:t>
      </w:r>
      <w:r w:rsidR="00945123" w:rsidRPr="00203A73">
        <w:t xml:space="preserve"> </w:t>
      </w:r>
      <w:r w:rsidR="00E24277" w:rsidRPr="00203A73">
        <w:t xml:space="preserve">and supports the </w:t>
      </w:r>
      <w:hyperlink r:id="rId13" w:history="1">
        <w:r w:rsidR="00E24277" w:rsidRPr="001546A3">
          <w:rPr>
            <w:rStyle w:val="Hyperlink"/>
          </w:rPr>
          <w:t>FEMA 2018-2022 Strategic Plan</w:t>
        </w:r>
      </w:hyperlink>
      <w:r w:rsidR="003A7831" w:rsidRPr="001546A3">
        <w:t xml:space="preserve"> </w:t>
      </w:r>
      <w:r w:rsidR="00C56BE9" w:rsidRPr="001546A3">
        <w:t xml:space="preserve">through </w:t>
      </w:r>
      <w:r w:rsidR="00945123" w:rsidRPr="001546A3">
        <w:t>its own</w:t>
      </w:r>
      <w:r w:rsidR="003A7831" w:rsidRPr="001546A3">
        <w:t xml:space="preserve"> </w:t>
      </w:r>
      <w:hyperlink r:id="rId14" w:history="1">
        <w:r w:rsidR="003A7831" w:rsidRPr="001546A3">
          <w:rPr>
            <w:rStyle w:val="Hyperlink"/>
          </w:rPr>
          <w:t>CSEPP 2019-2024 Strategic Plan</w:t>
        </w:r>
      </w:hyperlink>
      <w:r w:rsidR="00172DCF" w:rsidRPr="001546A3">
        <w:t xml:space="preserve"> </w:t>
      </w:r>
      <w:r w:rsidR="00945123" w:rsidRPr="001546A3">
        <w:t>and</w:t>
      </w:r>
      <w:r w:rsidR="00172DCF" w:rsidRPr="001546A3">
        <w:t xml:space="preserve"> </w:t>
      </w:r>
      <w:r w:rsidR="00D717C7" w:rsidRPr="001546A3">
        <w:t xml:space="preserve">twelve </w:t>
      </w:r>
      <w:r w:rsidR="00D730BF" w:rsidRPr="00203A73">
        <w:t xml:space="preserve"> </w:t>
      </w:r>
      <w:r w:rsidR="00172DCF" w:rsidRPr="00203A73">
        <w:t>CSEP Pr</w:t>
      </w:r>
      <w:r w:rsidR="00E24277" w:rsidRPr="00203A73">
        <w:t>ogram benchmarks</w:t>
      </w:r>
      <w:r w:rsidR="00172DCF" w:rsidRPr="00203A73">
        <w:t>.</w:t>
      </w:r>
      <w:r w:rsidR="0055292B" w:rsidRPr="00203A73">
        <w:t xml:space="preserve"> The CSEPP</w:t>
      </w:r>
      <w:r w:rsidR="00172DCF" w:rsidRPr="00203A73">
        <w:t xml:space="preserve"> </w:t>
      </w:r>
      <w:r w:rsidR="00945123" w:rsidRPr="00203A73">
        <w:t xml:space="preserve">goals and </w:t>
      </w:r>
      <w:r w:rsidR="00172DCF" w:rsidRPr="00203A73">
        <w:t xml:space="preserve">benchmarks </w:t>
      </w:r>
      <w:r w:rsidR="00E24277" w:rsidRPr="00203A73">
        <w:t xml:space="preserve">contribute to the </w:t>
      </w:r>
      <w:r w:rsidR="00172DCF" w:rsidRPr="00203A73">
        <w:t>a</w:t>
      </w:r>
      <w:r w:rsidR="00E24277" w:rsidRPr="00203A73">
        <w:t xml:space="preserve">ccomplishment of the </w:t>
      </w:r>
      <w:r w:rsidR="0055292B" w:rsidRPr="00203A73">
        <w:t xml:space="preserve">three FEMA </w:t>
      </w:r>
      <w:r w:rsidR="00E24277" w:rsidRPr="00203A73">
        <w:t xml:space="preserve">Strategic </w:t>
      </w:r>
      <w:r w:rsidR="0055292B" w:rsidRPr="00203A73">
        <w:t xml:space="preserve">Plan </w:t>
      </w:r>
      <w:r w:rsidR="00E24277" w:rsidRPr="00203A73">
        <w:t>Goals: create a culture of preparedness; ready the Nation for disasters; and reduce the complexity of FEMA.</w:t>
      </w:r>
      <w:r w:rsidR="00941711" w:rsidRPr="00203A73">
        <w:t xml:space="preserve"> </w:t>
      </w:r>
      <w:bookmarkStart w:id="5" w:name="_Hlk31107721"/>
      <w:r w:rsidR="00941711" w:rsidRPr="00203A73">
        <w:t xml:space="preserve">CSEPP </w:t>
      </w:r>
      <w:r w:rsidR="0055292B" w:rsidRPr="00203A73">
        <w:t>also</w:t>
      </w:r>
      <w:r w:rsidR="007016B2" w:rsidRPr="00203A73">
        <w:t xml:space="preserve"> </w:t>
      </w:r>
      <w:r w:rsidR="00941711" w:rsidRPr="00203A73">
        <w:t>contributes to the National Preparedness Goal (Goal) by building and sustaining core capabilities within all five</w:t>
      </w:r>
      <w:r w:rsidR="007016B2" w:rsidRPr="00203A73">
        <w:t xml:space="preserve"> mission areas</w:t>
      </w:r>
      <w:r w:rsidR="00941711" w:rsidRPr="00203A73">
        <w:t xml:space="preserve"> that address risk and vulnerabilities associated with chemical stockpile sites, and thereby strengthening </w:t>
      </w:r>
      <w:r w:rsidR="00022519" w:rsidRPr="00203A73">
        <w:t xml:space="preserve">community </w:t>
      </w:r>
      <w:r w:rsidR="00941711" w:rsidRPr="00203A73">
        <w:t>security and resilienc</w:t>
      </w:r>
      <w:r w:rsidR="00022519" w:rsidRPr="00203A73">
        <w:t>y</w:t>
      </w:r>
      <w:r w:rsidR="00941711" w:rsidRPr="00203A73">
        <w:t>.</w:t>
      </w:r>
      <w:bookmarkEnd w:id="5"/>
    </w:p>
    <w:p w14:paraId="21F1EE79" w14:textId="59564A02" w:rsidR="00126540" w:rsidRDefault="00126540">
      <w:pPr>
        <w:pStyle w:val="OL2Text"/>
        <w:ind w:left="720"/>
      </w:pPr>
    </w:p>
    <w:p w14:paraId="3EEE192D" w14:textId="77777777" w:rsidR="00126540" w:rsidRPr="00203A73" w:rsidRDefault="00126540" w:rsidP="00126540">
      <w:pPr>
        <w:pStyle w:val="OL2Text"/>
        <w:ind w:left="720"/>
        <w:rPr>
          <w:b/>
        </w:rPr>
      </w:pPr>
      <w:r w:rsidRPr="00203A73">
        <w:rPr>
          <w:b/>
        </w:rPr>
        <w:t>Program Goals</w:t>
      </w:r>
    </w:p>
    <w:p w14:paraId="4F48A698" w14:textId="77777777" w:rsidR="00126540" w:rsidRPr="00203A73" w:rsidRDefault="00126540" w:rsidP="00126540">
      <w:pPr>
        <w:pStyle w:val="OL2Text"/>
        <w:spacing w:after="120"/>
        <w:ind w:left="720"/>
      </w:pPr>
      <w:r w:rsidRPr="00203A73">
        <w:t>The overarching CSEPP strategic goals are:</w:t>
      </w:r>
    </w:p>
    <w:p w14:paraId="312BE77E" w14:textId="089B4C7C" w:rsidR="00126540" w:rsidRPr="00203A73" w:rsidRDefault="00126540" w:rsidP="00834A30">
      <w:pPr>
        <w:pStyle w:val="OL2Text"/>
        <w:numPr>
          <w:ilvl w:val="0"/>
          <w:numId w:val="35"/>
        </w:numPr>
        <w:spacing w:after="120"/>
        <w:ind w:left="1440"/>
      </w:pPr>
      <w:r w:rsidRPr="00203A73">
        <w:rPr>
          <w:b/>
        </w:rPr>
        <w:t xml:space="preserve">Maintain and sustain CSEPP enhanced preparedness </w:t>
      </w:r>
      <w:r w:rsidRPr="00203A73">
        <w:t>by ensuring the readiness and resilience of communities with facilities, equipment and systems to respond to a chemical stockpile incident.</w:t>
      </w:r>
    </w:p>
    <w:p w14:paraId="7C5C912E" w14:textId="77777777" w:rsidR="00126540" w:rsidRPr="00203A73" w:rsidRDefault="00126540" w:rsidP="00834A30">
      <w:pPr>
        <w:pStyle w:val="OL2Text"/>
        <w:numPr>
          <w:ilvl w:val="0"/>
          <w:numId w:val="35"/>
        </w:numPr>
        <w:ind w:left="1440"/>
        <w:rPr>
          <w:b/>
        </w:rPr>
      </w:pPr>
      <w:r w:rsidRPr="00203A73">
        <w:rPr>
          <w:b/>
        </w:rPr>
        <w:t xml:space="preserve">Reach successful CSEPP closeout </w:t>
      </w:r>
      <w:r w:rsidRPr="00203A73">
        <w:t>through actions taken by the storage installations and CSEPP partners to cease program activities while leaving a legacy culture of preparedness.</w:t>
      </w:r>
      <w:r w:rsidRPr="00203A73">
        <w:rPr>
          <w:b/>
        </w:rPr>
        <w:t xml:space="preserve"> </w:t>
      </w:r>
    </w:p>
    <w:p w14:paraId="5E621574" w14:textId="77777777" w:rsidR="00126540" w:rsidRPr="00203A73" w:rsidRDefault="00126540" w:rsidP="000F5FC7">
      <w:pPr>
        <w:pStyle w:val="OL2Text"/>
        <w:ind w:left="720"/>
      </w:pPr>
    </w:p>
    <w:p w14:paraId="5FA41492" w14:textId="77777777" w:rsidR="00D16B87" w:rsidRPr="00203A73" w:rsidRDefault="00D16B87" w:rsidP="00E24277">
      <w:pPr>
        <w:pStyle w:val="OL2Text"/>
        <w:rPr>
          <w:b/>
        </w:rPr>
      </w:pPr>
    </w:p>
    <w:p w14:paraId="7DC94AD4" w14:textId="77777777" w:rsidR="00D16B87" w:rsidRPr="00203A73" w:rsidRDefault="00D16B87" w:rsidP="00281EED">
      <w:pPr>
        <w:pStyle w:val="OL2Text"/>
        <w:ind w:left="720"/>
        <w:rPr>
          <w:b/>
        </w:rPr>
      </w:pPr>
      <w:r w:rsidRPr="00203A73">
        <w:rPr>
          <w:b/>
        </w:rPr>
        <w:t xml:space="preserve">Program Objectives </w:t>
      </w:r>
    </w:p>
    <w:p w14:paraId="2E48ACD7" w14:textId="47E82338" w:rsidR="00D16B87" w:rsidRPr="00203A73" w:rsidRDefault="00D16B87" w:rsidP="000F5FC7">
      <w:pPr>
        <w:pStyle w:val="OL2Text"/>
        <w:ind w:left="720"/>
      </w:pPr>
      <w:r w:rsidRPr="00203A73">
        <w:t>The objectives of the CSEP Program are:</w:t>
      </w:r>
    </w:p>
    <w:p w14:paraId="351B7778" w14:textId="77777777" w:rsidR="00D16B87" w:rsidRPr="00203A73" w:rsidRDefault="00D16B87" w:rsidP="00834A30">
      <w:pPr>
        <w:pStyle w:val="Bullet"/>
        <w:tabs>
          <w:tab w:val="clear" w:pos="1800"/>
          <w:tab w:val="num" w:pos="1440"/>
        </w:tabs>
        <w:ind w:left="1440"/>
      </w:pPr>
      <w:r w:rsidRPr="00203A73">
        <w:t>To establish and enhance emergency preparedness in nearby communities, including community alert and warning systems and protective action strategies for all citizens, including those with access and functional needs; and</w:t>
      </w:r>
    </w:p>
    <w:p w14:paraId="79C2F561" w14:textId="77777777" w:rsidR="00D16B87" w:rsidRPr="00203A73" w:rsidRDefault="00D16B87" w:rsidP="00834A30">
      <w:pPr>
        <w:pStyle w:val="Bullet"/>
        <w:tabs>
          <w:tab w:val="clear" w:pos="1800"/>
          <w:tab w:val="num" w:pos="1440"/>
        </w:tabs>
        <w:ind w:left="1440"/>
      </w:pPr>
      <w:r w:rsidRPr="00203A73">
        <w:t>To institute protective measures and hazard mitigation strategies at the chemical stockpile sites, to lessen the vulnerability of the storage structures and their contents to any internally or externally generated accidents.</w:t>
      </w:r>
    </w:p>
    <w:p w14:paraId="6302BD8D" w14:textId="77777777" w:rsidR="003A7831" w:rsidRPr="00203A73" w:rsidRDefault="003A7831" w:rsidP="000918B8">
      <w:pPr>
        <w:pStyle w:val="OL2Text"/>
        <w:rPr>
          <w:b/>
        </w:rPr>
      </w:pPr>
    </w:p>
    <w:p w14:paraId="7F608BB4" w14:textId="77777777" w:rsidR="0093335C" w:rsidRPr="00203A73" w:rsidRDefault="0093335C" w:rsidP="00FA30AE">
      <w:pPr>
        <w:pStyle w:val="OL2Text"/>
        <w:ind w:left="720"/>
        <w:rPr>
          <w:b/>
        </w:rPr>
      </w:pPr>
      <w:r w:rsidRPr="00203A73">
        <w:rPr>
          <w:b/>
        </w:rPr>
        <w:t>Program Priority</w:t>
      </w:r>
    </w:p>
    <w:p w14:paraId="35DC6543" w14:textId="35614F90" w:rsidR="0093335C" w:rsidRPr="00203A73" w:rsidRDefault="0093335C" w:rsidP="00645340">
      <w:pPr>
        <w:pStyle w:val="OL2Text"/>
        <w:ind w:left="720"/>
      </w:pPr>
      <w:r w:rsidRPr="00203A73">
        <w:t xml:space="preserve">The program priority is </w:t>
      </w:r>
      <w:r w:rsidR="0055292B" w:rsidRPr="00203A73">
        <w:t xml:space="preserve">for CSEPP </w:t>
      </w:r>
      <w:r w:rsidRPr="00203A73">
        <w:t xml:space="preserve">to sustain the statutorily mandated maximum protection for </w:t>
      </w:r>
      <w:r w:rsidR="0055292B" w:rsidRPr="00203A73">
        <w:t>communities</w:t>
      </w:r>
      <w:r w:rsidR="00C51BA7" w:rsidRPr="00203A73">
        <w:t>,</w:t>
      </w:r>
      <w:r w:rsidR="0055292B" w:rsidRPr="00203A73">
        <w:t xml:space="preserve"> near</w:t>
      </w:r>
      <w:r w:rsidRPr="00203A73">
        <w:t xml:space="preserve"> the two </w:t>
      </w:r>
      <w:r w:rsidR="0055292B" w:rsidRPr="00203A73">
        <w:t xml:space="preserve">remaining </w:t>
      </w:r>
      <w:r w:rsidRPr="00203A73">
        <w:t>chemical stockpile sites. CSEPP</w:t>
      </w:r>
      <w:r w:rsidR="00C51BA7" w:rsidRPr="00203A73">
        <w:t>’s</w:t>
      </w:r>
      <w:r w:rsidRPr="00203A73">
        <w:t xml:space="preserve"> </w:t>
      </w:r>
      <w:r w:rsidR="0055292B" w:rsidRPr="00203A73">
        <w:t xml:space="preserve">performance is measured </w:t>
      </w:r>
      <w:r w:rsidR="00127BF4" w:rsidRPr="00203A73">
        <w:t xml:space="preserve">against </w:t>
      </w:r>
      <w:r w:rsidR="00A626D9">
        <w:t xml:space="preserve">its </w:t>
      </w:r>
      <w:r w:rsidR="00127BF4" w:rsidRPr="00203A73">
        <w:t>two strategic goals and 12</w:t>
      </w:r>
      <w:r w:rsidRPr="00203A73">
        <w:t xml:space="preserve"> preparedness benchmarks</w:t>
      </w:r>
      <w:r w:rsidR="00A626D9">
        <w:t xml:space="preserve"> identified in the</w:t>
      </w:r>
      <w:r w:rsidR="00945123" w:rsidRPr="00203A73">
        <w:t xml:space="preserve"> </w:t>
      </w:r>
      <w:r w:rsidRPr="00203A73">
        <w:t>Strategic Pla</w:t>
      </w:r>
      <w:r w:rsidR="00945123" w:rsidRPr="00203A73">
        <w:t>n</w:t>
      </w:r>
      <w:r w:rsidR="00A626D9">
        <w:t xml:space="preserve">. This approach </w:t>
      </w:r>
      <w:r w:rsidR="0055292B" w:rsidRPr="00203A73">
        <w:t>guides</w:t>
      </w:r>
      <w:r w:rsidRPr="00203A73">
        <w:t xml:space="preserve"> the development and assessment of CSEPP</w:t>
      </w:r>
      <w:r w:rsidR="00C51BA7" w:rsidRPr="00203A73">
        <w:t>’s</w:t>
      </w:r>
      <w:r w:rsidRPr="00203A73">
        <w:t xml:space="preserve"> capabilities</w:t>
      </w:r>
      <w:r w:rsidR="00C51BA7" w:rsidRPr="00203A73">
        <w:t>,</w:t>
      </w:r>
      <w:r w:rsidRPr="00203A73">
        <w:t xml:space="preserve"> until </w:t>
      </w:r>
      <w:r w:rsidR="00861A4D">
        <w:t>DOD</w:t>
      </w:r>
      <w:r w:rsidRPr="00203A73">
        <w:t xml:space="preserve"> completes destruction of the stockpile</w:t>
      </w:r>
      <w:r w:rsidR="004273E4">
        <w:t>, currently scheduled in FY24</w:t>
      </w:r>
      <w:r w:rsidRPr="00203A73">
        <w:t xml:space="preserve">, thus eliminating the risk to the public. The </w:t>
      </w:r>
      <w:r w:rsidR="0055292B" w:rsidRPr="00203A73">
        <w:t xml:space="preserve">CSEPP </w:t>
      </w:r>
      <w:r w:rsidRPr="00203A73">
        <w:t>Strategic Plan specifies the actions required for recipients to achieve compliance and the performance measures for each benchmark identified in Appendix</w:t>
      </w:r>
      <w:r w:rsidR="00DB66B9" w:rsidRPr="00203A73">
        <w:t xml:space="preserve"> </w:t>
      </w:r>
      <w:r w:rsidRPr="00203A73">
        <w:t>B.</w:t>
      </w:r>
    </w:p>
    <w:p w14:paraId="63259254" w14:textId="77777777" w:rsidR="000D774C" w:rsidRPr="00203A73" w:rsidRDefault="000D774C" w:rsidP="000918B8">
      <w:pPr>
        <w:pStyle w:val="OL2Text"/>
      </w:pPr>
    </w:p>
    <w:p w14:paraId="36CE7594" w14:textId="77777777" w:rsidR="00127BF4" w:rsidRPr="00203A73" w:rsidRDefault="00127BF4" w:rsidP="00127BF4">
      <w:pPr>
        <w:pStyle w:val="OL2Text"/>
        <w:rPr>
          <w:b/>
        </w:rPr>
      </w:pPr>
    </w:p>
    <w:p w14:paraId="29F5881C" w14:textId="6D9424BB" w:rsidR="00203A73" w:rsidRDefault="00E82E82" w:rsidP="00203A73">
      <w:pPr>
        <w:pStyle w:val="ListParagraph"/>
        <w:keepNext/>
      </w:pPr>
      <w:r w:rsidRPr="00203A73">
        <w:t>Performance Metrics</w:t>
      </w:r>
    </w:p>
    <w:p w14:paraId="57938C78" w14:textId="5EF5FC07" w:rsidR="00632EF0" w:rsidRPr="00203A73" w:rsidRDefault="00734BC5" w:rsidP="00203A73">
      <w:pPr>
        <w:ind w:left="720"/>
      </w:pPr>
      <w:r w:rsidRPr="00203A73">
        <w:t xml:space="preserve">The </w:t>
      </w:r>
      <w:r w:rsidR="0055292B" w:rsidRPr="00203A73">
        <w:t xml:space="preserve">CSEPP </w:t>
      </w:r>
      <w:r w:rsidRPr="00203A73">
        <w:t xml:space="preserve">Strategic Plan </w:t>
      </w:r>
      <w:r w:rsidR="00494ABF">
        <w:t>outlines the actions required to achieve program goals and the performance indicators within the 12 benchmark capabilities.</w:t>
      </w:r>
      <w:r w:rsidR="00632EF0" w:rsidRPr="00203A73">
        <w:t xml:space="preserve"> </w:t>
      </w:r>
      <w:r w:rsidR="00A04BB6" w:rsidRPr="00AD3C0E">
        <w:t xml:space="preserve">States are required to report expenditures and performance on a quarterly basis using these benchmarks. These benchmarks apply across the program and are </w:t>
      </w:r>
      <w:r w:rsidR="004C6170">
        <w:t xml:space="preserve">also </w:t>
      </w:r>
      <w:r w:rsidR="00A04BB6" w:rsidRPr="00AD3C0E">
        <w:t xml:space="preserve">reflected in CSEPP’s guidance, </w:t>
      </w:r>
      <w:r w:rsidR="00494ABF">
        <w:t>life cycle cost estimates (</w:t>
      </w:r>
      <w:r w:rsidR="00A04BB6" w:rsidRPr="00AD3C0E">
        <w:t>LCCEs</w:t>
      </w:r>
      <w:r w:rsidR="00494ABF">
        <w:t>)</w:t>
      </w:r>
      <w:r w:rsidR="00A04BB6" w:rsidRPr="00AD3C0E">
        <w:t>, annual budgets, and employee work plans.</w:t>
      </w:r>
      <w:r w:rsidR="00494ABF">
        <w:t xml:space="preserve"> </w:t>
      </w:r>
      <w:r w:rsidR="00BB4CB6">
        <w:t>FEMA, Army and c</w:t>
      </w:r>
      <w:r w:rsidR="00494ABF">
        <w:t xml:space="preserve">ommunities assess </w:t>
      </w:r>
      <w:r w:rsidR="00BB4CB6">
        <w:t>compliance</w:t>
      </w:r>
      <w:r w:rsidR="00494ABF">
        <w:t xml:space="preserve"> by benchmark as measured against these performance indicators:</w:t>
      </w:r>
    </w:p>
    <w:p w14:paraId="11FBCFC3" w14:textId="312CA0BA" w:rsidR="00D91EC3" w:rsidRPr="00203A73" w:rsidRDefault="00D91EC3" w:rsidP="00834A30">
      <w:pPr>
        <w:pStyle w:val="Bullet"/>
        <w:tabs>
          <w:tab w:val="clear" w:pos="1800"/>
          <w:tab w:val="num" w:pos="1440"/>
        </w:tabs>
        <w:ind w:left="1440"/>
      </w:pPr>
      <w:r w:rsidRPr="00203A73">
        <w:t xml:space="preserve">Conduct community profile/capability self-assessments that demonstrate </w:t>
      </w:r>
      <w:r w:rsidR="004C6170">
        <w:t>project</w:t>
      </w:r>
      <w:r w:rsidRPr="00203A73">
        <w:t xml:space="preserve"> execution</w:t>
      </w:r>
      <w:r w:rsidR="004C6170">
        <w:t xml:space="preserve"> </w:t>
      </w:r>
      <w:r w:rsidRPr="00203A73">
        <w:t xml:space="preserve">and document </w:t>
      </w:r>
      <w:r w:rsidR="004C6170">
        <w:t xml:space="preserve">benchmark </w:t>
      </w:r>
      <w:r w:rsidRPr="00203A73">
        <w:t>capability status and challenge(s) at each community Integrated Process Team (IPT) and other interactive opportunities.</w:t>
      </w:r>
    </w:p>
    <w:p w14:paraId="2CEC60AF" w14:textId="315CB78B" w:rsidR="00D91EC3" w:rsidRPr="00203A73" w:rsidRDefault="004C6170" w:rsidP="00834A30">
      <w:pPr>
        <w:pStyle w:val="Bullet"/>
        <w:tabs>
          <w:tab w:val="clear" w:pos="1800"/>
          <w:tab w:val="num" w:pos="1440"/>
        </w:tabs>
        <w:ind w:left="1440"/>
      </w:pPr>
      <w:r>
        <w:t>Use test results of f</w:t>
      </w:r>
      <w:r w:rsidR="00301272" w:rsidRPr="00203A73">
        <w:t xml:space="preserve">unctioning automation systems </w:t>
      </w:r>
      <w:r>
        <w:t>that provide</w:t>
      </w:r>
      <w:r w:rsidR="00301272" w:rsidRPr="00203A73">
        <w:t xml:space="preserve"> </w:t>
      </w:r>
      <w:r w:rsidR="00E15947">
        <w:t xml:space="preserve">for </w:t>
      </w:r>
      <w:r w:rsidR="00301272" w:rsidRPr="00203A73">
        <w:t>rapid exchange of chemical hazard modeling and protective action analysis</w:t>
      </w:r>
      <w:r w:rsidR="00E15947">
        <w:t>;</w:t>
      </w:r>
      <w:r w:rsidR="00301272" w:rsidRPr="00203A73">
        <w:t xml:space="preserve"> public alerting to communicate and execute protective actions</w:t>
      </w:r>
      <w:r w:rsidR="00E15947">
        <w:t xml:space="preserve"> </w:t>
      </w:r>
      <w:r w:rsidR="00D05CE2" w:rsidRPr="00203A73">
        <w:t xml:space="preserve">to assess capability and </w:t>
      </w:r>
      <w:r w:rsidR="00BB4CB6">
        <w:t>maintenance</w:t>
      </w:r>
      <w:r w:rsidR="00E15947">
        <w:t xml:space="preserve"> needs</w:t>
      </w:r>
      <w:r w:rsidR="00D05CE2" w:rsidRPr="00203A73">
        <w:t>.</w:t>
      </w:r>
    </w:p>
    <w:p w14:paraId="4B78399D" w14:textId="0B651C61" w:rsidR="00D05CE2" w:rsidRPr="00203A73" w:rsidRDefault="00D05CE2" w:rsidP="00834A30">
      <w:pPr>
        <w:pStyle w:val="Bullet"/>
        <w:tabs>
          <w:tab w:val="clear" w:pos="1800"/>
          <w:tab w:val="num" w:pos="1440"/>
        </w:tabs>
        <w:ind w:left="1440"/>
      </w:pPr>
      <w:r w:rsidRPr="00203A73">
        <w:t xml:space="preserve">Continuous assessments of the public’s awareness of </w:t>
      </w:r>
      <w:r w:rsidR="00BB4CB6">
        <w:t xml:space="preserve">the </w:t>
      </w:r>
      <w:r w:rsidRPr="00203A73">
        <w:t>risk associated with the chemical stockpile, how to obtain emergency information, and potential actions to take in a chemical emergency through implementation of agency public outreach programs.</w:t>
      </w:r>
    </w:p>
    <w:p w14:paraId="22AC81E7" w14:textId="4B67F639" w:rsidR="00D05CE2" w:rsidRPr="00203A73" w:rsidRDefault="00D05CE2" w:rsidP="00834A30">
      <w:pPr>
        <w:pStyle w:val="Bullet"/>
        <w:tabs>
          <w:tab w:val="clear" w:pos="1800"/>
          <w:tab w:val="num" w:pos="1440"/>
        </w:tabs>
        <w:ind w:left="1440"/>
      </w:pPr>
      <w:r w:rsidRPr="00203A73">
        <w:t xml:space="preserve">Conduct </w:t>
      </w:r>
      <w:r w:rsidR="00BB4CB6">
        <w:t xml:space="preserve">a </w:t>
      </w:r>
      <w:r w:rsidRPr="00203A73">
        <w:t xml:space="preserve">CSEPP exercise program that </w:t>
      </w:r>
      <w:r w:rsidR="00E15947">
        <w:t>annually</w:t>
      </w:r>
      <w:r w:rsidRPr="00203A73">
        <w:t xml:space="preserve"> tests and validates integrated response capabilities</w:t>
      </w:r>
      <w:r w:rsidR="00E15947">
        <w:t xml:space="preserve"> and documents results in an</w:t>
      </w:r>
      <w:r w:rsidRPr="00203A73">
        <w:t xml:space="preserve"> </w:t>
      </w:r>
      <w:r w:rsidR="00B60877" w:rsidRPr="00203A73">
        <w:t>after-action</w:t>
      </w:r>
      <w:r w:rsidRPr="00203A73">
        <w:t xml:space="preserve"> report (AAR)</w:t>
      </w:r>
      <w:r w:rsidR="00B60877">
        <w:t>.</w:t>
      </w:r>
    </w:p>
    <w:p w14:paraId="66478CA4" w14:textId="10EFCC93" w:rsidR="00D05CE2" w:rsidRPr="00203A73" w:rsidRDefault="00D05CE2" w:rsidP="00834A30">
      <w:pPr>
        <w:pStyle w:val="Bullet"/>
        <w:tabs>
          <w:tab w:val="clear" w:pos="1800"/>
          <w:tab w:val="num" w:pos="1440"/>
        </w:tabs>
        <w:ind w:left="1440"/>
      </w:pPr>
      <w:r w:rsidRPr="00203A73">
        <w:lastRenderedPageBreak/>
        <w:t>Quarterly performance and financial progress reports demonstrate capability of benchmarks and indicate execution status of funds/projects/activities.</w:t>
      </w:r>
    </w:p>
    <w:p w14:paraId="14CAEA26" w14:textId="77777777" w:rsidR="000918B8" w:rsidRPr="00203A73" w:rsidRDefault="000918B8" w:rsidP="000918B8">
      <w:pPr>
        <w:pStyle w:val="BodyText"/>
      </w:pPr>
    </w:p>
    <w:p w14:paraId="478573DE" w14:textId="21234507" w:rsidR="0093335C" w:rsidRPr="00203A73" w:rsidRDefault="0093335C">
      <w:pPr>
        <w:pStyle w:val="Heading2"/>
        <w:rPr>
          <w:i/>
        </w:rPr>
      </w:pPr>
      <w:bookmarkStart w:id="6" w:name="_Toc483409078"/>
      <w:r w:rsidRPr="00203A73">
        <w:t>Federal Award Information</w:t>
      </w:r>
      <w:bookmarkEnd w:id="6"/>
    </w:p>
    <w:p w14:paraId="4FC04A09" w14:textId="461A9C11" w:rsidR="0093335C" w:rsidRPr="00203A73" w:rsidRDefault="0093335C" w:rsidP="009B3DEC">
      <w:pPr>
        <w:pStyle w:val="ListParagraph"/>
        <w:numPr>
          <w:ilvl w:val="0"/>
          <w:numId w:val="91"/>
        </w:numPr>
      </w:pPr>
      <w:r w:rsidRPr="00203A73">
        <w:t xml:space="preserve">Available Funding for the </w:t>
      </w:r>
      <w:r w:rsidR="009B3DEC" w:rsidRPr="00203A73">
        <w:t>NOFO:</w:t>
      </w:r>
      <w:r w:rsidR="009B3DEC" w:rsidRPr="00203A73">
        <w:tab/>
      </w:r>
      <w:r w:rsidR="009B3DEC" w:rsidRPr="00203A73">
        <w:tab/>
      </w:r>
      <w:r w:rsidR="002C3A46" w:rsidRPr="00203A73">
        <w:t>$</w:t>
      </w:r>
      <w:r w:rsidR="00686975">
        <w:t>27,300,000</w:t>
      </w:r>
    </w:p>
    <w:p w14:paraId="1D1614A9" w14:textId="77777777" w:rsidR="009B3DEC" w:rsidRPr="00203A73" w:rsidRDefault="009B3DEC" w:rsidP="00385A52">
      <w:pPr>
        <w:ind w:left="720"/>
      </w:pPr>
    </w:p>
    <w:p w14:paraId="5758EE78" w14:textId="10CF2792" w:rsidR="0093335C" w:rsidRPr="00203A73" w:rsidRDefault="0093335C">
      <w:pPr>
        <w:pStyle w:val="ListParagraph"/>
      </w:pPr>
      <w:r w:rsidRPr="00203A73">
        <w:t xml:space="preserve">Projected Number of Awards: </w:t>
      </w:r>
      <w:r w:rsidR="0046164F" w:rsidRPr="00203A73">
        <w:tab/>
      </w:r>
      <w:r w:rsidR="009854AF">
        <w:tab/>
      </w:r>
      <w:r w:rsidRPr="00203A73">
        <w:rPr>
          <w:b w:val="0"/>
        </w:rPr>
        <w:t xml:space="preserve">Two </w:t>
      </w:r>
    </w:p>
    <w:p w14:paraId="2CE7D415" w14:textId="77777777" w:rsidR="009B3DEC" w:rsidRPr="00203A73" w:rsidRDefault="009B3DEC" w:rsidP="00385A52">
      <w:pPr>
        <w:ind w:left="720"/>
      </w:pPr>
    </w:p>
    <w:p w14:paraId="59CAB839" w14:textId="7F6E280A" w:rsidR="0093335C" w:rsidRPr="00203A73" w:rsidRDefault="0093335C" w:rsidP="006139FE">
      <w:pPr>
        <w:pStyle w:val="Number"/>
      </w:pPr>
      <w:bookmarkStart w:id="7" w:name="_Hlk31544358"/>
      <w:r w:rsidRPr="00203A73">
        <w:t xml:space="preserve">Period of Performance: </w:t>
      </w:r>
    </w:p>
    <w:p w14:paraId="17592D40" w14:textId="2B57D195" w:rsidR="00FD1695" w:rsidRPr="00203A73" w:rsidRDefault="44BFB38F" w:rsidP="002C4B32">
      <w:pPr>
        <w:ind w:left="720"/>
      </w:pPr>
      <w:r w:rsidRPr="44BFB38F">
        <w:rPr>
          <w:rFonts w:cs="Times New Roman"/>
          <w:lang w:eastAsia="ja-JP"/>
        </w:rPr>
        <w:t xml:space="preserve">The period of performance is for an overall period of 60 months, to be allocated amongst five budget periods. The award under this NOFO is for budget period one and the period of performance is for 24 months. Pre-award costs are authorized. </w:t>
      </w:r>
    </w:p>
    <w:p w14:paraId="57D66866" w14:textId="19692312" w:rsidR="0093335C" w:rsidRPr="00203A73" w:rsidRDefault="00E060F8" w:rsidP="00F70D03">
      <w:pPr>
        <w:pStyle w:val="OL2Text"/>
        <w:ind w:left="720"/>
      </w:pPr>
      <w:r w:rsidRPr="00203A73">
        <w:t xml:space="preserve">Extensions to the period of performance are allowed. For additional information on period of performance extensions, please refer to Part H: </w:t>
      </w:r>
      <w:r w:rsidR="00A7252C">
        <w:t xml:space="preserve">Period of Performance </w:t>
      </w:r>
      <w:r w:rsidRPr="00203A73">
        <w:t xml:space="preserve">Extensions. </w:t>
      </w:r>
    </w:p>
    <w:p w14:paraId="407263E4" w14:textId="77777777" w:rsidR="0046164F" w:rsidRPr="00203A73" w:rsidRDefault="0046164F" w:rsidP="009B3DEC">
      <w:pPr>
        <w:pStyle w:val="OL2Text"/>
        <w:ind w:left="720"/>
      </w:pPr>
    </w:p>
    <w:p w14:paraId="7D3F7197" w14:textId="54BFE3FF" w:rsidR="0093335C" w:rsidRPr="00203A73" w:rsidRDefault="0093335C">
      <w:pPr>
        <w:pStyle w:val="Number"/>
      </w:pPr>
      <w:r w:rsidRPr="00203A73">
        <w:t>Projected Period of Performance Start Date:</w:t>
      </w:r>
      <w:r w:rsidR="0008629B" w:rsidRPr="00203A73">
        <w:tab/>
      </w:r>
      <w:r w:rsidRPr="00203A73">
        <w:t xml:space="preserve"> </w:t>
      </w:r>
      <w:r w:rsidR="0008629B" w:rsidRPr="00203A73">
        <w:tab/>
      </w:r>
      <w:r w:rsidRPr="00203A73">
        <w:rPr>
          <w:b w:val="0"/>
        </w:rPr>
        <w:t>10/01/201</w:t>
      </w:r>
      <w:r w:rsidR="001A767E" w:rsidRPr="00203A73">
        <w:rPr>
          <w:b w:val="0"/>
        </w:rPr>
        <w:t>9</w:t>
      </w:r>
      <w:r w:rsidRPr="00203A73">
        <w:t xml:space="preserve"> </w:t>
      </w:r>
    </w:p>
    <w:p w14:paraId="609A9A95" w14:textId="77777777" w:rsidR="009B3DEC" w:rsidRPr="00203A73" w:rsidRDefault="009B3DEC" w:rsidP="00385A52">
      <w:pPr>
        <w:ind w:left="720"/>
      </w:pPr>
    </w:p>
    <w:p w14:paraId="3D09686F" w14:textId="77D4507E" w:rsidR="0093335C" w:rsidRPr="00203A73" w:rsidRDefault="0093335C">
      <w:pPr>
        <w:pStyle w:val="Number"/>
      </w:pPr>
      <w:r w:rsidRPr="00203A73">
        <w:t>Projected Period of Performance End Date:</w:t>
      </w:r>
      <w:r w:rsidR="0008629B" w:rsidRPr="00203A73">
        <w:tab/>
      </w:r>
      <w:r w:rsidR="0008629B" w:rsidRPr="00203A73">
        <w:tab/>
      </w:r>
      <w:r w:rsidR="001514F0">
        <w:rPr>
          <w:b w:val="0"/>
        </w:rPr>
        <w:t>09/30/202</w:t>
      </w:r>
      <w:r w:rsidR="00696952">
        <w:rPr>
          <w:b w:val="0"/>
        </w:rPr>
        <w:t>1</w:t>
      </w:r>
    </w:p>
    <w:p w14:paraId="69B1987A" w14:textId="77777777" w:rsidR="009B3DEC" w:rsidRPr="00203A73" w:rsidRDefault="009B3DEC" w:rsidP="00385A52">
      <w:pPr>
        <w:ind w:left="720"/>
      </w:pPr>
    </w:p>
    <w:p w14:paraId="53408007" w14:textId="07AF93DC" w:rsidR="0093335C" w:rsidRPr="00203A73" w:rsidRDefault="0093335C" w:rsidP="000F5FC7">
      <w:pPr>
        <w:pStyle w:val="Number"/>
        <w:tabs>
          <w:tab w:val="left" w:pos="720"/>
        </w:tabs>
      </w:pPr>
      <w:r w:rsidRPr="00203A73">
        <w:t>Funding Instrument</w:t>
      </w:r>
      <w:r w:rsidR="00FD1695" w:rsidRPr="00203A73">
        <w:t xml:space="preserve"> Type</w:t>
      </w:r>
      <w:r w:rsidRPr="00203A73">
        <w:rPr>
          <w:b w:val="0"/>
        </w:rPr>
        <w:t>:</w:t>
      </w:r>
      <w:r w:rsidR="0008629B" w:rsidRPr="00203A73">
        <w:rPr>
          <w:b w:val="0"/>
        </w:rPr>
        <w:t xml:space="preserve"> </w:t>
      </w:r>
      <w:r w:rsidR="0008629B" w:rsidRPr="00203A73">
        <w:rPr>
          <w:b w:val="0"/>
        </w:rPr>
        <w:tab/>
        <w:t xml:space="preserve"> </w:t>
      </w:r>
      <w:r w:rsidRPr="00203A73">
        <w:rPr>
          <w:b w:val="0"/>
        </w:rPr>
        <w:t>Cooperative Agreement</w:t>
      </w:r>
    </w:p>
    <w:bookmarkEnd w:id="7"/>
    <w:p w14:paraId="5D219EAA" w14:textId="77777777" w:rsidR="0046164F" w:rsidRPr="00203A73" w:rsidRDefault="0046164F" w:rsidP="000918B8">
      <w:pPr>
        <w:pStyle w:val="OL2Text"/>
        <w:keepNext/>
        <w:keepLines/>
      </w:pPr>
    </w:p>
    <w:p w14:paraId="0BEE6200" w14:textId="77777777" w:rsidR="00445347" w:rsidRPr="00445347" w:rsidRDefault="00445347" w:rsidP="00445347">
      <w:pPr>
        <w:pStyle w:val="OL2Text"/>
        <w:ind w:left="720"/>
      </w:pPr>
      <w:bookmarkStart w:id="8" w:name="_Hlk31700085"/>
      <w:r w:rsidRPr="00445347">
        <w:t>FEMA will be substantially involved in the activities of the recipient throughout the period of performance. FEMA’s involvement in post-award activity is to provide ongoing programmatic and technical guidance and support to the CSEPP recipients to reduce risk to the Government and ensure the achievement of programmatic goals.</w:t>
      </w:r>
    </w:p>
    <w:p w14:paraId="53325D96" w14:textId="77777777" w:rsidR="00445347" w:rsidRPr="00445347" w:rsidRDefault="00445347" w:rsidP="00445347">
      <w:pPr>
        <w:pStyle w:val="OL2Text"/>
        <w:ind w:left="720"/>
      </w:pPr>
    </w:p>
    <w:p w14:paraId="4E3D1730" w14:textId="77777777" w:rsidR="00445347" w:rsidRPr="00445347" w:rsidRDefault="00445347" w:rsidP="00445347">
      <w:pPr>
        <w:pStyle w:val="OL2Text"/>
        <w:ind w:left="720"/>
      </w:pPr>
      <w:r w:rsidRPr="00445347">
        <w:t>Specifically, FEMA will maintain the authority to direct or suspend the recipient’s federally funded activity where FEMA deems the activity inconsistent with or counter to the purposes and goals of the program.</w:t>
      </w:r>
    </w:p>
    <w:p w14:paraId="18AF6228" w14:textId="77777777" w:rsidR="00445347" w:rsidRPr="00445347" w:rsidRDefault="00445347" w:rsidP="00445347">
      <w:pPr>
        <w:pStyle w:val="OL2Text"/>
        <w:ind w:left="720"/>
      </w:pPr>
    </w:p>
    <w:p w14:paraId="1B556A95" w14:textId="1E176635" w:rsidR="00445347" w:rsidRPr="00445347" w:rsidRDefault="00445347" w:rsidP="00AA2673">
      <w:pPr>
        <w:pStyle w:val="OL2Text"/>
        <w:ind w:left="720"/>
      </w:pPr>
      <w:r w:rsidRPr="00445347">
        <w:t xml:space="preserve">FEMA will </w:t>
      </w:r>
      <w:r w:rsidR="00F90E04">
        <w:t>manage</w:t>
      </w:r>
      <w:r w:rsidRPr="00445347">
        <w:t xml:space="preserve"> </w:t>
      </w:r>
      <w:r w:rsidR="00AA2673">
        <w:t>Integrated Process Teams (</w:t>
      </w:r>
      <w:r w:rsidRPr="00445347">
        <w:t>IPTs</w:t>
      </w:r>
      <w:r w:rsidR="00AA2673">
        <w:t>)</w:t>
      </w:r>
      <w:r w:rsidRPr="00445347">
        <w:t xml:space="preserve">, mandated under </w:t>
      </w:r>
      <w:r w:rsidR="00AA2673">
        <w:t>Section 1076 of the National Defense Authorization Act for Fiscal Year 1997 (P.L. 104-201),</w:t>
      </w:r>
      <w:r w:rsidRPr="00445347">
        <w:t xml:space="preserve"> and implemented under an Army/FEMA Joint Memorandum for the Record Use of Integrated Process Teams (IPTs) (May 1998). IPTs, as implemented in CSEPP, require Army, FEMA, Federal, State, and local CSEPP personnel to collaboratively address integration and compatibility of on-post and off-post emergency preparedness and response procedures.</w:t>
      </w:r>
    </w:p>
    <w:p w14:paraId="36E685A2" w14:textId="77777777" w:rsidR="00445347" w:rsidRPr="00445347" w:rsidRDefault="00445347" w:rsidP="00445347">
      <w:pPr>
        <w:pStyle w:val="OL2Text"/>
        <w:ind w:left="720"/>
      </w:pPr>
    </w:p>
    <w:p w14:paraId="44A177D6" w14:textId="6FBD7C23" w:rsidR="00445347" w:rsidRPr="00445347" w:rsidRDefault="00445347" w:rsidP="00445347">
      <w:pPr>
        <w:pStyle w:val="OL2Text"/>
        <w:ind w:left="720"/>
      </w:pPr>
      <w:r w:rsidRPr="00445347">
        <w:t>FEMA will limit the recipient’s discretion over the scope of the services performed, and the recipient’s organizational structure, staffing, mode of operation and other management processes.</w:t>
      </w:r>
    </w:p>
    <w:p w14:paraId="017F1A5F" w14:textId="77777777" w:rsidR="00445347" w:rsidRPr="00445347" w:rsidRDefault="00445347" w:rsidP="00445347">
      <w:pPr>
        <w:pStyle w:val="OL2Text"/>
        <w:ind w:left="720"/>
      </w:pPr>
    </w:p>
    <w:p w14:paraId="042368E3" w14:textId="77777777" w:rsidR="00445347" w:rsidRPr="00445347" w:rsidRDefault="00445347" w:rsidP="00445347">
      <w:pPr>
        <w:pStyle w:val="OL2Text"/>
        <w:ind w:left="720"/>
      </w:pPr>
      <w:r w:rsidRPr="00445347">
        <w:t xml:space="preserve">FEMA will maintain final approval of recipient’s key positions, including number of authorized personnel and functional allocations of personnel, who will work on activities </w:t>
      </w:r>
      <w:r w:rsidRPr="00445347">
        <w:lastRenderedPageBreak/>
        <w:t>funded through the CSEPP Cooperative Agreement and will establish training requirements for key personnel.</w:t>
      </w:r>
    </w:p>
    <w:p w14:paraId="5D7B6CAF" w14:textId="77777777" w:rsidR="00445347" w:rsidRPr="00445347" w:rsidRDefault="00445347" w:rsidP="00445347">
      <w:pPr>
        <w:pStyle w:val="OL2Text"/>
        <w:ind w:left="720"/>
      </w:pPr>
    </w:p>
    <w:p w14:paraId="63055EF4" w14:textId="77777777" w:rsidR="00445347" w:rsidRPr="00445347" w:rsidRDefault="00445347" w:rsidP="00445347">
      <w:pPr>
        <w:pStyle w:val="OL2Text"/>
        <w:ind w:left="720"/>
      </w:pPr>
      <w:r w:rsidRPr="00445347">
        <w:t>FEMA will require the recipient to obtain FEMA approval of any one stage of program activity before recipients can begin work on subsequent stages or steps.</w:t>
      </w:r>
    </w:p>
    <w:p w14:paraId="38A1406E" w14:textId="3DDCD604" w:rsidR="00935813" w:rsidRDefault="00935813" w:rsidP="00445347">
      <w:pPr>
        <w:pStyle w:val="OL2Text"/>
        <w:ind w:left="720"/>
      </w:pPr>
      <w:bookmarkStart w:id="9" w:name="_Hlk30686430"/>
    </w:p>
    <w:p w14:paraId="5C0B2A06" w14:textId="4C10F371" w:rsidR="00935813" w:rsidRPr="00445347" w:rsidRDefault="00935813" w:rsidP="00445347">
      <w:pPr>
        <w:pStyle w:val="OL2Text"/>
        <w:ind w:left="720"/>
      </w:pPr>
      <w:r w:rsidRPr="00935813">
        <w:t>FEMA may provide additional project oversight to recipients and subrecipients for capital and other projects based on FEMA’s assessment of project business and technical risks. FEMA may, at its discretion or at the request of recipients/subrecipients, provide technical expertise to assist in the preparation of acquisition documentation and selection of vendors</w:t>
      </w:r>
      <w:r w:rsidR="00C21531">
        <w:t>.</w:t>
      </w:r>
      <w:r w:rsidRPr="00935813">
        <w:t xml:space="preserve"> In addition, FEMA may continue to provide risk-based oversight and monitoring of the recipient’s selections through the project life cycle to the level FEMA deems necessary to achieve program goals and objectives.</w:t>
      </w:r>
    </w:p>
    <w:bookmarkEnd w:id="9"/>
    <w:p w14:paraId="7E4CD6D2" w14:textId="77777777" w:rsidR="00445347" w:rsidRPr="00445347" w:rsidRDefault="00445347" w:rsidP="00445347">
      <w:pPr>
        <w:pStyle w:val="OL2Text"/>
        <w:ind w:left="720"/>
      </w:pPr>
    </w:p>
    <w:p w14:paraId="64DA26E8" w14:textId="77777777" w:rsidR="00445347" w:rsidRPr="00445347" w:rsidRDefault="00445347" w:rsidP="00445347">
      <w:pPr>
        <w:pStyle w:val="OL2Text"/>
        <w:ind w:left="720"/>
      </w:pPr>
      <w:r w:rsidRPr="00445347">
        <w:t>Overall, FEMA will provide direct and continuing oversight of the recipient’s activities to ensure that the activities enhance emergency preparedness in communities near the two remaining U.S. Army chemical agent storage sites as identified by the Department of Defense.</w:t>
      </w:r>
    </w:p>
    <w:bookmarkEnd w:id="8"/>
    <w:p w14:paraId="20136C6C" w14:textId="77777777" w:rsidR="00445347" w:rsidRPr="00445347" w:rsidRDefault="00445347" w:rsidP="00445347">
      <w:pPr>
        <w:pStyle w:val="OL2Text"/>
        <w:ind w:left="720"/>
      </w:pPr>
    </w:p>
    <w:p w14:paraId="7EF3AFC4" w14:textId="77777777" w:rsidR="000918B8" w:rsidRPr="00203A73" w:rsidRDefault="000918B8" w:rsidP="000918B8">
      <w:pPr>
        <w:pStyle w:val="OL2Text"/>
      </w:pPr>
    </w:p>
    <w:p w14:paraId="65AAFEB1" w14:textId="04F19B26" w:rsidR="00C00976" w:rsidRPr="000F5FC7" w:rsidRDefault="00C00976">
      <w:pPr>
        <w:pStyle w:val="Heading2"/>
        <w:rPr>
          <w:i/>
          <w:sz w:val="26"/>
          <w:szCs w:val="26"/>
        </w:rPr>
      </w:pPr>
      <w:bookmarkStart w:id="10" w:name="_Toc483409079"/>
      <w:r w:rsidRPr="000F5FC7">
        <w:rPr>
          <w:sz w:val="26"/>
          <w:szCs w:val="26"/>
        </w:rPr>
        <w:t>Eligibility Information</w:t>
      </w:r>
      <w:bookmarkEnd w:id="10"/>
    </w:p>
    <w:p w14:paraId="6BF9BC51" w14:textId="493A5979" w:rsidR="00C00976" w:rsidRPr="001546A3" w:rsidRDefault="00C00976" w:rsidP="006139FE">
      <w:pPr>
        <w:pStyle w:val="ListParagraph"/>
        <w:numPr>
          <w:ilvl w:val="0"/>
          <w:numId w:val="94"/>
        </w:numPr>
      </w:pPr>
      <w:r w:rsidRPr="001546A3">
        <w:t>Eligible Applicants</w:t>
      </w:r>
    </w:p>
    <w:p w14:paraId="66BA5E78" w14:textId="77777777" w:rsidR="00C00976" w:rsidRPr="00203A73" w:rsidRDefault="00C00976" w:rsidP="00834A30">
      <w:pPr>
        <w:pStyle w:val="Bullet"/>
        <w:tabs>
          <w:tab w:val="clear" w:pos="1800"/>
          <w:tab w:val="num" w:pos="1440"/>
        </w:tabs>
        <w:ind w:left="1440"/>
      </w:pPr>
      <w:r w:rsidRPr="00203A73">
        <w:t>Government of the State of Colorado</w:t>
      </w:r>
    </w:p>
    <w:p w14:paraId="16C702EE" w14:textId="77777777" w:rsidR="00C00976" w:rsidRPr="00203A73" w:rsidRDefault="00C00976" w:rsidP="00834A30">
      <w:pPr>
        <w:pStyle w:val="Bullet"/>
        <w:tabs>
          <w:tab w:val="clear" w:pos="1800"/>
          <w:tab w:val="num" w:pos="1440"/>
        </w:tabs>
        <w:ind w:left="1440"/>
      </w:pPr>
      <w:r w:rsidRPr="00203A73">
        <w:t>Government of the Commonwealth of Kentucky</w:t>
      </w:r>
    </w:p>
    <w:p w14:paraId="6BC81610" w14:textId="77777777" w:rsidR="003C1140" w:rsidRPr="00203A73" w:rsidRDefault="003C1140" w:rsidP="000918B8">
      <w:pPr>
        <w:pStyle w:val="OL2Text"/>
      </w:pPr>
    </w:p>
    <w:p w14:paraId="76034717" w14:textId="3C63EA6E" w:rsidR="00C00976" w:rsidRPr="00203A73" w:rsidRDefault="00631CC1" w:rsidP="006139FE">
      <w:pPr>
        <w:pStyle w:val="Number"/>
      </w:pPr>
      <w:r w:rsidRPr="00203A73">
        <w:t xml:space="preserve">Applicant </w:t>
      </w:r>
      <w:r w:rsidR="00C00976" w:rsidRPr="00203A73">
        <w:t>Eligibility Criteria</w:t>
      </w:r>
    </w:p>
    <w:p w14:paraId="76CB311E" w14:textId="682A48F0" w:rsidR="00C00976" w:rsidRPr="00203A73" w:rsidRDefault="00C00976" w:rsidP="006139FE">
      <w:pPr>
        <w:ind w:left="720"/>
      </w:pPr>
      <w:r w:rsidRPr="00203A73">
        <w:t xml:space="preserve">Pursuant to 50 U.S.C. § 1521(e)(2)(A), the </w:t>
      </w:r>
      <w:r w:rsidR="00EE757D" w:rsidRPr="00203A73">
        <w:t>DOD</w:t>
      </w:r>
      <w:r w:rsidRPr="00203A73">
        <w:t xml:space="preserve"> has identified the State of Colorado and the Commonwealth of Kentucky as the two jurisdictions</w:t>
      </w:r>
      <w:r w:rsidR="00AE7939" w:rsidRPr="00203A73">
        <w:t>,</w:t>
      </w:r>
      <w:r w:rsidRPr="00203A73">
        <w:t xml:space="preserve"> being at risk from the storage of lethal chemical agents and munitions at military installations in the continental United States.</w:t>
      </w:r>
    </w:p>
    <w:p w14:paraId="6C283E29" w14:textId="77777777" w:rsidR="003C1140" w:rsidRPr="00203A73" w:rsidRDefault="003C1140" w:rsidP="000918B8">
      <w:pPr>
        <w:pStyle w:val="OL2Text"/>
      </w:pPr>
    </w:p>
    <w:p w14:paraId="5EE5AB3F" w14:textId="39046FB6" w:rsidR="00C00976" w:rsidRPr="00203A73" w:rsidRDefault="00C00976" w:rsidP="000F5FC7">
      <w:pPr>
        <w:pStyle w:val="Number"/>
        <w:keepNext/>
      </w:pPr>
      <w:r w:rsidRPr="00203A73">
        <w:t>Other Eligibility Criteria</w:t>
      </w:r>
    </w:p>
    <w:p w14:paraId="124CA2B6" w14:textId="77777777" w:rsidR="007220C0" w:rsidRPr="00203A73" w:rsidRDefault="007220C0" w:rsidP="004D04EC">
      <w:pPr>
        <w:pStyle w:val="OL2Text"/>
        <w:keepNext/>
        <w:numPr>
          <w:ilvl w:val="0"/>
          <w:numId w:val="40"/>
        </w:numPr>
        <w:ind w:left="1080"/>
        <w:rPr>
          <w:b/>
        </w:rPr>
      </w:pPr>
      <w:r w:rsidRPr="00203A73">
        <w:rPr>
          <w:b/>
        </w:rPr>
        <w:t>National Incident Management System (NIMS) Implementation</w:t>
      </w:r>
    </w:p>
    <w:p w14:paraId="1D0D1455" w14:textId="2084F679" w:rsidR="00C00976" w:rsidRPr="001546A3" w:rsidRDefault="00C00976" w:rsidP="000F5FC7">
      <w:pPr>
        <w:pStyle w:val="OL2Text"/>
        <w:ind w:left="1080"/>
      </w:pPr>
      <w:r w:rsidRPr="00203A73">
        <w:t>Prior to allocation of any Federal preparedness awards in FY 20</w:t>
      </w:r>
      <w:r w:rsidR="002A1BA5" w:rsidRPr="00203A73">
        <w:t>20</w:t>
      </w:r>
      <w:r w:rsidRPr="00203A73">
        <w:t xml:space="preserve">, recipients must ensure and maintain adoption and implementation of NIMS. Emergency management and incident response activities require carefully managed resources (personnel, teams, facilities, equipment and/or supplies) to meet incident needs. Utilization of the standardized resource management concepts such as typing, credentialing and inventorying promote a strong national mutual aid capability needed to support </w:t>
      </w:r>
      <w:r w:rsidR="00EB1682" w:rsidRPr="00203A73">
        <w:t xml:space="preserve">the </w:t>
      </w:r>
      <w:r w:rsidRPr="00203A73">
        <w:t>delivery of core capabilities. Additional information on resource management</w:t>
      </w:r>
      <w:r w:rsidR="00EB1682" w:rsidRPr="00203A73">
        <w:t>,</w:t>
      </w:r>
      <w:r w:rsidRPr="00203A73">
        <w:t xml:space="preserve"> NIMS resource typing definitions</w:t>
      </w:r>
      <w:r w:rsidR="00EB1682" w:rsidRPr="00203A73">
        <w:t>,</w:t>
      </w:r>
      <w:r w:rsidRPr="00203A73">
        <w:t xml:space="preserve"> job titles</w:t>
      </w:r>
      <w:r w:rsidR="00EB1682" w:rsidRPr="00203A73">
        <w:t>,</w:t>
      </w:r>
      <w:r w:rsidRPr="00203A73">
        <w:t xml:space="preserve"> and position qualifications is on FEMA’s website </w:t>
      </w:r>
      <w:r w:rsidR="00EB1682" w:rsidRPr="00203A73">
        <w:t xml:space="preserve">at </w:t>
      </w:r>
      <w:hyperlink r:id="rId15" w:history="1">
        <w:r w:rsidR="003C1140" w:rsidRPr="001546A3">
          <w:rPr>
            <w:rStyle w:val="Hyperlink"/>
          </w:rPr>
          <w:t>http://www.fema.gov/resource-management-mutual-aid</w:t>
        </w:r>
      </w:hyperlink>
      <w:r w:rsidRPr="001546A3">
        <w:t>.</w:t>
      </w:r>
    </w:p>
    <w:p w14:paraId="19D1D0E8" w14:textId="77777777" w:rsidR="00C00976" w:rsidRPr="001546A3" w:rsidRDefault="00C00976" w:rsidP="000F5FC7">
      <w:pPr>
        <w:pStyle w:val="OL2Text"/>
        <w:ind w:left="2250" w:hanging="1080"/>
      </w:pPr>
    </w:p>
    <w:p w14:paraId="21480776" w14:textId="6CE67F83" w:rsidR="00C00976" w:rsidRPr="00203A73" w:rsidRDefault="00C00976" w:rsidP="004D04EC">
      <w:pPr>
        <w:pStyle w:val="OL2Text"/>
        <w:ind w:left="1080"/>
      </w:pPr>
      <w:r w:rsidRPr="00203A73">
        <w:t xml:space="preserve">FEMA developed the NIMS Guideline for </w:t>
      </w:r>
      <w:r w:rsidR="00EB1682" w:rsidRPr="00203A73">
        <w:t xml:space="preserve">the </w:t>
      </w:r>
      <w:r w:rsidRPr="00203A73">
        <w:t xml:space="preserve">Credentialing of Personnel to describe national credentialing standards and to provide written guidance regarding the use of </w:t>
      </w:r>
      <w:r w:rsidRPr="00203A73">
        <w:lastRenderedPageBreak/>
        <w:t xml:space="preserve">those standards. This guideline describes credentialing and typing </w:t>
      </w:r>
      <w:r w:rsidR="0031115C" w:rsidRPr="00203A73">
        <w:t>processes</w:t>
      </w:r>
      <w:r w:rsidR="004D4587" w:rsidRPr="00203A73">
        <w:t xml:space="preserve"> </w:t>
      </w:r>
      <w:r w:rsidR="0031115C" w:rsidRPr="00203A73">
        <w:t>and</w:t>
      </w:r>
      <w:r w:rsidRPr="00203A73">
        <w:t xml:space="preserve"> identifies tools which Federal Emergency Response Officials and emergency managers at all levels of government may use both routinely and to facilitate multijurisdictional coordinated responses.</w:t>
      </w:r>
    </w:p>
    <w:p w14:paraId="6352EFAA" w14:textId="77777777" w:rsidR="00C00976" w:rsidRPr="00203A73" w:rsidRDefault="00C00976" w:rsidP="000F5FC7">
      <w:pPr>
        <w:pStyle w:val="OL2Text"/>
        <w:ind w:left="2250" w:hanging="1080"/>
      </w:pPr>
    </w:p>
    <w:p w14:paraId="7FC136A1" w14:textId="27F04D23" w:rsidR="00C00976" w:rsidRPr="00203A73" w:rsidRDefault="00C00976" w:rsidP="004D04EC">
      <w:pPr>
        <w:pStyle w:val="OL2Text"/>
        <w:ind w:left="1080"/>
      </w:pPr>
      <w:r w:rsidRPr="00203A73">
        <w:t xml:space="preserve">Although state, local, </w:t>
      </w:r>
      <w:r w:rsidR="00AD5302" w:rsidRPr="00203A73">
        <w:t>t</w:t>
      </w:r>
      <w:r w:rsidRPr="00203A73">
        <w:t xml:space="preserve">ribal and private sector partners (including nongovernmental organizations) are not required to credential their personnel in accordance with these guidelines, FEMA strongly encourages them to do so </w:t>
      </w:r>
      <w:r w:rsidR="00D93A04" w:rsidRPr="00203A73">
        <w:t>to</w:t>
      </w:r>
      <w:r w:rsidRPr="00203A73">
        <w:t xml:space="preserve"> leverage the Federal investment in the Federal Information Processing Standards 201 infrastructure and to facilitate interoperability for personnel deployed outside their home jurisdiction.</w:t>
      </w:r>
    </w:p>
    <w:p w14:paraId="3259B194" w14:textId="77777777" w:rsidR="00C45DFD" w:rsidRPr="00203A73" w:rsidRDefault="00C45DFD" w:rsidP="000F5FC7">
      <w:pPr>
        <w:pStyle w:val="OL2Text"/>
        <w:ind w:left="1080"/>
      </w:pPr>
    </w:p>
    <w:p w14:paraId="35FE549B" w14:textId="77777777" w:rsidR="00C00976" w:rsidRPr="00203A73" w:rsidRDefault="00C00976" w:rsidP="000F5FC7">
      <w:pPr>
        <w:pStyle w:val="OL2Text"/>
        <w:ind w:left="1080"/>
      </w:pPr>
      <w:r w:rsidRPr="00203A73">
        <w:t xml:space="preserve">Additional information is available at </w:t>
      </w:r>
    </w:p>
    <w:p w14:paraId="79008FFA" w14:textId="704D6BE0" w:rsidR="00C00976" w:rsidRPr="001546A3" w:rsidRDefault="004E1DB6" w:rsidP="000F5FC7">
      <w:pPr>
        <w:pStyle w:val="OL2Text"/>
        <w:ind w:left="1080"/>
      </w:pPr>
      <w:hyperlink r:id="rId16" w:history="1">
        <w:r w:rsidR="003C1140" w:rsidRPr="001546A3">
          <w:rPr>
            <w:rStyle w:val="Hyperlink"/>
          </w:rPr>
          <w:t>http://www.fema.gov/nims-doctrine-supporting-guides-tools</w:t>
        </w:r>
      </w:hyperlink>
      <w:r w:rsidR="00C00976" w:rsidRPr="001546A3">
        <w:t xml:space="preserve">. </w:t>
      </w:r>
    </w:p>
    <w:p w14:paraId="65305BBF" w14:textId="0B3C9378" w:rsidR="00631CC1" w:rsidRPr="00203A73" w:rsidRDefault="00631CC1" w:rsidP="000918B8">
      <w:pPr>
        <w:pStyle w:val="OL2Text"/>
      </w:pPr>
      <w:bookmarkStart w:id="11" w:name="_Hlk31107782"/>
    </w:p>
    <w:p w14:paraId="3B766003" w14:textId="3AA8E672" w:rsidR="00631CC1" w:rsidRPr="00203A73" w:rsidRDefault="00631CC1" w:rsidP="000F5FC7">
      <w:pPr>
        <w:pStyle w:val="OL2Text"/>
        <w:numPr>
          <w:ilvl w:val="0"/>
          <w:numId w:val="40"/>
        </w:numPr>
        <w:ind w:left="1080"/>
        <w:rPr>
          <w:rFonts w:eastAsia="Times New Roman" w:cs="Times New Roman"/>
          <w:b/>
        </w:rPr>
      </w:pPr>
      <w:r w:rsidRPr="00203A73">
        <w:rPr>
          <w:b/>
        </w:rPr>
        <w:t>Emergency Management Assistance Compact (EMAC) Membership</w:t>
      </w:r>
    </w:p>
    <w:p w14:paraId="649DF129" w14:textId="393D034B" w:rsidR="00631CC1" w:rsidRPr="00203A73" w:rsidRDefault="00631CC1" w:rsidP="000F5FC7">
      <w:pPr>
        <w:ind w:left="1080"/>
      </w:pPr>
      <w:r w:rsidRPr="00203A73">
        <w:t xml:space="preserve">Recipients must belong to, </w:t>
      </w:r>
      <w:proofErr w:type="gramStart"/>
      <w:r w:rsidRPr="00203A73">
        <w:t>be located in</w:t>
      </w:r>
      <w:proofErr w:type="gramEnd"/>
      <w:r w:rsidRPr="00203A73">
        <w:t xml:space="preserve">, or act as a temporary member state of EMAC. In support of the National Preparedness Goal, recipients must belong to, be in, or act as a temporary member of EMAC, except for American Samoa and the Commonwealth of the Northern Mariana Islands, which are not required to belong to EMAC at this time. All assets supported in part or entirely with FEMA funding under this program must be readily deployable and NIMS-typed when possible to support emergency or disaster operations per existing EMAC agreements. </w:t>
      </w:r>
    </w:p>
    <w:bookmarkEnd w:id="11"/>
    <w:p w14:paraId="1A39A450" w14:textId="77777777" w:rsidR="00631CC1" w:rsidRPr="00203A73" w:rsidRDefault="00631CC1" w:rsidP="000F5FC7">
      <w:pPr>
        <w:ind w:left="1080"/>
      </w:pPr>
    </w:p>
    <w:p w14:paraId="474E3326" w14:textId="7E53818D" w:rsidR="00631CC1" w:rsidRPr="00203A73" w:rsidRDefault="00631CC1" w:rsidP="00631CC1">
      <w:pPr>
        <w:pStyle w:val="OL2Text"/>
      </w:pPr>
    </w:p>
    <w:p w14:paraId="6A928664" w14:textId="77777777" w:rsidR="003C1140" w:rsidRPr="00203A73" w:rsidRDefault="003C1140" w:rsidP="000918B8">
      <w:pPr>
        <w:pStyle w:val="OL2Text"/>
      </w:pPr>
    </w:p>
    <w:p w14:paraId="123A8BAA" w14:textId="0CB3C467" w:rsidR="00C00976" w:rsidRPr="00203A73" w:rsidRDefault="00C00976" w:rsidP="009101F5">
      <w:pPr>
        <w:pStyle w:val="ListParagraph"/>
      </w:pPr>
      <w:r w:rsidRPr="00203A73">
        <w:t>Cost Share or Match</w:t>
      </w:r>
    </w:p>
    <w:p w14:paraId="6B0CAA5C" w14:textId="77777777" w:rsidR="00C00976" w:rsidRPr="00203A73" w:rsidRDefault="00C00976" w:rsidP="000F5FC7">
      <w:pPr>
        <w:pStyle w:val="OL2Text"/>
        <w:ind w:left="0" w:firstLine="720"/>
      </w:pPr>
      <w:r w:rsidRPr="00203A73">
        <w:t>There is no cost share or match requirement.</w:t>
      </w:r>
    </w:p>
    <w:p w14:paraId="25D3BCCB" w14:textId="77777777" w:rsidR="00132780" w:rsidRPr="00203A73" w:rsidRDefault="00132780" w:rsidP="000918B8">
      <w:pPr>
        <w:pStyle w:val="OL2Text"/>
      </w:pPr>
    </w:p>
    <w:p w14:paraId="46FE8393" w14:textId="211748E2" w:rsidR="00C00976" w:rsidRPr="000F5FC7" w:rsidRDefault="00C00976">
      <w:pPr>
        <w:pStyle w:val="Heading2"/>
        <w:rPr>
          <w:i/>
          <w:sz w:val="26"/>
          <w:szCs w:val="26"/>
        </w:rPr>
      </w:pPr>
      <w:bookmarkStart w:id="12" w:name="_Toc483409080"/>
      <w:r w:rsidRPr="000F5FC7">
        <w:rPr>
          <w:sz w:val="26"/>
          <w:szCs w:val="26"/>
        </w:rPr>
        <w:t>Application and Submission Information</w:t>
      </w:r>
      <w:bookmarkEnd w:id="12"/>
    </w:p>
    <w:p w14:paraId="2D0A7159" w14:textId="12D41E35" w:rsidR="00C00976" w:rsidRPr="001546A3" w:rsidRDefault="00C00976" w:rsidP="000F5FC7">
      <w:pPr>
        <w:pStyle w:val="ListParagraph"/>
        <w:numPr>
          <w:ilvl w:val="2"/>
          <w:numId w:val="9"/>
        </w:numPr>
        <w:ind w:left="720"/>
      </w:pPr>
      <w:r w:rsidRPr="001546A3">
        <w:t>Key Dates and Times</w:t>
      </w:r>
    </w:p>
    <w:p w14:paraId="38FF3228" w14:textId="57B86671" w:rsidR="00C00976" w:rsidRPr="009854AF" w:rsidRDefault="00C00976" w:rsidP="000F5FC7">
      <w:pPr>
        <w:pStyle w:val="OL2Text"/>
        <w:numPr>
          <w:ilvl w:val="0"/>
          <w:numId w:val="42"/>
        </w:numPr>
        <w:tabs>
          <w:tab w:val="left" w:pos="5760"/>
        </w:tabs>
        <w:ind w:left="1080"/>
        <w:rPr>
          <w:rFonts w:eastAsia="Times New Roman" w:cs="Times New Roman"/>
        </w:rPr>
      </w:pPr>
      <w:r w:rsidRPr="001546A3">
        <w:rPr>
          <w:b/>
        </w:rPr>
        <w:t>Application Start Date:</w:t>
      </w:r>
      <w:r w:rsidR="00203A73">
        <w:rPr>
          <w:b/>
        </w:rPr>
        <w:tab/>
      </w:r>
      <w:r w:rsidR="00C441E1">
        <w:t>March 16</w:t>
      </w:r>
      <w:r w:rsidR="00D55352">
        <w:t xml:space="preserve">, </w:t>
      </w:r>
      <w:r w:rsidR="00390DB9" w:rsidRPr="009854AF">
        <w:t>2020</w:t>
      </w:r>
      <w:r w:rsidRPr="009854AF">
        <w:t xml:space="preserve"> (Estimated)</w:t>
      </w:r>
    </w:p>
    <w:p w14:paraId="384C1817" w14:textId="7779351F" w:rsidR="00C00976" w:rsidRPr="00203A73" w:rsidRDefault="00C00976" w:rsidP="000F5FC7">
      <w:pPr>
        <w:pStyle w:val="OL2Text"/>
        <w:numPr>
          <w:ilvl w:val="0"/>
          <w:numId w:val="42"/>
        </w:numPr>
        <w:tabs>
          <w:tab w:val="left" w:pos="5760"/>
        </w:tabs>
        <w:ind w:left="1080"/>
      </w:pPr>
      <w:r w:rsidRPr="009854AF">
        <w:rPr>
          <w:b/>
        </w:rPr>
        <w:t xml:space="preserve">Application Submission Deadline: </w:t>
      </w:r>
      <w:r w:rsidR="00203A73" w:rsidRPr="009854AF">
        <w:rPr>
          <w:b/>
        </w:rPr>
        <w:tab/>
      </w:r>
      <w:r w:rsidR="00DA4585">
        <w:t>April</w:t>
      </w:r>
      <w:r w:rsidR="00D55352">
        <w:t xml:space="preserve"> </w:t>
      </w:r>
      <w:r w:rsidR="00DA4585">
        <w:t>10</w:t>
      </w:r>
      <w:r w:rsidR="00D55352">
        <w:t xml:space="preserve">, </w:t>
      </w:r>
      <w:r w:rsidR="00390DB9" w:rsidRPr="009854AF">
        <w:t>2020</w:t>
      </w:r>
      <w:r w:rsidRPr="00203A73">
        <w:t xml:space="preserve"> at</w:t>
      </w:r>
      <w:r w:rsidR="00AD5302" w:rsidRPr="00203A73">
        <w:t xml:space="preserve"> 11:59 p.m.</w:t>
      </w:r>
      <w:r w:rsidRPr="00203A73">
        <w:t xml:space="preserve"> local time or </w:t>
      </w:r>
      <w:r w:rsidR="00723FDE">
        <w:t xml:space="preserve">upon </w:t>
      </w:r>
      <w:r w:rsidRPr="00203A73">
        <w:t>receipt of all applications</w:t>
      </w:r>
    </w:p>
    <w:p w14:paraId="5A450791" w14:textId="77777777" w:rsidR="003C1140" w:rsidRPr="00203A73" w:rsidRDefault="003C1140" w:rsidP="006D0E4C">
      <w:pPr>
        <w:pStyle w:val="OL2Text"/>
        <w:ind w:left="3600"/>
      </w:pPr>
    </w:p>
    <w:p w14:paraId="78931FD5" w14:textId="587550F1" w:rsidR="006D0E4C" w:rsidRPr="00203A73" w:rsidRDefault="006D0E4C" w:rsidP="00BF6196">
      <w:pPr>
        <w:ind w:left="720"/>
      </w:pPr>
      <w:r w:rsidRPr="00203A73">
        <w:t xml:space="preserve">The appropriate FEMA Regional Office must receive application packages via mail, electronic submittal, or personal/courier delivery by the date and time specified as the deadline for submission. The FEMA Program Manager will </w:t>
      </w:r>
      <w:proofErr w:type="gramStart"/>
      <w:r w:rsidRPr="00203A73">
        <w:t>make</w:t>
      </w:r>
      <w:r w:rsidR="0024408B" w:rsidRPr="00203A73">
        <w:t xml:space="preserve"> a</w:t>
      </w:r>
      <w:r w:rsidRPr="00203A73">
        <w:t xml:space="preserve"> determination</w:t>
      </w:r>
      <w:proofErr w:type="gramEnd"/>
      <w:r w:rsidRPr="00203A73">
        <w:t xml:space="preserve"> of submission date and time based upon electronic time/date stamps or by the stamped time/date receipt on mail or personal/courier delivery submissions. Regional Offices will confirm receipt of all applications via telephone, e-mail or regular mail.</w:t>
      </w:r>
    </w:p>
    <w:p w14:paraId="3F392930" w14:textId="77777777" w:rsidR="006D0E4C" w:rsidRPr="00203A73" w:rsidRDefault="006D0E4C" w:rsidP="006D0E4C">
      <w:pPr>
        <w:ind w:left="2160"/>
      </w:pPr>
    </w:p>
    <w:p w14:paraId="0EEDE531" w14:textId="77777777" w:rsidR="006D0E4C" w:rsidRPr="00203A73" w:rsidRDefault="006D0E4C" w:rsidP="00BF6196">
      <w:pPr>
        <w:ind w:left="720"/>
      </w:pPr>
      <w:r w:rsidRPr="00203A73">
        <w:t>FEMA will consider late applications only if notification of a late submission is provided to the FEMA Regional CSEP Program Manager prior to the submission deadline stating the circumstances leading to the late submission.</w:t>
      </w:r>
    </w:p>
    <w:p w14:paraId="4C1A349E" w14:textId="77777777" w:rsidR="0053313E" w:rsidRPr="00203A73" w:rsidRDefault="0053313E" w:rsidP="000918B8">
      <w:pPr>
        <w:pStyle w:val="OL2Text"/>
        <w:rPr>
          <w:b/>
        </w:rPr>
      </w:pPr>
    </w:p>
    <w:p w14:paraId="27CC5F37" w14:textId="7FF7E676" w:rsidR="00C00976" w:rsidRPr="00203A73" w:rsidRDefault="00C00976" w:rsidP="000F5FC7">
      <w:pPr>
        <w:pStyle w:val="OL2Text"/>
        <w:numPr>
          <w:ilvl w:val="0"/>
          <w:numId w:val="42"/>
        </w:numPr>
        <w:ind w:left="1080"/>
      </w:pPr>
      <w:r w:rsidRPr="00203A73">
        <w:rPr>
          <w:b/>
        </w:rPr>
        <w:lastRenderedPageBreak/>
        <w:t xml:space="preserve">Anticipated Funding Selection Date: </w:t>
      </w:r>
      <w:r w:rsidR="00F73C52">
        <w:t>April 10</w:t>
      </w:r>
      <w:r w:rsidR="00D55352">
        <w:t xml:space="preserve">, </w:t>
      </w:r>
      <w:r w:rsidR="00A255E2" w:rsidRPr="009854AF">
        <w:t>20</w:t>
      </w:r>
      <w:r w:rsidR="002A1BA5" w:rsidRPr="009854AF">
        <w:t>20</w:t>
      </w:r>
      <w:r w:rsidRPr="00203A73">
        <w:t xml:space="preserve"> or one business day after all eligible applications have been received</w:t>
      </w:r>
      <w:r w:rsidR="0045099E" w:rsidRPr="00203A73">
        <w:t>.</w:t>
      </w:r>
    </w:p>
    <w:p w14:paraId="666D79B3" w14:textId="77777777" w:rsidR="003C1140" w:rsidRPr="00203A73" w:rsidRDefault="003C1140" w:rsidP="000918B8">
      <w:pPr>
        <w:pStyle w:val="OL2Text"/>
      </w:pPr>
    </w:p>
    <w:p w14:paraId="644B5215" w14:textId="645134FA" w:rsidR="00C00976" w:rsidRPr="000F5FC7" w:rsidRDefault="00C00976" w:rsidP="00D914BE">
      <w:pPr>
        <w:pStyle w:val="OL2Text"/>
        <w:numPr>
          <w:ilvl w:val="0"/>
          <w:numId w:val="42"/>
        </w:numPr>
        <w:tabs>
          <w:tab w:val="left" w:pos="4860"/>
        </w:tabs>
        <w:ind w:left="1080"/>
      </w:pPr>
      <w:r w:rsidRPr="00203A73">
        <w:rPr>
          <w:b/>
        </w:rPr>
        <w:t xml:space="preserve">Anticipated Award Date: </w:t>
      </w:r>
      <w:r w:rsidR="00D914BE">
        <w:rPr>
          <w:b/>
        </w:rPr>
        <w:tab/>
      </w:r>
      <w:r w:rsidRPr="00203A73">
        <w:t xml:space="preserve">No later than </w:t>
      </w:r>
      <w:r w:rsidR="00D55352">
        <w:t xml:space="preserve">April </w:t>
      </w:r>
      <w:r w:rsidR="00F73C52">
        <w:t>30</w:t>
      </w:r>
      <w:r w:rsidR="00D55352">
        <w:t xml:space="preserve">, </w:t>
      </w:r>
      <w:r w:rsidR="00A255E2" w:rsidRPr="009854AF">
        <w:t>20</w:t>
      </w:r>
      <w:r w:rsidR="00B33D21" w:rsidRPr="009854AF">
        <w:t>20</w:t>
      </w:r>
    </w:p>
    <w:p w14:paraId="6E5BBABA" w14:textId="77777777" w:rsidR="00EB11E3" w:rsidRPr="001546A3" w:rsidRDefault="00EB11E3" w:rsidP="00EB11E3">
      <w:pPr>
        <w:ind w:left="360" w:firstLine="720"/>
      </w:pPr>
    </w:p>
    <w:tbl>
      <w:tblPr>
        <w:tblStyle w:val="TableGrid"/>
        <w:tblpPr w:leftFromText="180" w:rightFromText="180" w:vertAnchor="text" w:horzAnchor="page" w:tblpX="2103" w:tblpY="725"/>
        <w:tblOverlap w:val="never"/>
        <w:tblW w:w="8095" w:type="dxa"/>
        <w:tblLayout w:type="fixed"/>
        <w:tblLook w:val="04A0" w:firstRow="1" w:lastRow="0" w:firstColumn="1" w:lastColumn="0" w:noHBand="0" w:noVBand="1"/>
        <w:tblCaption w:val="Key Dates"/>
        <w:tblDescription w:val="Obtaining DUNS Number Four weeks before actual submission deadline &#10;Obtaining a valid EIN Four weeks before actual submission deadline &#10;Updating SAM registration Four weeks before actual submission deadline &#10;Starting application in Grants.gov One week before actual submission deadline &#10;If applicable additional critical dates &#10;"/>
      </w:tblPr>
      <w:tblGrid>
        <w:gridCol w:w="3865"/>
        <w:gridCol w:w="4230"/>
      </w:tblGrid>
      <w:tr w:rsidR="007278EC" w:rsidRPr="00203A73" w:rsidDel="00E85E15" w14:paraId="78A570A2" w14:textId="77777777" w:rsidTr="00D914BE">
        <w:trPr>
          <w:trHeight w:val="253"/>
          <w:tblHeader/>
        </w:trPr>
        <w:tc>
          <w:tcPr>
            <w:tcW w:w="3865" w:type="dxa"/>
          </w:tcPr>
          <w:p w14:paraId="2039DBE9" w14:textId="77777777" w:rsidR="007278EC" w:rsidRPr="00203A73" w:rsidDel="00E85E15" w:rsidRDefault="007278EC" w:rsidP="00D914BE">
            <w:pPr>
              <w:pStyle w:val="Default"/>
              <w:ind w:left="-20"/>
              <w:rPr>
                <w:b/>
                <w:color w:val="auto"/>
              </w:rPr>
            </w:pPr>
            <w:r w:rsidRPr="00203A73" w:rsidDel="00E85E15">
              <w:rPr>
                <w:b/>
                <w:color w:val="auto"/>
              </w:rPr>
              <w:t>Event</w:t>
            </w:r>
          </w:p>
        </w:tc>
        <w:tc>
          <w:tcPr>
            <w:tcW w:w="4230" w:type="dxa"/>
          </w:tcPr>
          <w:p w14:paraId="66B63F40" w14:textId="77777777" w:rsidR="007278EC" w:rsidRPr="00203A73" w:rsidDel="00E85E15" w:rsidRDefault="007278EC" w:rsidP="00D914BE">
            <w:pPr>
              <w:pStyle w:val="Default"/>
              <w:rPr>
                <w:b/>
                <w:color w:val="auto"/>
              </w:rPr>
            </w:pPr>
            <w:r w:rsidRPr="00203A73" w:rsidDel="00E85E15">
              <w:rPr>
                <w:b/>
                <w:color w:val="auto"/>
              </w:rPr>
              <w:t>Suggested Deadline for Completion</w:t>
            </w:r>
          </w:p>
        </w:tc>
      </w:tr>
      <w:tr w:rsidR="007278EC" w:rsidRPr="00203A73" w:rsidDel="00E85E15" w14:paraId="26A51540" w14:textId="77777777" w:rsidTr="00D914BE">
        <w:trPr>
          <w:trHeight w:val="235"/>
        </w:trPr>
        <w:tc>
          <w:tcPr>
            <w:tcW w:w="3865" w:type="dxa"/>
            <w:vAlign w:val="center"/>
          </w:tcPr>
          <w:p w14:paraId="7DDEF6C0" w14:textId="77777777" w:rsidR="007278EC" w:rsidRPr="00203A73" w:rsidDel="00E85E15" w:rsidRDefault="007278EC" w:rsidP="00D914BE">
            <w:pPr>
              <w:pStyle w:val="Default"/>
              <w:ind w:left="-20"/>
              <w:rPr>
                <w:color w:val="auto"/>
                <w:sz w:val="22"/>
                <w:szCs w:val="22"/>
              </w:rPr>
            </w:pPr>
            <w:r w:rsidRPr="00203A73" w:rsidDel="00E85E15">
              <w:rPr>
                <w:color w:val="auto"/>
                <w:sz w:val="22"/>
                <w:szCs w:val="22"/>
              </w:rPr>
              <w:t>Obtaining DUNS Number</w:t>
            </w:r>
          </w:p>
        </w:tc>
        <w:tc>
          <w:tcPr>
            <w:tcW w:w="4230" w:type="dxa"/>
            <w:vAlign w:val="center"/>
          </w:tcPr>
          <w:p w14:paraId="6DAD2659" w14:textId="0A55F32B" w:rsidR="007278EC" w:rsidRPr="00203A73" w:rsidDel="00E85E15" w:rsidRDefault="00AD6A0C" w:rsidP="00D914BE">
            <w:pPr>
              <w:pStyle w:val="Default"/>
              <w:rPr>
                <w:color w:val="auto"/>
                <w:sz w:val="22"/>
                <w:szCs w:val="22"/>
              </w:rPr>
            </w:pPr>
            <w:r>
              <w:rPr>
                <w:color w:val="auto"/>
                <w:sz w:val="22"/>
                <w:szCs w:val="22"/>
              </w:rPr>
              <w:t xml:space="preserve"> </w:t>
            </w:r>
            <w:r w:rsidR="00F73C52">
              <w:rPr>
                <w:color w:val="auto"/>
                <w:sz w:val="22"/>
                <w:szCs w:val="22"/>
              </w:rPr>
              <w:t>March 20</w:t>
            </w:r>
            <w:r w:rsidR="00D55352">
              <w:rPr>
                <w:color w:val="auto"/>
                <w:sz w:val="22"/>
                <w:szCs w:val="22"/>
              </w:rPr>
              <w:t xml:space="preserve">, </w:t>
            </w:r>
            <w:r w:rsidR="007278EC" w:rsidDel="00E85E15">
              <w:rPr>
                <w:color w:val="auto"/>
                <w:sz w:val="22"/>
                <w:szCs w:val="22"/>
              </w:rPr>
              <w:t>2020</w:t>
            </w:r>
            <w:r w:rsidR="007278EC" w:rsidRPr="00203A73" w:rsidDel="00E85E15">
              <w:rPr>
                <w:color w:val="auto"/>
                <w:sz w:val="22"/>
                <w:szCs w:val="22"/>
              </w:rPr>
              <w:t xml:space="preserve"> </w:t>
            </w:r>
          </w:p>
        </w:tc>
      </w:tr>
      <w:tr w:rsidR="007278EC" w:rsidRPr="00203A73" w:rsidDel="00E85E15" w14:paraId="72537ACD" w14:textId="77777777" w:rsidTr="00D914BE">
        <w:trPr>
          <w:trHeight w:val="309"/>
        </w:trPr>
        <w:tc>
          <w:tcPr>
            <w:tcW w:w="3865" w:type="dxa"/>
            <w:vAlign w:val="center"/>
          </w:tcPr>
          <w:p w14:paraId="262D07E7" w14:textId="77777777" w:rsidR="007278EC" w:rsidRPr="00203A73" w:rsidDel="00E85E15" w:rsidRDefault="007278EC" w:rsidP="00D914BE">
            <w:pPr>
              <w:pStyle w:val="Default"/>
              <w:ind w:left="-20"/>
              <w:rPr>
                <w:color w:val="auto"/>
                <w:sz w:val="22"/>
                <w:szCs w:val="22"/>
              </w:rPr>
            </w:pPr>
            <w:r w:rsidRPr="00203A73" w:rsidDel="00E85E15">
              <w:rPr>
                <w:color w:val="auto"/>
                <w:sz w:val="22"/>
                <w:szCs w:val="22"/>
              </w:rPr>
              <w:t>Obtaining a valid EIN</w:t>
            </w:r>
          </w:p>
        </w:tc>
        <w:tc>
          <w:tcPr>
            <w:tcW w:w="4230" w:type="dxa"/>
            <w:vAlign w:val="center"/>
          </w:tcPr>
          <w:p w14:paraId="2894DF9E" w14:textId="786FFDAF" w:rsidR="007278EC" w:rsidRPr="00203A73" w:rsidDel="00E85E15" w:rsidRDefault="00D55352" w:rsidP="00D914BE">
            <w:pPr>
              <w:pStyle w:val="Default"/>
              <w:rPr>
                <w:color w:val="auto"/>
                <w:sz w:val="22"/>
                <w:szCs w:val="22"/>
              </w:rPr>
            </w:pPr>
            <w:r>
              <w:rPr>
                <w:color w:val="auto"/>
                <w:sz w:val="22"/>
                <w:szCs w:val="22"/>
              </w:rPr>
              <w:t xml:space="preserve"> </w:t>
            </w:r>
            <w:r w:rsidR="00F73C52">
              <w:rPr>
                <w:color w:val="auto"/>
                <w:sz w:val="22"/>
                <w:szCs w:val="22"/>
              </w:rPr>
              <w:t>March 20</w:t>
            </w:r>
            <w:r>
              <w:rPr>
                <w:color w:val="auto"/>
                <w:sz w:val="22"/>
                <w:szCs w:val="22"/>
              </w:rPr>
              <w:t xml:space="preserve">, </w:t>
            </w:r>
            <w:r w:rsidR="007278EC" w:rsidDel="00E85E15">
              <w:rPr>
                <w:color w:val="auto"/>
                <w:sz w:val="22"/>
                <w:szCs w:val="22"/>
              </w:rPr>
              <w:t>2020</w:t>
            </w:r>
            <w:r w:rsidR="007278EC" w:rsidRPr="00203A73" w:rsidDel="00E85E15">
              <w:rPr>
                <w:color w:val="auto"/>
                <w:sz w:val="22"/>
                <w:szCs w:val="22"/>
              </w:rPr>
              <w:t xml:space="preserve"> </w:t>
            </w:r>
          </w:p>
        </w:tc>
      </w:tr>
      <w:tr w:rsidR="007278EC" w:rsidRPr="00203A73" w:rsidDel="00E85E15" w14:paraId="7AAD0D05" w14:textId="77777777" w:rsidTr="00D914BE">
        <w:trPr>
          <w:trHeight w:val="336"/>
        </w:trPr>
        <w:tc>
          <w:tcPr>
            <w:tcW w:w="3865" w:type="dxa"/>
            <w:vAlign w:val="center"/>
          </w:tcPr>
          <w:p w14:paraId="079AF27A" w14:textId="77777777" w:rsidR="007278EC" w:rsidRPr="00203A73" w:rsidDel="00E85E15" w:rsidRDefault="007278EC" w:rsidP="00D914BE">
            <w:pPr>
              <w:pStyle w:val="Default"/>
              <w:ind w:left="-20"/>
              <w:rPr>
                <w:color w:val="auto"/>
                <w:sz w:val="22"/>
                <w:szCs w:val="22"/>
              </w:rPr>
            </w:pPr>
            <w:r w:rsidRPr="00203A73" w:rsidDel="00E85E15">
              <w:rPr>
                <w:color w:val="auto"/>
                <w:sz w:val="22"/>
                <w:szCs w:val="22"/>
              </w:rPr>
              <w:t>Registering in SAM or Updating SAM registration</w:t>
            </w:r>
          </w:p>
        </w:tc>
        <w:tc>
          <w:tcPr>
            <w:tcW w:w="4230" w:type="dxa"/>
            <w:vAlign w:val="center"/>
          </w:tcPr>
          <w:p w14:paraId="5E54EA4A" w14:textId="7B6410F1" w:rsidR="007278EC" w:rsidRPr="00203A73" w:rsidDel="00E85E15" w:rsidRDefault="00D55352" w:rsidP="00D914BE">
            <w:pPr>
              <w:pStyle w:val="Default"/>
              <w:rPr>
                <w:color w:val="auto"/>
                <w:sz w:val="22"/>
                <w:szCs w:val="22"/>
              </w:rPr>
            </w:pPr>
            <w:r>
              <w:rPr>
                <w:color w:val="auto"/>
                <w:sz w:val="22"/>
                <w:szCs w:val="22"/>
              </w:rPr>
              <w:t xml:space="preserve"> </w:t>
            </w:r>
            <w:r w:rsidR="00F73C52">
              <w:rPr>
                <w:color w:val="auto"/>
                <w:sz w:val="22"/>
                <w:szCs w:val="22"/>
              </w:rPr>
              <w:t>March 20</w:t>
            </w:r>
            <w:r>
              <w:rPr>
                <w:color w:val="auto"/>
                <w:sz w:val="22"/>
                <w:szCs w:val="22"/>
              </w:rPr>
              <w:t xml:space="preserve">, </w:t>
            </w:r>
            <w:r w:rsidR="007278EC" w:rsidDel="00E85E15">
              <w:rPr>
                <w:color w:val="auto"/>
                <w:sz w:val="22"/>
                <w:szCs w:val="22"/>
              </w:rPr>
              <w:t>2020</w:t>
            </w:r>
            <w:r w:rsidR="007278EC" w:rsidRPr="00203A73" w:rsidDel="00E85E15">
              <w:rPr>
                <w:color w:val="auto"/>
                <w:sz w:val="22"/>
                <w:szCs w:val="22"/>
              </w:rPr>
              <w:t xml:space="preserve"> </w:t>
            </w:r>
          </w:p>
        </w:tc>
      </w:tr>
      <w:tr w:rsidR="007278EC" w:rsidRPr="00203A73" w:rsidDel="00E85E15" w14:paraId="194E5842" w14:textId="77777777" w:rsidTr="00D914BE">
        <w:trPr>
          <w:trHeight w:val="489"/>
        </w:trPr>
        <w:tc>
          <w:tcPr>
            <w:tcW w:w="3865" w:type="dxa"/>
            <w:vAlign w:val="center"/>
          </w:tcPr>
          <w:p w14:paraId="5BD9677C" w14:textId="77777777" w:rsidR="007278EC" w:rsidRPr="00203A73" w:rsidDel="00E85E15" w:rsidRDefault="007278EC" w:rsidP="00D914BE">
            <w:pPr>
              <w:pStyle w:val="Default"/>
              <w:ind w:left="-20"/>
              <w:rPr>
                <w:color w:val="FF0000"/>
                <w:sz w:val="22"/>
                <w:szCs w:val="22"/>
              </w:rPr>
            </w:pPr>
            <w:r w:rsidRPr="00203A73" w:rsidDel="00E85E15">
              <w:rPr>
                <w:color w:val="auto"/>
                <w:sz w:val="22"/>
                <w:szCs w:val="22"/>
              </w:rPr>
              <w:t xml:space="preserve">Submitting the final application in </w:t>
            </w:r>
            <w:proofErr w:type="spellStart"/>
            <w:r w:rsidRPr="00203A73" w:rsidDel="00E85E15">
              <w:rPr>
                <w:color w:val="auto"/>
                <w:sz w:val="22"/>
                <w:szCs w:val="22"/>
              </w:rPr>
              <w:t>CSEPPWebCA</w:t>
            </w:r>
            <w:proofErr w:type="spellEnd"/>
            <w:r w:rsidRPr="00203A73" w:rsidDel="00E85E15">
              <w:rPr>
                <w:color w:val="auto"/>
                <w:sz w:val="22"/>
                <w:szCs w:val="22"/>
              </w:rPr>
              <w:t xml:space="preserve"> </w:t>
            </w:r>
          </w:p>
        </w:tc>
        <w:tc>
          <w:tcPr>
            <w:tcW w:w="4230" w:type="dxa"/>
            <w:vAlign w:val="center"/>
          </w:tcPr>
          <w:p w14:paraId="3E63E4D3" w14:textId="77777777" w:rsidR="007278EC" w:rsidRPr="00203A73" w:rsidDel="00E85E15" w:rsidRDefault="007278EC" w:rsidP="00D914BE">
            <w:pPr>
              <w:pStyle w:val="Default"/>
              <w:rPr>
                <w:color w:val="auto"/>
                <w:sz w:val="22"/>
                <w:szCs w:val="22"/>
              </w:rPr>
            </w:pPr>
            <w:r w:rsidRPr="00203A73" w:rsidDel="00E85E15">
              <w:rPr>
                <w:color w:val="auto"/>
                <w:sz w:val="22"/>
                <w:szCs w:val="22"/>
              </w:rPr>
              <w:t>By the submission deadline</w:t>
            </w:r>
            <w:r w:rsidDel="00E85E15">
              <w:rPr>
                <w:color w:val="auto"/>
                <w:sz w:val="22"/>
                <w:szCs w:val="22"/>
              </w:rPr>
              <w:t>, which will close once all applications are received</w:t>
            </w:r>
          </w:p>
        </w:tc>
      </w:tr>
    </w:tbl>
    <w:p w14:paraId="66796FFC" w14:textId="1763441C" w:rsidR="006D0E4C" w:rsidRDefault="006D0E4C" w:rsidP="000F5FC7">
      <w:pPr>
        <w:pStyle w:val="Heading3"/>
        <w:numPr>
          <w:ilvl w:val="0"/>
          <w:numId w:val="42"/>
        </w:numPr>
        <w:ind w:left="1080"/>
        <w:rPr>
          <w:rFonts w:ascii="Times New Roman" w:eastAsiaTheme="minorHAnsi" w:hAnsi="Times New Roman" w:cstheme="minorBidi"/>
          <w:bCs w:val="0"/>
          <w:color w:val="auto"/>
        </w:rPr>
      </w:pPr>
      <w:r w:rsidRPr="001546A3">
        <w:rPr>
          <w:rFonts w:ascii="Times New Roman" w:eastAsiaTheme="minorHAnsi" w:hAnsi="Times New Roman" w:cstheme="minorBidi"/>
          <w:bCs w:val="0"/>
          <w:color w:val="auto"/>
        </w:rPr>
        <w:t xml:space="preserve">Other Key Dates </w:t>
      </w:r>
    </w:p>
    <w:p w14:paraId="563892AE" w14:textId="535FF301" w:rsidR="00D914BE" w:rsidRPr="00D914BE" w:rsidRDefault="00D914BE" w:rsidP="00D914BE"/>
    <w:p w14:paraId="22FA4661" w14:textId="766AC8FB" w:rsidR="00D914BE" w:rsidRPr="00D914BE" w:rsidRDefault="00D914BE" w:rsidP="00D914BE"/>
    <w:p w14:paraId="79AD4BE7" w14:textId="0845CD8A" w:rsidR="00D914BE" w:rsidRDefault="00D914BE" w:rsidP="00D914BE">
      <w:pPr>
        <w:rPr>
          <w:b/>
        </w:rPr>
      </w:pPr>
    </w:p>
    <w:p w14:paraId="78EADAE8" w14:textId="64DCE3D3" w:rsidR="00D914BE" w:rsidRDefault="00D914BE" w:rsidP="00D914BE"/>
    <w:p w14:paraId="091D0513" w14:textId="77777777" w:rsidR="00D914BE" w:rsidRPr="00D914BE" w:rsidRDefault="00D914BE" w:rsidP="00D914BE"/>
    <w:p w14:paraId="180B7D1D" w14:textId="2567B257" w:rsidR="006D0E4C" w:rsidRPr="00203A73" w:rsidRDefault="006D0E4C" w:rsidP="000F5FC7">
      <w:pPr>
        <w:pStyle w:val="ListParagraph"/>
        <w:numPr>
          <w:ilvl w:val="2"/>
          <w:numId w:val="9"/>
        </w:numPr>
        <w:ind w:left="720"/>
      </w:pPr>
      <w:r w:rsidRPr="00203A73">
        <w:t xml:space="preserve">Agreeing to Terms and Conditions of </w:t>
      </w:r>
      <w:r w:rsidR="005129EA" w:rsidRPr="00203A73">
        <w:t xml:space="preserve">the </w:t>
      </w:r>
      <w:r w:rsidRPr="00203A73">
        <w:t>Award:</w:t>
      </w:r>
    </w:p>
    <w:p w14:paraId="3B267652" w14:textId="4C0092C5" w:rsidR="00AF5085" w:rsidRPr="00203A73" w:rsidRDefault="006D0E4C" w:rsidP="00AF5085">
      <w:pPr>
        <w:ind w:left="720"/>
      </w:pPr>
      <w:r w:rsidRPr="00203A73">
        <w:t xml:space="preserve">By </w:t>
      </w:r>
      <w:proofErr w:type="gramStart"/>
      <w:r w:rsidRPr="00203A73">
        <w:t>submitting an application</w:t>
      </w:r>
      <w:proofErr w:type="gramEnd"/>
      <w:r w:rsidRPr="00203A73">
        <w:t>, applicants agree to comply with the requirements of this NOFO and the terms and conditions of the award, should they receive an award.</w:t>
      </w:r>
    </w:p>
    <w:p w14:paraId="08361D8E" w14:textId="77777777" w:rsidR="00AF5085" w:rsidRPr="00203A73" w:rsidRDefault="00AF5085" w:rsidP="000F5FC7">
      <w:pPr>
        <w:ind w:left="720"/>
      </w:pPr>
    </w:p>
    <w:p w14:paraId="121CA1EC" w14:textId="1331F95B" w:rsidR="00C00976" w:rsidRPr="00203A73" w:rsidRDefault="00C00976" w:rsidP="000F5FC7">
      <w:pPr>
        <w:pStyle w:val="ListParagraph"/>
        <w:numPr>
          <w:ilvl w:val="2"/>
          <w:numId w:val="9"/>
        </w:numPr>
        <w:ind w:left="720"/>
        <w:rPr>
          <w:rFonts w:eastAsia="Times New Roman"/>
        </w:rPr>
      </w:pPr>
      <w:r w:rsidRPr="00203A73">
        <w:t>Address to Request Application Package</w:t>
      </w:r>
    </w:p>
    <w:p w14:paraId="6F7C97B9" w14:textId="77777777" w:rsidR="00C00976" w:rsidRPr="001546A3" w:rsidRDefault="00C00976" w:rsidP="000F5FC7">
      <w:pPr>
        <w:pStyle w:val="OL2Text"/>
        <w:ind w:left="720"/>
      </w:pPr>
      <w:r w:rsidRPr="00203A73">
        <w:t xml:space="preserve">Application forms and instructions are available through </w:t>
      </w:r>
      <w:proofErr w:type="spellStart"/>
      <w:r w:rsidRPr="00203A73">
        <w:t>CSEPPWebCA</w:t>
      </w:r>
      <w:proofErr w:type="spellEnd"/>
      <w:r w:rsidRPr="00203A73">
        <w:t xml:space="preserve"> (</w:t>
      </w:r>
      <w:hyperlink r:id="rId17" w:history="1">
        <w:r w:rsidR="000918B8" w:rsidRPr="001546A3">
          <w:rPr>
            <w:rStyle w:val="Hyperlink"/>
          </w:rPr>
          <w:t>https://www.cseppwebca.net</w:t>
        </w:r>
      </w:hyperlink>
      <w:r w:rsidRPr="001546A3">
        <w:t>) or from the FEMA Regional office.</w:t>
      </w:r>
    </w:p>
    <w:p w14:paraId="19D58EDE" w14:textId="77777777" w:rsidR="003C1140" w:rsidRPr="00203A73" w:rsidRDefault="003C1140" w:rsidP="00250C84">
      <w:pPr>
        <w:pStyle w:val="OL2Text"/>
      </w:pPr>
    </w:p>
    <w:p w14:paraId="30D69B76" w14:textId="77777777" w:rsidR="00C00976" w:rsidRPr="00203A73" w:rsidRDefault="00C00976" w:rsidP="00250C84">
      <w:pPr>
        <w:pStyle w:val="OL2Text"/>
        <w:rPr>
          <w:b/>
          <w:bCs/>
        </w:rPr>
      </w:pPr>
      <w:r w:rsidRPr="00203A73">
        <w:rPr>
          <w:b/>
        </w:rPr>
        <w:t>FEMA Region IV</w:t>
      </w:r>
    </w:p>
    <w:p w14:paraId="3416DC47" w14:textId="70CCCA76" w:rsidR="00C00976" w:rsidRPr="00203A73" w:rsidRDefault="00C00976" w:rsidP="00250C84">
      <w:pPr>
        <w:pStyle w:val="OL2Text"/>
      </w:pPr>
      <w:r w:rsidRPr="00203A73">
        <w:t xml:space="preserve">National Preparedness Division/CSEP Program Manager </w:t>
      </w:r>
    </w:p>
    <w:p w14:paraId="6C0D6489" w14:textId="77777777" w:rsidR="00C00976" w:rsidRPr="00203A73" w:rsidRDefault="00C00976" w:rsidP="00250C84">
      <w:pPr>
        <w:pStyle w:val="OL2Text"/>
      </w:pPr>
      <w:r w:rsidRPr="00203A73">
        <w:t>Attn: Kevin Wells</w:t>
      </w:r>
    </w:p>
    <w:p w14:paraId="58D6C651" w14:textId="77777777" w:rsidR="00AD5302" w:rsidRPr="00203A73" w:rsidRDefault="00C00976" w:rsidP="00250C84">
      <w:pPr>
        <w:pStyle w:val="OL2Text"/>
      </w:pPr>
      <w:r w:rsidRPr="00203A73">
        <w:t xml:space="preserve">3003 Chamblee Tucker Road </w:t>
      </w:r>
    </w:p>
    <w:p w14:paraId="4282F6A7" w14:textId="77777777" w:rsidR="00C00976" w:rsidRPr="00203A73" w:rsidRDefault="00C00976" w:rsidP="00250C84">
      <w:pPr>
        <w:pStyle w:val="OL2Text"/>
      </w:pPr>
      <w:r w:rsidRPr="00203A73">
        <w:t>Atlanta, GA 30341</w:t>
      </w:r>
    </w:p>
    <w:p w14:paraId="353D4DB8" w14:textId="77777777" w:rsidR="00C00976" w:rsidRPr="00203A73" w:rsidRDefault="00C00976" w:rsidP="00250C84">
      <w:pPr>
        <w:pStyle w:val="OL2Text"/>
      </w:pPr>
      <w:r w:rsidRPr="00203A73">
        <w:t>(202) 702-7605</w:t>
      </w:r>
    </w:p>
    <w:p w14:paraId="0BDB58A6" w14:textId="77777777" w:rsidR="00C00976" w:rsidRPr="001546A3" w:rsidRDefault="004E1DB6" w:rsidP="00250C84">
      <w:pPr>
        <w:pStyle w:val="OL2Text"/>
      </w:pPr>
      <w:hyperlink r:id="rId18" w:history="1">
        <w:r w:rsidR="00816905" w:rsidRPr="001546A3">
          <w:rPr>
            <w:rStyle w:val="Hyperlink"/>
          </w:rPr>
          <w:t>kevin.wells@fema.dhs.gov</w:t>
        </w:r>
      </w:hyperlink>
      <w:r w:rsidR="00D82807" w:rsidRPr="001546A3">
        <w:t xml:space="preserve"> </w:t>
      </w:r>
    </w:p>
    <w:p w14:paraId="78E492BF" w14:textId="77777777" w:rsidR="003C1140" w:rsidRPr="00203A73" w:rsidRDefault="003C1140" w:rsidP="00250C84">
      <w:pPr>
        <w:pStyle w:val="OL2Text"/>
      </w:pPr>
    </w:p>
    <w:p w14:paraId="73DE9D4C" w14:textId="77777777" w:rsidR="00C00976" w:rsidRPr="00203A73" w:rsidRDefault="00C00976" w:rsidP="00250C84">
      <w:pPr>
        <w:pStyle w:val="OL2Text"/>
        <w:rPr>
          <w:b/>
        </w:rPr>
      </w:pPr>
      <w:r w:rsidRPr="00203A73">
        <w:rPr>
          <w:b/>
        </w:rPr>
        <w:t>FEMA Region VIII</w:t>
      </w:r>
    </w:p>
    <w:p w14:paraId="3E456CD0" w14:textId="7B80108B" w:rsidR="00B561E3" w:rsidRPr="00203A73" w:rsidRDefault="00C00976" w:rsidP="00250C84">
      <w:pPr>
        <w:pStyle w:val="OL2Text"/>
      </w:pPr>
      <w:r w:rsidRPr="00203A73">
        <w:t>National Preparedness Division/</w:t>
      </w:r>
      <w:r w:rsidR="00A5261B" w:rsidRPr="00203A73">
        <w:t>CSEP Program Manager</w:t>
      </w:r>
      <w:r w:rsidRPr="00203A73">
        <w:t xml:space="preserve"> </w:t>
      </w:r>
    </w:p>
    <w:p w14:paraId="086C3950" w14:textId="77777777" w:rsidR="00C00976" w:rsidRPr="00203A73" w:rsidRDefault="00C00976" w:rsidP="00250C84">
      <w:pPr>
        <w:pStyle w:val="OL2Text"/>
      </w:pPr>
      <w:r w:rsidRPr="00203A73">
        <w:t xml:space="preserve">Attn: </w:t>
      </w:r>
      <w:r w:rsidR="000B1021" w:rsidRPr="00203A73">
        <w:t>Cheryl Layman</w:t>
      </w:r>
    </w:p>
    <w:p w14:paraId="3ADF6C0F" w14:textId="77777777" w:rsidR="00AD5302" w:rsidRPr="00203A73" w:rsidRDefault="00C00976" w:rsidP="00250C84">
      <w:pPr>
        <w:pStyle w:val="OL2Text"/>
      </w:pPr>
      <w:r w:rsidRPr="00203A73">
        <w:t xml:space="preserve">Denver Federal Center </w:t>
      </w:r>
    </w:p>
    <w:p w14:paraId="2841458E" w14:textId="77777777" w:rsidR="00C00976" w:rsidRPr="00203A73" w:rsidRDefault="00C00976" w:rsidP="00250C84">
      <w:pPr>
        <w:pStyle w:val="OL2Text"/>
      </w:pPr>
      <w:r w:rsidRPr="00203A73">
        <w:t>Bldg. 710</w:t>
      </w:r>
      <w:r w:rsidR="00AD5302" w:rsidRPr="00203A73">
        <w:t xml:space="preserve">, </w:t>
      </w:r>
      <w:r w:rsidRPr="00203A73">
        <w:t>Box 25267</w:t>
      </w:r>
    </w:p>
    <w:p w14:paraId="6B1624B6" w14:textId="77777777" w:rsidR="00C00976" w:rsidRPr="00203A73" w:rsidRDefault="00C00976" w:rsidP="00250C84">
      <w:pPr>
        <w:pStyle w:val="OL2Text"/>
      </w:pPr>
      <w:r w:rsidRPr="00203A73">
        <w:t>Denver, CO 80225-0267</w:t>
      </w:r>
    </w:p>
    <w:p w14:paraId="4B8B48F0" w14:textId="77777777" w:rsidR="00C00976" w:rsidRPr="00203A73" w:rsidRDefault="00C00976" w:rsidP="00250C84">
      <w:pPr>
        <w:pStyle w:val="OL2Text"/>
      </w:pPr>
      <w:r w:rsidRPr="00203A73">
        <w:t>(303) 235-47</w:t>
      </w:r>
      <w:r w:rsidR="00EA07A4" w:rsidRPr="00203A73">
        <w:t>61</w:t>
      </w:r>
    </w:p>
    <w:p w14:paraId="3979EB8A" w14:textId="5A673110" w:rsidR="00C00976" w:rsidRPr="001546A3" w:rsidRDefault="004E1DB6" w:rsidP="00250C84">
      <w:pPr>
        <w:pStyle w:val="OL2Text"/>
      </w:pPr>
      <w:hyperlink r:id="rId19" w:history="1">
        <w:r w:rsidR="000B1021" w:rsidRPr="001546A3">
          <w:rPr>
            <w:rStyle w:val="Hyperlink"/>
          </w:rPr>
          <w:t>cheryl.layman@fema.dhs.gov</w:t>
        </w:r>
      </w:hyperlink>
      <w:r w:rsidR="00D82807" w:rsidRPr="001546A3">
        <w:t xml:space="preserve"> </w:t>
      </w:r>
    </w:p>
    <w:p w14:paraId="154DEA7F" w14:textId="77777777" w:rsidR="003C1140" w:rsidRPr="00203A73" w:rsidRDefault="003C1140" w:rsidP="00250C84">
      <w:pPr>
        <w:pStyle w:val="OL2Text"/>
      </w:pPr>
    </w:p>
    <w:p w14:paraId="7EAE644F" w14:textId="59B2BA76" w:rsidR="001F3FB7" w:rsidRPr="00203A73" w:rsidRDefault="001F3FB7" w:rsidP="00766B07">
      <w:pPr>
        <w:ind w:left="720"/>
        <w:rPr>
          <w:color w:val="FF0000"/>
        </w:rPr>
      </w:pPr>
      <w:r w:rsidRPr="00203A73">
        <w:t xml:space="preserve">Hard copies of the NOFO can be downloaded at </w:t>
      </w:r>
      <w:hyperlink r:id="rId20" w:history="1">
        <w:r w:rsidRPr="001546A3">
          <w:rPr>
            <w:rStyle w:val="Hyperlink"/>
          </w:rPr>
          <w:t>Grants.gov</w:t>
        </w:r>
      </w:hyperlink>
      <w:r w:rsidRPr="001546A3">
        <w:t xml:space="preserve"> or via email from the </w:t>
      </w:r>
      <w:r w:rsidR="00820AA3" w:rsidRPr="005133EE">
        <w:t>applicant’s FEMA R</w:t>
      </w:r>
      <w:r w:rsidR="00820AA3">
        <w:t>egional CSEP</w:t>
      </w:r>
      <w:r w:rsidR="00820AA3" w:rsidRPr="005133EE">
        <w:t xml:space="preserve"> Program Manager</w:t>
      </w:r>
      <w:r w:rsidR="00820AA3">
        <w:t>.</w:t>
      </w:r>
      <w:r w:rsidR="00820AA3" w:rsidRPr="001546A3" w:rsidDel="00820AA3">
        <w:t xml:space="preserve"> </w:t>
      </w:r>
    </w:p>
    <w:p w14:paraId="034B335F" w14:textId="77777777" w:rsidR="001F3FB7" w:rsidRPr="00203A73" w:rsidRDefault="001F3FB7" w:rsidP="001F3FB7">
      <w:pPr>
        <w:ind w:left="2160"/>
        <w:rPr>
          <w:color w:val="FF0000"/>
        </w:rPr>
      </w:pPr>
    </w:p>
    <w:p w14:paraId="76FE82F9" w14:textId="77777777" w:rsidR="001F3FB7" w:rsidRPr="00203A73" w:rsidRDefault="001F3FB7" w:rsidP="00BD2D15">
      <w:pPr>
        <w:ind w:left="720"/>
      </w:pPr>
      <w:r w:rsidRPr="00203A73">
        <w:t>In addition, the following Telephone Device for the Deaf (TDD) or Federal Information Relay Service (FIRS) number available for this Notice is (800) 462-7585.</w:t>
      </w:r>
    </w:p>
    <w:p w14:paraId="13B7A61F" w14:textId="77777777" w:rsidR="003C1140" w:rsidRPr="00203A73" w:rsidRDefault="003C1140" w:rsidP="00250C84">
      <w:pPr>
        <w:pStyle w:val="OL2Text"/>
      </w:pPr>
    </w:p>
    <w:p w14:paraId="746AA25B" w14:textId="3006B769" w:rsidR="00C1030B" w:rsidRPr="000F5FC7" w:rsidRDefault="00C1030B" w:rsidP="000F5FC7">
      <w:pPr>
        <w:pStyle w:val="ListParagraph"/>
        <w:numPr>
          <w:ilvl w:val="2"/>
          <w:numId w:val="9"/>
        </w:numPr>
        <w:ind w:left="720"/>
      </w:pPr>
      <w:bookmarkStart w:id="13" w:name="_Toc25186699"/>
      <w:r w:rsidRPr="00203A73">
        <w:lastRenderedPageBreak/>
        <w:t xml:space="preserve">Steps Required to </w:t>
      </w:r>
      <w:proofErr w:type="gramStart"/>
      <w:r w:rsidRPr="00203A73">
        <w:t>Submit an Application</w:t>
      </w:r>
      <w:proofErr w:type="gramEnd"/>
      <w:r w:rsidRPr="00203A73">
        <w:t>, Unique Entity Identifier, and System for Award Management (SAM)</w:t>
      </w:r>
      <w:bookmarkEnd w:id="13"/>
    </w:p>
    <w:p w14:paraId="3D1BBCB0" w14:textId="3DAAC082" w:rsidR="005129EA" w:rsidRPr="00203A73" w:rsidRDefault="005129EA" w:rsidP="00695E22"/>
    <w:p w14:paraId="249C538A" w14:textId="7BBFD015" w:rsidR="00590B9F" w:rsidRPr="00203A73" w:rsidRDefault="005B265D" w:rsidP="000F5FC7">
      <w:pPr>
        <w:ind w:left="720"/>
      </w:pPr>
      <w:r>
        <w:t>T</w:t>
      </w:r>
      <w:r w:rsidR="00CB467E" w:rsidRPr="00203A73">
        <w:t>o apply</w:t>
      </w:r>
      <w:r w:rsidR="00590B9F" w:rsidRPr="00203A73">
        <w:t xml:space="preserve"> for an award under this program, all applicants must:</w:t>
      </w:r>
    </w:p>
    <w:p w14:paraId="1C3D8E15" w14:textId="5AA8154A" w:rsidR="00590B9F" w:rsidRPr="00203A73" w:rsidRDefault="00590B9F" w:rsidP="000F5FC7">
      <w:pPr>
        <w:ind w:left="720"/>
      </w:pPr>
    </w:p>
    <w:p w14:paraId="008070E8" w14:textId="5EE3610A" w:rsidR="00590B9F" w:rsidRPr="000F5FC7" w:rsidRDefault="00590B9F" w:rsidP="00A6168B">
      <w:pPr>
        <w:pStyle w:val="ListParagraph"/>
        <w:numPr>
          <w:ilvl w:val="0"/>
          <w:numId w:val="111"/>
        </w:numPr>
        <w:ind w:left="1080"/>
        <w:rPr>
          <w:b w:val="0"/>
        </w:rPr>
      </w:pPr>
      <w:r w:rsidRPr="000F5FC7">
        <w:rPr>
          <w:b w:val="0"/>
        </w:rPr>
        <w:t>Apply for, update, or verify their Data Universal Numbering System (DUNS) Number from Dun &amp; Bradstreet (D&amp;B) and Employer ID Number (EIN)</w:t>
      </w:r>
      <w:r w:rsidR="00BD2D15" w:rsidRPr="001546A3">
        <w:rPr>
          <w:b w:val="0"/>
        </w:rPr>
        <w:t>;</w:t>
      </w:r>
      <w:r w:rsidRPr="000F5FC7">
        <w:rPr>
          <w:b w:val="0"/>
        </w:rPr>
        <w:t xml:space="preserve"> </w:t>
      </w:r>
    </w:p>
    <w:p w14:paraId="5A782D60" w14:textId="7ECB6616" w:rsidR="00590B9F" w:rsidRPr="000F5FC7" w:rsidRDefault="00590B9F" w:rsidP="00A6168B">
      <w:pPr>
        <w:pStyle w:val="ListParagraph"/>
        <w:numPr>
          <w:ilvl w:val="0"/>
          <w:numId w:val="111"/>
        </w:numPr>
        <w:ind w:left="1080"/>
        <w:rPr>
          <w:b w:val="0"/>
        </w:rPr>
      </w:pPr>
      <w:r w:rsidRPr="000F5FC7">
        <w:rPr>
          <w:b w:val="0"/>
        </w:rPr>
        <w:t xml:space="preserve">In the application, provide a valid Data Universal Numbering System DUNS number, which is currently the unique entity identifier; </w:t>
      </w:r>
    </w:p>
    <w:p w14:paraId="4F71A573" w14:textId="283A13B5" w:rsidR="00590B9F" w:rsidRPr="00A6168B" w:rsidRDefault="00590B9F" w:rsidP="00A6168B">
      <w:pPr>
        <w:pStyle w:val="ListParagraph"/>
        <w:numPr>
          <w:ilvl w:val="0"/>
          <w:numId w:val="111"/>
        </w:numPr>
        <w:ind w:left="1080"/>
        <w:rPr>
          <w:b w:val="0"/>
        </w:rPr>
      </w:pPr>
      <w:r w:rsidRPr="00A6168B">
        <w:rPr>
          <w:b w:val="0"/>
        </w:rPr>
        <w:t xml:space="preserve">Have an account with </w:t>
      </w:r>
      <w:hyperlink r:id="rId21" w:history="1">
        <w:r w:rsidRPr="00A6168B">
          <w:rPr>
            <w:rStyle w:val="Hyperlink"/>
            <w:rFonts w:cstheme="minorBidi"/>
            <w:b w:val="0"/>
          </w:rPr>
          <w:t>login.gov</w:t>
        </w:r>
      </w:hyperlink>
      <w:r w:rsidRPr="00A6168B">
        <w:rPr>
          <w:b w:val="0"/>
        </w:rPr>
        <w:t>;</w:t>
      </w:r>
    </w:p>
    <w:p w14:paraId="55E50F75" w14:textId="0681C3F6" w:rsidR="00590B9F" w:rsidRPr="00A6168B" w:rsidRDefault="00590B9F" w:rsidP="00A6168B">
      <w:pPr>
        <w:pStyle w:val="ListParagraph"/>
        <w:numPr>
          <w:ilvl w:val="0"/>
          <w:numId w:val="111"/>
        </w:numPr>
        <w:ind w:left="1080"/>
        <w:rPr>
          <w:b w:val="0"/>
        </w:rPr>
      </w:pPr>
      <w:r w:rsidRPr="00A6168B">
        <w:rPr>
          <w:b w:val="0"/>
        </w:rPr>
        <w:t>Register for, update, or verify their SAM account and ensure the account is active before submitting the application</w:t>
      </w:r>
      <w:r w:rsidR="00BD2D15" w:rsidRPr="00A6168B">
        <w:rPr>
          <w:b w:val="0"/>
        </w:rPr>
        <w:t>;</w:t>
      </w:r>
    </w:p>
    <w:p w14:paraId="4F8EDDCF" w14:textId="3C060B0C" w:rsidR="00590B9F" w:rsidRPr="00A6168B" w:rsidRDefault="00590B9F" w:rsidP="00A6168B">
      <w:pPr>
        <w:pStyle w:val="ListParagraph"/>
        <w:numPr>
          <w:ilvl w:val="0"/>
          <w:numId w:val="111"/>
        </w:numPr>
        <w:ind w:left="1080"/>
        <w:rPr>
          <w:b w:val="0"/>
        </w:rPr>
      </w:pPr>
      <w:r w:rsidRPr="00A6168B">
        <w:rPr>
          <w:b w:val="0"/>
        </w:rPr>
        <w:t>Create a Grants.gov account</w:t>
      </w:r>
      <w:r w:rsidR="00BD2D15" w:rsidRPr="00A6168B">
        <w:rPr>
          <w:b w:val="0"/>
        </w:rPr>
        <w:t>;</w:t>
      </w:r>
    </w:p>
    <w:p w14:paraId="36E03407" w14:textId="691079E0" w:rsidR="00590B9F" w:rsidRPr="00A6168B" w:rsidRDefault="00590B9F" w:rsidP="00A6168B">
      <w:pPr>
        <w:pStyle w:val="ListParagraph"/>
        <w:numPr>
          <w:ilvl w:val="0"/>
          <w:numId w:val="111"/>
        </w:numPr>
        <w:ind w:left="1080"/>
        <w:rPr>
          <w:b w:val="0"/>
        </w:rPr>
      </w:pPr>
      <w:r w:rsidRPr="00A6168B">
        <w:rPr>
          <w:b w:val="0"/>
        </w:rPr>
        <w:t>Add a profile to a Grants.gov account</w:t>
      </w:r>
      <w:r w:rsidR="00BD2D15" w:rsidRPr="00A6168B">
        <w:rPr>
          <w:b w:val="0"/>
        </w:rPr>
        <w:t>;</w:t>
      </w:r>
    </w:p>
    <w:p w14:paraId="5238C49D" w14:textId="5E66C451" w:rsidR="00590B9F" w:rsidRPr="000F5FC7" w:rsidRDefault="00590B9F" w:rsidP="00A6168B">
      <w:pPr>
        <w:pStyle w:val="ListParagraph"/>
        <w:numPr>
          <w:ilvl w:val="0"/>
          <w:numId w:val="111"/>
        </w:numPr>
        <w:ind w:left="1080"/>
        <w:rPr>
          <w:b w:val="0"/>
        </w:rPr>
      </w:pPr>
      <w:r w:rsidRPr="000F5FC7">
        <w:rPr>
          <w:b w:val="0"/>
        </w:rPr>
        <w:t>Establish an Authorized Organizational Representative (AOR) in Grants.gov</w:t>
      </w:r>
      <w:r w:rsidR="00BD2D15" w:rsidRPr="001546A3">
        <w:rPr>
          <w:b w:val="0"/>
        </w:rPr>
        <w:t>;</w:t>
      </w:r>
    </w:p>
    <w:p w14:paraId="536FCC47" w14:textId="77777777" w:rsidR="00F50E94" w:rsidRDefault="00F50E94" w:rsidP="00A6168B">
      <w:pPr>
        <w:pStyle w:val="ListParagraph"/>
        <w:numPr>
          <w:ilvl w:val="0"/>
          <w:numId w:val="111"/>
        </w:numPr>
        <w:ind w:left="1080"/>
        <w:rPr>
          <w:b w:val="0"/>
        </w:rPr>
      </w:pPr>
      <w:r>
        <w:rPr>
          <w:b w:val="0"/>
        </w:rPr>
        <w:t xml:space="preserve">Create the required documents for the application in </w:t>
      </w:r>
      <w:proofErr w:type="spellStart"/>
      <w:r>
        <w:rPr>
          <w:b w:val="0"/>
        </w:rPr>
        <w:t>CSEPPWebCA</w:t>
      </w:r>
      <w:proofErr w:type="spellEnd"/>
      <w:r>
        <w:rPr>
          <w:b w:val="0"/>
        </w:rPr>
        <w:t xml:space="preserve"> and </w:t>
      </w:r>
    </w:p>
    <w:p w14:paraId="0FC5F43E" w14:textId="140A1828" w:rsidR="00590B9F" w:rsidRPr="000F5FC7" w:rsidRDefault="005B265D" w:rsidP="00A6168B">
      <w:pPr>
        <w:pStyle w:val="ListParagraph"/>
        <w:numPr>
          <w:ilvl w:val="0"/>
          <w:numId w:val="111"/>
        </w:numPr>
        <w:ind w:left="1080"/>
        <w:rPr>
          <w:b w:val="0"/>
        </w:rPr>
      </w:pPr>
      <w:r>
        <w:rPr>
          <w:b w:val="0"/>
        </w:rPr>
        <w:t>S</w:t>
      </w:r>
      <w:r w:rsidR="00590B9F" w:rsidRPr="000F5FC7">
        <w:rPr>
          <w:b w:val="0"/>
        </w:rPr>
        <w:t>ubmit the final application in the</w:t>
      </w:r>
      <w:r w:rsidR="00CF4796" w:rsidRPr="001546A3">
        <w:rPr>
          <w:b w:val="0"/>
        </w:rPr>
        <w:t xml:space="preserve"> </w:t>
      </w:r>
      <w:proofErr w:type="spellStart"/>
      <w:r w:rsidR="00CF4796" w:rsidRPr="001546A3">
        <w:rPr>
          <w:b w:val="0"/>
        </w:rPr>
        <w:t>CSEPPWebCA</w:t>
      </w:r>
      <w:proofErr w:type="spellEnd"/>
      <w:r w:rsidR="00CF4796" w:rsidRPr="001546A3">
        <w:rPr>
          <w:b w:val="0"/>
        </w:rPr>
        <w:t xml:space="preserve"> and</w:t>
      </w:r>
      <w:r w:rsidR="00590B9F" w:rsidRPr="000F5FC7">
        <w:rPr>
          <w:b w:val="0"/>
        </w:rPr>
        <w:t xml:space="preserve">; </w:t>
      </w:r>
    </w:p>
    <w:p w14:paraId="38379FE7" w14:textId="57817A5D" w:rsidR="00590B9F" w:rsidRPr="000F5FC7" w:rsidRDefault="00590B9F" w:rsidP="00A6168B">
      <w:pPr>
        <w:pStyle w:val="ListParagraph"/>
        <w:numPr>
          <w:ilvl w:val="0"/>
          <w:numId w:val="111"/>
        </w:numPr>
        <w:ind w:left="1080"/>
        <w:rPr>
          <w:b w:val="0"/>
        </w:rPr>
      </w:pPr>
      <w:proofErr w:type="gramStart"/>
      <w:r w:rsidRPr="000F5FC7">
        <w:rPr>
          <w:b w:val="0"/>
        </w:rPr>
        <w:t>Continue to maintain an active SAM registration with current information at all times</w:t>
      </w:r>
      <w:proofErr w:type="gramEnd"/>
      <w:r w:rsidRPr="000F5FC7">
        <w:rPr>
          <w:b w:val="0"/>
        </w:rPr>
        <w:t xml:space="preserve"> during which it has an active federal award or an application or plan under consideration by a federal awarding agency. </w:t>
      </w:r>
    </w:p>
    <w:p w14:paraId="48FE2F4B" w14:textId="77777777" w:rsidR="00590B9F" w:rsidRPr="001546A3" w:rsidRDefault="00590B9F" w:rsidP="00BD2D15">
      <w:pPr>
        <w:ind w:left="720"/>
      </w:pPr>
    </w:p>
    <w:p w14:paraId="072A56A3" w14:textId="0CBFA28D" w:rsidR="00490AEA" w:rsidRPr="001546A3" w:rsidRDefault="00490AEA" w:rsidP="00BE2E6A">
      <w:pPr>
        <w:pStyle w:val="OL2Text"/>
        <w:ind w:left="720"/>
      </w:pPr>
      <w:r w:rsidRPr="00203A73">
        <w:t xml:space="preserve">Applicants must print a complete application package in </w:t>
      </w:r>
      <w:proofErr w:type="spellStart"/>
      <w:r w:rsidRPr="00203A73">
        <w:t>CSEPPWebCA</w:t>
      </w:r>
      <w:proofErr w:type="spellEnd"/>
      <w:r w:rsidRPr="00203A73">
        <w:t xml:space="preserve"> and then sign and submit the package in hard copy or electronically to the applicants’ FEMA Regional CSEP Program Manager. The required documents for the application</w:t>
      </w:r>
      <w:r w:rsidR="000D7609" w:rsidRPr="00203A73">
        <w:t xml:space="preserve"> are </w:t>
      </w:r>
      <w:r w:rsidRPr="00203A73">
        <w:t xml:space="preserve">available through </w:t>
      </w:r>
      <w:proofErr w:type="spellStart"/>
      <w:r w:rsidRPr="00203A73">
        <w:t>CSEPPWebCA</w:t>
      </w:r>
      <w:proofErr w:type="spellEnd"/>
      <w:r w:rsidRPr="00203A73">
        <w:t xml:space="preserve"> </w:t>
      </w:r>
      <w:r w:rsidR="00BE2E6A" w:rsidRPr="00203A73">
        <w:t>(</w:t>
      </w:r>
      <w:hyperlink r:id="rId22" w:history="1">
        <w:r w:rsidR="00BE2E6A" w:rsidRPr="001546A3">
          <w:rPr>
            <w:rStyle w:val="Hyperlink"/>
            <w:rFonts w:cstheme="minorBidi"/>
          </w:rPr>
          <w:t>https://www.cseppwebca.net</w:t>
        </w:r>
      </w:hyperlink>
      <w:r w:rsidR="00BE2E6A" w:rsidRPr="001546A3">
        <w:t>)</w:t>
      </w:r>
      <w:r w:rsidRPr="001546A3">
        <w:t xml:space="preserve"> or from the FEMA Regional Office. </w:t>
      </w:r>
    </w:p>
    <w:p w14:paraId="072AD1F3" w14:textId="77777777" w:rsidR="00490AEA" w:rsidRPr="00203A73" w:rsidRDefault="00490AEA" w:rsidP="00490AEA">
      <w:pPr>
        <w:ind w:left="720"/>
      </w:pPr>
    </w:p>
    <w:p w14:paraId="5A6929EF" w14:textId="7E4A65A8" w:rsidR="00590B9F" w:rsidRPr="00203A73" w:rsidRDefault="00590B9F" w:rsidP="000F5FC7">
      <w:pPr>
        <w:ind w:left="720"/>
      </w:pPr>
      <w:r w:rsidRPr="00203A73">
        <w:t xml:space="preserve">Applicants are advised that DHS may not make a federal award until the applicant has complied with all applicable DUNS and SAM requirements. Therefore, an applicant’s SAM registration must be active not only at the time of application, but also during the application review period and when DHS is ready to make a federal award. Further, as noted above, an applicant’s or recipient’s SAM registration must remain active for the duration of an active federal award. If an applicant’s SAM registration is expired at the time of application, expires during application review, or expires any other time before award, DHS may determine that the applicant is not qualified to receive a federal award and use that determination as a basis for making a federal award to another applicant. </w:t>
      </w:r>
    </w:p>
    <w:p w14:paraId="3C2B0E85" w14:textId="77777777" w:rsidR="003C1140" w:rsidRPr="00203A73" w:rsidRDefault="003C1140" w:rsidP="003C1140">
      <w:pPr>
        <w:pStyle w:val="BodyText"/>
        <w:rPr>
          <w:rFonts w:eastAsia="Times New Roman"/>
          <w:color w:val="363636"/>
        </w:rPr>
      </w:pPr>
    </w:p>
    <w:p w14:paraId="3702E3F4" w14:textId="77777777" w:rsidR="004F12F2" w:rsidRDefault="004F12F2" w:rsidP="004F12F2">
      <w:pPr>
        <w:pStyle w:val="OutlineText"/>
        <w:ind w:left="0"/>
        <w:rPr>
          <w:b/>
        </w:rPr>
      </w:pPr>
    </w:p>
    <w:p w14:paraId="04EFE95A" w14:textId="77777777" w:rsidR="004F12F2" w:rsidRDefault="004F12F2" w:rsidP="004F12F2">
      <w:pPr>
        <w:pStyle w:val="ListParagraph"/>
        <w:numPr>
          <w:ilvl w:val="0"/>
          <w:numId w:val="0"/>
        </w:numPr>
        <w:ind w:left="720"/>
        <w:rPr>
          <w:b w:val="0"/>
        </w:rPr>
      </w:pPr>
    </w:p>
    <w:p w14:paraId="6E2F37F0" w14:textId="58BF1E86" w:rsidR="00FD16F4" w:rsidRPr="00203A73" w:rsidRDefault="00FD16F4" w:rsidP="000F5FC7">
      <w:pPr>
        <w:pStyle w:val="OutlineText"/>
        <w:numPr>
          <w:ilvl w:val="0"/>
          <w:numId w:val="44"/>
        </w:numPr>
        <w:ind w:left="720"/>
        <w:rPr>
          <w:b/>
        </w:rPr>
      </w:pPr>
      <w:r w:rsidRPr="00203A73">
        <w:rPr>
          <w:b/>
        </w:rPr>
        <w:t xml:space="preserve">How to Register to Apply </w:t>
      </w:r>
    </w:p>
    <w:p w14:paraId="513A78B7" w14:textId="2C03828D" w:rsidR="00FD16F4" w:rsidRPr="00203A73" w:rsidRDefault="00390DB9" w:rsidP="000F5FC7">
      <w:pPr>
        <w:pStyle w:val="OutlineText"/>
        <w:numPr>
          <w:ilvl w:val="0"/>
          <w:numId w:val="45"/>
        </w:numPr>
        <w:ind w:left="1080"/>
        <w:rPr>
          <w:rFonts w:eastAsia="Times New Roman"/>
          <w:color w:val="363636"/>
        </w:rPr>
      </w:pPr>
      <w:r w:rsidRPr="001546A3">
        <w:rPr>
          <w:rFonts w:eastAsia="Times New Roman"/>
          <w:color w:val="363636"/>
        </w:rPr>
        <w:t>DUNS and SAM registrat</w:t>
      </w:r>
      <w:r w:rsidRPr="00203A73">
        <w:rPr>
          <w:rFonts w:eastAsia="Times New Roman"/>
          <w:color w:val="363636"/>
        </w:rPr>
        <w:t xml:space="preserve">ions may take several weeks. Therefore, an organization's registration should be done in </w:t>
      </w:r>
      <w:proofErr w:type="gramStart"/>
      <w:r w:rsidRPr="00203A73">
        <w:rPr>
          <w:rFonts w:eastAsia="Times New Roman"/>
          <w:color w:val="363636"/>
        </w:rPr>
        <w:t>sufficient</w:t>
      </w:r>
      <w:proofErr w:type="gramEnd"/>
      <w:r w:rsidRPr="00203A73">
        <w:rPr>
          <w:rFonts w:eastAsia="Times New Roman"/>
          <w:color w:val="363636"/>
        </w:rPr>
        <w:t xml:space="preserve"> time to ensure it does not impact the entity's ability to meet required application submission deadlines. </w:t>
      </w:r>
      <w:r w:rsidR="00FD16F4" w:rsidRPr="00203A73">
        <w:rPr>
          <w:rFonts w:eastAsia="Times New Roman"/>
          <w:color w:val="363636"/>
        </w:rPr>
        <w:t xml:space="preserve">Applicants must also ensure they have access to submit applications through </w:t>
      </w:r>
      <w:proofErr w:type="spellStart"/>
      <w:r w:rsidR="00FD16F4" w:rsidRPr="00203A73">
        <w:rPr>
          <w:rFonts w:eastAsia="Times New Roman"/>
          <w:color w:val="363636"/>
        </w:rPr>
        <w:t>CSEPPWebCA</w:t>
      </w:r>
      <w:proofErr w:type="spellEnd"/>
      <w:r w:rsidR="00AA394C" w:rsidRPr="00203A73">
        <w:rPr>
          <w:rFonts w:eastAsia="Times New Roman"/>
          <w:color w:val="363636"/>
        </w:rPr>
        <w:t>.</w:t>
      </w:r>
      <w:r w:rsidR="008949D5">
        <w:rPr>
          <w:rFonts w:eastAsia="Times New Roman"/>
          <w:color w:val="363636"/>
        </w:rPr>
        <w:t xml:space="preserve"> Useful information for obtaining or updating DUNS and SAM registration is available on Grants.gov.</w:t>
      </w:r>
    </w:p>
    <w:p w14:paraId="082CC126" w14:textId="77777777" w:rsidR="00FD16F4" w:rsidRPr="00203A73" w:rsidRDefault="00FD16F4" w:rsidP="00FD16F4">
      <w:pPr>
        <w:pStyle w:val="OutlineText"/>
        <w:ind w:left="2520"/>
        <w:rPr>
          <w:b/>
        </w:rPr>
      </w:pPr>
    </w:p>
    <w:p w14:paraId="492EFFFA" w14:textId="29D14AB3" w:rsidR="00CD5DD6" w:rsidRPr="00203A73" w:rsidRDefault="00CD5DD6" w:rsidP="000F5FC7">
      <w:pPr>
        <w:pStyle w:val="OutlineText"/>
        <w:keepNext/>
        <w:numPr>
          <w:ilvl w:val="0"/>
          <w:numId w:val="98"/>
        </w:numPr>
        <w:ind w:left="1440"/>
        <w:rPr>
          <w:rFonts w:eastAsia="Times New Roman" w:cs="Times New Roman"/>
          <w:color w:val="363636"/>
        </w:rPr>
      </w:pPr>
      <w:r w:rsidRPr="00203A73">
        <w:t>All entities applying for funding, including</w:t>
      </w:r>
      <w:r w:rsidRPr="00203A73">
        <w:rPr>
          <w:rFonts w:eastAsia="Times New Roman" w:cs="Times New Roman"/>
          <w:color w:val="363636"/>
        </w:rPr>
        <w:t xml:space="preserve"> renewal funding, must have a Data Universal Numbering System (DUNS) number from Dun &amp; Bradstreet (D&amp;B). Applicants must enter the DUNS number in the data entry field labeled "Organizational DUNS" on the SF-424 form.</w:t>
      </w:r>
    </w:p>
    <w:p w14:paraId="2B1EE799" w14:textId="0099B742" w:rsidR="00CD5DD6" w:rsidRPr="001546A3" w:rsidRDefault="00CD5DD6" w:rsidP="000F5FC7">
      <w:pPr>
        <w:shd w:val="clear" w:color="auto" w:fill="FFFFFF"/>
        <w:spacing w:before="100" w:beforeAutospacing="1" w:after="240"/>
        <w:ind w:left="1440"/>
        <w:rPr>
          <w:rFonts w:cs="Times New Roman"/>
        </w:rPr>
      </w:pPr>
      <w:r w:rsidRPr="00203A73">
        <w:rPr>
          <w:rFonts w:cs="Times New Roman"/>
        </w:rPr>
        <w:t>For more detailed instructions for obtaining a DUNS number, refer to</w:t>
      </w:r>
      <w:r w:rsidR="000C5A28" w:rsidRPr="00203A73">
        <w:rPr>
          <w:rFonts w:cs="Times New Roman"/>
        </w:rPr>
        <w:t xml:space="preserve"> </w:t>
      </w:r>
      <w:r w:rsidRPr="00203A73">
        <w:rPr>
          <w:rFonts w:cs="Times New Roman"/>
        </w:rPr>
        <w:br/>
      </w:r>
      <w:hyperlink r:id="rId23" w:history="1">
        <w:r w:rsidRPr="001546A3">
          <w:rPr>
            <w:rStyle w:val="Hyperlink"/>
          </w:rPr>
          <w:t>https://www.grants.g</w:t>
        </w:r>
        <w:r w:rsidRPr="00203A73">
          <w:rPr>
            <w:rStyle w:val="Hyperlink"/>
          </w:rPr>
          <w:t>ov/web/grants/applicants/organization-registration/step-1-obtain-duns-number.html</w:t>
        </w:r>
      </w:hyperlink>
    </w:p>
    <w:p w14:paraId="46DEC245" w14:textId="6F9E842C" w:rsidR="00382D56" w:rsidRPr="00203A73" w:rsidRDefault="00F935AB" w:rsidP="00382D56">
      <w:pPr>
        <w:pStyle w:val="ListParagraph"/>
        <w:numPr>
          <w:ilvl w:val="0"/>
          <w:numId w:val="98"/>
        </w:numPr>
        <w:ind w:left="1440"/>
      </w:pPr>
      <w:r>
        <w:rPr>
          <w:b w:val="0"/>
        </w:rPr>
        <w:t>A</w:t>
      </w:r>
      <w:r w:rsidR="00382D56" w:rsidRPr="00203A73">
        <w:rPr>
          <w:b w:val="0"/>
        </w:rPr>
        <w:t xml:space="preserve">ll organizations must register with the System for Award Management (SAM). </w:t>
      </w:r>
      <w:r>
        <w:rPr>
          <w:b w:val="0"/>
        </w:rPr>
        <w:t xml:space="preserve">Failure to register with SAM </w:t>
      </w:r>
      <w:r w:rsidR="00C2166A">
        <w:rPr>
          <w:b w:val="0"/>
        </w:rPr>
        <w:t>may</w:t>
      </w:r>
      <w:r>
        <w:rPr>
          <w:b w:val="0"/>
        </w:rPr>
        <w:t xml:space="preserve"> prevent your organization from applying. </w:t>
      </w:r>
      <w:r w:rsidR="00382D56" w:rsidRPr="00203A73">
        <w:rPr>
          <w:b w:val="0"/>
        </w:rPr>
        <w:t>SAM registration must be renewed annually.</w:t>
      </w:r>
    </w:p>
    <w:p w14:paraId="6ACFB47E" w14:textId="24182137" w:rsidR="00382D56" w:rsidRPr="001546A3" w:rsidRDefault="00382D56" w:rsidP="00F935AB">
      <w:pPr>
        <w:shd w:val="clear" w:color="auto" w:fill="FFFFFF"/>
        <w:spacing w:before="100" w:beforeAutospacing="1"/>
        <w:ind w:left="1440"/>
      </w:pPr>
      <w:r w:rsidRPr="00203A73">
        <w:t>For more detailed instructions for registering with SAM, refer to</w:t>
      </w:r>
      <w:r w:rsidRPr="00203A73">
        <w:br/>
      </w:r>
      <w:hyperlink r:id="rId24" w:history="1">
        <w:r w:rsidR="00F935AB" w:rsidRPr="009C6F5B">
          <w:rPr>
            <w:rStyle w:val="Hyperlink"/>
            <w:rFonts w:cstheme="minorBidi"/>
          </w:rPr>
          <w:t>https://www.grants.gov/web/grants/applicants/organization-registration/step-2-register-with-sam.html</w:t>
        </w:r>
      </w:hyperlink>
      <w:r w:rsidRPr="001546A3">
        <w:t>.</w:t>
      </w:r>
    </w:p>
    <w:p w14:paraId="06838C84" w14:textId="77777777" w:rsidR="00382D56" w:rsidRPr="001546A3" w:rsidRDefault="00382D56" w:rsidP="000F5FC7"/>
    <w:p w14:paraId="10CB7208" w14:textId="770A29A9" w:rsidR="00FD16F4" w:rsidRPr="001546A3" w:rsidRDefault="00FD16F4" w:rsidP="000F5FC7">
      <w:pPr>
        <w:pStyle w:val="Heading3"/>
        <w:keepNext w:val="0"/>
        <w:keepLines w:val="0"/>
        <w:numPr>
          <w:ilvl w:val="0"/>
          <w:numId w:val="98"/>
        </w:numPr>
        <w:spacing w:before="0" w:after="0"/>
        <w:ind w:left="1440"/>
        <w:contextualSpacing/>
        <w:rPr>
          <w:rFonts w:cstheme="minorBidi"/>
          <w:b w:val="0"/>
          <w:i/>
        </w:rPr>
      </w:pPr>
      <w:r w:rsidRPr="000F5FC7">
        <w:rPr>
          <w:rFonts w:ascii="Times New Roman" w:hAnsi="Times New Roman" w:cs="Times New Roman"/>
          <w:b w:val="0"/>
          <w:color w:val="auto"/>
        </w:rPr>
        <w:t xml:space="preserve">Applicants must have a login.gov account in order to register with SAM or update their SAM registration. Applicants can create a login.gov account here: </w:t>
      </w:r>
      <w:hyperlink r:id="rId25" w:history="1">
        <w:r w:rsidRPr="000F5FC7">
          <w:rPr>
            <w:rStyle w:val="Hyperlink"/>
            <w:b w:val="0"/>
          </w:rPr>
          <w:t>https://secure.login.gov/sign_up/enter_email?request_id=34f19fa8-14a2-438c-8323-a62b99571fd3</w:t>
        </w:r>
      </w:hyperlink>
      <w:r w:rsidRPr="000F5FC7">
        <w:rPr>
          <w:rStyle w:val="Hyperlink"/>
        </w:rPr>
        <w:t>.</w:t>
      </w:r>
      <w:r w:rsidRPr="001546A3">
        <w:t xml:space="preserve"> </w:t>
      </w:r>
    </w:p>
    <w:p w14:paraId="5E5ABD20" w14:textId="77777777" w:rsidR="003A3669" w:rsidRPr="00203A73" w:rsidRDefault="003A3669" w:rsidP="004C0A74"/>
    <w:p w14:paraId="73C78804" w14:textId="2C3F79BE" w:rsidR="00FD16F4" w:rsidRPr="00203A73" w:rsidRDefault="00FD16F4" w:rsidP="00EB11E3">
      <w:pPr>
        <w:ind w:left="1440"/>
      </w:pPr>
      <w:r w:rsidRPr="00203A73">
        <w:t xml:space="preserve">Applicants only </w:t>
      </w:r>
      <w:proofErr w:type="gramStart"/>
      <w:r w:rsidRPr="00203A73">
        <w:t>have to</w:t>
      </w:r>
      <w:proofErr w:type="gramEnd"/>
      <w:r w:rsidRPr="00203A73">
        <w:t xml:space="preserve"> create a login.gov account once. For applicants that are existing SAM users, use the same email address for the login.gov account as with SAM.gov so that the two accounts can be linked.</w:t>
      </w:r>
    </w:p>
    <w:p w14:paraId="1A2E2AB8" w14:textId="77777777" w:rsidR="003A3669" w:rsidRPr="00203A73" w:rsidRDefault="003A3669" w:rsidP="000F5FC7">
      <w:pPr>
        <w:ind w:left="1080"/>
      </w:pPr>
    </w:p>
    <w:p w14:paraId="21434E33" w14:textId="77777777" w:rsidR="00FD16F4" w:rsidRPr="00203A73" w:rsidRDefault="00FD16F4" w:rsidP="000F5FC7">
      <w:pPr>
        <w:ind w:left="1440"/>
      </w:pPr>
      <w:r w:rsidRPr="00203A73">
        <w:t xml:space="preserve">For more information on the login.gov requirements for SAM registration, refer to: </w:t>
      </w:r>
      <w:hyperlink r:id="rId26" w:history="1">
        <w:r w:rsidRPr="000F5FC7">
          <w:rPr>
            <w:rStyle w:val="Hyperlink"/>
            <w:rFonts w:cstheme="minorBidi"/>
          </w:rPr>
          <w:t>https://www.sam.gov/SAM/pages/public/loginFAQ.jsf</w:t>
        </w:r>
      </w:hyperlink>
      <w:r w:rsidRPr="00203A73">
        <w:t xml:space="preserve">. </w:t>
      </w:r>
    </w:p>
    <w:p w14:paraId="58C0126A" w14:textId="77777777" w:rsidR="003D2A05" w:rsidRPr="00203A73" w:rsidRDefault="003D2A05" w:rsidP="000F5FC7"/>
    <w:p w14:paraId="2C62B1FB" w14:textId="27DDBB46" w:rsidR="00D8509E" w:rsidRPr="00203A73" w:rsidRDefault="00DA3090" w:rsidP="000F5FC7">
      <w:pPr>
        <w:pStyle w:val="ListParagraph"/>
        <w:numPr>
          <w:ilvl w:val="0"/>
          <w:numId w:val="44"/>
        </w:numPr>
        <w:ind w:left="720"/>
      </w:pPr>
      <w:r>
        <w:t xml:space="preserve">How to </w:t>
      </w:r>
      <w:proofErr w:type="gramStart"/>
      <w:r>
        <w:t>Submit an Application</w:t>
      </w:r>
      <w:proofErr w:type="gramEnd"/>
      <w:r>
        <w:t xml:space="preserve"> </w:t>
      </w:r>
    </w:p>
    <w:p w14:paraId="0697F8DF" w14:textId="2DA400D2" w:rsidR="00D8509E" w:rsidRPr="001546A3" w:rsidRDefault="00D8509E" w:rsidP="000F5FC7">
      <w:pPr>
        <w:spacing w:before="240"/>
        <w:ind w:left="720"/>
      </w:pPr>
      <w:r w:rsidRPr="00203A73">
        <w:t xml:space="preserve">Recipients must print a complete application package in </w:t>
      </w:r>
      <w:proofErr w:type="spellStart"/>
      <w:r w:rsidRPr="00203A73">
        <w:t>CSEPPWebCA</w:t>
      </w:r>
      <w:proofErr w:type="spellEnd"/>
      <w:r w:rsidRPr="00203A73">
        <w:t>, and then sign and submit the package in hard copy or electronically to the applicants’ FEMA Regional CSEP Program Manager. Applicants will be prompted to submit the standard application information required as described below.</w:t>
      </w:r>
      <w:r w:rsidRPr="001546A3">
        <w:t xml:space="preserve"> </w:t>
      </w:r>
    </w:p>
    <w:p w14:paraId="0F333571" w14:textId="77777777" w:rsidR="00D8509E" w:rsidRPr="00203A73" w:rsidRDefault="00D8509E" w:rsidP="00D8509E">
      <w:pPr>
        <w:ind w:left="1440"/>
      </w:pPr>
    </w:p>
    <w:p w14:paraId="3090FD87" w14:textId="42BDBB49" w:rsidR="000F1394" w:rsidRDefault="00DA3090" w:rsidP="00AB55F3">
      <w:pPr>
        <w:pStyle w:val="ListParagraph"/>
        <w:numPr>
          <w:ilvl w:val="0"/>
          <w:numId w:val="44"/>
        </w:numPr>
        <w:autoSpaceDE w:val="0"/>
        <w:autoSpaceDN w:val="0"/>
        <w:adjustRightInd w:val="0"/>
        <w:ind w:left="720"/>
      </w:pPr>
      <w:r w:rsidRPr="00203A73">
        <w:t>Submitting the Final Application</w:t>
      </w:r>
      <w:r w:rsidR="00AB55F3">
        <w:t xml:space="preserve"> in </w:t>
      </w:r>
      <w:proofErr w:type="spellStart"/>
      <w:r w:rsidR="00AB55F3">
        <w:t>CSEPPWebCA</w:t>
      </w:r>
      <w:proofErr w:type="spellEnd"/>
    </w:p>
    <w:p w14:paraId="6316C87C" w14:textId="77777777" w:rsidR="00DA3090" w:rsidRDefault="00DA3090" w:rsidP="00DA3090">
      <w:pPr>
        <w:ind w:left="720"/>
      </w:pPr>
    </w:p>
    <w:p w14:paraId="50B67B10" w14:textId="32CFA5C2" w:rsidR="00DA3090" w:rsidRPr="001546A3" w:rsidRDefault="00DA3090" w:rsidP="00DA3090">
      <w:pPr>
        <w:ind w:left="720"/>
      </w:pPr>
      <w:r w:rsidRPr="00203A73">
        <w:t xml:space="preserve">The required documents for the application (available through </w:t>
      </w:r>
      <w:proofErr w:type="spellStart"/>
      <w:r w:rsidRPr="00203A73">
        <w:t>CSEPPWebCA</w:t>
      </w:r>
      <w:proofErr w:type="spellEnd"/>
      <w:r w:rsidRPr="00203A73">
        <w:t xml:space="preserve"> (</w:t>
      </w:r>
      <w:hyperlink r:id="rId27" w:history="1">
        <w:r w:rsidRPr="001546A3">
          <w:t>https://www.cseppwebca.net</w:t>
        </w:r>
      </w:hyperlink>
      <w:r w:rsidRPr="001546A3">
        <w:t>) or from the FEMA Regional office) include:</w:t>
      </w:r>
    </w:p>
    <w:p w14:paraId="039C02D0" w14:textId="77777777" w:rsidR="00DA3090" w:rsidRPr="001546A3" w:rsidRDefault="00DA3090" w:rsidP="00DA3090">
      <w:pPr>
        <w:pStyle w:val="ListParagraph"/>
        <w:numPr>
          <w:ilvl w:val="0"/>
          <w:numId w:val="48"/>
        </w:numPr>
        <w:ind w:left="1800"/>
        <w:rPr>
          <w:b w:val="0"/>
        </w:rPr>
      </w:pPr>
      <w:r w:rsidRPr="001546A3">
        <w:rPr>
          <w:b w:val="0"/>
        </w:rPr>
        <w:t>SF-424, Application for Federal Assistance</w:t>
      </w:r>
    </w:p>
    <w:p w14:paraId="13248B8E" w14:textId="77777777" w:rsidR="00DA3090" w:rsidRPr="00203A73" w:rsidRDefault="00DA3090" w:rsidP="00DA3090">
      <w:pPr>
        <w:pStyle w:val="ListParagraph"/>
        <w:numPr>
          <w:ilvl w:val="0"/>
          <w:numId w:val="48"/>
        </w:numPr>
        <w:ind w:left="1800"/>
        <w:rPr>
          <w:b w:val="0"/>
        </w:rPr>
      </w:pPr>
      <w:r w:rsidRPr="00203A73">
        <w:rPr>
          <w:b w:val="0"/>
        </w:rPr>
        <w:t>Certification Regarding Lobbying</w:t>
      </w:r>
    </w:p>
    <w:p w14:paraId="7C0A7D94" w14:textId="77777777" w:rsidR="00DA3090" w:rsidRPr="00203A73" w:rsidRDefault="00DA3090" w:rsidP="00DA3090">
      <w:pPr>
        <w:pStyle w:val="ListParagraph"/>
        <w:numPr>
          <w:ilvl w:val="0"/>
          <w:numId w:val="48"/>
        </w:numPr>
        <w:ind w:left="1800"/>
        <w:rPr>
          <w:b w:val="0"/>
        </w:rPr>
      </w:pPr>
      <w:r w:rsidRPr="00203A73">
        <w:rPr>
          <w:b w:val="0"/>
        </w:rPr>
        <w:t>SF-424A, Budget Information (Non-construction)</w:t>
      </w:r>
    </w:p>
    <w:p w14:paraId="3980A368" w14:textId="77777777" w:rsidR="00DA3090" w:rsidRPr="00203A73" w:rsidRDefault="00DA3090" w:rsidP="00DA3090">
      <w:pPr>
        <w:pStyle w:val="ListParagraph"/>
        <w:numPr>
          <w:ilvl w:val="1"/>
          <w:numId w:val="48"/>
        </w:numPr>
        <w:ind w:left="2160"/>
        <w:rPr>
          <w:b w:val="0"/>
        </w:rPr>
      </w:pPr>
      <w:r w:rsidRPr="00203A73">
        <w:rPr>
          <w:b w:val="0"/>
        </w:rPr>
        <w:t>For construction under an award, submit SF-424C, Budget Information (Construction), in addition to or instead of SF-424A</w:t>
      </w:r>
    </w:p>
    <w:p w14:paraId="1709A460" w14:textId="77777777" w:rsidR="00DA3090" w:rsidRPr="00203A73" w:rsidRDefault="00DA3090" w:rsidP="00DA3090">
      <w:pPr>
        <w:pStyle w:val="ListParagraph"/>
        <w:numPr>
          <w:ilvl w:val="0"/>
          <w:numId w:val="48"/>
        </w:numPr>
        <w:ind w:left="1800"/>
        <w:rPr>
          <w:b w:val="0"/>
        </w:rPr>
      </w:pPr>
      <w:r w:rsidRPr="00203A73">
        <w:rPr>
          <w:b w:val="0"/>
        </w:rPr>
        <w:lastRenderedPageBreak/>
        <w:t>SF-424B, Standard Assurances (Non-construction)</w:t>
      </w:r>
    </w:p>
    <w:p w14:paraId="67F3B750" w14:textId="77777777" w:rsidR="00DA3090" w:rsidRPr="00203A73" w:rsidRDefault="00DA3090" w:rsidP="00DA3090">
      <w:pPr>
        <w:pStyle w:val="ListParagraph"/>
        <w:numPr>
          <w:ilvl w:val="2"/>
          <w:numId w:val="48"/>
        </w:numPr>
        <w:rPr>
          <w:b w:val="0"/>
        </w:rPr>
      </w:pPr>
      <w:r w:rsidRPr="00203A73">
        <w:rPr>
          <w:b w:val="0"/>
        </w:rPr>
        <w:t>For construction under an award, submit SF-424D, Standard Assurances (Construction), in addition to or instead of SF-424B</w:t>
      </w:r>
    </w:p>
    <w:p w14:paraId="0BCC59FF" w14:textId="77777777" w:rsidR="00DA3090" w:rsidRPr="00203A73" w:rsidRDefault="00DA3090" w:rsidP="00DA3090">
      <w:pPr>
        <w:pStyle w:val="ListParagraph"/>
        <w:numPr>
          <w:ilvl w:val="0"/>
          <w:numId w:val="48"/>
        </w:numPr>
        <w:ind w:left="1800"/>
        <w:rPr>
          <w:b w:val="0"/>
        </w:rPr>
      </w:pPr>
      <w:r w:rsidRPr="00203A73">
        <w:rPr>
          <w:b w:val="0"/>
        </w:rPr>
        <w:t>SF-LLL, Disclosure of Lobbying Activities</w:t>
      </w:r>
    </w:p>
    <w:p w14:paraId="39A54EA0" w14:textId="2F418DC3" w:rsidR="00DA3090" w:rsidRPr="00203A73" w:rsidRDefault="00DA3090" w:rsidP="00DA3090">
      <w:pPr>
        <w:pStyle w:val="ListParagraph"/>
        <w:numPr>
          <w:ilvl w:val="0"/>
          <w:numId w:val="48"/>
        </w:numPr>
        <w:ind w:left="1800"/>
        <w:rPr>
          <w:b w:val="0"/>
        </w:rPr>
      </w:pPr>
      <w:r w:rsidRPr="00203A73">
        <w:rPr>
          <w:b w:val="0"/>
        </w:rPr>
        <w:t>Indirect Cost Agreement</w:t>
      </w:r>
      <w:r w:rsidR="00C2166A">
        <w:rPr>
          <w:b w:val="0"/>
        </w:rPr>
        <w:t xml:space="preserve"> or Proposal</w:t>
      </w:r>
      <w:r w:rsidRPr="00203A73">
        <w:rPr>
          <w:b w:val="0"/>
        </w:rPr>
        <w:t>, if the budget includes indirect costs</w:t>
      </w:r>
      <w:r w:rsidR="00C2166A">
        <w:rPr>
          <w:b w:val="0"/>
        </w:rPr>
        <w:t xml:space="preserve"> </w:t>
      </w:r>
      <w:r w:rsidR="00C2166A" w:rsidRPr="00C2166A">
        <w:rPr>
          <w:b w:val="0"/>
        </w:rPr>
        <w:t>and the applicant is required to have an indirect cost rate agreement or proposal</w:t>
      </w:r>
      <w:r w:rsidRPr="00203A73">
        <w:rPr>
          <w:b w:val="0"/>
        </w:rPr>
        <w:t xml:space="preserve">. </w:t>
      </w:r>
      <w:r w:rsidR="00381DE0" w:rsidRPr="00381DE0">
        <w:rPr>
          <w:b w:val="0"/>
        </w:rPr>
        <w:t xml:space="preserve">See further information below regarding allowability of indirect costs and documentation requirements, including if the applicant does not have or is not required to have an indirect cost rate agreement or proposal, or </w:t>
      </w:r>
      <w:r w:rsidRPr="00203A73">
        <w:rPr>
          <w:b w:val="0"/>
        </w:rPr>
        <w:t>contact the relevant DHS/FEMA staff identified in Section G, “DHS Awarding Agency Contact Information” for further instructions.</w:t>
      </w:r>
    </w:p>
    <w:p w14:paraId="15C61270" w14:textId="77777777" w:rsidR="00DA3090" w:rsidRPr="00203A73" w:rsidRDefault="00DA3090" w:rsidP="00DA3090">
      <w:pPr>
        <w:pStyle w:val="ListParagraph"/>
        <w:numPr>
          <w:ilvl w:val="0"/>
          <w:numId w:val="48"/>
        </w:numPr>
        <w:ind w:left="1800"/>
        <w:rPr>
          <w:b w:val="0"/>
        </w:rPr>
      </w:pPr>
      <w:r w:rsidRPr="00203A73">
        <w:rPr>
          <w:b w:val="0"/>
        </w:rPr>
        <w:t>Program Narrative Statement</w:t>
      </w:r>
    </w:p>
    <w:p w14:paraId="6ABE2302" w14:textId="77777777" w:rsidR="00DA3090" w:rsidRPr="00203A73" w:rsidRDefault="00DA3090" w:rsidP="00DA3090">
      <w:pPr>
        <w:pStyle w:val="ListParagraph"/>
        <w:numPr>
          <w:ilvl w:val="0"/>
          <w:numId w:val="48"/>
        </w:numPr>
        <w:ind w:left="1800"/>
        <w:rPr>
          <w:b w:val="0"/>
        </w:rPr>
      </w:pPr>
      <w:r w:rsidRPr="00203A73">
        <w:rPr>
          <w:b w:val="0"/>
        </w:rPr>
        <w:t>Work Plans for all CSEPP-funded personnel</w:t>
      </w:r>
    </w:p>
    <w:p w14:paraId="1B51F924" w14:textId="07C03B34" w:rsidR="00DA3090" w:rsidRDefault="00DA3090" w:rsidP="00DA3090">
      <w:pPr>
        <w:pStyle w:val="ListParagraph"/>
        <w:numPr>
          <w:ilvl w:val="0"/>
          <w:numId w:val="48"/>
        </w:numPr>
        <w:ind w:left="1800"/>
        <w:rPr>
          <w:b w:val="0"/>
        </w:rPr>
      </w:pPr>
      <w:r w:rsidRPr="00203A73">
        <w:rPr>
          <w:b w:val="0"/>
        </w:rPr>
        <w:t>Request for Funding Worksheets</w:t>
      </w:r>
    </w:p>
    <w:p w14:paraId="74ABF53B" w14:textId="7D733E02" w:rsidR="00A374AE" w:rsidRDefault="00A374AE" w:rsidP="00A374AE"/>
    <w:p w14:paraId="148982C2" w14:textId="3C909F3D" w:rsidR="00A374AE" w:rsidRPr="001546A3" w:rsidRDefault="00A374AE" w:rsidP="00A374AE">
      <w:pPr>
        <w:spacing w:before="120"/>
        <w:ind w:left="720"/>
      </w:pPr>
      <w:r w:rsidRPr="00203A73">
        <w:t xml:space="preserve">The </w:t>
      </w:r>
      <w:r>
        <w:t>f</w:t>
      </w:r>
      <w:r w:rsidRPr="00203A73">
        <w:t xml:space="preserve">orms are required to be submitted in hard copy or electronically to the applicants’ FEMA Regional CSEP Program Manager. The Standard Forms (SF), filled out in </w:t>
      </w:r>
      <w:proofErr w:type="spellStart"/>
      <w:r w:rsidRPr="00203A73">
        <w:t>CSEPPWebCA</w:t>
      </w:r>
      <w:proofErr w:type="spellEnd"/>
      <w:r w:rsidRPr="00203A73">
        <w:t xml:space="preserve">, are also available at </w:t>
      </w:r>
      <w:hyperlink r:id="rId28" w:history="1">
        <w:r w:rsidRPr="001546A3">
          <w:rPr>
            <w:rStyle w:val="Hyperlink"/>
          </w:rPr>
          <w:t>https://www.grants.gov/web/grants/forms/sf-424-family.html</w:t>
        </w:r>
      </w:hyperlink>
      <w:r w:rsidRPr="001546A3">
        <w:t xml:space="preserve">. </w:t>
      </w:r>
    </w:p>
    <w:p w14:paraId="491ED7F3" w14:textId="77777777" w:rsidR="00A374AE" w:rsidRPr="00A374AE" w:rsidRDefault="00A374AE" w:rsidP="00A374AE"/>
    <w:p w14:paraId="0BBD7938" w14:textId="77777777" w:rsidR="00DA3090" w:rsidRPr="00DA3090" w:rsidRDefault="00DA3090" w:rsidP="000F5FC7">
      <w:pPr>
        <w:autoSpaceDE w:val="0"/>
        <w:autoSpaceDN w:val="0"/>
        <w:adjustRightInd w:val="0"/>
        <w:ind w:left="720"/>
      </w:pPr>
    </w:p>
    <w:p w14:paraId="4BB9DC14" w14:textId="2CF933DB" w:rsidR="000F1394" w:rsidRPr="00203A73" w:rsidRDefault="00145738" w:rsidP="00D20EF8">
      <w:pPr>
        <w:pStyle w:val="ListParagraph"/>
        <w:numPr>
          <w:ilvl w:val="0"/>
          <w:numId w:val="44"/>
        </w:numPr>
        <w:ind w:left="720"/>
      </w:pPr>
      <w:r w:rsidRPr="00203A73">
        <w:t>Timely Receipt Requirements and Proof of Timely Submission</w:t>
      </w:r>
    </w:p>
    <w:p w14:paraId="759351FE" w14:textId="4CBF0456" w:rsidR="00145738" w:rsidRPr="00203A73" w:rsidRDefault="00145738" w:rsidP="00DA3090">
      <w:pPr>
        <w:ind w:left="720"/>
      </w:pPr>
      <w:r w:rsidRPr="00203A73">
        <w:t xml:space="preserve">All complete applications must be received </w:t>
      </w:r>
      <w:r w:rsidR="00DA3090">
        <w:t xml:space="preserve">in </w:t>
      </w:r>
      <w:proofErr w:type="spellStart"/>
      <w:r w:rsidR="00DA3090">
        <w:t>CSEPPWebCA</w:t>
      </w:r>
      <w:proofErr w:type="spellEnd"/>
      <w:r w:rsidR="00DA3090">
        <w:t xml:space="preserve"> </w:t>
      </w:r>
      <w:r w:rsidRPr="00203A73">
        <w:t>by the established deadline. Regional Offices will confirm receipt of all applications via telephone, e-mail or regular mail.</w:t>
      </w:r>
    </w:p>
    <w:p w14:paraId="7443092E" w14:textId="77777777" w:rsidR="00D20EF8" w:rsidRPr="00203A73" w:rsidRDefault="00D20EF8" w:rsidP="00D20EF8">
      <w:pPr>
        <w:ind w:left="720"/>
      </w:pPr>
    </w:p>
    <w:p w14:paraId="736D3C23" w14:textId="2EAF3AAA" w:rsidR="00145738" w:rsidRPr="00203A73" w:rsidRDefault="00145738" w:rsidP="002E0BAC">
      <w:pPr>
        <w:pStyle w:val="ListParagraph"/>
        <w:numPr>
          <w:ilvl w:val="0"/>
          <w:numId w:val="44"/>
        </w:numPr>
        <w:ind w:left="720"/>
      </w:pPr>
      <w:r w:rsidRPr="00203A73">
        <w:t>Content and Form of Application Submission</w:t>
      </w:r>
    </w:p>
    <w:p w14:paraId="3A1B1118" w14:textId="77777777" w:rsidR="00640296" w:rsidRPr="00203A73" w:rsidRDefault="00640296" w:rsidP="00A34E13">
      <w:pPr>
        <w:ind w:left="720"/>
      </w:pPr>
      <w:r w:rsidRPr="00203A73">
        <w:t xml:space="preserve">Generally, applicants have to submit either the non-construction forms (i.e., SF-424A and SF-424B) or construction forms (i.e., SF-424C and SF-424D), meaning that applicants that only have construction work and do not have any non-construction work need only submit the construction forms (i.e., SF-424C and SF-424D) and not the non-construction forms (i.e., SF-424A and SF-424B), and vice versa. However, applicants who have both construction and non-construction work under this program need to submit both the construction and non-construction forms. </w:t>
      </w:r>
    </w:p>
    <w:p w14:paraId="0EA414B5" w14:textId="77777777" w:rsidR="00A374AE" w:rsidRDefault="00A374AE" w:rsidP="00A374AE">
      <w:pPr>
        <w:pStyle w:val="OutlineText"/>
        <w:ind w:left="0"/>
        <w:rPr>
          <w:b/>
        </w:rPr>
      </w:pPr>
    </w:p>
    <w:p w14:paraId="6F5A4565" w14:textId="63DC80F4" w:rsidR="00A374AE" w:rsidRDefault="009854AF" w:rsidP="00A374AE">
      <w:pPr>
        <w:pStyle w:val="OutlineText"/>
        <w:ind w:left="720"/>
        <w:rPr>
          <w:b/>
        </w:rPr>
      </w:pPr>
      <w:r w:rsidRPr="00B60877">
        <w:rPr>
          <w:rFonts w:cs="Times New Roman"/>
          <w:b/>
        </w:rPr>
        <w:t xml:space="preserve">For technical assistance with </w:t>
      </w:r>
      <w:proofErr w:type="spellStart"/>
      <w:r>
        <w:rPr>
          <w:rFonts w:cs="Times New Roman"/>
          <w:b/>
        </w:rPr>
        <w:t>CSEPP</w:t>
      </w:r>
      <w:r w:rsidRPr="00B60877">
        <w:rPr>
          <w:rFonts w:cs="Times New Roman"/>
          <w:b/>
        </w:rPr>
        <w:t>WebCA</w:t>
      </w:r>
      <w:proofErr w:type="spellEnd"/>
      <w:r w:rsidRPr="00B60877">
        <w:rPr>
          <w:rFonts w:cs="Times New Roman"/>
          <w:b/>
        </w:rPr>
        <w:t>, call the customer support hotline</w:t>
      </w:r>
      <w:r w:rsidR="003B7A07">
        <w:rPr>
          <w:rFonts w:cs="Times New Roman"/>
          <w:b/>
        </w:rPr>
        <w:t xml:space="preserve"> between </w:t>
      </w:r>
      <w:r w:rsidR="00F31DE5">
        <w:rPr>
          <w:rFonts w:cs="Times New Roman"/>
          <w:b/>
        </w:rPr>
        <w:t>8</w:t>
      </w:r>
      <w:r w:rsidR="003B7A07">
        <w:rPr>
          <w:rFonts w:cs="Times New Roman"/>
          <w:b/>
        </w:rPr>
        <w:t xml:space="preserve">:00 a.m. and 5:00 p.m. </w:t>
      </w:r>
      <w:r w:rsidR="00F31DE5">
        <w:rPr>
          <w:rFonts w:cs="Times New Roman"/>
          <w:b/>
        </w:rPr>
        <w:t>central time</w:t>
      </w:r>
      <w:r w:rsidR="003B7A07">
        <w:rPr>
          <w:rFonts w:cs="Times New Roman"/>
          <w:b/>
        </w:rPr>
        <w:t xml:space="preserve"> Monday - Friday</w:t>
      </w:r>
      <w:r w:rsidRPr="00B60877">
        <w:rPr>
          <w:rFonts w:cs="Times New Roman"/>
          <w:b/>
        </w:rPr>
        <w:t xml:space="preserve"> at (888) 784-6610 or e-mail at </w:t>
      </w:r>
      <w:hyperlink r:id="rId29" w:history="1">
        <w:r w:rsidRPr="00B60877">
          <w:rPr>
            <w:rStyle w:val="Hyperlink"/>
            <w:b/>
            <w:color w:val="auto"/>
          </w:rPr>
          <w:t>helpdesk@cseppwebca.net</w:t>
        </w:r>
      </w:hyperlink>
      <w:r w:rsidRPr="00B60877">
        <w:rPr>
          <w:rFonts w:cs="Times New Roman"/>
          <w:b/>
        </w:rPr>
        <w:t>.</w:t>
      </w:r>
    </w:p>
    <w:p w14:paraId="2FA0A5CD" w14:textId="77777777" w:rsidR="00A374AE" w:rsidRDefault="00A374AE" w:rsidP="00A374AE">
      <w:pPr>
        <w:pStyle w:val="OutlineText"/>
        <w:ind w:left="720"/>
        <w:rPr>
          <w:b/>
        </w:rPr>
      </w:pPr>
    </w:p>
    <w:p w14:paraId="0A047754" w14:textId="77777777" w:rsidR="00A374AE" w:rsidRDefault="00A374AE" w:rsidP="00A374AE">
      <w:pPr>
        <w:pStyle w:val="OutlineText"/>
        <w:ind w:left="0"/>
        <w:rPr>
          <w:b/>
        </w:rPr>
      </w:pPr>
    </w:p>
    <w:p w14:paraId="7CE2478C" w14:textId="1E0AF291" w:rsidR="00C00976" w:rsidRPr="00203A73" w:rsidRDefault="00C00976" w:rsidP="00D20EF8">
      <w:pPr>
        <w:pStyle w:val="OutlineText"/>
        <w:numPr>
          <w:ilvl w:val="0"/>
          <w:numId w:val="44"/>
        </w:numPr>
        <w:ind w:left="720"/>
        <w:rPr>
          <w:b/>
        </w:rPr>
      </w:pPr>
      <w:r w:rsidRPr="00203A73">
        <w:rPr>
          <w:b/>
        </w:rPr>
        <w:t>Other Submission Requirements</w:t>
      </w:r>
    </w:p>
    <w:p w14:paraId="3A498932" w14:textId="32210FD1" w:rsidR="00C60C71" w:rsidRPr="00203A73" w:rsidRDefault="00C60C71" w:rsidP="00C60C71">
      <w:pPr>
        <w:pStyle w:val="OL2Text"/>
      </w:pPr>
    </w:p>
    <w:p w14:paraId="0A145293" w14:textId="7948C224" w:rsidR="00C60C71" w:rsidRPr="00203A73" w:rsidRDefault="00C60C71" w:rsidP="000F5FC7">
      <w:pPr>
        <w:pStyle w:val="OL2Text"/>
        <w:numPr>
          <w:ilvl w:val="1"/>
          <w:numId w:val="44"/>
        </w:numPr>
        <w:ind w:left="1080"/>
        <w:rPr>
          <w:b/>
        </w:rPr>
      </w:pPr>
      <w:r w:rsidRPr="00203A73">
        <w:rPr>
          <w:b/>
        </w:rPr>
        <w:t>Program Narrative</w:t>
      </w:r>
    </w:p>
    <w:p w14:paraId="48B08B66" w14:textId="00E83C66" w:rsidR="00C60C71" w:rsidRPr="00203A73" w:rsidRDefault="00C60C71" w:rsidP="0007641E">
      <w:pPr>
        <w:pStyle w:val="OL2Text"/>
        <w:ind w:left="1080"/>
      </w:pPr>
      <w:r w:rsidRPr="00203A73">
        <w:t xml:space="preserve">The program narrative for non-construction programs provides a brief description of the objective, approach, and results or benefits expected to be obtained from the assistance as outlined in 2 </w:t>
      </w:r>
      <w:r w:rsidR="00C2166A">
        <w:t>C.F.R.</w:t>
      </w:r>
      <w:r w:rsidRPr="00203A73">
        <w:t xml:space="preserve"> Part 200.</w:t>
      </w:r>
    </w:p>
    <w:p w14:paraId="37E09229" w14:textId="77777777" w:rsidR="00C60C71" w:rsidRPr="00203A73" w:rsidRDefault="00C60C71" w:rsidP="00C60C71">
      <w:pPr>
        <w:pStyle w:val="OL2Text"/>
      </w:pPr>
    </w:p>
    <w:p w14:paraId="3D53FB06" w14:textId="77777777" w:rsidR="00C60C71" w:rsidRPr="00203A73" w:rsidRDefault="00C60C71" w:rsidP="002661D5">
      <w:pPr>
        <w:pStyle w:val="OL2Text"/>
        <w:ind w:left="1080"/>
      </w:pPr>
      <w:r w:rsidRPr="00203A73">
        <w:t xml:space="preserve">A program narrative statement must be prepared for each applicable CSEPP National Benchmark (CNB). </w:t>
      </w:r>
      <w:bookmarkStart w:id="14" w:name="_Hlk31108266"/>
      <w:r w:rsidRPr="00203A73">
        <w:t xml:space="preserve">Each CNB aligns with the National Preparedness Goal core capabilities by mission area. </w:t>
      </w:r>
      <w:bookmarkEnd w:id="14"/>
      <w:r w:rsidRPr="00203A73">
        <w:t xml:space="preserve">The Help Pre-Award Section of </w:t>
      </w:r>
      <w:proofErr w:type="spellStart"/>
      <w:r w:rsidRPr="00203A73">
        <w:t>CSEPPWebCA</w:t>
      </w:r>
      <w:proofErr w:type="spellEnd"/>
      <w:r w:rsidRPr="00203A73">
        <w:t xml:space="preserve"> provides guidance for preparing narratives in the Cooperative Agreement. A suggested template for CNB program narratives is available from the Regional CSEP Program Manager.</w:t>
      </w:r>
    </w:p>
    <w:p w14:paraId="59D1DDA2" w14:textId="77777777" w:rsidR="00C60C71" w:rsidRPr="00203A73" w:rsidRDefault="00C60C71" w:rsidP="000F5FC7">
      <w:pPr>
        <w:pStyle w:val="OL2Text"/>
        <w:ind w:left="1080"/>
      </w:pPr>
    </w:p>
    <w:p w14:paraId="6330827D" w14:textId="3D70C819" w:rsidR="00C60C71" w:rsidRPr="00203A73" w:rsidRDefault="00C60C71" w:rsidP="000F5FC7">
      <w:pPr>
        <w:pStyle w:val="OL2Text"/>
        <w:ind w:left="1080"/>
      </w:pPr>
      <w:r w:rsidRPr="00203A73">
        <w:t>Narratives should be constructed in accordance with the following guidance:</w:t>
      </w:r>
    </w:p>
    <w:p w14:paraId="570AF22A" w14:textId="621C675C" w:rsidR="00C60C71" w:rsidRPr="00203A73" w:rsidRDefault="00C60C71" w:rsidP="000F5FC7">
      <w:pPr>
        <w:pStyle w:val="OL2"/>
        <w:numPr>
          <w:ilvl w:val="0"/>
          <w:numId w:val="45"/>
        </w:numPr>
        <w:ind w:left="1080"/>
        <w:rPr>
          <w:b/>
          <w:bCs/>
        </w:rPr>
      </w:pPr>
      <w:r w:rsidRPr="00203A73">
        <w:rPr>
          <w:b/>
        </w:rPr>
        <w:t>Objective (Goal)</w:t>
      </w:r>
    </w:p>
    <w:p w14:paraId="59F91FA8" w14:textId="20D9C573" w:rsidR="00C60C71" w:rsidRPr="00203A73" w:rsidRDefault="00C60C71" w:rsidP="000F5FC7">
      <w:pPr>
        <w:pStyle w:val="OL2Text"/>
        <w:ind w:left="1080"/>
      </w:pPr>
      <w:r w:rsidRPr="00203A73">
        <w:t xml:space="preserve">Performance goal is defined as “a target level of performance expressed as a tangible, measurable objective, against which actual achievement can be compared, including a goal expressed as a quantitative standard, value or rate” (2 </w:t>
      </w:r>
      <w:r w:rsidR="00C2166A">
        <w:t>C.F.R.</w:t>
      </w:r>
      <w:r w:rsidRPr="00203A73">
        <w:t xml:space="preserve"> </w:t>
      </w:r>
      <w:r w:rsidR="00C2166A">
        <w:rPr>
          <w:rFonts w:cs="Times New Roman"/>
        </w:rPr>
        <w:t>§</w:t>
      </w:r>
      <w:r w:rsidRPr="00203A73">
        <w:t xml:space="preserve"> 200.76). The measure associated with this program should monitor ongoing progress toward program success and should include a target that defines success.</w:t>
      </w:r>
    </w:p>
    <w:p w14:paraId="4540472C" w14:textId="31522FD0" w:rsidR="00C60C71" w:rsidRPr="00203A73" w:rsidRDefault="00C60C71" w:rsidP="000F5FC7">
      <w:pPr>
        <w:pStyle w:val="OL2"/>
        <w:keepNext/>
        <w:keepLines/>
        <w:numPr>
          <w:ilvl w:val="0"/>
          <w:numId w:val="45"/>
        </w:numPr>
        <w:ind w:left="1080"/>
        <w:rPr>
          <w:b/>
        </w:rPr>
      </w:pPr>
      <w:r w:rsidRPr="00203A73">
        <w:rPr>
          <w:b/>
        </w:rPr>
        <w:t>Approach (Plan of Action)</w:t>
      </w:r>
    </w:p>
    <w:p w14:paraId="4DF74657" w14:textId="7D4BEE33" w:rsidR="00C60C71" w:rsidRPr="00203A73" w:rsidRDefault="00C60C71" w:rsidP="000F5FC7">
      <w:pPr>
        <w:pStyle w:val="OL3"/>
        <w:numPr>
          <w:ilvl w:val="2"/>
          <w:numId w:val="5"/>
        </w:numPr>
        <w:tabs>
          <w:tab w:val="clear" w:pos="2880"/>
        </w:tabs>
        <w:spacing w:before="120"/>
        <w:ind w:left="1440" w:hanging="360"/>
      </w:pPr>
      <w:r w:rsidRPr="00203A73">
        <w:t xml:space="preserve">Outline a plan of action pertaining to the scope and detail how you will accomplish the proposed work for each Cooperative Agreement program. Organize the plan of action by mission area or core capability, as appropriate. </w:t>
      </w:r>
    </w:p>
    <w:p w14:paraId="22524BE7" w14:textId="77777777" w:rsidR="00C60C71" w:rsidRPr="00203A73" w:rsidRDefault="00C60C71" w:rsidP="000F5FC7">
      <w:pPr>
        <w:pStyle w:val="OL3"/>
        <w:numPr>
          <w:ilvl w:val="2"/>
          <w:numId w:val="5"/>
        </w:numPr>
        <w:tabs>
          <w:tab w:val="clear" w:pos="2880"/>
          <w:tab w:val="left" w:pos="2520"/>
        </w:tabs>
        <w:spacing w:before="120"/>
        <w:ind w:left="1440" w:hanging="360"/>
      </w:pPr>
      <w:r w:rsidRPr="00203A73">
        <w:t>Cite factors that might accelerate or decelerate the work and your reason for taking this approach as opposed to others.</w:t>
      </w:r>
    </w:p>
    <w:p w14:paraId="4A369DA8" w14:textId="0A1F2BED" w:rsidR="00C60C71" w:rsidRPr="00203A73" w:rsidRDefault="00C60C71" w:rsidP="000F5FC7">
      <w:pPr>
        <w:pStyle w:val="OL3"/>
        <w:numPr>
          <w:ilvl w:val="2"/>
          <w:numId w:val="5"/>
        </w:numPr>
        <w:tabs>
          <w:tab w:val="clear" w:pos="2880"/>
          <w:tab w:val="left" w:pos="2520"/>
        </w:tabs>
        <w:spacing w:before="120"/>
        <w:ind w:left="1440" w:hanging="360"/>
      </w:pPr>
      <w:r w:rsidRPr="00203A73">
        <w:t>Describe any unusual features of the program such as design or technological innovations, reductions in cost or time or extraordinary social and community involvement.</w:t>
      </w:r>
    </w:p>
    <w:p w14:paraId="2C4B0D79" w14:textId="77777777" w:rsidR="00C60C71" w:rsidRPr="00203A73" w:rsidRDefault="00C60C71" w:rsidP="000F5FC7">
      <w:pPr>
        <w:pStyle w:val="OL3"/>
        <w:numPr>
          <w:ilvl w:val="2"/>
          <w:numId w:val="5"/>
        </w:numPr>
        <w:tabs>
          <w:tab w:val="clear" w:pos="2880"/>
          <w:tab w:val="left" w:pos="2520"/>
        </w:tabs>
        <w:spacing w:before="120"/>
        <w:ind w:left="1440" w:hanging="360"/>
      </w:pPr>
      <w:r w:rsidRPr="00203A73">
        <w:t>Provide projections of the accomplishments that you will achieve through the Cooperative Agreement. List a schedule, in chronological order, of accomplishments.</w:t>
      </w:r>
    </w:p>
    <w:p w14:paraId="5650B3D2" w14:textId="568891FF" w:rsidR="00C60C71" w:rsidRPr="00203A73" w:rsidRDefault="00C60C71" w:rsidP="000F5FC7">
      <w:pPr>
        <w:pStyle w:val="OL3"/>
        <w:numPr>
          <w:ilvl w:val="2"/>
          <w:numId w:val="5"/>
        </w:numPr>
        <w:tabs>
          <w:tab w:val="clear" w:pos="2880"/>
          <w:tab w:val="left" w:pos="2520"/>
        </w:tabs>
        <w:spacing w:before="120"/>
        <w:ind w:left="1440" w:hanging="360"/>
      </w:pPr>
      <w:r w:rsidRPr="00203A73">
        <w:t xml:space="preserve">Identify the kinds of data that you will collect and </w:t>
      </w:r>
      <w:r w:rsidR="001546A3" w:rsidRPr="00203A73">
        <w:t>maintain and</w:t>
      </w:r>
      <w:r w:rsidRPr="00203A73">
        <w:t xml:space="preserve"> discuss the criteria you will use to evaluate the results and successes of the project.</w:t>
      </w:r>
    </w:p>
    <w:p w14:paraId="710F6976" w14:textId="77777777" w:rsidR="00C60C71" w:rsidRPr="00203A73" w:rsidRDefault="00C60C71" w:rsidP="000F5FC7">
      <w:pPr>
        <w:pStyle w:val="OL3"/>
        <w:numPr>
          <w:ilvl w:val="2"/>
          <w:numId w:val="5"/>
        </w:numPr>
        <w:tabs>
          <w:tab w:val="clear" w:pos="2880"/>
          <w:tab w:val="left" w:pos="2520"/>
        </w:tabs>
        <w:spacing w:before="120"/>
        <w:ind w:left="1440" w:hanging="360"/>
      </w:pPr>
      <w:r w:rsidRPr="00203A73">
        <w:t>Explain the methodology to determine if you have met the needs identified and discussed and if you are achieving the results and benefits identified.</w:t>
      </w:r>
    </w:p>
    <w:p w14:paraId="690A5407" w14:textId="77777777" w:rsidR="00C60C71" w:rsidRPr="00203A73" w:rsidRDefault="00C60C71" w:rsidP="000F5FC7">
      <w:pPr>
        <w:pStyle w:val="OL3"/>
        <w:numPr>
          <w:ilvl w:val="2"/>
          <w:numId w:val="5"/>
        </w:numPr>
        <w:tabs>
          <w:tab w:val="clear" w:pos="2880"/>
          <w:tab w:val="left" w:pos="2520"/>
        </w:tabs>
        <w:spacing w:before="120"/>
        <w:ind w:left="1440" w:hanging="360"/>
      </w:pPr>
      <w:r w:rsidRPr="00203A73">
        <w:t>List each organization, consultant, or other key individuals who will work on the project, along with a short description of the nature of their effort or contribution.</w:t>
      </w:r>
    </w:p>
    <w:p w14:paraId="4C46813C" w14:textId="70AA3D19" w:rsidR="00C60C71" w:rsidRPr="00203A73" w:rsidRDefault="00C60C71" w:rsidP="000F5FC7">
      <w:pPr>
        <w:pStyle w:val="OL2"/>
        <w:numPr>
          <w:ilvl w:val="0"/>
          <w:numId w:val="45"/>
        </w:numPr>
        <w:tabs>
          <w:tab w:val="left" w:pos="1080"/>
        </w:tabs>
        <w:ind w:left="1080"/>
        <w:rPr>
          <w:b/>
        </w:rPr>
      </w:pPr>
      <w:r w:rsidRPr="00203A73">
        <w:rPr>
          <w:b/>
        </w:rPr>
        <w:t>Results or Benefits Expected (Expected Outcomes)</w:t>
      </w:r>
    </w:p>
    <w:p w14:paraId="47D8BBD4" w14:textId="601DCFB0" w:rsidR="00C60C71" w:rsidRPr="00203A73" w:rsidRDefault="00C60C71" w:rsidP="000F5FC7">
      <w:pPr>
        <w:pStyle w:val="OL2Text"/>
        <w:ind w:left="1080"/>
      </w:pPr>
      <w:r w:rsidRPr="00203A73">
        <w:t xml:space="preserve">Identify results and </w:t>
      </w:r>
      <w:r w:rsidR="0073072C" w:rsidRPr="00203A73">
        <w:t>benefits and</w:t>
      </w:r>
      <w:r w:rsidRPr="00203A73">
        <w:t xml:space="preserve"> annotate how these outcomes address more broadly the reliant mission area, or more narrowly the relevant core capability. </w:t>
      </w:r>
    </w:p>
    <w:p w14:paraId="60AA9678" w14:textId="69F823D6" w:rsidR="00C60C71" w:rsidRPr="00203A73" w:rsidRDefault="00C60C71" w:rsidP="000F5FC7">
      <w:pPr>
        <w:pStyle w:val="OL2"/>
        <w:numPr>
          <w:ilvl w:val="0"/>
          <w:numId w:val="45"/>
        </w:numPr>
        <w:ind w:left="1080"/>
        <w:rPr>
          <w:b/>
        </w:rPr>
      </w:pPr>
      <w:r w:rsidRPr="00203A73">
        <w:rPr>
          <w:b/>
        </w:rPr>
        <w:t>Work Plans</w:t>
      </w:r>
    </w:p>
    <w:p w14:paraId="0B5B6D5D" w14:textId="77777777" w:rsidR="00C60C71" w:rsidRPr="00203A73" w:rsidRDefault="00C60C71" w:rsidP="000F5FC7">
      <w:pPr>
        <w:pStyle w:val="OL3"/>
        <w:numPr>
          <w:ilvl w:val="2"/>
          <w:numId w:val="17"/>
        </w:numPr>
        <w:tabs>
          <w:tab w:val="clear" w:pos="2880"/>
          <w:tab w:val="left" w:pos="2520"/>
        </w:tabs>
        <w:spacing w:before="120"/>
        <w:ind w:left="1440" w:hanging="360"/>
      </w:pPr>
      <w:r w:rsidRPr="00203A73">
        <w:t xml:space="preserve">Each CSEPP employee must submit an annual work plan using </w:t>
      </w:r>
      <w:proofErr w:type="spellStart"/>
      <w:r w:rsidRPr="00203A73">
        <w:t>CSEPPWebCA</w:t>
      </w:r>
      <w:proofErr w:type="spellEnd"/>
      <w:r w:rsidRPr="00203A73">
        <w:t>. In developing work plans, the following must be considered:</w:t>
      </w:r>
    </w:p>
    <w:p w14:paraId="4D7F2E40" w14:textId="77777777" w:rsidR="00C60C71" w:rsidRPr="00203A73" w:rsidRDefault="00C60C71" w:rsidP="000F5FC7">
      <w:pPr>
        <w:pStyle w:val="OL4"/>
        <w:numPr>
          <w:ilvl w:val="3"/>
          <w:numId w:val="15"/>
        </w:numPr>
        <w:tabs>
          <w:tab w:val="clear" w:pos="3600"/>
          <w:tab w:val="left" w:pos="2880"/>
        </w:tabs>
        <w:spacing w:before="120"/>
        <w:ind w:left="1800" w:hanging="360"/>
      </w:pPr>
      <w:r w:rsidRPr="00203A73">
        <w:lastRenderedPageBreak/>
        <w:t>Fully CSEPP-funded positions are restricted in their availability to perform non-CSEPP activities and must work full time on CSEPP.</w:t>
      </w:r>
    </w:p>
    <w:p w14:paraId="231E2033" w14:textId="77777777" w:rsidR="00C60C71" w:rsidRPr="00203A73" w:rsidRDefault="00C60C71" w:rsidP="000F5FC7">
      <w:pPr>
        <w:pStyle w:val="OL4"/>
        <w:numPr>
          <w:ilvl w:val="3"/>
          <w:numId w:val="15"/>
        </w:numPr>
        <w:tabs>
          <w:tab w:val="clear" w:pos="3600"/>
          <w:tab w:val="left" w:pos="2880"/>
        </w:tabs>
        <w:spacing w:before="120"/>
        <w:ind w:left="1800" w:hanging="360"/>
      </w:pPr>
      <w:r w:rsidRPr="00203A73">
        <w:t>CSEPP-funded employees can respond and support emergencies or non-federally declared disasters within their jurisdictions for a period of up to two weeks.</w:t>
      </w:r>
    </w:p>
    <w:p w14:paraId="55C5FAED" w14:textId="5D789BC0" w:rsidR="00C60C71" w:rsidRPr="00203A73" w:rsidRDefault="00C60C71" w:rsidP="000F5FC7">
      <w:pPr>
        <w:pStyle w:val="OL4"/>
        <w:numPr>
          <w:ilvl w:val="3"/>
          <w:numId w:val="15"/>
        </w:numPr>
        <w:tabs>
          <w:tab w:val="clear" w:pos="3600"/>
          <w:tab w:val="left" w:pos="2880"/>
        </w:tabs>
        <w:spacing w:before="120"/>
        <w:ind w:left="1800" w:hanging="360"/>
      </w:pPr>
      <w:r w:rsidRPr="00203A73">
        <w:t>For federally declared disasters, the recipient/subrecipient should charge employees’ time directly to the disaster code for the entire time worked.</w:t>
      </w:r>
    </w:p>
    <w:p w14:paraId="27382AFE" w14:textId="76FBFFD2" w:rsidR="00C60C71" w:rsidRPr="00203A73" w:rsidRDefault="00C60C71" w:rsidP="000F5FC7">
      <w:pPr>
        <w:pStyle w:val="OL4"/>
        <w:numPr>
          <w:ilvl w:val="3"/>
          <w:numId w:val="15"/>
        </w:numPr>
        <w:tabs>
          <w:tab w:val="clear" w:pos="3600"/>
          <w:tab w:val="left" w:pos="2880"/>
        </w:tabs>
        <w:spacing w:before="120"/>
        <w:ind w:left="1800" w:hanging="360"/>
      </w:pPr>
      <w:r w:rsidRPr="00203A73">
        <w:t>If CSEPP partially funds a position, the recipient/subrecipient must ensure that the individual’s time performing CSEPP-related work is proportional to the percentage paid by CSEPP.</w:t>
      </w:r>
    </w:p>
    <w:p w14:paraId="30D62465" w14:textId="0C158078" w:rsidR="00C60C71" w:rsidRPr="00203A73" w:rsidRDefault="00C60C71" w:rsidP="000F5FC7">
      <w:pPr>
        <w:pStyle w:val="OL3"/>
        <w:numPr>
          <w:ilvl w:val="2"/>
          <w:numId w:val="17"/>
        </w:numPr>
        <w:tabs>
          <w:tab w:val="clear" w:pos="2880"/>
          <w:tab w:val="num" w:pos="1440"/>
          <w:tab w:val="left" w:pos="2520"/>
        </w:tabs>
        <w:spacing w:before="120"/>
        <w:ind w:left="1440" w:hanging="360"/>
      </w:pPr>
      <w:r w:rsidRPr="00203A73">
        <w:t>Identify tasks that the individual staffing each fully or partially CSEPP-funded position will perform.</w:t>
      </w:r>
    </w:p>
    <w:p w14:paraId="223F1388" w14:textId="77777777" w:rsidR="00C60C71" w:rsidRPr="00203A73" w:rsidRDefault="00C60C71" w:rsidP="000F5FC7">
      <w:pPr>
        <w:pStyle w:val="OL4"/>
        <w:numPr>
          <w:ilvl w:val="3"/>
          <w:numId w:val="27"/>
        </w:numPr>
        <w:tabs>
          <w:tab w:val="clear" w:pos="3600"/>
          <w:tab w:val="left" w:pos="2880"/>
        </w:tabs>
        <w:spacing w:before="120"/>
        <w:ind w:left="1800" w:hanging="360"/>
      </w:pPr>
      <w:r w:rsidRPr="00203A73">
        <w:t>Describe tasks in measurable terms.</w:t>
      </w:r>
    </w:p>
    <w:p w14:paraId="68DCFDE7" w14:textId="77777777" w:rsidR="00C60C71" w:rsidRPr="00203A73" w:rsidRDefault="00C60C71" w:rsidP="000F5FC7">
      <w:pPr>
        <w:pStyle w:val="OL4"/>
        <w:numPr>
          <w:ilvl w:val="3"/>
          <w:numId w:val="27"/>
        </w:numPr>
        <w:tabs>
          <w:tab w:val="clear" w:pos="3600"/>
          <w:tab w:val="left" w:pos="2880"/>
        </w:tabs>
        <w:spacing w:before="120"/>
        <w:ind w:left="1800" w:hanging="360"/>
      </w:pPr>
      <w:r w:rsidRPr="00203A73">
        <w:t>Identify expected results of task performance.</w:t>
      </w:r>
    </w:p>
    <w:p w14:paraId="01057B49" w14:textId="77777777" w:rsidR="00C60C71" w:rsidRPr="00203A73" w:rsidRDefault="00C60C71" w:rsidP="000F5FC7">
      <w:pPr>
        <w:pStyle w:val="OL4"/>
        <w:numPr>
          <w:ilvl w:val="3"/>
          <w:numId w:val="27"/>
        </w:numPr>
        <w:tabs>
          <w:tab w:val="clear" w:pos="3600"/>
          <w:tab w:val="left" w:pos="2880"/>
        </w:tabs>
        <w:spacing w:before="120"/>
        <w:ind w:left="1800" w:hanging="360"/>
      </w:pPr>
      <w:r w:rsidRPr="00203A73">
        <w:t>Identify schedules for performance of tasks.</w:t>
      </w:r>
    </w:p>
    <w:p w14:paraId="4A57565E" w14:textId="71B08743" w:rsidR="00C60C71" w:rsidRPr="00203A73" w:rsidRDefault="000174DA" w:rsidP="000F5FC7">
      <w:pPr>
        <w:pStyle w:val="OL3"/>
        <w:tabs>
          <w:tab w:val="left" w:pos="2520"/>
        </w:tabs>
        <w:spacing w:before="120"/>
        <w:ind w:left="1440" w:hanging="360"/>
      </w:pPr>
      <w:r w:rsidRPr="00203A73">
        <w:t xml:space="preserve">iii. </w:t>
      </w:r>
      <w:r w:rsidR="00C60C71" w:rsidRPr="00203A73">
        <w:t xml:space="preserve">If there is no other agreement in place, FEMA will offer to extend funding for personnel performing preparedness-focused activities through the end of the quarter in which demilitarization ends (rather than just up to the exact date that demilitarization operations end </w:t>
      </w:r>
      <w:r w:rsidR="00C60C71" w:rsidRPr="00203A73">
        <w:rPr>
          <w:u w:val="single"/>
        </w:rPr>
        <w:t>at the associated stockpile site)</w:t>
      </w:r>
      <w:r w:rsidR="00C60C71" w:rsidRPr="00203A73">
        <w:t>.  After that point, all funded CSEPP personnel must have clearly defined closeout roles in their annual work plans.</w:t>
      </w:r>
    </w:p>
    <w:p w14:paraId="7EAD08F2" w14:textId="77777777" w:rsidR="005E6FE7" w:rsidRPr="00203A73" w:rsidRDefault="005E6FE7" w:rsidP="005E6FE7">
      <w:pPr>
        <w:pStyle w:val="OL2Text"/>
        <w:rPr>
          <w:b/>
        </w:rPr>
      </w:pPr>
    </w:p>
    <w:p w14:paraId="7FA440C7" w14:textId="77777777" w:rsidR="005E6FE7" w:rsidRPr="00203A73" w:rsidRDefault="005E6FE7" w:rsidP="00250C84">
      <w:pPr>
        <w:pStyle w:val="OL2Text"/>
        <w:rPr>
          <w:b/>
        </w:rPr>
      </w:pPr>
    </w:p>
    <w:p w14:paraId="488ED750" w14:textId="735606AA" w:rsidR="008D3613" w:rsidRPr="00203A73" w:rsidRDefault="008D3613" w:rsidP="00BB1F07">
      <w:pPr>
        <w:pStyle w:val="OutlineText"/>
        <w:keepNext/>
        <w:keepLines/>
        <w:numPr>
          <w:ilvl w:val="0"/>
          <w:numId w:val="44"/>
        </w:numPr>
        <w:ind w:left="720"/>
        <w:rPr>
          <w:b/>
        </w:rPr>
      </w:pPr>
      <w:r w:rsidRPr="00203A73">
        <w:rPr>
          <w:b/>
        </w:rPr>
        <w:t xml:space="preserve">Funding Restrictions </w:t>
      </w:r>
    </w:p>
    <w:p w14:paraId="1A51C2E5" w14:textId="2640411F" w:rsidR="008D3613" w:rsidRPr="00203A73" w:rsidRDefault="003F17E7" w:rsidP="00B51B21">
      <w:pPr>
        <w:ind w:left="720"/>
      </w:pPr>
      <w:r w:rsidRPr="00203A73">
        <w:t>A</w:t>
      </w:r>
      <w:r w:rsidR="008D3613" w:rsidRPr="00203A73">
        <w:t>ll costs charged to awards must comply with the grant program’s applicable statutes, policies, requirements in this NOFO as well as with the terms and conditions of the award. If FEMA staff identify costs that are inconsistent with any of these requirements, these costs may be disallowed, and FEMA may recover funds as appropriate, consistent with applicable laws, regulations, and policies.</w:t>
      </w:r>
    </w:p>
    <w:p w14:paraId="4DAE8D94" w14:textId="77777777" w:rsidR="008D3613" w:rsidRPr="00203A73" w:rsidRDefault="008D3613" w:rsidP="008D3613">
      <w:pPr>
        <w:ind w:left="360"/>
      </w:pPr>
    </w:p>
    <w:p w14:paraId="3C7A3E0F" w14:textId="77777777" w:rsidR="008D3613" w:rsidRPr="00203A73" w:rsidRDefault="008D3613" w:rsidP="00B51B21">
      <w:pPr>
        <w:ind w:left="720"/>
      </w:pPr>
      <w:r w:rsidRPr="00203A73">
        <w:t>As part of those requirements, grant recipients and subrecipients may only use federal funds or funds applied to a cost share for the purposes set forth in this NOFO and the terms and conditions of the award, and those costs must be consistent with the statutory authority for the award. Grant funds may not be used for matching funds for other federal grants/cooperative agreements, lobbying, or intervention in federal regulatory or adjudicatory proceedings. In addition, federal funds may not be used to sue the federal government or any other government entity.</w:t>
      </w:r>
    </w:p>
    <w:p w14:paraId="38AB9061" w14:textId="77777777" w:rsidR="008D3613" w:rsidRPr="00203A73" w:rsidRDefault="008D3613" w:rsidP="008D3613">
      <w:pPr>
        <w:ind w:left="360"/>
      </w:pPr>
    </w:p>
    <w:p w14:paraId="28CEA54B" w14:textId="5B4E621B" w:rsidR="008D3613" w:rsidRPr="00203A73" w:rsidRDefault="008D3613" w:rsidP="00B51B21">
      <w:pPr>
        <w:ind w:left="720"/>
      </w:pPr>
      <w:bookmarkStart w:id="15" w:name="_Hlk26937833"/>
      <w:r w:rsidRPr="00203A73">
        <w:t>Recipients are also expected to conform, as applicable, with accepted engineering practices, established codes, standards, modeling techniques, and best practices and participate in the development of case studies demonstrating the effective use of grant funds as requested</w:t>
      </w:r>
      <w:bookmarkEnd w:id="15"/>
      <w:r w:rsidRPr="00203A73">
        <w:t>.</w:t>
      </w:r>
    </w:p>
    <w:p w14:paraId="48C0B5AE" w14:textId="77777777" w:rsidR="008D3613" w:rsidRPr="00203A73" w:rsidRDefault="008D3613" w:rsidP="008D3613">
      <w:pPr>
        <w:pStyle w:val="OL2Text"/>
      </w:pPr>
    </w:p>
    <w:p w14:paraId="2406C222" w14:textId="31AE143D" w:rsidR="008D3613" w:rsidRPr="00203A73" w:rsidRDefault="008D3613" w:rsidP="00B51B21">
      <w:pPr>
        <w:pStyle w:val="OL2Text"/>
        <w:ind w:left="720"/>
      </w:pPr>
      <w:r w:rsidRPr="00203A73">
        <w:lastRenderedPageBreak/>
        <w:t xml:space="preserve">CSEPP recipients may only fund activities and projects that were included in the CSEPP application package, that the recipient </w:t>
      </w:r>
      <w:r w:rsidR="002C5F5A" w:rsidRPr="00203A73">
        <w:t>submitted,</w:t>
      </w:r>
      <w:r w:rsidRPr="00203A73">
        <w:t xml:space="preserve"> and that FEMA approved</w:t>
      </w:r>
      <w:r w:rsidR="009D091A">
        <w:t xml:space="preserve"> or subsequently authorized changes</w:t>
      </w:r>
      <w:r w:rsidRPr="00203A73">
        <w:t>. Activities and projects may include the sustained capabilities supported by previous CSEPP funds.</w:t>
      </w:r>
    </w:p>
    <w:p w14:paraId="325257BC" w14:textId="77777777" w:rsidR="008D3613" w:rsidRPr="00203A73" w:rsidRDefault="008D3613" w:rsidP="00B51B21">
      <w:pPr>
        <w:pStyle w:val="OL2Text"/>
        <w:ind w:left="720"/>
      </w:pPr>
    </w:p>
    <w:p w14:paraId="1BFCA8C8" w14:textId="10161AA2" w:rsidR="008D3613" w:rsidRPr="00203A73" w:rsidRDefault="008D3613" w:rsidP="00B51B21">
      <w:pPr>
        <w:pStyle w:val="OL2Text"/>
        <w:ind w:left="720"/>
      </w:pPr>
      <w:r w:rsidRPr="00203A73">
        <w:t>Appendices A and B are general restrictions on the use of CSEPP award. Table B-1 of Appendix B is CSEPP specific allowable cost principles.</w:t>
      </w:r>
    </w:p>
    <w:p w14:paraId="3B086223" w14:textId="4BA9B5C7" w:rsidR="003F17E7" w:rsidRPr="00203A73" w:rsidRDefault="003F17E7" w:rsidP="008D3613">
      <w:pPr>
        <w:pStyle w:val="OL2Text"/>
        <w:ind w:left="1800"/>
      </w:pPr>
    </w:p>
    <w:p w14:paraId="48AF5DB2" w14:textId="5E98AC85" w:rsidR="003F17E7" w:rsidRPr="00203A73" w:rsidRDefault="003F17E7" w:rsidP="00BB1F07">
      <w:pPr>
        <w:pStyle w:val="OL2Text"/>
        <w:numPr>
          <w:ilvl w:val="0"/>
          <w:numId w:val="44"/>
        </w:numPr>
        <w:ind w:left="720"/>
        <w:rPr>
          <w:b/>
        </w:rPr>
      </w:pPr>
      <w:r w:rsidRPr="00203A73">
        <w:rPr>
          <w:b/>
        </w:rPr>
        <w:t>Allowable Costs</w:t>
      </w:r>
    </w:p>
    <w:p w14:paraId="7CBF86DE" w14:textId="52FD627C" w:rsidR="003F17E7" w:rsidRPr="00203A73" w:rsidRDefault="003F17E7" w:rsidP="000F5FC7">
      <w:pPr>
        <w:ind w:left="720"/>
        <w:rPr>
          <w:color w:val="FF0000"/>
        </w:rPr>
      </w:pPr>
      <w:r w:rsidRPr="00203A73">
        <w:t xml:space="preserve">All costs charged to awards covered by this NOFO must comply with the Uniform Administrative Requirements, Cost Principles, and Audit Requirements at 2 C.F.R. Part 200, unless otherwise indicated in the NOFO, or the terms and conditions of the award. </w:t>
      </w:r>
    </w:p>
    <w:p w14:paraId="5AA5E510" w14:textId="77777777" w:rsidR="003F17E7" w:rsidRPr="00203A73" w:rsidRDefault="003F17E7" w:rsidP="00B51B21">
      <w:pPr>
        <w:ind w:left="720"/>
      </w:pPr>
      <w:r w:rsidRPr="00203A73">
        <w:t xml:space="preserve">In general, the Cost Principles establish standards for the allowability of costs, provide detailed guidance on the cost accounting treatment of costs as direct or administrative costs, and set forth allowability principles for selected items of cost. More specifically, except as otherwise stated in this NOFO, the terms and condition of an award, or other program materials, costs charged to awards covered by this NOFO must be consistent with the Cost Principles for Federal Awards located at 2 C.F.R. Part 200, Subpart E. In order to be allowable, all costs charged to a FEMA award or applied to the cost share must be reasonable in nature and amount and allocable to the </w:t>
      </w:r>
      <w:proofErr w:type="gramStart"/>
      <w:r w:rsidRPr="00203A73">
        <w:t>particular FEMA</w:t>
      </w:r>
      <w:proofErr w:type="gramEnd"/>
      <w:r w:rsidRPr="00203A73">
        <w:t xml:space="preserve"> award.</w:t>
      </w:r>
    </w:p>
    <w:p w14:paraId="76C9D8A6" w14:textId="38895789" w:rsidR="008D3613" w:rsidRPr="00203A73" w:rsidRDefault="008D3613" w:rsidP="008D3613">
      <w:pPr>
        <w:pStyle w:val="OL2Text"/>
        <w:ind w:left="0"/>
        <w:rPr>
          <w:b/>
        </w:rPr>
      </w:pPr>
    </w:p>
    <w:p w14:paraId="3CB6472F" w14:textId="5E486269" w:rsidR="008D3613" w:rsidRPr="00203A73" w:rsidRDefault="008D3613" w:rsidP="00B51B21">
      <w:pPr>
        <w:pStyle w:val="OutlineText"/>
        <w:numPr>
          <w:ilvl w:val="0"/>
          <w:numId w:val="50"/>
        </w:numPr>
        <w:ind w:left="1080"/>
        <w:rPr>
          <w:b/>
        </w:rPr>
      </w:pPr>
      <w:r w:rsidRPr="00203A73">
        <w:rPr>
          <w:b/>
        </w:rPr>
        <w:t>Pre-Award Costs</w:t>
      </w:r>
    </w:p>
    <w:p w14:paraId="5BFBFEB2" w14:textId="1134A764" w:rsidR="008D3613" w:rsidRPr="00203A73" w:rsidRDefault="00E23024" w:rsidP="00F32CBF">
      <w:pPr>
        <w:pStyle w:val="OutlineText"/>
        <w:ind w:left="2160" w:hanging="1080"/>
      </w:pPr>
      <w:r w:rsidRPr="00203A73">
        <w:t>Pre-award costs are authorized to recipients and subrecipients.</w:t>
      </w:r>
    </w:p>
    <w:p w14:paraId="19F44125" w14:textId="77777777" w:rsidR="008D3613" w:rsidRPr="00203A73" w:rsidRDefault="008D3613" w:rsidP="00F32CBF">
      <w:pPr>
        <w:pStyle w:val="OutlineText"/>
        <w:ind w:left="2160" w:hanging="1080"/>
        <w:rPr>
          <w:b/>
        </w:rPr>
      </w:pPr>
    </w:p>
    <w:p w14:paraId="1973641C" w14:textId="3A2BC877" w:rsidR="008D3613" w:rsidRPr="00203A73" w:rsidRDefault="008D3613" w:rsidP="00B51B21">
      <w:pPr>
        <w:pStyle w:val="OutlineText"/>
        <w:numPr>
          <w:ilvl w:val="0"/>
          <w:numId w:val="50"/>
        </w:numPr>
        <w:ind w:left="1080"/>
        <w:rPr>
          <w:b/>
        </w:rPr>
      </w:pPr>
      <w:r w:rsidRPr="00203A73">
        <w:rPr>
          <w:b/>
        </w:rPr>
        <w:t>Management and Administration (M&amp;A) Costs</w:t>
      </w:r>
    </w:p>
    <w:p w14:paraId="7AD44748" w14:textId="5BE257D8" w:rsidR="008D3613" w:rsidRPr="00203A73" w:rsidRDefault="008D3613" w:rsidP="00B51B21">
      <w:pPr>
        <w:pStyle w:val="OL2Text"/>
        <w:ind w:left="1080"/>
      </w:pPr>
      <w:r w:rsidRPr="00203A73">
        <w:t>FEMA determined that costs associated with M&amp;A of this award are allowable</w:t>
      </w:r>
      <w:r w:rsidR="003A6F63">
        <w:t xml:space="preserve"> by recipients and subrecipients</w:t>
      </w:r>
      <w:r w:rsidRPr="00203A73">
        <w:t>. FEMA has not established any pre-determined limits on the amount of M&amp;A funding that recipients may request. However, recipients must negotiate all M&amp;A costs with their respective FEMA Regional Office. Management and Administration activities are those directly related to managing and administering the award such as financial management and monitoring. Refer to Table B-1 in Appendix B for guidance on allowable costs.</w:t>
      </w:r>
    </w:p>
    <w:p w14:paraId="3CBF8F71" w14:textId="77777777" w:rsidR="008D3613" w:rsidRPr="00203A73" w:rsidRDefault="008D3613" w:rsidP="008D3613">
      <w:pPr>
        <w:pStyle w:val="OL2Text"/>
      </w:pPr>
    </w:p>
    <w:p w14:paraId="1BEEA650" w14:textId="31A83EED" w:rsidR="008D3613" w:rsidRPr="00203A73" w:rsidRDefault="008D3613" w:rsidP="005E35BB">
      <w:pPr>
        <w:pStyle w:val="OutlineText"/>
        <w:keepNext/>
        <w:numPr>
          <w:ilvl w:val="0"/>
          <w:numId w:val="50"/>
        </w:numPr>
        <w:ind w:left="1080"/>
        <w:rPr>
          <w:b/>
        </w:rPr>
      </w:pPr>
      <w:r w:rsidRPr="00203A73">
        <w:rPr>
          <w:b/>
        </w:rPr>
        <w:t xml:space="preserve">Indirect Facilities and Administrative </w:t>
      </w:r>
      <w:r w:rsidR="00CE6A6A" w:rsidRPr="00203A73">
        <w:rPr>
          <w:b/>
        </w:rPr>
        <w:t xml:space="preserve">(F&amp;A) </w:t>
      </w:r>
      <w:r w:rsidRPr="00203A73">
        <w:rPr>
          <w:b/>
        </w:rPr>
        <w:t>Costs</w:t>
      </w:r>
    </w:p>
    <w:p w14:paraId="2C09FA5C" w14:textId="650231C0" w:rsidR="008D3613" w:rsidRPr="00203A73" w:rsidRDefault="00C2166A" w:rsidP="00B51B21">
      <w:pPr>
        <w:ind w:left="1080"/>
      </w:pPr>
      <w:r w:rsidRPr="00C2166A">
        <w:t xml:space="preserve"> </w:t>
      </w:r>
      <w:r>
        <w:t xml:space="preserve">Indirect costs are allowable under this program as described in 2 C.F.R. Part 200, including 2 C.F.R. § 200.414. </w:t>
      </w:r>
      <w:bookmarkStart w:id="16" w:name="_Hlk31815385"/>
      <w:r>
        <w:t>Applicants with a negotiated indirect cost rate agreement that desire to charge indirect costs to an award must provide a copy of their negotiated indirect cost rate agreement at the time of application. Applicants that are not required by 2 C.F.R. Part 200 to have a negotiated indirect cost rate agreement but are required by 2 C.F.R. Part 200 to develop an indirect cost rate proposal must provide a copy of their proposal at the time of application. Post-award requests to charge indirect costs will be considered on a case-by-case basis and based upon the submission of an agreement or proposal as discussed above.</w:t>
      </w:r>
      <w:bookmarkEnd w:id="16"/>
    </w:p>
    <w:p w14:paraId="07EFE6BC" w14:textId="1E5E6F3F" w:rsidR="008D3613" w:rsidRDefault="008D3613" w:rsidP="008D3613">
      <w:pPr>
        <w:pStyle w:val="OL2Text"/>
        <w:ind w:left="0"/>
        <w:rPr>
          <w:b/>
        </w:rPr>
      </w:pPr>
    </w:p>
    <w:p w14:paraId="27DE8753" w14:textId="1EFA40EA" w:rsidR="00AD6A0C" w:rsidRDefault="00AD6A0C" w:rsidP="008D3613">
      <w:pPr>
        <w:pStyle w:val="OL2Text"/>
        <w:ind w:left="0"/>
        <w:rPr>
          <w:b/>
        </w:rPr>
      </w:pPr>
    </w:p>
    <w:p w14:paraId="0199089C" w14:textId="77777777" w:rsidR="00AD6A0C" w:rsidRPr="00203A73" w:rsidRDefault="00AD6A0C" w:rsidP="008D3613">
      <w:pPr>
        <w:pStyle w:val="OL2Text"/>
        <w:ind w:left="0"/>
        <w:rPr>
          <w:b/>
        </w:rPr>
      </w:pPr>
    </w:p>
    <w:p w14:paraId="7EBA701D" w14:textId="26CD59D3" w:rsidR="001C3ED1" w:rsidRPr="00203A73" w:rsidRDefault="001C3ED1">
      <w:pPr>
        <w:pStyle w:val="Heading2"/>
        <w:rPr>
          <w:i/>
          <w:sz w:val="26"/>
          <w:szCs w:val="26"/>
        </w:rPr>
      </w:pPr>
      <w:bookmarkStart w:id="17" w:name="_Toc483409081"/>
      <w:r w:rsidRPr="00203A73">
        <w:rPr>
          <w:sz w:val="26"/>
          <w:szCs w:val="26"/>
        </w:rPr>
        <w:lastRenderedPageBreak/>
        <w:t>Application and Review Information</w:t>
      </w:r>
      <w:bookmarkEnd w:id="17"/>
    </w:p>
    <w:p w14:paraId="516C018B" w14:textId="1E59AFE5" w:rsidR="001C3ED1" w:rsidRPr="000F5FC7" w:rsidRDefault="001C3ED1" w:rsidP="003079DF">
      <w:pPr>
        <w:pStyle w:val="OutlineText"/>
        <w:numPr>
          <w:ilvl w:val="0"/>
          <w:numId w:val="52"/>
        </w:numPr>
        <w:ind w:left="720"/>
        <w:rPr>
          <w:b/>
        </w:rPr>
      </w:pPr>
      <w:r w:rsidRPr="000F5FC7">
        <w:rPr>
          <w:b/>
        </w:rPr>
        <w:t>Application Evaluation Criteria</w:t>
      </w:r>
    </w:p>
    <w:p w14:paraId="3125CFDB" w14:textId="0FA4BD08" w:rsidR="00C6128C" w:rsidRPr="00203A73" w:rsidRDefault="00C6128C" w:rsidP="000F5FC7">
      <w:pPr>
        <w:pStyle w:val="OutlineText"/>
        <w:spacing w:before="120"/>
        <w:ind w:left="1080" w:hanging="360"/>
        <w:rPr>
          <w:rFonts w:eastAsia="Times New Roman" w:cs="Times New Roman"/>
        </w:rPr>
      </w:pPr>
      <w:r w:rsidRPr="000F5FC7">
        <w:rPr>
          <w:b/>
        </w:rPr>
        <w:t>a</w:t>
      </w:r>
      <w:r w:rsidRPr="001546A3">
        <w:t>.</w:t>
      </w:r>
      <w:r w:rsidRPr="001546A3">
        <w:rPr>
          <w:rFonts w:eastAsia="Times New Roman" w:cs="Times New Roman"/>
        </w:rPr>
        <w:t xml:space="preserve"> </w:t>
      </w:r>
      <w:r w:rsidRPr="001546A3">
        <w:rPr>
          <w:rFonts w:eastAsia="Times New Roman" w:cs="Times New Roman"/>
        </w:rPr>
        <w:tab/>
      </w:r>
      <w:r w:rsidRPr="00203A73">
        <w:rPr>
          <w:rFonts w:eastAsia="Times New Roman" w:cs="Times New Roman"/>
          <w:b/>
        </w:rPr>
        <w:t>Programmatic Criteria</w:t>
      </w:r>
    </w:p>
    <w:p w14:paraId="623B937A" w14:textId="38A3E9F5" w:rsidR="009C5514" w:rsidRPr="001546A3" w:rsidRDefault="009C5514" w:rsidP="006971CA">
      <w:pPr>
        <w:pStyle w:val="ListParagraph"/>
        <w:numPr>
          <w:ilvl w:val="0"/>
          <w:numId w:val="0"/>
        </w:numPr>
        <w:ind w:left="1080"/>
        <w:rPr>
          <w:b w:val="0"/>
        </w:rPr>
      </w:pPr>
      <w:r w:rsidRPr="001546A3">
        <w:rPr>
          <w:b w:val="0"/>
        </w:rPr>
        <w:t>FEMA will select applications for funding that clearly demonstrate the applicant’s ability to enhance and sustain emergency preparedness programs in communities near the two U.S. Army chemical weapons stoc</w:t>
      </w:r>
      <w:r w:rsidRPr="00203A73">
        <w:rPr>
          <w:b w:val="0"/>
        </w:rPr>
        <w:t>kpiles</w:t>
      </w:r>
      <w:r w:rsidR="003A6F63">
        <w:rPr>
          <w:b w:val="0"/>
        </w:rPr>
        <w:t xml:space="preserve"> as qualified by </w:t>
      </w:r>
      <w:r w:rsidR="003A6F63" w:rsidRPr="00203A73">
        <w:t>50 U.S.C. § 1521</w:t>
      </w:r>
      <w:r w:rsidRPr="00203A73">
        <w:rPr>
          <w:b w:val="0"/>
        </w:rPr>
        <w:t>.</w:t>
      </w:r>
    </w:p>
    <w:p w14:paraId="2A72D5C8" w14:textId="77777777" w:rsidR="00C6128C" w:rsidRPr="00203A73" w:rsidRDefault="00C6128C" w:rsidP="00C6128C">
      <w:pPr>
        <w:pStyle w:val="OutlineText"/>
        <w:ind w:left="2160"/>
        <w:rPr>
          <w:rFonts w:eastAsia="Times New Roman" w:cs="Times New Roman"/>
          <w:b/>
        </w:rPr>
      </w:pPr>
    </w:p>
    <w:p w14:paraId="208A0BB2" w14:textId="4491277D" w:rsidR="00C6128C" w:rsidRPr="00203A73" w:rsidRDefault="00C6128C" w:rsidP="000F5FC7">
      <w:pPr>
        <w:pStyle w:val="ListParagraph"/>
        <w:numPr>
          <w:ilvl w:val="2"/>
          <w:numId w:val="27"/>
        </w:numPr>
        <w:tabs>
          <w:tab w:val="clear" w:pos="2880"/>
        </w:tabs>
        <w:ind w:left="1080" w:hanging="360"/>
      </w:pPr>
      <w:r w:rsidRPr="00203A73">
        <w:t>Financial Integrity Criteria</w:t>
      </w:r>
    </w:p>
    <w:p w14:paraId="378418D3" w14:textId="60E76090" w:rsidR="002F1BD9" w:rsidRPr="00203A73" w:rsidRDefault="002F1BD9" w:rsidP="000F5FC7">
      <w:pPr>
        <w:ind w:left="1080"/>
      </w:pPr>
      <w:r w:rsidRPr="00203A73">
        <w:t xml:space="preserve">Prior to making a federal award, </w:t>
      </w:r>
      <w:r w:rsidR="00D717C7" w:rsidRPr="00203A73">
        <w:t xml:space="preserve">FEMA </w:t>
      </w:r>
      <w:r w:rsidRPr="00203A73">
        <w:t>is required by 31 U.S.C. § 3321</w:t>
      </w:r>
      <w:r w:rsidR="00381DE0">
        <w:t xml:space="preserve"> note,</w:t>
      </w:r>
      <w:r w:rsidRPr="00203A73">
        <w:t xml:space="preserve"> 41 U.S.C. § 2313</w:t>
      </w:r>
      <w:r w:rsidR="00381DE0">
        <w:t xml:space="preserve">, and 2 C.F.R. </w:t>
      </w:r>
      <w:r w:rsidR="00381DE0">
        <w:rPr>
          <w:rFonts w:cs="Times New Roman"/>
        </w:rPr>
        <w:t>§</w:t>
      </w:r>
      <w:r w:rsidR="00381DE0">
        <w:t xml:space="preserve"> 200.205</w:t>
      </w:r>
      <w:r w:rsidRPr="00203A73">
        <w:t xml:space="preserve"> to review information available through any OMB-designated repositories of government wide eligibility qualification or financial integrity information. Therefore, application evaluation criteria may include the following </w:t>
      </w:r>
      <w:r w:rsidR="00D93A04" w:rsidRPr="00203A73">
        <w:t>risk-based</w:t>
      </w:r>
      <w:r w:rsidRPr="00203A73">
        <w:t xml:space="preserve"> considerations of the applicant: </w:t>
      </w:r>
    </w:p>
    <w:p w14:paraId="61B91CA2" w14:textId="4E42F80E" w:rsidR="002F1BD9" w:rsidRPr="00203A73" w:rsidRDefault="002F1BD9" w:rsidP="000F5FC7">
      <w:pPr>
        <w:ind w:left="360" w:firstLine="720"/>
      </w:pPr>
      <w:r w:rsidRPr="00203A73">
        <w:t>1</w:t>
      </w:r>
      <w:r w:rsidR="00BB1F07" w:rsidRPr="00203A73">
        <w:t>)</w:t>
      </w:r>
      <w:r w:rsidRPr="00203A73">
        <w:tab/>
        <w:t xml:space="preserve">Financial stability. </w:t>
      </w:r>
    </w:p>
    <w:p w14:paraId="158C65B8" w14:textId="1644D499" w:rsidR="002F1BD9" w:rsidRPr="00203A73" w:rsidRDefault="002F1BD9" w:rsidP="000F5FC7">
      <w:pPr>
        <w:ind w:left="360" w:firstLine="720"/>
      </w:pPr>
      <w:r w:rsidRPr="00203A73">
        <w:t>2</w:t>
      </w:r>
      <w:r w:rsidR="00BB1F07" w:rsidRPr="00203A73">
        <w:t>)</w:t>
      </w:r>
      <w:r w:rsidRPr="00203A73">
        <w:tab/>
        <w:t>Quality of management systems and ability to meet management standards.</w:t>
      </w:r>
    </w:p>
    <w:p w14:paraId="462708C7" w14:textId="38279120" w:rsidR="002F1BD9" w:rsidRPr="00203A73" w:rsidRDefault="002F1BD9" w:rsidP="000F5FC7">
      <w:pPr>
        <w:ind w:left="360" w:firstLine="720"/>
      </w:pPr>
      <w:r w:rsidRPr="00203A73">
        <w:t>3</w:t>
      </w:r>
      <w:r w:rsidR="00BB1F07" w:rsidRPr="00203A73">
        <w:t>)</w:t>
      </w:r>
      <w:r w:rsidR="00D730BF" w:rsidRPr="00203A73">
        <w:tab/>
      </w:r>
      <w:r w:rsidRPr="00203A73">
        <w:t xml:space="preserve">History of performance in managing federal award. </w:t>
      </w:r>
    </w:p>
    <w:p w14:paraId="62889854" w14:textId="07F8D560" w:rsidR="002F1BD9" w:rsidRPr="00203A73" w:rsidRDefault="002F1BD9" w:rsidP="000F5FC7">
      <w:pPr>
        <w:ind w:left="360" w:firstLine="720"/>
      </w:pPr>
      <w:r w:rsidRPr="00203A73">
        <w:t>4</w:t>
      </w:r>
      <w:r w:rsidR="00BB1F07" w:rsidRPr="00203A73">
        <w:t>)</w:t>
      </w:r>
      <w:r w:rsidRPr="00203A73">
        <w:tab/>
        <w:t>Reports and findings from audits.</w:t>
      </w:r>
    </w:p>
    <w:p w14:paraId="2D48A6C8" w14:textId="5D7376BE" w:rsidR="002F1BD9" w:rsidRPr="00203A73" w:rsidRDefault="002F1BD9" w:rsidP="000F5FC7">
      <w:pPr>
        <w:ind w:left="360" w:firstLine="720"/>
      </w:pPr>
      <w:r w:rsidRPr="00203A73">
        <w:t>5</w:t>
      </w:r>
      <w:r w:rsidR="00BB1F07" w:rsidRPr="00203A73">
        <w:t>)</w:t>
      </w:r>
      <w:r w:rsidRPr="00203A73">
        <w:tab/>
        <w:t xml:space="preserve">Ability to effectively implement statutory, regulatory, or other requirements. </w:t>
      </w:r>
    </w:p>
    <w:p w14:paraId="57331F72" w14:textId="77777777" w:rsidR="002F1BD9" w:rsidRPr="00203A73" w:rsidRDefault="002F1BD9" w:rsidP="000F5FC7"/>
    <w:p w14:paraId="55EFCBC8" w14:textId="77777777" w:rsidR="003079DF" w:rsidRPr="00203A73" w:rsidRDefault="003079DF" w:rsidP="000F5FC7">
      <w:pPr>
        <w:ind w:left="720"/>
      </w:pPr>
    </w:p>
    <w:p w14:paraId="5BBDEAF1" w14:textId="27719456" w:rsidR="00555293" w:rsidRPr="00203A73" w:rsidRDefault="00555293" w:rsidP="000F5FC7">
      <w:pPr>
        <w:pStyle w:val="ListParagraph"/>
        <w:keepNext/>
        <w:numPr>
          <w:ilvl w:val="2"/>
          <w:numId w:val="27"/>
        </w:numPr>
        <w:tabs>
          <w:tab w:val="clear" w:pos="2880"/>
        </w:tabs>
        <w:ind w:left="1080" w:hanging="360"/>
      </w:pPr>
      <w:r w:rsidRPr="00203A73">
        <w:t xml:space="preserve">Supplemental Financial Integrity Review </w:t>
      </w:r>
    </w:p>
    <w:p w14:paraId="52286BA3" w14:textId="5DB7EABA" w:rsidR="00805720" w:rsidRPr="000F5FC7" w:rsidRDefault="00805720" w:rsidP="000F5FC7">
      <w:pPr>
        <w:ind w:left="1080"/>
      </w:pPr>
      <w:r w:rsidRPr="000F5FC7">
        <w:t xml:space="preserve">Prior to making a federal award where the anticipated total federal share will be greater than the simplified acquisition threshold, currently $250,000 (see Section 805 of the National Defense Authorization Act for Fiscal Year 2018, Pub. L. No. 115-91, OMB Memorandum M-18-18 at </w:t>
      </w:r>
      <w:hyperlink r:id="rId30" w:history="1">
        <w:r w:rsidRPr="001546A3">
          <w:rPr>
            <w:rStyle w:val="Hyperlink"/>
          </w:rPr>
          <w:t>https://www.whitehouse.gov/wp-content/uploads/2018/06/M-18-18.pdf</w:t>
        </w:r>
      </w:hyperlink>
      <w:r w:rsidR="00381DE0">
        <w:t>):</w:t>
      </w:r>
    </w:p>
    <w:p w14:paraId="34483500" w14:textId="7C7661C9" w:rsidR="00805720" w:rsidRPr="000F5FC7" w:rsidRDefault="00805720" w:rsidP="000F5FC7"/>
    <w:p w14:paraId="4C9B953F" w14:textId="61358F6F" w:rsidR="00CC3C09" w:rsidRPr="000F5FC7" w:rsidRDefault="00E16151" w:rsidP="00CC3C09">
      <w:pPr>
        <w:pStyle w:val="ListParagraph"/>
        <w:numPr>
          <w:ilvl w:val="3"/>
          <w:numId w:val="27"/>
        </w:numPr>
        <w:tabs>
          <w:tab w:val="clear" w:pos="3600"/>
        </w:tabs>
        <w:ind w:left="1440" w:hanging="360"/>
        <w:rPr>
          <w:b w:val="0"/>
        </w:rPr>
      </w:pPr>
      <w:r w:rsidRPr="000F5FC7">
        <w:rPr>
          <w:b w:val="0"/>
        </w:rPr>
        <w:t>FEMA</w:t>
      </w:r>
      <w:r w:rsidR="00CC3C09" w:rsidRPr="000F5FC7">
        <w:rPr>
          <w:b w:val="0"/>
        </w:rPr>
        <w:t xml:space="preserve"> is required to review and consider any information about the applicant that is in the designated integrity and performance system accessible through SAM, which is currently the </w:t>
      </w:r>
      <w:hyperlink r:id="rId31" w:history="1">
        <w:r w:rsidR="009C5514" w:rsidRPr="001546A3">
          <w:rPr>
            <w:rStyle w:val="Hyperlink"/>
          </w:rPr>
          <w:t>Federal Awardee Performance and Integrity Information System</w:t>
        </w:r>
      </w:hyperlink>
      <w:r w:rsidR="00CC3C09" w:rsidRPr="000F5FC7">
        <w:rPr>
          <w:b w:val="0"/>
        </w:rPr>
        <w:t xml:space="preserve"> (FAPIIS) and is accessible through the </w:t>
      </w:r>
      <w:hyperlink r:id="rId32" w:history="1">
        <w:r w:rsidR="00CC3C09" w:rsidRPr="000F5FC7">
          <w:rPr>
            <w:rStyle w:val="Hyperlink"/>
            <w:b w:val="0"/>
          </w:rPr>
          <w:t>SAM</w:t>
        </w:r>
      </w:hyperlink>
      <w:r w:rsidR="00CC3C09" w:rsidRPr="000F5FC7">
        <w:rPr>
          <w:b w:val="0"/>
        </w:rPr>
        <w:t xml:space="preserve"> website.</w:t>
      </w:r>
    </w:p>
    <w:p w14:paraId="1167CEB6" w14:textId="77777777" w:rsidR="00CC3C09" w:rsidRPr="000F5FC7" w:rsidRDefault="00CC3C09" w:rsidP="000F5FC7">
      <w:pPr>
        <w:pStyle w:val="ListParagraph"/>
        <w:numPr>
          <w:ilvl w:val="3"/>
          <w:numId w:val="27"/>
        </w:numPr>
        <w:tabs>
          <w:tab w:val="clear" w:pos="3600"/>
        </w:tabs>
        <w:ind w:left="1440" w:hanging="360"/>
        <w:rPr>
          <w:b w:val="0"/>
        </w:rPr>
      </w:pPr>
      <w:r w:rsidRPr="000F5FC7">
        <w:rPr>
          <w:b w:val="0"/>
        </w:rPr>
        <w:t>An applicant, at its option, may review information in FAPIIS and comment on any information about itself that a federal awarding agency previously entered.</w:t>
      </w:r>
    </w:p>
    <w:p w14:paraId="4706C917" w14:textId="5A2BE810" w:rsidR="00CC3C09" w:rsidRPr="000F5FC7" w:rsidRDefault="00D717C7" w:rsidP="00CC3C09">
      <w:pPr>
        <w:pStyle w:val="ListParagraph"/>
        <w:numPr>
          <w:ilvl w:val="3"/>
          <w:numId w:val="27"/>
        </w:numPr>
        <w:tabs>
          <w:tab w:val="clear" w:pos="3600"/>
        </w:tabs>
        <w:ind w:left="1440" w:hanging="360"/>
        <w:rPr>
          <w:b w:val="0"/>
        </w:rPr>
      </w:pPr>
      <w:r w:rsidRPr="001546A3">
        <w:rPr>
          <w:b w:val="0"/>
        </w:rPr>
        <w:t xml:space="preserve">FEMA </w:t>
      </w:r>
      <w:r w:rsidR="00CC3C09" w:rsidRPr="000F5FC7">
        <w:rPr>
          <w:b w:val="0"/>
        </w:rPr>
        <w:t>will consider any comments by the applicant, in addition to the other information in FAPIIS, in making a judgment about the applicant’s integrity, business ethics, and record of performance under federal awards when completing the review of risk posed by applicants as described in 2 C.F.R. § 200.205.</w:t>
      </w:r>
    </w:p>
    <w:p w14:paraId="7ACF0075" w14:textId="57C222BF" w:rsidR="0099609B" w:rsidRPr="001546A3" w:rsidRDefault="0099609B" w:rsidP="000F5FC7">
      <w:pPr>
        <w:pStyle w:val="Outline"/>
        <w:numPr>
          <w:ilvl w:val="0"/>
          <w:numId w:val="52"/>
        </w:numPr>
        <w:spacing w:before="240" w:after="0"/>
        <w:ind w:left="720"/>
      </w:pPr>
      <w:r w:rsidRPr="000F5FC7">
        <w:t>Review and Selection Process</w:t>
      </w:r>
    </w:p>
    <w:p w14:paraId="6E2B7569" w14:textId="59082099" w:rsidR="00805720" w:rsidRDefault="00805720" w:rsidP="000F5FC7">
      <w:pPr>
        <w:pStyle w:val="Outline"/>
        <w:numPr>
          <w:ilvl w:val="0"/>
          <w:numId w:val="0"/>
        </w:numPr>
        <w:spacing w:before="0"/>
        <w:ind w:left="720"/>
        <w:rPr>
          <w:b w:val="0"/>
        </w:rPr>
      </w:pPr>
      <w:r w:rsidRPr="00203A73">
        <w:rPr>
          <w:b w:val="0"/>
        </w:rPr>
        <w:t>Submitted applications will undergo a complete content review within their respective</w:t>
      </w:r>
      <w:r w:rsidR="00BE332E" w:rsidRPr="00203A73">
        <w:rPr>
          <w:b w:val="0"/>
        </w:rPr>
        <w:t xml:space="preserve"> </w:t>
      </w:r>
      <w:r w:rsidRPr="00203A73">
        <w:rPr>
          <w:b w:val="0"/>
        </w:rPr>
        <w:t xml:space="preserve">FEMA Region. Each FEMA Regional CSEP Program Manager will be responsible for coordinating the review of the completed application package for their respective state. Section C of Appendix B provides detailed guidance on applicable community </w:t>
      </w:r>
      <w:r w:rsidRPr="00203A73">
        <w:rPr>
          <w:b w:val="0"/>
        </w:rPr>
        <w:lastRenderedPageBreak/>
        <w:t>emergency preparedness capabilities. The results from the review process may require applicants to revise submissions before the release of CSEPP funding.</w:t>
      </w:r>
    </w:p>
    <w:p w14:paraId="27D77C7A" w14:textId="77777777" w:rsidR="009854AF" w:rsidRPr="00203A73" w:rsidRDefault="009854AF" w:rsidP="000F5FC7">
      <w:pPr>
        <w:pStyle w:val="Outline"/>
        <w:numPr>
          <w:ilvl w:val="0"/>
          <w:numId w:val="0"/>
        </w:numPr>
        <w:spacing w:before="0"/>
        <w:ind w:left="720"/>
        <w:rPr>
          <w:b w:val="0"/>
        </w:rPr>
      </w:pPr>
    </w:p>
    <w:p w14:paraId="460F14AF" w14:textId="5A6BA045" w:rsidR="001C3ED1" w:rsidRPr="000F5FC7" w:rsidRDefault="001C3ED1" w:rsidP="000F5FC7">
      <w:pPr>
        <w:pStyle w:val="Heading2"/>
        <w:ind w:hanging="396"/>
        <w:rPr>
          <w:i/>
          <w:sz w:val="26"/>
          <w:szCs w:val="26"/>
        </w:rPr>
      </w:pPr>
      <w:bookmarkStart w:id="18" w:name="_Toc483409082"/>
      <w:r w:rsidRPr="000F5FC7">
        <w:rPr>
          <w:sz w:val="26"/>
          <w:szCs w:val="26"/>
        </w:rPr>
        <w:t>Federal Award Administration Information</w:t>
      </w:r>
      <w:bookmarkEnd w:id="18"/>
    </w:p>
    <w:p w14:paraId="4B996965" w14:textId="40F5BB3B" w:rsidR="001C3ED1" w:rsidRPr="001546A3" w:rsidRDefault="001C3ED1" w:rsidP="000F5FC7">
      <w:pPr>
        <w:pStyle w:val="OutlineText"/>
        <w:numPr>
          <w:ilvl w:val="0"/>
          <w:numId w:val="53"/>
        </w:numPr>
        <w:ind w:left="720"/>
        <w:rPr>
          <w:b/>
        </w:rPr>
      </w:pPr>
      <w:r w:rsidRPr="001546A3">
        <w:rPr>
          <w:b/>
        </w:rPr>
        <w:t>Notice of Award</w:t>
      </w:r>
    </w:p>
    <w:p w14:paraId="61653A21" w14:textId="56E48E1D" w:rsidR="00F64B5E" w:rsidRPr="000F5FC7" w:rsidRDefault="00F64B5E" w:rsidP="000F5FC7">
      <w:pPr>
        <w:pStyle w:val="OL2Text"/>
        <w:ind w:left="720"/>
        <w:rPr>
          <w:rStyle w:val="Hyperlink"/>
          <w:rFonts w:cs="53dmwcsvqbs"/>
          <w:b/>
          <w:color w:val="auto"/>
          <w:szCs w:val="12"/>
          <w:u w:val="none"/>
        </w:rPr>
      </w:pPr>
      <w:r w:rsidRPr="000F5FC7">
        <w:rPr>
          <w:rStyle w:val="Hyperlink"/>
          <w:rFonts w:cs="53dmwcsvqbs"/>
          <w:color w:val="auto"/>
          <w:szCs w:val="12"/>
          <w:u w:val="none"/>
        </w:rPr>
        <w:t xml:space="preserve">Before accepting the award, the </w:t>
      </w:r>
      <w:r w:rsidR="00BE332E" w:rsidRPr="001546A3">
        <w:rPr>
          <w:rStyle w:val="Hyperlink"/>
          <w:rFonts w:cs="53dmwcsvqbs"/>
          <w:color w:val="auto"/>
          <w:szCs w:val="12"/>
          <w:u w:val="none"/>
        </w:rPr>
        <w:t xml:space="preserve">AOR and </w:t>
      </w:r>
      <w:r w:rsidRPr="000F5FC7">
        <w:rPr>
          <w:rStyle w:val="Hyperlink"/>
          <w:rFonts w:cs="53dmwcsvqbs"/>
          <w:color w:val="auto"/>
          <w:szCs w:val="12"/>
          <w:u w:val="none"/>
        </w:rPr>
        <w:t xml:space="preserve">recipient should carefully read the award package. The award package includes instructions on administering the grant award and the terms and conditions associated with responsibilities under federal awards. </w:t>
      </w:r>
      <w:r w:rsidRPr="000F5FC7">
        <w:rPr>
          <w:rStyle w:val="Hyperlink"/>
          <w:rFonts w:cs="53dmwcsvqbs"/>
          <w:b/>
          <w:color w:val="auto"/>
          <w:szCs w:val="12"/>
          <w:u w:val="none"/>
        </w:rPr>
        <w:t>Recipients must accept all conditions in this NOFO</w:t>
      </w:r>
      <w:r w:rsidRPr="001546A3">
        <w:rPr>
          <w:rFonts w:cs="53dmwcsvqbs"/>
          <w:b/>
          <w:szCs w:val="12"/>
        </w:rPr>
        <w:t xml:space="preserve"> </w:t>
      </w:r>
      <w:r w:rsidRPr="000F5FC7">
        <w:rPr>
          <w:rStyle w:val="Hyperlink"/>
          <w:rFonts w:cs="53dmwcsvqbs"/>
          <w:b/>
          <w:color w:val="auto"/>
          <w:szCs w:val="12"/>
          <w:u w:val="none"/>
        </w:rPr>
        <w:t>as well as any special terms and conditions in the Notice of Award to receive an award under this program.</w:t>
      </w:r>
    </w:p>
    <w:p w14:paraId="0373E746" w14:textId="77777777" w:rsidR="00F64B5E" w:rsidRPr="001546A3" w:rsidRDefault="00F64B5E" w:rsidP="000F5FC7">
      <w:pPr>
        <w:pStyle w:val="OL2Text"/>
        <w:ind w:left="720"/>
      </w:pPr>
    </w:p>
    <w:p w14:paraId="2E1C9EA0" w14:textId="7E98E0B7" w:rsidR="00F64B5E" w:rsidRPr="00203A73" w:rsidRDefault="00F64B5E" w:rsidP="000F5FC7">
      <w:pPr>
        <w:pStyle w:val="OutlineText"/>
        <w:ind w:left="720"/>
      </w:pPr>
      <w:r w:rsidRPr="001546A3">
        <w:t xml:space="preserve">The FEMA Regional Offices will provide an award package to the recipient. Award packages will include a final award letter signed by the FEMA Regional Administrator, SF-112-0-7, and the Articles of </w:t>
      </w:r>
      <w:r w:rsidRPr="00203A73">
        <w:t>Agreement (see Appendix A). The award letter is the authorizing document for the award and will be sent to the signatory of the recipient’s application package via postal mail and electronically. The recipient must sign the SF-112-0-7 and return the document to FEMA before the recipient can draw down funds.</w:t>
      </w:r>
    </w:p>
    <w:p w14:paraId="49F1CE2E" w14:textId="3A5E02FF" w:rsidR="00BE332E" w:rsidRPr="00203A73" w:rsidRDefault="00BE332E" w:rsidP="00F64B5E">
      <w:pPr>
        <w:pStyle w:val="OutlineText"/>
        <w:ind w:left="1800"/>
        <w:rPr>
          <w:b/>
        </w:rPr>
      </w:pPr>
    </w:p>
    <w:p w14:paraId="41DE390B" w14:textId="6EFD984B" w:rsidR="00BE332E" w:rsidRPr="00203A73" w:rsidRDefault="00BE332E" w:rsidP="00571F6B">
      <w:pPr>
        <w:pStyle w:val="OL2Text"/>
        <w:ind w:left="720"/>
      </w:pPr>
    </w:p>
    <w:p w14:paraId="385FF156" w14:textId="58E29E1E" w:rsidR="001C3ED1" w:rsidRPr="00203A73" w:rsidRDefault="001C3ED1" w:rsidP="00A842ED">
      <w:pPr>
        <w:pStyle w:val="OutlineText"/>
        <w:keepNext/>
        <w:numPr>
          <w:ilvl w:val="0"/>
          <w:numId w:val="53"/>
        </w:numPr>
        <w:ind w:left="720"/>
        <w:rPr>
          <w:b/>
        </w:rPr>
      </w:pPr>
      <w:r w:rsidRPr="00203A73">
        <w:rPr>
          <w:b/>
        </w:rPr>
        <w:t>Administrative and National Policy Requirements</w:t>
      </w:r>
    </w:p>
    <w:p w14:paraId="08D8C077" w14:textId="77777777" w:rsidR="00074975" w:rsidRPr="00203A73" w:rsidRDefault="00074975" w:rsidP="00074975"/>
    <w:p w14:paraId="3F644762" w14:textId="48CC9416" w:rsidR="00F64B5E" w:rsidRPr="00203A73" w:rsidRDefault="00F64B5E" w:rsidP="000F5FC7">
      <w:pPr>
        <w:pStyle w:val="OutlineText"/>
        <w:keepNext/>
        <w:numPr>
          <w:ilvl w:val="1"/>
          <w:numId w:val="53"/>
        </w:numPr>
        <w:ind w:left="1080"/>
        <w:rPr>
          <w:b/>
        </w:rPr>
      </w:pPr>
      <w:r w:rsidRPr="00203A73">
        <w:rPr>
          <w:b/>
        </w:rPr>
        <w:t>DHS Standard Terms and Conditions</w:t>
      </w:r>
    </w:p>
    <w:p w14:paraId="01ABC451" w14:textId="10317540" w:rsidR="00F64B5E" w:rsidRPr="001546A3" w:rsidRDefault="001C3ED1" w:rsidP="000F5FC7">
      <w:pPr>
        <w:ind w:left="1080"/>
      </w:pPr>
      <w:r w:rsidRPr="00203A73">
        <w:t>All successful applicants for all DHS grant and cooperative agreements are required to comply with DHS Standard Administrative Terms and Conditions, which are available online at</w:t>
      </w:r>
      <w:r w:rsidR="00F64B5E" w:rsidRPr="00203A73">
        <w:t>:</w:t>
      </w:r>
      <w:r w:rsidR="00433C0B" w:rsidRPr="00203A73">
        <w:rPr>
          <w:color w:val="0000FF"/>
          <w:u w:val="single" w:color="0000FF"/>
        </w:rPr>
        <w:t xml:space="preserve"> </w:t>
      </w:r>
      <w:hyperlink r:id="rId33" w:history="1">
        <w:r w:rsidR="00F64B5E" w:rsidRPr="001546A3">
          <w:rPr>
            <w:rStyle w:val="Hyperlink"/>
          </w:rPr>
          <w:t>DHS Standard Terms and Conditions</w:t>
        </w:r>
      </w:hyperlink>
      <w:r w:rsidR="00F64B5E" w:rsidRPr="001546A3">
        <w:rPr>
          <w:rStyle w:val="Hyperlink"/>
        </w:rPr>
        <w:t xml:space="preserve">. </w:t>
      </w:r>
    </w:p>
    <w:p w14:paraId="2A6E73AF" w14:textId="77777777" w:rsidR="001C3ED1" w:rsidRPr="00203A73" w:rsidRDefault="001C3ED1" w:rsidP="000F5FC7">
      <w:pPr>
        <w:pStyle w:val="OL2Text"/>
        <w:ind w:left="1080"/>
      </w:pPr>
    </w:p>
    <w:p w14:paraId="6A58D6AA" w14:textId="0D40A0BE" w:rsidR="00135776" w:rsidRPr="00203A73" w:rsidRDefault="00135776" w:rsidP="000F5FC7">
      <w:pPr>
        <w:ind w:left="1080"/>
      </w:pPr>
      <w:r w:rsidRPr="00203A73">
        <w:t xml:space="preserve">The applicable DHS Standard Terms and Conditions will be </w:t>
      </w:r>
      <w:r w:rsidR="00C27EEC" w:rsidRPr="00203A73">
        <w:t>those in effect at the time the award was made</w:t>
      </w:r>
      <w:r w:rsidRPr="00203A73">
        <w:t>, unless the application is for a continuation award. In that event, the terms and conditions in effect for the fiscal year that award was originally made will apply</w:t>
      </w:r>
      <w:r w:rsidRPr="000F5FC7">
        <w:t>.</w:t>
      </w:r>
      <w:r w:rsidR="00C27EEC" w:rsidRPr="001546A3">
        <w:t xml:space="preserve"> What terms and conditions will apply for the award will be clearly stated in the award package at the time of award.</w:t>
      </w:r>
    </w:p>
    <w:p w14:paraId="355ACCD8" w14:textId="777159ED" w:rsidR="00C14089" w:rsidRPr="00203A73" w:rsidRDefault="00C14089" w:rsidP="001A4727"/>
    <w:p w14:paraId="09A017C8" w14:textId="66681644" w:rsidR="00C14089" w:rsidRPr="00203A73" w:rsidRDefault="00C14089" w:rsidP="000F5FC7">
      <w:pPr>
        <w:pStyle w:val="Heading3"/>
        <w:keepNext w:val="0"/>
        <w:keepLines w:val="0"/>
        <w:numPr>
          <w:ilvl w:val="1"/>
          <w:numId w:val="53"/>
        </w:numPr>
        <w:spacing w:before="0" w:after="0"/>
        <w:ind w:left="1080"/>
        <w:contextualSpacing/>
        <w:rPr>
          <w:rFonts w:ascii="Times New Roman" w:eastAsiaTheme="minorHAnsi" w:hAnsi="Times New Roman" w:cstheme="minorBidi"/>
          <w:bCs w:val="0"/>
          <w:color w:val="auto"/>
        </w:rPr>
      </w:pPr>
      <w:r w:rsidRPr="00203A73">
        <w:rPr>
          <w:rFonts w:ascii="Times New Roman" w:eastAsiaTheme="minorHAnsi" w:hAnsi="Times New Roman" w:cstheme="minorBidi"/>
          <w:bCs w:val="0"/>
          <w:color w:val="auto"/>
        </w:rPr>
        <w:t>Environmental Planning and Historic Preservation (EHP) Compliance</w:t>
      </w:r>
    </w:p>
    <w:p w14:paraId="5DBCF838" w14:textId="4267131C" w:rsidR="00C14089" w:rsidRPr="00203A73" w:rsidRDefault="00C14089" w:rsidP="000F5FC7">
      <w:pPr>
        <w:ind w:left="1080"/>
      </w:pPr>
      <w:r w:rsidRPr="00203A73">
        <w:t xml:space="preserve">As a federal agency, DHS/FEMA is required to consider the effects of its actions on the environment and historic properties to ensure that all activities and programs funded by DHS/FEMA, including grant-funded projects, comply with federal EHP laws, Executive Orders, regulations and policies as applicable. </w:t>
      </w:r>
    </w:p>
    <w:p w14:paraId="358B6EC3" w14:textId="77777777" w:rsidR="00C14089" w:rsidRPr="00203A73" w:rsidRDefault="00C14089" w:rsidP="000F5FC7">
      <w:pPr>
        <w:ind w:left="1080"/>
      </w:pPr>
    </w:p>
    <w:p w14:paraId="4124F054" w14:textId="5C676D27" w:rsidR="00C14089" w:rsidRPr="00203A73" w:rsidRDefault="00C14089" w:rsidP="000F5FC7">
      <w:pPr>
        <w:ind w:left="1080"/>
      </w:pPr>
      <w:r w:rsidRPr="00203A73">
        <w:t xml:space="preserve">Recipients and subrecipients proposing projects that have the potential to impact the environment, including, but not limited to, the construction of communication towers, modification or renovation of existing buildings, structures and facilities or new construction including replacement of facilities must participate in the DHS/FEMA EHP review process. The EHP review process involves the submission of a detailed project description along with supporting documentation so that DHS/FEMA may </w:t>
      </w:r>
      <w:r w:rsidRPr="00203A73">
        <w:lastRenderedPageBreak/>
        <w:t xml:space="preserve">determine whether the proposed project has the potential to impact environmental resources or historic properties. </w:t>
      </w:r>
    </w:p>
    <w:p w14:paraId="412496EA" w14:textId="77777777" w:rsidR="00C14089" w:rsidRPr="00203A73" w:rsidRDefault="00C14089" w:rsidP="000F5FC7">
      <w:pPr>
        <w:ind w:left="1080"/>
      </w:pPr>
    </w:p>
    <w:p w14:paraId="33BE6507" w14:textId="06D34684" w:rsidR="00C14089" w:rsidRPr="00203A73" w:rsidRDefault="00C14089" w:rsidP="000F5FC7">
      <w:pPr>
        <w:ind w:left="1080"/>
      </w:pPr>
      <w:r w:rsidRPr="00203A73">
        <w:t>In some cases, DHS/FEMA is also required to consult with other regulatory agencies and the public in order to complete the review process. The EHP review process must be completed before funds are released to carry out the proposed project; otherwise, DHS/FEMA might not be able to fund the project due to noncompliance with applicable EHP laws, Executive Orders, regulations and policies.</w:t>
      </w:r>
    </w:p>
    <w:p w14:paraId="2A36851A" w14:textId="77777777" w:rsidR="00C14089" w:rsidRPr="00203A73" w:rsidRDefault="00C14089" w:rsidP="000F5FC7">
      <w:pPr>
        <w:ind w:left="1080"/>
      </w:pPr>
    </w:p>
    <w:p w14:paraId="5293C2AC" w14:textId="1C14FA64" w:rsidR="00C14089" w:rsidRPr="001546A3" w:rsidRDefault="00C14089" w:rsidP="000F5FC7">
      <w:pPr>
        <w:ind w:left="1080"/>
      </w:pPr>
      <w:r w:rsidRPr="00203A73">
        <w:t xml:space="preserve">The EHP screening form is located at </w:t>
      </w:r>
      <w:hyperlink r:id="rId34" w:history="1">
        <w:r w:rsidRPr="000F5FC7">
          <w:rPr>
            <w:rStyle w:val="Hyperlink"/>
          </w:rPr>
          <w:t>https://www.fema.gov/media-library/assets/documents/90195</w:t>
        </w:r>
      </w:hyperlink>
      <w:r w:rsidRPr="001546A3">
        <w:t xml:space="preserve">, and DHS and FEMA directives and instructions are available at </w:t>
      </w:r>
      <w:hyperlink r:id="rId35" w:history="1">
        <w:r w:rsidRPr="001546A3">
          <w:rPr>
            <w:rStyle w:val="Hyperlink"/>
          </w:rPr>
          <w:t>https://www.fema.gov/media-library/assets/documents/118323</w:t>
        </w:r>
      </w:hyperlink>
      <w:r w:rsidRPr="001546A3">
        <w:t>.</w:t>
      </w:r>
    </w:p>
    <w:p w14:paraId="6BD68B05" w14:textId="20A01D9A" w:rsidR="00C14089" w:rsidRPr="001546A3" w:rsidRDefault="00C14089" w:rsidP="000F5FC7">
      <w:pPr>
        <w:pStyle w:val="ListParagraph"/>
        <w:numPr>
          <w:ilvl w:val="0"/>
          <w:numId w:val="0"/>
        </w:numPr>
        <w:ind w:left="720"/>
      </w:pPr>
    </w:p>
    <w:p w14:paraId="3FCB5AAF" w14:textId="188DA344" w:rsidR="00C266A3" w:rsidRPr="00203A73" w:rsidRDefault="00C266A3" w:rsidP="000F5FC7">
      <w:pPr>
        <w:pStyle w:val="OutlineText"/>
        <w:numPr>
          <w:ilvl w:val="1"/>
          <w:numId w:val="53"/>
        </w:numPr>
        <w:ind w:left="1080"/>
        <w:rPr>
          <w:b/>
        </w:rPr>
      </w:pPr>
      <w:r w:rsidRPr="00203A73">
        <w:rPr>
          <w:b/>
        </w:rPr>
        <w:t>Substantial Involvement</w:t>
      </w:r>
    </w:p>
    <w:p w14:paraId="70C94A23" w14:textId="397E000D" w:rsidR="00C266A3" w:rsidRPr="00203A73" w:rsidRDefault="00C266A3">
      <w:pPr>
        <w:pStyle w:val="OL2Text"/>
        <w:ind w:left="1080"/>
      </w:pPr>
      <w:r w:rsidRPr="00203A73">
        <w:t xml:space="preserve">The use of a cooperative agreement allows for substantial involvement between FEMA and the non-federal entity carrying out activities of the federal award. The principal purpose of which is to transfer a thing of value from FEMA to the non-federal entity to carry out a public purpose and not to acquire property or services for FEMA’s direct benefit per 2 </w:t>
      </w:r>
      <w:r w:rsidR="00C2166A">
        <w:t>C.F.R.</w:t>
      </w:r>
      <w:r w:rsidRPr="00203A73">
        <w:t xml:space="preserve"> § 200.24. </w:t>
      </w:r>
      <w:r w:rsidR="005607B8" w:rsidRPr="00203A73">
        <w:t xml:space="preserve">Substantial involvement is maintained throughout the life cycle of the award, from joint reviews of the budget and application processes; through the analysis of risks and the prioritization of projects; and through the quarterly review of financial and program performance. Recipients are expected to </w:t>
      </w:r>
      <w:r w:rsidR="007904E1" w:rsidRPr="00203A73">
        <w:t xml:space="preserve">adhere to and support the </w:t>
      </w:r>
      <w:r w:rsidR="005607B8" w:rsidRPr="00203A73">
        <w:t xml:space="preserve">substantial involvement </w:t>
      </w:r>
      <w:r w:rsidR="007904E1" w:rsidRPr="00203A73">
        <w:t>clause of their cooperative agreement award.</w:t>
      </w:r>
      <w:r w:rsidR="0056217F">
        <w:t xml:space="preserve"> Criteria may be found in section B., 6. Funding Instrument Type.</w:t>
      </w:r>
    </w:p>
    <w:p w14:paraId="2932E479" w14:textId="77777777" w:rsidR="00F60B7C" w:rsidRPr="00203A73" w:rsidRDefault="00F60B7C">
      <w:pPr>
        <w:pStyle w:val="OL2Text"/>
        <w:ind w:left="1080"/>
      </w:pPr>
    </w:p>
    <w:p w14:paraId="42D52429" w14:textId="76F78218" w:rsidR="00F60B7C" w:rsidRPr="001546A3" w:rsidRDefault="00F60B7C" w:rsidP="00F60B7C">
      <w:pPr>
        <w:pStyle w:val="OL2Text"/>
        <w:numPr>
          <w:ilvl w:val="1"/>
          <w:numId w:val="53"/>
        </w:numPr>
        <w:ind w:left="1080"/>
        <w:rPr>
          <w:b/>
        </w:rPr>
      </w:pPr>
      <w:r w:rsidRPr="00203A73">
        <w:rPr>
          <w:b/>
        </w:rPr>
        <w:t>SAFECOM</w:t>
      </w:r>
    </w:p>
    <w:p w14:paraId="14E35FDA" w14:textId="7244E528" w:rsidR="00FB41EE" w:rsidRPr="00B60877" w:rsidRDefault="0231612F" w:rsidP="000F5FC7">
      <w:pPr>
        <w:pStyle w:val="ListParagraph"/>
        <w:numPr>
          <w:ilvl w:val="0"/>
          <w:numId w:val="0"/>
        </w:numPr>
        <w:ind w:left="1080"/>
        <w:rPr>
          <w:b w:val="0"/>
        </w:rPr>
      </w:pPr>
      <w:r>
        <w:rPr>
          <w:b w:val="0"/>
        </w:rPr>
        <w:t xml:space="preserve">Recipients and subrecipients using CSEPP funds to support emergency communications activities must comply with the current SAFECOM Guidance for Emergency Communication Grants, including provisions on technical standards that ensure and enhance interoperable communications. Emergency communications activities include the purchase of interoperable communications equipment and technologies such as voice-over-Internet protocol bridging or gateway devices. Digital voice systems, including radios, must be compliant with the P25 suite of standards, capable of AES encryption, and operate in accordance with the recipients’ Statewide Interoperability Communications Plan. SAFECOM guidance is available at  </w:t>
      </w:r>
      <w:hyperlink r:id="rId36" w:history="1">
        <w:r>
          <w:rPr>
            <w:b w:val="0"/>
          </w:rPr>
          <w:t>htt</w:t>
        </w:r>
        <w:r w:rsidRPr="0231612F">
          <w:rPr>
            <w:rStyle w:val="Hyperlink"/>
            <w:b w:val="0"/>
          </w:rPr>
          <w:t>ps://www.dhs.gov/safecom</w:t>
        </w:r>
      </w:hyperlink>
      <w:r>
        <w:rPr>
          <w:b w:val="0"/>
        </w:rPr>
        <w:t xml:space="preserve">. P25 guidance is available at </w:t>
      </w:r>
      <w:hyperlink r:id="rId37">
        <w:r w:rsidRPr="0231612F">
          <w:rPr>
            <w:b w:val="0"/>
            <w:color w:val="0000FF"/>
            <w:u w:val="single"/>
          </w:rPr>
          <w:t>http://www.project25.org</w:t>
        </w:r>
        <w:r>
          <w:rPr>
            <w:b w:val="0"/>
          </w:rPr>
          <w:t>.</w:t>
        </w:r>
      </w:hyperlink>
      <w:r>
        <w:rPr>
          <w:b w:val="0"/>
        </w:rPr>
        <w:t xml:space="preserve"> Additional information may also be found at </w:t>
      </w:r>
      <w:hyperlink r:id="rId38">
        <w:r w:rsidRPr="0231612F">
          <w:rPr>
            <w:rStyle w:val="Hyperlink"/>
            <w:b w:val="0"/>
          </w:rPr>
          <w:t>https://www.dhs.gov/publication/funding-documents</w:t>
        </w:r>
      </w:hyperlink>
      <w:r>
        <w:rPr>
          <w:b w:val="0"/>
        </w:rPr>
        <w:t>.</w:t>
      </w:r>
    </w:p>
    <w:p w14:paraId="1046CCA1" w14:textId="77777777" w:rsidR="00FB41EE" w:rsidRPr="000F5FC7" w:rsidRDefault="00FB41EE" w:rsidP="000F5FC7">
      <w:pPr>
        <w:pStyle w:val="OL2Text"/>
        <w:ind w:left="1080"/>
        <w:rPr>
          <w:b/>
        </w:rPr>
      </w:pPr>
    </w:p>
    <w:p w14:paraId="599814BB" w14:textId="211A3CBD" w:rsidR="001C3ED1" w:rsidRPr="001546A3" w:rsidRDefault="001C3ED1" w:rsidP="000F5FC7">
      <w:pPr>
        <w:pStyle w:val="OutlineText"/>
        <w:numPr>
          <w:ilvl w:val="0"/>
          <w:numId w:val="53"/>
        </w:numPr>
        <w:ind w:left="720"/>
        <w:rPr>
          <w:b/>
        </w:rPr>
      </w:pPr>
      <w:r w:rsidRPr="001546A3">
        <w:rPr>
          <w:b/>
        </w:rPr>
        <w:t>Reporting</w:t>
      </w:r>
    </w:p>
    <w:p w14:paraId="27CC49F2" w14:textId="214478A4" w:rsidR="00DB4560" w:rsidRDefault="001C3ED1" w:rsidP="000F5FC7">
      <w:pPr>
        <w:ind w:left="720"/>
      </w:pPr>
      <w:r w:rsidRPr="00203A73">
        <w:t xml:space="preserve">Recipients are required to submit various financial and programmatic reports as a condition of award acceptance. </w:t>
      </w:r>
      <w:r w:rsidR="00DB4560" w:rsidRPr="00203A73">
        <w:t xml:space="preserve">Future awards and funds drawdown may be withheld if these reports are delinquent. </w:t>
      </w:r>
    </w:p>
    <w:p w14:paraId="5AD4ED70" w14:textId="77777777" w:rsidR="00AD6A0C" w:rsidRPr="00203A73" w:rsidRDefault="00AD6A0C" w:rsidP="000F5FC7">
      <w:pPr>
        <w:ind w:left="720"/>
      </w:pPr>
    </w:p>
    <w:p w14:paraId="7666C46E" w14:textId="77777777" w:rsidR="00C31E20" w:rsidRPr="00203A73" w:rsidRDefault="00C31E20" w:rsidP="001A4727">
      <w:pPr>
        <w:ind w:left="1800"/>
      </w:pPr>
    </w:p>
    <w:p w14:paraId="0E7E2F85" w14:textId="74F32128" w:rsidR="001C3ED1" w:rsidRPr="00203A73" w:rsidRDefault="0025067F" w:rsidP="00FB41EE">
      <w:pPr>
        <w:pStyle w:val="OutlineText"/>
        <w:numPr>
          <w:ilvl w:val="1"/>
          <w:numId w:val="9"/>
        </w:numPr>
        <w:ind w:left="1080"/>
        <w:rPr>
          <w:b/>
        </w:rPr>
      </w:pPr>
      <w:r>
        <w:rPr>
          <w:b/>
        </w:rPr>
        <w:lastRenderedPageBreak/>
        <w:t xml:space="preserve">Federal </w:t>
      </w:r>
      <w:r w:rsidR="001C3ED1" w:rsidRPr="00203A73">
        <w:rPr>
          <w:b/>
        </w:rPr>
        <w:t>Financial Reporting Requirements</w:t>
      </w:r>
    </w:p>
    <w:p w14:paraId="79DCFB85" w14:textId="77777777" w:rsidR="00B569AE" w:rsidRPr="00203A73" w:rsidRDefault="00B569AE" w:rsidP="000F5FC7">
      <w:pPr>
        <w:ind w:left="1080"/>
        <w:rPr>
          <w:rFonts w:cs="Times New Roman"/>
        </w:rPr>
      </w:pPr>
      <w:r w:rsidRPr="00203A73">
        <w:rPr>
          <w:rFonts w:cs="Times New Roman"/>
        </w:rPr>
        <w:t>Recipients must report obligations and expenditures on a quarterly basis through the FFR (SF-425) to DHS/FEMA. Recipients must file the FFR electronically within the</w:t>
      </w:r>
      <w:r w:rsidRPr="00203A73">
        <w:t xml:space="preserve"> </w:t>
      </w:r>
      <w:hyperlink r:id="rId39" w:history="1">
        <w:r w:rsidRPr="001546A3">
          <w:rPr>
            <w:rStyle w:val="Hyperlink"/>
            <w:color w:val="0000FF"/>
          </w:rPr>
          <w:t>Payment and Reporting Systems (PARS)</w:t>
        </w:r>
      </w:hyperlink>
      <w:r w:rsidRPr="001546A3">
        <w:t xml:space="preserve"> </w:t>
      </w:r>
      <w:r w:rsidRPr="001546A3">
        <w:rPr>
          <w:rFonts w:cs="Times New Roman"/>
        </w:rPr>
        <w:t xml:space="preserve">and </w:t>
      </w:r>
      <w:proofErr w:type="spellStart"/>
      <w:r w:rsidRPr="001546A3">
        <w:rPr>
          <w:rFonts w:cs="Times New Roman"/>
        </w:rPr>
        <w:t>CSEPPWebCA</w:t>
      </w:r>
      <w:proofErr w:type="spellEnd"/>
      <w:r w:rsidRPr="001546A3">
        <w:rPr>
          <w:rFonts w:cs="Times New Roman"/>
        </w:rPr>
        <w:t>. An FFR must be submitted quarterly throughout the period of performance, including partial calendar quarters, as well as for periods where no grant award activity</w:t>
      </w:r>
      <w:r w:rsidRPr="00203A73">
        <w:rPr>
          <w:rFonts w:cs="Times New Roman"/>
        </w:rPr>
        <w:t xml:space="preserve"> occurs. If there is no activity during a calendar quarter, the recipient must transmit a performance report noting the inactivity. If reports are delinquent, PARS will automatically prohibit the recipient’s ability to request reimbursement for expenses and FEMA may withhold future awards and fund drawdowns. The final FFR is due 90 days after the end of the performance period. </w:t>
      </w:r>
    </w:p>
    <w:p w14:paraId="402A0568" w14:textId="456AE576" w:rsidR="00B569AE" w:rsidRPr="00203A73" w:rsidRDefault="00FB41EE" w:rsidP="00B569AE">
      <w:pPr>
        <w:ind w:left="1080"/>
        <w:rPr>
          <w:rStyle w:val="Hyperlink"/>
          <w:iCs/>
        </w:rPr>
      </w:pPr>
      <w:r w:rsidRPr="00203A73">
        <w:t>The Federal Financial Report</w:t>
      </w:r>
      <w:r w:rsidR="00247F5C" w:rsidRPr="00203A73">
        <w:t>ing</w:t>
      </w:r>
      <w:r w:rsidRPr="00203A73">
        <w:t xml:space="preserve"> (FFR) form</w:t>
      </w:r>
      <w:r w:rsidRPr="00203A73">
        <w:rPr>
          <w:i/>
        </w:rPr>
        <w:t xml:space="preserve"> </w:t>
      </w:r>
      <w:r w:rsidRPr="00203A73">
        <w:t xml:space="preserve">is available online at: </w:t>
      </w:r>
      <w:r w:rsidRPr="001546A3">
        <w:fldChar w:fldCharType="begin"/>
      </w:r>
      <w:r w:rsidRPr="00203A73">
        <w:instrText>HYPERLINK "https://www.grants.gov/web/grants/forms/post-award-reporting-forms.html" \l "sortby=1"</w:instrText>
      </w:r>
      <w:r w:rsidRPr="001546A3">
        <w:fldChar w:fldCharType="separate"/>
      </w:r>
      <w:r w:rsidR="00B569AE" w:rsidRPr="00203A73">
        <w:rPr>
          <w:rFonts w:cs="Times New Roman"/>
          <w:iCs/>
        </w:rPr>
        <w:fldChar w:fldCharType="begin"/>
      </w:r>
      <w:r w:rsidR="00B569AE" w:rsidRPr="00203A73">
        <w:rPr>
          <w:rFonts w:cs="Times New Roman"/>
          <w:iCs/>
        </w:rPr>
        <w:instrText>HYPERLINK "https://www.grants.gov/web/grants/forms/post-award-reporting-forms.html" \l "sortby=1"</w:instrText>
      </w:r>
      <w:r w:rsidR="00B569AE" w:rsidRPr="00203A73">
        <w:rPr>
          <w:rFonts w:cs="Times New Roman"/>
          <w:iCs/>
        </w:rPr>
        <w:fldChar w:fldCharType="separate"/>
      </w:r>
      <w:r w:rsidR="00B569AE" w:rsidRPr="00203A73">
        <w:rPr>
          <w:rStyle w:val="Hyperlink"/>
          <w:iCs/>
        </w:rPr>
        <w:t xml:space="preserve">SF-425 </w:t>
      </w:r>
      <w:r w:rsidR="00B569AE" w:rsidRPr="00203A73">
        <w:rPr>
          <w:rStyle w:val="Hyperlink"/>
          <w:i/>
        </w:rPr>
        <w:t>OMB #4040-0014</w:t>
      </w:r>
    </w:p>
    <w:p w14:paraId="66F684A4" w14:textId="4EC7F722" w:rsidR="00A032FA" w:rsidRPr="001546A3" w:rsidRDefault="00B569AE" w:rsidP="00A842ED">
      <w:pPr>
        <w:ind w:left="720"/>
        <w:rPr>
          <w:b/>
        </w:rPr>
      </w:pPr>
      <w:r w:rsidRPr="00203A73">
        <w:rPr>
          <w:rFonts w:eastAsia="Times New Roman" w:cs="Times New Roman"/>
          <w:b/>
          <w:bCs/>
          <w:iCs/>
          <w:u w:val="thick" w:color="000000"/>
        </w:rPr>
        <w:fldChar w:fldCharType="end"/>
      </w:r>
      <w:r w:rsidR="00FB41EE" w:rsidRPr="001546A3">
        <w:fldChar w:fldCharType="end"/>
      </w:r>
      <w:r w:rsidR="007B01D5" w:rsidRPr="000F5FC7">
        <w:rPr>
          <w:b/>
        </w:rPr>
        <w:t xml:space="preserve"> </w:t>
      </w:r>
    </w:p>
    <w:p w14:paraId="74D471E8" w14:textId="67F2A78F" w:rsidR="007B01D5" w:rsidRPr="000F5FC7" w:rsidRDefault="007B01D5" w:rsidP="007B5851">
      <w:pPr>
        <w:pStyle w:val="ListParagraph"/>
        <w:numPr>
          <w:ilvl w:val="1"/>
          <w:numId w:val="9"/>
        </w:numPr>
        <w:ind w:left="1080"/>
      </w:pPr>
      <w:r w:rsidRPr="000F5FC7">
        <w:t xml:space="preserve">Programmatic Performance Reporting Requirements </w:t>
      </w:r>
    </w:p>
    <w:p w14:paraId="0DE40E15" w14:textId="4B738516" w:rsidR="00BA2DA5" w:rsidRPr="005133EE" w:rsidRDefault="00BA2DA5" w:rsidP="000F5FC7">
      <w:pPr>
        <w:pStyle w:val="OL2Text"/>
        <w:ind w:left="1080"/>
      </w:pPr>
      <w:r w:rsidRPr="005133EE">
        <w:t xml:space="preserve">The recipient is responsible for using </w:t>
      </w:r>
      <w:proofErr w:type="spellStart"/>
      <w:r w:rsidRPr="005133EE">
        <w:t>CSEPPWebCA</w:t>
      </w:r>
      <w:proofErr w:type="spellEnd"/>
      <w:r w:rsidRPr="005133EE">
        <w:t xml:space="preserve"> for quarterly performance reporting. The recipient can require subrecipients to provide performance data using the CSEPP Cooperative Agreement quarterly worksheet in the Tools section of </w:t>
      </w:r>
      <w:proofErr w:type="spellStart"/>
      <w:r w:rsidRPr="005133EE">
        <w:t>CSEPPWebCA</w:t>
      </w:r>
      <w:proofErr w:type="spellEnd"/>
      <w:r w:rsidRPr="005133EE">
        <w:t xml:space="preserve"> or another tool as negotiated with FEMA. The subrecipient can upload performance-reporting worksheets to the </w:t>
      </w:r>
      <w:proofErr w:type="spellStart"/>
      <w:r w:rsidRPr="005133EE">
        <w:t>CSEPPWebCA</w:t>
      </w:r>
      <w:proofErr w:type="spellEnd"/>
      <w:r w:rsidRPr="005133EE">
        <w:t xml:space="preserve"> Filing Cabinet.</w:t>
      </w:r>
    </w:p>
    <w:p w14:paraId="00FD0609" w14:textId="77777777" w:rsidR="00BA2DA5" w:rsidRPr="005133EE" w:rsidRDefault="00BA2DA5" w:rsidP="000F5FC7">
      <w:pPr>
        <w:pStyle w:val="OL2Text"/>
        <w:ind w:left="1080"/>
      </w:pPr>
    </w:p>
    <w:p w14:paraId="05DD48E9" w14:textId="77777777" w:rsidR="00BA2DA5" w:rsidRPr="005133EE" w:rsidRDefault="00BA2DA5" w:rsidP="000F5FC7">
      <w:pPr>
        <w:pStyle w:val="OL2Text"/>
        <w:ind w:left="1080"/>
      </w:pPr>
      <w:r w:rsidRPr="005133EE">
        <w:t xml:space="preserve">Performance reporting is required for each funded benchmark for all open cooperative agreements that have expended and/or unexpended funds in the reporting quarter. </w:t>
      </w:r>
      <w:proofErr w:type="spellStart"/>
      <w:r w:rsidRPr="005133EE">
        <w:t>CSEPPWebCA</w:t>
      </w:r>
      <w:proofErr w:type="spellEnd"/>
      <w:r w:rsidRPr="005133EE">
        <w:t xml:space="preserve"> automatically determines which benchmarks are subject to reporting.</w:t>
      </w:r>
      <w:bookmarkStart w:id="19" w:name="Financial_and_Program_Reporting_Periods_"/>
      <w:bookmarkEnd w:id="19"/>
    </w:p>
    <w:p w14:paraId="680B7EC0" w14:textId="77777777" w:rsidR="007B5851" w:rsidRPr="00203A73" w:rsidRDefault="007B5851" w:rsidP="007B5851">
      <w:pPr>
        <w:ind w:left="3240" w:hanging="2160"/>
      </w:pPr>
    </w:p>
    <w:p w14:paraId="11294F3E" w14:textId="4DF2C367" w:rsidR="00C72C8F" w:rsidRPr="00203A73" w:rsidRDefault="0025067F" w:rsidP="000F5FC7">
      <w:pPr>
        <w:ind w:left="2160" w:hanging="2160"/>
      </w:pPr>
      <w:r>
        <w:t xml:space="preserve">      </w:t>
      </w:r>
      <w:r w:rsidR="00C72C8F" w:rsidRPr="00203A73">
        <w:t xml:space="preserve">The following reporting periods and due dates apply for </w:t>
      </w:r>
      <w:r w:rsidR="00E53BCF">
        <w:t>financial and performance reporting</w:t>
      </w:r>
      <w:r w:rsidR="00C72C8F" w:rsidRPr="00203A73">
        <w:t>:</w:t>
      </w:r>
    </w:p>
    <w:p w14:paraId="3BE98293" w14:textId="77777777" w:rsidR="00701E5A" w:rsidRPr="00203A73" w:rsidRDefault="00701E5A" w:rsidP="000F5FC7"/>
    <w:tbl>
      <w:tblPr>
        <w:tblW w:w="0" w:type="auto"/>
        <w:tblInd w:w="2335" w:type="dxa"/>
        <w:tblLook w:val="04A0" w:firstRow="1" w:lastRow="0" w:firstColumn="1" w:lastColumn="0" w:noHBand="0" w:noVBand="1"/>
      </w:tblPr>
      <w:tblGrid>
        <w:gridCol w:w="2790"/>
        <w:gridCol w:w="2430"/>
      </w:tblGrid>
      <w:tr w:rsidR="00701E5A" w:rsidRPr="00203A73" w14:paraId="7AFC8704" w14:textId="77777777" w:rsidTr="007B5851">
        <w:tc>
          <w:tcPr>
            <w:tcW w:w="2790" w:type="dxa"/>
            <w:tcBorders>
              <w:top w:val="single" w:sz="4" w:space="0" w:color="auto"/>
              <w:left w:val="single" w:sz="4" w:space="0" w:color="auto"/>
              <w:bottom w:val="single" w:sz="4" w:space="0" w:color="auto"/>
              <w:right w:val="single" w:sz="4" w:space="0" w:color="auto"/>
            </w:tcBorders>
            <w:shd w:val="clear" w:color="auto" w:fill="002060"/>
          </w:tcPr>
          <w:p w14:paraId="39C15E55" w14:textId="77777777" w:rsidR="00701E5A" w:rsidRPr="00203A73" w:rsidRDefault="00701E5A" w:rsidP="00D7144A">
            <w:pPr>
              <w:jc w:val="center"/>
              <w:rPr>
                <w:color w:val="FFFFFF" w:themeColor="background1"/>
              </w:rPr>
            </w:pPr>
            <w:r w:rsidRPr="00203A73">
              <w:rPr>
                <w:color w:val="FFFFFF" w:themeColor="background1"/>
              </w:rPr>
              <w:t>Reporting Period</w:t>
            </w:r>
          </w:p>
        </w:tc>
        <w:tc>
          <w:tcPr>
            <w:tcW w:w="2430" w:type="dxa"/>
            <w:tcBorders>
              <w:top w:val="single" w:sz="4" w:space="0" w:color="auto"/>
              <w:left w:val="single" w:sz="4" w:space="0" w:color="auto"/>
              <w:bottom w:val="single" w:sz="4" w:space="0" w:color="auto"/>
              <w:right w:val="single" w:sz="4" w:space="0" w:color="auto"/>
            </w:tcBorders>
            <w:shd w:val="clear" w:color="auto" w:fill="002060"/>
          </w:tcPr>
          <w:p w14:paraId="4A4CAFAE" w14:textId="77777777" w:rsidR="00701E5A" w:rsidRPr="00203A73" w:rsidRDefault="00701E5A" w:rsidP="00D7144A">
            <w:pPr>
              <w:jc w:val="center"/>
              <w:rPr>
                <w:color w:val="FFFFFF" w:themeColor="background1"/>
              </w:rPr>
            </w:pPr>
            <w:r w:rsidRPr="00203A73">
              <w:rPr>
                <w:color w:val="FFFFFF" w:themeColor="background1"/>
              </w:rPr>
              <w:t>Report Due Date</w:t>
            </w:r>
          </w:p>
        </w:tc>
      </w:tr>
      <w:tr w:rsidR="00701E5A" w:rsidRPr="00203A73" w14:paraId="5A98E695" w14:textId="77777777" w:rsidTr="007B5851">
        <w:tc>
          <w:tcPr>
            <w:tcW w:w="2790" w:type="dxa"/>
            <w:tcBorders>
              <w:top w:val="single" w:sz="4" w:space="0" w:color="auto"/>
              <w:left w:val="single" w:sz="4" w:space="0" w:color="auto"/>
              <w:bottom w:val="single" w:sz="4" w:space="0" w:color="auto"/>
              <w:right w:val="single" w:sz="4" w:space="0" w:color="auto"/>
            </w:tcBorders>
          </w:tcPr>
          <w:p w14:paraId="44D4985E" w14:textId="2FAA768D" w:rsidR="00701E5A" w:rsidRPr="00203A73" w:rsidRDefault="00701E5A" w:rsidP="00D7144A">
            <w:r w:rsidRPr="00203A73">
              <w:t>Oct</w:t>
            </w:r>
            <w:r w:rsidR="00D55352">
              <w:t>.</w:t>
            </w:r>
            <w:r w:rsidRPr="00203A73">
              <w:t xml:space="preserve"> 1 – Dec</w:t>
            </w:r>
            <w:r w:rsidR="00D55352">
              <w:t>.</w:t>
            </w:r>
            <w:r w:rsidRPr="00203A73">
              <w:t xml:space="preserve"> 31</w:t>
            </w:r>
          </w:p>
        </w:tc>
        <w:tc>
          <w:tcPr>
            <w:tcW w:w="2430" w:type="dxa"/>
            <w:tcBorders>
              <w:top w:val="single" w:sz="4" w:space="0" w:color="auto"/>
              <w:left w:val="single" w:sz="4" w:space="0" w:color="auto"/>
              <w:bottom w:val="single" w:sz="4" w:space="0" w:color="auto"/>
              <w:right w:val="single" w:sz="4" w:space="0" w:color="auto"/>
            </w:tcBorders>
          </w:tcPr>
          <w:p w14:paraId="2AE627FD" w14:textId="3992BF10" w:rsidR="00701E5A" w:rsidRPr="00203A73" w:rsidRDefault="00701E5A" w:rsidP="00D7144A">
            <w:r w:rsidRPr="00203A73">
              <w:t>Jan</w:t>
            </w:r>
            <w:r w:rsidR="00D55352">
              <w:t>.</w:t>
            </w:r>
            <w:r w:rsidRPr="00203A73">
              <w:t xml:space="preserve"> 30</w:t>
            </w:r>
          </w:p>
        </w:tc>
      </w:tr>
      <w:tr w:rsidR="00701E5A" w:rsidRPr="00203A73" w14:paraId="7671BF3F" w14:textId="77777777" w:rsidTr="007B5851">
        <w:tc>
          <w:tcPr>
            <w:tcW w:w="2790" w:type="dxa"/>
            <w:tcBorders>
              <w:top w:val="single" w:sz="4" w:space="0" w:color="auto"/>
              <w:left w:val="single" w:sz="4" w:space="0" w:color="auto"/>
              <w:bottom w:val="single" w:sz="4" w:space="0" w:color="auto"/>
              <w:right w:val="single" w:sz="4" w:space="0" w:color="auto"/>
            </w:tcBorders>
          </w:tcPr>
          <w:p w14:paraId="36D2BB85" w14:textId="4DB8995C" w:rsidR="00701E5A" w:rsidRPr="00203A73" w:rsidRDefault="00701E5A" w:rsidP="00D7144A">
            <w:pPr>
              <w:pStyle w:val="Default"/>
              <w:rPr>
                <w:color w:val="auto"/>
                <w:sz w:val="22"/>
                <w:szCs w:val="22"/>
              </w:rPr>
            </w:pPr>
            <w:r w:rsidRPr="00203A73">
              <w:rPr>
                <w:color w:val="auto"/>
                <w:sz w:val="22"/>
                <w:szCs w:val="22"/>
              </w:rPr>
              <w:t>Jan</w:t>
            </w:r>
            <w:r w:rsidR="00D55352">
              <w:rPr>
                <w:color w:val="auto"/>
                <w:sz w:val="22"/>
                <w:szCs w:val="22"/>
              </w:rPr>
              <w:t>.</w:t>
            </w:r>
            <w:r w:rsidRPr="00203A73">
              <w:rPr>
                <w:color w:val="auto"/>
                <w:sz w:val="22"/>
                <w:szCs w:val="22"/>
              </w:rPr>
              <w:t xml:space="preserve"> 1 – March 31 </w:t>
            </w:r>
          </w:p>
        </w:tc>
        <w:tc>
          <w:tcPr>
            <w:tcW w:w="2430" w:type="dxa"/>
            <w:tcBorders>
              <w:top w:val="single" w:sz="4" w:space="0" w:color="auto"/>
              <w:left w:val="single" w:sz="4" w:space="0" w:color="auto"/>
              <w:bottom w:val="single" w:sz="4" w:space="0" w:color="auto"/>
              <w:right w:val="single" w:sz="4" w:space="0" w:color="auto"/>
            </w:tcBorders>
          </w:tcPr>
          <w:p w14:paraId="4D70AB8B" w14:textId="77777777" w:rsidR="00701E5A" w:rsidRPr="00203A73" w:rsidRDefault="00701E5A" w:rsidP="00D7144A">
            <w:r w:rsidRPr="00203A73">
              <w:t>April 30</w:t>
            </w:r>
          </w:p>
        </w:tc>
      </w:tr>
      <w:tr w:rsidR="00701E5A" w:rsidRPr="00203A73" w14:paraId="68AE47E6" w14:textId="77777777" w:rsidTr="007B5851">
        <w:tc>
          <w:tcPr>
            <w:tcW w:w="2790" w:type="dxa"/>
            <w:tcBorders>
              <w:top w:val="single" w:sz="4" w:space="0" w:color="auto"/>
              <w:left w:val="single" w:sz="4" w:space="0" w:color="auto"/>
              <w:bottom w:val="single" w:sz="4" w:space="0" w:color="auto"/>
              <w:right w:val="single" w:sz="4" w:space="0" w:color="auto"/>
            </w:tcBorders>
          </w:tcPr>
          <w:p w14:paraId="04C2C63B" w14:textId="77777777" w:rsidR="00701E5A" w:rsidRPr="00203A73" w:rsidRDefault="00701E5A" w:rsidP="00D7144A">
            <w:pPr>
              <w:pStyle w:val="Default"/>
              <w:rPr>
                <w:color w:val="auto"/>
                <w:sz w:val="22"/>
                <w:szCs w:val="22"/>
              </w:rPr>
            </w:pPr>
            <w:r w:rsidRPr="00203A73">
              <w:rPr>
                <w:color w:val="auto"/>
                <w:sz w:val="22"/>
                <w:szCs w:val="22"/>
              </w:rPr>
              <w:t>April 1 – June 30</w:t>
            </w:r>
          </w:p>
        </w:tc>
        <w:tc>
          <w:tcPr>
            <w:tcW w:w="2430" w:type="dxa"/>
            <w:tcBorders>
              <w:top w:val="single" w:sz="4" w:space="0" w:color="auto"/>
              <w:left w:val="single" w:sz="4" w:space="0" w:color="auto"/>
              <w:bottom w:val="single" w:sz="4" w:space="0" w:color="auto"/>
              <w:right w:val="single" w:sz="4" w:space="0" w:color="auto"/>
            </w:tcBorders>
          </w:tcPr>
          <w:p w14:paraId="3F3B801A" w14:textId="77777777" w:rsidR="00701E5A" w:rsidRPr="00203A73" w:rsidRDefault="00701E5A" w:rsidP="00D7144A">
            <w:r w:rsidRPr="00203A73">
              <w:t>July 30</w:t>
            </w:r>
          </w:p>
        </w:tc>
      </w:tr>
      <w:tr w:rsidR="00701E5A" w:rsidRPr="00203A73" w14:paraId="13788759" w14:textId="77777777" w:rsidTr="007B5851">
        <w:tc>
          <w:tcPr>
            <w:tcW w:w="2790" w:type="dxa"/>
            <w:tcBorders>
              <w:top w:val="single" w:sz="4" w:space="0" w:color="auto"/>
              <w:left w:val="single" w:sz="4" w:space="0" w:color="auto"/>
              <w:bottom w:val="single" w:sz="4" w:space="0" w:color="auto"/>
              <w:right w:val="single" w:sz="4" w:space="0" w:color="auto"/>
            </w:tcBorders>
          </w:tcPr>
          <w:p w14:paraId="01093653" w14:textId="3DE04260" w:rsidR="00701E5A" w:rsidRPr="00203A73" w:rsidRDefault="00701E5A" w:rsidP="00D7144A">
            <w:pPr>
              <w:pStyle w:val="Default"/>
              <w:rPr>
                <w:color w:val="auto"/>
                <w:sz w:val="22"/>
                <w:szCs w:val="22"/>
              </w:rPr>
            </w:pPr>
            <w:r w:rsidRPr="00203A73">
              <w:rPr>
                <w:color w:val="auto"/>
                <w:sz w:val="22"/>
                <w:szCs w:val="22"/>
              </w:rPr>
              <w:t>July 1 – Sept</w:t>
            </w:r>
            <w:r w:rsidR="00D55352">
              <w:rPr>
                <w:color w:val="auto"/>
                <w:sz w:val="22"/>
                <w:szCs w:val="22"/>
              </w:rPr>
              <w:t>.</w:t>
            </w:r>
            <w:r w:rsidRPr="00203A73">
              <w:rPr>
                <w:color w:val="auto"/>
                <w:sz w:val="22"/>
                <w:szCs w:val="22"/>
              </w:rPr>
              <w:t xml:space="preserve"> 30 </w:t>
            </w:r>
          </w:p>
        </w:tc>
        <w:tc>
          <w:tcPr>
            <w:tcW w:w="2430" w:type="dxa"/>
            <w:tcBorders>
              <w:top w:val="single" w:sz="4" w:space="0" w:color="auto"/>
              <w:left w:val="single" w:sz="4" w:space="0" w:color="auto"/>
              <w:bottom w:val="single" w:sz="4" w:space="0" w:color="auto"/>
              <w:right w:val="single" w:sz="4" w:space="0" w:color="auto"/>
            </w:tcBorders>
          </w:tcPr>
          <w:p w14:paraId="5975B39E" w14:textId="5F5F428D" w:rsidR="00701E5A" w:rsidRPr="00203A73" w:rsidRDefault="00701E5A" w:rsidP="00D7144A">
            <w:r w:rsidRPr="00203A73">
              <w:t>Oct</w:t>
            </w:r>
            <w:r w:rsidR="00D55352">
              <w:t>.</w:t>
            </w:r>
            <w:r w:rsidRPr="00203A73">
              <w:t xml:space="preserve"> 30</w:t>
            </w:r>
          </w:p>
        </w:tc>
      </w:tr>
    </w:tbl>
    <w:p w14:paraId="0071409D" w14:textId="5B6F94C8" w:rsidR="0096139D" w:rsidRPr="00203A73" w:rsidRDefault="0096139D" w:rsidP="00223E9D">
      <w:pPr>
        <w:pStyle w:val="OL2Text"/>
        <w:ind w:left="3240"/>
      </w:pPr>
    </w:p>
    <w:p w14:paraId="732AF67E" w14:textId="62ABA87A" w:rsidR="00EE0C3F" w:rsidRPr="001546A3" w:rsidRDefault="00EE0C3F" w:rsidP="000F5FC7">
      <w:pPr>
        <w:pStyle w:val="ListParagraph"/>
        <w:numPr>
          <w:ilvl w:val="1"/>
          <w:numId w:val="9"/>
        </w:numPr>
        <w:ind w:left="1080"/>
      </w:pPr>
      <w:r w:rsidRPr="000F5FC7">
        <w:t>Closeout Reporting</w:t>
      </w:r>
      <w:r w:rsidR="00172C3C" w:rsidRPr="001546A3">
        <w:t xml:space="preserve"> Requirements</w:t>
      </w:r>
    </w:p>
    <w:p w14:paraId="4CAEB132" w14:textId="77777777" w:rsidR="00C2037E" w:rsidRPr="00203A73" w:rsidRDefault="00C2037E" w:rsidP="007C0274">
      <w:pPr>
        <w:ind w:left="1080"/>
      </w:pPr>
      <w:r w:rsidRPr="00203A73">
        <w:t>Within 90 days after the end of the period of performance, or after an amendment has been issued to close out a grant, recipients must submit the following:</w:t>
      </w:r>
    </w:p>
    <w:p w14:paraId="64D0B230" w14:textId="3A68BB42" w:rsidR="00C2037E" w:rsidRPr="000F5FC7" w:rsidRDefault="00C2037E" w:rsidP="0025067F">
      <w:pPr>
        <w:pStyle w:val="ListParagraph"/>
        <w:numPr>
          <w:ilvl w:val="2"/>
          <w:numId w:val="116"/>
        </w:numPr>
        <w:spacing w:before="120"/>
        <w:ind w:left="1440"/>
        <w:rPr>
          <w:b w:val="0"/>
        </w:rPr>
      </w:pPr>
      <w:r w:rsidRPr="000F5FC7">
        <w:rPr>
          <w:b w:val="0"/>
        </w:rPr>
        <w:t>The final request for payment, if applicable;</w:t>
      </w:r>
    </w:p>
    <w:p w14:paraId="3550D246" w14:textId="32563B06" w:rsidR="00C2037E" w:rsidRPr="000F5FC7" w:rsidRDefault="00C2037E" w:rsidP="0025067F">
      <w:pPr>
        <w:pStyle w:val="ListParagraph"/>
        <w:numPr>
          <w:ilvl w:val="2"/>
          <w:numId w:val="116"/>
        </w:numPr>
        <w:ind w:left="1440"/>
        <w:rPr>
          <w:b w:val="0"/>
        </w:rPr>
      </w:pPr>
      <w:r w:rsidRPr="000F5FC7">
        <w:rPr>
          <w:b w:val="0"/>
        </w:rPr>
        <w:t>The final FFR (SF-425)</w:t>
      </w:r>
    </w:p>
    <w:p w14:paraId="789FA46A" w14:textId="2486510F" w:rsidR="00C2037E" w:rsidRPr="000F5FC7" w:rsidRDefault="00C2037E" w:rsidP="0025067F">
      <w:pPr>
        <w:pStyle w:val="ListParagraph"/>
        <w:numPr>
          <w:ilvl w:val="2"/>
          <w:numId w:val="116"/>
        </w:numPr>
        <w:ind w:left="1440"/>
        <w:rPr>
          <w:b w:val="0"/>
        </w:rPr>
      </w:pPr>
      <w:r w:rsidRPr="000F5FC7">
        <w:rPr>
          <w:b w:val="0"/>
        </w:rPr>
        <w:t>The final progress report detailing all accomplishments</w:t>
      </w:r>
    </w:p>
    <w:p w14:paraId="1F73604F" w14:textId="6E6B38C5" w:rsidR="00C2037E" w:rsidRPr="000F5FC7" w:rsidRDefault="00C2037E" w:rsidP="0025067F">
      <w:pPr>
        <w:pStyle w:val="ListParagraph"/>
        <w:numPr>
          <w:ilvl w:val="2"/>
          <w:numId w:val="116"/>
        </w:numPr>
        <w:ind w:left="1440"/>
        <w:rPr>
          <w:b w:val="0"/>
        </w:rPr>
      </w:pPr>
      <w:r w:rsidRPr="000F5FC7">
        <w:rPr>
          <w:b w:val="0"/>
        </w:rPr>
        <w:t>A qualitative narrative summary of the impact of those accomplishments throughout the period of performance</w:t>
      </w:r>
    </w:p>
    <w:p w14:paraId="794B0C21" w14:textId="675294D1" w:rsidR="001E0114" w:rsidRDefault="001E0114" w:rsidP="0025067F">
      <w:pPr>
        <w:pStyle w:val="ListParagraph"/>
        <w:numPr>
          <w:ilvl w:val="2"/>
          <w:numId w:val="116"/>
        </w:numPr>
        <w:ind w:left="1440"/>
        <w:rPr>
          <w:b w:val="0"/>
        </w:rPr>
      </w:pPr>
      <w:r>
        <w:rPr>
          <w:b w:val="0"/>
        </w:rPr>
        <w:t>An SF-429C, Real Property Status Report, D</w:t>
      </w:r>
      <w:r w:rsidR="000E372B">
        <w:rPr>
          <w:b w:val="0"/>
        </w:rPr>
        <w:t>i</w:t>
      </w:r>
      <w:r>
        <w:rPr>
          <w:b w:val="0"/>
        </w:rPr>
        <w:t xml:space="preserve">sposition or </w:t>
      </w:r>
      <w:r w:rsidR="000E372B">
        <w:rPr>
          <w:b w:val="0"/>
        </w:rPr>
        <w:t>Encumbrance</w:t>
      </w:r>
      <w:r>
        <w:rPr>
          <w:b w:val="0"/>
        </w:rPr>
        <w:t xml:space="preserve"> Request: and </w:t>
      </w:r>
    </w:p>
    <w:p w14:paraId="28427C76" w14:textId="52FAC456" w:rsidR="00C2037E" w:rsidRPr="000F5FC7" w:rsidRDefault="00C2037E" w:rsidP="0025067F">
      <w:pPr>
        <w:pStyle w:val="ListParagraph"/>
        <w:numPr>
          <w:ilvl w:val="2"/>
          <w:numId w:val="116"/>
        </w:numPr>
        <w:ind w:left="1440"/>
        <w:rPr>
          <w:b w:val="0"/>
        </w:rPr>
      </w:pPr>
      <w:r w:rsidRPr="000F5FC7">
        <w:rPr>
          <w:b w:val="0"/>
        </w:rPr>
        <w:t xml:space="preserve">Other documents required by this NOFO, terms and conditions of the award, or other FEMA guidance. </w:t>
      </w:r>
    </w:p>
    <w:p w14:paraId="19AD7277" w14:textId="77777777" w:rsidR="00C2037E" w:rsidRPr="00203A73" w:rsidRDefault="00C2037E" w:rsidP="00C2037E">
      <w:pPr>
        <w:ind w:left="360"/>
      </w:pPr>
    </w:p>
    <w:p w14:paraId="2E0D1087" w14:textId="001702AC" w:rsidR="00C2037E" w:rsidRPr="00203A73" w:rsidRDefault="00C2037E" w:rsidP="0025067F">
      <w:pPr>
        <w:ind w:left="1080"/>
        <w:rPr>
          <w:i/>
        </w:rPr>
      </w:pPr>
      <w:r w:rsidRPr="00203A73">
        <w:t>If applicable, an inventory of all construction projects that used funds from this program must be reported with the final progress report.</w:t>
      </w:r>
      <w:r w:rsidR="0054573B">
        <w:t xml:space="preserve"> </w:t>
      </w:r>
      <w:r w:rsidR="0058172B">
        <w:t>Use SF-428, Tangible Personal Property Report, for annual reporting, closeout and a disposition request/report.</w:t>
      </w:r>
    </w:p>
    <w:p w14:paraId="463FE7F4" w14:textId="77777777" w:rsidR="00C2037E" w:rsidRPr="00203A73" w:rsidRDefault="00C2037E" w:rsidP="00C2037E">
      <w:pPr>
        <w:ind w:left="2880"/>
        <w:rPr>
          <w:highlight w:val="yellow"/>
        </w:rPr>
      </w:pPr>
    </w:p>
    <w:p w14:paraId="1CB25E79" w14:textId="41FB89F5" w:rsidR="00C2037E" w:rsidRPr="00203A73" w:rsidRDefault="00C2037E" w:rsidP="00773CE4">
      <w:pPr>
        <w:ind w:left="1080"/>
      </w:pPr>
      <w:r w:rsidRPr="00203A73">
        <w:t>After these reports have been reviewed and approved by FEMA, a closeout notice will be completed to close out the grant. The notice will indicate the period of performance as closed, list any remaining funds that will be de</w:t>
      </w:r>
      <w:r w:rsidR="00FE1E33">
        <w:t>-</w:t>
      </w:r>
      <w:r w:rsidRPr="00203A73">
        <w:t>obligated, and address the requirement of maintaining the grant records for at least three years from the date of the final FFR, unless a longer period applies, such as due to an audit or litigation, for equipment or real property used beyond the period of performance, or due to other circumstances outlined in 2 C.F.R. § 200.333.</w:t>
      </w:r>
      <w:r w:rsidR="000B5370">
        <w:t xml:space="preserve"> See Appendix B Part G. Cooperative Agreement Closeout for more program specific details.</w:t>
      </w:r>
    </w:p>
    <w:p w14:paraId="01DF11D7" w14:textId="77777777" w:rsidR="00C2037E" w:rsidRPr="00203A73" w:rsidRDefault="00C2037E" w:rsidP="00773CE4">
      <w:pPr>
        <w:ind w:left="1080"/>
      </w:pPr>
      <w:r w:rsidRPr="00203A73">
        <w:t xml:space="preserve"> </w:t>
      </w:r>
    </w:p>
    <w:p w14:paraId="7E2F90E4" w14:textId="6C78C919" w:rsidR="00C2037E" w:rsidRPr="00203A73" w:rsidRDefault="00C2037E" w:rsidP="00773CE4">
      <w:pPr>
        <w:ind w:left="1080"/>
      </w:pPr>
      <w:r w:rsidRPr="00203A73">
        <w:t xml:space="preserve">In addition, any </w:t>
      </w:r>
      <w:r w:rsidR="00A64F84">
        <w:t xml:space="preserve">CSEPP </w:t>
      </w:r>
      <w:r w:rsidRPr="00203A73">
        <w:t xml:space="preserve">recipient that issues subawards to any subrecipient is responsible for closing out those subawards as described in 2 C.F.R. § 200.343. </w:t>
      </w:r>
      <w:r w:rsidR="00A64F84">
        <w:t>As further described in Appendix B, Section J, CSEPP r</w:t>
      </w:r>
      <w:r w:rsidRPr="00203A73">
        <w:t xml:space="preserve">ecipients acting as pass-through entities must ensure that they complete the </w:t>
      </w:r>
      <w:r w:rsidR="000B5370">
        <w:t xml:space="preserve">final program </w:t>
      </w:r>
      <w:r w:rsidRPr="00203A73">
        <w:t>closeout of their subawards in time to submit all necessary documentation and information to FEMA</w:t>
      </w:r>
      <w:r w:rsidRPr="00203A73">
        <w:rPr>
          <w:i/>
        </w:rPr>
        <w:t xml:space="preserve"> </w:t>
      </w:r>
      <w:r w:rsidRPr="00203A73">
        <w:t>during the closeout of their prime grant award.</w:t>
      </w:r>
    </w:p>
    <w:p w14:paraId="01D67D95" w14:textId="77777777" w:rsidR="00C2037E" w:rsidRPr="00203A73" w:rsidRDefault="00C2037E" w:rsidP="00773CE4">
      <w:pPr>
        <w:ind w:left="1080"/>
      </w:pPr>
    </w:p>
    <w:p w14:paraId="1C9C6F42" w14:textId="68A90AAF" w:rsidR="00C2037E" w:rsidRPr="00203A73" w:rsidRDefault="00C2037E" w:rsidP="00773CE4">
      <w:pPr>
        <w:ind w:left="1080"/>
      </w:pPr>
      <w:r w:rsidRPr="00203A73">
        <w:t>The recipient is responsible for returning any funds that have been drawn down but remain as unliquidated on recipient financial records.</w:t>
      </w:r>
    </w:p>
    <w:p w14:paraId="380BC0F4" w14:textId="77777777" w:rsidR="00D334C4" w:rsidRPr="00203A73" w:rsidRDefault="00D334C4" w:rsidP="00773CE4">
      <w:pPr>
        <w:ind w:left="1080"/>
      </w:pPr>
    </w:p>
    <w:p w14:paraId="73CE8D82" w14:textId="3C216A87" w:rsidR="00006FDB" w:rsidRPr="00203A73" w:rsidRDefault="00006FDB" w:rsidP="000F5FC7">
      <w:pPr>
        <w:pStyle w:val="ListParagraph"/>
        <w:numPr>
          <w:ilvl w:val="1"/>
          <w:numId w:val="9"/>
        </w:numPr>
        <w:ind w:left="1080"/>
        <w:rPr>
          <w:bCs/>
        </w:rPr>
      </w:pPr>
      <w:r w:rsidRPr="00203A73">
        <w:rPr>
          <w:bCs/>
        </w:rPr>
        <w:t>Disclosing Information per 2 C.F.R. § 180.335</w:t>
      </w:r>
    </w:p>
    <w:p w14:paraId="5617A84A" w14:textId="48856102" w:rsidR="00006FDB" w:rsidRPr="001546A3" w:rsidRDefault="00006FDB" w:rsidP="00A842ED">
      <w:pPr>
        <w:ind w:left="1080"/>
      </w:pPr>
      <w:r w:rsidRPr="000F5FC7">
        <w:t xml:space="preserve">This reporting requirement pertains to disclosing information related to government-wide suspension and debarment requirements. Before a recipient </w:t>
      </w:r>
      <w:proofErr w:type="gramStart"/>
      <w:r w:rsidRPr="000F5FC7">
        <w:t>enters into</w:t>
      </w:r>
      <w:proofErr w:type="gramEnd"/>
      <w:r w:rsidRPr="000F5FC7">
        <w:t xml:space="preserve"> a grant award with </w:t>
      </w:r>
      <w:r w:rsidR="00172C3C" w:rsidRPr="001546A3">
        <w:t xml:space="preserve">FEMA </w:t>
      </w:r>
      <w:r w:rsidRPr="000F5FC7">
        <w:t xml:space="preserve">the recipient must notify </w:t>
      </w:r>
      <w:r w:rsidR="00172C3C" w:rsidRPr="001546A3">
        <w:t xml:space="preserve">FEMA </w:t>
      </w:r>
      <w:r w:rsidRPr="000F5FC7">
        <w:t>if it knows if it or any of the recipient’s principals under the award fall under one or more of the four criteria listed at 2 C.F.R. § 180.335:</w:t>
      </w:r>
    </w:p>
    <w:p w14:paraId="6999440A" w14:textId="77777777" w:rsidR="00D334C4" w:rsidRPr="000F5FC7" w:rsidRDefault="00D334C4" w:rsidP="00D334C4">
      <w:pPr>
        <w:ind w:left="1080"/>
      </w:pPr>
    </w:p>
    <w:p w14:paraId="63BD2E7A" w14:textId="70AD7FC8" w:rsidR="00DA3F6B" w:rsidRPr="000F5FC7" w:rsidRDefault="00006FDB" w:rsidP="000F5FC7">
      <w:pPr>
        <w:pStyle w:val="ListParagraph"/>
        <w:numPr>
          <w:ilvl w:val="5"/>
          <w:numId w:val="27"/>
        </w:numPr>
        <w:tabs>
          <w:tab w:val="clear" w:pos="4140"/>
        </w:tabs>
        <w:ind w:left="1440" w:hanging="360"/>
      </w:pPr>
      <w:r w:rsidRPr="000F5FC7">
        <w:rPr>
          <w:rFonts w:cstheme="minorBidi"/>
          <w:b w:val="0"/>
        </w:rPr>
        <w:t>Are presently excluded or disqualified;</w:t>
      </w:r>
      <w:r w:rsidR="00DA3F6B" w:rsidRPr="001546A3">
        <w:t xml:space="preserve"> </w:t>
      </w:r>
    </w:p>
    <w:p w14:paraId="0734A0A0" w14:textId="4B0C150A" w:rsidR="00DA3F6B" w:rsidRPr="000F5FC7" w:rsidRDefault="00006FDB" w:rsidP="000F5FC7">
      <w:pPr>
        <w:pStyle w:val="ListParagraph"/>
        <w:numPr>
          <w:ilvl w:val="5"/>
          <w:numId w:val="27"/>
        </w:numPr>
        <w:ind w:left="1440" w:hanging="360"/>
        <w:rPr>
          <w:rFonts w:cstheme="minorBidi"/>
        </w:rPr>
      </w:pPr>
      <w:r w:rsidRPr="000F5FC7">
        <w:rPr>
          <w:b w:val="0"/>
        </w:rPr>
        <w:t>Have been convicted within the preceding three years of any of the offenses listed in 2 C.F.R. § 180.800(a) or had a civil judgment rendered against it or any of the recipient’s principals for one of those offenses within that time period;</w:t>
      </w:r>
    </w:p>
    <w:p w14:paraId="3A655C8B" w14:textId="2990045D" w:rsidR="00DA3F6B" w:rsidRPr="000F5FC7" w:rsidRDefault="00006FDB" w:rsidP="000F5FC7">
      <w:pPr>
        <w:pStyle w:val="ListParagraph"/>
        <w:numPr>
          <w:ilvl w:val="5"/>
          <w:numId w:val="27"/>
        </w:numPr>
        <w:ind w:left="1440" w:hanging="360"/>
      </w:pPr>
      <w:r w:rsidRPr="000F5FC7">
        <w:rPr>
          <w:b w:val="0"/>
        </w:rPr>
        <w:t>Are presently indicted for or otherwise criminally or civilly charged by a governmental entity (federal, state or local) with commission of any of the offenses listed in 2 C.F.R. § 180.800(a); or</w:t>
      </w:r>
    </w:p>
    <w:p w14:paraId="598AE4ED" w14:textId="5FB9B240" w:rsidR="00006FDB" w:rsidRPr="000F5FC7" w:rsidRDefault="00172C3C" w:rsidP="000F5FC7">
      <w:pPr>
        <w:pStyle w:val="ListParagraph"/>
        <w:numPr>
          <w:ilvl w:val="5"/>
          <w:numId w:val="27"/>
        </w:numPr>
        <w:tabs>
          <w:tab w:val="clear" w:pos="4140"/>
        </w:tabs>
        <w:ind w:left="1440" w:hanging="360"/>
      </w:pPr>
      <w:r w:rsidRPr="000F5FC7">
        <w:rPr>
          <w:b w:val="0"/>
        </w:rPr>
        <w:t xml:space="preserve"> </w:t>
      </w:r>
      <w:r w:rsidR="00006FDB" w:rsidRPr="000F5FC7">
        <w:rPr>
          <w:b w:val="0"/>
        </w:rPr>
        <w:t>Have had one or more public transactions (federal, state, or local) terminated within the preceding three years for cause or default.</w:t>
      </w:r>
    </w:p>
    <w:p w14:paraId="407D475E" w14:textId="77777777" w:rsidR="00006FDB" w:rsidRPr="000F5FC7" w:rsidRDefault="00006FDB" w:rsidP="000F5FC7">
      <w:pPr>
        <w:ind w:hanging="2520"/>
      </w:pPr>
    </w:p>
    <w:p w14:paraId="0AB93F0B" w14:textId="4B358731" w:rsidR="00006FDB" w:rsidRPr="000F5FC7" w:rsidRDefault="00006FDB" w:rsidP="000F5FC7">
      <w:pPr>
        <w:ind w:left="1080"/>
      </w:pPr>
      <w:r w:rsidRPr="000F5FC7">
        <w:t xml:space="preserve">At any time after accepting the award, if the recipient learns that it or any of its principals falls under one or more of the criteria listed at 2 C.F.R. § 180.335, the recipient must provide immediate written notice to </w:t>
      </w:r>
      <w:r w:rsidR="00D717C7" w:rsidRPr="001546A3">
        <w:t xml:space="preserve">FEMA </w:t>
      </w:r>
      <w:r w:rsidR="001546A3" w:rsidRPr="001546A3">
        <w:t>in</w:t>
      </w:r>
      <w:r w:rsidRPr="000F5FC7">
        <w:t xml:space="preserve"> accordance</w:t>
      </w:r>
      <w:r w:rsidR="00DA3F6B" w:rsidRPr="001546A3">
        <w:t xml:space="preserve"> </w:t>
      </w:r>
      <w:r w:rsidRPr="000F5FC7">
        <w:t>with 2 C.F.R. § 180.350.</w:t>
      </w:r>
    </w:p>
    <w:p w14:paraId="5EDDCB45" w14:textId="77777777" w:rsidR="0049580C" w:rsidRPr="001546A3" w:rsidRDefault="0049580C" w:rsidP="0049580C">
      <w:pPr>
        <w:kinsoku w:val="0"/>
        <w:overflowPunct w:val="0"/>
        <w:autoSpaceDE w:val="0"/>
        <w:autoSpaceDN w:val="0"/>
        <w:adjustRightInd w:val="0"/>
        <w:ind w:left="3600" w:hanging="1440"/>
        <w:rPr>
          <w:rFonts w:cs="Times New Roman"/>
        </w:rPr>
      </w:pPr>
    </w:p>
    <w:p w14:paraId="7DCC11FF" w14:textId="5B313009" w:rsidR="0049580C" w:rsidRPr="00203A73" w:rsidRDefault="0049580C" w:rsidP="000F5FC7">
      <w:pPr>
        <w:pStyle w:val="ListParagraph"/>
        <w:numPr>
          <w:ilvl w:val="1"/>
          <w:numId w:val="9"/>
        </w:numPr>
        <w:kinsoku w:val="0"/>
        <w:overflowPunct w:val="0"/>
        <w:autoSpaceDE w:val="0"/>
        <w:autoSpaceDN w:val="0"/>
        <w:adjustRightInd w:val="0"/>
        <w:ind w:left="1080"/>
      </w:pPr>
      <w:r w:rsidRPr="001546A3">
        <w:rPr>
          <w:bCs/>
        </w:rPr>
        <w:t xml:space="preserve">Reporting of Matters Related to Recipient Integrity and Performance </w:t>
      </w:r>
    </w:p>
    <w:p w14:paraId="01D894D5" w14:textId="57D73256" w:rsidR="0049580C" w:rsidRPr="00203A73" w:rsidRDefault="0049580C" w:rsidP="00234332">
      <w:pPr>
        <w:kinsoku w:val="0"/>
        <w:overflowPunct w:val="0"/>
        <w:autoSpaceDE w:val="0"/>
        <w:autoSpaceDN w:val="0"/>
        <w:adjustRightInd w:val="0"/>
        <w:ind w:left="1080"/>
        <w:rPr>
          <w:sz w:val="23"/>
          <w:szCs w:val="23"/>
        </w:rPr>
      </w:pPr>
      <w:r w:rsidRPr="00203A73">
        <w:rPr>
          <w:rFonts w:cs="Times New Roman"/>
        </w:rPr>
        <w:t xml:space="preserve">Per 2 C.F.R. Part 200, Appendix I § F.3, the additional post-award reporting requirements in 2 C.F.R. Part 200, Appendix XII may apply to applicants who, if upon becoming recipients, have a total value of currently active grants, cooperative agreements, and procurement contracts from all federal awarding agencies that exceeds $10,000,000 for any period of time during the period of performance of an award under this funding opportunity. Recipients that meet these criteria must maintain current information reported in FAPIIS about civil, criminal, or </w:t>
      </w:r>
      <w:r w:rsidRPr="00203A73">
        <w:rPr>
          <w:sz w:val="23"/>
          <w:szCs w:val="23"/>
        </w:rPr>
        <w:t>administrative proceedings described in paragraph 2 of Appendix XII at the reporting frequency described in paragraph 4 of Appendix XII.</w:t>
      </w:r>
    </w:p>
    <w:p w14:paraId="75B2FD68" w14:textId="77777777" w:rsidR="00E26F02" w:rsidRPr="00203A73" w:rsidRDefault="00E26F02" w:rsidP="000F5FC7">
      <w:pPr>
        <w:kinsoku w:val="0"/>
        <w:overflowPunct w:val="0"/>
        <w:autoSpaceDE w:val="0"/>
        <w:autoSpaceDN w:val="0"/>
        <w:adjustRightInd w:val="0"/>
        <w:ind w:left="2160"/>
        <w:rPr>
          <w:sz w:val="23"/>
          <w:szCs w:val="23"/>
        </w:rPr>
      </w:pPr>
    </w:p>
    <w:p w14:paraId="3EFDC2ED" w14:textId="6CAF1FDF" w:rsidR="0049580C" w:rsidRPr="00203A73" w:rsidRDefault="0049580C" w:rsidP="000F5FC7">
      <w:pPr>
        <w:pStyle w:val="ListParagraph"/>
        <w:keepNext/>
        <w:numPr>
          <w:ilvl w:val="0"/>
          <w:numId w:val="53"/>
        </w:numPr>
        <w:kinsoku w:val="0"/>
        <w:overflowPunct w:val="0"/>
        <w:autoSpaceDE w:val="0"/>
        <w:autoSpaceDN w:val="0"/>
        <w:adjustRightInd w:val="0"/>
        <w:ind w:left="720"/>
      </w:pPr>
      <w:r w:rsidRPr="00203A73">
        <w:t>Monitoring</w:t>
      </w:r>
    </w:p>
    <w:p w14:paraId="764DB429" w14:textId="15669903" w:rsidR="0049580C" w:rsidRPr="00203A73" w:rsidRDefault="0049580C" w:rsidP="000F5FC7">
      <w:pPr>
        <w:ind w:left="720"/>
      </w:pPr>
      <w:r w:rsidRPr="00203A73">
        <w:t xml:space="preserve">Per 2 C.F.R. § 200.336, FEMA, through its authorized representatives, has the right, at all reasonable times, to make site visits to review project accomplishments and management control systems to review award progress and to provide any required technical assistance. During site visits, FEMA will review grant recipients’ files related to the grant award. As part of any monitoring and program evaluation activities, grant recipients must permit FEMA, upon reasonable notice, to review grant-related records and to interview the organization’s staff and contractors regarding the program. Recipients must respond in a timely and accurate manner to FEMA requests for information relating to the grant </w:t>
      </w:r>
      <w:r w:rsidR="006043BD">
        <w:t>program</w:t>
      </w:r>
      <w:r w:rsidRPr="00203A73">
        <w:t>.</w:t>
      </w:r>
    </w:p>
    <w:p w14:paraId="1E058966" w14:textId="77777777" w:rsidR="0049580C" w:rsidRPr="00203A73" w:rsidRDefault="0049580C" w:rsidP="000F5FC7">
      <w:pPr>
        <w:ind w:left="720"/>
        <w:rPr>
          <w:rFonts w:cs="Times New Roman"/>
        </w:rPr>
      </w:pPr>
    </w:p>
    <w:p w14:paraId="5957AA78" w14:textId="45CB93AC" w:rsidR="00B42043" w:rsidRPr="00203A73" w:rsidRDefault="00B42043" w:rsidP="00EB6A63">
      <w:pPr>
        <w:pStyle w:val="Heading2"/>
        <w:numPr>
          <w:ilvl w:val="0"/>
          <w:numId w:val="0"/>
        </w:numPr>
        <w:spacing w:before="120"/>
        <w:ind w:left="360" w:hanging="360"/>
        <w:rPr>
          <w:sz w:val="26"/>
          <w:szCs w:val="26"/>
        </w:rPr>
      </w:pPr>
      <w:r w:rsidRPr="001546A3">
        <w:rPr>
          <w:rFonts w:cs="Times New Roman"/>
          <w:sz w:val="26"/>
          <w:szCs w:val="26"/>
        </w:rPr>
        <w:t xml:space="preserve">G. </w:t>
      </w:r>
      <w:r w:rsidR="00EB6A63" w:rsidRPr="001546A3">
        <w:rPr>
          <w:rFonts w:cs="Times New Roman"/>
          <w:sz w:val="26"/>
          <w:szCs w:val="26"/>
        </w:rPr>
        <w:t xml:space="preserve"> </w:t>
      </w:r>
      <w:bookmarkStart w:id="20" w:name="_Toc483409083"/>
      <w:r w:rsidR="00F36C1E" w:rsidRPr="00203A73">
        <w:rPr>
          <w:sz w:val="26"/>
          <w:szCs w:val="26"/>
        </w:rPr>
        <w:t>DHS Awarding Agency Contact Information</w:t>
      </w:r>
      <w:bookmarkEnd w:id="20"/>
    </w:p>
    <w:p w14:paraId="2EC53EAF" w14:textId="5F7B1BD4" w:rsidR="00B42043" w:rsidRPr="00203A73" w:rsidRDefault="00B42043" w:rsidP="00B42043">
      <w:pPr>
        <w:pStyle w:val="ListParagraph"/>
        <w:numPr>
          <w:ilvl w:val="0"/>
          <w:numId w:val="107"/>
        </w:numPr>
      </w:pPr>
      <w:r w:rsidRPr="00203A73">
        <w:t>Contact and Resource Information</w:t>
      </w:r>
    </w:p>
    <w:p w14:paraId="64742266" w14:textId="5135B2FB" w:rsidR="00E432DC" w:rsidRPr="00203A73" w:rsidRDefault="00E432DC" w:rsidP="000F5FC7">
      <w:pPr>
        <w:pStyle w:val="OutlineText"/>
        <w:spacing w:before="100" w:beforeAutospacing="1"/>
        <w:ind w:left="1080" w:hanging="360"/>
        <w:rPr>
          <w:b/>
        </w:rPr>
      </w:pPr>
      <w:r w:rsidRPr="00203A73">
        <w:rPr>
          <w:b/>
        </w:rPr>
        <w:t xml:space="preserve">a. Program Office Contact </w:t>
      </w:r>
    </w:p>
    <w:p w14:paraId="7BCC3246" w14:textId="77777777" w:rsidR="00E432DC" w:rsidRPr="00203A73" w:rsidRDefault="00E432DC" w:rsidP="00E432DC">
      <w:pPr>
        <w:pStyle w:val="OutlineText"/>
        <w:ind w:left="2160"/>
        <w:rPr>
          <w:rFonts w:eastAsia="Times New Roman" w:cs="Times New Roman"/>
          <w:b/>
        </w:rPr>
      </w:pPr>
    </w:p>
    <w:p w14:paraId="69B849C2" w14:textId="77777777" w:rsidR="00F36C1E" w:rsidRPr="00203A73" w:rsidRDefault="00F36C1E" w:rsidP="000F5FC7">
      <w:pPr>
        <w:pStyle w:val="OL2Text"/>
        <w:ind w:left="900"/>
        <w:rPr>
          <w:rFonts w:eastAsia="Times New Roman" w:cs="Times New Roman"/>
          <w:b/>
        </w:rPr>
      </w:pPr>
      <w:r w:rsidRPr="00203A73">
        <w:rPr>
          <w:b/>
        </w:rPr>
        <w:t>Chemical Stockpile Emergency Preparedness Program</w:t>
      </w:r>
    </w:p>
    <w:p w14:paraId="5DF276A2" w14:textId="2F2AD701" w:rsidR="00F36C1E" w:rsidRPr="00203A73" w:rsidRDefault="00F36C1E" w:rsidP="000F5FC7">
      <w:pPr>
        <w:pStyle w:val="OL2Text"/>
        <w:ind w:left="900"/>
      </w:pPr>
      <w:r w:rsidRPr="00203A73">
        <w:t>FEMA Headquarters administers CSEPP in partnership with the CSEPP Regional Offices.</w:t>
      </w:r>
    </w:p>
    <w:p w14:paraId="7C805E14" w14:textId="77777777" w:rsidR="002F3F65" w:rsidRDefault="002F3F65" w:rsidP="000F5FC7">
      <w:pPr>
        <w:pStyle w:val="OL2Text"/>
        <w:ind w:left="900"/>
        <w:rPr>
          <w:b/>
        </w:rPr>
      </w:pPr>
    </w:p>
    <w:p w14:paraId="7CB40E02" w14:textId="379F7CB8" w:rsidR="00835079" w:rsidRPr="000F5FC7" w:rsidRDefault="00835079" w:rsidP="000F5FC7">
      <w:pPr>
        <w:pStyle w:val="OL2Text"/>
        <w:ind w:left="900"/>
        <w:rPr>
          <w:b/>
        </w:rPr>
      </w:pPr>
      <w:r w:rsidRPr="000F5FC7">
        <w:rPr>
          <w:b/>
        </w:rPr>
        <w:t xml:space="preserve">FEMA Headquarters, </w:t>
      </w:r>
      <w:r w:rsidR="00D96D6D" w:rsidRPr="000F5FC7">
        <w:rPr>
          <w:b/>
        </w:rPr>
        <w:t xml:space="preserve">National Preparedness Directorate, </w:t>
      </w:r>
      <w:r w:rsidRPr="000F5FC7">
        <w:rPr>
          <w:b/>
        </w:rPr>
        <w:t xml:space="preserve">CSEP Program Office (Washington, DC, </w:t>
      </w:r>
      <w:r w:rsidR="003A40F3" w:rsidRPr="000F5FC7">
        <w:rPr>
          <w:b/>
        </w:rPr>
        <w:t>07:30 – 4:00PM EST)</w:t>
      </w:r>
    </w:p>
    <w:p w14:paraId="1B9A5766" w14:textId="5F0FC07D" w:rsidR="00D96D6D" w:rsidRPr="000F5FC7" w:rsidRDefault="00835079" w:rsidP="000F5FC7">
      <w:pPr>
        <w:pStyle w:val="OL2Text"/>
        <w:ind w:left="900"/>
        <w:rPr>
          <w:rFonts w:cs="Times New Roman"/>
          <w:color w:val="0000FF" w:themeColor="hyperlink"/>
          <w:u w:val="single"/>
        </w:rPr>
      </w:pPr>
      <w:r w:rsidRPr="00203A73">
        <w:t>Terrance Hobbs, Branch Chief, (202) 212-7961</w:t>
      </w:r>
      <w:r w:rsidR="002C4B32">
        <w:t xml:space="preserve">, </w:t>
      </w:r>
      <w:hyperlink r:id="rId40" w:history="1">
        <w:r w:rsidR="000A74E1" w:rsidRPr="0056217F">
          <w:rPr>
            <w:rStyle w:val="Hyperlink"/>
          </w:rPr>
          <w:t>terry.hobbs@fema.dhs.gov</w:t>
        </w:r>
      </w:hyperlink>
    </w:p>
    <w:p w14:paraId="694F2BF7" w14:textId="474DA825" w:rsidR="00D96D6D" w:rsidRDefault="00D96D6D">
      <w:pPr>
        <w:pStyle w:val="OL2Text"/>
        <w:ind w:left="900"/>
      </w:pPr>
      <w:r>
        <w:t>Thomas K. Warnock, Deputy Chief, (202) 657-2301</w:t>
      </w:r>
      <w:hyperlink r:id="rId41" w:history="1">
        <w:r w:rsidRPr="00884238">
          <w:rPr>
            <w:rStyle w:val="Hyperlink"/>
            <w:rFonts w:cstheme="minorBidi"/>
          </w:rPr>
          <w:t>Thomas.warnock@fema.dhs.gov</w:t>
        </w:r>
      </w:hyperlink>
    </w:p>
    <w:p w14:paraId="5121996B" w14:textId="11078427" w:rsidR="00EC41F6" w:rsidRPr="001546A3" w:rsidRDefault="00EC41F6" w:rsidP="000F5FC7">
      <w:pPr>
        <w:pStyle w:val="OL2Text"/>
        <w:ind w:left="900"/>
      </w:pPr>
      <w:r w:rsidRPr="00203A73">
        <w:t xml:space="preserve">Jonathan Evans, Financial Management Specialist, (202) 802-2457, </w:t>
      </w:r>
      <w:hyperlink r:id="rId42" w:history="1">
        <w:r w:rsidRPr="001546A3">
          <w:rPr>
            <w:rStyle w:val="Hyperlink"/>
          </w:rPr>
          <w:t>jonathan.evans@fema.dhs.gov</w:t>
        </w:r>
      </w:hyperlink>
      <w:r w:rsidRPr="001546A3">
        <w:t xml:space="preserve"> </w:t>
      </w:r>
    </w:p>
    <w:p w14:paraId="7E5C78FC" w14:textId="77777777" w:rsidR="00182A2A" w:rsidRPr="00203A73" w:rsidRDefault="00182A2A" w:rsidP="00182A2A"/>
    <w:p w14:paraId="2075A647" w14:textId="77777777" w:rsidR="009C59CE" w:rsidRPr="00203A73" w:rsidRDefault="009C59CE" w:rsidP="000F5FC7">
      <w:pPr>
        <w:ind w:left="1440"/>
      </w:pPr>
    </w:p>
    <w:p w14:paraId="777ABEA2" w14:textId="1E7340F3" w:rsidR="00EC41F6" w:rsidRPr="001546A3" w:rsidRDefault="00EC41F6" w:rsidP="000F5FC7">
      <w:pPr>
        <w:pStyle w:val="ListParagraph"/>
        <w:numPr>
          <w:ilvl w:val="2"/>
          <w:numId w:val="15"/>
        </w:numPr>
        <w:tabs>
          <w:tab w:val="clear" w:pos="1350"/>
          <w:tab w:val="num" w:pos="990"/>
        </w:tabs>
        <w:ind w:left="720" w:hanging="360"/>
      </w:pPr>
      <w:r w:rsidRPr="001546A3">
        <w:t>FEMA Regional Offices</w:t>
      </w:r>
    </w:p>
    <w:p w14:paraId="3C5C0BE3" w14:textId="705E2A43" w:rsidR="005A6016" w:rsidRPr="001546A3" w:rsidRDefault="005A6016" w:rsidP="000F5FC7">
      <w:pPr>
        <w:ind w:left="720"/>
      </w:pPr>
      <w:r w:rsidRPr="001546A3">
        <w:t xml:space="preserve">FEMA Regional Offices </w:t>
      </w:r>
      <w:r w:rsidR="00A460B5">
        <w:t>provide fiscal support, including pre- and post-</w:t>
      </w:r>
      <w:r w:rsidR="0025067F">
        <w:t>award administration</w:t>
      </w:r>
      <w:r w:rsidRPr="001546A3">
        <w:t xml:space="preserve">, </w:t>
      </w:r>
      <w:r w:rsidRPr="00203A73">
        <w:t xml:space="preserve">monitoring, and </w:t>
      </w:r>
      <w:r w:rsidRPr="001546A3">
        <w:t>technical assistance</w:t>
      </w:r>
      <w:r w:rsidR="00D96D6D">
        <w:t>.</w:t>
      </w:r>
    </w:p>
    <w:p w14:paraId="7BB65F2E" w14:textId="77777777" w:rsidR="005A6016" w:rsidRPr="00203A73" w:rsidRDefault="005A6016" w:rsidP="00703178">
      <w:pPr>
        <w:pStyle w:val="OL2Text"/>
        <w:ind w:left="0"/>
      </w:pPr>
    </w:p>
    <w:p w14:paraId="1E6E5E2D" w14:textId="16A50B2B" w:rsidR="005A6016" w:rsidRPr="00203A73" w:rsidRDefault="005A6016" w:rsidP="000F5FC7">
      <w:pPr>
        <w:pStyle w:val="OL2Text"/>
        <w:ind w:left="1080"/>
        <w:rPr>
          <w:b/>
          <w:bCs/>
        </w:rPr>
      </w:pPr>
      <w:r w:rsidRPr="00203A73">
        <w:rPr>
          <w:b/>
        </w:rPr>
        <w:t xml:space="preserve">Region IV (Atlanta, </w:t>
      </w:r>
      <w:r w:rsidR="003C79ED" w:rsidRPr="00203A73">
        <w:rPr>
          <w:b/>
        </w:rPr>
        <w:t>7</w:t>
      </w:r>
      <w:r w:rsidR="00AD74EA" w:rsidRPr="00203A73">
        <w:rPr>
          <w:b/>
        </w:rPr>
        <w:t>:3</w:t>
      </w:r>
      <w:r w:rsidR="003C79ED" w:rsidRPr="00203A73">
        <w:rPr>
          <w:b/>
        </w:rPr>
        <w:t xml:space="preserve">0AM – </w:t>
      </w:r>
      <w:r w:rsidR="00AD74EA" w:rsidRPr="00203A73">
        <w:rPr>
          <w:b/>
        </w:rPr>
        <w:t>4:0</w:t>
      </w:r>
      <w:r w:rsidR="003C79ED" w:rsidRPr="00203A73">
        <w:rPr>
          <w:b/>
        </w:rPr>
        <w:t xml:space="preserve">0PM </w:t>
      </w:r>
      <w:r w:rsidRPr="00203A73">
        <w:rPr>
          <w:b/>
        </w:rPr>
        <w:t>EST)</w:t>
      </w:r>
    </w:p>
    <w:p w14:paraId="56B850C8" w14:textId="45C890B4" w:rsidR="003B44D7" w:rsidRPr="00203A73" w:rsidRDefault="005A6016" w:rsidP="000F5FC7">
      <w:pPr>
        <w:pStyle w:val="OL2Text"/>
        <w:ind w:left="1080"/>
      </w:pPr>
      <w:r w:rsidRPr="00203A73">
        <w:lastRenderedPageBreak/>
        <w:t xml:space="preserve">Kevin Wells, CSEP Program Manager </w:t>
      </w:r>
    </w:p>
    <w:p w14:paraId="0B1F9E92" w14:textId="41EDB151" w:rsidR="005A6016" w:rsidRPr="00203A73" w:rsidRDefault="005A6016" w:rsidP="000F5FC7">
      <w:pPr>
        <w:pStyle w:val="OL2Text"/>
        <w:ind w:left="1080"/>
      </w:pPr>
      <w:r w:rsidRPr="00203A73">
        <w:t>(202) 702-7605</w:t>
      </w:r>
    </w:p>
    <w:p w14:paraId="5712FFAF" w14:textId="77FFF91F" w:rsidR="005A6016" w:rsidRPr="001546A3" w:rsidRDefault="004E1DB6" w:rsidP="000F5FC7">
      <w:pPr>
        <w:pStyle w:val="OL2Text"/>
        <w:ind w:left="1080"/>
        <w:rPr>
          <w:rStyle w:val="Hyperlink"/>
          <w:spacing w:val="-1"/>
        </w:rPr>
      </w:pPr>
      <w:hyperlink r:id="rId43" w:history="1">
        <w:r w:rsidR="00703178" w:rsidRPr="001546A3">
          <w:rPr>
            <w:rStyle w:val="Hyperlink"/>
            <w:spacing w:val="-1"/>
          </w:rPr>
          <w:t>kevin.wells@fema.dhs.gov</w:t>
        </w:r>
      </w:hyperlink>
    </w:p>
    <w:p w14:paraId="735E85F4" w14:textId="5886C88C" w:rsidR="00662744" w:rsidRPr="00203A73" w:rsidRDefault="005A6016" w:rsidP="000F5FC7">
      <w:pPr>
        <w:pStyle w:val="OL2Text"/>
        <w:spacing w:before="60"/>
        <w:ind w:left="1080"/>
      </w:pPr>
      <w:r w:rsidRPr="00203A73">
        <w:t xml:space="preserve">Elton A. Newton, Grants Management Division Director </w:t>
      </w:r>
    </w:p>
    <w:p w14:paraId="0EE7C2B4" w14:textId="6C2F7313" w:rsidR="005A6016" w:rsidRPr="00203A73" w:rsidRDefault="005A6016" w:rsidP="000F5FC7">
      <w:pPr>
        <w:pStyle w:val="OL2Text"/>
        <w:ind w:left="1080"/>
      </w:pPr>
      <w:r w:rsidRPr="00203A73">
        <w:t xml:space="preserve">(770) 220-5231 </w:t>
      </w:r>
    </w:p>
    <w:p w14:paraId="6C253CF8" w14:textId="7678809B" w:rsidR="005A6016" w:rsidRPr="001546A3" w:rsidRDefault="004E1DB6" w:rsidP="000F5FC7">
      <w:pPr>
        <w:pStyle w:val="OL2Text"/>
        <w:ind w:left="1080"/>
      </w:pPr>
      <w:hyperlink r:id="rId44" w:history="1">
        <w:r w:rsidR="00703178" w:rsidRPr="001546A3">
          <w:rPr>
            <w:rStyle w:val="Hyperlink"/>
          </w:rPr>
          <w:t>EltonAndrew.Newton@fema.dhs.gov</w:t>
        </w:r>
      </w:hyperlink>
      <w:r w:rsidR="005A6016" w:rsidRPr="001546A3">
        <w:t xml:space="preserve"> </w:t>
      </w:r>
    </w:p>
    <w:p w14:paraId="6BA0DE2B" w14:textId="77777777" w:rsidR="005A6016" w:rsidRPr="001546A3" w:rsidRDefault="005A6016" w:rsidP="000F5FC7">
      <w:pPr>
        <w:pStyle w:val="OL2Text"/>
        <w:ind w:left="1080"/>
        <w:rPr>
          <w:b/>
        </w:rPr>
      </w:pPr>
    </w:p>
    <w:p w14:paraId="1577FD01" w14:textId="04A72769" w:rsidR="005A6016" w:rsidRPr="00203A73" w:rsidRDefault="005A6016" w:rsidP="000F5FC7">
      <w:pPr>
        <w:pStyle w:val="OL2Text"/>
        <w:ind w:left="1080"/>
        <w:rPr>
          <w:b/>
        </w:rPr>
      </w:pPr>
      <w:r w:rsidRPr="00203A73">
        <w:rPr>
          <w:b/>
        </w:rPr>
        <w:t xml:space="preserve">Region VIII (Denver, </w:t>
      </w:r>
      <w:r w:rsidR="003C79ED" w:rsidRPr="00203A73">
        <w:rPr>
          <w:b/>
        </w:rPr>
        <w:t>7</w:t>
      </w:r>
      <w:r w:rsidR="00AD74EA" w:rsidRPr="00203A73">
        <w:rPr>
          <w:b/>
        </w:rPr>
        <w:t>:</w:t>
      </w:r>
      <w:r w:rsidR="00D96D6D">
        <w:rPr>
          <w:b/>
        </w:rPr>
        <w:t>3</w:t>
      </w:r>
      <w:r w:rsidR="003C79ED" w:rsidRPr="00203A73">
        <w:rPr>
          <w:b/>
        </w:rPr>
        <w:t xml:space="preserve">0AM – </w:t>
      </w:r>
      <w:r w:rsidR="00D96D6D">
        <w:rPr>
          <w:b/>
        </w:rPr>
        <w:t>4</w:t>
      </w:r>
      <w:r w:rsidR="00AD74EA" w:rsidRPr="00203A73">
        <w:rPr>
          <w:b/>
        </w:rPr>
        <w:t>:0</w:t>
      </w:r>
      <w:r w:rsidR="003C79ED" w:rsidRPr="00203A73">
        <w:rPr>
          <w:b/>
        </w:rPr>
        <w:t>0PM</w:t>
      </w:r>
      <w:r w:rsidR="00E45D37" w:rsidRPr="00203A73">
        <w:rPr>
          <w:b/>
        </w:rPr>
        <w:t xml:space="preserve"> </w:t>
      </w:r>
      <w:r w:rsidRPr="00203A73">
        <w:rPr>
          <w:b/>
        </w:rPr>
        <w:t>MST)</w:t>
      </w:r>
    </w:p>
    <w:p w14:paraId="66BC0EDD" w14:textId="77777777" w:rsidR="00EB6A63" w:rsidRPr="00203A73" w:rsidRDefault="005A6016" w:rsidP="000F5FC7">
      <w:pPr>
        <w:pStyle w:val="OL2Text"/>
        <w:ind w:left="1080"/>
      </w:pPr>
      <w:r w:rsidRPr="00203A73">
        <w:t xml:space="preserve">Cheryl Layman, CSEP Program Manager </w:t>
      </w:r>
    </w:p>
    <w:p w14:paraId="437166AE" w14:textId="77777777" w:rsidR="00EB6A63" w:rsidRPr="00203A73" w:rsidRDefault="005A6016" w:rsidP="000F5FC7">
      <w:pPr>
        <w:pStyle w:val="OL2Text"/>
        <w:ind w:left="1080"/>
      </w:pPr>
      <w:r w:rsidRPr="00203A73">
        <w:t>(303) 235-4761</w:t>
      </w:r>
    </w:p>
    <w:p w14:paraId="3731B9B3" w14:textId="707CF846" w:rsidR="005A6016" w:rsidRPr="001546A3" w:rsidRDefault="004E1DB6" w:rsidP="000F5FC7">
      <w:pPr>
        <w:pStyle w:val="OL2Text"/>
        <w:ind w:left="1080"/>
      </w:pPr>
      <w:hyperlink r:id="rId45" w:history="1">
        <w:r w:rsidR="005A6016" w:rsidRPr="001546A3">
          <w:rPr>
            <w:rStyle w:val="Hyperlink"/>
          </w:rPr>
          <w:t>cheryl.layman@fema.dhs.gov</w:t>
        </w:r>
      </w:hyperlink>
    </w:p>
    <w:p w14:paraId="68F95B07" w14:textId="77777777" w:rsidR="00703178" w:rsidRPr="00203A73" w:rsidRDefault="00703178" w:rsidP="000F5FC7">
      <w:pPr>
        <w:pStyle w:val="OL2Text"/>
        <w:ind w:left="1080"/>
      </w:pPr>
    </w:p>
    <w:p w14:paraId="0CD3F534" w14:textId="3A729339" w:rsidR="00EB6A63" w:rsidRPr="00203A73" w:rsidRDefault="005A6016" w:rsidP="000F5FC7">
      <w:pPr>
        <w:pStyle w:val="OL2Text"/>
        <w:ind w:left="1080"/>
      </w:pPr>
      <w:r w:rsidRPr="00203A73">
        <w:t xml:space="preserve">Bradford Hufford, Grants Division Director </w:t>
      </w:r>
    </w:p>
    <w:p w14:paraId="09ADD38F" w14:textId="054D982F" w:rsidR="005A6016" w:rsidRPr="00203A73" w:rsidRDefault="005A6016" w:rsidP="000F5FC7">
      <w:pPr>
        <w:pStyle w:val="OL2Text"/>
        <w:ind w:left="1080"/>
      </w:pPr>
      <w:r w:rsidRPr="00203A73">
        <w:t>(303) 235-4871</w:t>
      </w:r>
    </w:p>
    <w:p w14:paraId="790F9071" w14:textId="2E193B97" w:rsidR="005A6016" w:rsidRPr="001546A3" w:rsidRDefault="004E1DB6" w:rsidP="000F5FC7">
      <w:pPr>
        <w:pStyle w:val="OL2Text"/>
        <w:ind w:left="1080"/>
        <w:rPr>
          <w:rStyle w:val="Hyperlink"/>
        </w:rPr>
      </w:pPr>
      <w:hyperlink r:id="rId46" w:history="1">
        <w:r w:rsidR="00703178" w:rsidRPr="001546A3">
          <w:rPr>
            <w:rStyle w:val="Hyperlink"/>
          </w:rPr>
          <w:t>bradford.hufford@fema.dhs.gov</w:t>
        </w:r>
      </w:hyperlink>
    </w:p>
    <w:p w14:paraId="190FD744" w14:textId="77777777" w:rsidR="00703178" w:rsidRPr="00203A73" w:rsidRDefault="00703178" w:rsidP="000F5FC7">
      <w:pPr>
        <w:pStyle w:val="OL2Text"/>
        <w:ind w:left="1080"/>
        <w:rPr>
          <w:b/>
        </w:rPr>
      </w:pPr>
    </w:p>
    <w:p w14:paraId="634A24F8" w14:textId="77777777" w:rsidR="00D914BE" w:rsidRDefault="00D914BE" w:rsidP="004273E4">
      <w:pPr>
        <w:pStyle w:val="OL2Text"/>
        <w:ind w:left="0"/>
        <w:rPr>
          <w:b/>
        </w:rPr>
      </w:pPr>
    </w:p>
    <w:p w14:paraId="4CCEB0B5" w14:textId="1077E99F" w:rsidR="00F36C1E" w:rsidRPr="00203A73" w:rsidRDefault="00F36C1E" w:rsidP="000F5FC7">
      <w:pPr>
        <w:pStyle w:val="OL2Text"/>
        <w:numPr>
          <w:ilvl w:val="2"/>
          <w:numId w:val="15"/>
        </w:numPr>
        <w:ind w:left="1080" w:hanging="360"/>
        <w:rPr>
          <w:b/>
        </w:rPr>
      </w:pPr>
      <w:r w:rsidRPr="00203A73">
        <w:rPr>
          <w:b/>
        </w:rPr>
        <w:t xml:space="preserve">Environmental Planning and Historic Preservation (OEHP) </w:t>
      </w:r>
    </w:p>
    <w:p w14:paraId="305DF894" w14:textId="1B9F948E" w:rsidR="00F36C1E" w:rsidRPr="001546A3" w:rsidRDefault="00703178" w:rsidP="000F5FC7">
      <w:pPr>
        <w:pStyle w:val="OL2Text"/>
        <w:ind w:left="1080"/>
      </w:pPr>
      <w:r w:rsidRPr="00203A73">
        <w:t xml:space="preserve">The FEMA Office of Environmental Planning and Historic Preservation </w:t>
      </w:r>
      <w:r w:rsidR="00F36C1E" w:rsidRPr="00203A73">
        <w:t xml:space="preserve">OEHP provides guidance and information about the EHP review process to FEMA programs and its recipients and subrecipients. </w:t>
      </w:r>
      <w:r w:rsidRPr="00203A73">
        <w:t>A</w:t>
      </w:r>
      <w:r w:rsidR="00F36C1E" w:rsidRPr="00203A73">
        <w:t xml:space="preserve">ll inquiries and communications about EHP compliance for FEMA grant projects </w:t>
      </w:r>
      <w:r w:rsidRPr="00203A73">
        <w:t xml:space="preserve">under this NOFO </w:t>
      </w:r>
      <w:r w:rsidR="00F36C1E" w:rsidRPr="00203A73">
        <w:t xml:space="preserve">or the EHP review process </w:t>
      </w:r>
      <w:r w:rsidRPr="00203A73">
        <w:t xml:space="preserve">should be sent to </w:t>
      </w:r>
      <w:hyperlink r:id="rId47" w:history="1">
        <w:r w:rsidRPr="001546A3">
          <w:rPr>
            <w:rStyle w:val="Hyperlink"/>
          </w:rPr>
          <w:t>Portia.Ross@fema.dhs.gov</w:t>
        </w:r>
      </w:hyperlink>
      <w:r w:rsidRPr="001546A3">
        <w:t>.</w:t>
      </w:r>
    </w:p>
    <w:p w14:paraId="20162407" w14:textId="3D9B9A40" w:rsidR="003B3E8A" w:rsidRPr="00203A73" w:rsidRDefault="003B3E8A" w:rsidP="004E5DB0">
      <w:pPr>
        <w:pStyle w:val="OL2Text"/>
        <w:rPr>
          <w:b/>
        </w:rPr>
      </w:pPr>
    </w:p>
    <w:p w14:paraId="4B598325" w14:textId="2D934990" w:rsidR="00703178" w:rsidRPr="000F5FC7" w:rsidRDefault="00DB46F9" w:rsidP="000F5FC7">
      <w:pPr>
        <w:pStyle w:val="ListParagraph"/>
        <w:numPr>
          <w:ilvl w:val="0"/>
          <w:numId w:val="60"/>
        </w:numPr>
        <w:ind w:left="720"/>
      </w:pPr>
      <w:r w:rsidRPr="000F5FC7">
        <w:t>Systems Information</w:t>
      </w:r>
    </w:p>
    <w:p w14:paraId="6BA41114" w14:textId="10302BCC" w:rsidR="00DB46F9" w:rsidRPr="00203A73" w:rsidRDefault="00DB46F9" w:rsidP="00DB46F9">
      <w:pPr>
        <w:pStyle w:val="OL2Text"/>
        <w:ind w:left="2520"/>
      </w:pPr>
    </w:p>
    <w:p w14:paraId="29DCF21F" w14:textId="4E03FFDB" w:rsidR="000F5FC7" w:rsidRDefault="00A460B5" w:rsidP="004273E4">
      <w:pPr>
        <w:pStyle w:val="Heading3"/>
        <w:keepNext w:val="0"/>
        <w:keepLines w:val="0"/>
        <w:numPr>
          <w:ilvl w:val="0"/>
          <w:numId w:val="62"/>
        </w:numPr>
        <w:spacing w:before="0" w:after="0"/>
        <w:ind w:left="1080"/>
        <w:contextualSpacing/>
        <w:rPr>
          <w:rFonts w:ascii="Times New Roman" w:eastAsiaTheme="minorHAnsi" w:hAnsi="Times New Roman" w:cstheme="minorBidi"/>
          <w:bCs w:val="0"/>
          <w:color w:val="auto"/>
        </w:rPr>
      </w:pPr>
      <w:r>
        <w:rPr>
          <w:rFonts w:ascii="Times New Roman" w:eastAsiaTheme="minorHAnsi" w:hAnsi="Times New Roman" w:cstheme="minorBidi"/>
          <w:bCs w:val="0"/>
          <w:color w:val="auto"/>
        </w:rPr>
        <w:t xml:space="preserve">CSEPP </w:t>
      </w:r>
      <w:proofErr w:type="spellStart"/>
      <w:r>
        <w:rPr>
          <w:rFonts w:ascii="Times New Roman" w:eastAsiaTheme="minorHAnsi" w:hAnsi="Times New Roman" w:cstheme="minorBidi"/>
          <w:bCs w:val="0"/>
          <w:color w:val="auto"/>
        </w:rPr>
        <w:t>WebCA</w:t>
      </w:r>
      <w:proofErr w:type="spellEnd"/>
      <w:r w:rsidR="006043BD">
        <w:rPr>
          <w:rFonts w:ascii="Times New Roman" w:eastAsiaTheme="minorHAnsi" w:hAnsi="Times New Roman" w:cstheme="minorBidi"/>
          <w:bCs w:val="0"/>
          <w:color w:val="auto"/>
        </w:rPr>
        <w:t xml:space="preserve"> </w:t>
      </w:r>
    </w:p>
    <w:p w14:paraId="0C7201F9" w14:textId="6B350B61" w:rsidR="00A460B5" w:rsidRPr="00B60877" w:rsidRDefault="000F5FC7" w:rsidP="004273E4">
      <w:pPr>
        <w:pStyle w:val="Heading3"/>
        <w:keepNext w:val="0"/>
        <w:keepLines w:val="0"/>
        <w:spacing w:before="0" w:after="0"/>
        <w:ind w:left="1080"/>
        <w:contextualSpacing/>
        <w:rPr>
          <w:rFonts w:ascii="Times New Roman" w:eastAsiaTheme="minorHAnsi" w:hAnsi="Times New Roman" w:cs="Times New Roman"/>
          <w:b w:val="0"/>
          <w:bCs w:val="0"/>
          <w:color w:val="auto"/>
        </w:rPr>
      </w:pPr>
      <w:bookmarkStart w:id="21" w:name="_Hlk31644848"/>
      <w:r w:rsidRPr="00B60877">
        <w:rPr>
          <w:rFonts w:ascii="Times New Roman" w:hAnsi="Times New Roman" w:cs="Times New Roman"/>
          <w:b w:val="0"/>
          <w:color w:val="auto"/>
        </w:rPr>
        <w:t xml:space="preserve">For technical assistance with </w:t>
      </w:r>
      <w:proofErr w:type="spellStart"/>
      <w:r w:rsidRPr="00B60877">
        <w:rPr>
          <w:rFonts w:ascii="Times New Roman" w:hAnsi="Times New Roman" w:cs="Times New Roman"/>
          <w:b w:val="0"/>
          <w:color w:val="auto"/>
        </w:rPr>
        <w:t>WebCA</w:t>
      </w:r>
      <w:proofErr w:type="spellEnd"/>
      <w:r w:rsidRPr="00B60877">
        <w:rPr>
          <w:rFonts w:ascii="Times New Roman" w:hAnsi="Times New Roman" w:cs="Times New Roman"/>
          <w:b w:val="0"/>
          <w:color w:val="auto"/>
        </w:rPr>
        <w:t xml:space="preserve">, call the customer support hotline at (888) 784-6610 or e-mail at </w:t>
      </w:r>
      <w:hyperlink r:id="rId48" w:history="1">
        <w:r w:rsidRPr="00B60877">
          <w:rPr>
            <w:rStyle w:val="Hyperlink"/>
            <w:b w:val="0"/>
            <w:color w:val="auto"/>
          </w:rPr>
          <w:t>helpdesk@cseppwebca.net</w:t>
        </w:r>
      </w:hyperlink>
      <w:r w:rsidRPr="00B60877">
        <w:rPr>
          <w:rFonts w:ascii="Times New Roman" w:hAnsi="Times New Roman" w:cs="Times New Roman"/>
          <w:b w:val="0"/>
          <w:color w:val="auto"/>
        </w:rPr>
        <w:t xml:space="preserve">. </w:t>
      </w:r>
      <w:bookmarkEnd w:id="21"/>
      <w:r w:rsidRPr="00B60877">
        <w:rPr>
          <w:rFonts w:ascii="Times New Roman" w:hAnsi="Times New Roman" w:cs="Times New Roman"/>
          <w:b w:val="0"/>
          <w:color w:val="auto"/>
        </w:rPr>
        <w:t xml:space="preserve">Hours of operation are Monday through Friday, </w:t>
      </w:r>
      <w:r w:rsidR="00F31DE5">
        <w:rPr>
          <w:rFonts w:ascii="Times New Roman" w:hAnsi="Times New Roman" w:cs="Times New Roman"/>
          <w:b w:val="0"/>
          <w:color w:val="auto"/>
        </w:rPr>
        <w:t>8</w:t>
      </w:r>
      <w:r w:rsidR="006C6271">
        <w:rPr>
          <w:rFonts w:ascii="Times New Roman" w:hAnsi="Times New Roman" w:cs="Times New Roman"/>
          <w:b w:val="0"/>
          <w:color w:val="auto"/>
        </w:rPr>
        <w:t xml:space="preserve"> </w:t>
      </w:r>
      <w:r w:rsidRPr="00B60877">
        <w:rPr>
          <w:rFonts w:ascii="Times New Roman" w:hAnsi="Times New Roman" w:cs="Times New Roman"/>
          <w:b w:val="0"/>
          <w:color w:val="auto"/>
        </w:rPr>
        <w:t>a</w:t>
      </w:r>
      <w:r w:rsidR="006C6271">
        <w:rPr>
          <w:rFonts w:ascii="Times New Roman" w:hAnsi="Times New Roman" w:cs="Times New Roman"/>
          <w:b w:val="0"/>
          <w:color w:val="auto"/>
        </w:rPr>
        <w:t>.</w:t>
      </w:r>
      <w:r w:rsidRPr="00B60877">
        <w:rPr>
          <w:rFonts w:ascii="Times New Roman" w:hAnsi="Times New Roman" w:cs="Times New Roman"/>
          <w:b w:val="0"/>
          <w:color w:val="auto"/>
        </w:rPr>
        <w:t>m</w:t>
      </w:r>
      <w:r w:rsidR="006C6271">
        <w:rPr>
          <w:rFonts w:ascii="Times New Roman" w:hAnsi="Times New Roman" w:cs="Times New Roman"/>
          <w:b w:val="0"/>
          <w:color w:val="auto"/>
        </w:rPr>
        <w:t>.</w:t>
      </w:r>
      <w:r w:rsidRPr="00B60877">
        <w:rPr>
          <w:rFonts w:ascii="Times New Roman" w:hAnsi="Times New Roman" w:cs="Times New Roman"/>
          <w:b w:val="0"/>
          <w:color w:val="auto"/>
        </w:rPr>
        <w:t>-</w:t>
      </w:r>
      <w:r w:rsidR="00F31DE5">
        <w:rPr>
          <w:rFonts w:ascii="Times New Roman" w:hAnsi="Times New Roman" w:cs="Times New Roman"/>
          <w:b w:val="0"/>
          <w:color w:val="auto"/>
        </w:rPr>
        <w:t>5</w:t>
      </w:r>
      <w:r w:rsidR="006C6271">
        <w:rPr>
          <w:rFonts w:ascii="Times New Roman" w:hAnsi="Times New Roman" w:cs="Times New Roman"/>
          <w:b w:val="0"/>
          <w:color w:val="auto"/>
        </w:rPr>
        <w:t xml:space="preserve"> </w:t>
      </w:r>
      <w:r w:rsidRPr="00B60877">
        <w:rPr>
          <w:rFonts w:ascii="Times New Roman" w:hAnsi="Times New Roman" w:cs="Times New Roman"/>
          <w:b w:val="0"/>
          <w:color w:val="auto"/>
        </w:rPr>
        <w:t>p</w:t>
      </w:r>
      <w:r w:rsidR="006C6271">
        <w:rPr>
          <w:rFonts w:ascii="Times New Roman" w:hAnsi="Times New Roman" w:cs="Times New Roman"/>
          <w:b w:val="0"/>
          <w:color w:val="auto"/>
        </w:rPr>
        <w:t>.</w:t>
      </w:r>
      <w:r w:rsidRPr="00B60877">
        <w:rPr>
          <w:rFonts w:ascii="Times New Roman" w:hAnsi="Times New Roman" w:cs="Times New Roman"/>
          <w:b w:val="0"/>
          <w:color w:val="auto"/>
        </w:rPr>
        <w:t>m</w:t>
      </w:r>
      <w:r w:rsidR="006C6271">
        <w:rPr>
          <w:rFonts w:ascii="Times New Roman" w:hAnsi="Times New Roman" w:cs="Times New Roman"/>
          <w:b w:val="0"/>
          <w:color w:val="auto"/>
        </w:rPr>
        <w:t>.</w:t>
      </w:r>
      <w:r w:rsidRPr="00B60877">
        <w:rPr>
          <w:rFonts w:ascii="Times New Roman" w:hAnsi="Times New Roman" w:cs="Times New Roman"/>
          <w:b w:val="0"/>
          <w:color w:val="auto"/>
        </w:rPr>
        <w:t xml:space="preserve"> </w:t>
      </w:r>
      <w:r w:rsidR="00F31DE5">
        <w:rPr>
          <w:rFonts w:ascii="Times New Roman" w:hAnsi="Times New Roman" w:cs="Times New Roman"/>
          <w:b w:val="0"/>
          <w:color w:val="auto"/>
        </w:rPr>
        <w:t>central time</w:t>
      </w:r>
      <w:r w:rsidRPr="00B60877">
        <w:rPr>
          <w:rFonts w:ascii="Times New Roman" w:hAnsi="Times New Roman" w:cs="Times New Roman"/>
          <w:b w:val="0"/>
          <w:color w:val="auto"/>
        </w:rPr>
        <w:t>.</w:t>
      </w:r>
    </w:p>
    <w:p w14:paraId="1A61B372" w14:textId="369BA768" w:rsidR="00DB46F9" w:rsidRPr="00203A73" w:rsidRDefault="00DB46F9" w:rsidP="004273E4">
      <w:pPr>
        <w:pStyle w:val="Heading3"/>
        <w:keepNext w:val="0"/>
        <w:keepLines w:val="0"/>
        <w:numPr>
          <w:ilvl w:val="0"/>
          <w:numId w:val="62"/>
        </w:numPr>
        <w:spacing w:before="0" w:after="0"/>
        <w:ind w:left="1080"/>
        <w:contextualSpacing/>
        <w:rPr>
          <w:rFonts w:ascii="Times New Roman" w:eastAsiaTheme="minorHAnsi" w:hAnsi="Times New Roman" w:cstheme="minorBidi"/>
          <w:bCs w:val="0"/>
          <w:color w:val="auto"/>
        </w:rPr>
      </w:pPr>
      <w:r w:rsidRPr="00203A73">
        <w:rPr>
          <w:rFonts w:ascii="Times New Roman" w:eastAsiaTheme="minorHAnsi" w:hAnsi="Times New Roman" w:cstheme="minorBidi"/>
          <w:bCs w:val="0"/>
          <w:color w:val="auto"/>
        </w:rPr>
        <w:t>Payment and Reporting System (PARS)</w:t>
      </w:r>
    </w:p>
    <w:p w14:paraId="230CEA95" w14:textId="500E948B" w:rsidR="00DB46F9" w:rsidRPr="00203A73" w:rsidRDefault="00DB46F9" w:rsidP="004273E4">
      <w:pPr>
        <w:pStyle w:val="OL2Text"/>
        <w:ind w:left="1080"/>
      </w:pPr>
      <w:r w:rsidRPr="00203A73">
        <w:t xml:space="preserve">DHS/FEMA uses the </w:t>
      </w:r>
      <w:hyperlink r:id="rId49" w:history="1">
        <w:r w:rsidRPr="001546A3">
          <w:rPr>
            <w:rStyle w:val="Hyperlink"/>
          </w:rPr>
          <w:t>Payment and Reporting System (PARS)</w:t>
        </w:r>
      </w:hyperlink>
      <w:r w:rsidRPr="001546A3">
        <w:t xml:space="preserve"> for financial reporting, invoicing, and tracking payments. DHS/FEMA uses the Direct Deposit/Electronic Funds Transfer (DD/EFT) method of payment to recipients. To enroll in the DD/EFT, recipients must complete a Stan</w:t>
      </w:r>
      <w:r w:rsidRPr="00203A73">
        <w:t>dard Form 119A, Direct Deposit Form</w:t>
      </w:r>
      <w:r w:rsidR="003A4884" w:rsidRPr="00203A73">
        <w:t>.</w:t>
      </w:r>
      <w:r w:rsidR="001E5EBC" w:rsidRPr="001E5EBC">
        <w:t xml:space="preserve"> </w:t>
      </w:r>
    </w:p>
    <w:p w14:paraId="55BD9B96" w14:textId="6606A1E8" w:rsidR="00DB46F9" w:rsidRPr="00203A73" w:rsidRDefault="00DB46F9" w:rsidP="00DB46F9">
      <w:pPr>
        <w:pStyle w:val="OL2Text"/>
      </w:pPr>
    </w:p>
    <w:p w14:paraId="6F7DA9D0" w14:textId="23FF1EE9" w:rsidR="0025067F" w:rsidRPr="0025067F" w:rsidRDefault="00A460B5" w:rsidP="004273E4">
      <w:pPr>
        <w:rPr>
          <w:i/>
          <w:sz w:val="26"/>
          <w:szCs w:val="26"/>
        </w:rPr>
      </w:pPr>
      <w:bookmarkStart w:id="22" w:name="_Hlk25186232"/>
      <w:r w:rsidRPr="00203A73" w:rsidDel="00A460B5">
        <w:t xml:space="preserve"> </w:t>
      </w:r>
      <w:bookmarkStart w:id="23" w:name="_Toc483409084"/>
      <w:bookmarkEnd w:id="22"/>
    </w:p>
    <w:p w14:paraId="28F6F10C" w14:textId="4D1B903F" w:rsidR="00F36C1E" w:rsidRPr="00203A73" w:rsidRDefault="00956E74" w:rsidP="00AD6A0C">
      <w:pPr>
        <w:pStyle w:val="Heading2"/>
        <w:numPr>
          <w:ilvl w:val="0"/>
          <w:numId w:val="0"/>
        </w:numPr>
        <w:ind w:left="360" w:hanging="360"/>
        <w:rPr>
          <w:i/>
          <w:sz w:val="26"/>
          <w:szCs w:val="26"/>
        </w:rPr>
      </w:pPr>
      <w:r>
        <w:rPr>
          <w:sz w:val="26"/>
          <w:szCs w:val="26"/>
        </w:rPr>
        <w:t xml:space="preserve">H. </w:t>
      </w:r>
      <w:r w:rsidR="00EB6A63" w:rsidRPr="00203A73">
        <w:rPr>
          <w:sz w:val="26"/>
          <w:szCs w:val="26"/>
        </w:rPr>
        <w:t xml:space="preserve"> </w:t>
      </w:r>
      <w:r w:rsidR="00F36C1E" w:rsidRPr="00203A73">
        <w:rPr>
          <w:sz w:val="26"/>
          <w:szCs w:val="26"/>
        </w:rPr>
        <w:t>Additional Information</w:t>
      </w:r>
      <w:bookmarkEnd w:id="23"/>
    </w:p>
    <w:p w14:paraId="248A2171" w14:textId="6F8435A1" w:rsidR="00A2089C" w:rsidRPr="00203A73" w:rsidRDefault="0072087B" w:rsidP="00EB6A63">
      <w:pPr>
        <w:pStyle w:val="OutlineText"/>
        <w:numPr>
          <w:ilvl w:val="2"/>
          <w:numId w:val="9"/>
        </w:numPr>
        <w:ind w:left="720"/>
        <w:rPr>
          <w:b/>
        </w:rPr>
      </w:pPr>
      <w:r w:rsidRPr="00203A73">
        <w:rPr>
          <w:b/>
        </w:rPr>
        <w:t xml:space="preserve">Period of Performance </w:t>
      </w:r>
      <w:r w:rsidR="00A2089C" w:rsidRPr="00203A73">
        <w:rPr>
          <w:b/>
        </w:rPr>
        <w:t>Extensions</w:t>
      </w:r>
    </w:p>
    <w:p w14:paraId="56218AD8" w14:textId="179A3872" w:rsidR="0072087B" w:rsidRPr="00203A73" w:rsidRDefault="0072087B" w:rsidP="000F5FC7">
      <w:pPr>
        <w:ind w:left="720"/>
      </w:pPr>
      <w:r w:rsidRPr="00203A73">
        <w:t>Extensions to the period of performance (POP) for this program are allowed. Extensions to the POP identified in the award will only be considered through formal, written requests to the recipient’s FEMA Regional Assistance Officer</w:t>
      </w:r>
      <w:r w:rsidRPr="00203A73">
        <w:rPr>
          <w:color w:val="FF0000"/>
        </w:rPr>
        <w:t xml:space="preserve"> </w:t>
      </w:r>
      <w:r w:rsidRPr="00203A73">
        <w:t>and must contain specific and compelling justifications as to why an extension is required. Recipients are advised to coordinate with the FEMA Regional Assistance Officer</w:t>
      </w:r>
      <w:r w:rsidRPr="00203A73">
        <w:rPr>
          <w:color w:val="FF0000"/>
        </w:rPr>
        <w:t xml:space="preserve"> </w:t>
      </w:r>
      <w:r w:rsidRPr="00203A73">
        <w:t xml:space="preserve">as needed when preparing an extension request. </w:t>
      </w:r>
    </w:p>
    <w:p w14:paraId="5FD873EE" w14:textId="77777777" w:rsidR="0072087B" w:rsidRPr="00203A73" w:rsidRDefault="0072087B" w:rsidP="0072087B">
      <w:pPr>
        <w:ind w:left="360"/>
      </w:pPr>
    </w:p>
    <w:p w14:paraId="0DE46E25" w14:textId="77777777" w:rsidR="0072087B" w:rsidRPr="00203A73" w:rsidRDefault="0072087B" w:rsidP="000F5FC7">
      <w:pPr>
        <w:keepNext/>
        <w:ind w:left="1714" w:hanging="994"/>
      </w:pPr>
      <w:r w:rsidRPr="00203A73">
        <w:t>All extension requests must address the following:</w:t>
      </w:r>
    </w:p>
    <w:p w14:paraId="0F623E83" w14:textId="77777777" w:rsidR="0072087B" w:rsidRPr="000F5FC7" w:rsidRDefault="0072087B" w:rsidP="00BA429D">
      <w:pPr>
        <w:pStyle w:val="ListParagraph"/>
        <w:numPr>
          <w:ilvl w:val="0"/>
          <w:numId w:val="63"/>
        </w:numPr>
        <w:ind w:left="1080"/>
        <w:rPr>
          <w:b w:val="0"/>
        </w:rPr>
      </w:pPr>
      <w:r w:rsidRPr="000F5FC7">
        <w:rPr>
          <w:b w:val="0"/>
        </w:rPr>
        <w:t>The grant program, fiscal year, and award number;</w:t>
      </w:r>
    </w:p>
    <w:p w14:paraId="4704DC7D" w14:textId="6D027C4D" w:rsidR="0072087B" w:rsidRPr="000F5FC7" w:rsidRDefault="0072087B" w:rsidP="00BA429D">
      <w:pPr>
        <w:pStyle w:val="ListParagraph"/>
        <w:numPr>
          <w:ilvl w:val="0"/>
          <w:numId w:val="63"/>
        </w:numPr>
        <w:ind w:left="1080"/>
        <w:rPr>
          <w:b w:val="0"/>
        </w:rPr>
      </w:pPr>
      <w:r w:rsidRPr="000F5FC7">
        <w:rPr>
          <w:b w:val="0"/>
        </w:rPr>
        <w:t>Reason for the delay</w:t>
      </w:r>
      <w:r w:rsidR="00ED7865" w:rsidRPr="001546A3">
        <w:rPr>
          <w:b w:val="0"/>
        </w:rPr>
        <w:t>—</w:t>
      </w:r>
      <w:r w:rsidRPr="000F5FC7">
        <w:rPr>
          <w:b w:val="0"/>
        </w:rPr>
        <w:t>this must include details of the legal, policy or operational challenges being experienced that prevent the final outlay of awarded funds by the applicable deadline;</w:t>
      </w:r>
    </w:p>
    <w:p w14:paraId="208B8A65" w14:textId="77777777" w:rsidR="0072087B" w:rsidRPr="000F5FC7" w:rsidRDefault="0072087B" w:rsidP="00BA429D">
      <w:pPr>
        <w:pStyle w:val="ListParagraph"/>
        <w:numPr>
          <w:ilvl w:val="0"/>
          <w:numId w:val="63"/>
        </w:numPr>
        <w:ind w:left="1080"/>
        <w:rPr>
          <w:b w:val="0"/>
        </w:rPr>
      </w:pPr>
      <w:r w:rsidRPr="000F5FC7">
        <w:rPr>
          <w:b w:val="0"/>
        </w:rPr>
        <w:t>Current status of the activity(</w:t>
      </w:r>
      <w:proofErr w:type="spellStart"/>
      <w:r w:rsidRPr="000F5FC7">
        <w:rPr>
          <w:b w:val="0"/>
        </w:rPr>
        <w:t>ies</w:t>
      </w:r>
      <w:proofErr w:type="spellEnd"/>
      <w:r w:rsidRPr="000F5FC7">
        <w:rPr>
          <w:b w:val="0"/>
        </w:rPr>
        <w:t>);</w:t>
      </w:r>
    </w:p>
    <w:p w14:paraId="2448F625" w14:textId="77777777" w:rsidR="0072087B" w:rsidRPr="000F5FC7" w:rsidRDefault="0072087B" w:rsidP="00BA429D">
      <w:pPr>
        <w:pStyle w:val="ListParagraph"/>
        <w:numPr>
          <w:ilvl w:val="0"/>
          <w:numId w:val="63"/>
        </w:numPr>
        <w:ind w:left="1080"/>
        <w:rPr>
          <w:b w:val="0"/>
        </w:rPr>
      </w:pPr>
      <w:r w:rsidRPr="000F5FC7">
        <w:rPr>
          <w:b w:val="0"/>
        </w:rPr>
        <w:t>Approved POP termination date and new project completion date;</w:t>
      </w:r>
    </w:p>
    <w:p w14:paraId="1E17BECA" w14:textId="77777777" w:rsidR="0072087B" w:rsidRPr="000F5FC7" w:rsidRDefault="0072087B" w:rsidP="00BA429D">
      <w:pPr>
        <w:pStyle w:val="ListParagraph"/>
        <w:numPr>
          <w:ilvl w:val="0"/>
          <w:numId w:val="63"/>
        </w:numPr>
        <w:ind w:left="1080"/>
        <w:rPr>
          <w:b w:val="0"/>
        </w:rPr>
      </w:pPr>
      <w:r w:rsidRPr="000F5FC7">
        <w:rPr>
          <w:b w:val="0"/>
        </w:rPr>
        <w:t>Amount of funds drawn down to date;</w:t>
      </w:r>
    </w:p>
    <w:p w14:paraId="0FFEFA97" w14:textId="77777777" w:rsidR="0072087B" w:rsidRPr="000F5FC7" w:rsidRDefault="0072087B" w:rsidP="00BA429D">
      <w:pPr>
        <w:pStyle w:val="ListParagraph"/>
        <w:numPr>
          <w:ilvl w:val="0"/>
          <w:numId w:val="63"/>
        </w:numPr>
        <w:ind w:left="1080"/>
        <w:rPr>
          <w:b w:val="0"/>
        </w:rPr>
      </w:pPr>
      <w:r w:rsidRPr="000F5FC7">
        <w:rPr>
          <w:b w:val="0"/>
        </w:rPr>
        <w:t>Remaining available funds, both federal and, if applicable, non-federal;</w:t>
      </w:r>
    </w:p>
    <w:p w14:paraId="43E036F7" w14:textId="77777777" w:rsidR="0072087B" w:rsidRPr="000F5FC7" w:rsidRDefault="0072087B" w:rsidP="00BA429D">
      <w:pPr>
        <w:pStyle w:val="ListParagraph"/>
        <w:numPr>
          <w:ilvl w:val="0"/>
          <w:numId w:val="63"/>
        </w:numPr>
        <w:ind w:left="1080"/>
        <w:rPr>
          <w:b w:val="0"/>
        </w:rPr>
      </w:pPr>
      <w:r w:rsidRPr="000F5FC7">
        <w:rPr>
          <w:b w:val="0"/>
        </w:rPr>
        <w:t>Budget outlining how remaining federal and, if applicable, non-federal funds will be expended;</w:t>
      </w:r>
    </w:p>
    <w:p w14:paraId="0BA97FD8" w14:textId="77777777" w:rsidR="0072087B" w:rsidRPr="000F5FC7" w:rsidRDefault="0072087B" w:rsidP="00BA429D">
      <w:pPr>
        <w:pStyle w:val="ListParagraph"/>
        <w:numPr>
          <w:ilvl w:val="0"/>
          <w:numId w:val="63"/>
        </w:numPr>
        <w:ind w:left="1080"/>
        <w:rPr>
          <w:b w:val="0"/>
        </w:rPr>
      </w:pPr>
      <w:r w:rsidRPr="000F5FC7">
        <w:rPr>
          <w:b w:val="0"/>
        </w:rPr>
        <w:t>Plan for completion, including milestones and timeframes for achieving each milestone and the position or person responsible for implementing the plan for completion; and</w:t>
      </w:r>
    </w:p>
    <w:p w14:paraId="009A3A58" w14:textId="13677DC0" w:rsidR="0072087B" w:rsidRPr="000F5FC7" w:rsidRDefault="0072087B" w:rsidP="00BA429D">
      <w:pPr>
        <w:pStyle w:val="ListParagraph"/>
        <w:numPr>
          <w:ilvl w:val="0"/>
          <w:numId w:val="63"/>
        </w:numPr>
        <w:ind w:left="1080"/>
        <w:rPr>
          <w:b w:val="0"/>
        </w:rPr>
      </w:pPr>
      <w:r w:rsidRPr="000F5FC7">
        <w:rPr>
          <w:b w:val="0"/>
        </w:rPr>
        <w:t>Certification that the activity(</w:t>
      </w:r>
      <w:proofErr w:type="spellStart"/>
      <w:r w:rsidRPr="000F5FC7">
        <w:rPr>
          <w:b w:val="0"/>
        </w:rPr>
        <w:t>ies</w:t>
      </w:r>
      <w:proofErr w:type="spellEnd"/>
      <w:r w:rsidRPr="000F5FC7">
        <w:rPr>
          <w:b w:val="0"/>
        </w:rPr>
        <w:t>) will be completed within the extended POP without any modification to the original statement of work, as described in the [investment justification, application or other relevant document] and as approved by FEMA.</w:t>
      </w:r>
    </w:p>
    <w:p w14:paraId="1B21D156" w14:textId="77777777" w:rsidR="0072087B" w:rsidRPr="001546A3" w:rsidRDefault="0072087B" w:rsidP="00A2089C">
      <w:pPr>
        <w:pStyle w:val="OL2Text"/>
      </w:pPr>
    </w:p>
    <w:p w14:paraId="27017019" w14:textId="52A8B9F6" w:rsidR="0072087B" w:rsidRPr="00203A73" w:rsidRDefault="0072087B" w:rsidP="00D44EBF">
      <w:pPr>
        <w:ind w:left="720"/>
      </w:pPr>
      <w:r w:rsidRPr="00203A73">
        <w:t>Extension requests will be granted only due to compelling legal, policy, or operational challenges. Extension requests will only be considered for the following reasons:</w:t>
      </w:r>
    </w:p>
    <w:p w14:paraId="7D363C08" w14:textId="77777777" w:rsidR="0072087B" w:rsidRPr="000F5FC7" w:rsidRDefault="0072087B" w:rsidP="000F5FC7">
      <w:pPr>
        <w:pStyle w:val="ListParagraph"/>
        <w:numPr>
          <w:ilvl w:val="0"/>
          <w:numId w:val="64"/>
        </w:numPr>
        <w:spacing w:before="120"/>
        <w:ind w:left="1800"/>
        <w:rPr>
          <w:b w:val="0"/>
        </w:rPr>
      </w:pPr>
      <w:r w:rsidRPr="000F5FC7">
        <w:rPr>
          <w:b w:val="0"/>
        </w:rPr>
        <w:t>Contractual commitments by the grant recipient with vendors or subrecipients prevent completion of the project, including delivery of equipment or services, within the existing POP;</w:t>
      </w:r>
    </w:p>
    <w:p w14:paraId="24A9EDA7" w14:textId="77777777" w:rsidR="0072087B" w:rsidRPr="000F5FC7" w:rsidRDefault="0072087B" w:rsidP="00F07143">
      <w:pPr>
        <w:pStyle w:val="ListParagraph"/>
        <w:numPr>
          <w:ilvl w:val="0"/>
          <w:numId w:val="64"/>
        </w:numPr>
        <w:ind w:left="1800"/>
        <w:rPr>
          <w:b w:val="0"/>
        </w:rPr>
      </w:pPr>
      <w:r w:rsidRPr="000F5FC7">
        <w:rPr>
          <w:b w:val="0"/>
        </w:rPr>
        <w:t>The project must undergo a complex environmental review that cannot be completed within the existing POP;</w:t>
      </w:r>
    </w:p>
    <w:p w14:paraId="260EE521" w14:textId="77777777" w:rsidR="0072087B" w:rsidRPr="000F5FC7" w:rsidRDefault="0072087B" w:rsidP="000F5FC7">
      <w:pPr>
        <w:pStyle w:val="ListParagraph"/>
        <w:numPr>
          <w:ilvl w:val="0"/>
          <w:numId w:val="64"/>
        </w:numPr>
        <w:ind w:left="1800"/>
        <w:rPr>
          <w:b w:val="0"/>
        </w:rPr>
      </w:pPr>
      <w:r w:rsidRPr="000F5FC7">
        <w:rPr>
          <w:b w:val="0"/>
        </w:rPr>
        <w:t>Projects are long-term by design, and therefore acceleration would compromise core programmatic goals; or</w:t>
      </w:r>
    </w:p>
    <w:p w14:paraId="2478E514" w14:textId="77777777" w:rsidR="0072087B" w:rsidRPr="000F5FC7" w:rsidRDefault="0072087B" w:rsidP="000F5FC7">
      <w:pPr>
        <w:pStyle w:val="ListParagraph"/>
        <w:numPr>
          <w:ilvl w:val="0"/>
          <w:numId w:val="64"/>
        </w:numPr>
        <w:ind w:left="1800"/>
        <w:rPr>
          <w:b w:val="0"/>
        </w:rPr>
      </w:pPr>
      <w:r w:rsidRPr="000F5FC7">
        <w:rPr>
          <w:b w:val="0"/>
        </w:rPr>
        <w:t>Where other special or extenuating circumstances exist.</w:t>
      </w:r>
    </w:p>
    <w:p w14:paraId="4CF8EBAF" w14:textId="77777777" w:rsidR="0072087B" w:rsidRPr="001546A3" w:rsidRDefault="0072087B" w:rsidP="0072087B">
      <w:pPr>
        <w:ind w:left="360"/>
      </w:pPr>
    </w:p>
    <w:p w14:paraId="047673FE" w14:textId="2AD77750" w:rsidR="0072087B" w:rsidRPr="001546A3" w:rsidRDefault="0072087B" w:rsidP="005148A8">
      <w:pPr>
        <w:ind w:left="720"/>
      </w:pPr>
      <w:bookmarkStart w:id="24" w:name="_Hlk26938489"/>
      <w:r w:rsidRPr="00203A73">
        <w:t xml:space="preserve">Recipients should submit all proposed extension requests to FEMA for review and approval at least 90 days prior to the end of the POP to allow </w:t>
      </w:r>
      <w:proofErr w:type="gramStart"/>
      <w:r w:rsidRPr="00203A73">
        <w:t>sufficient</w:t>
      </w:r>
      <w:proofErr w:type="gramEnd"/>
      <w:r w:rsidRPr="00203A73">
        <w:t xml:space="preserve"> processing time. Extensions are typically granted for no more than a six-month period.</w:t>
      </w:r>
      <w:bookmarkEnd w:id="24"/>
    </w:p>
    <w:p w14:paraId="657A7C5A" w14:textId="77777777" w:rsidR="0072087B" w:rsidRPr="001546A3" w:rsidRDefault="0072087B" w:rsidP="005148A8">
      <w:pPr>
        <w:pStyle w:val="OL2Text"/>
        <w:ind w:left="720"/>
      </w:pPr>
    </w:p>
    <w:p w14:paraId="6231BBD9" w14:textId="03DD8D18" w:rsidR="00A2089C" w:rsidRPr="00203A73" w:rsidRDefault="00A2089C" w:rsidP="000F5FC7">
      <w:pPr>
        <w:pStyle w:val="OL2Text"/>
        <w:ind w:left="720"/>
      </w:pPr>
      <w:r w:rsidRPr="00203A73">
        <w:t>A recipient may not obligate CSEPP funds after the expiration of the specified period of performance unless the FEMA Regional Assistance Officer extends that period.</w:t>
      </w:r>
    </w:p>
    <w:p w14:paraId="18AA4D60" w14:textId="77777777" w:rsidR="00A2089C" w:rsidRPr="00203A73" w:rsidRDefault="00A2089C" w:rsidP="00A2089C">
      <w:pPr>
        <w:pStyle w:val="OL2Text"/>
      </w:pPr>
    </w:p>
    <w:p w14:paraId="58672A66" w14:textId="77777777" w:rsidR="00A2089C" w:rsidRPr="00203A73" w:rsidRDefault="00A2089C" w:rsidP="000F5FC7">
      <w:pPr>
        <w:pStyle w:val="OL2Text"/>
        <w:ind w:left="720"/>
      </w:pPr>
      <w:r w:rsidRPr="00203A73">
        <w:t xml:space="preserve">A recipient must have submitted all required financial status reports and performance reports before the </w:t>
      </w:r>
      <w:bookmarkStart w:id="25" w:name="_Hlk26540962"/>
      <w:r w:rsidRPr="00203A73">
        <w:t xml:space="preserve">FEMA Regional Assistance Officer </w:t>
      </w:r>
      <w:bookmarkEnd w:id="25"/>
      <w:r w:rsidRPr="00203A73">
        <w:t>will process a request for an extension.</w:t>
      </w:r>
    </w:p>
    <w:p w14:paraId="08D272AF" w14:textId="03740574" w:rsidR="00A2089C" w:rsidRPr="00203A73" w:rsidRDefault="00A2089C" w:rsidP="000F5FC7">
      <w:pPr>
        <w:pStyle w:val="OL2Text"/>
        <w:ind w:left="720"/>
      </w:pPr>
    </w:p>
    <w:p w14:paraId="0C865F12" w14:textId="159580DC" w:rsidR="00A2089C" w:rsidRPr="00203A73" w:rsidRDefault="00A2089C" w:rsidP="000F5FC7">
      <w:pPr>
        <w:pStyle w:val="OL2Text"/>
        <w:ind w:left="720"/>
      </w:pPr>
      <w:r w:rsidRPr="00203A73">
        <w:t>The FEMA Regional Assistance Officer and the FEMA CSEPP Regional Program Manager will analyze the recipient’s justification</w:t>
      </w:r>
      <w:r w:rsidR="00153449" w:rsidRPr="00203A73">
        <w:t xml:space="preserve"> </w:t>
      </w:r>
      <w:r w:rsidRPr="00203A73">
        <w:t>and make the determination whether to extend the performance period.</w:t>
      </w:r>
    </w:p>
    <w:p w14:paraId="19F9F18F" w14:textId="77777777" w:rsidR="00A2089C" w:rsidRPr="00203A73" w:rsidRDefault="00A2089C" w:rsidP="000F5FC7">
      <w:pPr>
        <w:pStyle w:val="OL2Text"/>
        <w:ind w:left="720"/>
      </w:pPr>
    </w:p>
    <w:p w14:paraId="24B4C162" w14:textId="77777777" w:rsidR="00A2089C" w:rsidRPr="00203A73" w:rsidRDefault="00A2089C" w:rsidP="000F5FC7">
      <w:pPr>
        <w:pStyle w:val="OL2Text"/>
        <w:ind w:left="720"/>
      </w:pPr>
      <w:r w:rsidRPr="00203A73">
        <w:lastRenderedPageBreak/>
        <w:t>If the FEMA Regional Office is still reviewing the request at the end of the performance period and has made no determination, the recipient should undertake no further activity until the FEMA Regional Assistance Officer provides written notification.</w:t>
      </w:r>
    </w:p>
    <w:p w14:paraId="456B9C8D" w14:textId="77777777" w:rsidR="00A2089C" w:rsidRPr="00203A73" w:rsidRDefault="00A2089C" w:rsidP="000F5FC7">
      <w:pPr>
        <w:pStyle w:val="OL2Text"/>
        <w:ind w:left="720"/>
      </w:pPr>
    </w:p>
    <w:p w14:paraId="4C619FCB" w14:textId="64BE01E4" w:rsidR="00A2089C" w:rsidRPr="00203A73" w:rsidRDefault="00A2089C" w:rsidP="000F5FC7">
      <w:pPr>
        <w:pStyle w:val="OL2Text"/>
        <w:ind w:left="720"/>
      </w:pPr>
      <w:r w:rsidRPr="00203A73">
        <w:t>The recipient/subrecipients may continue to liquidate obligated funds.</w:t>
      </w:r>
    </w:p>
    <w:p w14:paraId="583C0F07" w14:textId="77777777" w:rsidR="00A2089C" w:rsidRPr="00203A73" w:rsidRDefault="00A2089C" w:rsidP="000F5FC7">
      <w:pPr>
        <w:pStyle w:val="OL2Text"/>
        <w:ind w:left="720"/>
      </w:pPr>
    </w:p>
    <w:p w14:paraId="1319690C" w14:textId="77777777" w:rsidR="00A2089C" w:rsidRPr="00203A73" w:rsidRDefault="00A2089C" w:rsidP="000F5FC7">
      <w:pPr>
        <w:pStyle w:val="OL2Text"/>
        <w:ind w:left="720"/>
      </w:pPr>
      <w:r w:rsidRPr="00203A73">
        <w:t>The FEMA Regional Office will not initiate closeout of the Cooperative Agreement while a decision is pending.</w:t>
      </w:r>
    </w:p>
    <w:p w14:paraId="50DF9B3E" w14:textId="77777777" w:rsidR="00A2089C" w:rsidRPr="00203A73" w:rsidRDefault="00A2089C" w:rsidP="000F5FC7">
      <w:pPr>
        <w:pStyle w:val="OL2Text"/>
        <w:ind w:left="720"/>
      </w:pPr>
    </w:p>
    <w:p w14:paraId="2D5387F8" w14:textId="14DE4D60" w:rsidR="00A2089C" w:rsidRPr="00203A73" w:rsidRDefault="00A2089C" w:rsidP="000F5FC7">
      <w:pPr>
        <w:pStyle w:val="OL2Text"/>
        <w:ind w:left="720"/>
      </w:pPr>
      <w:r w:rsidRPr="00203A73">
        <w:t>The FEMA Regional Assistance Officer in coordination with the FEMA CSEPP Regional Program Manager can make one extension of the initial performance period of a Cooperative Agreement</w:t>
      </w:r>
      <w:r w:rsidR="00EA1AA4" w:rsidRPr="00203A73">
        <w:t>.</w:t>
      </w:r>
      <w:r w:rsidRPr="00203A73">
        <w:t xml:space="preserve"> </w:t>
      </w:r>
      <w:r w:rsidR="00EA1AA4" w:rsidRPr="00203A73">
        <w:t>S</w:t>
      </w:r>
      <w:r w:rsidRPr="00203A73">
        <w:t>ubsequent extensions must receive concurrence of the FEMA Headquarters Program Office.</w:t>
      </w:r>
    </w:p>
    <w:p w14:paraId="789404E4" w14:textId="77777777" w:rsidR="00A2089C" w:rsidRPr="00203A73" w:rsidRDefault="00A2089C" w:rsidP="000F5FC7">
      <w:pPr>
        <w:pStyle w:val="OL2Text"/>
        <w:ind w:left="720"/>
      </w:pPr>
    </w:p>
    <w:p w14:paraId="618C89D3" w14:textId="77777777" w:rsidR="00A2089C" w:rsidRPr="00203A73" w:rsidRDefault="00A2089C" w:rsidP="000F5FC7">
      <w:pPr>
        <w:pStyle w:val="OL2Text"/>
        <w:ind w:left="720"/>
      </w:pPr>
      <w:r w:rsidRPr="00203A73">
        <w:t>Extensions require explicit prior FEMA Headquarters Program Office approval when:</w:t>
      </w:r>
    </w:p>
    <w:p w14:paraId="67904C2D" w14:textId="77777777" w:rsidR="00A2089C" w:rsidRPr="00203A73" w:rsidRDefault="00A2089C" w:rsidP="005148A8">
      <w:pPr>
        <w:pStyle w:val="Bullet"/>
        <w:tabs>
          <w:tab w:val="clear" w:pos="1800"/>
        </w:tabs>
      </w:pPr>
      <w:r w:rsidRPr="00203A73">
        <w:t>The terms and conditions of the Federal award prohibit the extension;</w:t>
      </w:r>
    </w:p>
    <w:p w14:paraId="25C74319" w14:textId="77777777" w:rsidR="00A2089C" w:rsidRPr="00203A73" w:rsidRDefault="00A2089C" w:rsidP="005148A8">
      <w:pPr>
        <w:pStyle w:val="Bullet"/>
        <w:tabs>
          <w:tab w:val="clear" w:pos="1800"/>
        </w:tabs>
      </w:pPr>
      <w:r w:rsidRPr="00203A73">
        <w:t>The extension requires additional Federal funds; and</w:t>
      </w:r>
    </w:p>
    <w:p w14:paraId="6865ED5F" w14:textId="77777777" w:rsidR="00A2089C" w:rsidRPr="00203A73" w:rsidRDefault="00A2089C" w:rsidP="005148A8">
      <w:pPr>
        <w:pStyle w:val="Bullet"/>
        <w:tabs>
          <w:tab w:val="clear" w:pos="1800"/>
        </w:tabs>
      </w:pPr>
      <w:r w:rsidRPr="00203A73">
        <w:t>The extension involves any change in the approved objectives or scope of the project.</w:t>
      </w:r>
    </w:p>
    <w:p w14:paraId="295046CE" w14:textId="77777777" w:rsidR="00A2089C" w:rsidRPr="00203A73" w:rsidRDefault="00A2089C" w:rsidP="00A2089C">
      <w:pPr>
        <w:pStyle w:val="OL2Text"/>
      </w:pPr>
    </w:p>
    <w:p w14:paraId="07B918E4" w14:textId="0BBF822C" w:rsidR="00A2089C" w:rsidRPr="00203A73" w:rsidRDefault="00A2089C" w:rsidP="000F5FC7">
      <w:pPr>
        <w:pStyle w:val="OL2Text"/>
        <w:ind w:left="720"/>
      </w:pPr>
      <w:r w:rsidRPr="00203A73">
        <w:t>FEMA may extend performance periods even if no funds remain available for obligation in order to complete Cooperative Agreement management activities.</w:t>
      </w:r>
    </w:p>
    <w:p w14:paraId="4CF183BC" w14:textId="77777777" w:rsidR="008F416F" w:rsidRPr="00203A73" w:rsidRDefault="008F416F" w:rsidP="00A2089C">
      <w:pPr>
        <w:pStyle w:val="OL2Text"/>
      </w:pPr>
    </w:p>
    <w:p w14:paraId="58109E95" w14:textId="6E864CF7" w:rsidR="00003705" w:rsidRPr="00203A73" w:rsidRDefault="00A2089C" w:rsidP="000F5FC7">
      <w:pPr>
        <w:pStyle w:val="OL2Text"/>
        <w:numPr>
          <w:ilvl w:val="2"/>
          <w:numId w:val="9"/>
        </w:numPr>
        <w:ind w:left="720"/>
        <w:rPr>
          <w:b/>
        </w:rPr>
      </w:pPr>
      <w:r w:rsidRPr="00203A73">
        <w:rPr>
          <w:b/>
        </w:rPr>
        <w:t xml:space="preserve">Other </w:t>
      </w:r>
    </w:p>
    <w:p w14:paraId="113887D4" w14:textId="2F4B07EF" w:rsidR="00A2089C" w:rsidRPr="001546A3" w:rsidRDefault="006D1C7A" w:rsidP="000F5FC7">
      <w:pPr>
        <w:pStyle w:val="OL2Text"/>
        <w:numPr>
          <w:ilvl w:val="4"/>
          <w:numId w:val="9"/>
        </w:numPr>
        <w:ind w:left="1080"/>
        <w:rPr>
          <w:b/>
        </w:rPr>
      </w:pPr>
      <w:r w:rsidRPr="00203A73">
        <w:rPr>
          <w:b/>
        </w:rPr>
        <w:t>Disability Integration</w:t>
      </w:r>
    </w:p>
    <w:p w14:paraId="55C84A9A" w14:textId="77777777" w:rsidR="006D1C7A" w:rsidRPr="00203A73" w:rsidRDefault="006D1C7A" w:rsidP="000F5FC7">
      <w:pPr>
        <w:pStyle w:val="Default"/>
        <w:ind w:left="1080"/>
      </w:pPr>
      <w:r w:rsidRPr="001546A3">
        <w:t>Grant recipients should engage with the whole community to advance individual and community preparedness and to work</w:t>
      </w:r>
      <w:r w:rsidRPr="00203A73">
        <w:t xml:space="preserve"> as a nation to build and sustain resilience. In doing so, recipients are encouraged to consider individuals with access and functional needs into their planning and exercises. FEMA expects that integration occurs at all levels from planning, to purchasing of equipment and supplies, and to exercises/drills. Efforts to develop plans and making decisions to purchase equipment and supplies should be done by including the whole community through meaningful dialogue and inclusion on planning committees.</w:t>
      </w:r>
    </w:p>
    <w:p w14:paraId="7FE2D879" w14:textId="77777777" w:rsidR="006D1C7A" w:rsidRPr="00203A73" w:rsidRDefault="006D1C7A" w:rsidP="006D1C7A">
      <w:pPr>
        <w:pStyle w:val="Default"/>
        <w:ind w:left="360"/>
      </w:pPr>
    </w:p>
    <w:p w14:paraId="3C9794B1" w14:textId="77777777" w:rsidR="006D1C7A" w:rsidRPr="00203A73" w:rsidRDefault="006D1C7A" w:rsidP="000F5FC7">
      <w:pPr>
        <w:pStyle w:val="Default"/>
        <w:ind w:left="1080"/>
      </w:pPr>
      <w:r w:rsidRPr="00203A73">
        <w:t>The following are examples that demonstrate the integration of disability access and functional needs efforts in carrying out FEMA awards:</w:t>
      </w:r>
    </w:p>
    <w:p w14:paraId="1E301229" w14:textId="77777777" w:rsidR="006D1C7A" w:rsidRPr="00203A73" w:rsidRDefault="006D1C7A" w:rsidP="000F5FC7">
      <w:pPr>
        <w:pStyle w:val="Default"/>
        <w:numPr>
          <w:ilvl w:val="0"/>
          <w:numId w:val="66"/>
        </w:numPr>
        <w:spacing w:before="120"/>
        <w:ind w:left="1800"/>
      </w:pPr>
      <w:r w:rsidRPr="00203A73">
        <w:t>Appoint a Disability Integration Advisor to active working groups.</w:t>
      </w:r>
    </w:p>
    <w:p w14:paraId="353569CA" w14:textId="77777777" w:rsidR="006D1C7A" w:rsidRPr="001546A3" w:rsidRDefault="006D1C7A" w:rsidP="000F5FC7">
      <w:pPr>
        <w:pStyle w:val="Default"/>
        <w:numPr>
          <w:ilvl w:val="0"/>
          <w:numId w:val="66"/>
        </w:numPr>
        <w:ind w:left="1800"/>
      </w:pPr>
      <w:r w:rsidRPr="00203A73">
        <w:t xml:space="preserve">Ensure shelter-specific grant funds are in alignment with FEMA’s </w:t>
      </w:r>
      <w:hyperlink r:id="rId50" w:history="1">
        <w:r w:rsidRPr="001546A3">
          <w:rPr>
            <w:rStyle w:val="Hyperlink"/>
          </w:rPr>
          <w:t>Guidance on Planning for Integration of Functional Needs Support Services in General Population Shelters</w:t>
        </w:r>
      </w:hyperlink>
      <w:r w:rsidRPr="001546A3">
        <w:t>.</w:t>
      </w:r>
    </w:p>
    <w:p w14:paraId="1CB3F266" w14:textId="1C632B3D" w:rsidR="00152A92" w:rsidRDefault="00152A92">
      <w:pPr>
        <w:pStyle w:val="Default"/>
        <w:numPr>
          <w:ilvl w:val="0"/>
          <w:numId w:val="66"/>
        </w:numPr>
        <w:ind w:left="1800"/>
      </w:pPr>
      <w:r>
        <w:t>Include individuals with access and functional needs on exercise planning and evaluation teams.</w:t>
      </w:r>
    </w:p>
    <w:p w14:paraId="5D283B61" w14:textId="6C2FA2BF" w:rsidR="006D1C7A" w:rsidRPr="00203A73" w:rsidRDefault="006D1C7A" w:rsidP="000F5FC7">
      <w:pPr>
        <w:pStyle w:val="Default"/>
        <w:numPr>
          <w:ilvl w:val="0"/>
          <w:numId w:val="66"/>
        </w:numPr>
        <w:ind w:left="1800"/>
      </w:pPr>
      <w:r w:rsidRPr="00203A73">
        <w:lastRenderedPageBreak/>
        <w:t>Implement specific procedures used by public transportation agencies that include evacuation and passenger communication plans and measures for individuals with disabilities.</w:t>
      </w:r>
    </w:p>
    <w:p w14:paraId="6B7ADFA3" w14:textId="77777777" w:rsidR="006D1C7A" w:rsidRPr="00203A73" w:rsidRDefault="006D1C7A" w:rsidP="000F5FC7">
      <w:pPr>
        <w:pStyle w:val="Default"/>
        <w:numPr>
          <w:ilvl w:val="0"/>
          <w:numId w:val="66"/>
        </w:numPr>
        <w:ind w:left="1800"/>
      </w:pPr>
      <w:r w:rsidRPr="00203A73">
        <w:t>Create training specific to assisting individuals with disabilities, aligning with the designated program capability.</w:t>
      </w:r>
    </w:p>
    <w:p w14:paraId="63E26387" w14:textId="77777777" w:rsidR="006D1C7A" w:rsidRPr="00203A73" w:rsidRDefault="006D1C7A" w:rsidP="000F5FC7">
      <w:pPr>
        <w:pStyle w:val="Default"/>
        <w:numPr>
          <w:ilvl w:val="0"/>
          <w:numId w:val="66"/>
        </w:numPr>
        <w:ind w:left="1800"/>
      </w:pPr>
      <w:r w:rsidRPr="00203A73">
        <w:t>Identify and address any training or training gaps that include individuals with disabilities.</w:t>
      </w:r>
    </w:p>
    <w:p w14:paraId="7F1120DC" w14:textId="77777777" w:rsidR="006D1C7A" w:rsidRPr="00203A73" w:rsidRDefault="006D1C7A" w:rsidP="000F5FC7">
      <w:pPr>
        <w:pStyle w:val="Default"/>
        <w:numPr>
          <w:ilvl w:val="0"/>
          <w:numId w:val="66"/>
        </w:numPr>
        <w:ind w:left="1800"/>
      </w:pPr>
      <w:r w:rsidRPr="00203A73">
        <w:t>Establish inclusive planning and preparedness meeting practices with sign language interpreters, Computer Aided Real-time Translation (CART), and materials in braille or alternate formats.</w:t>
      </w:r>
    </w:p>
    <w:p w14:paraId="4F268A90" w14:textId="77777777" w:rsidR="006D1C7A" w:rsidRPr="00203A73" w:rsidRDefault="006D1C7A" w:rsidP="006D1C7A">
      <w:pPr>
        <w:pStyle w:val="Default"/>
      </w:pPr>
    </w:p>
    <w:p w14:paraId="149E8CDC" w14:textId="77777777" w:rsidR="006D1C7A" w:rsidRPr="00203A73" w:rsidRDefault="006D1C7A" w:rsidP="00F07143">
      <w:pPr>
        <w:pStyle w:val="Default"/>
        <w:ind w:left="1080"/>
      </w:pPr>
      <w:r w:rsidRPr="00203A73">
        <w:t>FEMA grant recipients can fund projects towards the resiliency of people with disabilities, provided that the project aligns with this NOFO and the recipients’ awards.</w:t>
      </w:r>
    </w:p>
    <w:p w14:paraId="40BF7FAC" w14:textId="77777777" w:rsidR="00A2089C" w:rsidRPr="00203A73" w:rsidRDefault="00A2089C" w:rsidP="00A2089C">
      <w:pPr>
        <w:pStyle w:val="OL2Text"/>
        <w:ind w:left="1440"/>
      </w:pPr>
    </w:p>
    <w:p w14:paraId="3EADF062" w14:textId="151FED1D" w:rsidR="00BE5068" w:rsidRDefault="00F36C1E" w:rsidP="00BE5068">
      <w:pPr>
        <w:pStyle w:val="ListParagraph"/>
        <w:numPr>
          <w:ilvl w:val="4"/>
          <w:numId w:val="9"/>
        </w:numPr>
        <w:ind w:left="1080"/>
      </w:pPr>
      <w:r w:rsidRPr="00203A73">
        <w:t>National Preparedness</w:t>
      </w:r>
    </w:p>
    <w:p w14:paraId="76B2DCC8" w14:textId="044FF842" w:rsidR="00BE5068" w:rsidRPr="004273E4" w:rsidRDefault="00BE5068" w:rsidP="002D3ABE">
      <w:pPr>
        <w:pStyle w:val="CommentText"/>
        <w:ind w:left="1080"/>
        <w:rPr>
          <w:rFonts w:ascii="Times New Roman" w:hAnsi="Times New Roman" w:cs="Times New Roman"/>
          <w:sz w:val="24"/>
          <w:szCs w:val="24"/>
          <w:lang w:val="en"/>
        </w:rPr>
      </w:pPr>
      <w:r w:rsidRPr="004273E4">
        <w:rPr>
          <w:rFonts w:ascii="Times New Roman" w:hAnsi="Times New Roman" w:cs="Times New Roman"/>
          <w:sz w:val="24"/>
          <w:szCs w:val="24"/>
        </w:rPr>
        <w:t xml:space="preserve">DHS/FEMA continually assesses changes to the threat landscape to further the National Preparedness Goal (the Goal) of a secure and resilient nation. This analysis provides a perspective on critical preparedness trends for whole community partners to use to inform program priorities, allocate resources and communicate with stakeholders about issues of shared concern. </w:t>
      </w:r>
      <w:r w:rsidRPr="004273E4">
        <w:rPr>
          <w:rFonts w:ascii="Times New Roman" w:hAnsi="Times New Roman" w:cs="Times New Roman"/>
          <w:color w:val="000000"/>
          <w:sz w:val="24"/>
          <w:szCs w:val="24"/>
        </w:rPr>
        <w:t xml:space="preserve">For more information about the National Preparedness Goal, go to </w:t>
      </w:r>
      <w:hyperlink r:id="rId51" w:history="1">
        <w:r w:rsidRPr="004273E4">
          <w:rPr>
            <w:rStyle w:val="Hyperlink"/>
            <w:sz w:val="24"/>
            <w:szCs w:val="24"/>
          </w:rPr>
          <w:t>https://www.fema.gov/national-preparedness-goal</w:t>
        </w:r>
      </w:hyperlink>
      <w:r w:rsidRPr="004273E4">
        <w:rPr>
          <w:rFonts w:ascii="Times New Roman" w:hAnsi="Times New Roman" w:cs="Times New Roman"/>
          <w:color w:val="000000"/>
          <w:sz w:val="24"/>
          <w:szCs w:val="24"/>
        </w:rPr>
        <w:t>.</w:t>
      </w:r>
      <w:r w:rsidRPr="004273E4">
        <w:rPr>
          <w:rFonts w:ascii="Times New Roman" w:hAnsi="Times New Roman" w:cs="Times New Roman"/>
          <w:sz w:val="24"/>
          <w:szCs w:val="24"/>
        </w:rPr>
        <w:t xml:space="preserve"> Recipients will use the National Preparedness System to build, sustain, and deliver these core capabilities. The components of the National Preparedness System are: Identifying and Assessing Risk; Estimating Capability Requirements; Building and Sustaining Capabilities; Planning to Deliver Capabilities; Validating Capabilities; and Reviewing and Updating. Additional information on the National Preparedness System is available at </w:t>
      </w:r>
      <w:hyperlink r:id="rId52">
        <w:r w:rsidRPr="004273E4">
          <w:rPr>
            <w:rStyle w:val="Hyperlink"/>
            <w:sz w:val="24"/>
            <w:szCs w:val="24"/>
          </w:rPr>
          <w:t>http://www.fema.gov/national-preparedness-system</w:t>
        </w:r>
      </w:hyperlink>
      <w:r w:rsidRPr="004273E4">
        <w:rPr>
          <w:rFonts w:ascii="Times New Roman" w:hAnsi="Times New Roman" w:cs="Times New Roman"/>
          <w:sz w:val="24"/>
          <w:szCs w:val="24"/>
        </w:rPr>
        <w:t xml:space="preserve">. </w:t>
      </w:r>
      <w:r w:rsidRPr="004273E4">
        <w:rPr>
          <w:rFonts w:ascii="Times New Roman" w:hAnsi="Times New Roman" w:cs="Times New Roman"/>
          <w:sz w:val="24"/>
          <w:szCs w:val="24"/>
          <w:lang w:val="en"/>
        </w:rPr>
        <w:t>Additional details regarding the National Preparedness System and how it is supported by these grant programs can be found in the program-specific appendices.</w:t>
      </w:r>
    </w:p>
    <w:p w14:paraId="46CCE563" w14:textId="77777777" w:rsidR="00BE5068" w:rsidRPr="004273E4" w:rsidRDefault="00BE5068" w:rsidP="00BE5068">
      <w:pPr>
        <w:pStyle w:val="CommentText"/>
        <w:rPr>
          <w:rFonts w:ascii="Times New Roman" w:hAnsi="Times New Roman" w:cs="Times New Roman"/>
          <w:sz w:val="24"/>
          <w:szCs w:val="24"/>
        </w:rPr>
      </w:pPr>
    </w:p>
    <w:p w14:paraId="2941B862" w14:textId="2E9136A5" w:rsidR="00F36C1E" w:rsidRPr="002D3ABE" w:rsidRDefault="00BE5068" w:rsidP="002D3ABE">
      <w:pPr>
        <w:pStyle w:val="CommentText"/>
        <w:ind w:left="1080"/>
        <w:rPr>
          <w:rFonts w:ascii="Times New Roman" w:hAnsi="Times New Roman" w:cs="Times New Roman"/>
          <w:sz w:val="24"/>
          <w:szCs w:val="24"/>
        </w:rPr>
      </w:pPr>
      <w:r w:rsidRPr="004273E4">
        <w:rPr>
          <w:rFonts w:ascii="Times New Roman" w:hAnsi="Times New Roman" w:cs="Times New Roman"/>
          <w:sz w:val="24"/>
          <w:szCs w:val="24"/>
        </w:rPr>
        <w:t>Additional information on the National Preparedness Goal and National Preparedness System can be found in the Preparedness Grants Manual</w:t>
      </w:r>
      <w:r w:rsidR="002D3ABE" w:rsidRPr="004273E4">
        <w:rPr>
          <w:rFonts w:ascii="Times New Roman" w:hAnsi="Times New Roman" w:cs="Times New Roman"/>
          <w:sz w:val="24"/>
          <w:szCs w:val="24"/>
        </w:rPr>
        <w:t xml:space="preserve"> at </w:t>
      </w:r>
      <w:hyperlink r:id="rId53">
        <w:r w:rsidR="007278EC" w:rsidRPr="004273E4">
          <w:rPr>
            <w:rStyle w:val="Hyperlink"/>
            <w:sz w:val="24"/>
            <w:szCs w:val="24"/>
          </w:rPr>
          <w:t xml:space="preserve">Preparedness Grants Manual. </w:t>
        </w:r>
      </w:hyperlink>
    </w:p>
    <w:p w14:paraId="594B42B8" w14:textId="77777777" w:rsidR="00F36C1E" w:rsidRPr="00203A73" w:rsidRDefault="00F36C1E" w:rsidP="00F07143">
      <w:pPr>
        <w:pStyle w:val="OL2Text"/>
        <w:ind w:hanging="1080"/>
      </w:pPr>
    </w:p>
    <w:p w14:paraId="2FD49CF4" w14:textId="7F4DD46E" w:rsidR="00A2089C" w:rsidRPr="00203A73" w:rsidRDefault="00A2089C" w:rsidP="000F5FC7">
      <w:pPr>
        <w:pStyle w:val="Heading3"/>
        <w:numPr>
          <w:ilvl w:val="4"/>
          <w:numId w:val="9"/>
        </w:numPr>
        <w:ind w:left="1080"/>
        <w:rPr>
          <w:rFonts w:ascii="Times New Roman" w:eastAsiaTheme="minorEastAsia" w:hAnsi="Times New Roman" w:cs="Times New Roman"/>
          <w:b w:val="0"/>
          <w:color w:val="auto"/>
        </w:rPr>
      </w:pPr>
      <w:r w:rsidRPr="00203A73">
        <w:rPr>
          <w:rFonts w:ascii="Times New Roman" w:eastAsiaTheme="minorEastAsia" w:hAnsi="Times New Roman" w:cs="Times New Roman"/>
          <w:color w:val="auto"/>
        </w:rPr>
        <w:t>Threat and Hazard Identification and Risk Assessment (THIRA)</w:t>
      </w:r>
    </w:p>
    <w:p w14:paraId="5AA39F92" w14:textId="0AF3B6B9" w:rsidR="00F86706" w:rsidRDefault="007278EC" w:rsidP="007278EC">
      <w:pPr>
        <w:pStyle w:val="OL2Text"/>
        <w:ind w:left="1080"/>
        <w:rPr>
          <w:rStyle w:val="Hyperlink"/>
        </w:rPr>
      </w:pPr>
      <w:r>
        <w:t>DHS/FEMA requires states, territories, and high-risk urban areas to complete a THIRA/</w:t>
      </w:r>
      <w:r w:rsidR="00651970">
        <w:t>Stakeholder Preparedness Review (</w:t>
      </w:r>
      <w:r>
        <w:t>SPR</w:t>
      </w:r>
      <w:r w:rsidR="00651970">
        <w:t>)</w:t>
      </w:r>
      <w:r>
        <w:t xml:space="preserve"> and to align grant investments in building and sustaining capabilities with closing capability gaps and/or sustaining capabilities identified in the THIRA/SPR. Additional information on the THIRA/SPR, including other National Preparedness System (NPS) tools and resources, can be found at</w:t>
      </w:r>
      <w:r w:rsidR="00F86706">
        <w:t xml:space="preserve"> </w:t>
      </w:r>
      <w:hyperlink r:id="rId54" w:history="1">
        <w:r w:rsidR="00F86706" w:rsidRPr="001546A3">
          <w:rPr>
            <w:rStyle w:val="Hyperlink"/>
          </w:rPr>
          <w:t>https://www.fema.gov/national-preparedness-system</w:t>
        </w:r>
      </w:hyperlink>
      <w:r w:rsidR="00F86706">
        <w:rPr>
          <w:rStyle w:val="Hyperlink"/>
        </w:rPr>
        <w:t>.</w:t>
      </w:r>
    </w:p>
    <w:p w14:paraId="4DF87089" w14:textId="41B276B0" w:rsidR="007278EC" w:rsidRDefault="00F86706" w:rsidP="007278EC">
      <w:pPr>
        <w:pStyle w:val="OL2Text"/>
        <w:ind w:left="1080"/>
      </w:pPr>
      <w:r>
        <w:t>See the</w:t>
      </w:r>
      <w:r w:rsidR="007278EC">
        <w:t xml:space="preserve"> </w:t>
      </w:r>
      <w:hyperlink r:id="rId55">
        <w:r w:rsidR="007278EC" w:rsidRPr="007278EC">
          <w:rPr>
            <w:rStyle w:val="Hyperlink"/>
            <w:rFonts w:cstheme="minorBidi"/>
          </w:rPr>
          <w:t xml:space="preserve">Preparedness Grants Manual </w:t>
        </w:r>
      </w:hyperlink>
      <w:r w:rsidR="007278EC">
        <w:t>for information on the THIRA and SPR process.</w:t>
      </w:r>
    </w:p>
    <w:p w14:paraId="7416F654" w14:textId="77777777" w:rsidR="00651970" w:rsidRDefault="00651970" w:rsidP="00A6168B">
      <w:pPr>
        <w:pStyle w:val="OL2Text"/>
        <w:ind w:left="1080"/>
      </w:pPr>
    </w:p>
    <w:p w14:paraId="4A41F49C" w14:textId="42B59A45" w:rsidR="00172141" w:rsidRDefault="00A2089C" w:rsidP="00A6168B">
      <w:pPr>
        <w:pStyle w:val="OL2Text"/>
        <w:ind w:left="1080"/>
      </w:pPr>
      <w:r w:rsidRPr="00203A73">
        <w:lastRenderedPageBreak/>
        <w:t xml:space="preserve">The THIRA is a grant requirement for all </w:t>
      </w:r>
      <w:r w:rsidR="00032DA0" w:rsidRPr="00203A73">
        <w:t>s</w:t>
      </w:r>
      <w:r w:rsidRPr="00203A73">
        <w:t>tates, territories,</w:t>
      </w:r>
      <w:r w:rsidR="005768B5" w:rsidRPr="00203A73">
        <w:t xml:space="preserve"> </w:t>
      </w:r>
      <w:r w:rsidRPr="00203A73">
        <w:t xml:space="preserve">and </w:t>
      </w:r>
      <w:hyperlink r:id="rId56" w:history="1">
        <w:r w:rsidR="00FA5031" w:rsidRPr="000F5FC7">
          <w:rPr>
            <w:rStyle w:val="Hyperlink"/>
            <w:rFonts w:cstheme="minorBidi"/>
            <w:bCs/>
          </w:rPr>
          <w:t>Urban Areas Security Initiatives (UASI)</w:t>
        </w:r>
      </w:hyperlink>
      <w:r w:rsidRPr="001546A3">
        <w:t>. The THIRA is a risk-informed</w:t>
      </w:r>
      <w:r w:rsidRPr="00203A73">
        <w:t xml:space="preserve"> assessment of capability requirements that helps jurisdictions identify, understand and plan for its worst</w:t>
      </w:r>
      <w:r w:rsidR="005902C2" w:rsidRPr="00203A73">
        <w:t>,</w:t>
      </w:r>
      <w:r w:rsidRPr="00203A73">
        <w:t xml:space="preserve"> most plausible threats and hazards. </w:t>
      </w:r>
    </w:p>
    <w:p w14:paraId="64C642C2" w14:textId="77777777" w:rsidR="00172141" w:rsidRDefault="00172141" w:rsidP="00B07C1C">
      <w:pPr>
        <w:autoSpaceDE w:val="0"/>
        <w:autoSpaceDN w:val="0"/>
        <w:adjustRightInd w:val="0"/>
        <w:ind w:left="1080"/>
      </w:pPr>
    </w:p>
    <w:p w14:paraId="5D926635" w14:textId="2A118C16" w:rsidR="00B07C1C" w:rsidRPr="00203A73" w:rsidRDefault="00172141" w:rsidP="00A6168B">
      <w:pPr>
        <w:pStyle w:val="OL2Text"/>
        <w:ind w:left="1080"/>
      </w:pPr>
      <w:r w:rsidRPr="00203A73">
        <w:t xml:space="preserve">FY 2020 CSEPP grant recipients are encouraged to participate in the THIRA process by coordinating with the appropriate State Administrative Agency or Urban Area Working Group. </w:t>
      </w:r>
      <w:r w:rsidR="00A2089C" w:rsidRPr="00203A73">
        <w:t>A single THIRA submission will support multiple grant awards received by a jurisdiction. This submission is valid for the entire P</w:t>
      </w:r>
      <w:r w:rsidR="002A092A" w:rsidRPr="00203A73">
        <w:t>O</w:t>
      </w:r>
      <w:r w:rsidR="00A2089C" w:rsidRPr="00203A73">
        <w:t xml:space="preserve">P of the individual grant award(s). By December 31, </w:t>
      </w:r>
      <w:r w:rsidR="00733EDE">
        <w:t>2020</w:t>
      </w:r>
      <w:r w:rsidR="00A2089C" w:rsidRPr="00203A73">
        <w:t>, states, territories, and UASIs will complete the entire methodology for all 32 core capabilities and will submit a THIRA every three years to establish a consistent baseline for assessment</w:t>
      </w:r>
      <w:r w:rsidR="004569C1" w:rsidRPr="00203A73">
        <w:t>.</w:t>
      </w:r>
      <w:r w:rsidR="00197CBF" w:rsidRPr="00203A73">
        <w:t xml:space="preserve"> </w:t>
      </w:r>
      <w:r w:rsidRPr="00203A73">
        <w:t xml:space="preserve">Additional information on THIRA can be found at </w:t>
      </w:r>
      <w:hyperlink r:id="rId57" w:history="1">
        <w:r w:rsidRPr="001546A3">
          <w:rPr>
            <w:rStyle w:val="Hyperlink"/>
          </w:rPr>
          <w:t>https://www.fema.gov/threat-and-hazard-identification-and-risk-assessment</w:t>
        </w:r>
      </w:hyperlink>
      <w:r w:rsidRPr="001546A3">
        <w:t>.</w:t>
      </w:r>
    </w:p>
    <w:p w14:paraId="32A9553B" w14:textId="77777777" w:rsidR="00B07C1C" w:rsidRPr="00203A73" w:rsidRDefault="00B07C1C" w:rsidP="00B07C1C">
      <w:pPr>
        <w:autoSpaceDE w:val="0"/>
        <w:autoSpaceDN w:val="0"/>
        <w:adjustRightInd w:val="0"/>
        <w:ind w:left="1080"/>
      </w:pPr>
    </w:p>
    <w:p w14:paraId="793116AC" w14:textId="1D76C3BA" w:rsidR="005902C2" w:rsidRPr="000F5FC7" w:rsidRDefault="005902C2" w:rsidP="000F5FC7">
      <w:pPr>
        <w:pStyle w:val="ListParagraph"/>
        <w:numPr>
          <w:ilvl w:val="4"/>
          <w:numId w:val="9"/>
        </w:numPr>
        <w:autoSpaceDE w:val="0"/>
        <w:autoSpaceDN w:val="0"/>
        <w:adjustRightInd w:val="0"/>
        <w:ind w:left="1080"/>
      </w:pPr>
      <w:r w:rsidRPr="000F5FC7">
        <w:t xml:space="preserve">Stakeholder Preparedness </w:t>
      </w:r>
      <w:r w:rsidR="007D3637" w:rsidRPr="000F5FC7">
        <w:t>Review</w:t>
      </w:r>
      <w:r w:rsidRPr="000F5FC7">
        <w:t xml:space="preserve"> (SPR)</w:t>
      </w:r>
    </w:p>
    <w:p w14:paraId="5D98D930" w14:textId="4BEC1259" w:rsidR="00D47D41" w:rsidRPr="00203A73" w:rsidRDefault="008C21BC" w:rsidP="00A6168B">
      <w:pPr>
        <w:autoSpaceDE w:val="0"/>
        <w:autoSpaceDN w:val="0"/>
        <w:adjustRightInd w:val="0"/>
        <w:ind w:left="1080"/>
      </w:pPr>
      <w:r w:rsidRPr="008C21BC">
        <w:rPr>
          <w:lang w:val="en"/>
        </w:rPr>
        <w:t xml:space="preserve">The </w:t>
      </w:r>
      <w:r w:rsidRPr="00203A73">
        <w:t>SPR</w:t>
      </w:r>
      <w:r>
        <w:rPr>
          <w:lang w:val="en"/>
        </w:rPr>
        <w:t xml:space="preserve"> </w:t>
      </w:r>
      <w:r w:rsidRPr="008C21BC">
        <w:rPr>
          <w:lang w:val="en"/>
        </w:rPr>
        <w:t xml:space="preserve">is a self-assessment of a jurisdiction’s current capability levels against the targets identified in the </w:t>
      </w:r>
      <w:r w:rsidRPr="00A6168B">
        <w:t>THIRA</w:t>
      </w:r>
      <w:r w:rsidRPr="008C21BC">
        <w:rPr>
          <w:lang w:val="en"/>
        </w:rPr>
        <w:t xml:space="preserve">. The Post-Katrina Emergency Management Reform Act of 2006 requires an annual report from any state or territory receiving federal preparedness assistance administered by the Department of Homeland Security. </w:t>
      </w:r>
      <w:r>
        <w:rPr>
          <w:lang w:val="en"/>
        </w:rPr>
        <w:t>UASI</w:t>
      </w:r>
      <w:r w:rsidRPr="008C21BC">
        <w:rPr>
          <w:lang w:val="en"/>
        </w:rPr>
        <w:t xml:space="preserve"> and Tribal Homeland Security Grant Program (THSGP) grantees </w:t>
      </w:r>
      <w:r>
        <w:rPr>
          <w:lang w:val="en"/>
        </w:rPr>
        <w:t xml:space="preserve">must </w:t>
      </w:r>
      <w:r w:rsidRPr="008C21BC">
        <w:rPr>
          <w:lang w:val="en"/>
        </w:rPr>
        <w:t>complete an SPR. This assessment replaces the previous version of the assessment, the State Preparedness Report.</w:t>
      </w:r>
      <w:r w:rsidRPr="008C21BC">
        <w:t xml:space="preserve"> </w:t>
      </w:r>
      <w:r w:rsidR="00A2089C" w:rsidRPr="008C21BC">
        <w:t xml:space="preserve">Completing the SPR and tying the results to funding requests creates a stronger investment justification. </w:t>
      </w:r>
      <w:r w:rsidRPr="008C21BC">
        <w:t>By Dec</w:t>
      </w:r>
      <w:r w:rsidR="006C6271">
        <w:t>.</w:t>
      </w:r>
      <w:r w:rsidRPr="008C21BC">
        <w:t xml:space="preserve"> 31, 2020, </w:t>
      </w:r>
      <w:r w:rsidR="00A2089C" w:rsidRPr="008C21BC">
        <w:t>state</w:t>
      </w:r>
      <w:r w:rsidRPr="008C21BC">
        <w:t>s</w:t>
      </w:r>
      <w:r w:rsidR="00A2089C" w:rsidRPr="008C21BC">
        <w:t xml:space="preserve">, </w:t>
      </w:r>
      <w:r w:rsidRPr="008C21BC">
        <w:t xml:space="preserve">territories, </w:t>
      </w:r>
      <w:r w:rsidRPr="00A6168B">
        <w:t>UASI and THSGP grantees</w:t>
      </w:r>
      <w:r w:rsidR="00594CA8" w:rsidRPr="00A6168B">
        <w:t xml:space="preserve"> must submit an annual SPR to DHS/FEMA</w:t>
      </w:r>
      <w:r w:rsidR="00A2089C" w:rsidRPr="008C21BC">
        <w:t>.</w:t>
      </w:r>
      <w:r w:rsidR="009B4AAF" w:rsidRPr="008C21BC">
        <w:t xml:space="preserve"> Additional information on the SPR process can be found at </w:t>
      </w:r>
      <w:hyperlink r:id="rId58" w:history="1">
        <w:r w:rsidRPr="008C21BC">
          <w:rPr>
            <w:rStyle w:val="Hyperlink"/>
          </w:rPr>
          <w:t>https://www.fema.gov/stakeholder-preparedness-review</w:t>
        </w:r>
      </w:hyperlink>
      <w:r w:rsidR="00172141" w:rsidRPr="008C21BC">
        <w:rPr>
          <w:rStyle w:val="Hyperlink"/>
          <w:color w:val="0000FF"/>
        </w:rPr>
        <w:t>.</w:t>
      </w:r>
    </w:p>
    <w:p w14:paraId="3A00D232" w14:textId="77777777" w:rsidR="00563131" w:rsidRPr="00203A73" w:rsidRDefault="00563131" w:rsidP="00563131">
      <w:pPr>
        <w:pStyle w:val="OL2Text"/>
      </w:pPr>
    </w:p>
    <w:p w14:paraId="4C8CAB72" w14:textId="2857162C" w:rsidR="00563131" w:rsidRPr="00203A73" w:rsidRDefault="00563131" w:rsidP="000F5FC7">
      <w:pPr>
        <w:pStyle w:val="ListParagraph"/>
        <w:numPr>
          <w:ilvl w:val="4"/>
          <w:numId w:val="9"/>
        </w:numPr>
        <w:autoSpaceDE w:val="0"/>
        <w:autoSpaceDN w:val="0"/>
        <w:adjustRightInd w:val="0"/>
        <w:ind w:left="1080"/>
      </w:pPr>
      <w:r w:rsidRPr="00203A73">
        <w:t xml:space="preserve">Conflicts of Interest in the Administration of Federal Awards or Subawards </w:t>
      </w:r>
    </w:p>
    <w:p w14:paraId="4B9A01BD" w14:textId="77777777" w:rsidR="00563131" w:rsidRPr="00203A73" w:rsidRDefault="00563131" w:rsidP="003429A6">
      <w:pPr>
        <w:autoSpaceDE w:val="0"/>
        <w:autoSpaceDN w:val="0"/>
        <w:adjustRightInd w:val="0"/>
        <w:ind w:left="1080"/>
      </w:pPr>
      <w:r w:rsidRPr="00203A73">
        <w:t>For conflicts of interest under grant-funded procurements and contracts, refer to the section on Procurement Integrity in this NOFO and 2 C.F.R. §§ 200.317 – 200.326.</w:t>
      </w:r>
    </w:p>
    <w:p w14:paraId="6E419AE1" w14:textId="77777777" w:rsidR="00563131" w:rsidRPr="00203A73" w:rsidRDefault="00563131" w:rsidP="008B7222">
      <w:pPr>
        <w:autoSpaceDE w:val="0"/>
        <w:autoSpaceDN w:val="0"/>
        <w:adjustRightInd w:val="0"/>
        <w:ind w:left="1080"/>
      </w:pPr>
      <w:r w:rsidRPr="00203A73">
        <w:t xml:space="preserve"> </w:t>
      </w:r>
    </w:p>
    <w:p w14:paraId="65DFA72B" w14:textId="3A88AC89" w:rsidR="00563131" w:rsidRPr="00203A73" w:rsidRDefault="00563131" w:rsidP="000F5FC7">
      <w:pPr>
        <w:autoSpaceDE w:val="0"/>
        <w:autoSpaceDN w:val="0"/>
        <w:adjustRightInd w:val="0"/>
        <w:ind w:left="1080"/>
      </w:pPr>
      <w:r w:rsidRPr="00203A73">
        <w:t xml:space="preserve">To eliminate and reduce the impact of conflicts of interest in the subaward process, recipients and subrecipients must follow their policies and procedures regarding the elimination or reduction of conflicts of interest when making subawards. Recipients and pass-through entities are also required to follow any applicable Federal, state, local, territorial or tribal (SLTT) statutes or regulations governing conflicts of interest in the making of subawards. </w:t>
      </w:r>
    </w:p>
    <w:p w14:paraId="501CF928" w14:textId="77777777" w:rsidR="00563131" w:rsidRPr="00203A73" w:rsidRDefault="00563131" w:rsidP="000F5FC7">
      <w:pPr>
        <w:autoSpaceDE w:val="0"/>
        <w:autoSpaceDN w:val="0"/>
        <w:adjustRightInd w:val="0"/>
        <w:ind w:left="1080"/>
      </w:pPr>
    </w:p>
    <w:p w14:paraId="028F59E3" w14:textId="77777777" w:rsidR="00563131" w:rsidRPr="00203A73" w:rsidRDefault="00563131" w:rsidP="000F5FC7">
      <w:pPr>
        <w:autoSpaceDE w:val="0"/>
        <w:autoSpaceDN w:val="0"/>
        <w:adjustRightInd w:val="0"/>
        <w:ind w:left="1080"/>
        <w:rPr>
          <w:rFonts w:cs="Times New Roman"/>
          <w:sz w:val="23"/>
          <w:szCs w:val="23"/>
        </w:rPr>
      </w:pPr>
      <w:r w:rsidRPr="00203A73">
        <w:t>The recipient or pass-through entity must disclose to the FEMA Regional Program Manager, in writing, any real or potential conflict of interest as defined by the federal and SLTT statutes or regulations or their own existing policies,</w:t>
      </w:r>
      <w:r w:rsidRPr="00203A73">
        <w:rPr>
          <w:rFonts w:cs="Times New Roman"/>
          <w:color w:val="000000"/>
          <w:sz w:val="23"/>
          <w:szCs w:val="23"/>
        </w:rPr>
        <w:t xml:space="preserve"> which may arise during the administration of the Federal award, within five days of learning of the conflict of interest. Similarly, subrecipients, whether acting as recipients or as pass-through entities, </w:t>
      </w:r>
      <w:r w:rsidRPr="00203A73">
        <w:rPr>
          <w:rFonts w:cs="Times New Roman"/>
          <w:sz w:val="23"/>
          <w:szCs w:val="23"/>
        </w:rPr>
        <w:t xml:space="preserve">must disclose any real or potential conflict of interest to the </w:t>
      </w:r>
      <w:r w:rsidRPr="00203A73">
        <w:t>recipient or next-level pass-through entity</w:t>
      </w:r>
      <w:r w:rsidRPr="00203A73" w:rsidDel="006D1C7A">
        <w:rPr>
          <w:rFonts w:cs="Times New Roman"/>
          <w:sz w:val="23"/>
          <w:szCs w:val="23"/>
        </w:rPr>
        <w:t xml:space="preserve"> </w:t>
      </w:r>
      <w:r w:rsidRPr="00203A73">
        <w:rPr>
          <w:rFonts w:cs="Times New Roman"/>
          <w:sz w:val="23"/>
          <w:szCs w:val="23"/>
        </w:rPr>
        <w:t xml:space="preserve">as required by the recipient’s </w:t>
      </w:r>
      <w:r w:rsidRPr="00203A73">
        <w:t xml:space="preserve">or pass-through entity’s </w:t>
      </w:r>
      <w:r w:rsidRPr="00203A73">
        <w:rPr>
          <w:rFonts w:cs="Times New Roman"/>
          <w:sz w:val="23"/>
          <w:szCs w:val="23"/>
        </w:rPr>
        <w:t xml:space="preserve">conflict of interest policies, or any applicable Federal and SLTT statutes or regulations. </w:t>
      </w:r>
    </w:p>
    <w:p w14:paraId="50781196" w14:textId="77777777" w:rsidR="00563131" w:rsidRPr="00203A73" w:rsidRDefault="00563131" w:rsidP="000F5FC7">
      <w:pPr>
        <w:pStyle w:val="OL2Text"/>
        <w:ind w:left="1080"/>
        <w:rPr>
          <w:rFonts w:cs="Times New Roman"/>
          <w:sz w:val="23"/>
          <w:szCs w:val="23"/>
        </w:rPr>
      </w:pPr>
    </w:p>
    <w:p w14:paraId="4D5E6977" w14:textId="1965ED53" w:rsidR="00563131" w:rsidRPr="00203A73" w:rsidRDefault="00563131" w:rsidP="000F5FC7">
      <w:pPr>
        <w:pStyle w:val="OL2Text"/>
        <w:ind w:left="1080"/>
        <w:rPr>
          <w:b/>
          <w:bCs/>
        </w:rPr>
      </w:pPr>
      <w:r w:rsidRPr="00203A73">
        <w:rPr>
          <w:rFonts w:cs="Times New Roman"/>
          <w:sz w:val="23"/>
          <w:szCs w:val="23"/>
        </w:rPr>
        <w:t>Conflicts of interest may arise during the process of FEMA making a Federal award in situations where an employee, officer or agent, any members of his or her immediate family, his or her partner has a close personal relationship, a business relationship, or a professional relationship, with an applicant, sub applicant, recipient, subrecipient or FEMA employees.</w:t>
      </w:r>
    </w:p>
    <w:p w14:paraId="00174E92" w14:textId="77777777" w:rsidR="00563131" w:rsidRPr="00203A73" w:rsidRDefault="00563131" w:rsidP="008409AB">
      <w:pPr>
        <w:pStyle w:val="OL2Text"/>
        <w:ind w:left="1440"/>
        <w:rPr>
          <w:b/>
          <w:bCs/>
        </w:rPr>
      </w:pPr>
    </w:p>
    <w:p w14:paraId="61C25645" w14:textId="1ED1BF48" w:rsidR="008409AB" w:rsidRPr="00203A73" w:rsidRDefault="008409AB" w:rsidP="000F5FC7">
      <w:pPr>
        <w:pStyle w:val="OL2Text"/>
        <w:numPr>
          <w:ilvl w:val="4"/>
          <w:numId w:val="9"/>
        </w:numPr>
        <w:ind w:left="1080"/>
      </w:pPr>
      <w:r w:rsidRPr="00203A73">
        <w:rPr>
          <w:b/>
          <w:bCs/>
        </w:rPr>
        <w:t xml:space="preserve">Procurement Integrity </w:t>
      </w:r>
    </w:p>
    <w:p w14:paraId="0E47AA6B" w14:textId="77777777" w:rsidR="00A67BA5" w:rsidRPr="00203A73" w:rsidRDefault="008409AB" w:rsidP="00FA6027">
      <w:pPr>
        <w:pStyle w:val="OL2Text"/>
        <w:ind w:left="1080"/>
      </w:pPr>
      <w:r w:rsidRPr="00203A73">
        <w:t>Through audits conducted by DHS Office of Inspector General (OIG) and FEMA grant monitoring, findings have shown that some FEMA recipients have not fully adhered to the proper procurement requirements when spending grant funds. Anything less than full compliance with Federal procurement policies jeopardizes the integrity of the grant as well as the grant program.</w:t>
      </w:r>
    </w:p>
    <w:p w14:paraId="777485C1" w14:textId="6E61779A" w:rsidR="008409AB" w:rsidRPr="00203A73" w:rsidRDefault="008409AB" w:rsidP="008B7222">
      <w:pPr>
        <w:pStyle w:val="OL2Text"/>
        <w:ind w:left="1080"/>
      </w:pPr>
      <w:r w:rsidRPr="00203A73">
        <w:t xml:space="preserve"> </w:t>
      </w:r>
    </w:p>
    <w:p w14:paraId="44EF193F" w14:textId="511B44F8" w:rsidR="00A67BA5" w:rsidRPr="00203A73" w:rsidRDefault="008409AB" w:rsidP="000F5FC7">
      <w:pPr>
        <w:pStyle w:val="OL2Text"/>
        <w:ind w:left="1080"/>
      </w:pPr>
      <w:r w:rsidRPr="00203A73">
        <w:t xml:space="preserve">The below highlights the Federal procurement requirements for FEMA recipients when procuring goods and services with </w:t>
      </w:r>
      <w:r w:rsidR="00563131" w:rsidRPr="00203A73">
        <w:t>f</w:t>
      </w:r>
      <w:r w:rsidRPr="00203A73">
        <w:t xml:space="preserve">ederal grant funds. DHS will include a review of recipients’ procurement practices as part of </w:t>
      </w:r>
      <w:r w:rsidR="006C6271">
        <w:t xml:space="preserve">typical </w:t>
      </w:r>
      <w:r w:rsidRPr="00203A73">
        <w:t xml:space="preserve">monitoring activities. </w:t>
      </w:r>
      <w:r w:rsidRPr="00203A73">
        <w:rPr>
          <w:b/>
          <w:bCs/>
        </w:rPr>
        <w:t>All procurement activity must be conducted in accordance with Federal Pro</w:t>
      </w:r>
      <w:r w:rsidR="00A67BA5" w:rsidRPr="00203A73">
        <w:rPr>
          <w:b/>
          <w:bCs/>
        </w:rPr>
        <w:t xml:space="preserve">curement Standards at 2 C.F.R. </w:t>
      </w:r>
      <w:r w:rsidRPr="00203A73">
        <w:rPr>
          <w:b/>
          <w:bCs/>
        </w:rPr>
        <w:t>§</w:t>
      </w:r>
      <w:r w:rsidR="00C2166A">
        <w:rPr>
          <w:rFonts w:cs="Times New Roman"/>
          <w:b/>
          <w:bCs/>
        </w:rPr>
        <w:t>§</w:t>
      </w:r>
      <w:r w:rsidRPr="00203A73">
        <w:rPr>
          <w:b/>
          <w:bCs/>
        </w:rPr>
        <w:t xml:space="preserve"> 200.317 – 200.326. </w:t>
      </w:r>
      <w:r w:rsidRPr="00203A73">
        <w:t>Select requirements under these standards are listed below. The recipient must comply with all requirements, even if they are not listed below.</w:t>
      </w:r>
    </w:p>
    <w:p w14:paraId="4C3C4482" w14:textId="23A8656C" w:rsidR="008409AB" w:rsidRPr="00203A73" w:rsidRDefault="008409AB" w:rsidP="000F5FC7">
      <w:pPr>
        <w:pStyle w:val="OL2Text"/>
        <w:ind w:left="1080"/>
      </w:pPr>
      <w:r w:rsidRPr="00203A73">
        <w:t xml:space="preserve"> </w:t>
      </w:r>
    </w:p>
    <w:p w14:paraId="2C3639A5" w14:textId="77777777" w:rsidR="00A67BA5" w:rsidRPr="00203A73" w:rsidRDefault="008409AB" w:rsidP="000F5FC7">
      <w:pPr>
        <w:pStyle w:val="OL2Text"/>
        <w:ind w:left="1080"/>
      </w:pPr>
      <w:r w:rsidRPr="00203A73">
        <w:t>Under 2 C.F.R. § 200.317, when procuring property and services under a Federal award, states must follow the same policies and procedures they use for procurements from their non-Federal funds; additionally, states must follow 2 C.F.R. § 200.322 regarding procurement of recovered materials, and 2 C.F.R. § 200.326 regarding required contract provisions.</w:t>
      </w:r>
    </w:p>
    <w:p w14:paraId="3F1D11C2" w14:textId="374E3B98" w:rsidR="008409AB" w:rsidRPr="00203A73" w:rsidRDefault="008409AB" w:rsidP="000F5FC7">
      <w:pPr>
        <w:pStyle w:val="OL2Text"/>
        <w:ind w:left="1080"/>
      </w:pPr>
      <w:r w:rsidRPr="00203A73">
        <w:t xml:space="preserve"> </w:t>
      </w:r>
    </w:p>
    <w:p w14:paraId="6B3F18BD" w14:textId="7796DEBC" w:rsidR="008409AB" w:rsidRPr="00203A73" w:rsidRDefault="008409AB" w:rsidP="000F5FC7">
      <w:pPr>
        <w:pStyle w:val="OL2Text"/>
        <w:ind w:left="1080"/>
      </w:pPr>
      <w:r w:rsidRPr="00203A73">
        <w:rPr>
          <w:b/>
          <w:bCs/>
        </w:rPr>
        <w:t>All other non-Federal entities</w:t>
      </w:r>
      <w:r w:rsidR="00A67BA5" w:rsidRPr="00203A73">
        <w:rPr>
          <w:b/>
          <w:bCs/>
        </w:rPr>
        <w:t xml:space="preserve"> </w:t>
      </w:r>
      <w:r w:rsidRPr="00203A73">
        <w:t xml:space="preserve">must use their own documented procurement procedures that reflect applicable state, local, territorial, and tribal laws and regulations, provided that the procurements conform to applicable Federal law and the standards identified in 2 C.F.R. Part 200. These standards </w:t>
      </w:r>
      <w:r w:rsidR="00CB10BA" w:rsidRPr="00203A73">
        <w:t>include but</w:t>
      </w:r>
      <w:r w:rsidRPr="00203A73">
        <w:t xml:space="preserve"> are not limited to providing for full and open competition consistent with the standards of 2 C.F.R. § 200.319.</w:t>
      </w:r>
    </w:p>
    <w:p w14:paraId="5B72DC71" w14:textId="77777777" w:rsidR="00D40B0A" w:rsidRPr="00203A73" w:rsidRDefault="00D40B0A" w:rsidP="00D37F3F">
      <w:pPr>
        <w:pStyle w:val="OL2Text"/>
        <w:rPr>
          <w:b/>
        </w:rPr>
      </w:pPr>
    </w:p>
    <w:p w14:paraId="607FB424" w14:textId="7E54C85B" w:rsidR="00F36C1E" w:rsidRPr="00203A73" w:rsidRDefault="008409AB" w:rsidP="00AD6A0C">
      <w:pPr>
        <w:pStyle w:val="OutlineText"/>
        <w:ind w:left="1080"/>
        <w:rPr>
          <w:b/>
        </w:rPr>
      </w:pPr>
      <w:r w:rsidRPr="00203A73">
        <w:rPr>
          <w:b/>
        </w:rPr>
        <w:t xml:space="preserve">Competition and </w:t>
      </w:r>
      <w:r w:rsidR="00F36C1E" w:rsidRPr="00203A73">
        <w:rPr>
          <w:b/>
        </w:rPr>
        <w:t>Conflict</w:t>
      </w:r>
      <w:r w:rsidRPr="00203A73">
        <w:rPr>
          <w:b/>
        </w:rPr>
        <w:t>s</w:t>
      </w:r>
      <w:r w:rsidR="00F36C1E" w:rsidRPr="00203A73">
        <w:rPr>
          <w:b/>
        </w:rPr>
        <w:t xml:space="preserve"> of Interest</w:t>
      </w:r>
    </w:p>
    <w:p w14:paraId="7BEDACDE" w14:textId="3202E377" w:rsidR="00A67BA5" w:rsidRPr="00203A73" w:rsidRDefault="008409AB" w:rsidP="00FA6027">
      <w:pPr>
        <w:pStyle w:val="OL2Text"/>
        <w:ind w:left="1080"/>
        <w:rPr>
          <w:b/>
          <w:bCs/>
        </w:rPr>
      </w:pPr>
      <w:r w:rsidRPr="00203A73">
        <w:t xml:space="preserve">Among the requirements of 2 C.F.R. § 200.319(a) applicable to all non-Federal entities other than States, in order to ensure objective contractor performance and eliminate unfair competitive advantage, contractors that develop or draft specifications, requirements, statements of work or invitations for bids or requests for proposals must be excluded from competing for such procurements. </w:t>
      </w:r>
      <w:r w:rsidRPr="00203A73">
        <w:rPr>
          <w:b/>
          <w:bCs/>
        </w:rPr>
        <w:t xml:space="preserve">FEMA considers this an organizational conflict of interest and interprets this restriction as applying to contractors that help a recipient develop its grant application, project plans, or project budget. This prohibition also applies to the use of former employees to manage the grant or carry out a contract when such former employees worked on such activities while they were employees of the non-Federal entity. </w:t>
      </w:r>
    </w:p>
    <w:p w14:paraId="71590C33" w14:textId="77777777" w:rsidR="00A67BA5" w:rsidRPr="00203A73" w:rsidRDefault="00A67BA5" w:rsidP="008409AB">
      <w:pPr>
        <w:pStyle w:val="OL2Text"/>
        <w:rPr>
          <w:b/>
          <w:bCs/>
        </w:rPr>
      </w:pPr>
    </w:p>
    <w:p w14:paraId="09382B11" w14:textId="355B8D45" w:rsidR="008409AB" w:rsidRPr="00203A73" w:rsidRDefault="008409AB" w:rsidP="008B7222">
      <w:pPr>
        <w:pStyle w:val="OL2Text"/>
        <w:ind w:left="1080"/>
        <w:rPr>
          <w:bCs/>
        </w:rPr>
      </w:pPr>
      <w:r w:rsidRPr="00203A73">
        <w:rPr>
          <w:bCs/>
        </w:rPr>
        <w:t>Under this prohibition, unless the non-Federal entity solicits for and awards a contract covering both development and execution of specifications (or similar elements as described above), and this contract was procured in compliance with 2 C.F.R. §§ 200.317 – 200.326, Federal funds cannot be used to pay a contractor to carry out the work if that contractor also worked on the development of such specifications. This rule applies to all contracts funded with Federal grant fu</w:t>
      </w:r>
      <w:r w:rsidR="00D023FC" w:rsidRPr="00203A73">
        <w:rPr>
          <w:bCs/>
        </w:rPr>
        <w:t xml:space="preserve">nds, including pre-award costs and </w:t>
      </w:r>
      <w:r w:rsidRPr="00203A73">
        <w:rPr>
          <w:bCs/>
        </w:rPr>
        <w:t>post-award costs</w:t>
      </w:r>
      <w:r w:rsidR="00E0547B" w:rsidRPr="00203A73">
        <w:rPr>
          <w:bCs/>
        </w:rPr>
        <w:t>.</w:t>
      </w:r>
    </w:p>
    <w:p w14:paraId="24FF1C79" w14:textId="4AD8DC2E" w:rsidR="008409AB" w:rsidRPr="00203A73" w:rsidRDefault="008409AB" w:rsidP="000F5FC7">
      <w:pPr>
        <w:pStyle w:val="OL2Text"/>
        <w:ind w:left="1080"/>
        <w:rPr>
          <w:bCs/>
        </w:rPr>
      </w:pPr>
      <w:r w:rsidRPr="00203A73">
        <w:rPr>
          <w:bCs/>
        </w:rPr>
        <w:t xml:space="preserve"> </w:t>
      </w:r>
    </w:p>
    <w:p w14:paraId="69F41091" w14:textId="77777777" w:rsidR="008409AB" w:rsidRPr="00203A73" w:rsidRDefault="008409AB" w:rsidP="000F5FC7">
      <w:pPr>
        <w:pStyle w:val="OL2Text"/>
        <w:ind w:left="1080"/>
        <w:rPr>
          <w:bCs/>
        </w:rPr>
      </w:pPr>
      <w:r w:rsidRPr="00203A73">
        <w:rPr>
          <w:bCs/>
        </w:rPr>
        <w:t xml:space="preserve">Additionally, some of the situations considered to be restrictive of competition include, but are not limited to: </w:t>
      </w:r>
    </w:p>
    <w:p w14:paraId="532C76DF" w14:textId="2BBA420D" w:rsidR="008409AB" w:rsidRPr="00203A73" w:rsidRDefault="008409AB" w:rsidP="008B7222">
      <w:pPr>
        <w:pStyle w:val="BL2"/>
        <w:numPr>
          <w:ilvl w:val="1"/>
          <w:numId w:val="34"/>
        </w:numPr>
        <w:ind w:left="1800"/>
      </w:pPr>
      <w:r w:rsidRPr="00203A73">
        <w:t xml:space="preserve">Placing unreasonable requirements on firms </w:t>
      </w:r>
      <w:proofErr w:type="gramStart"/>
      <w:r w:rsidRPr="00203A73">
        <w:t>in order for</w:t>
      </w:r>
      <w:proofErr w:type="gramEnd"/>
      <w:r w:rsidRPr="00203A73">
        <w:t xml:space="preserve"> them to qualify to do business; </w:t>
      </w:r>
    </w:p>
    <w:p w14:paraId="6BD92DF0" w14:textId="232F0A8F" w:rsidR="008409AB" w:rsidRPr="00203A73" w:rsidRDefault="008409AB" w:rsidP="008B7222">
      <w:pPr>
        <w:pStyle w:val="BL2"/>
        <w:numPr>
          <w:ilvl w:val="1"/>
          <w:numId w:val="34"/>
        </w:numPr>
        <w:ind w:left="1800"/>
      </w:pPr>
      <w:r w:rsidRPr="00203A73">
        <w:t xml:space="preserve">Requiring unnecessary experience and excessive bonding; </w:t>
      </w:r>
    </w:p>
    <w:p w14:paraId="05C443BB" w14:textId="2A271A4C" w:rsidR="008409AB" w:rsidRPr="00203A73" w:rsidRDefault="008409AB" w:rsidP="008B7222">
      <w:pPr>
        <w:pStyle w:val="BL2"/>
        <w:numPr>
          <w:ilvl w:val="1"/>
          <w:numId w:val="34"/>
        </w:numPr>
        <w:ind w:left="1800"/>
      </w:pPr>
      <w:r w:rsidRPr="00203A73">
        <w:t xml:space="preserve">Noncompetitive pricing practices between firms or between affiliated companies; </w:t>
      </w:r>
    </w:p>
    <w:p w14:paraId="55671401" w14:textId="53B9E46A" w:rsidR="008409AB" w:rsidRPr="00203A73" w:rsidRDefault="008409AB" w:rsidP="008B7222">
      <w:pPr>
        <w:pStyle w:val="BL2"/>
        <w:numPr>
          <w:ilvl w:val="1"/>
          <w:numId w:val="34"/>
        </w:numPr>
        <w:ind w:left="1800"/>
      </w:pPr>
      <w:r w:rsidRPr="00203A73">
        <w:t xml:space="preserve">Noncompetitive contracts to consultants that are on retainer contracts; </w:t>
      </w:r>
    </w:p>
    <w:p w14:paraId="6E77579B" w14:textId="20C742D6" w:rsidR="008409AB" w:rsidRPr="00203A73" w:rsidRDefault="008409AB" w:rsidP="008B7222">
      <w:pPr>
        <w:pStyle w:val="BL2"/>
        <w:numPr>
          <w:ilvl w:val="1"/>
          <w:numId w:val="34"/>
        </w:numPr>
        <w:ind w:left="1800"/>
      </w:pPr>
      <w:r w:rsidRPr="00203A73">
        <w:t xml:space="preserve">Organizational conflicts of interest; </w:t>
      </w:r>
    </w:p>
    <w:p w14:paraId="7368CF10" w14:textId="05FFF441" w:rsidR="008409AB" w:rsidRPr="00203A73" w:rsidRDefault="008409AB" w:rsidP="008B7222">
      <w:pPr>
        <w:pStyle w:val="BL2"/>
        <w:numPr>
          <w:ilvl w:val="1"/>
          <w:numId w:val="34"/>
        </w:numPr>
        <w:ind w:left="1800"/>
      </w:pPr>
      <w:r w:rsidRPr="00203A73">
        <w:t xml:space="preserve">Specifying only a “brand name” product instead of allowing “an equal” product to be offered and describing the performance or other relevant requirements of the procurement; and </w:t>
      </w:r>
    </w:p>
    <w:p w14:paraId="16DC9F76" w14:textId="2C1DA39C" w:rsidR="008409AB" w:rsidRPr="00203A73" w:rsidRDefault="008409AB" w:rsidP="008B7222">
      <w:pPr>
        <w:pStyle w:val="BL2"/>
        <w:numPr>
          <w:ilvl w:val="1"/>
          <w:numId w:val="34"/>
        </w:numPr>
        <w:ind w:left="1800"/>
      </w:pPr>
      <w:r w:rsidRPr="00203A73">
        <w:t xml:space="preserve">Any arbitrary action in the procurement process. </w:t>
      </w:r>
    </w:p>
    <w:p w14:paraId="28DE3514" w14:textId="77777777" w:rsidR="008409AB" w:rsidRPr="00203A73" w:rsidRDefault="008409AB" w:rsidP="008409AB">
      <w:pPr>
        <w:pStyle w:val="OL2Text"/>
        <w:rPr>
          <w:b/>
          <w:bCs/>
        </w:rPr>
      </w:pPr>
    </w:p>
    <w:p w14:paraId="203B6F09" w14:textId="77777777" w:rsidR="008409AB" w:rsidRPr="00203A73" w:rsidRDefault="008409AB" w:rsidP="00BB1DF0">
      <w:pPr>
        <w:pStyle w:val="OL2Text"/>
        <w:ind w:left="1080"/>
        <w:rPr>
          <w:bCs/>
        </w:rPr>
      </w:pPr>
      <w:r w:rsidRPr="00203A73">
        <w:rPr>
          <w:bCs/>
        </w:rPr>
        <w:t>Pursuant to 2 C.F.R. § 200.319(b), non-Federal entities other than states must conduct procurements in a manner that prohibits the use of statutorily or administratively imposed state, local, territorial or tribal geographical preferences in the evaluation of bids or proposals, except in those cases where applicable Federal statutes expressly mandate or encourage geographic preference. Nothing in this section preempts state licensing laws. When contracting for architectural and engineering services, geographic location may be a selection criterion provided its application leaves an appropriate number of qualified firms, given the nature and size of the project, to compete for the contract.</w:t>
      </w:r>
    </w:p>
    <w:p w14:paraId="6FA7177B" w14:textId="231F7780" w:rsidR="008409AB" w:rsidRPr="00203A73" w:rsidRDefault="008409AB" w:rsidP="000F5FC7">
      <w:pPr>
        <w:pStyle w:val="OL2Text"/>
        <w:ind w:left="1080"/>
        <w:rPr>
          <w:bCs/>
        </w:rPr>
      </w:pPr>
      <w:r w:rsidRPr="00203A73">
        <w:rPr>
          <w:bCs/>
        </w:rPr>
        <w:t xml:space="preserve"> </w:t>
      </w:r>
    </w:p>
    <w:p w14:paraId="7C83A29B" w14:textId="33DD0ED8" w:rsidR="008409AB" w:rsidRPr="00203A73" w:rsidRDefault="001C1C57" w:rsidP="000F5FC7">
      <w:pPr>
        <w:pStyle w:val="OL2Text"/>
        <w:ind w:left="1080"/>
        <w:rPr>
          <w:bCs/>
        </w:rPr>
      </w:pPr>
      <w:r w:rsidRPr="00203A73">
        <w:rPr>
          <w:bCs/>
        </w:rPr>
        <w:t>Under</w:t>
      </w:r>
      <w:r w:rsidR="008409AB" w:rsidRPr="00203A73">
        <w:rPr>
          <w:bCs/>
        </w:rPr>
        <w:t xml:space="preserve"> 2 C.F.R. § 200.318(c)(1), non-Federal entities other than states are required to maintain written standards of conduct covering conflicts of interest and governing the actions of their employees engaged in the selection, award, and administration of contracts.</w:t>
      </w:r>
      <w:r w:rsidR="008409AB" w:rsidRPr="00203A73">
        <w:rPr>
          <w:b/>
          <w:bCs/>
        </w:rPr>
        <w:t xml:space="preserve"> No employee, officer, or agent may participate in the selection, award, or administration of a contract supported by a Federal award if he or she has a real or apparent conflict of interest. </w:t>
      </w:r>
      <w:r w:rsidR="008409AB" w:rsidRPr="00203A73">
        <w:rPr>
          <w:bCs/>
        </w:rPr>
        <w:t>Such conflicts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w:t>
      </w:r>
    </w:p>
    <w:p w14:paraId="783CB401" w14:textId="6102029A" w:rsidR="008409AB" w:rsidRPr="00203A73" w:rsidRDefault="008409AB" w:rsidP="008409AB">
      <w:pPr>
        <w:pStyle w:val="OL2Text"/>
        <w:rPr>
          <w:bCs/>
        </w:rPr>
      </w:pPr>
      <w:r w:rsidRPr="00203A73">
        <w:rPr>
          <w:bCs/>
        </w:rPr>
        <w:lastRenderedPageBreak/>
        <w:t xml:space="preserve"> </w:t>
      </w:r>
    </w:p>
    <w:p w14:paraId="62B06CD1" w14:textId="59A9EB18" w:rsidR="00563131" w:rsidRPr="00203A73" w:rsidRDefault="008409AB" w:rsidP="004D6B96">
      <w:pPr>
        <w:ind w:left="1080"/>
        <w:rPr>
          <w:rFonts w:cs="53dmwcsvqbs"/>
          <w:szCs w:val="12"/>
        </w:rPr>
      </w:pPr>
      <w:r w:rsidRPr="00203A73">
        <w:rPr>
          <w:bCs/>
        </w:rPr>
        <w:t xml:space="preserve">The officers, employees and agents of the non-Federal entity may neither solicit nor accept gratuities, favors, or anything of monetary value from contractors or parties to subcontracts. However, non-Federal entities may set standards for situations in which the financial interest is not </w:t>
      </w:r>
      <w:r w:rsidR="00B60877" w:rsidRPr="00203A73">
        <w:rPr>
          <w:bCs/>
        </w:rPr>
        <w:t>substantial,</w:t>
      </w:r>
      <w:r w:rsidRPr="00203A73">
        <w:rPr>
          <w:bCs/>
        </w:rPr>
        <w:t xml:space="preserve"> or the gift is an unsolicited item of nominal value. The standards of conduct must provide for disciplinary actions to be applied for violations of such standards by officers, employees or agents of the non-Federal entity</w:t>
      </w:r>
      <w:r w:rsidRPr="00203A73">
        <w:rPr>
          <w:b/>
          <w:bCs/>
        </w:rPr>
        <w:t xml:space="preserve">. </w:t>
      </w:r>
      <w:r w:rsidR="00563131" w:rsidRPr="00203A73">
        <w:t xml:space="preserve">If the recipient or subrecipient (other than states) has a parent, affiliate, or subsidiary organization that is not a state, local government, territory or Indian tribe, the non-Federal entity must also maintain written standards of conduct covering organizational conflicts of interest. In this context, organizational conflict of interest means that because of a relationship with a parent company, affiliate, or subsidiary organization, the non-Federal entity is unable or appears to be unable to be impartial in conducting a procurement action involving a related organization. </w:t>
      </w:r>
      <w:r w:rsidR="00563131" w:rsidRPr="00203A73">
        <w:rPr>
          <w:rFonts w:cs="53dmwcsvqbs"/>
          <w:szCs w:val="12"/>
        </w:rPr>
        <w:t>The non-federal entity must disclose in writing any potential conflicts of interest to FEMA or the pass-through entity in accordance with applicable FEMA policy.</w:t>
      </w:r>
    </w:p>
    <w:p w14:paraId="254B6645" w14:textId="77777777" w:rsidR="00563131" w:rsidRPr="00203A73" w:rsidRDefault="00563131" w:rsidP="00563131">
      <w:pPr>
        <w:rPr>
          <w:rFonts w:cs="53dmwcsvqbs"/>
          <w:szCs w:val="12"/>
        </w:rPr>
      </w:pPr>
    </w:p>
    <w:p w14:paraId="6A3CF02D" w14:textId="77777777" w:rsidR="004320D5" w:rsidRPr="001546A3" w:rsidRDefault="004320D5" w:rsidP="00CE148F">
      <w:pPr>
        <w:pStyle w:val="OL2Text"/>
        <w:ind w:left="1800"/>
        <w:rPr>
          <w:b/>
          <w:bCs/>
        </w:rPr>
      </w:pPr>
    </w:p>
    <w:p w14:paraId="641828A9" w14:textId="34F58205" w:rsidR="004320D5" w:rsidRPr="00203A73" w:rsidRDefault="004320D5" w:rsidP="000F5FC7">
      <w:pPr>
        <w:pStyle w:val="OL2Text"/>
        <w:numPr>
          <w:ilvl w:val="1"/>
          <w:numId w:val="9"/>
        </w:numPr>
        <w:ind w:left="1080"/>
        <w:rPr>
          <w:b/>
          <w:bCs/>
        </w:rPr>
      </w:pPr>
      <w:r w:rsidRPr="001546A3">
        <w:rPr>
          <w:b/>
          <w:bCs/>
        </w:rPr>
        <w:t>Actions to Addres</w:t>
      </w:r>
      <w:r w:rsidRPr="00203A73">
        <w:rPr>
          <w:b/>
          <w:bCs/>
        </w:rPr>
        <w:t>s Noncompliance</w:t>
      </w:r>
    </w:p>
    <w:p w14:paraId="5CB92876" w14:textId="77777777" w:rsidR="004320D5" w:rsidRPr="00203A73" w:rsidRDefault="004320D5" w:rsidP="000F5FC7">
      <w:pPr>
        <w:ind w:left="1080"/>
        <w:rPr>
          <w:rFonts w:cs="53dmwcsvqbs"/>
          <w:szCs w:val="12"/>
        </w:rPr>
      </w:pPr>
      <w:r w:rsidRPr="00203A73">
        <w:rPr>
          <w:rFonts w:cs="53dmwcsvqbs"/>
          <w:szCs w:val="12"/>
        </w:rPr>
        <w:t>Non-federal entities receiving financial assistance funding from FEMA are required to comply with requirements in the terms and conditions of their awards or subawards, including the terms set forth in applicable federal statutes, regulations, NOFOs, and policies. Throughout the award lifecycle or even after an award has been closed, FEMA or the pass-through entity may discover potential or actual noncompliance on the part of a recipient or subrecipient. This potential or actual noncompliance may be discovered through routine monitoring, audits, closeout, or reporting from various sources.</w:t>
      </w:r>
    </w:p>
    <w:p w14:paraId="46520ED5" w14:textId="77777777" w:rsidR="004320D5" w:rsidRPr="00203A73" w:rsidRDefault="004320D5" w:rsidP="000F5FC7">
      <w:pPr>
        <w:ind w:left="1080"/>
        <w:rPr>
          <w:rFonts w:cs="53dmwcsvqbs"/>
          <w:szCs w:val="12"/>
        </w:rPr>
      </w:pPr>
    </w:p>
    <w:p w14:paraId="550FE4A8" w14:textId="77777777" w:rsidR="004320D5" w:rsidRPr="00203A73" w:rsidRDefault="004320D5" w:rsidP="000F5FC7">
      <w:pPr>
        <w:ind w:left="1080"/>
        <w:rPr>
          <w:rFonts w:cs="53dmwcsvqbs"/>
          <w:szCs w:val="12"/>
        </w:rPr>
      </w:pPr>
      <w:r w:rsidRPr="00203A73">
        <w:rPr>
          <w:rFonts w:cs="53dmwcsvqbs"/>
          <w:szCs w:val="12"/>
        </w:rPr>
        <w:t>In the case of any potential or actual noncompliance, FEMA may place special conditions on an award per 2 C.F.R. §§ 200.207 and 200.338, FEMA may place a hold on funds until the matter is corrected, or additional information is provided per 2 C.F.R. § 200.338, or it may do both.</w:t>
      </w:r>
    </w:p>
    <w:p w14:paraId="5DC3F4B8" w14:textId="77777777" w:rsidR="004320D5" w:rsidRPr="00203A73" w:rsidRDefault="004320D5" w:rsidP="000F5FC7">
      <w:pPr>
        <w:ind w:left="1080"/>
        <w:rPr>
          <w:rFonts w:cs="53dmwcsvqbs"/>
          <w:szCs w:val="12"/>
        </w:rPr>
      </w:pPr>
    </w:p>
    <w:p w14:paraId="41902211" w14:textId="77777777" w:rsidR="004320D5" w:rsidRPr="00203A73" w:rsidRDefault="004320D5" w:rsidP="000F5FC7">
      <w:pPr>
        <w:ind w:left="1080"/>
        <w:rPr>
          <w:rFonts w:cs="53dmwcsvqbs"/>
          <w:szCs w:val="12"/>
        </w:rPr>
      </w:pPr>
      <w:r w:rsidRPr="00203A73">
        <w:rPr>
          <w:rFonts w:cs="53dmwcsvqbs"/>
          <w:szCs w:val="12"/>
        </w:rPr>
        <w:t>In the event the noncompliance is not able to be corrected by imposing additional conditions or the recipient or subrecipient refuses to correct the matter, FEMA might take other remedies allowed under 2 C.F.R. § 200.338. These remedies include actions to disallow costs, recover funds, wholly or partly suspend or terminate the award, initiate suspension and debarment proceedings, withhold further federal awards, or take other remedies that may be legally available.</w:t>
      </w:r>
    </w:p>
    <w:p w14:paraId="5177BD3E" w14:textId="77777777" w:rsidR="004320D5" w:rsidRPr="00203A73" w:rsidRDefault="004320D5" w:rsidP="000F5FC7">
      <w:pPr>
        <w:ind w:left="1080"/>
        <w:rPr>
          <w:rFonts w:cs="53dmwcsvqbs"/>
          <w:szCs w:val="12"/>
        </w:rPr>
      </w:pPr>
    </w:p>
    <w:p w14:paraId="79A3CFE8" w14:textId="1D5123E3" w:rsidR="004320D5" w:rsidRPr="00203A73" w:rsidRDefault="004320D5" w:rsidP="000F5FC7">
      <w:pPr>
        <w:ind w:left="1080"/>
        <w:rPr>
          <w:rFonts w:cs="53dmwcsvqbs"/>
          <w:szCs w:val="12"/>
        </w:rPr>
      </w:pPr>
      <w:r w:rsidRPr="00203A73">
        <w:rPr>
          <w:rFonts w:cs="53dmwcsvqbs"/>
          <w:szCs w:val="12"/>
        </w:rPr>
        <w:t xml:space="preserve">FEMA may discover and </w:t>
      </w:r>
      <w:proofErr w:type="gramStart"/>
      <w:r w:rsidRPr="00203A73">
        <w:rPr>
          <w:rFonts w:cs="53dmwcsvqbs"/>
          <w:szCs w:val="12"/>
        </w:rPr>
        <w:t>take action</w:t>
      </w:r>
      <w:proofErr w:type="gramEnd"/>
      <w:r w:rsidRPr="00203A73">
        <w:rPr>
          <w:rFonts w:cs="53dmwcsvqbs"/>
          <w:szCs w:val="12"/>
        </w:rPr>
        <w:t xml:space="preserve"> on noncompliance even after an award has been closed. The closeout of an award does not affect FEMA’s right to disallow costs and recover funds </w:t>
      </w:r>
      <w:proofErr w:type="gramStart"/>
      <w:r w:rsidRPr="00203A73">
        <w:rPr>
          <w:rFonts w:cs="53dmwcsvqbs"/>
          <w:szCs w:val="12"/>
        </w:rPr>
        <w:t xml:space="preserve">as long </w:t>
      </w:r>
      <w:r w:rsidR="00084CF2" w:rsidRPr="00203A73">
        <w:rPr>
          <w:rFonts w:cs="53dmwcsvqbs"/>
          <w:szCs w:val="12"/>
        </w:rPr>
        <w:t>as</w:t>
      </w:r>
      <w:proofErr w:type="gramEnd"/>
      <w:r w:rsidR="00084CF2" w:rsidRPr="00203A73">
        <w:rPr>
          <w:rFonts w:cs="53dmwcsvqbs"/>
          <w:szCs w:val="12"/>
        </w:rPr>
        <w:t xml:space="preserve"> </w:t>
      </w:r>
      <w:r w:rsidRPr="00203A73">
        <w:rPr>
          <w:rFonts w:cs="53dmwcsvqbs"/>
          <w:szCs w:val="12"/>
        </w:rPr>
        <w:t xml:space="preserve">the action to disallow costs takes place during the record retention period. </w:t>
      </w:r>
      <w:r w:rsidRPr="00203A73">
        <w:rPr>
          <w:rFonts w:cs="53dmwcsvqbs"/>
          <w:i/>
          <w:szCs w:val="12"/>
        </w:rPr>
        <w:t>See</w:t>
      </w:r>
      <w:r w:rsidRPr="00203A73">
        <w:rPr>
          <w:rFonts w:cs="53dmwcsvqbs"/>
          <w:szCs w:val="12"/>
        </w:rPr>
        <w:t xml:space="preserve"> 2 C.F.R. §§ 200.333, 200.344(a). Closeout also does not affect the obligation of the non-Federal entity to return any funds due as a result of later refunds, corrects, or other transactions. 2 C.F.R. § 200.344(a)(2).</w:t>
      </w:r>
    </w:p>
    <w:p w14:paraId="1C6BF610" w14:textId="77777777" w:rsidR="004320D5" w:rsidRPr="00203A73" w:rsidRDefault="004320D5" w:rsidP="000F5FC7">
      <w:pPr>
        <w:ind w:left="1080"/>
        <w:rPr>
          <w:rFonts w:cs="53dmwcsvqbs"/>
          <w:szCs w:val="12"/>
        </w:rPr>
      </w:pPr>
    </w:p>
    <w:p w14:paraId="74CB842C" w14:textId="66ACD501" w:rsidR="004320D5" w:rsidRPr="00203A73" w:rsidRDefault="004320D5" w:rsidP="000F5FC7">
      <w:pPr>
        <w:ind w:left="1080"/>
        <w:rPr>
          <w:rFonts w:cs="53dmwcsvqbs"/>
          <w:szCs w:val="12"/>
        </w:rPr>
      </w:pPr>
      <w:r w:rsidRPr="00203A73">
        <w:rPr>
          <w:rFonts w:cs="53dmwcsvqbs"/>
          <w:szCs w:val="12"/>
        </w:rPr>
        <w:t>The types of funds FEMA might attempt to recover include, but are not limited to, improper payments, cost share reimbursements, program income, interest earned on advance payments or equipment disposition amounts.</w:t>
      </w:r>
    </w:p>
    <w:p w14:paraId="3E9A8D50" w14:textId="77777777" w:rsidR="004320D5" w:rsidRPr="00203A73" w:rsidRDefault="004320D5" w:rsidP="000F5FC7">
      <w:pPr>
        <w:ind w:left="1080"/>
        <w:rPr>
          <w:rFonts w:cs="53dmwcsvqbs"/>
          <w:szCs w:val="12"/>
        </w:rPr>
      </w:pPr>
    </w:p>
    <w:p w14:paraId="4A2BFD52" w14:textId="77777777" w:rsidR="004320D5" w:rsidRPr="00203A73" w:rsidRDefault="004320D5" w:rsidP="000F5FC7">
      <w:pPr>
        <w:ind w:left="1080"/>
        <w:rPr>
          <w:rFonts w:cs="53dmwcsvqbs"/>
          <w:szCs w:val="12"/>
        </w:rPr>
      </w:pPr>
      <w:r w:rsidRPr="00203A73">
        <w:rPr>
          <w:rFonts w:cs="53dmwcsvqbs"/>
          <w:szCs w:val="12"/>
        </w:rPr>
        <w:t>FEMA may seek to recover disallowed costs through a Notice of Potential Debt Letter, a Remedy Notification, or other letter. The document will describe the potential amount owed, the reason why FEMA is recovering the funds, the recipient’s appeal rights, how the amount can be paid, and the consequences for not appealing or paying the amount by the deadline.</w:t>
      </w:r>
    </w:p>
    <w:p w14:paraId="14A202AA" w14:textId="77777777" w:rsidR="004320D5" w:rsidRPr="00203A73" w:rsidRDefault="004320D5" w:rsidP="000F5FC7">
      <w:pPr>
        <w:ind w:left="1080"/>
        <w:rPr>
          <w:rFonts w:cs="53dmwcsvqbs"/>
          <w:szCs w:val="12"/>
        </w:rPr>
      </w:pPr>
    </w:p>
    <w:p w14:paraId="264CFF5D" w14:textId="0F7466AD" w:rsidR="004320D5" w:rsidRPr="00203A73" w:rsidRDefault="004320D5" w:rsidP="000F5FC7">
      <w:pPr>
        <w:ind w:left="1080"/>
        <w:rPr>
          <w:rFonts w:cs="53dmwcsvqbs"/>
          <w:szCs w:val="12"/>
        </w:rPr>
      </w:pPr>
      <w:r w:rsidRPr="00203A73">
        <w:rPr>
          <w:rFonts w:cs="53dmwcsvqbs"/>
          <w:szCs w:val="12"/>
        </w:rPr>
        <w:t>If the recipient neither appeals nor pays the amount by the deadline, the amount owed will become final. Potential consequences if the debt is not paid in full or otherwise resolved by the deadline include the assessment of interest, administrative fees and penalty charges; administratively offsetting the debt against other payable federal funds; and transferring the debt to the U.S. Department of the Treasury for collection.</w:t>
      </w:r>
    </w:p>
    <w:p w14:paraId="72ED50D3" w14:textId="77777777" w:rsidR="004320D5" w:rsidRPr="00203A73" w:rsidRDefault="004320D5" w:rsidP="000F5FC7">
      <w:pPr>
        <w:ind w:left="1080"/>
        <w:rPr>
          <w:rFonts w:cs="53dmwcsvqbs"/>
          <w:szCs w:val="12"/>
        </w:rPr>
      </w:pPr>
    </w:p>
    <w:p w14:paraId="154297C8" w14:textId="77777777" w:rsidR="004320D5" w:rsidRPr="00203A73" w:rsidRDefault="004320D5" w:rsidP="000F5FC7">
      <w:pPr>
        <w:spacing w:after="120"/>
        <w:ind w:left="1080"/>
        <w:rPr>
          <w:rFonts w:cs="53dmwcsvqbs"/>
          <w:szCs w:val="12"/>
        </w:rPr>
      </w:pPr>
      <w:r w:rsidRPr="00203A73">
        <w:rPr>
          <w:rFonts w:cs="53dmwcsvqbs"/>
          <w:szCs w:val="12"/>
        </w:rPr>
        <w:t>The following list includes common areas of noncompliance for FEMA’s grant programs:</w:t>
      </w:r>
    </w:p>
    <w:p w14:paraId="3CDBB31F" w14:textId="77777777" w:rsidR="007603BD" w:rsidRPr="00203A73" w:rsidRDefault="007603BD" w:rsidP="00BB1DF0">
      <w:pPr>
        <w:pStyle w:val="ListParagraph"/>
        <w:numPr>
          <w:ilvl w:val="0"/>
          <w:numId w:val="75"/>
        </w:numPr>
        <w:ind w:left="1800"/>
        <w:rPr>
          <w:rFonts w:cs="53dmwcsvqbs"/>
          <w:b w:val="0"/>
          <w:szCs w:val="12"/>
        </w:rPr>
      </w:pPr>
      <w:r w:rsidRPr="00203A73">
        <w:rPr>
          <w:rFonts w:cs="53dmwcsvqbs"/>
          <w:b w:val="0"/>
          <w:szCs w:val="12"/>
        </w:rPr>
        <w:t>Insufficient documentation and lack of record retention.</w:t>
      </w:r>
    </w:p>
    <w:p w14:paraId="53737A09" w14:textId="77777777" w:rsidR="007603BD" w:rsidRPr="00203A73" w:rsidRDefault="007603BD" w:rsidP="000F5FC7">
      <w:pPr>
        <w:pStyle w:val="ListParagraph"/>
        <w:numPr>
          <w:ilvl w:val="0"/>
          <w:numId w:val="75"/>
        </w:numPr>
        <w:ind w:left="1800"/>
        <w:rPr>
          <w:rFonts w:cs="53dmwcsvqbs"/>
          <w:b w:val="0"/>
          <w:szCs w:val="12"/>
        </w:rPr>
      </w:pPr>
      <w:r w:rsidRPr="00203A73">
        <w:rPr>
          <w:rFonts w:cs="53dmwcsvqbs"/>
          <w:b w:val="0"/>
          <w:szCs w:val="12"/>
        </w:rPr>
        <w:t>Failure to follow the procurement under grants requirements.</w:t>
      </w:r>
    </w:p>
    <w:p w14:paraId="101D99F1" w14:textId="77777777" w:rsidR="007603BD" w:rsidRPr="00203A73" w:rsidRDefault="007603BD" w:rsidP="000F5FC7">
      <w:pPr>
        <w:pStyle w:val="ListParagraph"/>
        <w:numPr>
          <w:ilvl w:val="0"/>
          <w:numId w:val="75"/>
        </w:numPr>
        <w:ind w:left="1800"/>
        <w:rPr>
          <w:rFonts w:cs="53dmwcsvqbs"/>
          <w:b w:val="0"/>
          <w:szCs w:val="12"/>
        </w:rPr>
      </w:pPr>
      <w:r w:rsidRPr="00203A73">
        <w:rPr>
          <w:rFonts w:cs="53dmwcsvqbs"/>
          <w:b w:val="0"/>
          <w:szCs w:val="12"/>
        </w:rPr>
        <w:t>Failure to submit closeout documents in a timely manner.</w:t>
      </w:r>
    </w:p>
    <w:p w14:paraId="5AA770E4" w14:textId="77777777" w:rsidR="007603BD" w:rsidRPr="00203A73" w:rsidRDefault="007603BD" w:rsidP="000F5FC7">
      <w:pPr>
        <w:pStyle w:val="ListParagraph"/>
        <w:numPr>
          <w:ilvl w:val="0"/>
          <w:numId w:val="75"/>
        </w:numPr>
        <w:ind w:left="1800"/>
        <w:rPr>
          <w:rFonts w:cs="53dmwcsvqbs"/>
          <w:b w:val="0"/>
          <w:szCs w:val="12"/>
        </w:rPr>
      </w:pPr>
      <w:r w:rsidRPr="00203A73">
        <w:rPr>
          <w:rFonts w:cs="53dmwcsvqbs"/>
          <w:b w:val="0"/>
          <w:szCs w:val="12"/>
        </w:rPr>
        <w:t>Failure to follow EHP requirements.</w:t>
      </w:r>
    </w:p>
    <w:p w14:paraId="64A2B976" w14:textId="77777777" w:rsidR="007603BD" w:rsidRPr="00203A73" w:rsidRDefault="007603BD" w:rsidP="000F5FC7">
      <w:pPr>
        <w:pStyle w:val="ListParagraph"/>
        <w:numPr>
          <w:ilvl w:val="0"/>
          <w:numId w:val="75"/>
        </w:numPr>
        <w:ind w:left="1800"/>
        <w:rPr>
          <w:rFonts w:cs="53dmwcsvqbs"/>
          <w:b w:val="0"/>
          <w:szCs w:val="12"/>
        </w:rPr>
      </w:pPr>
      <w:r w:rsidRPr="00203A73">
        <w:rPr>
          <w:rFonts w:cs="53dmwcsvqbs"/>
          <w:b w:val="0"/>
          <w:szCs w:val="12"/>
        </w:rPr>
        <w:t>Failure to comply with the POP deadline.</w:t>
      </w:r>
    </w:p>
    <w:p w14:paraId="50F7A049" w14:textId="77777777" w:rsidR="00E65F4C" w:rsidRPr="00203A73" w:rsidRDefault="00E65F4C" w:rsidP="00CE148F">
      <w:pPr>
        <w:pStyle w:val="OL2Text"/>
        <w:ind w:left="1800"/>
        <w:rPr>
          <w:b/>
          <w:bCs/>
        </w:rPr>
      </w:pPr>
    </w:p>
    <w:p w14:paraId="52B8CBC3" w14:textId="445CC281" w:rsidR="004320D5" w:rsidRPr="00203A73" w:rsidRDefault="004320D5" w:rsidP="000F5FC7">
      <w:pPr>
        <w:pStyle w:val="OL2Text"/>
        <w:numPr>
          <w:ilvl w:val="0"/>
          <w:numId w:val="60"/>
        </w:numPr>
        <w:ind w:left="720"/>
        <w:rPr>
          <w:b/>
          <w:bCs/>
        </w:rPr>
      </w:pPr>
      <w:r w:rsidRPr="00203A73">
        <w:rPr>
          <w:b/>
          <w:bCs/>
        </w:rPr>
        <w:t>Appendices</w:t>
      </w:r>
    </w:p>
    <w:p w14:paraId="0E5D1085" w14:textId="0A821D26" w:rsidR="00763FEF" w:rsidRDefault="00763FEF" w:rsidP="00763FEF">
      <w:pPr>
        <w:pStyle w:val="OL2Text"/>
        <w:numPr>
          <w:ilvl w:val="1"/>
          <w:numId w:val="60"/>
        </w:numPr>
        <w:ind w:left="1080"/>
        <w:rPr>
          <w:b/>
          <w:bCs/>
        </w:rPr>
      </w:pPr>
      <w:r>
        <w:rPr>
          <w:b/>
          <w:bCs/>
        </w:rPr>
        <w:t xml:space="preserve">Appendix A: </w:t>
      </w:r>
      <w:r w:rsidR="00F73C52">
        <w:rPr>
          <w:b/>
          <w:bCs/>
        </w:rPr>
        <w:t>Articles of Agreement</w:t>
      </w:r>
    </w:p>
    <w:p w14:paraId="7282ABD7" w14:textId="1F3AF84A" w:rsidR="00763FEF" w:rsidRPr="00203A73" w:rsidRDefault="00F73C52" w:rsidP="00AD6A0C">
      <w:pPr>
        <w:pStyle w:val="OL2Text"/>
        <w:numPr>
          <w:ilvl w:val="1"/>
          <w:numId w:val="60"/>
        </w:numPr>
        <w:ind w:left="1080"/>
        <w:rPr>
          <w:b/>
          <w:bCs/>
        </w:rPr>
      </w:pPr>
      <w:r>
        <w:rPr>
          <w:b/>
          <w:bCs/>
        </w:rPr>
        <w:t>Program Specific Guidance</w:t>
      </w:r>
    </w:p>
    <w:p w14:paraId="724990C3" w14:textId="6405EF67" w:rsidR="00054ADE" w:rsidRPr="00203A73" w:rsidRDefault="00054ADE" w:rsidP="00D37F3F">
      <w:pPr>
        <w:pStyle w:val="OL2Text"/>
      </w:pPr>
      <w:r w:rsidRPr="00203A73">
        <w:br w:type="page"/>
      </w:r>
    </w:p>
    <w:p w14:paraId="0B437976" w14:textId="5D07C606" w:rsidR="0093335C" w:rsidRPr="00203A73" w:rsidRDefault="000241D0" w:rsidP="005C43F9">
      <w:pPr>
        <w:pStyle w:val="Heading1"/>
        <w:keepNext w:val="0"/>
        <w:keepLines w:val="0"/>
        <w:widowControl w:val="0"/>
        <w:numPr>
          <w:ilvl w:val="0"/>
          <w:numId w:val="1"/>
        </w:numPr>
        <w:pBdr>
          <w:bottom w:val="none" w:sz="0" w:space="0" w:color="auto"/>
        </w:pBdr>
        <w:spacing w:before="37" w:after="0"/>
        <w:ind w:left="0" w:firstLine="0"/>
        <w:jc w:val="center"/>
        <w:rPr>
          <w:rFonts w:ascii="Times New Roman" w:eastAsia="Times New Roman" w:hAnsi="Times New Roman" w:cstheme="minorBidi"/>
          <w:color w:val="auto"/>
          <w:spacing w:val="0"/>
          <w:sz w:val="28"/>
        </w:rPr>
      </w:pPr>
      <w:bookmarkStart w:id="26" w:name="_Toc483409085"/>
      <w:r w:rsidRPr="00203A73">
        <w:rPr>
          <w:rFonts w:ascii="Times New Roman" w:eastAsia="Times New Roman" w:hAnsi="Times New Roman" w:cstheme="minorBidi"/>
          <w:color w:val="auto"/>
          <w:spacing w:val="0"/>
          <w:sz w:val="28"/>
        </w:rPr>
        <w:lastRenderedPageBreak/>
        <w:t>Articles of Agreement</w:t>
      </w:r>
      <w:bookmarkEnd w:id="26"/>
    </w:p>
    <w:p w14:paraId="369757A5" w14:textId="77777777" w:rsidR="00D37F3F" w:rsidRPr="00203A73" w:rsidRDefault="00D37F3F" w:rsidP="00D37F3F">
      <w:pPr>
        <w:pStyle w:val="BodyText"/>
        <w:ind w:left="0"/>
      </w:pPr>
    </w:p>
    <w:p w14:paraId="670A1C1F" w14:textId="77777777" w:rsidR="000241D0" w:rsidRPr="00203A73" w:rsidRDefault="000241D0" w:rsidP="00D37F3F">
      <w:pPr>
        <w:pStyle w:val="BodyText"/>
        <w:ind w:left="0"/>
        <w:rPr>
          <w:b/>
          <w:bCs/>
        </w:rPr>
      </w:pPr>
      <w:r w:rsidRPr="00203A73">
        <w:rPr>
          <w:b/>
        </w:rPr>
        <w:t>Federal Emergency Management Agency</w:t>
      </w:r>
    </w:p>
    <w:p w14:paraId="09E5C089" w14:textId="77777777" w:rsidR="000241D0" w:rsidRPr="00203A73" w:rsidRDefault="000241D0" w:rsidP="00D37F3F">
      <w:pPr>
        <w:pStyle w:val="BodyText"/>
        <w:ind w:left="0"/>
        <w:rPr>
          <w:b/>
        </w:rPr>
      </w:pPr>
      <w:r w:rsidRPr="00203A73">
        <w:rPr>
          <w:b/>
        </w:rPr>
        <w:t>Agreement Articles –</w:t>
      </w:r>
      <w:r w:rsidR="00C36682" w:rsidRPr="00203A73">
        <w:rPr>
          <w:b/>
        </w:rPr>
        <w:t xml:space="preserve"> </w:t>
      </w:r>
      <w:r w:rsidRPr="00203A73">
        <w:rPr>
          <w:b/>
        </w:rPr>
        <w:t>CSEPP</w:t>
      </w:r>
      <w:r w:rsidRPr="00203A73">
        <w:rPr>
          <w:b/>
          <w:bCs/>
        </w:rPr>
        <w:t xml:space="preserve"> </w:t>
      </w:r>
      <w:r w:rsidRPr="00203A73">
        <w:rPr>
          <w:b/>
        </w:rPr>
        <w:t>Cooperative Agreement</w:t>
      </w:r>
      <w:r w:rsidRPr="00203A73">
        <w:rPr>
          <w:b/>
          <w:bCs/>
        </w:rPr>
        <w:t xml:space="preserve"> </w:t>
      </w:r>
      <w:r w:rsidRPr="00203A73">
        <w:rPr>
          <w:b/>
        </w:rPr>
        <w:t>(CFDA # 97.040)</w:t>
      </w:r>
    </w:p>
    <w:p w14:paraId="4E17F121" w14:textId="77777777" w:rsidR="000241D0" w:rsidRPr="00203A73" w:rsidRDefault="000241D0" w:rsidP="00D37F3F">
      <w:pPr>
        <w:pStyle w:val="BodyText"/>
        <w:ind w:left="0"/>
        <w:rPr>
          <w:b/>
        </w:rPr>
      </w:pPr>
    </w:p>
    <w:p w14:paraId="078A6305" w14:textId="77777777" w:rsidR="000241D0" w:rsidRPr="00203A73" w:rsidRDefault="000241D0" w:rsidP="00D37F3F">
      <w:pPr>
        <w:pStyle w:val="BodyText"/>
        <w:tabs>
          <w:tab w:val="right" w:leader="underscore" w:pos="9360"/>
        </w:tabs>
        <w:ind w:left="0"/>
        <w:rPr>
          <w:b/>
        </w:rPr>
      </w:pPr>
      <w:r w:rsidRPr="00203A73">
        <w:rPr>
          <w:b/>
        </w:rPr>
        <w:t xml:space="preserve">Recipient: </w:t>
      </w:r>
      <w:r w:rsidRPr="00203A73">
        <w:rPr>
          <w:b/>
        </w:rPr>
        <w:tab/>
      </w:r>
    </w:p>
    <w:p w14:paraId="63057D19" w14:textId="77777777" w:rsidR="000241D0" w:rsidRPr="00203A73" w:rsidRDefault="000241D0" w:rsidP="00D37F3F">
      <w:pPr>
        <w:pStyle w:val="BodyText"/>
        <w:ind w:left="0"/>
        <w:rPr>
          <w:b/>
        </w:rPr>
      </w:pPr>
    </w:p>
    <w:p w14:paraId="649D1075" w14:textId="77777777" w:rsidR="000241D0" w:rsidRPr="00203A73" w:rsidRDefault="000241D0" w:rsidP="00D37F3F">
      <w:pPr>
        <w:pStyle w:val="BodyText"/>
        <w:tabs>
          <w:tab w:val="right" w:leader="underscore" w:pos="4860"/>
          <w:tab w:val="right" w:pos="7200"/>
          <w:tab w:val="right" w:leader="underscore" w:pos="9360"/>
        </w:tabs>
        <w:ind w:left="0"/>
        <w:rPr>
          <w:b/>
        </w:rPr>
      </w:pPr>
      <w:r w:rsidRPr="00203A73">
        <w:rPr>
          <w:b/>
        </w:rPr>
        <w:t xml:space="preserve">Agreement Number: </w:t>
      </w:r>
      <w:r w:rsidRPr="00203A73">
        <w:rPr>
          <w:b/>
        </w:rPr>
        <w:tab/>
      </w:r>
      <w:r w:rsidRPr="00203A73">
        <w:rPr>
          <w:b/>
        </w:rPr>
        <w:tab/>
        <w:t xml:space="preserve">Amendment Number: </w:t>
      </w:r>
      <w:r w:rsidRPr="00203A73">
        <w:rPr>
          <w:b/>
          <w:u w:color="000000"/>
        </w:rPr>
        <w:tab/>
      </w:r>
    </w:p>
    <w:p w14:paraId="788D3350" w14:textId="77777777" w:rsidR="000241D0" w:rsidRPr="00203A73" w:rsidRDefault="000241D0" w:rsidP="00D37F3F">
      <w:pPr>
        <w:pStyle w:val="BodyText"/>
        <w:ind w:left="0"/>
        <w:rPr>
          <w:b/>
        </w:rPr>
      </w:pPr>
    </w:p>
    <w:p w14:paraId="5BF689F5" w14:textId="77777777" w:rsidR="000241D0" w:rsidRPr="00203A73" w:rsidRDefault="000241D0" w:rsidP="00D37F3F">
      <w:pPr>
        <w:pStyle w:val="BodyText"/>
        <w:tabs>
          <w:tab w:val="right" w:leader="underscore" w:pos="9360"/>
        </w:tabs>
        <w:ind w:left="0"/>
        <w:rPr>
          <w:b/>
        </w:rPr>
      </w:pPr>
      <w:r w:rsidRPr="00203A73">
        <w:rPr>
          <w:b/>
        </w:rPr>
        <w:t>Designated Agency:</w:t>
      </w:r>
      <w:r w:rsidRPr="00203A73">
        <w:rPr>
          <w:b/>
        </w:rPr>
        <w:tab/>
      </w:r>
    </w:p>
    <w:p w14:paraId="1C176CA0" w14:textId="77777777" w:rsidR="000241D0" w:rsidRPr="00203A73" w:rsidRDefault="000241D0" w:rsidP="00D37F3F">
      <w:pPr>
        <w:pStyle w:val="BodyText"/>
        <w:ind w:left="0"/>
        <w:rPr>
          <w:b/>
        </w:rPr>
      </w:pPr>
    </w:p>
    <w:p w14:paraId="49AEE9D3" w14:textId="77777777" w:rsidR="000241D0" w:rsidRPr="00203A73" w:rsidRDefault="000241D0" w:rsidP="00D37F3F">
      <w:pPr>
        <w:pStyle w:val="BodyText"/>
        <w:ind w:left="0"/>
        <w:rPr>
          <w:b/>
        </w:rPr>
      </w:pPr>
      <w:r w:rsidRPr="00203A73">
        <w:rPr>
          <w:b/>
        </w:rPr>
        <w:t>Performance Period Using Operations and Maintenance (O&amp;M) Funds:</w:t>
      </w:r>
    </w:p>
    <w:p w14:paraId="564D2A3A" w14:textId="77777777" w:rsidR="000241D0" w:rsidRPr="00203A73" w:rsidRDefault="000241D0" w:rsidP="00D37F3F">
      <w:pPr>
        <w:pStyle w:val="BodyText"/>
        <w:ind w:left="0"/>
        <w:rPr>
          <w:b/>
        </w:rPr>
      </w:pPr>
    </w:p>
    <w:p w14:paraId="6959E675" w14:textId="77777777" w:rsidR="000241D0" w:rsidRPr="00203A73" w:rsidRDefault="000241D0" w:rsidP="00D37F3F">
      <w:pPr>
        <w:pStyle w:val="BodyText"/>
        <w:tabs>
          <w:tab w:val="right" w:leader="underscore" w:pos="4410"/>
        </w:tabs>
        <w:ind w:left="0"/>
        <w:rPr>
          <w:b/>
        </w:rPr>
      </w:pPr>
      <w:r w:rsidRPr="00203A73">
        <w:rPr>
          <w:b/>
        </w:rPr>
        <w:tab/>
      </w:r>
    </w:p>
    <w:p w14:paraId="38EB0C38" w14:textId="77777777" w:rsidR="000241D0" w:rsidRPr="00203A73" w:rsidRDefault="000241D0" w:rsidP="00D37F3F">
      <w:pPr>
        <w:pStyle w:val="BodyText"/>
        <w:ind w:left="0"/>
        <w:rPr>
          <w:b/>
        </w:rPr>
      </w:pPr>
    </w:p>
    <w:p w14:paraId="2C408188" w14:textId="77777777" w:rsidR="00FC7073" w:rsidRPr="00203A73" w:rsidRDefault="000241D0" w:rsidP="00FC7073">
      <w:pPr>
        <w:pStyle w:val="BodyText"/>
        <w:ind w:left="0"/>
        <w:rPr>
          <w:b/>
        </w:rPr>
      </w:pPr>
      <w:r w:rsidRPr="00203A73">
        <w:rPr>
          <w:b/>
        </w:rPr>
        <w:t>Period of Federal Obligational Availability, When Using Operation and Maintenance (O&amp;M) Funds</w:t>
      </w:r>
      <w:r w:rsidR="00FC7073" w:rsidRPr="00203A73">
        <w:rPr>
          <w:b/>
        </w:rPr>
        <w:t xml:space="preserve">, </w:t>
      </w:r>
      <w:r w:rsidRPr="00203A73">
        <w:rPr>
          <w:b/>
        </w:rPr>
        <w:t>Ends On:</w:t>
      </w:r>
    </w:p>
    <w:p w14:paraId="41B6194B" w14:textId="77777777" w:rsidR="00FC7073" w:rsidRPr="00203A73" w:rsidRDefault="00FC7073" w:rsidP="00FC7073">
      <w:pPr>
        <w:pStyle w:val="BodyText"/>
        <w:ind w:left="0"/>
        <w:rPr>
          <w:b/>
        </w:rPr>
      </w:pPr>
    </w:p>
    <w:p w14:paraId="01F538C1" w14:textId="77777777" w:rsidR="000241D0" w:rsidRPr="00203A73" w:rsidRDefault="00FC7073" w:rsidP="00FC7073">
      <w:pPr>
        <w:pStyle w:val="BodyText"/>
        <w:tabs>
          <w:tab w:val="right" w:leader="underscore" w:pos="9360"/>
        </w:tabs>
        <w:ind w:left="0"/>
        <w:rPr>
          <w:b/>
        </w:rPr>
      </w:pPr>
      <w:r w:rsidRPr="00203A73">
        <w:rPr>
          <w:b/>
        </w:rPr>
        <w:tab/>
      </w:r>
    </w:p>
    <w:p w14:paraId="378EE3CF" w14:textId="77777777" w:rsidR="000241D0" w:rsidRPr="00203A73" w:rsidRDefault="000241D0" w:rsidP="00D37F3F">
      <w:pPr>
        <w:pStyle w:val="BodyText"/>
        <w:ind w:left="0"/>
        <w:rPr>
          <w:b/>
        </w:rPr>
      </w:pPr>
    </w:p>
    <w:p w14:paraId="7FC64FAB" w14:textId="77777777" w:rsidR="000241D0" w:rsidRPr="00203A73" w:rsidRDefault="000241D0" w:rsidP="00D37F3F">
      <w:pPr>
        <w:pStyle w:val="BodyText"/>
        <w:tabs>
          <w:tab w:val="right" w:leader="underscore" w:pos="9360"/>
        </w:tabs>
        <w:ind w:left="0"/>
        <w:rPr>
          <w:b/>
        </w:rPr>
      </w:pPr>
      <w:r w:rsidRPr="00203A73">
        <w:rPr>
          <w:b/>
        </w:rPr>
        <w:t xml:space="preserve">Performance Period Using Procurement Funds: </w:t>
      </w:r>
      <w:r w:rsidRPr="00203A73">
        <w:rPr>
          <w:b/>
        </w:rPr>
        <w:tab/>
      </w:r>
    </w:p>
    <w:p w14:paraId="75EB514C" w14:textId="77777777" w:rsidR="000241D0" w:rsidRPr="00203A73" w:rsidRDefault="000241D0" w:rsidP="00D37F3F">
      <w:pPr>
        <w:pStyle w:val="BodyText"/>
        <w:ind w:left="0"/>
        <w:rPr>
          <w:b/>
        </w:rPr>
      </w:pPr>
    </w:p>
    <w:p w14:paraId="5F9ACC50" w14:textId="77777777" w:rsidR="00D37F3F" w:rsidRPr="00203A73" w:rsidRDefault="000241D0" w:rsidP="00D37F3F">
      <w:pPr>
        <w:pStyle w:val="BodyText"/>
        <w:ind w:left="0"/>
        <w:rPr>
          <w:b/>
        </w:rPr>
      </w:pPr>
      <w:r w:rsidRPr="00203A73">
        <w:rPr>
          <w:b/>
        </w:rPr>
        <w:t>Period of Federal Obligational Availability, When Using Procurement Funds</w:t>
      </w:r>
      <w:r w:rsidR="00D37F3F" w:rsidRPr="00203A73">
        <w:rPr>
          <w:b/>
        </w:rPr>
        <w:t xml:space="preserve">, </w:t>
      </w:r>
      <w:r w:rsidRPr="00203A73">
        <w:rPr>
          <w:b/>
        </w:rPr>
        <w:t xml:space="preserve">Ends On: </w:t>
      </w:r>
    </w:p>
    <w:p w14:paraId="509D1511" w14:textId="77777777" w:rsidR="00D37F3F" w:rsidRPr="00203A73" w:rsidRDefault="00D37F3F" w:rsidP="00D37F3F">
      <w:pPr>
        <w:pStyle w:val="BodyText"/>
        <w:ind w:left="0"/>
        <w:rPr>
          <w:b/>
        </w:rPr>
      </w:pPr>
    </w:p>
    <w:p w14:paraId="353E1E9E" w14:textId="77777777" w:rsidR="000241D0" w:rsidRPr="00203A73" w:rsidRDefault="00D37F3F" w:rsidP="00D37F3F">
      <w:pPr>
        <w:pStyle w:val="BodyText"/>
        <w:tabs>
          <w:tab w:val="right" w:leader="underscore" w:pos="9360"/>
        </w:tabs>
        <w:ind w:left="0"/>
        <w:rPr>
          <w:b/>
        </w:rPr>
      </w:pPr>
      <w:r w:rsidRPr="00203A73">
        <w:rPr>
          <w:b/>
        </w:rPr>
        <w:tab/>
      </w:r>
    </w:p>
    <w:p w14:paraId="2B296D64" w14:textId="77777777" w:rsidR="000241D0" w:rsidRPr="00203A73" w:rsidRDefault="000241D0" w:rsidP="00D37F3F">
      <w:pPr>
        <w:pStyle w:val="BodyText"/>
        <w:ind w:left="0"/>
        <w:rPr>
          <w:b/>
        </w:rPr>
      </w:pPr>
    </w:p>
    <w:p w14:paraId="6F564E92" w14:textId="77777777" w:rsidR="00FC7073" w:rsidRPr="00203A73" w:rsidRDefault="00FC7073" w:rsidP="00FC7073">
      <w:pPr>
        <w:rPr>
          <w:b/>
        </w:rPr>
      </w:pPr>
      <w:bookmarkStart w:id="27" w:name="_Toc483409086"/>
    </w:p>
    <w:p w14:paraId="5D112E8C" w14:textId="36D510C6" w:rsidR="000241D0" w:rsidRPr="00203A73" w:rsidRDefault="00FC7073" w:rsidP="00FC7073">
      <w:pPr>
        <w:rPr>
          <w:b/>
        </w:rPr>
      </w:pPr>
      <w:r w:rsidRPr="00203A73">
        <w:rPr>
          <w:b/>
        </w:rPr>
        <w:t>ARTICLE I: PROGRAM DESCRIPTION</w:t>
      </w:r>
      <w:bookmarkEnd w:id="27"/>
    </w:p>
    <w:p w14:paraId="7733A645" w14:textId="77777777" w:rsidR="00FC7073" w:rsidRPr="00203A73" w:rsidRDefault="00FC7073" w:rsidP="00FC7073">
      <w:pPr>
        <w:rPr>
          <w:b/>
        </w:rPr>
      </w:pPr>
    </w:p>
    <w:p w14:paraId="137E971C" w14:textId="3CA4E5BD" w:rsidR="000241D0" w:rsidRPr="00203A73" w:rsidRDefault="000241D0" w:rsidP="00FC7073">
      <w:r w:rsidRPr="00203A73">
        <w:t>The recipient shall perform the work described in the Program Narrative Statement, work plans, funding requests, and financial forms that meet the application requirements of 2</w:t>
      </w:r>
      <w:r w:rsidR="004D5492" w:rsidRPr="00203A73">
        <w:t xml:space="preserve"> </w:t>
      </w:r>
      <w:r w:rsidR="00C2166A">
        <w:t>C.F.R.</w:t>
      </w:r>
      <w:r w:rsidRPr="00203A73">
        <w:t xml:space="preserve"> Part 200, which was included as part of the application package and made part of these Cooperative Agreement Articles.</w:t>
      </w:r>
    </w:p>
    <w:p w14:paraId="7A77D254" w14:textId="77777777" w:rsidR="00FC7073" w:rsidRPr="00203A73" w:rsidRDefault="00FC7073" w:rsidP="00FC7073">
      <w:pPr>
        <w:rPr>
          <w:b/>
        </w:rPr>
      </w:pPr>
      <w:bookmarkStart w:id="28" w:name="_Toc483409087"/>
    </w:p>
    <w:p w14:paraId="61CCD374" w14:textId="157CC824" w:rsidR="000241D0" w:rsidRPr="00203A73" w:rsidRDefault="00FC7073" w:rsidP="00FC7073">
      <w:pPr>
        <w:rPr>
          <w:b/>
        </w:rPr>
      </w:pPr>
      <w:r w:rsidRPr="00203A73">
        <w:rPr>
          <w:b/>
        </w:rPr>
        <w:t>ARTICLE II: PERIOD OF PERFORMANCE</w:t>
      </w:r>
      <w:bookmarkEnd w:id="28"/>
    </w:p>
    <w:p w14:paraId="09D8FB8F" w14:textId="77777777" w:rsidR="00FC7073" w:rsidRPr="00203A73" w:rsidRDefault="00FC7073" w:rsidP="00FC7073"/>
    <w:p w14:paraId="64375E6F" w14:textId="0D3C75A8" w:rsidR="000241D0" w:rsidRPr="00203A73" w:rsidRDefault="000241D0" w:rsidP="00FC7073">
      <w:r w:rsidRPr="00203A73">
        <w:t xml:space="preserve">This Cooperative Agreement </w:t>
      </w:r>
      <w:r w:rsidR="009803DE">
        <w:t>may begin October 1, 2019</w:t>
      </w:r>
      <w:r w:rsidRPr="00203A73">
        <w:t>.</w:t>
      </w:r>
      <w:r w:rsidR="009803DE">
        <w:t xml:space="preserve"> Pre-award costs are authorized.</w:t>
      </w:r>
    </w:p>
    <w:p w14:paraId="3B2EBF16" w14:textId="77777777" w:rsidR="00FC7073" w:rsidRPr="00203A73" w:rsidRDefault="00FC7073" w:rsidP="00FC7073"/>
    <w:p w14:paraId="0B658503" w14:textId="4329DB1C" w:rsidR="000241D0" w:rsidRPr="00203A73" w:rsidRDefault="00FC7073" w:rsidP="00FC7073">
      <w:pPr>
        <w:rPr>
          <w:b/>
        </w:rPr>
      </w:pPr>
      <w:bookmarkStart w:id="29" w:name="_Toc483409088"/>
      <w:r w:rsidRPr="00203A73">
        <w:rPr>
          <w:b/>
        </w:rPr>
        <w:t>ARTICLE III: AMOUNT AWARDED</w:t>
      </w:r>
      <w:bookmarkEnd w:id="29"/>
    </w:p>
    <w:p w14:paraId="50AC8BA5" w14:textId="77777777" w:rsidR="00FC7073" w:rsidRPr="00203A73" w:rsidRDefault="00FC7073" w:rsidP="00FC7073">
      <w:pPr>
        <w:rPr>
          <w:b/>
        </w:rPr>
      </w:pPr>
    </w:p>
    <w:p w14:paraId="067624B1" w14:textId="77777777" w:rsidR="000241D0" w:rsidRPr="00203A73" w:rsidRDefault="000241D0" w:rsidP="00FC7073">
      <w:r w:rsidRPr="00203A73">
        <w:t xml:space="preserve">The recipient will undertake the tasks approved in </w:t>
      </w:r>
      <w:proofErr w:type="spellStart"/>
      <w:r w:rsidRPr="00203A73">
        <w:t>CSEPPWebCA</w:t>
      </w:r>
      <w:proofErr w:type="spellEnd"/>
      <w:r w:rsidRPr="00203A73">
        <w:t xml:space="preserve"> utilizing the funds identified on SF 112-0-7.</w:t>
      </w:r>
    </w:p>
    <w:p w14:paraId="7D6A556A" w14:textId="77777777" w:rsidR="00FC7073" w:rsidRPr="00203A73" w:rsidRDefault="00FC7073" w:rsidP="00FC7073">
      <w:pPr>
        <w:rPr>
          <w:b/>
        </w:rPr>
      </w:pPr>
      <w:bookmarkStart w:id="30" w:name="_Toc483409089"/>
    </w:p>
    <w:p w14:paraId="735BCFC5" w14:textId="4D62B09A" w:rsidR="009F2151" w:rsidRPr="00203A73" w:rsidRDefault="00FC7073" w:rsidP="00FC7073">
      <w:pPr>
        <w:keepNext/>
        <w:keepLines/>
        <w:rPr>
          <w:b/>
        </w:rPr>
      </w:pPr>
      <w:r w:rsidRPr="00203A73">
        <w:rPr>
          <w:b/>
        </w:rPr>
        <w:lastRenderedPageBreak/>
        <w:t>ARTICLE IV: REQUEST FOR ADVANCE/REIMBURSEMENT</w:t>
      </w:r>
      <w:bookmarkEnd w:id="30"/>
    </w:p>
    <w:p w14:paraId="243EB9F8" w14:textId="77777777" w:rsidR="00FC7073" w:rsidRPr="00203A73" w:rsidRDefault="00FC7073" w:rsidP="00FC7073">
      <w:pPr>
        <w:keepNext/>
        <w:keepLines/>
      </w:pPr>
    </w:p>
    <w:p w14:paraId="15712D3F" w14:textId="77777777" w:rsidR="009F2151" w:rsidRPr="00203A73" w:rsidRDefault="009F2151" w:rsidP="00FC7073">
      <w:r w:rsidRPr="00203A73">
        <w:t xml:space="preserve">FEMA will pay the recipient in advance using the Department of Health and Human Services </w:t>
      </w:r>
      <w:proofErr w:type="spellStart"/>
      <w:r w:rsidRPr="00203A73">
        <w:t>S</w:t>
      </w:r>
      <w:r w:rsidR="00C95851" w:rsidRPr="00203A73">
        <w:t>martlink</w:t>
      </w:r>
      <w:proofErr w:type="spellEnd"/>
      <w:r w:rsidRPr="00203A73">
        <w:t xml:space="preserve"> System or the PARS, provided the recipient maintain</w:t>
      </w:r>
      <w:r w:rsidR="00241A7E" w:rsidRPr="00203A73">
        <w:t>s</w:t>
      </w:r>
      <w:r w:rsidRPr="00203A73">
        <w:t xml:space="preserve"> or demonstrates the willingness and ability to maintain procedures to minimize the time elapsing between the transfer of the funds and their disbursement by the recipient. When the recipient does not meet these requirements, the recipient will be required to use the reimbursement method as the preferred funding method.</w:t>
      </w:r>
    </w:p>
    <w:p w14:paraId="31E18EAC" w14:textId="77777777" w:rsidR="00FC7073" w:rsidRPr="00203A73" w:rsidRDefault="00FC7073" w:rsidP="00FC7073">
      <w:bookmarkStart w:id="31" w:name="_Toc483409090"/>
    </w:p>
    <w:p w14:paraId="352B2C95" w14:textId="2DD909B5" w:rsidR="009F2151" w:rsidRPr="00203A73" w:rsidRDefault="00FC7073" w:rsidP="00FC7073">
      <w:pPr>
        <w:rPr>
          <w:b/>
        </w:rPr>
      </w:pPr>
      <w:r w:rsidRPr="00203A73">
        <w:rPr>
          <w:b/>
        </w:rPr>
        <w:t>ARTICLE V: FEMA OFFICIALS</w:t>
      </w:r>
      <w:bookmarkEnd w:id="31"/>
    </w:p>
    <w:p w14:paraId="545A30A3" w14:textId="77777777" w:rsidR="00FC7073" w:rsidRPr="00203A73" w:rsidRDefault="00FC7073" w:rsidP="00FC7073"/>
    <w:p w14:paraId="2308B542" w14:textId="77777777" w:rsidR="009F2151" w:rsidRPr="00203A73" w:rsidRDefault="009F2151" w:rsidP="00FC7073">
      <w:r w:rsidRPr="00203A73">
        <w:t>FEMA officials for this Cooperative Agreement are as follows:</w:t>
      </w:r>
    </w:p>
    <w:p w14:paraId="201E68DD" w14:textId="77777777" w:rsidR="009F2151" w:rsidRPr="004273E4" w:rsidRDefault="009F2151" w:rsidP="000F5FC7">
      <w:pPr>
        <w:pStyle w:val="Number"/>
        <w:numPr>
          <w:ilvl w:val="0"/>
          <w:numId w:val="12"/>
        </w:numPr>
        <w:ind w:left="720"/>
        <w:rPr>
          <w:b w:val="0"/>
        </w:rPr>
      </w:pPr>
      <w:r w:rsidRPr="000F5FC7">
        <w:rPr>
          <w:b w:val="0"/>
        </w:rPr>
        <w:t xml:space="preserve">The FEMA CSEPP Regional Program Manager </w:t>
      </w:r>
      <w:r w:rsidRPr="004273E4">
        <w:rPr>
          <w:b w:val="0"/>
        </w:rPr>
        <w:t>is (insert name here).</w:t>
      </w:r>
    </w:p>
    <w:p w14:paraId="49A9AF7D" w14:textId="77777777" w:rsidR="009F2151" w:rsidRPr="004273E4" w:rsidRDefault="009F2151" w:rsidP="000F5FC7">
      <w:pPr>
        <w:pStyle w:val="Number"/>
        <w:numPr>
          <w:ilvl w:val="0"/>
          <w:numId w:val="12"/>
        </w:numPr>
        <w:ind w:left="720"/>
        <w:rPr>
          <w:b w:val="0"/>
        </w:rPr>
      </w:pPr>
      <w:r w:rsidRPr="004273E4">
        <w:rPr>
          <w:b w:val="0"/>
        </w:rPr>
        <w:t>The FEMA Regional Assistance Officer is (insert name here).</w:t>
      </w:r>
    </w:p>
    <w:p w14:paraId="0DBE3A03" w14:textId="77777777" w:rsidR="00FC7073" w:rsidRPr="001546A3" w:rsidRDefault="00FC7073" w:rsidP="00FC7073">
      <w:bookmarkStart w:id="32" w:name="_Toc483409091"/>
    </w:p>
    <w:p w14:paraId="55C43245" w14:textId="65AA1162" w:rsidR="009F2151" w:rsidRPr="00203A73" w:rsidRDefault="00FC7073" w:rsidP="00FC7073">
      <w:pPr>
        <w:rPr>
          <w:b/>
        </w:rPr>
      </w:pPr>
      <w:r w:rsidRPr="00203A73">
        <w:rPr>
          <w:b/>
        </w:rPr>
        <w:t>ARTICLE VI: TERMS AND CONDITIONS</w:t>
      </w:r>
      <w:bookmarkEnd w:id="32"/>
    </w:p>
    <w:p w14:paraId="62C96F36" w14:textId="77777777" w:rsidR="00FC7073" w:rsidRPr="00203A73" w:rsidRDefault="00FC7073" w:rsidP="00FC7073"/>
    <w:p w14:paraId="64BC44E7" w14:textId="77777777" w:rsidR="009F2151" w:rsidRPr="00203A73" w:rsidRDefault="009F2151" w:rsidP="00FC7073">
      <w:r w:rsidRPr="00203A73">
        <w:t>The specific terms and conditions of this agreement are as follows:</w:t>
      </w:r>
    </w:p>
    <w:p w14:paraId="25AC4D67" w14:textId="77777777" w:rsidR="009F2151" w:rsidRPr="00203A73" w:rsidRDefault="009F2151" w:rsidP="00DC079D">
      <w:pPr>
        <w:pStyle w:val="Number"/>
        <w:numPr>
          <w:ilvl w:val="0"/>
          <w:numId w:val="6"/>
        </w:numPr>
        <w:tabs>
          <w:tab w:val="clear" w:pos="1080"/>
        </w:tabs>
        <w:ind w:left="720"/>
        <w:rPr>
          <w:b w:val="0"/>
        </w:rPr>
      </w:pPr>
      <w:r w:rsidRPr="00203A73">
        <w:rPr>
          <w:b w:val="0"/>
        </w:rPr>
        <w:t xml:space="preserve">The recipients of CSEPP funding must use </w:t>
      </w:r>
      <w:proofErr w:type="spellStart"/>
      <w:r w:rsidRPr="00203A73">
        <w:rPr>
          <w:b w:val="0"/>
        </w:rPr>
        <w:t>CSEPPWebCA</w:t>
      </w:r>
      <w:proofErr w:type="spellEnd"/>
      <w:r w:rsidRPr="00203A73">
        <w:rPr>
          <w:b w:val="0"/>
        </w:rPr>
        <w:t xml:space="preserve"> for preparing, managing, and quarterly reporting on their CSEPP Cooperative Agreement.</w:t>
      </w:r>
    </w:p>
    <w:p w14:paraId="5E222914" w14:textId="77777777" w:rsidR="009F2151" w:rsidRPr="00203A73" w:rsidRDefault="009F2151" w:rsidP="00DC079D">
      <w:pPr>
        <w:pStyle w:val="Number"/>
        <w:numPr>
          <w:ilvl w:val="0"/>
          <w:numId w:val="6"/>
        </w:numPr>
        <w:tabs>
          <w:tab w:val="clear" w:pos="1080"/>
        </w:tabs>
        <w:ind w:left="720"/>
        <w:rPr>
          <w:b w:val="0"/>
        </w:rPr>
      </w:pPr>
      <w:r w:rsidRPr="00203A73">
        <w:rPr>
          <w:b w:val="0"/>
        </w:rPr>
        <w:t>States and local governments must continue to meet the minimum requirements for the National Incident Management System (NIMS).</w:t>
      </w:r>
    </w:p>
    <w:p w14:paraId="5F8EDB1A" w14:textId="77777777" w:rsidR="009F2151" w:rsidRPr="00203A73" w:rsidRDefault="009F2151" w:rsidP="00DC079D">
      <w:pPr>
        <w:pStyle w:val="Number"/>
        <w:numPr>
          <w:ilvl w:val="0"/>
          <w:numId w:val="6"/>
        </w:numPr>
        <w:tabs>
          <w:tab w:val="clear" w:pos="1080"/>
        </w:tabs>
        <w:ind w:left="720"/>
        <w:rPr>
          <w:b w:val="0"/>
        </w:rPr>
      </w:pPr>
      <w:r w:rsidRPr="00203A73">
        <w:rPr>
          <w:b w:val="0"/>
        </w:rPr>
        <w:t xml:space="preserve">The recipient will undertake the tasks approved in </w:t>
      </w:r>
      <w:proofErr w:type="spellStart"/>
      <w:r w:rsidRPr="00203A73">
        <w:rPr>
          <w:b w:val="0"/>
        </w:rPr>
        <w:t>CSEPPWebCA</w:t>
      </w:r>
      <w:proofErr w:type="spellEnd"/>
      <w:r w:rsidRPr="00203A73">
        <w:rPr>
          <w:b w:val="0"/>
        </w:rPr>
        <w:t xml:space="preserve"> utilizing the funds identified on SF 112-0-7.</w:t>
      </w:r>
    </w:p>
    <w:p w14:paraId="09994677" w14:textId="4B9BA3DE" w:rsidR="00AF5677" w:rsidRPr="00203A73" w:rsidRDefault="00AF5677" w:rsidP="00DC079D">
      <w:pPr>
        <w:pStyle w:val="Number"/>
        <w:numPr>
          <w:ilvl w:val="0"/>
          <w:numId w:val="6"/>
        </w:numPr>
        <w:tabs>
          <w:tab w:val="clear" w:pos="1080"/>
        </w:tabs>
        <w:ind w:left="720"/>
        <w:rPr>
          <w:b w:val="0"/>
        </w:rPr>
      </w:pPr>
      <w:r w:rsidRPr="00203A73">
        <w:rPr>
          <w:b w:val="0"/>
        </w:rPr>
        <w:t xml:space="preserve">To ensure that the interests of the Federal Government are protected (2 </w:t>
      </w:r>
      <w:r w:rsidR="00C2166A">
        <w:rPr>
          <w:b w:val="0"/>
        </w:rPr>
        <w:t>C.F.R.</w:t>
      </w:r>
      <w:r w:rsidRPr="00203A73">
        <w:rPr>
          <w:b w:val="0"/>
        </w:rPr>
        <w:t xml:space="preserve"> </w:t>
      </w:r>
      <w:r w:rsidR="00C2166A">
        <w:rPr>
          <w:b w:val="0"/>
        </w:rPr>
        <w:t xml:space="preserve">§ </w:t>
      </w:r>
      <w:r w:rsidRPr="00203A73">
        <w:rPr>
          <w:b w:val="0"/>
        </w:rPr>
        <w:t xml:space="preserve">200.304(b)), recipients and subrecipients </w:t>
      </w:r>
      <w:r w:rsidR="002F32C6" w:rsidRPr="00203A73">
        <w:rPr>
          <w:b w:val="0"/>
        </w:rPr>
        <w:t>should</w:t>
      </w:r>
      <w:r w:rsidRPr="001546A3">
        <w:rPr>
          <w:b w:val="0"/>
        </w:rPr>
        <w:t xml:space="preserve"> maintain fidelity bonds (or like insurance as provided for by applicable State laws) for all personnel who disburse or approve disbursement of CSEPP funds. The bond amount sh</w:t>
      </w:r>
      <w:r w:rsidR="002C4B32">
        <w:rPr>
          <w:b w:val="0"/>
        </w:rPr>
        <w:t>ould</w:t>
      </w:r>
      <w:r w:rsidRPr="001546A3">
        <w:rPr>
          <w:b w:val="0"/>
        </w:rPr>
        <w:t xml:space="preserve"> not be less than the maximum amount of CSEPP f</w:t>
      </w:r>
      <w:r w:rsidRPr="00203A73">
        <w:rPr>
          <w:b w:val="0"/>
        </w:rPr>
        <w:t xml:space="preserve">unds the officer, official or employee handles at any given time. Reasonable costs for fidelity bonds or like insurance may be allowable (see 2 </w:t>
      </w:r>
      <w:r w:rsidR="00C2166A">
        <w:rPr>
          <w:b w:val="0"/>
        </w:rPr>
        <w:t>C.F.R.</w:t>
      </w:r>
      <w:r w:rsidRPr="00203A73">
        <w:rPr>
          <w:b w:val="0"/>
        </w:rPr>
        <w:t xml:space="preserve"> </w:t>
      </w:r>
      <w:r w:rsidR="00C2166A">
        <w:rPr>
          <w:b w:val="0"/>
        </w:rPr>
        <w:t xml:space="preserve">§ </w:t>
      </w:r>
      <w:r w:rsidRPr="00203A73">
        <w:rPr>
          <w:b w:val="0"/>
        </w:rPr>
        <w:t>200.427).</w:t>
      </w:r>
    </w:p>
    <w:p w14:paraId="0678516F" w14:textId="39EF7A4B" w:rsidR="009F2151" w:rsidRPr="00203A73" w:rsidRDefault="009F2151" w:rsidP="00DC079D">
      <w:pPr>
        <w:pStyle w:val="Number"/>
        <w:numPr>
          <w:ilvl w:val="0"/>
          <w:numId w:val="6"/>
        </w:numPr>
        <w:tabs>
          <w:tab w:val="clear" w:pos="1080"/>
        </w:tabs>
        <w:ind w:left="720"/>
        <w:rPr>
          <w:b w:val="0"/>
        </w:rPr>
      </w:pPr>
      <w:r w:rsidRPr="00203A73">
        <w:rPr>
          <w:b w:val="0"/>
        </w:rPr>
        <w:t>For jurisdictions requesting indirect costs, the recipient must submit an approved indirect cost agreement</w:t>
      </w:r>
      <w:r w:rsidR="00B41049">
        <w:rPr>
          <w:b w:val="0"/>
        </w:rPr>
        <w:t>, indirect cost rate proposal,</w:t>
      </w:r>
      <w:r w:rsidRPr="00203A73">
        <w:rPr>
          <w:b w:val="0"/>
        </w:rPr>
        <w:t xml:space="preserve"> or an approved cost allocation plan for each such jurisdiction at the beginning of each Federal fiscal year as an attachment to the state’s Request for Federal Assistance. Once the recipient has filed the indirect cost agreement</w:t>
      </w:r>
      <w:r w:rsidR="00B41049">
        <w:rPr>
          <w:b w:val="0"/>
        </w:rPr>
        <w:t>, indirect cost rate proposal,</w:t>
      </w:r>
      <w:r w:rsidRPr="00203A73">
        <w:rPr>
          <w:b w:val="0"/>
        </w:rPr>
        <w:t xml:space="preserve"> or cost allocation plan, there will be no adjustments to the rate for the duration of the Cooperative Agreement.</w:t>
      </w:r>
      <w:r w:rsidR="00B41049">
        <w:rPr>
          <w:b w:val="0"/>
        </w:rPr>
        <w:t xml:space="preserve"> See section D.14.c in the NOFO above for additional information on indirect cost requirements.</w:t>
      </w:r>
    </w:p>
    <w:p w14:paraId="50D8D2C2" w14:textId="77777777" w:rsidR="009F2151" w:rsidRPr="00203A73" w:rsidRDefault="009F2151" w:rsidP="00DC079D">
      <w:pPr>
        <w:pStyle w:val="Number"/>
        <w:numPr>
          <w:ilvl w:val="0"/>
          <w:numId w:val="6"/>
        </w:numPr>
        <w:tabs>
          <w:tab w:val="clear" w:pos="1080"/>
        </w:tabs>
        <w:ind w:left="720"/>
        <w:rPr>
          <w:b w:val="0"/>
        </w:rPr>
      </w:pPr>
      <w:r w:rsidRPr="00203A73">
        <w:rPr>
          <w:b w:val="0"/>
        </w:rPr>
        <w:t>The recipient shall only use the funds for the Cooperative Agreement to cover allowable costs that the recipient has incurred during the agreement period. If obligations are included in the claimed Cooperative Agreement costs, adequate records shall be maintained to disclose fully the date and amount incurred and the date and amount of subsequent payment. The recipient shall exclude obligations claimed in one Cooperative Agreement period from expenditures claimed in prior or subsequent periods.</w:t>
      </w:r>
    </w:p>
    <w:p w14:paraId="291A489A" w14:textId="206FA254" w:rsidR="009F2151" w:rsidRPr="00203A73" w:rsidRDefault="009F2151" w:rsidP="00DC079D">
      <w:pPr>
        <w:pStyle w:val="Number"/>
        <w:numPr>
          <w:ilvl w:val="0"/>
          <w:numId w:val="6"/>
        </w:numPr>
        <w:tabs>
          <w:tab w:val="clear" w:pos="1080"/>
        </w:tabs>
        <w:ind w:left="720"/>
        <w:rPr>
          <w:b w:val="0"/>
        </w:rPr>
      </w:pPr>
      <w:r w:rsidRPr="00203A73">
        <w:rPr>
          <w:b w:val="0"/>
        </w:rPr>
        <w:t xml:space="preserve">The recipient shall follow prior approval requirements found in 2 </w:t>
      </w:r>
      <w:r w:rsidR="00C2166A">
        <w:rPr>
          <w:b w:val="0"/>
        </w:rPr>
        <w:t>C.F.R.</w:t>
      </w:r>
      <w:r w:rsidRPr="00203A73">
        <w:rPr>
          <w:b w:val="0"/>
        </w:rPr>
        <w:t xml:space="preserve"> </w:t>
      </w:r>
      <w:r w:rsidR="00C2166A">
        <w:rPr>
          <w:b w:val="0"/>
        </w:rPr>
        <w:t>§</w:t>
      </w:r>
      <w:r w:rsidRPr="00203A73">
        <w:rPr>
          <w:b w:val="0"/>
        </w:rPr>
        <w:t xml:space="preserve"> 200.407. For non-construction Cooperative Agreements, transfers of funds between total direct cost </w:t>
      </w:r>
      <w:r w:rsidRPr="00203A73">
        <w:rPr>
          <w:b w:val="0"/>
        </w:rPr>
        <w:lastRenderedPageBreak/>
        <w:t>categories in the approved budget shall receive the prior approval of FEMA when such transfers exceed 10 percent of the total budget</w:t>
      </w:r>
      <w:r w:rsidR="00B41049">
        <w:rPr>
          <w:b w:val="0"/>
        </w:rPr>
        <w:t xml:space="preserve"> per 2 C.F.R. § 200.308(e)</w:t>
      </w:r>
      <w:r w:rsidRPr="00203A73">
        <w:rPr>
          <w:b w:val="0"/>
        </w:rPr>
        <w:t>.</w:t>
      </w:r>
    </w:p>
    <w:p w14:paraId="705FF38A" w14:textId="77777777" w:rsidR="009F2151" w:rsidRPr="00203A73" w:rsidRDefault="009F2151" w:rsidP="00DC079D">
      <w:pPr>
        <w:pStyle w:val="Number"/>
        <w:numPr>
          <w:ilvl w:val="0"/>
          <w:numId w:val="6"/>
        </w:numPr>
        <w:tabs>
          <w:tab w:val="clear" w:pos="1080"/>
        </w:tabs>
        <w:ind w:left="720"/>
        <w:rPr>
          <w:b w:val="0"/>
        </w:rPr>
      </w:pPr>
      <w:r w:rsidRPr="00203A73">
        <w:rPr>
          <w:b w:val="0"/>
        </w:rPr>
        <w:t>The recipient shall not transfer funds to agencies other than those identified in the approved Cooperative Agreement application without prior approval of FEMA.</w:t>
      </w:r>
    </w:p>
    <w:p w14:paraId="2C0EECCB" w14:textId="77777777" w:rsidR="009F2151" w:rsidRPr="00203A73" w:rsidRDefault="009F2151" w:rsidP="00DC079D">
      <w:pPr>
        <w:pStyle w:val="Number"/>
        <w:numPr>
          <w:ilvl w:val="0"/>
          <w:numId w:val="6"/>
        </w:numPr>
        <w:tabs>
          <w:tab w:val="clear" w:pos="1080"/>
        </w:tabs>
        <w:ind w:left="720"/>
        <w:rPr>
          <w:b w:val="0"/>
        </w:rPr>
      </w:pPr>
      <w:r w:rsidRPr="00203A73">
        <w:rPr>
          <w:b w:val="0"/>
        </w:rPr>
        <w:t>The recipient shall submit financial reports 30 days after the end of each quarter. Reporting dates are January 30, April 30, July 30, and October 30. The final performance reports are due 90 days after the close of the Cooperative Agreement. The recipient shall submit copies of the Federal FFR SF-425 to the FEMA Regional Office, Attn: Assistance Officer.</w:t>
      </w:r>
    </w:p>
    <w:p w14:paraId="539F04BB" w14:textId="77777777" w:rsidR="009F2151" w:rsidRPr="00203A73" w:rsidRDefault="009F2151" w:rsidP="00DC079D">
      <w:pPr>
        <w:pStyle w:val="Number"/>
        <w:numPr>
          <w:ilvl w:val="0"/>
          <w:numId w:val="6"/>
        </w:numPr>
        <w:tabs>
          <w:tab w:val="clear" w:pos="1080"/>
        </w:tabs>
        <w:ind w:left="720"/>
        <w:rPr>
          <w:b w:val="0"/>
        </w:rPr>
      </w:pPr>
      <w:r w:rsidRPr="00203A73">
        <w:rPr>
          <w:b w:val="0"/>
        </w:rPr>
        <w:t>The recipient shall submit performance reports for each funded CSEPP National Benchmark 30 days after the end of each quarter. Reporting dates are January 30, April 30, July 30, and October 30. The final performance report is due 90 days after the close of the Cooperative Agreement. The recipient shall submit copies of the performance report to the FEMA Regional Office, Attn: Assistance Officer.</w:t>
      </w:r>
    </w:p>
    <w:p w14:paraId="168563BC" w14:textId="75B33BAA" w:rsidR="009F2151" w:rsidRPr="00203A73" w:rsidRDefault="009F2151" w:rsidP="00DC079D">
      <w:pPr>
        <w:pStyle w:val="Number"/>
        <w:numPr>
          <w:ilvl w:val="0"/>
          <w:numId w:val="6"/>
        </w:numPr>
        <w:tabs>
          <w:tab w:val="clear" w:pos="1080"/>
        </w:tabs>
        <w:ind w:left="720"/>
        <w:rPr>
          <w:b w:val="0"/>
        </w:rPr>
      </w:pPr>
      <w:r w:rsidRPr="00203A73">
        <w:rPr>
          <w:b w:val="0"/>
        </w:rPr>
        <w:t>The recipient shall transfer to FEMA the appropriate share, based on the Federal support percentage, of any refund, rebate, credit, or other amounts arising from the performance of this agreement, along with accrued interest, if any. The recipient shall take necessary action to effect prompt collection of all monies due or which may become due and to cooperate with FEMA in any claim or suit in connection with a</w:t>
      </w:r>
      <w:r w:rsidR="00485BD9" w:rsidRPr="00203A73">
        <w:rPr>
          <w:b w:val="0"/>
        </w:rPr>
        <w:t>mounts due. When reporting CSEP</w:t>
      </w:r>
      <w:r w:rsidRPr="00203A73">
        <w:rPr>
          <w:b w:val="0"/>
        </w:rPr>
        <w:t xml:space="preserve"> Program Income, the recipient shall deduct the amount from total allowable costs to determine the net allowable costs committed to the Cooperative Agreement by FEMA and the recipient. The recipient shall use any program income as required by this Co</w:t>
      </w:r>
      <w:r w:rsidR="00E116A5" w:rsidRPr="00203A73">
        <w:rPr>
          <w:b w:val="0"/>
        </w:rPr>
        <w:t xml:space="preserve">operative </w:t>
      </w:r>
      <w:r w:rsidR="001160DF" w:rsidRPr="00203A73">
        <w:rPr>
          <w:b w:val="0"/>
        </w:rPr>
        <w:t>A</w:t>
      </w:r>
      <w:r w:rsidR="00E116A5" w:rsidRPr="00203A73">
        <w:rPr>
          <w:b w:val="0"/>
        </w:rPr>
        <w:t xml:space="preserve">greement and 2 </w:t>
      </w:r>
      <w:r w:rsidR="00C2166A">
        <w:rPr>
          <w:b w:val="0"/>
        </w:rPr>
        <w:t>C.F.R.</w:t>
      </w:r>
      <w:r w:rsidRPr="00203A73">
        <w:rPr>
          <w:b w:val="0"/>
        </w:rPr>
        <w:t xml:space="preserve"> § 200.307(e)(1).</w:t>
      </w:r>
    </w:p>
    <w:p w14:paraId="164FE90F" w14:textId="5FD874B8" w:rsidR="009F2151" w:rsidRPr="00203A73" w:rsidRDefault="009F2151" w:rsidP="00DC079D">
      <w:pPr>
        <w:pStyle w:val="Number"/>
        <w:numPr>
          <w:ilvl w:val="0"/>
          <w:numId w:val="6"/>
        </w:numPr>
        <w:tabs>
          <w:tab w:val="clear" w:pos="1080"/>
        </w:tabs>
        <w:ind w:left="720"/>
        <w:rPr>
          <w:b w:val="0"/>
        </w:rPr>
      </w:pPr>
      <w:r w:rsidRPr="00203A73">
        <w:rPr>
          <w:b w:val="0"/>
        </w:rPr>
        <w:t>Prior to the start of any construction activity, the recipient shall ensure compliance with all applicable Federal, state or tribal government and local permit and clearance requirements, to include environmental planning and historic preservation compliance.</w:t>
      </w:r>
    </w:p>
    <w:p w14:paraId="12AC9C0D" w14:textId="77777777" w:rsidR="009F2151" w:rsidRPr="00203A73" w:rsidRDefault="009F2151" w:rsidP="00DC079D">
      <w:pPr>
        <w:pStyle w:val="Number"/>
        <w:numPr>
          <w:ilvl w:val="0"/>
          <w:numId w:val="6"/>
        </w:numPr>
        <w:tabs>
          <w:tab w:val="clear" w:pos="1080"/>
        </w:tabs>
        <w:ind w:left="720"/>
        <w:rPr>
          <w:b w:val="0"/>
        </w:rPr>
      </w:pPr>
      <w:r w:rsidRPr="00203A73">
        <w:rPr>
          <w:b w:val="0"/>
        </w:rPr>
        <w:t>The recipient may copyright any original work developed under this agreement. FEMA reserves a royalty-free, nonexclusive, and irrevocable right to reproduce, publish, or otherwise use, and to authorize others to use, the work for government purposes. Any publication resulting from work performed under this agreement shall include an acknowledgement of FEMA financial support and a statement that the publication does not necessarily reflect FEMA views.</w:t>
      </w:r>
    </w:p>
    <w:p w14:paraId="02EB49A9" w14:textId="7804F013" w:rsidR="009F2151" w:rsidRPr="00203A73" w:rsidRDefault="009F2151" w:rsidP="00DC079D">
      <w:pPr>
        <w:pStyle w:val="Number"/>
        <w:numPr>
          <w:ilvl w:val="0"/>
          <w:numId w:val="6"/>
        </w:numPr>
        <w:tabs>
          <w:tab w:val="clear" w:pos="1080"/>
        </w:tabs>
        <w:ind w:left="720"/>
        <w:rPr>
          <w:b w:val="0"/>
        </w:rPr>
      </w:pPr>
      <w:r w:rsidRPr="00203A73">
        <w:rPr>
          <w:b w:val="0"/>
        </w:rPr>
        <w:t xml:space="preserve">FEMA </w:t>
      </w:r>
      <w:r w:rsidR="00EF3AA3" w:rsidRPr="00203A73">
        <w:rPr>
          <w:b w:val="0"/>
        </w:rPr>
        <w:t xml:space="preserve">may </w:t>
      </w:r>
      <w:r w:rsidRPr="00203A73">
        <w:rPr>
          <w:b w:val="0"/>
        </w:rPr>
        <w:t>not approve any subsequent Cooperative Agreements, monetary increase amendments, or time extension amendments unless the recipient has submitted all overdue financial or performance reports to the appropriate Regional Office. The recipient agrees, by accepting the funds in the aforementioned Cooperative Agreement from FEMA, to comply</w:t>
      </w:r>
      <w:r w:rsidR="00E116A5" w:rsidRPr="00203A73">
        <w:rPr>
          <w:b w:val="0"/>
        </w:rPr>
        <w:t xml:space="preserve"> with all the provisions of 2 </w:t>
      </w:r>
      <w:r w:rsidR="00C2166A">
        <w:rPr>
          <w:b w:val="0"/>
        </w:rPr>
        <w:t>C.F.R.</w:t>
      </w:r>
      <w:r w:rsidRPr="00203A73">
        <w:rPr>
          <w:b w:val="0"/>
        </w:rPr>
        <w:t xml:space="preserve"> § 200.313, which states “[a] physical inventory must be </w:t>
      </w:r>
      <w:r w:rsidR="00A364E6" w:rsidRPr="00203A73">
        <w:rPr>
          <w:b w:val="0"/>
        </w:rPr>
        <w:t>taken,</w:t>
      </w:r>
      <w:r w:rsidRPr="00203A73">
        <w:rPr>
          <w:b w:val="0"/>
        </w:rPr>
        <w:t xml:space="preserve"> and the results reconciled with the property records at least once every two years.” Upon request, the recipient shall provide these inventory records to FEMA.</w:t>
      </w:r>
    </w:p>
    <w:p w14:paraId="17758EF2" w14:textId="24E96F66" w:rsidR="009F2151" w:rsidRPr="00203A73" w:rsidRDefault="009F2151" w:rsidP="00DC079D">
      <w:pPr>
        <w:pStyle w:val="Number"/>
        <w:numPr>
          <w:ilvl w:val="0"/>
          <w:numId w:val="6"/>
        </w:numPr>
        <w:tabs>
          <w:tab w:val="clear" w:pos="1080"/>
        </w:tabs>
        <w:ind w:left="720"/>
        <w:rPr>
          <w:b w:val="0"/>
        </w:rPr>
      </w:pPr>
      <w:r w:rsidRPr="00203A73">
        <w:rPr>
          <w:b w:val="0"/>
        </w:rPr>
        <w:t>The recipient may not use CSEPP funds to fund other programs required by other laws for existing needs. An example of the inappropriate use of CSEPP funds would be charging all or a substantial portion of personnel costs or Emergency Operations Center (EOC) costs to CSEPP when they should be and/or were previously part of the ongoing emergency management budget.</w:t>
      </w:r>
    </w:p>
    <w:p w14:paraId="13F99663" w14:textId="77777777" w:rsidR="009F2151" w:rsidRPr="00203A73" w:rsidRDefault="009F2151" w:rsidP="00DC079D">
      <w:pPr>
        <w:pStyle w:val="Number"/>
        <w:numPr>
          <w:ilvl w:val="0"/>
          <w:numId w:val="6"/>
        </w:numPr>
        <w:tabs>
          <w:tab w:val="clear" w:pos="1080"/>
        </w:tabs>
        <w:ind w:left="720"/>
        <w:rPr>
          <w:b w:val="0"/>
        </w:rPr>
      </w:pPr>
      <w:r w:rsidRPr="00203A73">
        <w:rPr>
          <w:b w:val="0"/>
        </w:rPr>
        <w:lastRenderedPageBreak/>
        <w:t xml:space="preserve">For cost allocation projects, CSEPP is not necessarily responsible for any or </w:t>
      </w:r>
      <w:proofErr w:type="gramStart"/>
      <w:r w:rsidRPr="00203A73">
        <w:rPr>
          <w:b w:val="0"/>
        </w:rPr>
        <w:t>all of</w:t>
      </w:r>
      <w:proofErr w:type="gramEnd"/>
      <w:r w:rsidRPr="00203A73">
        <w:rPr>
          <w:b w:val="0"/>
        </w:rPr>
        <w:t xml:space="preserve"> the maintenance or replacement costs. Although CSEPP may have paid for certain equipment in its entirety, if that equipment is being used for non-CSEPP activities, CSEPP is only obligated to pay the portion of O&amp;M costs commensurate to its CSEPP use.</w:t>
      </w:r>
    </w:p>
    <w:p w14:paraId="690B0E7B" w14:textId="394A7AD6" w:rsidR="009F2151" w:rsidRPr="00203A73" w:rsidRDefault="009F2151" w:rsidP="00DC079D">
      <w:pPr>
        <w:pStyle w:val="Number"/>
        <w:numPr>
          <w:ilvl w:val="0"/>
          <w:numId w:val="6"/>
        </w:numPr>
        <w:tabs>
          <w:tab w:val="clear" w:pos="1080"/>
        </w:tabs>
        <w:ind w:left="720"/>
        <w:rPr>
          <w:b w:val="0"/>
        </w:rPr>
      </w:pPr>
      <w:r w:rsidRPr="00203A73">
        <w:rPr>
          <w:b w:val="0"/>
        </w:rPr>
        <w:t>The recipient</w:t>
      </w:r>
      <w:r w:rsidR="00003C36">
        <w:rPr>
          <w:b w:val="0"/>
        </w:rPr>
        <w:t xml:space="preserve">’s financial management systems must be </w:t>
      </w:r>
      <w:proofErr w:type="gramStart"/>
      <w:r w:rsidR="00003C36">
        <w:rPr>
          <w:b w:val="0"/>
        </w:rPr>
        <w:t>sufficient</w:t>
      </w:r>
      <w:proofErr w:type="gramEnd"/>
      <w:r w:rsidR="00003C36">
        <w:rPr>
          <w:b w:val="0"/>
        </w:rPr>
        <w:t xml:space="preserve"> to permit the tracing of funds to a level of expenditures adequate to establish that the funds have been used in compliance with applicable laws, regulations, and the terms and conditions of the award per 2 C.F.R. § 200.302(a).</w:t>
      </w:r>
    </w:p>
    <w:p w14:paraId="68377F90" w14:textId="77777777" w:rsidR="009F2151" w:rsidRPr="00203A73" w:rsidRDefault="009F2151" w:rsidP="00DC079D">
      <w:pPr>
        <w:pStyle w:val="Number"/>
        <w:numPr>
          <w:ilvl w:val="0"/>
          <w:numId w:val="6"/>
        </w:numPr>
        <w:tabs>
          <w:tab w:val="clear" w:pos="1080"/>
        </w:tabs>
        <w:ind w:left="720"/>
        <w:rPr>
          <w:b w:val="0"/>
        </w:rPr>
      </w:pPr>
      <w:r w:rsidRPr="00203A73">
        <w:rPr>
          <w:b w:val="0"/>
        </w:rPr>
        <w:t xml:space="preserve">CSEPP personnel positions fully funded by CSEPP are restricted in their availability to perform non-CSEPP activities and must work full time on CSEPP. CSEPP-funded employees can respond and support emergencies or </w:t>
      </w:r>
      <w:r w:rsidR="00501213" w:rsidRPr="00203A73">
        <w:rPr>
          <w:b w:val="0"/>
        </w:rPr>
        <w:t xml:space="preserve">non –federally declared </w:t>
      </w:r>
      <w:r w:rsidRPr="00203A73">
        <w:rPr>
          <w:b w:val="0"/>
        </w:rPr>
        <w:t>disasters within their jurisdictions for a period of up to two weeks (14 days). Work plans should identify pos</w:t>
      </w:r>
      <w:r w:rsidR="00987B85" w:rsidRPr="00203A73">
        <w:rPr>
          <w:b w:val="0"/>
        </w:rPr>
        <w:t>itions that are partially CSEPP-</w:t>
      </w:r>
      <w:r w:rsidRPr="00203A73">
        <w:rPr>
          <w:b w:val="0"/>
        </w:rPr>
        <w:t>funded. The supervisor is responsible and accountable for ensuring that the individual’s time performing for CSEPP is in direct proportion to the percent paid by CSEPP.</w:t>
      </w:r>
    </w:p>
    <w:p w14:paraId="3425B352" w14:textId="77777777" w:rsidR="009F2151" w:rsidRPr="00203A73" w:rsidRDefault="009F2151" w:rsidP="00DC079D">
      <w:pPr>
        <w:pStyle w:val="Number"/>
        <w:numPr>
          <w:ilvl w:val="0"/>
          <w:numId w:val="6"/>
        </w:numPr>
        <w:tabs>
          <w:tab w:val="clear" w:pos="1080"/>
        </w:tabs>
        <w:ind w:left="720"/>
        <w:rPr>
          <w:b w:val="0"/>
        </w:rPr>
      </w:pPr>
      <w:r w:rsidRPr="00203A73">
        <w:rPr>
          <w:b w:val="0"/>
        </w:rPr>
        <w:t>Forecasting ahead, if a recipient estimates that it will have unobligated funds remaining at the end of the performance period, the recipient should report this to the FEMA Regional Office at the earliest possible time and ask for instructions.</w:t>
      </w:r>
    </w:p>
    <w:p w14:paraId="255D1BDF" w14:textId="6D55DC0F" w:rsidR="009F2151" w:rsidRPr="000F5FC7" w:rsidRDefault="009F2151" w:rsidP="00DC079D">
      <w:pPr>
        <w:pStyle w:val="Number"/>
        <w:numPr>
          <w:ilvl w:val="0"/>
          <w:numId w:val="6"/>
        </w:numPr>
        <w:tabs>
          <w:tab w:val="clear" w:pos="1080"/>
        </w:tabs>
        <w:ind w:left="720"/>
        <w:rPr>
          <w:b w:val="0"/>
        </w:rPr>
      </w:pPr>
      <w:bookmarkStart w:id="33" w:name="_Hlk19086620"/>
      <w:r w:rsidRPr="00203A73">
        <w:rPr>
          <w:b w:val="0"/>
        </w:rPr>
        <w:t xml:space="preserve">Recipients will participate annually in the national CSEPP exercise program. The FEMA/Army Exercise Co-Directors are responsible for production of the report. </w:t>
      </w:r>
      <w:r w:rsidR="00905F50" w:rsidRPr="00203A73">
        <w:rPr>
          <w:b w:val="0"/>
        </w:rPr>
        <w:t>After-action reports (</w:t>
      </w:r>
      <w:r w:rsidRPr="00203A73">
        <w:rPr>
          <w:b w:val="0"/>
        </w:rPr>
        <w:t>AAR</w:t>
      </w:r>
      <w:r w:rsidR="00987B85" w:rsidRPr="00203A73">
        <w:rPr>
          <w:b w:val="0"/>
        </w:rPr>
        <w:t>s</w:t>
      </w:r>
      <w:r w:rsidR="00905F50" w:rsidRPr="00203A73">
        <w:rPr>
          <w:b w:val="0"/>
        </w:rPr>
        <w:t>)</w:t>
      </w:r>
      <w:r w:rsidRPr="00203A73">
        <w:rPr>
          <w:b w:val="0"/>
        </w:rPr>
        <w:t>/</w:t>
      </w:r>
      <w:r w:rsidR="00905F50" w:rsidRPr="00203A73">
        <w:rPr>
          <w:b w:val="0"/>
        </w:rPr>
        <w:t>improvement plans (</w:t>
      </w:r>
      <w:r w:rsidRPr="00203A73">
        <w:rPr>
          <w:b w:val="0"/>
        </w:rPr>
        <w:t>IPs</w:t>
      </w:r>
      <w:r w:rsidR="00905F50" w:rsidRPr="00203A73">
        <w:rPr>
          <w:b w:val="0"/>
        </w:rPr>
        <w:t>)</w:t>
      </w:r>
      <w:r w:rsidRPr="00203A73">
        <w:rPr>
          <w:b w:val="0"/>
        </w:rPr>
        <w:t xml:space="preserve"> provide timely feedback that enables exercise participants to continually improve emergency preparedness. The evaluation team will write an AAR/IP for all federally funded CSEPP annual exercises. The </w:t>
      </w:r>
      <w:r w:rsidR="00CB76A6" w:rsidRPr="00203A73">
        <w:rPr>
          <w:b w:val="0"/>
        </w:rPr>
        <w:t>Exercise Co-D</w:t>
      </w:r>
      <w:r w:rsidR="001160DF" w:rsidRPr="00203A73">
        <w:rPr>
          <w:b w:val="0"/>
        </w:rPr>
        <w:t xml:space="preserve">irectors will </w:t>
      </w:r>
      <w:r w:rsidR="003F65CE" w:rsidRPr="00203A73">
        <w:rPr>
          <w:b w:val="0"/>
        </w:rPr>
        <w:t>provide a</w:t>
      </w:r>
      <w:r w:rsidRPr="00203A73">
        <w:rPr>
          <w:b w:val="0"/>
        </w:rPr>
        <w:t xml:space="preserve"> draft AAR/IP to the jurisdictions within seven calendar days after the exercise. Comments or concurrences to the draft AAR/IP are due to the Exercise Co-Directors 30 days after the jurisdictions receive the draft. If jurisdictions do not make comments, </w:t>
      </w:r>
      <w:r w:rsidR="00CB76A6" w:rsidRPr="00203A73">
        <w:rPr>
          <w:b w:val="0"/>
        </w:rPr>
        <w:t>the Exercise Co-</w:t>
      </w:r>
      <w:r w:rsidR="003F65CE" w:rsidRPr="00203A73">
        <w:rPr>
          <w:b w:val="0"/>
        </w:rPr>
        <w:t>Directors will</w:t>
      </w:r>
      <w:r w:rsidRPr="00203A73">
        <w:rPr>
          <w:b w:val="0"/>
        </w:rPr>
        <w:t xml:space="preserve"> assume that all jurisdictions agree with the draft report. IPs will at a minimum address all findings identified, and the authors will coordinate with the appropriate Exercise Co-Director. CSEPP will issue the final AAR 30 calendar days after the Exercise Co-Directors receive the comments to the draft AAR. The report will include the final IPs. The Exercise Co-Directors are responsible for the timely conduct of reviews and will track the progress of corrective actions. The AAR/IP will be documented in accordance with CSEP </w:t>
      </w:r>
      <w:r w:rsidR="00CB76A6" w:rsidRPr="00203A73">
        <w:rPr>
          <w:b w:val="0"/>
        </w:rPr>
        <w:t>P</w:t>
      </w:r>
      <w:r w:rsidRPr="00203A73">
        <w:rPr>
          <w:b w:val="0"/>
        </w:rPr>
        <w:t xml:space="preserve">rogram </w:t>
      </w:r>
      <w:r w:rsidR="005D4116" w:rsidRPr="00203A73">
        <w:rPr>
          <w:b w:val="0"/>
        </w:rPr>
        <w:t>and E</w:t>
      </w:r>
      <w:r w:rsidR="00932859" w:rsidRPr="00203A73">
        <w:rPr>
          <w:b w:val="0"/>
        </w:rPr>
        <w:t xml:space="preserve">xercise </w:t>
      </w:r>
      <w:r w:rsidRPr="00203A73">
        <w:rPr>
          <w:b w:val="0"/>
        </w:rPr>
        <w:t>guidance.</w:t>
      </w:r>
      <w:r w:rsidR="00615D1B" w:rsidRPr="00203A73">
        <w:rPr>
          <w:b w:val="0"/>
        </w:rPr>
        <w:t xml:space="preserve"> </w:t>
      </w:r>
      <w:bookmarkEnd w:id="33"/>
    </w:p>
    <w:p w14:paraId="1C325CB8" w14:textId="7CFC1177" w:rsidR="003A575E" w:rsidRPr="000F5FC7" w:rsidRDefault="003A575E" w:rsidP="00DC079D">
      <w:pPr>
        <w:pStyle w:val="ListParagraph"/>
        <w:numPr>
          <w:ilvl w:val="0"/>
          <w:numId w:val="6"/>
        </w:numPr>
        <w:tabs>
          <w:tab w:val="clear" w:pos="1080"/>
        </w:tabs>
        <w:ind w:left="720"/>
        <w:rPr>
          <w:b w:val="0"/>
        </w:rPr>
      </w:pPr>
      <w:bookmarkStart w:id="34" w:name="_Hlk19087771"/>
      <w:r w:rsidRPr="000F5FC7">
        <w:rPr>
          <w:b w:val="0"/>
        </w:rPr>
        <w:t>All CSEPP-funded employees must complete the FEMA Independent Study course</w:t>
      </w:r>
    </w:p>
    <w:p w14:paraId="7FA746F9" w14:textId="784D07F2" w:rsidR="00A41625" w:rsidRPr="00203A73" w:rsidRDefault="003A575E" w:rsidP="00DC079D">
      <w:pPr>
        <w:autoSpaceDE w:val="0"/>
        <w:autoSpaceDN w:val="0"/>
        <w:adjustRightInd w:val="0"/>
        <w:ind w:left="720"/>
      </w:pPr>
      <w:r w:rsidRPr="00651970">
        <w:rPr>
          <w:rFonts w:ascii="TimesNewRomanPSMT" w:hAnsi="TimesNewRomanPSMT" w:cs="TimesNewRomanPSMT"/>
        </w:rPr>
        <w:t>IS-368, Including People with Disabilities &amp; Others with Access and Functional Needs in Disaster Operations.</w:t>
      </w:r>
      <w:r w:rsidR="009F2151" w:rsidRPr="00651970">
        <w:t xml:space="preserve"> </w:t>
      </w:r>
      <w:r w:rsidRPr="00203A73">
        <w:t xml:space="preserve">To </w:t>
      </w:r>
      <w:r w:rsidR="009F2151" w:rsidRPr="00203A73">
        <w:t xml:space="preserve">assist in fully integrating </w:t>
      </w:r>
      <w:r w:rsidR="00987B85" w:rsidRPr="00203A73">
        <w:t>the Homeland Security Exercise and Evaluation Program (</w:t>
      </w:r>
      <w:r w:rsidR="009F2151" w:rsidRPr="00203A73">
        <w:t>HSEEP</w:t>
      </w:r>
      <w:r w:rsidR="00987B85" w:rsidRPr="00203A73">
        <w:t>)</w:t>
      </w:r>
      <w:r w:rsidR="009F2151" w:rsidRPr="00203A73">
        <w:t xml:space="preserve"> into the CSEPP exercise program, all CSEPP</w:t>
      </w:r>
      <w:r w:rsidR="00987B85" w:rsidRPr="00203A73">
        <w:t>-</w:t>
      </w:r>
      <w:r w:rsidR="009F2151" w:rsidRPr="00203A73">
        <w:t xml:space="preserve">funded employees who </w:t>
      </w:r>
      <w:r w:rsidR="009F2151" w:rsidRPr="00203A73">
        <w:rPr>
          <w:u w:val="single"/>
        </w:rPr>
        <w:t>evaluate</w:t>
      </w:r>
      <w:r w:rsidR="009F2151" w:rsidRPr="00203A73">
        <w:t xml:space="preserve"> CSEPP exercises must complete the following </w:t>
      </w:r>
      <w:r w:rsidR="00B9547E" w:rsidRPr="00203A73">
        <w:t xml:space="preserve">exercise related </w:t>
      </w:r>
      <w:r w:rsidR="009F2151" w:rsidRPr="00203A73">
        <w:t>Independent Study (IS) Courses: IS-120.</w:t>
      </w:r>
      <w:r w:rsidR="00B9547E" w:rsidRPr="00203A73">
        <w:t>c</w:t>
      </w:r>
      <w:r w:rsidR="009F2151" w:rsidRPr="00203A73">
        <w:t>, An Introduction to Exercises, and IS-130</w:t>
      </w:r>
      <w:r w:rsidR="00B9547E" w:rsidRPr="00203A73">
        <w:t>.a</w:t>
      </w:r>
      <w:r w:rsidR="009F2151" w:rsidRPr="00203A73">
        <w:t xml:space="preserve">, </w:t>
      </w:r>
      <w:r w:rsidR="00B9547E" w:rsidRPr="00203A73">
        <w:t xml:space="preserve">How to be an </w:t>
      </w:r>
      <w:r w:rsidR="009F2151" w:rsidRPr="00203A73">
        <w:t xml:space="preserve">Exercise </w:t>
      </w:r>
      <w:r w:rsidR="00B9547E" w:rsidRPr="00203A73">
        <w:t>Evaluator</w:t>
      </w:r>
      <w:r w:rsidR="009F2151" w:rsidRPr="00203A73">
        <w:t xml:space="preserve">. All CSEPP-funded employees who </w:t>
      </w:r>
      <w:r w:rsidR="009F2151" w:rsidRPr="00D64403">
        <w:t>plan</w:t>
      </w:r>
      <w:r w:rsidR="009F2151" w:rsidRPr="00263FF2">
        <w:t xml:space="preserve"> </w:t>
      </w:r>
      <w:r w:rsidR="009F2151" w:rsidRPr="00203A73">
        <w:t>exercises must complete L-146, HSEEP Training Course. Subrecipients should forward copies of these training</w:t>
      </w:r>
      <w:r w:rsidR="00485BD9" w:rsidRPr="00203A73">
        <w:t xml:space="preserve"> certificates to the State CSEP</w:t>
      </w:r>
      <w:r w:rsidR="009F2151" w:rsidRPr="00203A73">
        <w:t xml:space="preserve"> Program Manager by the end of the Federal fiscal year.</w:t>
      </w:r>
    </w:p>
    <w:p w14:paraId="257A2359" w14:textId="77777777" w:rsidR="000708B9" w:rsidRPr="00203A73" w:rsidRDefault="000708B9" w:rsidP="00FC7073">
      <w:pPr>
        <w:rPr>
          <w:b/>
        </w:rPr>
      </w:pPr>
      <w:bookmarkStart w:id="35" w:name="_Toc483409092"/>
    </w:p>
    <w:bookmarkEnd w:id="34"/>
    <w:p w14:paraId="7F4620CC" w14:textId="443C3262" w:rsidR="009F2151" w:rsidRPr="00203A73" w:rsidRDefault="00FC7073" w:rsidP="00FF164B">
      <w:pPr>
        <w:keepNext/>
        <w:keepLines/>
        <w:rPr>
          <w:b/>
        </w:rPr>
      </w:pPr>
      <w:r w:rsidRPr="00203A73">
        <w:rPr>
          <w:b/>
        </w:rPr>
        <w:lastRenderedPageBreak/>
        <w:t>ARTICLE VII: OTHER TERMS AND CONDITIONS</w:t>
      </w:r>
      <w:bookmarkEnd w:id="35"/>
    </w:p>
    <w:p w14:paraId="40653548" w14:textId="79573EA1" w:rsidR="009F2151" w:rsidRPr="000F5FC7" w:rsidRDefault="009F2151" w:rsidP="002C4B32">
      <w:pPr>
        <w:pStyle w:val="Number"/>
        <w:numPr>
          <w:ilvl w:val="0"/>
          <w:numId w:val="117"/>
        </w:numPr>
        <w:spacing w:before="120"/>
        <w:ind w:hanging="450"/>
        <w:rPr>
          <w:b w:val="0"/>
        </w:rPr>
      </w:pPr>
      <w:r w:rsidRPr="000F5FC7">
        <w:rPr>
          <w:b w:val="0"/>
        </w:rPr>
        <w:t xml:space="preserve">All recipients and subrecipients must follow the applicable requirements of 2 </w:t>
      </w:r>
      <w:r w:rsidR="00C2166A">
        <w:rPr>
          <w:b w:val="0"/>
        </w:rPr>
        <w:t>C.F.R.</w:t>
      </w:r>
      <w:r w:rsidRPr="000F5FC7">
        <w:rPr>
          <w:b w:val="0"/>
        </w:rPr>
        <w:t xml:space="preserve"> Part 200, Subpart F – Audit Requirements.</w:t>
      </w:r>
    </w:p>
    <w:p w14:paraId="05B9DFC1" w14:textId="36B85FF6" w:rsidR="009F2151" w:rsidRDefault="009F2151" w:rsidP="002C4B32">
      <w:pPr>
        <w:pStyle w:val="Number"/>
        <w:numPr>
          <w:ilvl w:val="0"/>
          <w:numId w:val="117"/>
        </w:numPr>
        <w:spacing w:before="120"/>
        <w:ind w:hanging="450"/>
        <w:rPr>
          <w:b w:val="0"/>
        </w:rPr>
      </w:pPr>
      <w:r w:rsidRPr="000F5FC7">
        <w:rPr>
          <w:b w:val="0"/>
        </w:rPr>
        <w:t>FEMA will conduct on-site monitoring visits to review the program and financial progress of the Cooperative Agreement’s activities. FEMA will provide technical assistance upon request. Following these on-site visits, FEMA will make recommendations and/or adjustments as needed.</w:t>
      </w:r>
    </w:p>
    <w:p w14:paraId="2A6E8463" w14:textId="230A8CFE" w:rsidR="00445347" w:rsidRPr="000930A4" w:rsidRDefault="00445347" w:rsidP="00AD6A0C">
      <w:pPr>
        <w:pStyle w:val="OL2Text"/>
        <w:numPr>
          <w:ilvl w:val="0"/>
          <w:numId w:val="117"/>
        </w:numPr>
        <w:ind w:hanging="450"/>
        <w:rPr>
          <w:rFonts w:cs="Times New Roman"/>
        </w:rPr>
      </w:pPr>
      <w:r w:rsidRPr="00FA3ABB">
        <w:rPr>
          <w:rFonts w:cs="Times New Roman"/>
        </w:rPr>
        <w:t xml:space="preserve">FEMA will be substantially involved in the activities of the recipient throughout the period of performance. FEMA’s involvement in post-award activity is to provide ongoing programmatic and technical guidance and support to the CSEPP recipients to </w:t>
      </w:r>
      <w:r>
        <w:rPr>
          <w:rFonts w:cs="Times New Roman"/>
        </w:rPr>
        <w:t xml:space="preserve">reduce risk to the Government and </w:t>
      </w:r>
      <w:r w:rsidRPr="00FA3ABB">
        <w:rPr>
          <w:rFonts w:cs="Times New Roman"/>
        </w:rPr>
        <w:t>ensure the achievement of programmatic goals.</w:t>
      </w:r>
      <w:r w:rsidR="00003C36">
        <w:rPr>
          <w:rFonts w:cs="Times New Roman"/>
        </w:rPr>
        <w:t xml:space="preserve"> </w:t>
      </w:r>
      <w:r w:rsidRPr="00003C36">
        <w:rPr>
          <w:rFonts w:cs="Times New Roman"/>
        </w:rPr>
        <w:t>Specifically, FEMA will maintain the authority to direct or suspend the recipient’s federally funded activity where FEMA deems the activity inconsistent with or counter to the purposes and goals of the program.</w:t>
      </w:r>
    </w:p>
    <w:p w14:paraId="73A7906E" w14:textId="2FC6DBEC" w:rsidR="00445347" w:rsidRDefault="00445347" w:rsidP="00003C36">
      <w:pPr>
        <w:pStyle w:val="OL2Text"/>
        <w:numPr>
          <w:ilvl w:val="0"/>
          <w:numId w:val="117"/>
        </w:numPr>
        <w:rPr>
          <w:rFonts w:cs="Times New Roman"/>
        </w:rPr>
      </w:pPr>
      <w:r w:rsidRPr="007B0C7C">
        <w:rPr>
          <w:rFonts w:cs="Times New Roman"/>
        </w:rPr>
        <w:t xml:space="preserve">FEMA will </w:t>
      </w:r>
      <w:r w:rsidR="00935813">
        <w:rPr>
          <w:rFonts w:cs="Times New Roman"/>
        </w:rPr>
        <w:t>manage</w:t>
      </w:r>
      <w:r w:rsidRPr="007B0C7C">
        <w:rPr>
          <w:rFonts w:cs="Times New Roman"/>
        </w:rPr>
        <w:t xml:space="preserve"> IPTs, mandated under Public Law: 104-201 (</w:t>
      </w:r>
      <w:r w:rsidRPr="007B0C7C">
        <w:rPr>
          <w:rFonts w:cs="Times New Roman"/>
          <w:i/>
          <w:iCs/>
        </w:rPr>
        <w:t>National Defense Authorization Act for FY 1997</w:t>
      </w:r>
      <w:r w:rsidRPr="007B0C7C">
        <w:rPr>
          <w:rFonts w:cs="Times New Roman"/>
        </w:rPr>
        <w:t>) and implemented under an Army/FEMA Joint Memorandum for the Record Use of Integrated Process Teams (IPTs) (May 1998). IPTs, as implemented in CSEPP, require Army, FEMA, Federal, State, and local CSEPP personnel to collaboratively address integration and compatibility of on-post and off-post emergency preparedness and response procedures.</w:t>
      </w:r>
    </w:p>
    <w:p w14:paraId="45A1A094" w14:textId="4013E58A" w:rsidR="00445347" w:rsidRPr="007B0C7C" w:rsidRDefault="00445347" w:rsidP="00003C36">
      <w:pPr>
        <w:pStyle w:val="OL2Text"/>
        <w:numPr>
          <w:ilvl w:val="0"/>
          <w:numId w:val="117"/>
        </w:numPr>
        <w:rPr>
          <w:rFonts w:cs="Times New Roman"/>
        </w:rPr>
      </w:pPr>
      <w:r w:rsidRPr="00694CAC">
        <w:rPr>
          <w:rFonts w:cs="Times New Roman"/>
        </w:rPr>
        <w:t>FEMA will limit the recipient’s discretion over the scope of the services performed, and the recipient’s organizational structure, staffing, mode of operation, and other management processes.</w:t>
      </w:r>
    </w:p>
    <w:p w14:paraId="092D7424" w14:textId="62872A37" w:rsidR="00445347" w:rsidRPr="00694CAC" w:rsidRDefault="00445347" w:rsidP="00003C36">
      <w:pPr>
        <w:pStyle w:val="OL2Text"/>
        <w:numPr>
          <w:ilvl w:val="0"/>
          <w:numId w:val="117"/>
        </w:numPr>
        <w:rPr>
          <w:rFonts w:cs="Times New Roman"/>
        </w:rPr>
      </w:pPr>
      <w:r w:rsidRPr="00AE3E4F">
        <w:rPr>
          <w:rFonts w:cs="Times New Roman"/>
        </w:rPr>
        <w:t>FEMA will maintain final approval of recipient’s key positions, including number of authorized personnel and functional allocations of personnel, who will work on activities funded through the CSEPP Cooperative Agreement and will establish training requirements for key personnel.</w:t>
      </w:r>
    </w:p>
    <w:p w14:paraId="6D70FE16" w14:textId="3CFA0A03" w:rsidR="00445347" w:rsidRPr="00FA3ABB" w:rsidRDefault="00445347" w:rsidP="00003C36">
      <w:pPr>
        <w:pStyle w:val="OL2Text"/>
        <w:numPr>
          <w:ilvl w:val="0"/>
          <w:numId w:val="117"/>
        </w:numPr>
        <w:rPr>
          <w:rFonts w:cs="Times New Roman"/>
        </w:rPr>
      </w:pPr>
      <w:r w:rsidRPr="00FA3ABB">
        <w:rPr>
          <w:rFonts w:cs="Times New Roman"/>
        </w:rPr>
        <w:t>FEMA will require the recipient to obtain FEMA approval of any one stage of program activity before recipients can begin work on subsequent stages or steps.</w:t>
      </w:r>
    </w:p>
    <w:p w14:paraId="344C3385" w14:textId="48F93A59" w:rsidR="00445347" w:rsidRPr="00294235" w:rsidRDefault="00445347" w:rsidP="00003C36">
      <w:pPr>
        <w:pStyle w:val="OL2Text"/>
        <w:numPr>
          <w:ilvl w:val="0"/>
          <w:numId w:val="117"/>
        </w:numPr>
        <w:rPr>
          <w:rFonts w:cs="Times New Roman"/>
        </w:rPr>
      </w:pPr>
      <w:r w:rsidRPr="00FA3ABB">
        <w:rPr>
          <w:rFonts w:cs="Times New Roman"/>
        </w:rPr>
        <w:t>FEMA</w:t>
      </w:r>
      <w:r>
        <w:rPr>
          <w:rFonts w:cs="Times New Roman"/>
        </w:rPr>
        <w:t xml:space="preserve"> may provide additional project oversight to recipients and subrecipients for capital and other projects based on FEMA’s assessment of project business and technical risks</w:t>
      </w:r>
      <w:r w:rsidRPr="00FA3ABB">
        <w:rPr>
          <w:rFonts w:cs="Times New Roman"/>
        </w:rPr>
        <w:t xml:space="preserve">.  </w:t>
      </w:r>
      <w:r>
        <w:rPr>
          <w:rFonts w:cs="Times New Roman"/>
        </w:rPr>
        <w:t>FEMA</w:t>
      </w:r>
      <w:r w:rsidRPr="00FA3ABB">
        <w:rPr>
          <w:rFonts w:cs="Times New Roman"/>
        </w:rPr>
        <w:t xml:space="preserve"> may</w:t>
      </w:r>
      <w:r>
        <w:rPr>
          <w:rFonts w:cs="Times New Roman"/>
        </w:rPr>
        <w:t xml:space="preserve">, at its discretion or at the request of recipients/subrecipients, provide </w:t>
      </w:r>
      <w:r w:rsidRPr="00FA3ABB">
        <w:rPr>
          <w:rFonts w:cs="Times New Roman"/>
        </w:rPr>
        <w:t xml:space="preserve">technical expertise </w:t>
      </w:r>
      <w:r>
        <w:rPr>
          <w:rFonts w:cs="Times New Roman"/>
        </w:rPr>
        <w:t>to assist</w:t>
      </w:r>
      <w:r w:rsidRPr="00FA3ABB">
        <w:rPr>
          <w:rFonts w:cs="Times New Roman"/>
        </w:rPr>
        <w:t xml:space="preserve"> in the </w:t>
      </w:r>
      <w:r>
        <w:rPr>
          <w:rFonts w:cs="Times New Roman"/>
        </w:rPr>
        <w:t>preparation of acquisition documentation and selection of vendors</w:t>
      </w:r>
      <w:r w:rsidR="00C21531">
        <w:rPr>
          <w:rFonts w:cs="Times New Roman"/>
        </w:rPr>
        <w:t>.</w:t>
      </w:r>
      <w:r w:rsidRPr="00FA3ABB">
        <w:rPr>
          <w:rFonts w:cs="Times New Roman"/>
        </w:rPr>
        <w:t xml:space="preserve">  </w:t>
      </w:r>
      <w:r>
        <w:rPr>
          <w:rFonts w:cs="Times New Roman"/>
        </w:rPr>
        <w:t xml:space="preserve">In addition, </w:t>
      </w:r>
      <w:r w:rsidRPr="00FA3ABB">
        <w:rPr>
          <w:rFonts w:cs="Times New Roman"/>
        </w:rPr>
        <w:t xml:space="preserve">FEMA </w:t>
      </w:r>
      <w:r>
        <w:rPr>
          <w:rFonts w:cs="Times New Roman"/>
        </w:rPr>
        <w:t xml:space="preserve">may </w:t>
      </w:r>
      <w:r w:rsidRPr="00FA3ABB">
        <w:rPr>
          <w:rFonts w:cs="Times New Roman"/>
        </w:rPr>
        <w:t xml:space="preserve">continue to provide </w:t>
      </w:r>
      <w:r>
        <w:rPr>
          <w:rFonts w:cs="Times New Roman"/>
        </w:rPr>
        <w:t xml:space="preserve">risk-based </w:t>
      </w:r>
      <w:r w:rsidRPr="00FA3ABB">
        <w:rPr>
          <w:rFonts w:cs="Times New Roman"/>
        </w:rPr>
        <w:t xml:space="preserve">oversight and monitoring of the recipient’s selections </w:t>
      </w:r>
      <w:r>
        <w:rPr>
          <w:rFonts w:cs="Times New Roman"/>
        </w:rPr>
        <w:t xml:space="preserve">through the project life cycle </w:t>
      </w:r>
      <w:r w:rsidRPr="00FA3ABB">
        <w:rPr>
          <w:rFonts w:cs="Times New Roman"/>
        </w:rPr>
        <w:t>to</w:t>
      </w:r>
      <w:r>
        <w:rPr>
          <w:rFonts w:cs="Times New Roman"/>
        </w:rPr>
        <w:t xml:space="preserve"> the level FEMA deems necessary to</w:t>
      </w:r>
      <w:r w:rsidRPr="00FA3ABB">
        <w:rPr>
          <w:rFonts w:cs="Times New Roman"/>
        </w:rPr>
        <w:t xml:space="preserve"> achieve program goals and objectives.</w:t>
      </w:r>
    </w:p>
    <w:p w14:paraId="6A6139A6" w14:textId="6C650DD8" w:rsidR="00445347" w:rsidRPr="007B0C7C" w:rsidRDefault="00445347" w:rsidP="00003C36">
      <w:pPr>
        <w:pStyle w:val="OL2Text"/>
        <w:numPr>
          <w:ilvl w:val="0"/>
          <w:numId w:val="117"/>
        </w:numPr>
        <w:rPr>
          <w:rFonts w:cs="Times New Roman"/>
        </w:rPr>
      </w:pPr>
      <w:r w:rsidRPr="007B0C7C">
        <w:rPr>
          <w:rFonts w:cs="Times New Roman"/>
        </w:rPr>
        <w:t>Overall, FEMA will provide direct</w:t>
      </w:r>
      <w:r>
        <w:rPr>
          <w:rFonts w:cs="Times New Roman"/>
        </w:rPr>
        <w:t xml:space="preserve"> and continuing</w:t>
      </w:r>
      <w:r w:rsidRPr="00F318A8">
        <w:rPr>
          <w:rFonts w:cs="Times New Roman"/>
        </w:rPr>
        <w:t xml:space="preserve"> oversight of the recipient’s activities to ensure that the activities enhance emergency preparedness</w:t>
      </w:r>
      <w:r w:rsidRPr="007B0C7C">
        <w:rPr>
          <w:rFonts w:cs="Times New Roman"/>
        </w:rPr>
        <w:t xml:space="preserve"> in communities</w:t>
      </w:r>
      <w:r>
        <w:rPr>
          <w:rFonts w:cs="Times New Roman"/>
        </w:rPr>
        <w:t xml:space="preserve"> </w:t>
      </w:r>
      <w:r w:rsidRPr="00F318A8">
        <w:rPr>
          <w:rFonts w:cs="Times New Roman"/>
        </w:rPr>
        <w:t xml:space="preserve">near the two </w:t>
      </w:r>
      <w:r>
        <w:rPr>
          <w:rFonts w:cs="Times New Roman"/>
        </w:rPr>
        <w:t xml:space="preserve">remaining </w:t>
      </w:r>
      <w:r w:rsidRPr="00F318A8">
        <w:rPr>
          <w:rFonts w:cs="Times New Roman"/>
        </w:rPr>
        <w:t xml:space="preserve">U.S. Army chemical </w:t>
      </w:r>
      <w:r>
        <w:rPr>
          <w:rFonts w:cs="Times New Roman"/>
        </w:rPr>
        <w:t>agent storage</w:t>
      </w:r>
      <w:r w:rsidRPr="00F318A8">
        <w:rPr>
          <w:rFonts w:cs="Times New Roman"/>
        </w:rPr>
        <w:t xml:space="preserve"> sites</w:t>
      </w:r>
      <w:r w:rsidRPr="007B0C7C">
        <w:rPr>
          <w:rFonts w:cs="Times New Roman"/>
        </w:rPr>
        <w:t xml:space="preserve"> as identified by the Department of Defense.</w:t>
      </w:r>
    </w:p>
    <w:p w14:paraId="693A55E3" w14:textId="42E79BC8" w:rsidR="00445347" w:rsidRDefault="00445347" w:rsidP="0018544C">
      <w:pPr>
        <w:pStyle w:val="Number"/>
        <w:numPr>
          <w:ilvl w:val="0"/>
          <w:numId w:val="0"/>
        </w:numPr>
        <w:spacing w:before="120"/>
        <w:rPr>
          <w:b w:val="0"/>
        </w:rPr>
      </w:pPr>
    </w:p>
    <w:p w14:paraId="4A5025B1" w14:textId="3F07B148" w:rsidR="00834A30" w:rsidRDefault="00834A30" w:rsidP="0018544C">
      <w:pPr>
        <w:pStyle w:val="Number"/>
        <w:numPr>
          <w:ilvl w:val="0"/>
          <w:numId w:val="0"/>
        </w:numPr>
        <w:spacing w:before="120"/>
        <w:rPr>
          <w:b w:val="0"/>
        </w:rPr>
      </w:pPr>
    </w:p>
    <w:p w14:paraId="2528FE09" w14:textId="77777777" w:rsidR="002C4B32" w:rsidRDefault="002C4B32" w:rsidP="0018544C">
      <w:pPr>
        <w:pStyle w:val="Number"/>
        <w:numPr>
          <w:ilvl w:val="0"/>
          <w:numId w:val="0"/>
        </w:numPr>
        <w:spacing w:before="120"/>
        <w:rPr>
          <w:b w:val="0"/>
        </w:rPr>
      </w:pPr>
    </w:p>
    <w:p w14:paraId="6FA1C677" w14:textId="4A1E281A" w:rsidR="00834A30" w:rsidRDefault="00834A30" w:rsidP="0018544C">
      <w:pPr>
        <w:pStyle w:val="Number"/>
        <w:numPr>
          <w:ilvl w:val="0"/>
          <w:numId w:val="0"/>
        </w:numPr>
        <w:spacing w:before="120"/>
        <w:rPr>
          <w:b w:val="0"/>
        </w:rPr>
      </w:pPr>
    </w:p>
    <w:p w14:paraId="01F54065" w14:textId="77777777" w:rsidR="00834A30" w:rsidRPr="000F5FC7" w:rsidRDefault="00834A30" w:rsidP="0018544C">
      <w:pPr>
        <w:pStyle w:val="Number"/>
        <w:numPr>
          <w:ilvl w:val="0"/>
          <w:numId w:val="0"/>
        </w:numPr>
        <w:spacing w:before="120"/>
        <w:rPr>
          <w:b w:val="0"/>
        </w:rPr>
      </w:pPr>
    </w:p>
    <w:p w14:paraId="46C9A55C" w14:textId="77777777" w:rsidR="00390EDB" w:rsidRPr="000F5FC7" w:rsidRDefault="00390EDB" w:rsidP="00FC7073">
      <w:bookmarkStart w:id="36" w:name="_Toc483409093"/>
    </w:p>
    <w:p w14:paraId="40D9A7BE" w14:textId="6EEDC491" w:rsidR="009F2151" w:rsidRPr="001546A3" w:rsidRDefault="00FC7073" w:rsidP="00FC7073">
      <w:pPr>
        <w:rPr>
          <w:b/>
        </w:rPr>
      </w:pPr>
      <w:r w:rsidRPr="001546A3">
        <w:rPr>
          <w:b/>
        </w:rPr>
        <w:lastRenderedPageBreak/>
        <w:t>ARTICLE VIII: GOVERNING PROVISIONS</w:t>
      </w:r>
      <w:bookmarkEnd w:id="36"/>
    </w:p>
    <w:p w14:paraId="7904FE62" w14:textId="77777777" w:rsidR="00390EDB" w:rsidRPr="00203A73" w:rsidRDefault="00390EDB" w:rsidP="00390EDB"/>
    <w:p w14:paraId="4F9FF80D" w14:textId="1996087E" w:rsidR="009F2151" w:rsidRPr="00203A73" w:rsidRDefault="009F2151" w:rsidP="00390EDB">
      <w:r w:rsidRPr="00203A73">
        <w:t>FEMA hereby incorporates the following provisions into this agreement by reference. The recipient and any subrecipients shall comply with all applicable laws and regulations. Below is a non-exclusive list of laws and regulations commonly applicable to FEMA grants for reference only:</w:t>
      </w:r>
    </w:p>
    <w:p w14:paraId="46FBEDB4" w14:textId="77777777" w:rsidR="009F2151" w:rsidRPr="000F5FC7" w:rsidRDefault="009F2151" w:rsidP="000F5FC7">
      <w:pPr>
        <w:pStyle w:val="Number"/>
        <w:numPr>
          <w:ilvl w:val="0"/>
          <w:numId w:val="13"/>
        </w:numPr>
        <w:spacing w:before="120"/>
        <w:ind w:left="720"/>
        <w:rPr>
          <w:b w:val="0"/>
        </w:rPr>
      </w:pPr>
      <w:r w:rsidRPr="000F5FC7">
        <w:rPr>
          <w:b w:val="0"/>
        </w:rPr>
        <w:t>Section 1412 of the Department of Defense Authorization Act of 1986 (Pub. L. No. 99-145), as amended (50 U.S.C §§ 1521)</w:t>
      </w:r>
    </w:p>
    <w:p w14:paraId="49DAEA35" w14:textId="1C404F83" w:rsidR="000241D0" w:rsidRPr="000F5FC7" w:rsidRDefault="00E116A5" w:rsidP="006827FC">
      <w:pPr>
        <w:pStyle w:val="Number"/>
        <w:numPr>
          <w:ilvl w:val="0"/>
          <w:numId w:val="13"/>
        </w:numPr>
        <w:ind w:left="720"/>
        <w:rPr>
          <w:b w:val="0"/>
        </w:rPr>
      </w:pPr>
      <w:r w:rsidRPr="000F5FC7">
        <w:rPr>
          <w:b w:val="0"/>
        </w:rPr>
        <w:t xml:space="preserve">2 </w:t>
      </w:r>
      <w:r w:rsidR="00C2166A">
        <w:rPr>
          <w:b w:val="0"/>
        </w:rPr>
        <w:t>C.F.R.</w:t>
      </w:r>
      <w:r w:rsidR="009F2151" w:rsidRPr="000F5FC7">
        <w:rPr>
          <w:b w:val="0"/>
        </w:rPr>
        <w:t xml:space="preserve"> Part 200</w:t>
      </w:r>
      <w:r w:rsidR="00445347">
        <w:rPr>
          <w:b w:val="0"/>
        </w:rPr>
        <w:t xml:space="preserve"> </w:t>
      </w:r>
      <w:r w:rsidR="00003C36" w:rsidRPr="00445347">
        <w:rPr>
          <w:b w:val="0"/>
          <w:lang w:val="en"/>
        </w:rPr>
        <w:t>Uniform Administrative Requirements</w:t>
      </w:r>
      <w:r w:rsidR="00445347" w:rsidRPr="00445347">
        <w:rPr>
          <w:b w:val="0"/>
          <w:lang w:val="en"/>
        </w:rPr>
        <w:t xml:space="preserve">, </w:t>
      </w:r>
      <w:r w:rsidR="00003C36" w:rsidRPr="00445347">
        <w:rPr>
          <w:b w:val="0"/>
          <w:lang w:val="en"/>
        </w:rPr>
        <w:t>Cost Principles</w:t>
      </w:r>
      <w:r w:rsidR="00445347" w:rsidRPr="00445347">
        <w:rPr>
          <w:b w:val="0"/>
          <w:lang w:val="en"/>
        </w:rPr>
        <w:t xml:space="preserve">, </w:t>
      </w:r>
      <w:r w:rsidR="00003C36" w:rsidRPr="00445347">
        <w:rPr>
          <w:b w:val="0"/>
          <w:lang w:val="en"/>
        </w:rPr>
        <w:t>and</w:t>
      </w:r>
      <w:r w:rsidR="00445347" w:rsidRPr="00445347">
        <w:rPr>
          <w:b w:val="0"/>
          <w:lang w:val="en"/>
        </w:rPr>
        <w:t xml:space="preserve"> </w:t>
      </w:r>
      <w:r w:rsidR="00003C36" w:rsidRPr="00445347">
        <w:rPr>
          <w:b w:val="0"/>
          <w:lang w:val="en"/>
        </w:rPr>
        <w:t>Audit Requirements for Federal Awards</w:t>
      </w:r>
    </w:p>
    <w:p w14:paraId="6E57C898" w14:textId="77777777" w:rsidR="00054ADE" w:rsidRPr="001546A3" w:rsidRDefault="00054ADE">
      <w:r w:rsidRPr="001546A3">
        <w:br w:type="page"/>
      </w:r>
    </w:p>
    <w:p w14:paraId="38B76B27" w14:textId="7DE32270" w:rsidR="000022E5" w:rsidRPr="001546A3" w:rsidRDefault="000022E5" w:rsidP="005C43F9">
      <w:pPr>
        <w:pStyle w:val="Heading1"/>
        <w:keepNext w:val="0"/>
        <w:keepLines w:val="0"/>
        <w:widowControl w:val="0"/>
        <w:numPr>
          <w:ilvl w:val="0"/>
          <w:numId w:val="1"/>
        </w:numPr>
        <w:pBdr>
          <w:bottom w:val="none" w:sz="0" w:space="0" w:color="auto"/>
        </w:pBdr>
        <w:spacing w:before="37" w:after="0"/>
        <w:ind w:left="0" w:firstLine="0"/>
        <w:jc w:val="center"/>
        <w:rPr>
          <w:rFonts w:ascii="Times New Roman" w:eastAsia="Times New Roman" w:hAnsi="Times New Roman" w:cstheme="minorBidi"/>
          <w:color w:val="auto"/>
          <w:spacing w:val="0"/>
          <w:sz w:val="28"/>
        </w:rPr>
      </w:pPr>
      <w:bookmarkStart w:id="37" w:name="_Toc483409094"/>
      <w:r w:rsidRPr="001546A3">
        <w:rPr>
          <w:rFonts w:ascii="Times New Roman" w:eastAsia="Times New Roman" w:hAnsi="Times New Roman" w:cstheme="minorBidi"/>
          <w:color w:val="auto"/>
          <w:spacing w:val="0"/>
          <w:sz w:val="28"/>
        </w:rPr>
        <w:lastRenderedPageBreak/>
        <w:t>Program-Specific Guidance</w:t>
      </w:r>
      <w:bookmarkEnd w:id="37"/>
    </w:p>
    <w:p w14:paraId="6F967B6D" w14:textId="77777777" w:rsidR="00390EDB" w:rsidRPr="00203A73" w:rsidRDefault="00390EDB" w:rsidP="00390EDB"/>
    <w:p w14:paraId="7B09F0A4" w14:textId="056495E2" w:rsidR="000022E5" w:rsidRPr="00203A73" w:rsidRDefault="000022E5" w:rsidP="00390EDB">
      <w:r w:rsidRPr="00203A73">
        <w:t>The following sections provide guidance specific to the Chemical Stockpile Emergency Preparedness Program.</w:t>
      </w:r>
    </w:p>
    <w:p w14:paraId="4761C115" w14:textId="74DF1E16" w:rsidR="000022E5" w:rsidRPr="000F5FC7" w:rsidRDefault="000022E5" w:rsidP="000F5FC7">
      <w:pPr>
        <w:pStyle w:val="Heading2"/>
        <w:numPr>
          <w:ilvl w:val="0"/>
          <w:numId w:val="16"/>
        </w:numPr>
        <w:spacing w:before="240" w:after="60"/>
        <w:rPr>
          <w:i/>
          <w:u w:val="none"/>
        </w:rPr>
      </w:pPr>
      <w:bookmarkStart w:id="38" w:name="_Toc483409095"/>
      <w:r w:rsidRPr="000F5FC7">
        <w:rPr>
          <w:u w:val="none"/>
        </w:rPr>
        <w:t>Definitions</w:t>
      </w:r>
      <w:bookmarkEnd w:id="38"/>
    </w:p>
    <w:p w14:paraId="0C392610" w14:textId="77777777" w:rsidR="000022E5" w:rsidRPr="001546A3" w:rsidRDefault="000022E5" w:rsidP="00390EDB">
      <w:r w:rsidRPr="001546A3">
        <w:t>Period of Performance:</w:t>
      </w:r>
    </w:p>
    <w:p w14:paraId="0775E8B7" w14:textId="6A370CA2" w:rsidR="000022E5" w:rsidRPr="00203A73" w:rsidRDefault="000022E5" w:rsidP="005E4ABF">
      <w:pPr>
        <w:pStyle w:val="Bullet"/>
        <w:numPr>
          <w:ilvl w:val="0"/>
          <w:numId w:val="19"/>
        </w:numPr>
        <w:tabs>
          <w:tab w:val="clear" w:pos="1800"/>
        </w:tabs>
        <w:ind w:left="720"/>
      </w:pPr>
      <w:r w:rsidRPr="00203A73">
        <w:t xml:space="preserve">The period of performance is the </w:t>
      </w:r>
      <w:proofErr w:type="gramStart"/>
      <w:r w:rsidRPr="00203A73">
        <w:t>period of time</w:t>
      </w:r>
      <w:proofErr w:type="gramEnd"/>
      <w:r w:rsidRPr="00203A73">
        <w:t xml:space="preserve"> defined in the Agreement Articles of an approved Cooperative Agreement for a Federal award during which the recipient is expected to perform the activities</w:t>
      </w:r>
      <w:r w:rsidR="00B57770">
        <w:t>,</w:t>
      </w:r>
      <w:r w:rsidRPr="00203A73">
        <w:t xml:space="preserve"> obligate the funds</w:t>
      </w:r>
      <w:r w:rsidR="00B57770">
        <w:t>, and incur allowable costs</w:t>
      </w:r>
      <w:r w:rsidRPr="00203A73">
        <w:t xml:space="preserve"> that are outlined in the Cooperative Agreement.</w:t>
      </w:r>
    </w:p>
    <w:p w14:paraId="516D7119" w14:textId="7C74AA8C" w:rsidR="000022E5" w:rsidRPr="00203A73" w:rsidRDefault="000022E5" w:rsidP="005E4ABF">
      <w:pPr>
        <w:pStyle w:val="Bullet"/>
        <w:numPr>
          <w:ilvl w:val="0"/>
          <w:numId w:val="19"/>
        </w:numPr>
        <w:tabs>
          <w:tab w:val="clear" w:pos="1800"/>
        </w:tabs>
        <w:ind w:left="720"/>
      </w:pPr>
      <w:r w:rsidRPr="00203A73">
        <w:t xml:space="preserve">The period of performance is the </w:t>
      </w:r>
      <w:proofErr w:type="gramStart"/>
      <w:r w:rsidRPr="00203A73">
        <w:t>per</w:t>
      </w:r>
      <w:r w:rsidR="007156CD" w:rsidRPr="00203A73">
        <w:t>iod of time</w:t>
      </w:r>
      <w:proofErr w:type="gramEnd"/>
      <w:r w:rsidR="007156CD" w:rsidRPr="00203A73">
        <w:t xml:space="preserve"> during which a non-F</w:t>
      </w:r>
      <w:r w:rsidRPr="00203A73">
        <w:t xml:space="preserve">ederal entity may incur new obligations to carry out work authorized under a Federal award. The Federal awarding agency or pass-through entity must include start and end dates for the period of performance in the award. (See 2 </w:t>
      </w:r>
      <w:r w:rsidR="00C2166A">
        <w:t>C.F.R.</w:t>
      </w:r>
      <w:r w:rsidRPr="00203A73">
        <w:t xml:space="preserve"> §</w:t>
      </w:r>
      <w:r w:rsidR="00987B85" w:rsidRPr="00203A73">
        <w:t> </w:t>
      </w:r>
      <w:r w:rsidRPr="00203A73">
        <w:t xml:space="preserve">200.210 – Information Contained in a Federal Award, paragraph (a)(5), and 2 </w:t>
      </w:r>
      <w:r w:rsidR="00C2166A">
        <w:t>C.F.R.</w:t>
      </w:r>
      <w:r w:rsidRPr="00203A73">
        <w:t xml:space="preserve"> § 200.331 – Requirements for Pass-through Entities, paragraph (a)(1)(iv).)</w:t>
      </w:r>
    </w:p>
    <w:p w14:paraId="6E98A3E5" w14:textId="77777777" w:rsidR="000022E5" w:rsidRPr="00203A73" w:rsidRDefault="000022E5" w:rsidP="005E4ABF">
      <w:pPr>
        <w:pStyle w:val="Bullet"/>
        <w:numPr>
          <w:ilvl w:val="0"/>
          <w:numId w:val="19"/>
        </w:numPr>
        <w:tabs>
          <w:tab w:val="clear" w:pos="1800"/>
        </w:tabs>
        <w:ind w:left="720"/>
      </w:pPr>
      <w:r w:rsidRPr="00203A73">
        <w:t>A recipient may not obligate CSEPP funds either before or after the expiration of the specified period of performance unless the applicable FEMA Regional Office extends the period of performance.</w:t>
      </w:r>
    </w:p>
    <w:p w14:paraId="70D483E5" w14:textId="77777777" w:rsidR="000022E5" w:rsidRPr="00203A73" w:rsidRDefault="000022E5" w:rsidP="005E4ABF">
      <w:pPr>
        <w:pStyle w:val="Bullet"/>
        <w:numPr>
          <w:ilvl w:val="0"/>
          <w:numId w:val="19"/>
        </w:numPr>
        <w:tabs>
          <w:tab w:val="clear" w:pos="1800"/>
        </w:tabs>
        <w:ind w:left="720"/>
      </w:pPr>
      <w:r w:rsidRPr="00203A73">
        <w:t>The recipient has up to 90 days following the expiration of the period of performance to liquidate valid obligations that it incurred during the performance period.</w:t>
      </w:r>
    </w:p>
    <w:p w14:paraId="23D4E433" w14:textId="77777777" w:rsidR="000022E5" w:rsidRPr="00203A73" w:rsidRDefault="000022E5" w:rsidP="00390EDB"/>
    <w:p w14:paraId="394343AE" w14:textId="77777777" w:rsidR="000022E5" w:rsidRPr="00203A73" w:rsidRDefault="000022E5" w:rsidP="00390EDB">
      <w:r w:rsidRPr="00203A73">
        <w:t>Unliquidated Obligations: Valid obligations incurred by the recipient during the stated period of performance for which payment has not occurred.</w:t>
      </w:r>
    </w:p>
    <w:p w14:paraId="64884B2B" w14:textId="77777777" w:rsidR="000022E5" w:rsidRPr="00203A73" w:rsidRDefault="000022E5" w:rsidP="00390EDB"/>
    <w:p w14:paraId="5BB88C1B" w14:textId="77777777" w:rsidR="000022E5" w:rsidRPr="00203A73" w:rsidRDefault="000022E5" w:rsidP="00390EDB">
      <w:r w:rsidRPr="00203A73">
        <w:t>Unobligated Balances: The portion of funds not yet obligated by the recipient. They are determined by deducting the cumulative obligations from the cumulative funds authorized.</w:t>
      </w:r>
    </w:p>
    <w:p w14:paraId="51E3DFB1" w14:textId="77777777" w:rsidR="000022E5" w:rsidRPr="00203A73" w:rsidRDefault="000022E5" w:rsidP="00390EDB"/>
    <w:p w14:paraId="2E097B1E" w14:textId="22BFC84E" w:rsidR="000022E5" w:rsidRPr="00203A73" w:rsidRDefault="000022E5" w:rsidP="00390EDB">
      <w:r w:rsidRPr="00203A73">
        <w:t>Pass-</w:t>
      </w:r>
      <w:r w:rsidR="00B57770">
        <w:t>T</w:t>
      </w:r>
      <w:r w:rsidRPr="00203A73">
        <w:t>hrough Entity: Eligible state government that provides a subaward to subrecipients to carry out part of CSEPP.</w:t>
      </w:r>
    </w:p>
    <w:p w14:paraId="3CC5045E" w14:textId="77777777" w:rsidR="000022E5" w:rsidRPr="00203A73" w:rsidRDefault="000022E5" w:rsidP="00390EDB"/>
    <w:p w14:paraId="6D455526" w14:textId="32740D29" w:rsidR="000022E5" w:rsidRPr="00203A73" w:rsidRDefault="000022E5" w:rsidP="00390EDB">
      <w:r w:rsidRPr="00203A73">
        <w:t xml:space="preserve">Closeout: The process by which FEMA or a pass-through entity determines that all applicable administrative actions and work required under the Federal award have been completed and FEMA or the pass-through agency takes actions as described in 2 </w:t>
      </w:r>
      <w:r w:rsidR="00C2166A">
        <w:t>C.F.R.</w:t>
      </w:r>
      <w:r w:rsidRPr="00203A73">
        <w:t xml:space="preserve"> §</w:t>
      </w:r>
      <w:r w:rsidR="00AE2E25" w:rsidRPr="00203A73">
        <w:t> </w:t>
      </w:r>
      <w:r w:rsidRPr="00203A73">
        <w:t>200.343.</w:t>
      </w:r>
    </w:p>
    <w:p w14:paraId="17E08C31" w14:textId="77777777" w:rsidR="000022E5" w:rsidRPr="00203A73" w:rsidRDefault="000022E5" w:rsidP="00390EDB"/>
    <w:p w14:paraId="1C6EF12B" w14:textId="1CD7C700" w:rsidR="000022E5" w:rsidRPr="00203A73" w:rsidRDefault="000022E5" w:rsidP="00390EDB">
      <w:r w:rsidRPr="00203A73">
        <w:t xml:space="preserve">Recipient: A </w:t>
      </w:r>
      <w:r w:rsidR="003F65CE" w:rsidRPr="00203A73">
        <w:t>state that</w:t>
      </w:r>
      <w:r w:rsidRPr="00203A73">
        <w:t xml:space="preserve"> receives a Federal award directly from FEMA to carry out an activity under CSEPP. A recipient may also be a pass-through entity.</w:t>
      </w:r>
    </w:p>
    <w:p w14:paraId="6726CF64" w14:textId="77777777" w:rsidR="000022E5" w:rsidRPr="00203A73" w:rsidRDefault="000022E5" w:rsidP="00390EDB"/>
    <w:p w14:paraId="56EF2830" w14:textId="3E72EB01" w:rsidR="000022E5" w:rsidRPr="00203A73" w:rsidRDefault="000022E5" w:rsidP="00390EDB">
      <w:r w:rsidRPr="00203A73">
        <w:t xml:space="preserve">Subrecipient: A </w:t>
      </w:r>
      <w:r w:rsidR="00AD6A0C">
        <w:t>Non-Federal</w:t>
      </w:r>
      <w:r w:rsidRPr="00203A73">
        <w:t xml:space="preserve"> entity that receives a subaward from a pass-through entity to carry out part of a Federal </w:t>
      </w:r>
      <w:r w:rsidR="00AE2E25" w:rsidRPr="00203A73">
        <w:t>program</w:t>
      </w:r>
      <w:r w:rsidR="00CB76A6" w:rsidRPr="00203A73">
        <w:t>.</w:t>
      </w:r>
      <w:r w:rsidRPr="00203A73">
        <w:t xml:space="preserve"> The term subrecipient does not refer to an individual who is a beneficiary of the applicable Federal program.</w:t>
      </w:r>
    </w:p>
    <w:p w14:paraId="2FE592C1" w14:textId="199B756E" w:rsidR="000022E5" w:rsidRPr="000F5FC7" w:rsidRDefault="000022E5" w:rsidP="000F5FC7">
      <w:pPr>
        <w:pStyle w:val="Heading2"/>
        <w:keepNext/>
        <w:numPr>
          <w:ilvl w:val="0"/>
          <w:numId w:val="16"/>
        </w:numPr>
        <w:spacing w:before="240" w:after="60"/>
        <w:rPr>
          <w:i/>
          <w:u w:val="none"/>
        </w:rPr>
      </w:pPr>
      <w:bookmarkStart w:id="39" w:name="_Toc483409096"/>
      <w:r w:rsidRPr="000F5FC7">
        <w:rPr>
          <w:u w:val="none"/>
        </w:rPr>
        <w:lastRenderedPageBreak/>
        <w:t>Indirect Costs</w:t>
      </w:r>
      <w:bookmarkEnd w:id="39"/>
    </w:p>
    <w:p w14:paraId="153BBD5F" w14:textId="68F380D1" w:rsidR="000022E5" w:rsidRPr="00203A73" w:rsidRDefault="000022E5" w:rsidP="00390EDB">
      <w:proofErr w:type="spellStart"/>
      <w:r w:rsidRPr="001546A3">
        <w:t>CSEPPWebCA</w:t>
      </w:r>
      <w:proofErr w:type="spellEnd"/>
      <w:r w:rsidRPr="001546A3">
        <w:t xml:space="preserve"> is an online program that automatically calculates indirect costs. Information on indirect cost calculation </w:t>
      </w:r>
      <w:r w:rsidR="00AC4997" w:rsidRPr="00203A73">
        <w:t>is in</w:t>
      </w:r>
      <w:r w:rsidRPr="00203A73">
        <w:t xml:space="preserve"> the Help feature of </w:t>
      </w:r>
      <w:proofErr w:type="spellStart"/>
      <w:r w:rsidRPr="00203A73">
        <w:t>CSEPPWebCA</w:t>
      </w:r>
      <w:proofErr w:type="spellEnd"/>
      <w:r w:rsidRPr="00203A73">
        <w:t>.</w:t>
      </w:r>
    </w:p>
    <w:p w14:paraId="2FDCB563" w14:textId="77777777" w:rsidR="000022E5" w:rsidRPr="00203A73" w:rsidRDefault="000022E5" w:rsidP="00390EDB"/>
    <w:p w14:paraId="41276291" w14:textId="7928AE79" w:rsidR="000022E5" w:rsidRPr="00203A73" w:rsidRDefault="000022E5" w:rsidP="00390EDB">
      <w:r w:rsidRPr="00203A73">
        <w:t>Recipients may not submit revised indirect cost agreements to adjust rates for subrecipients during the performance period of a Cooperative Agreement.</w:t>
      </w:r>
    </w:p>
    <w:p w14:paraId="1EFD3915" w14:textId="77777777" w:rsidR="000022E5" w:rsidRPr="00203A73" w:rsidRDefault="000022E5" w:rsidP="00390EDB"/>
    <w:p w14:paraId="73839D63" w14:textId="472BEF35" w:rsidR="000022E5" w:rsidRPr="00203A73" w:rsidRDefault="000022E5" w:rsidP="00390EDB">
      <w:r w:rsidRPr="00203A73">
        <w:t>Funding for indirect costs will end at the conclusion of CSEPP funding. The availability of indirect costs may end sooner, however, in cases where specific types of costs are the basis for indirect costs. For example, if the basis for indirect costs is equipment expenditures and equipment expenditures cease at the conclusion of preparedness activities, no additional indirect cost funding will be available during the closeout period.</w:t>
      </w:r>
    </w:p>
    <w:p w14:paraId="1B39D91A" w14:textId="176DE9C7" w:rsidR="000022E5" w:rsidRPr="000F5FC7" w:rsidRDefault="000022E5" w:rsidP="000F5FC7">
      <w:pPr>
        <w:pStyle w:val="Heading2"/>
        <w:numPr>
          <w:ilvl w:val="0"/>
          <w:numId w:val="16"/>
        </w:numPr>
        <w:spacing w:before="240" w:after="60"/>
        <w:rPr>
          <w:i/>
          <w:u w:val="none"/>
        </w:rPr>
      </w:pPr>
      <w:bookmarkStart w:id="40" w:name="_Toc483409097"/>
      <w:r w:rsidRPr="000F5FC7">
        <w:rPr>
          <w:u w:val="none"/>
        </w:rPr>
        <w:t>Performance Measurement</w:t>
      </w:r>
      <w:bookmarkEnd w:id="40"/>
    </w:p>
    <w:p w14:paraId="154A70EC" w14:textId="4CB23201" w:rsidR="000022E5" w:rsidRPr="00203A73" w:rsidRDefault="004076E9" w:rsidP="00390EDB">
      <w:r w:rsidRPr="001546A3">
        <w:t xml:space="preserve">The United States </w:t>
      </w:r>
      <w:r w:rsidR="000022E5" w:rsidRPr="001546A3">
        <w:t>Army and FEMA defined a set of CNBs to guide the development and assessment of CSEPP capabilities. These</w:t>
      </w:r>
      <w:r w:rsidRPr="00203A73">
        <w:t xml:space="preserve"> 12</w:t>
      </w:r>
      <w:r w:rsidR="000022E5" w:rsidRPr="00203A73">
        <w:t xml:space="preserve"> benchmarks serve as the core long-term goals for the program: Administration, Alert and Notification, Automation, Communications, Coordinated Plans, Emergency Operations Centers, Exercises, Medical Preparedness, Personnel, Protective Actions, Public Outreach and Education and Training. These capabilities are a key tool in the planning, programming and budgeting of CSEPP efforts at installations and in conjunction with state and local governments. </w:t>
      </w:r>
      <w:r w:rsidR="00EF3AA3" w:rsidRPr="00203A73">
        <w:t xml:space="preserve">These measures have been aligned to the DHS/FEMA Core Capabilities to improve coordination across all-hazards preparedness initiatives. </w:t>
      </w:r>
      <w:r w:rsidR="000022E5" w:rsidRPr="00203A73">
        <w:t>In addition, the program uses these capabilities to assess and report on the status of CSEPP efforts at and around the two chemical stockpile sites within the United States.</w:t>
      </w:r>
    </w:p>
    <w:p w14:paraId="63DAC33B" w14:textId="77777777" w:rsidR="000022E5" w:rsidRPr="00203A73" w:rsidRDefault="000022E5" w:rsidP="00390EDB"/>
    <w:p w14:paraId="5A80A2CC" w14:textId="63CC0802" w:rsidR="000022E5" w:rsidRPr="00203A73" w:rsidRDefault="000022E5" w:rsidP="00390EDB">
      <w:r w:rsidRPr="00203A73">
        <w:t xml:space="preserve">The </w:t>
      </w:r>
      <w:r w:rsidR="00615D1B" w:rsidRPr="00203A73">
        <w:t>2019</w:t>
      </w:r>
      <w:r w:rsidR="004076E9" w:rsidRPr="00203A73">
        <w:t>–</w:t>
      </w:r>
      <w:r w:rsidR="00615D1B" w:rsidRPr="00203A73">
        <w:t xml:space="preserve">2024 </w:t>
      </w:r>
      <w:r w:rsidRPr="00203A73">
        <w:t xml:space="preserve">CSEPP Strategic Plan, located at </w:t>
      </w:r>
      <w:hyperlink r:id="rId59" w:history="1">
        <w:r w:rsidR="00615D1B" w:rsidRPr="001546A3">
          <w:rPr>
            <w:rStyle w:val="Hyperlink"/>
          </w:rPr>
          <w:t>https://www.cseppportal.net/Training%20Documents/2019_2024_CSEPP_Strategic_Plan.pdf</w:t>
        </w:r>
      </w:hyperlink>
      <w:r w:rsidR="00615D1B" w:rsidRPr="001546A3">
        <w:t>,</w:t>
      </w:r>
      <w:r w:rsidRPr="001546A3">
        <w:t xml:space="preserve"> describes the CSEPP National Benchmarks</w:t>
      </w:r>
      <w:r w:rsidR="00823723" w:rsidRPr="00203A73">
        <w:t xml:space="preserve"> and corresponding performance measures</w:t>
      </w:r>
      <w:r w:rsidR="00AE2E25" w:rsidRPr="00203A73">
        <w:t>.</w:t>
      </w:r>
    </w:p>
    <w:p w14:paraId="13F24953" w14:textId="0A95508F" w:rsidR="000022E5" w:rsidRPr="000F5FC7" w:rsidRDefault="000022E5" w:rsidP="000F5FC7">
      <w:pPr>
        <w:pStyle w:val="Heading2"/>
        <w:numPr>
          <w:ilvl w:val="0"/>
          <w:numId w:val="16"/>
        </w:numPr>
        <w:spacing w:before="240" w:after="60"/>
        <w:rPr>
          <w:i/>
          <w:u w:val="none"/>
        </w:rPr>
      </w:pPr>
      <w:bookmarkStart w:id="41" w:name="_Toc483409098"/>
      <w:r w:rsidRPr="000F5FC7">
        <w:rPr>
          <w:u w:val="none"/>
        </w:rPr>
        <w:t>Allowable Costs</w:t>
      </w:r>
      <w:bookmarkEnd w:id="41"/>
    </w:p>
    <w:p w14:paraId="50F3A721" w14:textId="6D46B256" w:rsidR="000022E5" w:rsidRPr="00203A73" w:rsidRDefault="000022E5" w:rsidP="00390EDB">
      <w:r w:rsidRPr="001546A3">
        <w:t xml:space="preserve">DHS adopted the “Uniform Administrative Requirements, Cost Principles and Audit Requirements for Federal Awards” (“Uniform Guidance”) found at 2 </w:t>
      </w:r>
      <w:r w:rsidR="00C2166A">
        <w:t>C.F.R.</w:t>
      </w:r>
      <w:r w:rsidRPr="001546A3">
        <w:t xml:space="preserve"> Part 200 through Federal Register Number 79 FR 75867 (December 19, 2014). </w:t>
      </w:r>
      <w:r w:rsidR="00CB76A6" w:rsidRPr="00203A73">
        <w:t>T</w:t>
      </w:r>
      <w:r w:rsidRPr="00203A73">
        <w:t xml:space="preserve">his rule establishes the regulatory provisions applicable to CSEPP Cooperative Agreements. § 200.400 </w:t>
      </w:r>
      <w:r w:rsidR="00B57770">
        <w:t>generally describes</w:t>
      </w:r>
      <w:r w:rsidRPr="00203A73">
        <w:t xml:space="preserve"> the allowable cost provisions. These provisions do not apply retroactively to existing awards. The regulations and cost principles in effect at the time FEMA awarded a </w:t>
      </w:r>
      <w:r w:rsidR="00B57770">
        <w:t>cooperative agreement</w:t>
      </w:r>
      <w:r w:rsidRPr="00203A73">
        <w:t xml:space="preserve"> govern that award. The effective date of the Uniform Guidance for subawards is the same as the effective date of the original Federal award. The requirements for a subaward, no matter when made, flow from the requirements of the original Federal award from the Federal awarding agency. Past editions of the </w:t>
      </w:r>
      <w:r w:rsidR="00C2166A">
        <w:t>C.F.R.</w:t>
      </w:r>
      <w:r w:rsidRPr="00203A73">
        <w:t xml:space="preserve">, by year, are available at </w:t>
      </w:r>
      <w:hyperlink r:id="rId60" w:history="1">
        <w:r w:rsidR="00C95851" w:rsidRPr="001546A3">
          <w:rPr>
            <w:rStyle w:val="Hyperlink"/>
          </w:rPr>
          <w:t>http://www.gpo.gov/fdsys/browse/collectionCfr.action?collectionCode=CFR</w:t>
        </w:r>
      </w:hyperlink>
      <w:r w:rsidRPr="001546A3">
        <w:t>. Prior editions of OMB circulars, since consolidat</w:t>
      </w:r>
      <w:r w:rsidRPr="00203A73">
        <w:t xml:space="preserve">ed in 2 </w:t>
      </w:r>
      <w:r w:rsidR="00C2166A">
        <w:t>C.F.R.</w:t>
      </w:r>
      <w:r w:rsidRPr="00203A73">
        <w:t>, may be found at</w:t>
      </w:r>
      <w:r w:rsidR="003D7106" w:rsidRPr="00203A73">
        <w:t xml:space="preserve"> </w:t>
      </w:r>
      <w:hyperlink r:id="rId61" w:history="1">
        <w:r w:rsidR="00307DA3" w:rsidRPr="001546A3">
          <w:rPr>
            <w:rStyle w:val="Hyperlink"/>
          </w:rPr>
          <w:t>https://www.whitehouse.gov/omb/information-for-agencies/circulars/</w:t>
        </w:r>
      </w:hyperlink>
      <w:r w:rsidR="00307DA3" w:rsidRPr="001546A3">
        <w:t>.</w:t>
      </w:r>
      <w:r w:rsidR="004076E9" w:rsidRPr="001546A3">
        <w:t xml:space="preserve"> </w:t>
      </w:r>
      <w:r w:rsidRPr="00203A73">
        <w:t>Please contact the FEMA Regional Assistance Officer for specific inquiries on existing awards.</w:t>
      </w:r>
    </w:p>
    <w:p w14:paraId="2E5F7CBF" w14:textId="77777777" w:rsidR="000022E5" w:rsidRPr="00203A73" w:rsidRDefault="000022E5" w:rsidP="00390EDB"/>
    <w:p w14:paraId="20418A79" w14:textId="4C347E15" w:rsidR="000022E5" w:rsidRPr="00203A73" w:rsidRDefault="000022E5" w:rsidP="00390EDB">
      <w:r w:rsidRPr="00203A73">
        <w:lastRenderedPageBreak/>
        <w:t xml:space="preserve">A list of procurement standards applicable to recipients and subrecipients is identified in 2 </w:t>
      </w:r>
      <w:r w:rsidR="00C2166A">
        <w:t>C.F.R.</w:t>
      </w:r>
      <w:r w:rsidR="00435AF3" w:rsidRPr="00203A73">
        <w:t xml:space="preserve"> </w:t>
      </w:r>
      <w:r w:rsidRPr="00203A73">
        <w:t>§</w:t>
      </w:r>
      <w:r w:rsidR="00C2166A">
        <w:rPr>
          <w:rFonts w:cs="Times New Roman"/>
        </w:rPr>
        <w:t>§</w:t>
      </w:r>
      <w:r w:rsidRPr="00203A73">
        <w:t xml:space="preserve"> 200.317–200.326. Any procurements (purchases) transacted with Federal funds must comply with these standards.</w:t>
      </w:r>
    </w:p>
    <w:p w14:paraId="0D6A0AB1" w14:textId="77777777" w:rsidR="000022E5" w:rsidRPr="00203A73" w:rsidRDefault="000022E5" w:rsidP="00390EDB"/>
    <w:p w14:paraId="3828EDC3" w14:textId="19108927" w:rsidR="000022E5" w:rsidRPr="00203A73" w:rsidRDefault="000022E5" w:rsidP="00390EDB">
      <w:r w:rsidRPr="00203A73">
        <w:t>In addition, recipients and subrecipients should note the following specific requirements:</w:t>
      </w:r>
    </w:p>
    <w:p w14:paraId="153613EE" w14:textId="14D5DAC0" w:rsidR="000022E5" w:rsidRPr="00203A73" w:rsidRDefault="000022E5" w:rsidP="005E4ABF">
      <w:pPr>
        <w:pStyle w:val="Bullet"/>
        <w:numPr>
          <w:ilvl w:val="0"/>
          <w:numId w:val="20"/>
        </w:numPr>
        <w:tabs>
          <w:tab w:val="clear" w:pos="1800"/>
        </w:tabs>
        <w:spacing w:before="0"/>
        <w:ind w:left="720"/>
      </w:pPr>
      <w:r w:rsidRPr="00203A73">
        <w:t xml:space="preserve">For </w:t>
      </w:r>
      <w:r w:rsidR="00592E16" w:rsidRPr="00203A73">
        <w:t xml:space="preserve">the </w:t>
      </w:r>
      <w:r w:rsidRPr="00203A73">
        <w:t>purposes of defining “Equipment,” the following definition from 2</w:t>
      </w:r>
      <w:r w:rsidR="00592E16" w:rsidRPr="00203A73">
        <w:t> </w:t>
      </w:r>
      <w:r w:rsidR="00C2166A">
        <w:t>C.F.R.</w:t>
      </w:r>
      <w:r w:rsidRPr="00203A73">
        <w:t xml:space="preserve"> § 200.33 applies: “equipment” means tangible personal property (including information technology systems) having a useful life of more than one year and a per-unit acquisition cost that equals or exceeds the capitalization level established by the non-Federal entity for financial statement purposes or $5,000, whichever is lower. See also § 200.12 – Capital Assets</w:t>
      </w:r>
      <w:r w:rsidR="00592E16" w:rsidRPr="00203A73">
        <w:t>;</w:t>
      </w:r>
      <w:r w:rsidRPr="00203A73">
        <w:t xml:space="preserve"> § 200.20 – Computing Devices</w:t>
      </w:r>
      <w:r w:rsidR="00592E16" w:rsidRPr="00203A73">
        <w:t>;</w:t>
      </w:r>
      <w:r w:rsidRPr="00203A73">
        <w:t xml:space="preserve"> § 200.48 –</w:t>
      </w:r>
      <w:r w:rsidR="00592E16" w:rsidRPr="00203A73">
        <w:t xml:space="preserve"> </w:t>
      </w:r>
      <w:r w:rsidRPr="00203A73">
        <w:t>General Purpose Equipment</w:t>
      </w:r>
      <w:r w:rsidR="00592E16" w:rsidRPr="00203A73">
        <w:t>;</w:t>
      </w:r>
      <w:r w:rsidRPr="00203A73">
        <w:t xml:space="preserve"> § 200.58 – Information Technology Systems</w:t>
      </w:r>
      <w:r w:rsidR="00592E16" w:rsidRPr="00203A73">
        <w:t>;</w:t>
      </w:r>
      <w:r w:rsidRPr="00203A73">
        <w:t xml:space="preserve"> § 200.89 – Special Purpose Equipment</w:t>
      </w:r>
      <w:r w:rsidR="00592E16" w:rsidRPr="00203A73">
        <w:t>;</w:t>
      </w:r>
      <w:r w:rsidRPr="00203A73">
        <w:t xml:space="preserve"> and § 200.94 – Supplies.</w:t>
      </w:r>
    </w:p>
    <w:p w14:paraId="56A74CE1" w14:textId="6B35B989" w:rsidR="000022E5" w:rsidRPr="00203A73" w:rsidRDefault="000022E5" w:rsidP="005E4ABF">
      <w:pPr>
        <w:pStyle w:val="Bullet"/>
        <w:numPr>
          <w:ilvl w:val="0"/>
          <w:numId w:val="20"/>
        </w:numPr>
        <w:tabs>
          <w:tab w:val="clear" w:pos="1800"/>
        </w:tabs>
        <w:spacing w:before="0"/>
        <w:ind w:left="720"/>
      </w:pPr>
      <w:r w:rsidRPr="00203A73">
        <w:t xml:space="preserve">Cost-sharing and matching is defined in 2 </w:t>
      </w:r>
      <w:r w:rsidR="00C2166A">
        <w:t>C.F.R.</w:t>
      </w:r>
      <w:r w:rsidRPr="00203A73">
        <w:t xml:space="preserve"> § 200.29; § 200.306 addresses cost-sharing and matching requirements.</w:t>
      </w:r>
    </w:p>
    <w:p w14:paraId="6B3D2F26" w14:textId="071BA90B" w:rsidR="000022E5" w:rsidRPr="00203A73" w:rsidRDefault="000022E5" w:rsidP="005E4ABF">
      <w:pPr>
        <w:pStyle w:val="Bullet"/>
        <w:numPr>
          <w:ilvl w:val="0"/>
          <w:numId w:val="20"/>
        </w:numPr>
        <w:tabs>
          <w:tab w:val="clear" w:pos="1800"/>
        </w:tabs>
        <w:spacing w:before="0"/>
        <w:ind w:left="720"/>
      </w:pPr>
      <w:r w:rsidRPr="00203A73">
        <w:t xml:space="preserve">The three primary Federal cost principles for grants and agreements and their definitions are specified in 2 </w:t>
      </w:r>
      <w:r w:rsidR="00C2166A">
        <w:t>C.F.R.</w:t>
      </w:r>
      <w:r w:rsidRPr="00203A73">
        <w:t xml:space="preserve"> § 200.403 (allowable), § 200.404 (reasonable), and § 200.405 (allocable).</w:t>
      </w:r>
    </w:p>
    <w:p w14:paraId="2546B5B9" w14:textId="4B30D09B" w:rsidR="000022E5" w:rsidRPr="00203A73" w:rsidRDefault="000022E5" w:rsidP="005E4ABF">
      <w:pPr>
        <w:pStyle w:val="Bullet"/>
        <w:numPr>
          <w:ilvl w:val="0"/>
          <w:numId w:val="20"/>
        </w:numPr>
        <w:tabs>
          <w:tab w:val="clear" w:pos="1800"/>
        </w:tabs>
        <w:spacing w:before="0"/>
        <w:ind w:left="720"/>
      </w:pPr>
      <w:r w:rsidRPr="00203A73">
        <w:t xml:space="preserve">The requirements for prior written approval are specified in 2 </w:t>
      </w:r>
      <w:r w:rsidR="00C2166A">
        <w:t>C.F.R.</w:t>
      </w:r>
      <w:r w:rsidRPr="00203A73">
        <w:t xml:space="preserve"> § 200.407.</w:t>
      </w:r>
    </w:p>
    <w:p w14:paraId="170D64B3" w14:textId="77777777" w:rsidR="000022E5" w:rsidRPr="00203A73" w:rsidRDefault="000022E5" w:rsidP="00390EDB"/>
    <w:p w14:paraId="77DCF001" w14:textId="2D39FCF5" w:rsidR="000022E5" w:rsidRPr="00203A73" w:rsidRDefault="000022E5" w:rsidP="00390EDB">
      <w:r w:rsidRPr="00203A73">
        <w:t>Table B-1 at the end of this Appendix provides guidance on allowable costs within each benchmark, per CSEPP policy.</w:t>
      </w:r>
    </w:p>
    <w:p w14:paraId="71F0536A" w14:textId="748D2975" w:rsidR="005501CF" w:rsidRPr="000F5FC7" w:rsidRDefault="000022E5" w:rsidP="000F5FC7">
      <w:pPr>
        <w:pStyle w:val="Heading2"/>
        <w:numPr>
          <w:ilvl w:val="0"/>
          <w:numId w:val="16"/>
        </w:numPr>
        <w:spacing w:before="240" w:after="60"/>
        <w:rPr>
          <w:i/>
          <w:u w:val="none"/>
        </w:rPr>
      </w:pPr>
      <w:bookmarkStart w:id="42" w:name="_Toc483409099"/>
      <w:r w:rsidRPr="000F5FC7">
        <w:rPr>
          <w:u w:val="none"/>
        </w:rPr>
        <w:t>Changes to the Cooperative</w:t>
      </w:r>
      <w:bookmarkEnd w:id="42"/>
      <w:r w:rsidR="00FF7000" w:rsidRPr="000F5FC7">
        <w:rPr>
          <w:u w:val="none"/>
        </w:rPr>
        <w:t xml:space="preserve"> Agreement</w:t>
      </w:r>
      <w:r w:rsidRPr="000F5FC7">
        <w:rPr>
          <w:u w:val="none"/>
        </w:rPr>
        <w:t xml:space="preserve"> </w:t>
      </w:r>
    </w:p>
    <w:p w14:paraId="2BBD0FDB" w14:textId="77777777" w:rsidR="00390EDB" w:rsidRPr="001546A3" w:rsidRDefault="00390EDB" w:rsidP="00390EDB">
      <w:pPr>
        <w:rPr>
          <w:b/>
        </w:rPr>
      </w:pPr>
    </w:p>
    <w:p w14:paraId="0F161243" w14:textId="77777777" w:rsidR="000022E5" w:rsidRPr="00203A73" w:rsidRDefault="00FF7000" w:rsidP="00390EDB">
      <w:pPr>
        <w:rPr>
          <w:b/>
        </w:rPr>
      </w:pPr>
      <w:r w:rsidRPr="00203A73">
        <w:rPr>
          <w:b/>
        </w:rPr>
        <w:t xml:space="preserve">Revisions of Program </w:t>
      </w:r>
      <w:r w:rsidR="000022E5" w:rsidRPr="00203A73">
        <w:rPr>
          <w:b/>
        </w:rPr>
        <w:t>Narratives and Budget</w:t>
      </w:r>
    </w:p>
    <w:p w14:paraId="5CC755AD" w14:textId="77777777" w:rsidR="000022E5" w:rsidRPr="00203A73" w:rsidRDefault="000022E5" w:rsidP="00390EDB">
      <w:r w:rsidRPr="00203A73">
        <w:t xml:space="preserve">Any major change in </w:t>
      </w:r>
      <w:r w:rsidR="00F72682" w:rsidRPr="00203A73">
        <w:t xml:space="preserve">the </w:t>
      </w:r>
      <w:r w:rsidRPr="00203A73">
        <w:t>project scope or funding amount requires a formal amendment to the Cooperative Agreement. Formal amendments require the signing of SF Form 112-0-7. The FEMA Regional Assistance Officer, in coordination with the FEMA CSEPP Regional Program Manager, approves or denies any change requests.</w:t>
      </w:r>
    </w:p>
    <w:p w14:paraId="662EB6AC" w14:textId="77777777" w:rsidR="00390EDB" w:rsidRPr="00203A73" w:rsidRDefault="00390EDB" w:rsidP="00390EDB">
      <w:pPr>
        <w:rPr>
          <w:b/>
        </w:rPr>
      </w:pPr>
    </w:p>
    <w:p w14:paraId="2922C2BF" w14:textId="77777777" w:rsidR="000022E5" w:rsidRPr="00203A73" w:rsidRDefault="000022E5" w:rsidP="00390EDB">
      <w:pPr>
        <w:keepNext/>
        <w:keepLines/>
        <w:rPr>
          <w:b/>
        </w:rPr>
      </w:pPr>
      <w:r w:rsidRPr="00203A73">
        <w:rPr>
          <w:b/>
        </w:rPr>
        <w:t>Budget Changes</w:t>
      </w:r>
    </w:p>
    <w:p w14:paraId="3595E032" w14:textId="77777777" w:rsidR="000022E5" w:rsidRPr="00203A73" w:rsidRDefault="000022E5" w:rsidP="00390EDB">
      <w:r w:rsidRPr="00203A73">
        <w:t>Recipients shall obtain prior approval from FEMA whenever they anticipate any of the following changes:</w:t>
      </w:r>
    </w:p>
    <w:p w14:paraId="51C6AA97" w14:textId="77777777" w:rsidR="000022E5" w:rsidRPr="00203A73" w:rsidRDefault="000022E5" w:rsidP="005E4ABF">
      <w:pPr>
        <w:pStyle w:val="Bullet"/>
        <w:numPr>
          <w:ilvl w:val="0"/>
          <w:numId w:val="21"/>
        </w:numPr>
        <w:tabs>
          <w:tab w:val="clear" w:pos="1800"/>
        </w:tabs>
        <w:ind w:left="720"/>
      </w:pPr>
      <w:r w:rsidRPr="00203A73">
        <w:t>Any revision that would result in the need for additional funding;</w:t>
      </w:r>
    </w:p>
    <w:p w14:paraId="4D8B472F" w14:textId="77777777" w:rsidR="000022E5" w:rsidRPr="00203A73" w:rsidRDefault="000022E5" w:rsidP="005E4ABF">
      <w:pPr>
        <w:pStyle w:val="Bullet"/>
        <w:numPr>
          <w:ilvl w:val="0"/>
          <w:numId w:val="21"/>
        </w:numPr>
        <w:tabs>
          <w:tab w:val="clear" w:pos="1800"/>
        </w:tabs>
        <w:ind w:left="720"/>
      </w:pPr>
      <w:r w:rsidRPr="00203A73">
        <w:t>Transfers of funds allotted for training; and</w:t>
      </w:r>
    </w:p>
    <w:p w14:paraId="7336B83A" w14:textId="1390886C" w:rsidR="000022E5" w:rsidRPr="00203A73" w:rsidRDefault="000022E5" w:rsidP="005E4ABF">
      <w:pPr>
        <w:pStyle w:val="Bullet"/>
        <w:numPr>
          <w:ilvl w:val="0"/>
          <w:numId w:val="21"/>
        </w:numPr>
        <w:tabs>
          <w:tab w:val="clear" w:pos="1800"/>
        </w:tabs>
        <w:ind w:left="720"/>
      </w:pPr>
      <w:r w:rsidRPr="00203A73">
        <w:t xml:space="preserve">Under 2 </w:t>
      </w:r>
      <w:r w:rsidR="00C2166A">
        <w:t>C.F.R.</w:t>
      </w:r>
      <w:r w:rsidRPr="00203A73">
        <w:t xml:space="preserve"> </w:t>
      </w:r>
      <w:r w:rsidR="00C2166A">
        <w:t>§</w:t>
      </w:r>
      <w:r w:rsidRPr="00203A73">
        <w:t xml:space="preserve"> 200.308(e), FEMA must authorize the transfer of funds among direct cost categories or programs, functions</w:t>
      </w:r>
      <w:r w:rsidR="00F72682" w:rsidRPr="00203A73">
        <w:t>,</w:t>
      </w:r>
      <w:r w:rsidRPr="00203A73">
        <w:t xml:space="preserve"> and activities once the cumulative amount of such transfers exceeds or is expected to exceed 10</w:t>
      </w:r>
      <w:r w:rsidR="00F72682" w:rsidRPr="00203A73">
        <w:t> </w:t>
      </w:r>
      <w:r w:rsidRPr="00203A73">
        <w:t xml:space="preserve">percent of the latest approved total budget. The recipient may make cumulative transfers that do not exceed 10 percent through </w:t>
      </w:r>
      <w:proofErr w:type="spellStart"/>
      <w:r w:rsidRPr="00203A73">
        <w:t>CSEPPWebCA</w:t>
      </w:r>
      <w:proofErr w:type="spellEnd"/>
      <w:r w:rsidRPr="00203A73">
        <w:t xml:space="preserve"> with notification to the applicable FEMA Region and to FEMA Headquarters.</w:t>
      </w:r>
    </w:p>
    <w:p w14:paraId="15468754" w14:textId="77777777" w:rsidR="000022E5" w:rsidRPr="00203A73" w:rsidRDefault="000022E5" w:rsidP="00390EDB"/>
    <w:p w14:paraId="4DC2578A" w14:textId="77777777" w:rsidR="000022E5" w:rsidRPr="00203A73" w:rsidRDefault="000022E5" w:rsidP="00390EDB">
      <w:r w:rsidRPr="00203A73">
        <w:lastRenderedPageBreak/>
        <w:t xml:space="preserve">Only FEMA Headquarters can adjust the award amount in </w:t>
      </w:r>
      <w:proofErr w:type="spellStart"/>
      <w:r w:rsidRPr="00203A73">
        <w:t>CSEPPWebCA</w:t>
      </w:r>
      <w:proofErr w:type="spellEnd"/>
      <w:r w:rsidRPr="00203A73">
        <w:t xml:space="preserve"> for the above changes. Therefore, after FEMA makes the initial award, the recipient must forward such budget changes to FEMA Headquarters through the FEMA CSEPP Regional Program Manager.</w:t>
      </w:r>
    </w:p>
    <w:p w14:paraId="33A5218D" w14:textId="77777777" w:rsidR="000022E5" w:rsidRPr="00203A73" w:rsidRDefault="000022E5" w:rsidP="00390EDB"/>
    <w:p w14:paraId="6104DE96" w14:textId="77777777" w:rsidR="000022E5" w:rsidRPr="00203A73" w:rsidRDefault="000022E5" w:rsidP="00390EDB">
      <w:r w:rsidRPr="00203A73">
        <w:t>Recipients must obtain prior written approval from the FEMA CSEPP Regional Program Manager and the FEMA Regional Assistance Officer whenever they anticipate any of the following actions:</w:t>
      </w:r>
    </w:p>
    <w:p w14:paraId="12DBFB75" w14:textId="77777777" w:rsidR="000022E5" w:rsidRPr="00203A73" w:rsidRDefault="000022E5" w:rsidP="005E4ABF">
      <w:pPr>
        <w:pStyle w:val="Bullet"/>
        <w:numPr>
          <w:ilvl w:val="0"/>
          <w:numId w:val="22"/>
        </w:numPr>
        <w:tabs>
          <w:tab w:val="clear" w:pos="1800"/>
        </w:tabs>
        <w:ind w:left="720"/>
      </w:pPr>
      <w:r w:rsidRPr="00203A73">
        <w:t>Any revision to the scope or objectives in the program narrative (regardless of whether there is an associated budget revision requiring prior approval or not);</w:t>
      </w:r>
    </w:p>
    <w:p w14:paraId="1C4A7E9D" w14:textId="77777777" w:rsidR="000022E5" w:rsidRPr="00203A73" w:rsidRDefault="00F72682" w:rsidP="005E4ABF">
      <w:pPr>
        <w:pStyle w:val="Bullet"/>
        <w:numPr>
          <w:ilvl w:val="0"/>
          <w:numId w:val="22"/>
        </w:numPr>
        <w:tabs>
          <w:tab w:val="clear" w:pos="1800"/>
        </w:tabs>
        <w:ind w:left="720"/>
      </w:pPr>
      <w:r w:rsidRPr="00203A73">
        <w:t>A n</w:t>
      </w:r>
      <w:r w:rsidR="000022E5" w:rsidRPr="00203A73">
        <w:t>eed to extend the period of performance;</w:t>
      </w:r>
    </w:p>
    <w:p w14:paraId="70E80EF8" w14:textId="77777777" w:rsidR="000022E5" w:rsidRPr="00203A73" w:rsidRDefault="000022E5" w:rsidP="005E4ABF">
      <w:pPr>
        <w:pStyle w:val="Bullet"/>
        <w:numPr>
          <w:ilvl w:val="0"/>
          <w:numId w:val="22"/>
        </w:numPr>
        <w:tabs>
          <w:tab w:val="clear" w:pos="1800"/>
        </w:tabs>
        <w:ind w:left="720"/>
      </w:pPr>
      <w:r w:rsidRPr="00203A73">
        <w:t>Changes in key personnel or staff in cases where specified in a Cooperative Agreement; and</w:t>
      </w:r>
    </w:p>
    <w:p w14:paraId="11933A4E" w14:textId="2ACE4D09" w:rsidR="000022E5" w:rsidRPr="00203A73" w:rsidRDefault="000022E5" w:rsidP="005E4ABF">
      <w:pPr>
        <w:pStyle w:val="Bullet"/>
        <w:numPr>
          <w:ilvl w:val="0"/>
          <w:numId w:val="22"/>
        </w:numPr>
        <w:tabs>
          <w:tab w:val="clear" w:pos="1800"/>
        </w:tabs>
        <w:ind w:left="720"/>
      </w:pPr>
      <w:proofErr w:type="spellStart"/>
      <w:r w:rsidRPr="00203A73">
        <w:t>Sub</w:t>
      </w:r>
      <w:r w:rsidR="00003C36">
        <w:t>awarding</w:t>
      </w:r>
      <w:proofErr w:type="spellEnd"/>
      <w:r w:rsidRPr="00203A73">
        <w:t>, contracting out or otherwise obtaining the services of a third party to perform activities that are central to the purposes of the award. This approval requirement does not apply to the procurement of equipment, supplies and general support services.</w:t>
      </w:r>
    </w:p>
    <w:p w14:paraId="58307FB3" w14:textId="5ED17A84" w:rsidR="000022E5" w:rsidRPr="000F5FC7" w:rsidRDefault="000022E5" w:rsidP="000F5FC7">
      <w:pPr>
        <w:pStyle w:val="Heading2"/>
        <w:numPr>
          <w:ilvl w:val="0"/>
          <w:numId w:val="16"/>
        </w:numPr>
        <w:spacing w:before="240" w:after="60"/>
        <w:rPr>
          <w:i/>
          <w:u w:val="none"/>
        </w:rPr>
      </w:pPr>
      <w:bookmarkStart w:id="43" w:name="_Toc483409100"/>
      <w:r w:rsidRPr="000F5FC7">
        <w:rPr>
          <w:u w:val="none"/>
        </w:rPr>
        <w:t>Exercises</w:t>
      </w:r>
      <w:bookmarkEnd w:id="43"/>
    </w:p>
    <w:p w14:paraId="579FED2A" w14:textId="2191C7A7" w:rsidR="000022E5" w:rsidRDefault="000022E5" w:rsidP="00390EDB">
      <w:r w:rsidRPr="001546A3">
        <w:t xml:space="preserve">Recipients should manage and execute exercises conducted with CSEPP funding support in accordance with the Exercise Policy and Guidance for CSEPP Exercise, which integrates HSEEP. Exercise Policy and Guidance for </w:t>
      </w:r>
      <w:r w:rsidR="00F72682" w:rsidRPr="00203A73">
        <w:t xml:space="preserve">CSEPP </w:t>
      </w:r>
      <w:r w:rsidRPr="00203A73">
        <w:t xml:space="preserve">Exercise is located at </w:t>
      </w:r>
    </w:p>
    <w:p w14:paraId="79E4B504" w14:textId="71E1B19E" w:rsidR="0018544C" w:rsidRPr="00203A73" w:rsidRDefault="004E1DB6" w:rsidP="00390EDB">
      <w:hyperlink r:id="rId62" w:history="1">
        <w:r w:rsidR="0018544C" w:rsidRPr="0018544C">
          <w:rPr>
            <w:rStyle w:val="Hyperlink"/>
            <w:rFonts w:cstheme="minorBidi"/>
          </w:rPr>
          <w:t>CSEPP_Exercise_Implementation_Guidance_20191204_FINAL.pdf</w:t>
        </w:r>
      </w:hyperlink>
    </w:p>
    <w:p w14:paraId="2D5A36C1" w14:textId="77777777" w:rsidR="0029084E" w:rsidRPr="00203A73" w:rsidRDefault="0029084E" w:rsidP="00390EDB"/>
    <w:p w14:paraId="78F3636D" w14:textId="77777777" w:rsidR="000022E5" w:rsidRPr="001546A3" w:rsidRDefault="000022E5" w:rsidP="00390EDB">
      <w:r w:rsidRPr="00203A73">
        <w:t xml:space="preserve">HSEEP guidance for exercise design, development, conduct, evaluation, and improvement planning is located </w:t>
      </w:r>
      <w:r w:rsidR="00EA7C34" w:rsidRPr="00203A73">
        <w:rPr>
          <w:rFonts w:eastAsia="Calibri" w:cs="Times New Roman"/>
        </w:rPr>
        <w:t xml:space="preserve">within the Preparedness Toolkit at </w:t>
      </w:r>
      <w:hyperlink r:id="rId63" w:history="1">
        <w:r w:rsidR="00EA7C34" w:rsidRPr="001546A3">
          <w:rPr>
            <w:rStyle w:val="Hyperlink"/>
            <w:rFonts w:eastAsia="Calibri"/>
          </w:rPr>
          <w:t>https://preptoolkit.fema.gov/web/hseep-resources</w:t>
        </w:r>
      </w:hyperlink>
      <w:r w:rsidR="00EA7C34" w:rsidRPr="001546A3">
        <w:rPr>
          <w:rFonts w:eastAsia="Calibri" w:cs="Times New Roman"/>
        </w:rPr>
        <w:t>.</w:t>
      </w:r>
    </w:p>
    <w:p w14:paraId="2C3A3A38" w14:textId="260DF53E" w:rsidR="000022E5" w:rsidRPr="000F5FC7" w:rsidRDefault="000022E5" w:rsidP="000F5FC7">
      <w:pPr>
        <w:pStyle w:val="Heading2"/>
        <w:numPr>
          <w:ilvl w:val="0"/>
          <w:numId w:val="16"/>
        </w:numPr>
        <w:spacing w:before="240" w:after="60"/>
        <w:rPr>
          <w:i/>
          <w:u w:val="none"/>
        </w:rPr>
      </w:pPr>
      <w:bookmarkStart w:id="44" w:name="_Toc483409101"/>
      <w:r w:rsidRPr="000F5FC7">
        <w:rPr>
          <w:u w:val="none"/>
        </w:rPr>
        <w:t>Cooperative Agreement Closeout</w:t>
      </w:r>
      <w:bookmarkEnd w:id="44"/>
    </w:p>
    <w:p w14:paraId="50D8464B" w14:textId="65466662" w:rsidR="000022E5" w:rsidRPr="00203A73" w:rsidRDefault="000022E5" w:rsidP="00390EDB">
      <w:r w:rsidRPr="001546A3">
        <w:t xml:space="preserve">Closeout is the process by which the FEMA Regional Assistance Officer and the FEMA CSEPP Regional Program Manager determine that the recipient and FEMA have completed all applicable administrative and programmatic actions and all required work under the Federal award. In accordance with 2 </w:t>
      </w:r>
      <w:r w:rsidR="00C2166A">
        <w:t>C.F.R.</w:t>
      </w:r>
      <w:r w:rsidRPr="001546A3">
        <w:t xml:space="preserve"> </w:t>
      </w:r>
      <w:r w:rsidR="00C2166A">
        <w:t>§</w:t>
      </w:r>
      <w:r w:rsidRPr="001546A3">
        <w:t xml:space="preserve"> 200.3</w:t>
      </w:r>
      <w:r w:rsidRPr="00203A73">
        <w:t>43, after-the-grant requirements involve closing out the assistance agreement, including adjustment of the award amount and the amount of cash</w:t>
      </w:r>
      <w:r w:rsidR="00103798" w:rsidRPr="00203A73">
        <w:t>,</w:t>
      </w:r>
      <w:r w:rsidRPr="00203A73">
        <w:t xml:space="preserve"> paid </w:t>
      </w:r>
      <w:r w:rsidR="00103798" w:rsidRPr="00203A73">
        <w:t xml:space="preserve">to </w:t>
      </w:r>
      <w:r w:rsidRPr="00203A73">
        <w:t>the recipient.</w:t>
      </w:r>
    </w:p>
    <w:p w14:paraId="140D7DD2" w14:textId="77777777" w:rsidR="000022E5" w:rsidRPr="00203A73" w:rsidRDefault="000022E5" w:rsidP="005E4ABF">
      <w:pPr>
        <w:pStyle w:val="Bullet"/>
        <w:numPr>
          <w:ilvl w:val="0"/>
          <w:numId w:val="23"/>
        </w:numPr>
        <w:tabs>
          <w:tab w:val="clear" w:pos="1800"/>
        </w:tabs>
        <w:ind w:left="720"/>
      </w:pPr>
      <w:r w:rsidRPr="00203A73">
        <w:t>No later than 60 days prior to the expiration of the performance period, the Regional Assistance Officer notifies the recipient that the assistance agreement will end. This notification also includes the actions the recipient will accomplish in fulfillment of their responsibilities.</w:t>
      </w:r>
    </w:p>
    <w:p w14:paraId="64A09B35" w14:textId="4558241D" w:rsidR="000022E5" w:rsidRPr="00203A73" w:rsidRDefault="000022E5" w:rsidP="005E4ABF">
      <w:pPr>
        <w:pStyle w:val="Bullet"/>
        <w:numPr>
          <w:ilvl w:val="0"/>
          <w:numId w:val="23"/>
        </w:numPr>
        <w:tabs>
          <w:tab w:val="clear" w:pos="1800"/>
        </w:tabs>
        <w:ind w:left="720"/>
      </w:pPr>
      <w:r w:rsidRPr="00203A73">
        <w:t xml:space="preserve">Actions that must precede closeout are </w:t>
      </w:r>
      <w:r w:rsidR="00F72682" w:rsidRPr="00203A73">
        <w:t xml:space="preserve">the </w:t>
      </w:r>
      <w:r w:rsidRPr="00203A73">
        <w:t>receipt of all required reports</w:t>
      </w:r>
      <w:r w:rsidR="00D93AA3" w:rsidRPr="00203A73">
        <w:t>; the</w:t>
      </w:r>
      <w:r w:rsidRPr="00203A73">
        <w:t xml:space="preserve"> disposition or recovery of all Federal property</w:t>
      </w:r>
      <w:r w:rsidR="00D93AA3" w:rsidRPr="00203A73">
        <w:t>;</w:t>
      </w:r>
      <w:r w:rsidRPr="00203A73">
        <w:t xml:space="preserve"> and adjustment of the award amount and the amount of Federal cash paid </w:t>
      </w:r>
      <w:r w:rsidR="00103798" w:rsidRPr="00203A73">
        <w:t xml:space="preserve">to </w:t>
      </w:r>
      <w:r w:rsidRPr="00203A73">
        <w:t>the recipient.</w:t>
      </w:r>
    </w:p>
    <w:p w14:paraId="006F29C2" w14:textId="77777777" w:rsidR="000022E5" w:rsidRPr="00203A73" w:rsidRDefault="000022E5" w:rsidP="005E4ABF">
      <w:pPr>
        <w:pStyle w:val="Bullet"/>
        <w:numPr>
          <w:ilvl w:val="0"/>
          <w:numId w:val="23"/>
        </w:numPr>
        <w:tabs>
          <w:tab w:val="clear" w:pos="1800"/>
        </w:tabs>
        <w:ind w:left="720"/>
      </w:pPr>
      <w:r w:rsidRPr="00203A73">
        <w:t xml:space="preserve">Unobligated balances are that portion of the funds that the recipient has not obligated. They are determined by deducting the cumulative obligations from the cumulative funds authorized. If any unobligated balance remains at the end of the period of performance, </w:t>
      </w:r>
      <w:r w:rsidRPr="00203A73">
        <w:lastRenderedPageBreak/>
        <w:t>these funds are no longer available to FEMA or the recipient and are subject to return to the U.S. Treasury.</w:t>
      </w:r>
    </w:p>
    <w:p w14:paraId="43A1A15D" w14:textId="77777777" w:rsidR="000022E5" w:rsidRPr="00203A73" w:rsidRDefault="000022E5" w:rsidP="005E4ABF">
      <w:pPr>
        <w:pStyle w:val="Bullet"/>
        <w:numPr>
          <w:ilvl w:val="0"/>
          <w:numId w:val="23"/>
        </w:numPr>
        <w:tabs>
          <w:tab w:val="clear" w:pos="1800"/>
        </w:tabs>
        <w:ind w:left="720"/>
      </w:pPr>
      <w:r w:rsidRPr="00203A73">
        <w:t>Unliquidated obligations are valid obligations incurred by the recipient during the stated period of performance for which payment has not occurred. Recipients must liquidate obligations within 90 days of the end of the period of performance for the CSEPP award.</w:t>
      </w:r>
    </w:p>
    <w:p w14:paraId="2AB834DE" w14:textId="22089BBA" w:rsidR="000022E5" w:rsidRPr="00203A73" w:rsidRDefault="000022E5" w:rsidP="005E4ABF">
      <w:pPr>
        <w:pStyle w:val="Bullet"/>
        <w:numPr>
          <w:ilvl w:val="0"/>
          <w:numId w:val="23"/>
        </w:numPr>
        <w:tabs>
          <w:tab w:val="clear" w:pos="1800"/>
        </w:tabs>
        <w:ind w:left="720"/>
      </w:pPr>
      <w:r w:rsidRPr="00203A73">
        <w:t xml:space="preserve">Equipment inventories and requests for disposition of equipment should be prepared and submitted to the FEMA Region in accordance with the provisions of 2 </w:t>
      </w:r>
      <w:r w:rsidR="00C2166A">
        <w:t>C.F.R.</w:t>
      </w:r>
      <w:r w:rsidRPr="00203A73">
        <w:t xml:space="preserve"> </w:t>
      </w:r>
      <w:r w:rsidR="00C2166A">
        <w:t>§</w:t>
      </w:r>
      <w:r w:rsidRPr="00203A73">
        <w:t xml:space="preserve"> 200.313; equipment that will continue to be used and maintained in CSEPP shall be noted on the disposition request.</w:t>
      </w:r>
    </w:p>
    <w:p w14:paraId="77D103E8" w14:textId="77777777" w:rsidR="000022E5" w:rsidRPr="00203A73" w:rsidRDefault="000022E5" w:rsidP="005E4ABF">
      <w:pPr>
        <w:pStyle w:val="Bullet"/>
        <w:numPr>
          <w:ilvl w:val="0"/>
          <w:numId w:val="23"/>
        </w:numPr>
        <w:tabs>
          <w:tab w:val="clear" w:pos="1800"/>
        </w:tabs>
        <w:ind w:left="720"/>
      </w:pPr>
      <w:r w:rsidRPr="00203A73">
        <w:t>Separate requirements exist for property provided by Federal agencies.</w:t>
      </w:r>
    </w:p>
    <w:p w14:paraId="288FE4A0" w14:textId="36BD78CF" w:rsidR="000022E5" w:rsidRPr="00203A73" w:rsidRDefault="00B57770" w:rsidP="005E4ABF">
      <w:pPr>
        <w:pStyle w:val="Bullet"/>
        <w:numPr>
          <w:ilvl w:val="0"/>
          <w:numId w:val="23"/>
        </w:numPr>
        <w:tabs>
          <w:tab w:val="clear" w:pos="1800"/>
        </w:tabs>
        <w:ind w:left="720"/>
      </w:pPr>
      <w:r>
        <w:t>Within 90 days after the end of the period of performance</w:t>
      </w:r>
      <w:r w:rsidR="000022E5" w:rsidRPr="00203A73">
        <w:t>, the recipient must submit a final FFR and final progress report detailing all accomplishments throughout the period of performance</w:t>
      </w:r>
      <w:r w:rsidR="000930A4">
        <w:t xml:space="preserve"> per 2 C.F.R. </w:t>
      </w:r>
      <w:r w:rsidR="000930A4">
        <w:rPr>
          <w:rFonts w:cs="Times New Roman"/>
        </w:rPr>
        <w:t>§</w:t>
      </w:r>
      <w:r w:rsidR="000930A4">
        <w:t xml:space="preserve"> 200.343</w:t>
      </w:r>
      <w:r w:rsidR="000022E5" w:rsidRPr="00203A73">
        <w:t xml:space="preserve">. Recipients should use </w:t>
      </w:r>
      <w:proofErr w:type="spellStart"/>
      <w:r w:rsidR="000022E5" w:rsidRPr="00203A73">
        <w:t>CSEPPWebCA</w:t>
      </w:r>
      <w:proofErr w:type="spellEnd"/>
      <w:r w:rsidR="000022E5" w:rsidRPr="00203A73">
        <w:t xml:space="preserve"> to create the final SF-</w:t>
      </w:r>
      <w:r w:rsidR="0049588B" w:rsidRPr="00203A73">
        <w:t>4</w:t>
      </w:r>
      <w:r w:rsidR="000022E5" w:rsidRPr="00203A73">
        <w:t xml:space="preserve">25 and the final quarterly performance report, which will serve as the final progress report. FEMA will review the official file to identify missing items needed for project closeout. FEMA will notify the recipient of all missing items, outstanding reports, and requirements needed to complete closeout. The FEMA Regional Assistance Officer or the FEMA CSEPP Regional Program Manager will upload closeout documents not created in </w:t>
      </w:r>
      <w:proofErr w:type="spellStart"/>
      <w:r w:rsidR="000022E5" w:rsidRPr="00203A73">
        <w:t>CSEPPWebCA</w:t>
      </w:r>
      <w:proofErr w:type="spellEnd"/>
      <w:r w:rsidR="000022E5" w:rsidRPr="00203A73">
        <w:t xml:space="preserve"> into the </w:t>
      </w:r>
      <w:proofErr w:type="spellStart"/>
      <w:r w:rsidR="000022E5" w:rsidRPr="00203A73">
        <w:t>CSEPPWebCA</w:t>
      </w:r>
      <w:proofErr w:type="spellEnd"/>
      <w:r w:rsidR="000022E5" w:rsidRPr="00203A73">
        <w:t xml:space="preserve"> Filing Cabinet.</w:t>
      </w:r>
    </w:p>
    <w:p w14:paraId="3342A604" w14:textId="77777777" w:rsidR="000022E5" w:rsidRPr="00203A73" w:rsidRDefault="000022E5" w:rsidP="005E4ABF">
      <w:pPr>
        <w:pStyle w:val="Bullet"/>
        <w:numPr>
          <w:ilvl w:val="0"/>
          <w:numId w:val="23"/>
        </w:numPr>
        <w:tabs>
          <w:tab w:val="clear" w:pos="1800"/>
        </w:tabs>
        <w:ind w:left="720"/>
      </w:pPr>
      <w:r w:rsidRPr="00203A73">
        <w:t>After closeout requirements have been satisfied, the Regional Assistance Officer will send the Closeout Satisfaction Letter to the Recipient.</w:t>
      </w:r>
    </w:p>
    <w:p w14:paraId="1EE7C3C4" w14:textId="1DD068F4" w:rsidR="000022E5" w:rsidRPr="00203A73" w:rsidRDefault="000022E5" w:rsidP="005E4ABF">
      <w:pPr>
        <w:pStyle w:val="Bullet"/>
        <w:numPr>
          <w:ilvl w:val="0"/>
          <w:numId w:val="23"/>
        </w:numPr>
        <w:tabs>
          <w:tab w:val="clear" w:pos="1800"/>
        </w:tabs>
        <w:ind w:left="720"/>
      </w:pPr>
      <w:r w:rsidRPr="00203A73">
        <w:t>The recipient will maintain the Cooperative Agreement records for</w:t>
      </w:r>
      <w:r w:rsidR="000930A4">
        <w:t xml:space="preserve"> at least</w:t>
      </w:r>
      <w:r w:rsidRPr="00203A73">
        <w:t xml:space="preserve"> three years from the date </w:t>
      </w:r>
      <w:r w:rsidR="000930A4">
        <w:t xml:space="preserve">it submits the final FFR. This period may be longer due to audit, litigation, or another claim, or a different standard period may apply for different types of costs (e.g., equipment, indirect costs). See 2 C.F.R. </w:t>
      </w:r>
      <w:r w:rsidR="000930A4">
        <w:rPr>
          <w:rFonts w:cs="Times New Roman"/>
        </w:rPr>
        <w:t>§</w:t>
      </w:r>
      <w:r w:rsidR="000930A4">
        <w:t xml:space="preserve"> 200.333 for further details</w:t>
      </w:r>
      <w:r w:rsidRPr="00203A73">
        <w:t>.</w:t>
      </w:r>
    </w:p>
    <w:p w14:paraId="3C4E07A7" w14:textId="77777777" w:rsidR="000022E5" w:rsidRPr="00203A73" w:rsidRDefault="000022E5" w:rsidP="005E4ABF">
      <w:pPr>
        <w:pStyle w:val="Bullet"/>
        <w:numPr>
          <w:ilvl w:val="0"/>
          <w:numId w:val="23"/>
        </w:numPr>
        <w:tabs>
          <w:tab w:val="clear" w:pos="1800"/>
        </w:tabs>
        <w:ind w:left="720"/>
      </w:pPr>
      <w:r w:rsidRPr="00203A73">
        <w:t>The recipient is responsible for returning any funds that they have drawn down but remain as unliquidated on recipient financial records.</w:t>
      </w:r>
    </w:p>
    <w:p w14:paraId="18885628" w14:textId="428756F7" w:rsidR="000022E5" w:rsidRPr="00203A73" w:rsidRDefault="000022E5" w:rsidP="005E4ABF">
      <w:pPr>
        <w:pStyle w:val="Bullet"/>
        <w:numPr>
          <w:ilvl w:val="0"/>
          <w:numId w:val="23"/>
        </w:numPr>
        <w:tabs>
          <w:tab w:val="clear" w:pos="1800"/>
        </w:tabs>
        <w:ind w:left="720"/>
      </w:pPr>
      <w:r w:rsidRPr="00203A73">
        <w:t>If funds need to be returned to FEMA after the completion of grant closeout (e.g., because of a subsequent audit), the FEMA Regional Office will notify the FEMA Headquarters CSEPP office of any adjustments to the final approved expenditures.</w:t>
      </w:r>
      <w:r w:rsidR="00CB76A6" w:rsidRPr="00203A73">
        <w:t xml:space="preserve"> (See Article VI Item S above).</w:t>
      </w:r>
    </w:p>
    <w:p w14:paraId="415DF0C2" w14:textId="0E897394" w:rsidR="000022E5" w:rsidRPr="00203A73" w:rsidRDefault="000022E5" w:rsidP="005E4ABF">
      <w:pPr>
        <w:pStyle w:val="Bullet"/>
        <w:numPr>
          <w:ilvl w:val="0"/>
          <w:numId w:val="23"/>
        </w:numPr>
        <w:tabs>
          <w:tab w:val="clear" w:pos="1800"/>
        </w:tabs>
        <w:ind w:left="720"/>
      </w:pPr>
      <w:r w:rsidRPr="00203A73">
        <w:t>Recipients are encouraged to complete the closeout of prior year Cooperative Agreements before the end of the performance period of that Cooperative Agreement.</w:t>
      </w:r>
      <w:r w:rsidR="00EA7C34" w:rsidRPr="00203A73">
        <w:t xml:space="preserve"> </w:t>
      </w:r>
      <w:r w:rsidR="00EA7C34" w:rsidRPr="00203A73">
        <w:rPr>
          <w:rFonts w:cs="Times New Roman"/>
        </w:rPr>
        <w:t xml:space="preserve">Within the closeout report, </w:t>
      </w:r>
      <w:r w:rsidR="007A23AF" w:rsidRPr="00203A73">
        <w:rPr>
          <w:rFonts w:cs="Times New Roman"/>
        </w:rPr>
        <w:t>r</w:t>
      </w:r>
      <w:r w:rsidR="00EA7C34" w:rsidRPr="00203A73">
        <w:rPr>
          <w:rFonts w:cs="Times New Roman"/>
        </w:rPr>
        <w:t xml:space="preserve">ecipients should include an explanation of any remaining funds totaling $100,000 or more. Explanation should clearly identify line item(s) </w:t>
      </w:r>
      <w:r w:rsidR="008C64FD" w:rsidRPr="00203A73">
        <w:rPr>
          <w:rFonts w:cs="Times New Roman"/>
        </w:rPr>
        <w:t xml:space="preserve">of significant activities </w:t>
      </w:r>
      <w:r w:rsidR="00EA7C34" w:rsidRPr="00203A73">
        <w:rPr>
          <w:rFonts w:cs="Times New Roman"/>
        </w:rPr>
        <w:t>that were not completed and why</w:t>
      </w:r>
      <w:r w:rsidR="007A23AF" w:rsidRPr="00203A73">
        <w:rPr>
          <w:rFonts w:cs="Times New Roman"/>
        </w:rPr>
        <w:t>.</w:t>
      </w:r>
      <w:r w:rsidR="00EA7C34" w:rsidRPr="00203A73">
        <w:rPr>
          <w:rFonts w:cs="Times New Roman"/>
        </w:rPr>
        <w:t xml:space="preserve"> </w:t>
      </w:r>
      <w:r w:rsidR="007A23AF" w:rsidRPr="00203A73">
        <w:rPr>
          <w:rFonts w:cs="Times New Roman"/>
        </w:rPr>
        <w:t xml:space="preserve">Recipients should also </w:t>
      </w:r>
      <w:r w:rsidR="00EA7C34" w:rsidRPr="00203A73">
        <w:rPr>
          <w:rFonts w:cs="Times New Roman"/>
        </w:rPr>
        <w:t>identif</w:t>
      </w:r>
      <w:r w:rsidR="007A23AF" w:rsidRPr="00203A73">
        <w:rPr>
          <w:rFonts w:cs="Times New Roman"/>
        </w:rPr>
        <w:t>y</w:t>
      </w:r>
      <w:r w:rsidR="00EA7C34" w:rsidRPr="00203A73">
        <w:rPr>
          <w:rFonts w:cs="Times New Roman"/>
        </w:rPr>
        <w:t xml:space="preserve"> any cost saving measure(s) that were conducted that reduced the amount of funding needed to complete the line item(s).</w:t>
      </w:r>
    </w:p>
    <w:p w14:paraId="4BEA0D1B" w14:textId="289EE0DD" w:rsidR="00A5261B" w:rsidRPr="000F5FC7" w:rsidRDefault="00A5261B" w:rsidP="000F5FC7">
      <w:pPr>
        <w:pStyle w:val="ListParagraph"/>
        <w:numPr>
          <w:ilvl w:val="0"/>
          <w:numId w:val="23"/>
        </w:numPr>
        <w:tabs>
          <w:tab w:val="clear" w:pos="1800"/>
        </w:tabs>
        <w:spacing w:before="120"/>
        <w:ind w:left="720"/>
        <w:rPr>
          <w:b w:val="0"/>
        </w:rPr>
      </w:pPr>
      <w:r w:rsidRPr="000F5FC7">
        <w:rPr>
          <w:b w:val="0"/>
        </w:rPr>
        <w:t xml:space="preserve">Upon completion of closeout of the cooperative agreement, recipients and subrecipients will no longer be able to make changes to closeout data. FEMA will make </w:t>
      </w:r>
      <w:r w:rsidR="00823723" w:rsidRPr="000F5FC7">
        <w:rPr>
          <w:b w:val="0"/>
        </w:rPr>
        <w:t>final data available to</w:t>
      </w:r>
      <w:r w:rsidRPr="000F5FC7">
        <w:rPr>
          <w:b w:val="0"/>
        </w:rPr>
        <w:t xml:space="preserve"> the recipient and/or subrecipient upon request. Recipients should direct any </w:t>
      </w:r>
      <w:r w:rsidRPr="000F5FC7">
        <w:rPr>
          <w:b w:val="0"/>
        </w:rPr>
        <w:lastRenderedPageBreak/>
        <w:t xml:space="preserve">subsequent requirements for access to the system to the </w:t>
      </w:r>
      <w:proofErr w:type="spellStart"/>
      <w:r w:rsidRPr="000F5FC7">
        <w:rPr>
          <w:b w:val="0"/>
        </w:rPr>
        <w:t>CSEPPWebCA</w:t>
      </w:r>
      <w:proofErr w:type="spellEnd"/>
      <w:r w:rsidRPr="000F5FC7">
        <w:rPr>
          <w:b w:val="0"/>
        </w:rPr>
        <w:t xml:space="preserve"> Help Desk at (888) 784-6610</w:t>
      </w:r>
      <w:r w:rsidR="00F31DE5">
        <w:rPr>
          <w:b w:val="0"/>
        </w:rPr>
        <w:t xml:space="preserve"> between 9:00 a.m. and 5:00 p.m. Central time Monday through Friday</w:t>
      </w:r>
      <w:r w:rsidRPr="000F5FC7">
        <w:rPr>
          <w:b w:val="0"/>
        </w:rPr>
        <w:t>.</w:t>
      </w:r>
    </w:p>
    <w:p w14:paraId="6D059B59" w14:textId="77777777" w:rsidR="000022E5" w:rsidRPr="001546A3" w:rsidRDefault="000022E5" w:rsidP="005E4ABF">
      <w:pPr>
        <w:pStyle w:val="Bullet"/>
        <w:numPr>
          <w:ilvl w:val="0"/>
          <w:numId w:val="23"/>
        </w:numPr>
        <w:tabs>
          <w:tab w:val="clear" w:pos="1800"/>
        </w:tabs>
        <w:ind w:left="720"/>
      </w:pPr>
      <w:r w:rsidRPr="001546A3">
        <w:t xml:space="preserve">The Help section within </w:t>
      </w:r>
      <w:proofErr w:type="spellStart"/>
      <w:r w:rsidRPr="001546A3">
        <w:t>CSEPPWebCA</w:t>
      </w:r>
      <w:proofErr w:type="spellEnd"/>
      <w:r w:rsidRPr="001546A3">
        <w:t xml:space="preserve"> contains guidance on how to initiate and complete the closeout process.</w:t>
      </w:r>
    </w:p>
    <w:p w14:paraId="0B259DAC" w14:textId="1ABA76D0" w:rsidR="000022E5" w:rsidRPr="000F5FC7" w:rsidRDefault="000022E5" w:rsidP="000F5FC7">
      <w:pPr>
        <w:pStyle w:val="Heading2"/>
        <w:numPr>
          <w:ilvl w:val="0"/>
          <w:numId w:val="16"/>
        </w:numPr>
        <w:spacing w:before="240" w:after="60"/>
        <w:rPr>
          <w:i/>
          <w:u w:val="none"/>
        </w:rPr>
      </w:pPr>
      <w:bookmarkStart w:id="45" w:name="_Toc483409102"/>
      <w:r w:rsidRPr="000F5FC7">
        <w:rPr>
          <w:u w:val="none"/>
        </w:rPr>
        <w:t>Inventory Records</w:t>
      </w:r>
      <w:bookmarkEnd w:id="45"/>
    </w:p>
    <w:p w14:paraId="3D1E782C" w14:textId="4AC381B1" w:rsidR="000022E5" w:rsidRPr="00203A73" w:rsidRDefault="000022E5" w:rsidP="00390EDB">
      <w:r w:rsidRPr="001546A3">
        <w:t xml:space="preserve">In accordance with 2 </w:t>
      </w:r>
      <w:r w:rsidR="00C2166A">
        <w:t>C.F.R.</w:t>
      </w:r>
      <w:r w:rsidRPr="001546A3">
        <w:t xml:space="preserve"> </w:t>
      </w:r>
      <w:r w:rsidR="00C2166A">
        <w:t>§</w:t>
      </w:r>
      <w:r w:rsidRPr="001546A3">
        <w:t xml:space="preserve"> 200.313, the recipient will complete a physical inventory of all equipment and reconcile the results with property records at least once every two years. Upon request, the recipient shall provide these inventory </w:t>
      </w:r>
      <w:r w:rsidRPr="00203A73">
        <w:t xml:space="preserve">records to FEMA. In addition, recipients can upload their inventory records into the Filing Cabinet in </w:t>
      </w:r>
      <w:proofErr w:type="spellStart"/>
      <w:r w:rsidRPr="00203A73">
        <w:t>CSEPPWebCA</w:t>
      </w:r>
      <w:proofErr w:type="spellEnd"/>
      <w:r w:rsidRPr="00203A73">
        <w:t xml:space="preserve"> as supporting documentation.</w:t>
      </w:r>
      <w:r w:rsidR="004420A8" w:rsidRPr="00203A73">
        <w:t xml:space="preserve"> </w:t>
      </w:r>
    </w:p>
    <w:p w14:paraId="54F4FBA9" w14:textId="4AF78E23" w:rsidR="000022E5" w:rsidRPr="000F5FC7" w:rsidRDefault="000022E5" w:rsidP="000F5FC7">
      <w:pPr>
        <w:pStyle w:val="Heading2"/>
        <w:numPr>
          <w:ilvl w:val="0"/>
          <w:numId w:val="16"/>
        </w:numPr>
        <w:spacing w:before="240" w:after="60"/>
        <w:rPr>
          <w:i/>
          <w:u w:val="none"/>
        </w:rPr>
      </w:pPr>
      <w:bookmarkStart w:id="46" w:name="_Toc483409103"/>
      <w:r w:rsidRPr="000F5FC7">
        <w:rPr>
          <w:u w:val="none"/>
        </w:rPr>
        <w:t>Life Cycle Cost Estimate (LCCE)</w:t>
      </w:r>
      <w:bookmarkEnd w:id="46"/>
    </w:p>
    <w:p w14:paraId="55676DC4" w14:textId="7246281E" w:rsidR="000022E5" w:rsidRPr="00203A73" w:rsidRDefault="00B5258B" w:rsidP="00390EDB">
      <w:r w:rsidRPr="001546A3">
        <w:t xml:space="preserve">The CSEPP LCCE must be able to support the Army Environmental Disposal &amp; Liability report with auditable estimates and supporting documentation. </w:t>
      </w:r>
      <w:r w:rsidR="000022E5" w:rsidRPr="00203A73">
        <w:t>Recipients should review and update the LCCE annually in coordination with the FEMA CSEPP Regional Program Manager. Cost estimates projected under the LCCE do not constitute an entitlement of funds to the state or to local governments. However, recipients should use the LCCE as the basis for preparing future budget requests. The FEMA CSEPP Regional Program Manager must validate funding requirements identified in the LCCE and FEMA</w:t>
      </w:r>
      <w:r w:rsidR="00A52D06" w:rsidRPr="00203A73">
        <w:t>,</w:t>
      </w:r>
      <w:r w:rsidR="000022E5" w:rsidRPr="00203A73">
        <w:t xml:space="preserve"> and the recipient must prioritize these requirements in the budget submission process. FEMA will reduce cost estimates for validated requirements in the LCCE if expenditures are consistently lower than projected estimates.</w:t>
      </w:r>
    </w:p>
    <w:p w14:paraId="7BEADD34" w14:textId="5F900FA8" w:rsidR="000022E5" w:rsidRPr="000F5FC7" w:rsidRDefault="000022E5" w:rsidP="000F5FC7">
      <w:pPr>
        <w:pStyle w:val="Heading2"/>
        <w:numPr>
          <w:ilvl w:val="0"/>
          <w:numId w:val="16"/>
        </w:numPr>
        <w:spacing w:before="240" w:after="60"/>
        <w:rPr>
          <w:i/>
          <w:u w:val="none"/>
        </w:rPr>
      </w:pPr>
      <w:bookmarkStart w:id="47" w:name="_Toc483409104"/>
      <w:r w:rsidRPr="000F5FC7">
        <w:rPr>
          <w:u w:val="none"/>
        </w:rPr>
        <w:t>Final Program Closeout</w:t>
      </w:r>
      <w:bookmarkEnd w:id="47"/>
      <w:r w:rsidR="00EA7396" w:rsidRPr="000F5FC7">
        <w:rPr>
          <w:u w:val="none"/>
        </w:rPr>
        <w:t xml:space="preserve"> </w:t>
      </w:r>
    </w:p>
    <w:p w14:paraId="049E9B7F" w14:textId="3B4181A7" w:rsidR="000708B9" w:rsidRPr="001546A3" w:rsidRDefault="000708B9" w:rsidP="00390EDB">
      <w:r w:rsidRPr="001546A3">
        <w:t>In terms of CSEP Program goals, successful closeout actions are taken by the storage installations and CSEPP partners to cease program activities while leaving a legacy culture of preparedness.</w:t>
      </w:r>
    </w:p>
    <w:p w14:paraId="0C1312CC" w14:textId="77777777" w:rsidR="000708B9" w:rsidRPr="00203A73" w:rsidRDefault="000708B9" w:rsidP="00390EDB"/>
    <w:p w14:paraId="7C350E65" w14:textId="53C01C86" w:rsidR="000022E5" w:rsidRPr="00203A73" w:rsidRDefault="000022E5" w:rsidP="00390EDB">
      <w:r w:rsidRPr="00203A73">
        <w:t>In accordance with the National Defense Authorization Act of 2008 (P.L. 110-181), “assistance may be used to enhance and/or provide capabilities to respond to emergencies involving risks to the public health or safety from the storage of lethal chemical agents and munitions at disposal facilities until the earlier of the following:</w:t>
      </w:r>
    </w:p>
    <w:p w14:paraId="1A76384C" w14:textId="77777777" w:rsidR="000022E5" w:rsidRPr="00203A73" w:rsidRDefault="000022E5" w:rsidP="005E4ABF">
      <w:pPr>
        <w:pStyle w:val="Bullet"/>
        <w:numPr>
          <w:ilvl w:val="0"/>
          <w:numId w:val="24"/>
        </w:numPr>
        <w:tabs>
          <w:tab w:val="clear" w:pos="1800"/>
        </w:tabs>
        <w:ind w:left="720"/>
      </w:pPr>
      <w:r w:rsidRPr="00203A73">
        <w:t>The date of the completion of all grants and Cooperative Agreements related to the CSEPP installation or facility for purposes of this paragraph between FEMA and the state and local governments concerned.</w:t>
      </w:r>
    </w:p>
    <w:p w14:paraId="445A7BF9" w14:textId="77777777" w:rsidR="000022E5" w:rsidRPr="00203A73" w:rsidRDefault="000022E5" w:rsidP="005E4ABF">
      <w:pPr>
        <w:pStyle w:val="Bullet"/>
        <w:numPr>
          <w:ilvl w:val="0"/>
          <w:numId w:val="24"/>
        </w:numPr>
        <w:tabs>
          <w:tab w:val="clear" w:pos="1800"/>
        </w:tabs>
        <w:ind w:left="720"/>
      </w:pPr>
      <w:r w:rsidRPr="00203A73">
        <w:t>The date that is 180 days after the local commander’s treaty certification of the completion of the destruction of lethal chemical agents and munitions at the installation or facility.”</w:t>
      </w:r>
    </w:p>
    <w:p w14:paraId="5E52DA6B" w14:textId="77777777" w:rsidR="000022E5" w:rsidRPr="00203A73" w:rsidRDefault="000022E5" w:rsidP="00390EDB"/>
    <w:p w14:paraId="2B922858" w14:textId="6E004E5D" w:rsidR="000022E5" w:rsidRPr="00203A73" w:rsidRDefault="000022E5" w:rsidP="00390EDB">
      <w:r w:rsidRPr="00203A73">
        <w:t>This limitation applies only to the availability of new funding from FEMA to recipients and subrecipients after completion of the destruction of lethal chemical agents and munitions at the installation or facility, not to the expenditure of funds already awarded in open Cooperative Agreements. In addition, this limitation only applies to the destruction of lethal chemical agents and munitions at the installation or facility and does not consider destruction of hydrolysate or any contaminated materials or structures.</w:t>
      </w:r>
    </w:p>
    <w:p w14:paraId="212279E8" w14:textId="77777777" w:rsidR="000022E5" w:rsidRPr="00203A73" w:rsidRDefault="000022E5" w:rsidP="00390EDB"/>
    <w:p w14:paraId="42AB8D20" w14:textId="54378528" w:rsidR="000022E5" w:rsidRPr="00203A73" w:rsidRDefault="000022E5" w:rsidP="00390EDB">
      <w:r w:rsidRPr="00203A73">
        <w:t xml:space="preserve">The 180-day period does not arbitrarily modify a previously awarded Cooperative Agreement performance period. FEMA will negotiate performance period extensions in accordance with </w:t>
      </w:r>
      <w:r w:rsidR="006F01EF">
        <w:t xml:space="preserve">the NOFO, </w:t>
      </w:r>
      <w:r w:rsidRPr="00203A73">
        <w:t xml:space="preserve">Part </w:t>
      </w:r>
      <w:r w:rsidR="006F01EF">
        <w:t>H. 1. Period of Performance Extensions.</w:t>
      </w:r>
    </w:p>
    <w:p w14:paraId="4A51E848" w14:textId="77777777" w:rsidR="000022E5" w:rsidRPr="00203A73" w:rsidRDefault="000022E5" w:rsidP="00390EDB"/>
    <w:p w14:paraId="4348DBF6" w14:textId="1AD1AD43" w:rsidR="000022E5" w:rsidRPr="00203A73" w:rsidRDefault="000022E5" w:rsidP="00390EDB">
      <w:r w:rsidRPr="00203A73">
        <w:t>FEMA will only consider those line items in the Cooperative Agreement or reallocations during this 180-day period that have been sufficiently justified to FEMA for funding during the 180-day period. FEMA will not establish a specific list of expenses that are allowable during the 180-day period but will review line items for consideration.</w:t>
      </w:r>
    </w:p>
    <w:p w14:paraId="78F09C5B" w14:textId="77777777" w:rsidR="00E92A1A" w:rsidRPr="00203A73" w:rsidRDefault="00E92A1A" w:rsidP="00390EDB"/>
    <w:p w14:paraId="43F60B2C" w14:textId="3DA4C885" w:rsidR="00E92A1A" w:rsidRPr="00203A73" w:rsidRDefault="00E92A1A" w:rsidP="00390EDB">
      <w:r w:rsidRPr="00203A73">
        <w:rPr>
          <w:rFonts w:cs="Times New Roman"/>
          <w:color w:val="000000" w:themeColor="text1"/>
        </w:rPr>
        <w:t>All tasks conducted during the 180-day period should be closely monitored to ensure timely start and completion. The language of P.L. 110-181 cited above limits FEMA’s ability to provide reimbursement for expenses (such as salary and benefits) to those incurred prior to the end of the 180-day period. Any expenses incurred after the end of this period cannot be reimbursed with CSEPP funds. FEMA will work with recipients and subrecipients through Cooperative Agreement application, award, implementation, and closeout to establish specific procedures to minimize the potential for such expenses to be incurred.</w:t>
      </w:r>
    </w:p>
    <w:p w14:paraId="5D2B42FC" w14:textId="77777777" w:rsidR="000022E5" w:rsidRPr="00203A73" w:rsidRDefault="000022E5" w:rsidP="00390EDB"/>
    <w:p w14:paraId="5FB5967C" w14:textId="77777777" w:rsidR="00A95933" w:rsidRPr="00203A73" w:rsidRDefault="00A95933" w:rsidP="003D7106">
      <w:pPr>
        <w:pStyle w:val="OutlineText"/>
        <w:sectPr w:rsidR="00A95933" w:rsidRPr="00203A73" w:rsidSect="006E641B">
          <w:footerReference w:type="default" r:id="rId64"/>
          <w:pgSz w:w="12240" w:h="15840"/>
          <w:pgMar w:top="1440" w:right="1440" w:bottom="1440" w:left="1440" w:header="720" w:footer="720" w:gutter="0"/>
          <w:cols w:space="720"/>
          <w:docGrid w:linePitch="326"/>
        </w:sectPr>
      </w:pPr>
    </w:p>
    <w:p w14:paraId="545B0430" w14:textId="77777777" w:rsidR="00A95933" w:rsidRPr="00203A73" w:rsidRDefault="00A95933" w:rsidP="00A95933">
      <w:pPr>
        <w:pStyle w:val="Caption"/>
      </w:pPr>
      <w:r w:rsidRPr="00203A73">
        <w:lastRenderedPageBreak/>
        <w:t>Table B-1: CSEPP Policy: Allowable Costs</w:t>
      </w:r>
    </w:p>
    <w:p w14:paraId="42BC89EB" w14:textId="6524F0A2" w:rsidR="00A95933" w:rsidRPr="00203A73" w:rsidRDefault="007156CD" w:rsidP="00390EDB">
      <w:r w:rsidRPr="00203A73">
        <w:t>Non-F</w:t>
      </w:r>
      <w:r w:rsidR="00A95933" w:rsidRPr="00203A73">
        <w:t>ederal entities should use this tab</w:t>
      </w:r>
      <w:r w:rsidR="00485BD9" w:rsidRPr="00203A73">
        <w:t>le in combination with the CSEP</w:t>
      </w:r>
      <w:r w:rsidR="00A95933" w:rsidRPr="00203A73">
        <w:t xml:space="preserve"> Program Guidance, other information in this appendix, the Articles of Agreement, and the appropriate laws and regulations to determine whether a given cost is appropriate. FEMA does not intend that it be a stand-alone reference.</w:t>
      </w:r>
    </w:p>
    <w:p w14:paraId="5603C619" w14:textId="77777777" w:rsidR="00A95933" w:rsidRPr="00203A73" w:rsidRDefault="00A95933" w:rsidP="00390EDB"/>
    <w:p w14:paraId="69D3A318" w14:textId="77777777" w:rsidR="00A95933" w:rsidRPr="00203A73" w:rsidRDefault="00A95933" w:rsidP="00390EDB">
      <w:pPr>
        <w:rPr>
          <w:b/>
          <w:bCs/>
        </w:rPr>
      </w:pPr>
      <w:r w:rsidRPr="00203A73">
        <w:rPr>
          <w:b/>
        </w:rPr>
        <w:t>Exceptions</w:t>
      </w:r>
    </w:p>
    <w:p w14:paraId="7724ACC7" w14:textId="77777777" w:rsidR="00A95933" w:rsidRPr="00203A73" w:rsidRDefault="00A95933" w:rsidP="00390EDB">
      <w:r w:rsidRPr="00203A73">
        <w:t>On a case-by-case</w:t>
      </w:r>
      <w:r w:rsidR="007A23AF" w:rsidRPr="00203A73">
        <w:t xml:space="preserve"> limited</w:t>
      </w:r>
      <w:r w:rsidRPr="00203A73">
        <w:t xml:space="preserve"> basis, FEMA Headquarters CSEPP will consider granting exceptions to the guidance in this table upon the following conditions:</w:t>
      </w:r>
    </w:p>
    <w:p w14:paraId="55053F0F" w14:textId="77777777" w:rsidR="00A95933" w:rsidRPr="000F5FC7" w:rsidRDefault="00A95933">
      <w:pPr>
        <w:pStyle w:val="Number"/>
        <w:numPr>
          <w:ilvl w:val="0"/>
          <w:numId w:val="8"/>
        </w:numPr>
        <w:rPr>
          <w:b w:val="0"/>
        </w:rPr>
      </w:pPr>
      <w:r w:rsidRPr="000F5FC7">
        <w:rPr>
          <w:b w:val="0"/>
        </w:rPr>
        <w:t>Submittal in advance of written justification of the proposed e</w:t>
      </w:r>
      <w:r w:rsidR="007156CD" w:rsidRPr="000F5FC7">
        <w:rPr>
          <w:b w:val="0"/>
        </w:rPr>
        <w:t>xpense from the requesting non-F</w:t>
      </w:r>
      <w:r w:rsidRPr="000F5FC7">
        <w:rPr>
          <w:b w:val="0"/>
        </w:rPr>
        <w:t>ederal entity; and</w:t>
      </w:r>
    </w:p>
    <w:p w14:paraId="45510A86" w14:textId="77777777" w:rsidR="00A95933" w:rsidRPr="000F5FC7" w:rsidRDefault="00A95933">
      <w:pPr>
        <w:pStyle w:val="Number"/>
        <w:numPr>
          <w:ilvl w:val="0"/>
          <w:numId w:val="8"/>
        </w:numPr>
        <w:rPr>
          <w:b w:val="0"/>
        </w:rPr>
      </w:pPr>
      <w:r w:rsidRPr="000F5FC7">
        <w:rPr>
          <w:b w:val="0"/>
        </w:rPr>
        <w:t>Submittal in advance of written recommendations supporting the proposed expense from the recipient and the FEMA Regional Program Manager.</w:t>
      </w:r>
    </w:p>
    <w:p w14:paraId="510D9BFB" w14:textId="77777777" w:rsidR="00885E54" w:rsidRPr="001546A3" w:rsidRDefault="00885E54" w:rsidP="00390EDB"/>
    <w:p w14:paraId="1225DC34" w14:textId="77777777" w:rsidR="00A95933" w:rsidRPr="00203A73" w:rsidRDefault="007156CD" w:rsidP="00390EDB">
      <w:r w:rsidRPr="00203A73">
        <w:t>Non-F</w:t>
      </w:r>
      <w:r w:rsidR="00A95933" w:rsidRPr="00203A73">
        <w:t xml:space="preserve">ederal entities should submit exception requests through </w:t>
      </w:r>
      <w:proofErr w:type="spellStart"/>
      <w:r w:rsidR="00A95933" w:rsidRPr="00203A73">
        <w:t>CSEPPWebCA</w:t>
      </w:r>
      <w:proofErr w:type="spellEnd"/>
      <w:r w:rsidR="00A95933" w:rsidRPr="00203A73">
        <w:t xml:space="preserve"> as part of the associated budget or amendment request.</w:t>
      </w:r>
    </w:p>
    <w:p w14:paraId="517D7F92" w14:textId="77777777" w:rsidR="00A95933" w:rsidRPr="00203A73" w:rsidRDefault="00A95933" w:rsidP="00390EDB"/>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890"/>
        <w:gridCol w:w="3691"/>
        <w:gridCol w:w="3691"/>
        <w:gridCol w:w="3688"/>
      </w:tblGrid>
      <w:tr w:rsidR="00002608" w:rsidRPr="00203A73" w14:paraId="1B84838E" w14:textId="77777777" w:rsidTr="001702F2">
        <w:trPr>
          <w:tblHeader/>
        </w:trPr>
        <w:tc>
          <w:tcPr>
            <w:tcW w:w="729" w:type="pct"/>
            <w:tcBorders>
              <w:top w:val="single" w:sz="36" w:space="0" w:color="005288"/>
              <w:bottom w:val="single" w:sz="18" w:space="0" w:color="auto"/>
            </w:tcBorders>
            <w:shd w:val="clear" w:color="auto" w:fill="0078AE"/>
          </w:tcPr>
          <w:p w14:paraId="5693E538" w14:textId="77777777" w:rsidR="00002608" w:rsidRPr="00203A73" w:rsidRDefault="00002608" w:rsidP="00002608">
            <w:pPr>
              <w:pStyle w:val="TableHeader"/>
              <w:rPr>
                <w:rFonts w:ascii="Times New Roman" w:hAnsi="Times New Roman" w:cs="Times New Roman"/>
              </w:rPr>
            </w:pPr>
            <w:r w:rsidRPr="00203A73">
              <w:rPr>
                <w:rFonts w:ascii="Times New Roman" w:hAnsi="Times New Roman" w:cs="Times New Roman"/>
              </w:rPr>
              <w:t>Benchmark</w:t>
            </w:r>
          </w:p>
        </w:tc>
        <w:tc>
          <w:tcPr>
            <w:tcW w:w="1424" w:type="pct"/>
            <w:tcBorders>
              <w:top w:val="single" w:sz="36" w:space="0" w:color="005288"/>
              <w:bottom w:val="single" w:sz="18" w:space="0" w:color="auto"/>
            </w:tcBorders>
            <w:shd w:val="clear" w:color="auto" w:fill="0078AE"/>
          </w:tcPr>
          <w:p w14:paraId="02CD85BE" w14:textId="77777777" w:rsidR="00002608" w:rsidRPr="00203A73" w:rsidRDefault="00002608" w:rsidP="00002608">
            <w:pPr>
              <w:pStyle w:val="TableHeader"/>
              <w:rPr>
                <w:rFonts w:ascii="Times New Roman" w:hAnsi="Times New Roman" w:cs="Times New Roman"/>
              </w:rPr>
            </w:pPr>
            <w:r w:rsidRPr="00203A73">
              <w:rPr>
                <w:rFonts w:ascii="Times New Roman" w:hAnsi="Times New Roman" w:cs="Times New Roman"/>
              </w:rPr>
              <w:t>Allowable Costs</w:t>
            </w:r>
          </w:p>
        </w:tc>
        <w:tc>
          <w:tcPr>
            <w:tcW w:w="1424" w:type="pct"/>
            <w:tcBorders>
              <w:top w:val="single" w:sz="36" w:space="0" w:color="005288"/>
              <w:bottom w:val="single" w:sz="18" w:space="0" w:color="auto"/>
            </w:tcBorders>
            <w:shd w:val="clear" w:color="auto" w:fill="0078AE"/>
          </w:tcPr>
          <w:p w14:paraId="219068D2" w14:textId="77777777" w:rsidR="00002608" w:rsidRPr="00203A73" w:rsidRDefault="00002608" w:rsidP="00002608">
            <w:pPr>
              <w:pStyle w:val="TableHeader"/>
              <w:rPr>
                <w:rFonts w:ascii="Times New Roman" w:hAnsi="Times New Roman" w:cs="Times New Roman"/>
              </w:rPr>
            </w:pPr>
            <w:r w:rsidRPr="00203A73">
              <w:rPr>
                <w:rFonts w:ascii="Times New Roman" w:hAnsi="Times New Roman" w:cs="Times New Roman"/>
              </w:rPr>
              <w:t>Unallowable Costs</w:t>
            </w:r>
          </w:p>
        </w:tc>
        <w:tc>
          <w:tcPr>
            <w:tcW w:w="1424" w:type="pct"/>
            <w:tcBorders>
              <w:top w:val="single" w:sz="36" w:space="0" w:color="005288"/>
              <w:bottom w:val="single" w:sz="18" w:space="0" w:color="auto"/>
            </w:tcBorders>
            <w:shd w:val="clear" w:color="auto" w:fill="0078AE"/>
          </w:tcPr>
          <w:p w14:paraId="3C120CDE" w14:textId="77777777" w:rsidR="00002608" w:rsidRPr="00203A73" w:rsidRDefault="00002608" w:rsidP="00002608">
            <w:pPr>
              <w:pStyle w:val="TableHeader"/>
              <w:rPr>
                <w:rFonts w:ascii="Times New Roman" w:hAnsi="Times New Roman" w:cs="Times New Roman"/>
              </w:rPr>
            </w:pPr>
            <w:r w:rsidRPr="00203A73">
              <w:rPr>
                <w:rFonts w:ascii="Times New Roman" w:hAnsi="Times New Roman" w:cs="Times New Roman"/>
              </w:rPr>
              <w:t>Cost Apportionment Items</w:t>
            </w:r>
          </w:p>
        </w:tc>
      </w:tr>
      <w:tr w:rsidR="00002608" w:rsidRPr="00203A73" w14:paraId="3B83885B" w14:textId="77777777" w:rsidTr="001702F2">
        <w:tc>
          <w:tcPr>
            <w:tcW w:w="729" w:type="pct"/>
            <w:tcBorders>
              <w:top w:val="single" w:sz="18" w:space="0" w:color="auto"/>
            </w:tcBorders>
          </w:tcPr>
          <w:p w14:paraId="45B7AF6F" w14:textId="77777777" w:rsidR="00002608" w:rsidRPr="00203A73" w:rsidRDefault="00002608" w:rsidP="00002608">
            <w:pPr>
              <w:pStyle w:val="TableText"/>
              <w:rPr>
                <w:rFonts w:ascii="Times New Roman" w:hAnsi="Times New Roman" w:cs="Times New Roman"/>
                <w:b/>
                <w:sz w:val="22"/>
                <w:szCs w:val="22"/>
              </w:rPr>
            </w:pPr>
            <w:r w:rsidRPr="00203A73">
              <w:rPr>
                <w:rFonts w:ascii="Times New Roman" w:hAnsi="Times New Roman" w:cs="Times New Roman"/>
                <w:b/>
                <w:sz w:val="22"/>
                <w:szCs w:val="22"/>
              </w:rPr>
              <w:t>General Rules for All Benchmarks</w:t>
            </w:r>
          </w:p>
        </w:tc>
        <w:tc>
          <w:tcPr>
            <w:tcW w:w="1424" w:type="pct"/>
            <w:tcBorders>
              <w:top w:val="single" w:sz="18" w:space="0" w:color="auto"/>
            </w:tcBorders>
          </w:tcPr>
          <w:p w14:paraId="32D20ECA"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Negotiated costs requirements necessary for CSEPP response capabilities and allowed by regulation</w:t>
            </w:r>
          </w:p>
          <w:p w14:paraId="3F8E3094" w14:textId="39F62394"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General preparedness activities, if the benefit to CSEPP can be demonstrated and documented, either in funded employee work plans, in the negotiated budget, or in project pla</w:t>
            </w:r>
            <w:r w:rsidR="007156CD" w:rsidRPr="00203A73">
              <w:rPr>
                <w:rFonts w:ascii="Times New Roman" w:hAnsi="Times New Roman" w:cs="Times New Roman"/>
              </w:rPr>
              <w:t>ns coordinated between the non-F</w:t>
            </w:r>
            <w:r w:rsidRPr="00203A73">
              <w:rPr>
                <w:rFonts w:ascii="Times New Roman" w:hAnsi="Times New Roman" w:cs="Times New Roman"/>
              </w:rPr>
              <w:t>ederal entities and FEMA</w:t>
            </w:r>
            <w:r w:rsidR="00A5261B" w:rsidRPr="00203A73">
              <w:rPr>
                <w:rFonts w:ascii="Times New Roman" w:hAnsi="Times New Roman" w:cs="Times New Roman"/>
              </w:rPr>
              <w:t xml:space="preserve"> prior to any obligation of CSEPP funds</w:t>
            </w:r>
            <w:r w:rsidRPr="00203A73">
              <w:rPr>
                <w:rFonts w:ascii="Times New Roman" w:hAnsi="Times New Roman" w:cs="Times New Roman"/>
              </w:rPr>
              <w:t xml:space="preserve"> (with reference to the jurisdictio</w:t>
            </w:r>
            <w:r w:rsidR="00485BD9" w:rsidRPr="00203A73">
              <w:rPr>
                <w:rFonts w:ascii="Times New Roman" w:hAnsi="Times New Roman" w:cs="Times New Roman"/>
              </w:rPr>
              <w:t>n’s response plans and the CSEP</w:t>
            </w:r>
            <w:r w:rsidRPr="00203A73">
              <w:rPr>
                <w:rFonts w:ascii="Times New Roman" w:hAnsi="Times New Roman" w:cs="Times New Roman"/>
              </w:rPr>
              <w:t xml:space="preserve"> Program Guidance)</w:t>
            </w:r>
          </w:p>
        </w:tc>
        <w:tc>
          <w:tcPr>
            <w:tcW w:w="1424" w:type="pct"/>
            <w:tcBorders>
              <w:top w:val="single" w:sz="18" w:space="0" w:color="auto"/>
            </w:tcBorders>
          </w:tcPr>
          <w:p w14:paraId="4CEA6566"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Preprogramming funds to cover cost overruns without prior FEMA Region approval</w:t>
            </w:r>
          </w:p>
          <w:p w14:paraId="5740C668"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Assigning liability to CSEPP for costs greater than an approved budget item</w:t>
            </w:r>
          </w:p>
        </w:tc>
        <w:tc>
          <w:tcPr>
            <w:tcW w:w="1424" w:type="pct"/>
            <w:tcBorders>
              <w:top w:val="single" w:sz="18" w:space="0" w:color="auto"/>
            </w:tcBorders>
          </w:tcPr>
          <w:p w14:paraId="6B086124"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Shared costs that contribute to CSEPP capabilities as well as other required emergency programs; requests for apportionment of allowable cost items must be approved by the Regional Assistance Officer and the CSEPP Regional Program Manager</w:t>
            </w:r>
            <w:r w:rsidR="000505A9" w:rsidRPr="00203A73">
              <w:rPr>
                <w:rFonts w:ascii="Times New Roman" w:hAnsi="Times New Roman" w:cs="Times New Roman"/>
              </w:rPr>
              <w:t xml:space="preserve"> </w:t>
            </w:r>
          </w:p>
        </w:tc>
      </w:tr>
      <w:tr w:rsidR="00002608" w:rsidRPr="00203A73" w14:paraId="048F3716" w14:textId="77777777" w:rsidTr="001702F2">
        <w:tc>
          <w:tcPr>
            <w:tcW w:w="729" w:type="pct"/>
          </w:tcPr>
          <w:p w14:paraId="4012E2A6" w14:textId="77777777" w:rsidR="00002608" w:rsidRPr="00B60877" w:rsidRDefault="00002608" w:rsidP="00002608">
            <w:pPr>
              <w:pStyle w:val="TableText"/>
              <w:rPr>
                <w:rFonts w:ascii="Times New Roman" w:hAnsi="Times New Roman" w:cs="Times New Roman"/>
                <w:b/>
                <w:sz w:val="22"/>
                <w:szCs w:val="22"/>
              </w:rPr>
            </w:pPr>
            <w:r w:rsidRPr="00B60877">
              <w:rPr>
                <w:rFonts w:ascii="Times New Roman" w:hAnsi="Times New Roman" w:cs="Times New Roman"/>
                <w:b/>
                <w:sz w:val="22"/>
                <w:szCs w:val="22"/>
              </w:rPr>
              <w:lastRenderedPageBreak/>
              <w:t>Administration (ADM)</w:t>
            </w:r>
          </w:p>
        </w:tc>
        <w:tc>
          <w:tcPr>
            <w:tcW w:w="1424" w:type="pct"/>
          </w:tcPr>
          <w:p w14:paraId="5D9E55DE" w14:textId="13B23FDC" w:rsidR="002C4B32" w:rsidRDefault="00AF5677" w:rsidP="00002608">
            <w:pPr>
              <w:pStyle w:val="TableBullet"/>
              <w:rPr>
                <w:rFonts w:ascii="Times New Roman" w:hAnsi="Times New Roman" w:cs="Times New Roman"/>
              </w:rPr>
            </w:pPr>
            <w:r w:rsidRPr="00B60877">
              <w:rPr>
                <w:rFonts w:ascii="Times New Roman" w:hAnsi="Times New Roman" w:cs="Times New Roman"/>
              </w:rPr>
              <w:t xml:space="preserve">Reasonable costs of fidelity bonds (or like insurance as provided for by applicable State laws) covering the maximum amount of CSEPP funds the officer, official or employee handles at any given time for all personnel who disburse or approve disbursement of CSEPP funds. See 2 </w:t>
            </w:r>
            <w:r w:rsidR="00C2166A">
              <w:rPr>
                <w:rFonts w:ascii="Times New Roman" w:hAnsi="Times New Roman" w:cs="Times New Roman"/>
              </w:rPr>
              <w:t>C.F.R.</w:t>
            </w:r>
            <w:r w:rsidRPr="00B60877">
              <w:rPr>
                <w:rFonts w:ascii="Times New Roman" w:hAnsi="Times New Roman" w:cs="Times New Roman"/>
              </w:rPr>
              <w:t xml:space="preserve"> </w:t>
            </w:r>
            <w:r w:rsidR="00C2166A">
              <w:rPr>
                <w:rFonts w:ascii="Times New Roman" w:hAnsi="Times New Roman" w:cs="Times New Roman"/>
              </w:rPr>
              <w:t xml:space="preserve">§ </w:t>
            </w:r>
            <w:r w:rsidRPr="00B60877">
              <w:rPr>
                <w:rFonts w:ascii="Times New Roman" w:hAnsi="Times New Roman" w:cs="Times New Roman"/>
              </w:rPr>
              <w:t>200.427</w:t>
            </w:r>
          </w:p>
          <w:p w14:paraId="2F8DE11C" w14:textId="69F7AC6A"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Costs for office operations and maintenance for all CNBs except medical</w:t>
            </w:r>
          </w:p>
          <w:p w14:paraId="7101AABD" w14:textId="77777777"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Business cards for 100 percent CSEPP-funded personnel</w:t>
            </w:r>
          </w:p>
          <w:p w14:paraId="67FFFE02" w14:textId="6F106B46"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Telephone charges and associated utilities, such as gas, electric and water</w:t>
            </w:r>
          </w:p>
          <w:p w14:paraId="62C07B8D" w14:textId="3848A22E"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 xml:space="preserve">Supplies as defined in 2 </w:t>
            </w:r>
            <w:r w:rsidR="00C2166A">
              <w:rPr>
                <w:rFonts w:ascii="Times New Roman" w:hAnsi="Times New Roman" w:cs="Times New Roman"/>
              </w:rPr>
              <w:t>C.F.R.</w:t>
            </w:r>
            <w:r w:rsidRPr="00B60877">
              <w:rPr>
                <w:rFonts w:ascii="Times New Roman" w:hAnsi="Times New Roman" w:cs="Times New Roman"/>
              </w:rPr>
              <w:t xml:space="preserve"> </w:t>
            </w:r>
            <w:r w:rsidR="00C2166A">
              <w:rPr>
                <w:rFonts w:ascii="Times New Roman" w:hAnsi="Times New Roman" w:cs="Times New Roman"/>
              </w:rPr>
              <w:t xml:space="preserve">§ </w:t>
            </w:r>
            <w:r w:rsidRPr="00B60877">
              <w:rPr>
                <w:rFonts w:ascii="Times New Roman" w:hAnsi="Times New Roman" w:cs="Times New Roman"/>
              </w:rPr>
              <w:t>200.94</w:t>
            </w:r>
          </w:p>
          <w:p w14:paraId="0D50AE7C" w14:textId="77777777"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Contracted services including contracted personnel not attributable to another CNB; to be reviewed on a case-by- case basis</w:t>
            </w:r>
          </w:p>
          <w:p w14:paraId="6B4291DA" w14:textId="2F53A079"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Travel and per diem for all CSEPP purposes except medical</w:t>
            </w:r>
            <w:r w:rsidR="00912A0F" w:rsidRPr="00B60877">
              <w:rPr>
                <w:rFonts w:ascii="Times New Roman" w:hAnsi="Times New Roman" w:cs="Times New Roman"/>
              </w:rPr>
              <w:t>. This includes travel for personnel supporting CSEPP Closeout events</w:t>
            </w:r>
            <w:r w:rsidR="00D25143" w:rsidRPr="00B60877">
              <w:rPr>
                <w:rFonts w:ascii="Times New Roman" w:hAnsi="Times New Roman" w:cs="Times New Roman"/>
              </w:rPr>
              <w:t xml:space="preserve"> </w:t>
            </w:r>
            <w:r w:rsidR="00F15B58" w:rsidRPr="00B60877">
              <w:rPr>
                <w:rFonts w:ascii="Times New Roman" w:hAnsi="Times New Roman" w:cs="Times New Roman"/>
              </w:rPr>
              <w:t xml:space="preserve"> </w:t>
            </w:r>
          </w:p>
          <w:p w14:paraId="73E24AFC" w14:textId="77777777"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One leased vehicle for state government CSEPP travel</w:t>
            </w:r>
          </w:p>
          <w:p w14:paraId="4B6389E0" w14:textId="77777777"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One leased vehicle for Immediate Response Zone county CSEPP travel</w:t>
            </w:r>
          </w:p>
          <w:p w14:paraId="44AD389B" w14:textId="77777777"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Vehicle operations and maintenance</w:t>
            </w:r>
          </w:p>
          <w:p w14:paraId="4461712B" w14:textId="77777777"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Any allowable item not covered by another CNB category definition</w:t>
            </w:r>
          </w:p>
          <w:p w14:paraId="693F56CF" w14:textId="55828E95" w:rsidR="00002608" w:rsidRPr="00B60877" w:rsidRDefault="00002608" w:rsidP="00002608">
            <w:pPr>
              <w:pStyle w:val="TableBullet"/>
              <w:rPr>
                <w:rFonts w:ascii="Times New Roman" w:hAnsi="Times New Roman" w:cs="Times New Roman"/>
              </w:rPr>
            </w:pPr>
            <w:r w:rsidRPr="00B60877">
              <w:rPr>
                <w:rFonts w:ascii="Times New Roman" w:hAnsi="Times New Roman" w:cs="Times New Roman"/>
              </w:rPr>
              <w:t xml:space="preserve">One local area news subscription and one emergency management professional journal per jurisdiction; subscriptions must belong to the </w:t>
            </w:r>
            <w:r w:rsidRPr="00B60877">
              <w:rPr>
                <w:rFonts w:ascii="Times New Roman" w:hAnsi="Times New Roman" w:cs="Times New Roman"/>
              </w:rPr>
              <w:lastRenderedPageBreak/>
              <w:t>emergency management agency and not to an individual</w:t>
            </w:r>
            <w:r w:rsidR="0068084C" w:rsidRPr="00B60877">
              <w:rPr>
                <w:rFonts w:ascii="Times New Roman" w:hAnsi="Times New Roman" w:cs="Times New Roman"/>
              </w:rPr>
              <w:t xml:space="preserve"> in accordance with 2</w:t>
            </w:r>
            <w:r w:rsidR="00795E47" w:rsidRPr="00B60877">
              <w:rPr>
                <w:rFonts w:ascii="Times New Roman" w:hAnsi="Times New Roman" w:cs="Times New Roman"/>
              </w:rPr>
              <w:t xml:space="preserve"> </w:t>
            </w:r>
            <w:r w:rsidR="00C2166A">
              <w:rPr>
                <w:rFonts w:ascii="Times New Roman" w:hAnsi="Times New Roman" w:cs="Times New Roman"/>
              </w:rPr>
              <w:t>C.F.R.</w:t>
            </w:r>
            <w:r w:rsidR="0068084C" w:rsidRPr="00B60877">
              <w:rPr>
                <w:rFonts w:ascii="Times New Roman" w:hAnsi="Times New Roman" w:cs="Times New Roman"/>
              </w:rPr>
              <w:t xml:space="preserve"> </w:t>
            </w:r>
            <w:r w:rsidR="00C2166A">
              <w:rPr>
                <w:rFonts w:ascii="Times New Roman" w:hAnsi="Times New Roman" w:cs="Times New Roman"/>
              </w:rPr>
              <w:t xml:space="preserve">§ </w:t>
            </w:r>
            <w:r w:rsidR="0068084C" w:rsidRPr="00B60877">
              <w:rPr>
                <w:rFonts w:ascii="Times New Roman" w:hAnsi="Times New Roman" w:cs="Times New Roman"/>
              </w:rPr>
              <w:t>200.454.</w:t>
            </w:r>
          </w:p>
        </w:tc>
        <w:tc>
          <w:tcPr>
            <w:tcW w:w="1424" w:type="pct"/>
          </w:tcPr>
          <w:p w14:paraId="3DF23B62" w14:textId="4FC9CAE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lastRenderedPageBreak/>
              <w:t>Stationery</w:t>
            </w:r>
            <w:r w:rsidR="00FB4FCE" w:rsidRPr="00203A73">
              <w:rPr>
                <w:rFonts w:ascii="Times New Roman" w:hAnsi="Times New Roman" w:cs="Times New Roman"/>
              </w:rPr>
              <w:t>, uniforms and membership dues.</w:t>
            </w:r>
          </w:p>
          <w:p w14:paraId="10DD05EE"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Payments for copyrights</w:t>
            </w:r>
          </w:p>
          <w:p w14:paraId="0A394173"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Mileage and per diem rates in excess of approved local, state, or Federal rates</w:t>
            </w:r>
          </w:p>
          <w:p w14:paraId="51907EEA" w14:textId="77777777" w:rsidR="00002608" w:rsidRPr="00203A73" w:rsidRDefault="00002608" w:rsidP="00C45DFD">
            <w:pPr>
              <w:pStyle w:val="TableBullet"/>
              <w:rPr>
                <w:rFonts w:ascii="Times New Roman" w:hAnsi="Times New Roman" w:cs="Times New Roman"/>
              </w:rPr>
            </w:pPr>
            <w:r w:rsidRPr="00203A73">
              <w:rPr>
                <w:rFonts w:ascii="Times New Roman" w:hAnsi="Times New Roman" w:cs="Times New Roman"/>
              </w:rPr>
              <w:t>A vehicle for CSEPP emergency response by EOC staff</w:t>
            </w:r>
            <w:r w:rsidRPr="00203A73">
              <w:rPr>
                <w:rFonts w:ascii="Times New Roman" w:hAnsi="Times New Roman" w:cs="Times New Roman"/>
              </w:rPr>
              <w:br/>
            </w:r>
            <w:r w:rsidRPr="00203A73">
              <w:rPr>
                <w:rFonts w:ascii="Times New Roman" w:hAnsi="Times New Roman" w:cs="Times New Roman"/>
                <w:b/>
              </w:rPr>
              <w:t>Note:</w:t>
            </w:r>
            <w:r w:rsidRPr="00203A73">
              <w:rPr>
                <w:rFonts w:ascii="Times New Roman" w:hAnsi="Times New Roman" w:cs="Times New Roman"/>
              </w:rPr>
              <w:t xml:space="preserve"> Vehicles for decontamination and screening response (such as equipment trailers, trailer- mounted decontamination systems, or prime movers for these trailers) may be allowable and should be requested under the Protective Action benchmark</w:t>
            </w:r>
          </w:p>
          <w:p w14:paraId="2F61C24E"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A leased vehicle for Protective Action Zone or host county CSEPP travel</w:t>
            </w:r>
          </w:p>
          <w:p w14:paraId="5468085F" w14:textId="77777777" w:rsidR="00002608" w:rsidRPr="00203A73" w:rsidRDefault="00002608" w:rsidP="00002608">
            <w:pPr>
              <w:pStyle w:val="TableBullet"/>
              <w:rPr>
                <w:rFonts w:ascii="Times New Roman" w:hAnsi="Times New Roman" w:cs="Times New Roman"/>
              </w:rPr>
            </w:pPr>
            <w:r w:rsidRPr="00203A73">
              <w:rPr>
                <w:rFonts w:ascii="Times New Roman" w:hAnsi="Times New Roman" w:cs="Times New Roman"/>
              </w:rPr>
              <w:t>Travel to non-CSEPP events, e.g., conferences, meetings or responses not involving the chemical stockpile; refer to the Training Benchmark for travel related to training</w:t>
            </w:r>
          </w:p>
        </w:tc>
        <w:tc>
          <w:tcPr>
            <w:tcW w:w="1424" w:type="pct"/>
          </w:tcPr>
          <w:p w14:paraId="3615FCC7" w14:textId="77777777" w:rsidR="00002608" w:rsidRPr="00203A73" w:rsidRDefault="00002608" w:rsidP="00002608">
            <w:pPr>
              <w:pStyle w:val="TableText"/>
              <w:rPr>
                <w:rFonts w:ascii="Times New Roman" w:hAnsi="Times New Roman" w:cs="Times New Roman"/>
              </w:rPr>
            </w:pPr>
          </w:p>
        </w:tc>
      </w:tr>
      <w:tr w:rsidR="00002608" w:rsidRPr="00203A73" w14:paraId="01F58147" w14:textId="77777777" w:rsidTr="00843E10">
        <w:tc>
          <w:tcPr>
            <w:tcW w:w="729" w:type="pct"/>
          </w:tcPr>
          <w:p w14:paraId="054103D6" w14:textId="77777777" w:rsidR="00002608" w:rsidRPr="00203A73" w:rsidRDefault="00002608" w:rsidP="00002608">
            <w:pPr>
              <w:pStyle w:val="TableText"/>
              <w:rPr>
                <w:rFonts w:ascii="Times New Roman" w:hAnsi="Times New Roman" w:cs="Times New Roman"/>
                <w:b/>
                <w:sz w:val="22"/>
                <w:szCs w:val="22"/>
              </w:rPr>
            </w:pPr>
            <w:r w:rsidRPr="00203A73">
              <w:rPr>
                <w:rFonts w:ascii="Times New Roman" w:hAnsi="Times New Roman" w:cs="Times New Roman"/>
                <w:b/>
                <w:sz w:val="22"/>
                <w:szCs w:val="22"/>
              </w:rPr>
              <w:t>Alert and Notification (A&amp;N)</w:t>
            </w:r>
          </w:p>
        </w:tc>
        <w:tc>
          <w:tcPr>
            <w:tcW w:w="1424" w:type="pct"/>
            <w:shd w:val="clear" w:color="auto" w:fill="auto"/>
          </w:tcPr>
          <w:p w14:paraId="2A3CEF1A" w14:textId="60265DF5" w:rsidR="00002608" w:rsidRPr="00203A73" w:rsidRDefault="00002608" w:rsidP="001F1E25">
            <w:pPr>
              <w:pStyle w:val="TableBullet"/>
              <w:rPr>
                <w:rFonts w:ascii="Times New Roman" w:hAnsi="Times New Roman" w:cs="Times New Roman"/>
              </w:rPr>
            </w:pPr>
            <w:r w:rsidRPr="00203A73">
              <w:rPr>
                <w:rFonts w:ascii="Times New Roman" w:hAnsi="Times New Roman" w:cs="Times New Roman"/>
              </w:rPr>
              <w:t>Costs, including contracts, for the planning, locating and acquisition of equipment and/or leasing, installation, testing, operating and maintaining of CSEPP public alert and notification systems</w:t>
            </w:r>
            <w:r w:rsidRPr="00203A73">
              <w:rPr>
                <w:rFonts w:ascii="Times New Roman" w:hAnsi="Times New Roman" w:cs="Times New Roman"/>
              </w:rPr>
              <w:br/>
            </w:r>
            <w:r w:rsidRPr="00203A73">
              <w:rPr>
                <w:rFonts w:ascii="Times New Roman" w:hAnsi="Times New Roman" w:cs="Times New Roman"/>
                <w:b/>
              </w:rPr>
              <w:t>Note:</w:t>
            </w:r>
            <w:r w:rsidRPr="00203A73">
              <w:rPr>
                <w:rFonts w:ascii="Times New Roman" w:hAnsi="Times New Roman" w:cs="Times New Roman"/>
              </w:rPr>
              <w:t xml:space="preserve"> Systems include indoor/outdoor alerting devices such as sirens and public address speakers, tone alert radios, telephone-based warning systems, hotline ring- down systems and other warning devices included in the Integrated Public Alert and Warning System</w:t>
            </w:r>
          </w:p>
        </w:tc>
        <w:tc>
          <w:tcPr>
            <w:tcW w:w="1424" w:type="pct"/>
          </w:tcPr>
          <w:p w14:paraId="7EAD816C" w14:textId="0CA4DC19" w:rsidR="00002608" w:rsidRPr="00203A73" w:rsidRDefault="00002608" w:rsidP="001F1E25">
            <w:pPr>
              <w:pStyle w:val="TableBullet"/>
              <w:rPr>
                <w:rFonts w:ascii="Times New Roman" w:hAnsi="Times New Roman" w:cs="Times New Roman"/>
              </w:rPr>
            </w:pPr>
            <w:r w:rsidRPr="00203A73">
              <w:rPr>
                <w:rFonts w:ascii="Times New Roman" w:hAnsi="Times New Roman" w:cs="Times New Roman"/>
              </w:rPr>
              <w:t>Weather warning capabilities, except weather alert radios used as tone alert radios/indoor alerting systems under an agreement between the recipient or subrecipient and the National Weather Service</w:t>
            </w:r>
          </w:p>
          <w:p w14:paraId="614B094A" w14:textId="0B79D617" w:rsidR="00002608" w:rsidRPr="00203A73" w:rsidRDefault="00002608" w:rsidP="00F809B8">
            <w:pPr>
              <w:pStyle w:val="TableBullet"/>
              <w:rPr>
                <w:rFonts w:ascii="Times New Roman" w:hAnsi="Times New Roman" w:cs="Times New Roman"/>
              </w:rPr>
            </w:pPr>
            <w:r w:rsidRPr="00203A73">
              <w:rPr>
                <w:rFonts w:ascii="Times New Roman" w:hAnsi="Times New Roman" w:cs="Times New Roman"/>
              </w:rPr>
              <w:t>Systems and equipment that do not comply with the FY 201</w:t>
            </w:r>
            <w:r w:rsidR="00F809B8" w:rsidRPr="00203A73">
              <w:rPr>
                <w:rFonts w:ascii="Times New Roman" w:hAnsi="Times New Roman" w:cs="Times New Roman"/>
              </w:rPr>
              <w:t>7</w:t>
            </w:r>
            <w:r w:rsidRPr="00203A73">
              <w:rPr>
                <w:rFonts w:ascii="Times New Roman" w:hAnsi="Times New Roman" w:cs="Times New Roman"/>
              </w:rPr>
              <w:t xml:space="preserve"> SAFECOM Guidance for Emergency Communication Grants (see notes following the table for more information)</w:t>
            </w:r>
          </w:p>
        </w:tc>
        <w:tc>
          <w:tcPr>
            <w:tcW w:w="1424" w:type="pct"/>
          </w:tcPr>
          <w:p w14:paraId="16B03BDE" w14:textId="77777777" w:rsidR="00002608" w:rsidRPr="00203A73" w:rsidRDefault="00002608" w:rsidP="00002608">
            <w:pPr>
              <w:pStyle w:val="TableText"/>
              <w:rPr>
                <w:rFonts w:ascii="Times New Roman" w:hAnsi="Times New Roman" w:cs="Times New Roman"/>
              </w:rPr>
            </w:pPr>
          </w:p>
        </w:tc>
      </w:tr>
      <w:tr w:rsidR="004572CB" w:rsidRPr="00203A73" w14:paraId="0EE2206A" w14:textId="77777777" w:rsidTr="00843E10">
        <w:tc>
          <w:tcPr>
            <w:tcW w:w="729" w:type="pct"/>
          </w:tcPr>
          <w:p w14:paraId="426D3B2A"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Automation (AUT)</w:t>
            </w:r>
          </w:p>
        </w:tc>
        <w:tc>
          <w:tcPr>
            <w:tcW w:w="1424" w:type="pct"/>
            <w:shd w:val="clear" w:color="auto" w:fill="auto"/>
          </w:tcPr>
          <w:p w14:paraId="738380D7" w14:textId="3AEF5A71"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including contracts, for planning, equipment acquisition and leasing, software acquisition, installation, testing, maintenance and licensing</w:t>
            </w:r>
          </w:p>
        </w:tc>
        <w:tc>
          <w:tcPr>
            <w:tcW w:w="1424" w:type="pct"/>
          </w:tcPr>
          <w:p w14:paraId="16F2ACFF"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Hardware, software, and automation equipment/maintenance that does not support CSEPP</w:t>
            </w:r>
          </w:p>
        </w:tc>
        <w:tc>
          <w:tcPr>
            <w:tcW w:w="1424" w:type="pct"/>
          </w:tcPr>
          <w:p w14:paraId="76E373E5"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Operating and maintaining automation systems for all benchmarks that support CSEPP as well as other operations</w:t>
            </w:r>
          </w:p>
        </w:tc>
      </w:tr>
      <w:tr w:rsidR="004572CB" w:rsidRPr="00203A73" w14:paraId="09E1BA3C" w14:textId="77777777" w:rsidTr="00843E10">
        <w:tc>
          <w:tcPr>
            <w:tcW w:w="729" w:type="pct"/>
          </w:tcPr>
          <w:p w14:paraId="14023EAE"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Communication System (COM)</w:t>
            </w:r>
          </w:p>
        </w:tc>
        <w:tc>
          <w:tcPr>
            <w:tcW w:w="1424" w:type="pct"/>
            <w:shd w:val="clear" w:color="auto" w:fill="auto"/>
          </w:tcPr>
          <w:p w14:paraId="352B4738" w14:textId="0B6D841C"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including contracts, for planning, locating, equipment acquisition and leasing, installation, testing, operating and maintaining communications services for direct support of emergency response operations</w:t>
            </w:r>
          </w:p>
          <w:p w14:paraId="5857F70D" w14:textId="0371DE99" w:rsidR="001F1E25" w:rsidRPr="00203A73" w:rsidRDefault="004572CB" w:rsidP="001F1E25">
            <w:pPr>
              <w:pStyle w:val="TableBullet"/>
              <w:rPr>
                <w:rFonts w:ascii="Times New Roman" w:hAnsi="Times New Roman" w:cs="Times New Roman"/>
              </w:rPr>
            </w:pPr>
            <w:r w:rsidRPr="00203A73">
              <w:rPr>
                <w:rFonts w:ascii="Times New Roman" w:hAnsi="Times New Roman" w:cs="Times New Roman"/>
              </w:rPr>
              <w:t>Network linkage communications, dedicated non-public telephone systems, mobile and portable radio systems, pagers and base stations</w:t>
            </w:r>
            <w:r w:rsidRPr="00203A73">
              <w:rPr>
                <w:rFonts w:ascii="Times New Roman" w:hAnsi="Times New Roman" w:cs="Times New Roman"/>
              </w:rPr>
              <w:br/>
            </w:r>
            <w:r w:rsidRPr="00203A73">
              <w:rPr>
                <w:rFonts w:ascii="Times New Roman" w:hAnsi="Times New Roman" w:cs="Times New Roman"/>
                <w:b/>
              </w:rPr>
              <w:t>Note:</w:t>
            </w:r>
            <w:r w:rsidRPr="00203A73">
              <w:rPr>
                <w:rFonts w:ascii="Times New Roman" w:hAnsi="Times New Roman" w:cs="Times New Roman"/>
              </w:rPr>
              <w:t xml:space="preserve"> Mobile and portable radios must be distributed in accordance with the jurisdiction’s CSEPP plans to agencies involved in CSEPP response</w:t>
            </w:r>
          </w:p>
        </w:tc>
        <w:tc>
          <w:tcPr>
            <w:tcW w:w="1424" w:type="pct"/>
          </w:tcPr>
          <w:p w14:paraId="41AD810B"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Communication systems not specifically required by CSEPP or systems supporting areas outside of CSEPP response communities</w:t>
            </w:r>
          </w:p>
          <w:p w14:paraId="383C5C3D"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Cell phones and user charges for non-CSEPP employees</w:t>
            </w:r>
          </w:p>
          <w:p w14:paraId="7EAB5072"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Systems and equipment that do not comply with the FY 201</w:t>
            </w:r>
            <w:r w:rsidR="00EB3B00" w:rsidRPr="00203A73">
              <w:rPr>
                <w:rFonts w:ascii="Times New Roman" w:hAnsi="Times New Roman" w:cs="Times New Roman"/>
              </w:rPr>
              <w:t>7</w:t>
            </w:r>
            <w:r w:rsidRPr="00203A73">
              <w:rPr>
                <w:rFonts w:ascii="Times New Roman" w:hAnsi="Times New Roman" w:cs="Times New Roman"/>
              </w:rPr>
              <w:t xml:space="preserve"> SAFECOM Guidance for Emergency Communication Grants (see notes following the table for more information)</w:t>
            </w:r>
          </w:p>
        </w:tc>
        <w:tc>
          <w:tcPr>
            <w:tcW w:w="1424" w:type="pct"/>
          </w:tcPr>
          <w:p w14:paraId="0D3A1FC7" w14:textId="77777777" w:rsidR="004572CB" w:rsidRPr="00203A73" w:rsidRDefault="004572CB" w:rsidP="004572CB">
            <w:pPr>
              <w:pStyle w:val="TableText"/>
              <w:rPr>
                <w:rFonts w:ascii="Times New Roman" w:hAnsi="Times New Roman" w:cs="Times New Roman"/>
              </w:rPr>
            </w:pPr>
          </w:p>
        </w:tc>
      </w:tr>
      <w:tr w:rsidR="004572CB" w:rsidRPr="00203A73" w14:paraId="703ACB88" w14:textId="77777777" w:rsidTr="001702F2">
        <w:tc>
          <w:tcPr>
            <w:tcW w:w="729" w:type="pct"/>
          </w:tcPr>
          <w:p w14:paraId="33B25854"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lastRenderedPageBreak/>
              <w:t>Coordinated Plans (COP)</w:t>
            </w:r>
          </w:p>
        </w:tc>
        <w:tc>
          <w:tcPr>
            <w:tcW w:w="1424" w:type="pct"/>
          </w:tcPr>
          <w:p w14:paraId="5BF361C2"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Costs, including contracts, for developing, maintaining, integrating, and coordinating CSEPP plans, including planning for recovery and re-entry</w:t>
            </w:r>
          </w:p>
        </w:tc>
        <w:tc>
          <w:tcPr>
            <w:tcW w:w="1424" w:type="pct"/>
          </w:tcPr>
          <w:p w14:paraId="22FA481D" w14:textId="77777777" w:rsidR="004572CB" w:rsidRPr="00203A73" w:rsidRDefault="004572CB" w:rsidP="004572CB">
            <w:pPr>
              <w:pStyle w:val="TableText"/>
              <w:rPr>
                <w:rFonts w:ascii="Times New Roman" w:hAnsi="Times New Roman" w:cs="Times New Roman"/>
              </w:rPr>
            </w:pPr>
          </w:p>
        </w:tc>
        <w:tc>
          <w:tcPr>
            <w:tcW w:w="1424" w:type="pct"/>
          </w:tcPr>
          <w:p w14:paraId="76AD44F1" w14:textId="77777777" w:rsidR="004572CB" w:rsidRPr="00203A73" w:rsidRDefault="004572CB" w:rsidP="004572CB">
            <w:pPr>
              <w:pStyle w:val="TableText"/>
              <w:rPr>
                <w:rFonts w:ascii="Times New Roman" w:hAnsi="Times New Roman" w:cs="Times New Roman"/>
              </w:rPr>
            </w:pPr>
          </w:p>
        </w:tc>
      </w:tr>
      <w:tr w:rsidR="004572CB" w:rsidRPr="00203A73" w14:paraId="5029DEA4" w14:textId="77777777" w:rsidTr="001702F2">
        <w:tc>
          <w:tcPr>
            <w:tcW w:w="729" w:type="pct"/>
          </w:tcPr>
          <w:p w14:paraId="1A9F1586"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Emergency Operations Center (EOC)</w:t>
            </w:r>
          </w:p>
        </w:tc>
        <w:tc>
          <w:tcPr>
            <w:tcW w:w="1424" w:type="pct"/>
          </w:tcPr>
          <w:p w14:paraId="6409658F" w14:textId="42753E71"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including contracts, for planning, equipment acquisition and/or leasing, installing, testing, operating and maintaining an EOC facility</w:t>
            </w:r>
          </w:p>
          <w:p w14:paraId="5789FB69" w14:textId="77777777" w:rsidR="004572CB" w:rsidRPr="00203A73" w:rsidRDefault="004572CB" w:rsidP="00905F50">
            <w:pPr>
              <w:pStyle w:val="TableBullet"/>
              <w:rPr>
                <w:rFonts w:ascii="Times New Roman" w:hAnsi="Times New Roman" w:cs="Times New Roman"/>
              </w:rPr>
            </w:pPr>
            <w:r w:rsidRPr="00203A73">
              <w:rPr>
                <w:rFonts w:ascii="Times New Roman" w:hAnsi="Times New Roman" w:cs="Times New Roman"/>
              </w:rPr>
              <w:t>General first aid items and public access-type automat</w:t>
            </w:r>
            <w:r w:rsidR="00905F50" w:rsidRPr="00203A73">
              <w:rPr>
                <w:rFonts w:ascii="Times New Roman" w:hAnsi="Times New Roman" w:cs="Times New Roman"/>
              </w:rPr>
              <w:t>ed</w:t>
            </w:r>
            <w:r w:rsidRPr="00203A73">
              <w:rPr>
                <w:rFonts w:ascii="Times New Roman" w:hAnsi="Times New Roman" w:cs="Times New Roman"/>
              </w:rPr>
              <w:t xml:space="preserve"> external defibrillators (AEDs) must be in accordance with applicable state regulations for public access defibrillators</w:t>
            </w:r>
          </w:p>
        </w:tc>
        <w:tc>
          <w:tcPr>
            <w:tcW w:w="1424" w:type="pct"/>
          </w:tcPr>
          <w:p w14:paraId="637ECA87" w14:textId="77777777" w:rsidR="004572CB" w:rsidRPr="00203A73" w:rsidRDefault="004572CB" w:rsidP="004572CB">
            <w:pPr>
              <w:pStyle w:val="TableText"/>
              <w:rPr>
                <w:rFonts w:ascii="Times New Roman" w:hAnsi="Times New Roman" w:cs="Times New Roman"/>
              </w:rPr>
            </w:pPr>
          </w:p>
        </w:tc>
        <w:tc>
          <w:tcPr>
            <w:tcW w:w="1424" w:type="pct"/>
          </w:tcPr>
          <w:p w14:paraId="122C7FA7" w14:textId="26E94AFF"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Mobile EOCs, EOC medical equipment beyond general first aid and public access defibrillators; alternate EOCs and equipment; and routine custodial, maintenance and utility costs</w:t>
            </w:r>
          </w:p>
        </w:tc>
      </w:tr>
      <w:tr w:rsidR="004572CB" w:rsidRPr="00203A73" w14:paraId="3BF81646" w14:textId="77777777" w:rsidTr="001702F2">
        <w:tc>
          <w:tcPr>
            <w:tcW w:w="729" w:type="pct"/>
          </w:tcPr>
          <w:p w14:paraId="714F2386"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Exercise Program (EX)</w:t>
            </w:r>
          </w:p>
        </w:tc>
        <w:tc>
          <w:tcPr>
            <w:tcW w:w="1424" w:type="pct"/>
          </w:tcPr>
          <w:p w14:paraId="0412C5BE"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including contracts, for planning, conducting, and evaluating exercises of emergency preparedness plans and procedures in response to a simulated chemical agent incident/accident</w:t>
            </w:r>
          </w:p>
          <w:p w14:paraId="5F38B974"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Reimbursement for exercise expenses, such as meals and travel costs for volunteer participants, as specified in the Program Guidance and Exercise Blue Book</w:t>
            </w:r>
            <w:r w:rsidR="00A5261B" w:rsidRPr="00203A73">
              <w:rPr>
                <w:rFonts w:ascii="Times New Roman" w:hAnsi="Times New Roman" w:cs="Times New Roman"/>
              </w:rPr>
              <w:t xml:space="preserve"> </w:t>
            </w:r>
          </w:p>
          <w:p w14:paraId="1E2F7028" w14:textId="2B9C6920" w:rsidR="00A5261B" w:rsidRPr="00203A73" w:rsidRDefault="00A5261B" w:rsidP="00A5261B">
            <w:pPr>
              <w:pStyle w:val="TableBullet"/>
              <w:rPr>
                <w:rFonts w:ascii="Times New Roman" w:hAnsi="Times New Roman" w:cs="Times New Roman"/>
              </w:rPr>
            </w:pPr>
            <w:r w:rsidRPr="00203A73">
              <w:rPr>
                <w:rFonts w:ascii="Times New Roman" w:hAnsi="Times New Roman" w:cs="Times New Roman"/>
              </w:rPr>
              <w:t xml:space="preserve">Other exercise-related stipends and costs as negotiated between the recipient/subrecipient and the Region CSEP Program Manager in advance and documented </w:t>
            </w:r>
            <w:r w:rsidR="00AC4997" w:rsidRPr="00203A73">
              <w:rPr>
                <w:rFonts w:ascii="Times New Roman" w:hAnsi="Times New Roman" w:cs="Times New Roman"/>
              </w:rPr>
              <w:t>appropriately and</w:t>
            </w:r>
            <w:r w:rsidRPr="00203A73">
              <w:rPr>
                <w:rFonts w:ascii="Times New Roman" w:hAnsi="Times New Roman" w:cs="Times New Roman"/>
              </w:rPr>
              <w:t xml:space="preserve"> accounted for with appropriate supporting documentation following the exercise. All documentation shall be filed in </w:t>
            </w:r>
            <w:proofErr w:type="spellStart"/>
            <w:r w:rsidRPr="00203A73">
              <w:rPr>
                <w:rFonts w:ascii="Times New Roman" w:hAnsi="Times New Roman" w:cs="Times New Roman"/>
              </w:rPr>
              <w:t>WebCA</w:t>
            </w:r>
            <w:proofErr w:type="spellEnd"/>
            <w:r w:rsidRPr="00203A73">
              <w:rPr>
                <w:rFonts w:ascii="Times New Roman" w:hAnsi="Times New Roman" w:cs="Times New Roman"/>
              </w:rPr>
              <w:t xml:space="preserve"> und</w:t>
            </w:r>
            <w:r w:rsidR="00AC4997" w:rsidRPr="00203A73">
              <w:rPr>
                <w:rFonts w:ascii="Times New Roman" w:hAnsi="Times New Roman" w:cs="Times New Roman"/>
              </w:rPr>
              <w:t>e</w:t>
            </w:r>
            <w:r w:rsidR="00406724" w:rsidRPr="00203A73">
              <w:rPr>
                <w:rFonts w:ascii="Times New Roman" w:hAnsi="Times New Roman" w:cs="Times New Roman"/>
              </w:rPr>
              <w:t>r</w:t>
            </w:r>
            <w:r w:rsidRPr="00203A73">
              <w:rPr>
                <w:rFonts w:ascii="Times New Roman" w:hAnsi="Times New Roman" w:cs="Times New Roman"/>
              </w:rPr>
              <w:t xml:space="preserve"> the appropriate CA.</w:t>
            </w:r>
          </w:p>
        </w:tc>
        <w:tc>
          <w:tcPr>
            <w:tcW w:w="1424" w:type="pct"/>
          </w:tcPr>
          <w:p w14:paraId="1CEE8048" w14:textId="77777777" w:rsidR="004572CB" w:rsidRPr="00203A73" w:rsidRDefault="004572CB" w:rsidP="004572CB">
            <w:pPr>
              <w:pStyle w:val="TableText"/>
              <w:rPr>
                <w:rFonts w:ascii="Times New Roman" w:hAnsi="Times New Roman" w:cs="Times New Roman"/>
              </w:rPr>
            </w:pPr>
          </w:p>
        </w:tc>
        <w:tc>
          <w:tcPr>
            <w:tcW w:w="1424" w:type="pct"/>
          </w:tcPr>
          <w:p w14:paraId="04BC0428" w14:textId="77777777" w:rsidR="004572CB" w:rsidRPr="00203A73" w:rsidRDefault="004572CB" w:rsidP="004572CB">
            <w:pPr>
              <w:pStyle w:val="TableText"/>
              <w:rPr>
                <w:rFonts w:ascii="Times New Roman" w:hAnsi="Times New Roman" w:cs="Times New Roman"/>
              </w:rPr>
            </w:pPr>
          </w:p>
        </w:tc>
      </w:tr>
      <w:tr w:rsidR="004572CB" w:rsidRPr="00203A73" w14:paraId="477F62D2" w14:textId="77777777" w:rsidTr="001702F2">
        <w:tc>
          <w:tcPr>
            <w:tcW w:w="729" w:type="pct"/>
          </w:tcPr>
          <w:p w14:paraId="377B478F"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lastRenderedPageBreak/>
              <w:t>Medical (MED)</w:t>
            </w:r>
          </w:p>
        </w:tc>
        <w:tc>
          <w:tcPr>
            <w:tcW w:w="1424" w:type="pct"/>
          </w:tcPr>
          <w:p w14:paraId="0F750168"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CSEPP costs for planning and operating medical services and operating public health/medical support facilities</w:t>
            </w:r>
          </w:p>
          <w:p w14:paraId="16C3BF10"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Acquisition of medical equipment and supplies specific to a CSEPP response</w:t>
            </w:r>
          </w:p>
          <w:p w14:paraId="6E8578D7"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Salaries and benefits directly associated with the CSEPP medical program</w:t>
            </w:r>
          </w:p>
          <w:p w14:paraId="1179BA82"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All travel, contractual costs, minor construction, or renovation costs associated with the CSEPP medical program</w:t>
            </w:r>
          </w:p>
          <w:p w14:paraId="05F4BE02"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Indirect costs associated with the CSEPP medical program</w:t>
            </w:r>
          </w:p>
          <w:p w14:paraId="192A0FB9"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Training and exercising of personnel associated with the CSEPP medical program, as further defined in the Training Benchmark</w:t>
            </w:r>
          </w:p>
          <w:p w14:paraId="7DA9DA22"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Modification of an existing structure to create a decontamination capability is allowable</w:t>
            </w:r>
          </w:p>
        </w:tc>
        <w:tc>
          <w:tcPr>
            <w:tcW w:w="1424" w:type="pct"/>
          </w:tcPr>
          <w:p w14:paraId="782257D0"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Construction of fixed decontamination facilities or decontamination rooms inside hospitals</w:t>
            </w:r>
          </w:p>
          <w:p w14:paraId="588FC45E"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Mobile decontamination units for hospital use; conversion of mobile units no longer required for field use to fixed hospital installations may be considered on a case-by-case basis</w:t>
            </w:r>
          </w:p>
          <w:p w14:paraId="1E6D2317"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Additional personnel to perform decontamination</w:t>
            </w:r>
          </w:p>
          <w:p w14:paraId="5BE7F422"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Development of new CSEPP medical training courses</w:t>
            </w:r>
          </w:p>
          <w:p w14:paraId="6C8DA0D4"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Public access-type AEDs for non-EOC/Joint Information Center (JIC) occupancies</w:t>
            </w:r>
          </w:p>
        </w:tc>
        <w:tc>
          <w:tcPr>
            <w:tcW w:w="1424" w:type="pct"/>
          </w:tcPr>
          <w:p w14:paraId="105FD51D"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Specialty medical equipment (portable ventilators, portable monitor/defibrillators) with a demonstrable secondary CSEPP application in addition to a broader medical use</w:t>
            </w:r>
          </w:p>
        </w:tc>
      </w:tr>
      <w:tr w:rsidR="004572CB" w:rsidRPr="00203A73" w14:paraId="335B8A5A" w14:textId="77777777" w:rsidTr="001702F2">
        <w:tc>
          <w:tcPr>
            <w:tcW w:w="729" w:type="pct"/>
          </w:tcPr>
          <w:p w14:paraId="7CFEEF59"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Personnel (PER)</w:t>
            </w:r>
          </w:p>
        </w:tc>
        <w:tc>
          <w:tcPr>
            <w:tcW w:w="1424" w:type="pct"/>
          </w:tcPr>
          <w:p w14:paraId="5B311A19"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Salaries and fringe benefits for full- and part-time state and local government employees with approved work plans; these employees may or may not be covered by a state or local merit plan</w:t>
            </w:r>
          </w:p>
          <w:p w14:paraId="05C31929"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Salaries and benefits for CSEPP-funded positions with approved work plans up until the end of the performance period</w:t>
            </w:r>
            <w:r w:rsidRPr="00203A73">
              <w:rPr>
                <w:rFonts w:ascii="Times New Roman" w:hAnsi="Times New Roman" w:cs="Times New Roman"/>
              </w:rPr>
              <w:br/>
            </w:r>
            <w:r w:rsidRPr="00203A73">
              <w:rPr>
                <w:rFonts w:ascii="Times New Roman" w:hAnsi="Times New Roman" w:cs="Times New Roman"/>
                <w:b/>
              </w:rPr>
              <w:t>Exception:</w:t>
            </w:r>
            <w:r w:rsidRPr="00203A73">
              <w:rPr>
                <w:rFonts w:ascii="Times New Roman" w:hAnsi="Times New Roman" w:cs="Times New Roman"/>
              </w:rPr>
              <w:t xml:space="preserve"> Salaries and benefits directly associated with the medical </w:t>
            </w:r>
            <w:r w:rsidRPr="00203A73">
              <w:rPr>
                <w:rFonts w:ascii="Times New Roman" w:hAnsi="Times New Roman" w:cs="Times New Roman"/>
              </w:rPr>
              <w:lastRenderedPageBreak/>
              <w:t>program are to be reported in the Medical benchmark</w:t>
            </w:r>
          </w:p>
          <w:p w14:paraId="28A8F8D6" w14:textId="7D2EBDF3"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Salaries and benefits for CSEPP-funded employees to perform general preparedness activities, if the benefit to CSEPP can be demonstrated and documented in funded employee work plans (with reference to the jurisdictio</w:t>
            </w:r>
            <w:r w:rsidR="00485BD9" w:rsidRPr="00203A73">
              <w:rPr>
                <w:rFonts w:ascii="Times New Roman" w:hAnsi="Times New Roman" w:cs="Times New Roman"/>
              </w:rPr>
              <w:t>n’s response plans and the CSEP</w:t>
            </w:r>
            <w:r w:rsidRPr="00203A73">
              <w:rPr>
                <w:rFonts w:ascii="Times New Roman" w:hAnsi="Times New Roman" w:cs="Times New Roman"/>
              </w:rPr>
              <w:t xml:space="preserve"> Program Guidance)</w:t>
            </w:r>
          </w:p>
          <w:p w14:paraId="755EF365" w14:textId="07155D34"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Salaries and benefits for CSEPP-funded positions for work performed during non-Federally declared disasters, incidental work and wor</w:t>
            </w:r>
            <w:r w:rsidR="00382265" w:rsidRPr="00203A73">
              <w:rPr>
                <w:rFonts w:ascii="Times New Roman" w:hAnsi="Times New Roman" w:cs="Times New Roman"/>
              </w:rPr>
              <w:t>k fluctuations outside of CSEPP;</w:t>
            </w:r>
            <w:r w:rsidRPr="00203A73">
              <w:rPr>
                <w:rFonts w:ascii="Times New Roman" w:hAnsi="Times New Roman" w:cs="Times New Roman"/>
              </w:rPr>
              <w:t xml:space="preserve"> </w:t>
            </w:r>
            <w:r w:rsidR="00382265" w:rsidRPr="00203A73">
              <w:rPr>
                <w:rFonts w:ascii="Times New Roman" w:hAnsi="Times New Roman" w:cs="Times New Roman"/>
              </w:rPr>
              <w:t>p</w:t>
            </w:r>
            <w:r w:rsidRPr="00203A73">
              <w:rPr>
                <w:rFonts w:ascii="Times New Roman" w:hAnsi="Times New Roman" w:cs="Times New Roman"/>
              </w:rPr>
              <w:t>lea</w:t>
            </w:r>
            <w:r w:rsidR="00382265" w:rsidRPr="00203A73">
              <w:rPr>
                <w:rFonts w:ascii="Times New Roman" w:hAnsi="Times New Roman" w:cs="Times New Roman"/>
              </w:rPr>
              <w:t xml:space="preserve">se reference 2 </w:t>
            </w:r>
            <w:r w:rsidR="00C2166A">
              <w:rPr>
                <w:rFonts w:ascii="Times New Roman" w:hAnsi="Times New Roman" w:cs="Times New Roman"/>
              </w:rPr>
              <w:t>C.F.R.</w:t>
            </w:r>
            <w:r w:rsidR="00382265" w:rsidRPr="00203A73">
              <w:rPr>
                <w:rFonts w:ascii="Times New Roman" w:hAnsi="Times New Roman" w:cs="Times New Roman"/>
              </w:rPr>
              <w:t xml:space="preserve"> </w:t>
            </w:r>
            <w:r w:rsidR="00C2166A">
              <w:rPr>
                <w:rFonts w:ascii="Times New Roman" w:hAnsi="Times New Roman" w:cs="Times New Roman"/>
              </w:rPr>
              <w:t xml:space="preserve">§ </w:t>
            </w:r>
            <w:r w:rsidR="00382265" w:rsidRPr="00203A73">
              <w:rPr>
                <w:rFonts w:ascii="Times New Roman" w:hAnsi="Times New Roman" w:cs="Times New Roman"/>
              </w:rPr>
              <w:t>200.430</w:t>
            </w:r>
            <w:r w:rsidR="000930A4">
              <w:rPr>
                <w:rFonts w:ascii="Times New Roman" w:hAnsi="Times New Roman" w:cs="Times New Roman"/>
              </w:rPr>
              <w:t>(</w:t>
            </w:r>
            <w:proofErr w:type="spellStart"/>
            <w:r w:rsidR="000930A4">
              <w:rPr>
                <w:rFonts w:ascii="Times New Roman" w:hAnsi="Times New Roman" w:cs="Times New Roman"/>
              </w:rPr>
              <w:t>i</w:t>
            </w:r>
            <w:proofErr w:type="spellEnd"/>
            <w:r w:rsidR="000930A4">
              <w:rPr>
                <w:rFonts w:ascii="Times New Roman" w:hAnsi="Times New Roman" w:cs="Times New Roman"/>
              </w:rPr>
              <w:t>)(viii)(A)-(C)</w:t>
            </w:r>
            <w:r w:rsidR="00382265" w:rsidRPr="00203A73">
              <w:rPr>
                <w:rFonts w:ascii="Times New Roman" w:hAnsi="Times New Roman" w:cs="Times New Roman"/>
              </w:rPr>
              <w:t xml:space="preserve">, </w:t>
            </w:r>
            <w:r w:rsidRPr="00203A73">
              <w:rPr>
                <w:rFonts w:ascii="Times New Roman" w:hAnsi="Times New Roman" w:cs="Times New Roman"/>
              </w:rPr>
              <w:t>Compensation</w:t>
            </w:r>
            <w:r w:rsidR="000930A4">
              <w:rPr>
                <w:rFonts w:ascii="Times New Roman" w:hAnsi="Times New Roman" w:cs="Times New Roman"/>
              </w:rPr>
              <w:t xml:space="preserve"> </w:t>
            </w:r>
            <w:r w:rsidRPr="00203A73">
              <w:rPr>
                <w:rFonts w:ascii="Times New Roman" w:hAnsi="Times New Roman" w:cs="Times New Roman"/>
              </w:rPr>
              <w:t>- Personal Services, Standards for Documentation of Perso</w:t>
            </w:r>
            <w:r w:rsidR="00382265" w:rsidRPr="00203A73">
              <w:rPr>
                <w:rFonts w:ascii="Times New Roman" w:hAnsi="Times New Roman" w:cs="Times New Roman"/>
              </w:rPr>
              <w:t xml:space="preserve">nnel Expenses, </w:t>
            </w:r>
            <w:r w:rsidR="000930A4">
              <w:rPr>
                <w:rFonts w:ascii="Times New Roman" w:hAnsi="Times New Roman" w:cs="Times New Roman"/>
              </w:rPr>
              <w:t>and 2 C.F.R. § 200.431, Compensation – fringe benefits</w:t>
            </w:r>
          </w:p>
          <w:p w14:paraId="56AC58BC"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 xml:space="preserve">Reference the Articles of Agreement, Article </w:t>
            </w:r>
            <w:r w:rsidR="00382265" w:rsidRPr="00203A73">
              <w:rPr>
                <w:rFonts w:ascii="Times New Roman" w:hAnsi="Times New Roman" w:cs="Times New Roman"/>
              </w:rPr>
              <w:t>VI Terms and Conditions, Item Q</w:t>
            </w:r>
          </w:p>
        </w:tc>
        <w:tc>
          <w:tcPr>
            <w:tcW w:w="1424" w:type="pct"/>
          </w:tcPr>
          <w:p w14:paraId="2CD505A1"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lastRenderedPageBreak/>
              <w:t>Reallocation of salary and benefit funds or other personnel expenses without prior approval</w:t>
            </w:r>
          </w:p>
          <w:p w14:paraId="0345C975" w14:textId="77777777" w:rsidR="004572CB" w:rsidRPr="00203A73" w:rsidRDefault="004572CB" w:rsidP="00C45DFD">
            <w:pPr>
              <w:pStyle w:val="TableBullet"/>
              <w:rPr>
                <w:rFonts w:ascii="Times New Roman" w:hAnsi="Times New Roman" w:cs="Times New Roman"/>
              </w:rPr>
            </w:pPr>
            <w:r w:rsidRPr="00203A73">
              <w:rPr>
                <w:rFonts w:ascii="Times New Roman" w:hAnsi="Times New Roman" w:cs="Times New Roman"/>
              </w:rPr>
              <w:t>Additional CSEPP Full Time Equivalents (FTEs)</w:t>
            </w:r>
            <w:r w:rsidRPr="00203A73">
              <w:rPr>
                <w:rFonts w:ascii="Times New Roman" w:hAnsi="Times New Roman" w:cs="Times New Roman"/>
              </w:rPr>
              <w:br/>
            </w:r>
            <w:r w:rsidRPr="00203A73">
              <w:rPr>
                <w:rFonts w:ascii="Times New Roman" w:hAnsi="Times New Roman" w:cs="Times New Roman"/>
                <w:b/>
                <w:u w:color="000000"/>
              </w:rPr>
              <w:t>Note</w:t>
            </w:r>
            <w:r w:rsidRPr="00203A73">
              <w:rPr>
                <w:rFonts w:ascii="Times New Roman" w:hAnsi="Times New Roman" w:cs="Times New Roman"/>
                <w:b/>
              </w:rPr>
              <w:t>:</w:t>
            </w:r>
            <w:r w:rsidRPr="00203A73">
              <w:rPr>
                <w:rFonts w:ascii="Times New Roman" w:hAnsi="Times New Roman" w:cs="Times New Roman"/>
              </w:rPr>
              <w:t xml:space="preserve"> Adjustments within approved positions are allowable </w:t>
            </w:r>
            <w:proofErr w:type="gramStart"/>
            <w:r w:rsidRPr="00203A73">
              <w:rPr>
                <w:rFonts w:ascii="Times New Roman" w:hAnsi="Times New Roman" w:cs="Times New Roman"/>
              </w:rPr>
              <w:t>as long as</w:t>
            </w:r>
            <w:proofErr w:type="gramEnd"/>
            <w:r w:rsidRPr="00203A73">
              <w:rPr>
                <w:rFonts w:ascii="Times New Roman" w:hAnsi="Times New Roman" w:cs="Times New Roman"/>
              </w:rPr>
              <w:t xml:space="preserve"> there is no net FTE increase</w:t>
            </w:r>
          </w:p>
          <w:p w14:paraId="274E4A6C" w14:textId="77777777"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t>Salaries and benefits for any positions after the end of the performance period, during the liquidation period</w:t>
            </w:r>
          </w:p>
          <w:p w14:paraId="0189DE91" w14:textId="77777777" w:rsidR="004572CB" w:rsidRPr="00203A73" w:rsidRDefault="004572CB" w:rsidP="007156CD">
            <w:pPr>
              <w:pStyle w:val="TableBullet"/>
              <w:rPr>
                <w:rFonts w:ascii="Times New Roman" w:hAnsi="Times New Roman" w:cs="Times New Roman"/>
              </w:rPr>
            </w:pPr>
            <w:r w:rsidRPr="00203A73">
              <w:rPr>
                <w:rFonts w:ascii="Times New Roman" w:hAnsi="Times New Roman" w:cs="Times New Roman"/>
              </w:rPr>
              <w:t xml:space="preserve">Salaries and benefits for CSEPP employees working on a Federally declared </w:t>
            </w:r>
            <w:r w:rsidR="00382265" w:rsidRPr="00203A73">
              <w:rPr>
                <w:rFonts w:ascii="Times New Roman" w:hAnsi="Times New Roman" w:cs="Times New Roman"/>
              </w:rPr>
              <w:t>disaster;</w:t>
            </w:r>
            <w:r w:rsidRPr="00203A73">
              <w:rPr>
                <w:rFonts w:ascii="Times New Roman" w:hAnsi="Times New Roman" w:cs="Times New Roman"/>
              </w:rPr>
              <w:t xml:space="preserve"> </w:t>
            </w:r>
            <w:r w:rsidR="00382265" w:rsidRPr="00203A73">
              <w:rPr>
                <w:rFonts w:ascii="Times New Roman" w:hAnsi="Times New Roman" w:cs="Times New Roman"/>
              </w:rPr>
              <w:t>n</w:t>
            </w:r>
            <w:r w:rsidRPr="00203A73">
              <w:rPr>
                <w:rFonts w:ascii="Times New Roman" w:hAnsi="Times New Roman" w:cs="Times New Roman"/>
              </w:rPr>
              <w:t>on-</w:t>
            </w:r>
            <w:r w:rsidR="007156CD" w:rsidRPr="00203A73">
              <w:rPr>
                <w:rFonts w:ascii="Times New Roman" w:hAnsi="Times New Roman" w:cs="Times New Roman"/>
              </w:rPr>
              <w:t>F</w:t>
            </w:r>
            <w:r w:rsidRPr="00203A73">
              <w:rPr>
                <w:rFonts w:ascii="Times New Roman" w:hAnsi="Times New Roman" w:cs="Times New Roman"/>
              </w:rPr>
              <w:t xml:space="preserve">ederal entities </w:t>
            </w:r>
            <w:r w:rsidRPr="00203A73">
              <w:rPr>
                <w:rFonts w:ascii="Times New Roman" w:hAnsi="Times New Roman" w:cs="Times New Roman"/>
              </w:rPr>
              <w:lastRenderedPageBreak/>
              <w:t>should bill these costs to the disaster in accordance with the appropriate rules for disaster reimbursement</w:t>
            </w:r>
          </w:p>
        </w:tc>
        <w:tc>
          <w:tcPr>
            <w:tcW w:w="1424" w:type="pct"/>
          </w:tcPr>
          <w:p w14:paraId="212C162D" w14:textId="77777777" w:rsidR="004572CB" w:rsidRPr="00203A73" w:rsidRDefault="004572CB" w:rsidP="004572CB">
            <w:pPr>
              <w:pStyle w:val="TableText"/>
              <w:rPr>
                <w:rFonts w:ascii="Times New Roman" w:hAnsi="Times New Roman" w:cs="Times New Roman"/>
              </w:rPr>
            </w:pPr>
          </w:p>
        </w:tc>
      </w:tr>
      <w:tr w:rsidR="004572CB" w:rsidRPr="00203A73" w14:paraId="79AA2E52" w14:textId="77777777" w:rsidTr="001702F2">
        <w:tc>
          <w:tcPr>
            <w:tcW w:w="729" w:type="pct"/>
          </w:tcPr>
          <w:p w14:paraId="59D7610B"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Protective Actions (PRO)</w:t>
            </w:r>
          </w:p>
        </w:tc>
        <w:tc>
          <w:tcPr>
            <w:tcW w:w="1424" w:type="pct"/>
          </w:tcPr>
          <w:p w14:paraId="36B2C9FC" w14:textId="1D3B87C4"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Equipment only for public and private sector responders whose agencies or organizations have a defined role in CSEPP, as delineated in the jurisdiction’s plan; this includes designated CSEPP hospitals</w:t>
            </w:r>
            <w:r w:rsidRPr="00203A73">
              <w:rPr>
                <w:rFonts w:ascii="Times New Roman" w:hAnsi="Times New Roman" w:cs="Times New Roman"/>
              </w:rPr>
              <w:br/>
            </w:r>
            <w:r w:rsidRPr="00203A73">
              <w:rPr>
                <w:rFonts w:ascii="Times New Roman" w:hAnsi="Times New Roman" w:cs="Times New Roman"/>
                <w:b/>
              </w:rPr>
              <w:t>Note:</w:t>
            </w:r>
            <w:r w:rsidRPr="00203A73">
              <w:rPr>
                <w:rFonts w:ascii="Times New Roman" w:hAnsi="Times New Roman" w:cs="Times New Roman"/>
              </w:rPr>
              <w:t xml:space="preserve"> Equipment purchased with CSEPP funds shall be appropriate for the response a</w:t>
            </w:r>
            <w:r w:rsidR="00485BD9" w:rsidRPr="00203A73">
              <w:rPr>
                <w:rFonts w:ascii="Times New Roman" w:hAnsi="Times New Roman" w:cs="Times New Roman"/>
              </w:rPr>
              <w:t>ctivities specified in the CSEP</w:t>
            </w:r>
            <w:r w:rsidRPr="00203A73">
              <w:rPr>
                <w:rFonts w:ascii="Times New Roman" w:hAnsi="Times New Roman" w:cs="Times New Roman"/>
              </w:rPr>
              <w:t xml:space="preserve"> Program Guidance</w:t>
            </w:r>
          </w:p>
          <w:p w14:paraId="03FBA8C2" w14:textId="5EEED939"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 xml:space="preserve">Respiratory protection equipment may only be supplied to agencies having a respiratory protection plan that meets </w:t>
            </w:r>
            <w:r w:rsidRPr="00203A73">
              <w:rPr>
                <w:rFonts w:ascii="Times New Roman" w:hAnsi="Times New Roman" w:cs="Times New Roman"/>
              </w:rPr>
              <w:lastRenderedPageBreak/>
              <w:t>applicable Federal, state and local regulations</w:t>
            </w:r>
          </w:p>
          <w:p w14:paraId="6885D6A4" w14:textId="0C104F94"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including contracts, for evacuation planning; shelter-in-place planning; sheltering improvements by expedient measures, permanent enhancements or pressurization, if required and approved; evacuation activities; reception center activities; mass care facilities; and decontamination activities</w:t>
            </w:r>
          </w:p>
          <w:p w14:paraId="71884C4F"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for personal protective equipment (PPE) acquisition</w:t>
            </w:r>
          </w:p>
          <w:p w14:paraId="14E460C6"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Equipment acquisition for operating traffic and access control points, including:</w:t>
            </w:r>
          </w:p>
          <w:p w14:paraId="186138F7" w14:textId="77777777" w:rsidR="004572CB" w:rsidRPr="00203A73" w:rsidRDefault="004572CB" w:rsidP="00D943D3">
            <w:pPr>
              <w:pStyle w:val="TBL2"/>
              <w:rPr>
                <w:rFonts w:ascii="Times New Roman" w:hAnsi="Times New Roman" w:cs="Times New Roman"/>
              </w:rPr>
            </w:pPr>
            <w:r w:rsidRPr="00203A73">
              <w:rPr>
                <w:rFonts w:ascii="Times New Roman" w:hAnsi="Times New Roman" w:cs="Times New Roman"/>
              </w:rPr>
              <w:t>Barricades</w:t>
            </w:r>
          </w:p>
          <w:p w14:paraId="64D31593" w14:textId="77777777" w:rsidR="004572CB" w:rsidRPr="00203A73" w:rsidRDefault="004572CB" w:rsidP="00D943D3">
            <w:pPr>
              <w:pStyle w:val="TBL2"/>
              <w:rPr>
                <w:rFonts w:ascii="Times New Roman" w:hAnsi="Times New Roman" w:cs="Times New Roman"/>
              </w:rPr>
            </w:pPr>
            <w:r w:rsidRPr="00203A73">
              <w:rPr>
                <w:rFonts w:ascii="Times New Roman" w:hAnsi="Times New Roman" w:cs="Times New Roman"/>
              </w:rPr>
              <w:t>Traffic cones</w:t>
            </w:r>
          </w:p>
          <w:p w14:paraId="10EF8AF0" w14:textId="77777777" w:rsidR="004572CB" w:rsidRPr="00203A73" w:rsidRDefault="004572CB" w:rsidP="00D943D3">
            <w:pPr>
              <w:pStyle w:val="TBL2"/>
              <w:rPr>
                <w:rFonts w:ascii="Times New Roman" w:hAnsi="Times New Roman" w:cs="Times New Roman"/>
              </w:rPr>
            </w:pPr>
            <w:r w:rsidRPr="00203A73">
              <w:rPr>
                <w:rFonts w:ascii="Times New Roman" w:hAnsi="Times New Roman" w:cs="Times New Roman"/>
              </w:rPr>
              <w:t>Portable visual alerting devices such as electronic message signs</w:t>
            </w:r>
          </w:p>
          <w:p w14:paraId="50B1C731" w14:textId="77777777" w:rsidR="004572CB" w:rsidRPr="00203A73" w:rsidRDefault="004572CB" w:rsidP="00D943D3">
            <w:pPr>
              <w:pStyle w:val="TBL2"/>
              <w:rPr>
                <w:rFonts w:ascii="Times New Roman" w:hAnsi="Times New Roman" w:cs="Times New Roman"/>
              </w:rPr>
            </w:pPr>
            <w:r w:rsidRPr="00203A73">
              <w:rPr>
                <w:rFonts w:ascii="Times New Roman" w:hAnsi="Times New Roman" w:cs="Times New Roman"/>
              </w:rPr>
              <w:t>Strobes</w:t>
            </w:r>
          </w:p>
          <w:p w14:paraId="4F3390DF" w14:textId="77777777" w:rsidR="004572CB" w:rsidRPr="00203A73" w:rsidRDefault="004572CB" w:rsidP="00D943D3">
            <w:pPr>
              <w:pStyle w:val="TBL2"/>
              <w:rPr>
                <w:rFonts w:ascii="Times New Roman" w:hAnsi="Times New Roman" w:cs="Times New Roman"/>
              </w:rPr>
            </w:pPr>
            <w:r w:rsidRPr="00203A73">
              <w:rPr>
                <w:rFonts w:ascii="Times New Roman" w:hAnsi="Times New Roman" w:cs="Times New Roman"/>
              </w:rPr>
              <w:t>Flares</w:t>
            </w:r>
          </w:p>
          <w:p w14:paraId="08498E56" w14:textId="68C99B82"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Vehicles for decontamination and screening response (such as equipment trailers, trailer-mounted decontamination systems or prime movers for these trailers) may be allowable</w:t>
            </w:r>
          </w:p>
        </w:tc>
        <w:tc>
          <w:tcPr>
            <w:tcW w:w="1424" w:type="pct"/>
          </w:tcPr>
          <w:p w14:paraId="08E62C1F"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lastRenderedPageBreak/>
              <w:t xml:space="preserve">Special facility structures, equipment, and supplies for prolonged collective protection or sheltering </w:t>
            </w:r>
            <w:r w:rsidR="001F1E25" w:rsidRPr="00203A73">
              <w:rPr>
                <w:rFonts w:ascii="Times New Roman" w:hAnsi="Times New Roman" w:cs="Times New Roman"/>
              </w:rPr>
              <w:br/>
            </w:r>
            <w:r w:rsidRPr="00203A73">
              <w:rPr>
                <w:rFonts w:ascii="Times New Roman" w:hAnsi="Times New Roman" w:cs="Times New Roman"/>
                <w:b/>
              </w:rPr>
              <w:t>Note:</w:t>
            </w:r>
            <w:r w:rsidRPr="00203A73">
              <w:rPr>
                <w:rFonts w:ascii="Times New Roman" w:hAnsi="Times New Roman" w:cs="Times New Roman"/>
              </w:rPr>
              <w:t xml:space="preserve"> “Prolonged” is understood to mean weeks or months, not days</w:t>
            </w:r>
          </w:p>
          <w:p w14:paraId="0137618E"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Public or private sector first responder positions</w:t>
            </w:r>
          </w:p>
          <w:p w14:paraId="44A63238"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 xml:space="preserve">Occupational Safety and Health Administration (OSHA) Level A ensembles (as the missions typically performed in this level of protective </w:t>
            </w:r>
            <w:r w:rsidRPr="00203A73">
              <w:rPr>
                <w:rFonts w:ascii="Times New Roman" w:hAnsi="Times New Roman" w:cs="Times New Roman"/>
              </w:rPr>
              <w:lastRenderedPageBreak/>
              <w:t>clothing are not consistent with CSEPP guidance)</w:t>
            </w:r>
          </w:p>
          <w:p w14:paraId="36E15993"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Public access-type AEDs for non-EOC/JIC occupancies</w:t>
            </w:r>
          </w:p>
        </w:tc>
        <w:tc>
          <w:tcPr>
            <w:tcW w:w="1424" w:type="pct"/>
          </w:tcPr>
          <w:p w14:paraId="7E36296D"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lastRenderedPageBreak/>
              <w:t>Respiratory protection equipment and systems in excess of the level typically provided by CSEPP; equipment may be considered only for public and private- sector responders whose agencies or organizations have a defined role in CSEPP as delineated in the jurisdiction’s plan</w:t>
            </w:r>
          </w:p>
          <w:p w14:paraId="7EE0304E" w14:textId="195FB3A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Respiratory protection equipment may only be supplied to agencies having a respiratory protection plan that meets applicable Federal, state and local regulations</w:t>
            </w:r>
          </w:p>
        </w:tc>
      </w:tr>
      <w:tr w:rsidR="004572CB" w:rsidRPr="00203A73" w14:paraId="4A5D71FF" w14:textId="77777777" w:rsidTr="001702F2">
        <w:tc>
          <w:tcPr>
            <w:tcW w:w="729" w:type="pct"/>
          </w:tcPr>
          <w:p w14:paraId="10C00816"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Public Outreach and Education (POE)</w:t>
            </w:r>
          </w:p>
        </w:tc>
        <w:tc>
          <w:tcPr>
            <w:tcW w:w="1424" w:type="pct"/>
          </w:tcPr>
          <w:p w14:paraId="3202F70E" w14:textId="077BD6F4"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 xml:space="preserve">Costs, including contracts, for planning, equipment acquisition and production and distribution of materials </w:t>
            </w:r>
            <w:r w:rsidRPr="00203A73">
              <w:rPr>
                <w:rFonts w:ascii="Times New Roman" w:hAnsi="Times New Roman" w:cs="Times New Roman"/>
              </w:rPr>
              <w:lastRenderedPageBreak/>
              <w:t>needed to inform and educate the public about CSEPP</w:t>
            </w:r>
          </w:p>
          <w:p w14:paraId="36CC9D5E"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for planning, equipment acquisition and/or leasing, installation, testing, and operating a JIC facility</w:t>
            </w:r>
          </w:p>
          <w:p w14:paraId="62BDEB59"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General first aid items and public access-type AEDs for a JIC facility are permissible; deployment of AEDs must be in accordance with applicable state regulations for public access defibrillators</w:t>
            </w:r>
          </w:p>
          <w:p w14:paraId="2AFAAB1F"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 xml:space="preserve">All-hazards calendars </w:t>
            </w:r>
            <w:proofErr w:type="gramStart"/>
            <w:r w:rsidRPr="00203A73">
              <w:rPr>
                <w:rFonts w:ascii="Times New Roman" w:hAnsi="Times New Roman" w:cs="Times New Roman"/>
              </w:rPr>
              <w:t>as long as</w:t>
            </w:r>
            <w:proofErr w:type="gramEnd"/>
            <w:r w:rsidRPr="00203A73">
              <w:rPr>
                <w:rFonts w:ascii="Times New Roman" w:hAnsi="Times New Roman" w:cs="Times New Roman"/>
              </w:rPr>
              <w:t xml:space="preserve"> the format and priority content support CSEPP preparedness</w:t>
            </w:r>
          </w:p>
          <w:p w14:paraId="6D838C6A" w14:textId="34F1F47B"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General preparedness outreach activities as part of a coordinated community outreach plan, if the benefit to CSEPP can be demonstrated and documented, either in funded employee work plans, in the negotiated budget or in project plans coo</w:t>
            </w:r>
            <w:r w:rsidR="007156CD" w:rsidRPr="00203A73">
              <w:rPr>
                <w:rFonts w:ascii="Times New Roman" w:hAnsi="Times New Roman" w:cs="Times New Roman"/>
              </w:rPr>
              <w:t>rdinated between the non-F</w:t>
            </w:r>
            <w:r w:rsidRPr="00203A73">
              <w:rPr>
                <w:rFonts w:ascii="Times New Roman" w:hAnsi="Times New Roman" w:cs="Times New Roman"/>
              </w:rPr>
              <w:t>ederal entities and FEMA (with reference to the jurisdictio</w:t>
            </w:r>
            <w:r w:rsidR="00485BD9" w:rsidRPr="00203A73">
              <w:rPr>
                <w:rFonts w:ascii="Times New Roman" w:hAnsi="Times New Roman" w:cs="Times New Roman"/>
              </w:rPr>
              <w:t>n’s response plans and the CSEP</w:t>
            </w:r>
            <w:r w:rsidRPr="00203A73">
              <w:rPr>
                <w:rFonts w:ascii="Times New Roman" w:hAnsi="Times New Roman" w:cs="Times New Roman"/>
              </w:rPr>
              <w:t xml:space="preserve"> Program Guidance)</w:t>
            </w:r>
          </w:p>
        </w:tc>
        <w:tc>
          <w:tcPr>
            <w:tcW w:w="1424" w:type="pct"/>
          </w:tcPr>
          <w:p w14:paraId="6AAEBBA3" w14:textId="413CE21C" w:rsidR="004572CB" w:rsidRPr="00203A73" w:rsidRDefault="004572CB" w:rsidP="004572CB">
            <w:pPr>
              <w:pStyle w:val="TableBullet"/>
              <w:rPr>
                <w:rFonts w:ascii="Times New Roman" w:hAnsi="Times New Roman" w:cs="Times New Roman"/>
              </w:rPr>
            </w:pPr>
            <w:r w:rsidRPr="00203A73">
              <w:rPr>
                <w:rFonts w:ascii="Times New Roman" w:hAnsi="Times New Roman" w:cs="Times New Roman"/>
              </w:rPr>
              <w:lastRenderedPageBreak/>
              <w:t>Souvenirs, models, gifts or items that purely promote an agency</w:t>
            </w:r>
          </w:p>
        </w:tc>
        <w:tc>
          <w:tcPr>
            <w:tcW w:w="1424" w:type="pct"/>
          </w:tcPr>
          <w:p w14:paraId="4C61433E" w14:textId="77777777" w:rsidR="004572CB" w:rsidRPr="00203A73" w:rsidRDefault="004572CB" w:rsidP="004572CB">
            <w:pPr>
              <w:pStyle w:val="TableText"/>
              <w:rPr>
                <w:rFonts w:ascii="Times New Roman" w:hAnsi="Times New Roman" w:cs="Times New Roman"/>
              </w:rPr>
            </w:pPr>
          </w:p>
        </w:tc>
      </w:tr>
      <w:tr w:rsidR="004572CB" w:rsidRPr="00203A73" w14:paraId="519D32AD" w14:textId="77777777" w:rsidTr="001702F2">
        <w:tc>
          <w:tcPr>
            <w:tcW w:w="729" w:type="pct"/>
          </w:tcPr>
          <w:p w14:paraId="7DEB209F" w14:textId="77777777" w:rsidR="004572CB" w:rsidRPr="00203A73" w:rsidRDefault="004572CB" w:rsidP="004572CB">
            <w:pPr>
              <w:pStyle w:val="TableText"/>
              <w:rPr>
                <w:rFonts w:ascii="Times New Roman" w:hAnsi="Times New Roman" w:cs="Times New Roman"/>
                <w:b/>
                <w:sz w:val="22"/>
                <w:szCs w:val="22"/>
              </w:rPr>
            </w:pPr>
            <w:r w:rsidRPr="00203A73">
              <w:rPr>
                <w:rFonts w:ascii="Times New Roman" w:hAnsi="Times New Roman" w:cs="Times New Roman"/>
                <w:b/>
                <w:sz w:val="22"/>
                <w:szCs w:val="22"/>
              </w:rPr>
              <w:t>Training (TNG)</w:t>
            </w:r>
          </w:p>
        </w:tc>
        <w:tc>
          <w:tcPr>
            <w:tcW w:w="1424" w:type="pct"/>
          </w:tcPr>
          <w:p w14:paraId="794F2E2D" w14:textId="550CAC0E" w:rsidR="00D25143" w:rsidRPr="000F5FC7" w:rsidRDefault="00D25143" w:rsidP="001757E4">
            <w:pPr>
              <w:pStyle w:val="TableBullet"/>
              <w:rPr>
                <w:rFonts w:ascii="Times New Roman" w:hAnsi="Times New Roman" w:cs="Times New Roman"/>
              </w:rPr>
            </w:pPr>
            <w:r w:rsidRPr="000F5FC7">
              <w:rPr>
                <w:rFonts w:ascii="Times New Roman" w:hAnsi="Times New Roman" w:cs="Times New Roman"/>
              </w:rPr>
              <w:t>The cost of training and education provided for employee development is allowable</w:t>
            </w:r>
            <w:r w:rsidR="001757E4">
              <w:rPr>
                <w:rFonts w:ascii="Times New Roman" w:hAnsi="Times New Roman" w:cs="Times New Roman"/>
              </w:rPr>
              <w:t>.</w:t>
            </w:r>
            <w:r w:rsidR="008B4DD8" w:rsidRPr="00203A73">
              <w:rPr>
                <w:rFonts w:ascii="Times New Roman" w:hAnsi="Times New Roman" w:cs="Times New Roman"/>
              </w:rPr>
              <w:t xml:space="preserve"> Professional development training for CSEPP-funded employees where the training is directly relevant to </w:t>
            </w:r>
            <w:r w:rsidR="001757E4">
              <w:rPr>
                <w:rFonts w:ascii="Times New Roman" w:hAnsi="Times New Roman" w:cs="Times New Roman"/>
              </w:rPr>
              <w:t xml:space="preserve">one of </w:t>
            </w:r>
            <w:r w:rsidR="008B4DD8" w:rsidRPr="00203A73">
              <w:rPr>
                <w:rFonts w:ascii="Times New Roman" w:hAnsi="Times New Roman" w:cs="Times New Roman"/>
              </w:rPr>
              <w:t xml:space="preserve">the employee’s CSEPP </w:t>
            </w:r>
            <w:r w:rsidR="001757E4">
              <w:rPr>
                <w:rFonts w:ascii="Times New Roman" w:hAnsi="Times New Roman" w:cs="Times New Roman"/>
              </w:rPr>
              <w:t>roles</w:t>
            </w:r>
            <w:r w:rsidR="008B4DD8" w:rsidRPr="00203A73">
              <w:rPr>
                <w:rFonts w:ascii="Times New Roman" w:hAnsi="Times New Roman" w:cs="Times New Roman"/>
              </w:rPr>
              <w:t>; this specifically includes</w:t>
            </w:r>
            <w:r w:rsidR="001757E4">
              <w:rPr>
                <w:rFonts w:ascii="Times New Roman" w:hAnsi="Times New Roman" w:cs="Times New Roman"/>
              </w:rPr>
              <w:t xml:space="preserve"> (but is not limited to)</w:t>
            </w:r>
            <w:r w:rsidR="008B4DD8" w:rsidRPr="00203A73">
              <w:rPr>
                <w:rFonts w:ascii="Times New Roman" w:hAnsi="Times New Roman" w:cs="Times New Roman"/>
              </w:rPr>
              <w:t xml:space="preserve"> grants management and basic project management training, which is strongly encouraged for CSEPP-funded staff. The FEMA CSEPP Regional Program Manager </w:t>
            </w:r>
            <w:r w:rsidR="008B4DD8" w:rsidRPr="00203A73">
              <w:rPr>
                <w:rFonts w:ascii="Times New Roman" w:hAnsi="Times New Roman" w:cs="Times New Roman"/>
              </w:rPr>
              <w:lastRenderedPageBreak/>
              <w:t xml:space="preserve">will approve non-CSEPP-specific training opportunities on a case-by-case basis guided by its benefit to CSEPP. </w:t>
            </w:r>
          </w:p>
          <w:p w14:paraId="404F5D90" w14:textId="452A0D5B" w:rsidR="004572CB" w:rsidRPr="00203A73" w:rsidRDefault="004572CB" w:rsidP="001F1E25">
            <w:pPr>
              <w:pStyle w:val="TableBullet"/>
              <w:rPr>
                <w:rFonts w:ascii="Times New Roman" w:hAnsi="Times New Roman" w:cs="Times New Roman"/>
              </w:rPr>
            </w:pPr>
            <w:r w:rsidRPr="001546A3">
              <w:rPr>
                <w:rFonts w:ascii="Times New Roman" w:hAnsi="Times New Roman" w:cs="Times New Roman"/>
              </w:rPr>
              <w:t>Training with documented/demon</w:t>
            </w:r>
            <w:r w:rsidRPr="00203A73">
              <w:rPr>
                <w:rFonts w:ascii="Times New Roman" w:hAnsi="Times New Roman" w:cs="Times New Roman"/>
              </w:rPr>
              <w:t>strated benefit to CSEPP for public and private sector personnel, including traditional first responders (paid or voluntary), EOC/JIC staff (paid or voluntary), and others whose agencies or organizations have a defined role in CSEPP as delineated in the jurisdiction’s plan. This includes hospital employees, medical and non-medical, whose facilities are designated CSEPP hospitals. These personnel need not be otherwise CSEPP-funded</w:t>
            </w:r>
          </w:p>
          <w:p w14:paraId="3FC52312"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Costs, including contracts, consistent with the current CSEPP Training Plan and necessary to maintain the proficiency of emergency services providers/responders and CSEPP staff</w:t>
            </w:r>
          </w:p>
          <w:p w14:paraId="08DF4781"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 xml:space="preserve">Training for qualifying personnel that meets other statutory or regulatory requirements applicable to those responders, if </w:t>
            </w:r>
            <w:proofErr w:type="gramStart"/>
            <w:r w:rsidRPr="00203A73">
              <w:rPr>
                <w:rFonts w:ascii="Times New Roman" w:hAnsi="Times New Roman" w:cs="Times New Roman"/>
              </w:rPr>
              <w:t>the majority of</w:t>
            </w:r>
            <w:proofErr w:type="gramEnd"/>
            <w:r w:rsidRPr="00203A73">
              <w:rPr>
                <w:rFonts w:ascii="Times New Roman" w:hAnsi="Times New Roman" w:cs="Times New Roman"/>
              </w:rPr>
              <w:t xml:space="preserve"> learning objectives are also directly applicable to CS</w:t>
            </w:r>
            <w:r w:rsidR="006F7079" w:rsidRPr="00203A73">
              <w:rPr>
                <w:rFonts w:ascii="Times New Roman" w:hAnsi="Times New Roman" w:cs="Times New Roman"/>
              </w:rPr>
              <w:t>EPP and with advance approval; e</w:t>
            </w:r>
            <w:r w:rsidRPr="00203A73">
              <w:rPr>
                <w:rFonts w:ascii="Times New Roman" w:hAnsi="Times New Roman" w:cs="Times New Roman"/>
              </w:rPr>
              <w:t>xamples include ICS general or position-specific training, hazardous materials training, and mass care training</w:t>
            </w:r>
          </w:p>
          <w:p w14:paraId="7D5ED104" w14:textId="47F510A6"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Professional development</w:t>
            </w:r>
            <w:r w:rsidR="00291A3F" w:rsidRPr="00203A73">
              <w:rPr>
                <w:rFonts w:ascii="Times New Roman" w:hAnsi="Times New Roman" w:cs="Times New Roman"/>
              </w:rPr>
              <w:t>/ career enhancement</w:t>
            </w:r>
            <w:r w:rsidRPr="00203A73">
              <w:rPr>
                <w:rFonts w:ascii="Times New Roman" w:hAnsi="Times New Roman" w:cs="Times New Roman"/>
              </w:rPr>
              <w:t xml:space="preserve"> for non-CSEPP funded employees, including traditional first responders (paid or voluntary), EOC/JIC staff (paid or voluntary), and others whose agencies or organizations </w:t>
            </w:r>
            <w:r w:rsidRPr="00203A73">
              <w:rPr>
                <w:rFonts w:ascii="Times New Roman" w:hAnsi="Times New Roman" w:cs="Times New Roman"/>
              </w:rPr>
              <w:lastRenderedPageBreak/>
              <w:t>have a defined role in CSEPP as delineated in the jurisdiction’s plan, as approved by the FEMA CSEPP Regional Program Manager on a case-by-case basis</w:t>
            </w:r>
          </w:p>
          <w:p w14:paraId="39858FA6"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CSEPP-related credentialing expenses for CSEPP-funded employees, as approved by the FEMA CSEPP Regional Program Manager on a case-by-case basis</w:t>
            </w:r>
          </w:p>
        </w:tc>
        <w:tc>
          <w:tcPr>
            <w:tcW w:w="1424" w:type="pct"/>
          </w:tcPr>
          <w:p w14:paraId="53E49D42" w14:textId="57BB1454"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lastRenderedPageBreak/>
              <w:t xml:space="preserve">Training to meet statutory or regulatory requirements (including but not limited to OSHA PPE requirements, Hazardous Waste Operations and OSHA employee emergency response requirements) for responders that do not have a defined role in CSEPP, as delineated in the jurisdiction’s plan; this includes hospital employees whose facilities are designated CSEPP </w:t>
            </w:r>
            <w:r w:rsidRPr="00203A73">
              <w:rPr>
                <w:rFonts w:ascii="Times New Roman" w:hAnsi="Times New Roman" w:cs="Times New Roman"/>
              </w:rPr>
              <w:lastRenderedPageBreak/>
              <w:t>hospitals but are not part of the CSEPP response plan</w:t>
            </w:r>
          </w:p>
          <w:p w14:paraId="0471D189"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Reallocation of training funds without prior approval</w:t>
            </w:r>
          </w:p>
          <w:p w14:paraId="1D801F1B"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t>Tuition and travel costs for individuals in organizations that do not have a defined role in CSEPP who are filling open spaces in CSEPP-funded classes</w:t>
            </w:r>
          </w:p>
        </w:tc>
        <w:tc>
          <w:tcPr>
            <w:tcW w:w="1424" w:type="pct"/>
          </w:tcPr>
          <w:p w14:paraId="57361A56" w14:textId="77777777" w:rsidR="004572CB" w:rsidRPr="00203A73" w:rsidRDefault="004572CB" w:rsidP="001F1E25">
            <w:pPr>
              <w:pStyle w:val="TableBullet"/>
              <w:rPr>
                <w:rFonts w:ascii="Times New Roman" w:hAnsi="Times New Roman" w:cs="Times New Roman"/>
              </w:rPr>
            </w:pPr>
            <w:r w:rsidRPr="00203A73">
              <w:rPr>
                <w:rFonts w:ascii="Times New Roman" w:hAnsi="Times New Roman" w:cs="Times New Roman"/>
              </w:rPr>
              <w:lastRenderedPageBreak/>
              <w:t xml:space="preserve">Training with CSEPP- applicable content, where </w:t>
            </w:r>
            <w:proofErr w:type="gramStart"/>
            <w:r w:rsidRPr="00203A73">
              <w:rPr>
                <w:rFonts w:ascii="Times New Roman" w:hAnsi="Times New Roman" w:cs="Times New Roman"/>
              </w:rPr>
              <w:t>the majority of</w:t>
            </w:r>
            <w:proofErr w:type="gramEnd"/>
            <w:r w:rsidRPr="00203A73">
              <w:rPr>
                <w:rFonts w:ascii="Times New Roman" w:hAnsi="Times New Roman" w:cs="Times New Roman"/>
              </w:rPr>
              <w:t xml:space="preserve"> learning objectives are not directly applicable to CSEPP, may be funded on a cost- apportionment basis with prior approval</w:t>
            </w:r>
          </w:p>
        </w:tc>
      </w:tr>
    </w:tbl>
    <w:p w14:paraId="16AE0419" w14:textId="77777777" w:rsidR="00A95933" w:rsidRPr="00203A73" w:rsidRDefault="00A95933" w:rsidP="00475AFF">
      <w:pPr>
        <w:pStyle w:val="BodyText"/>
      </w:pPr>
    </w:p>
    <w:p w14:paraId="2CDFE01E" w14:textId="77777777" w:rsidR="00002608" w:rsidRPr="00203A73" w:rsidRDefault="00002608" w:rsidP="00002608">
      <w:pPr>
        <w:pStyle w:val="BodyText"/>
        <w:sectPr w:rsidR="00002608" w:rsidRPr="00203A73" w:rsidSect="001134B1">
          <w:footerReference w:type="even" r:id="rId65"/>
          <w:pgSz w:w="15840" w:h="12240" w:orient="landscape"/>
          <w:pgMar w:top="1440" w:right="1440" w:bottom="1440" w:left="1440" w:header="720" w:footer="720" w:gutter="0"/>
          <w:cols w:space="720"/>
          <w:docGrid w:linePitch="326"/>
        </w:sectPr>
      </w:pPr>
    </w:p>
    <w:p w14:paraId="23A598BF" w14:textId="77777777" w:rsidR="00A95933" w:rsidRPr="000F5FC7" w:rsidRDefault="00A95933" w:rsidP="000F5FC7">
      <w:pPr>
        <w:pStyle w:val="FakeHeading2"/>
        <w:keepNext/>
        <w:keepLines/>
        <w:widowControl/>
        <w:spacing w:before="240" w:after="60"/>
        <w:rPr>
          <w:i/>
          <w:sz w:val="28"/>
          <w:szCs w:val="28"/>
          <w:u w:val="none"/>
        </w:rPr>
      </w:pPr>
      <w:r w:rsidRPr="000F5FC7">
        <w:rPr>
          <w:rFonts w:eastAsiaTheme="majorEastAsia" w:cs="Times New Roman"/>
          <w:sz w:val="28"/>
          <w:szCs w:val="28"/>
          <w:u w:val="none"/>
        </w:rPr>
        <w:lastRenderedPageBreak/>
        <w:t>Notes</w:t>
      </w:r>
      <w:r w:rsidRPr="000F5FC7">
        <w:rPr>
          <w:sz w:val="28"/>
          <w:szCs w:val="28"/>
          <w:u w:val="none"/>
        </w:rPr>
        <w:t xml:space="preserve"> to Table B-1</w:t>
      </w:r>
    </w:p>
    <w:p w14:paraId="22E1938E" w14:textId="77777777" w:rsidR="001702F2" w:rsidRPr="001546A3" w:rsidRDefault="001702F2" w:rsidP="001702F2">
      <w:pPr>
        <w:rPr>
          <w:b/>
        </w:rPr>
      </w:pPr>
    </w:p>
    <w:p w14:paraId="42E682F5" w14:textId="77777777" w:rsidR="00A95933" w:rsidRPr="00203A73" w:rsidRDefault="00A95933" w:rsidP="001702F2">
      <w:pPr>
        <w:rPr>
          <w:b/>
        </w:rPr>
      </w:pPr>
      <w:r w:rsidRPr="00203A73">
        <w:rPr>
          <w:b/>
        </w:rPr>
        <w:t>General</w:t>
      </w:r>
    </w:p>
    <w:p w14:paraId="203AB8B6" w14:textId="2DA9356A" w:rsidR="002F39EE" w:rsidRPr="00203A73" w:rsidRDefault="002F39EE" w:rsidP="001702F2">
      <w:r w:rsidRPr="00203A73">
        <w:t xml:space="preserve">Base Operating Cost (BOC) items are annual and recurring operations and maintenance requirements. Adjustments for BOC items more than 10 percent above the previous year cost amount will require justification in the Agency Explanation section of the Add/Edit Funding Requests worksheet in </w:t>
      </w:r>
      <w:proofErr w:type="spellStart"/>
      <w:r w:rsidRPr="00203A73">
        <w:t>CSEPPWebCA</w:t>
      </w:r>
      <w:proofErr w:type="spellEnd"/>
      <w:r w:rsidRPr="00203A73">
        <w:t xml:space="preserve">. Reallocation of funds from a BOC item can result in a decrease in the requested funding level of that line item and a decrease in future cost estimates. Justifications for new BOC items are required to be included in the Agency Explanation section of the Add/Edit Funding Requests worksheet in </w:t>
      </w:r>
      <w:proofErr w:type="spellStart"/>
      <w:r w:rsidRPr="00203A73">
        <w:t>CSEPPWebCA</w:t>
      </w:r>
      <w:proofErr w:type="spellEnd"/>
      <w:r w:rsidRPr="00203A73">
        <w:t xml:space="preserve">. The recipient and the CSEPP Regional Program Manager will document their concurrence/non-concurrence in their respective </w:t>
      </w:r>
      <w:r w:rsidR="00AD6A0C" w:rsidRPr="00203A73">
        <w:t>remarks’</w:t>
      </w:r>
      <w:r w:rsidRPr="00203A73">
        <w:t xml:space="preserve"> sections. </w:t>
      </w:r>
    </w:p>
    <w:p w14:paraId="07CCF171" w14:textId="77777777" w:rsidR="002F39EE" w:rsidRPr="00203A73" w:rsidRDefault="002F39EE" w:rsidP="001702F2"/>
    <w:p w14:paraId="5C572EED" w14:textId="77777777" w:rsidR="002F39EE" w:rsidRPr="00203A73" w:rsidRDefault="002F39EE" w:rsidP="001702F2">
      <w:r w:rsidRPr="00203A73">
        <w:t xml:space="preserve">For purposes of determining which type of appropriated funding </w:t>
      </w:r>
      <w:r w:rsidR="007156CD" w:rsidRPr="00203A73">
        <w:t>non-F</w:t>
      </w:r>
      <w:r w:rsidRPr="00203A73">
        <w:t>ederal entities should request for new equipment or equipment replacement, the following applies:</w:t>
      </w:r>
    </w:p>
    <w:p w14:paraId="17B020C1" w14:textId="77777777" w:rsidR="002F39EE" w:rsidRPr="00203A73" w:rsidRDefault="002F39EE" w:rsidP="000F5FC7">
      <w:pPr>
        <w:pStyle w:val="Bullet"/>
        <w:numPr>
          <w:ilvl w:val="0"/>
          <w:numId w:val="25"/>
        </w:numPr>
        <w:tabs>
          <w:tab w:val="clear" w:pos="1800"/>
        </w:tabs>
        <w:ind w:left="720"/>
      </w:pPr>
      <w:r w:rsidRPr="00203A73">
        <w:t>If the totality of the equipment in the line item is valued at $250,000 or less, request O&amp;M-appropriated funds; and</w:t>
      </w:r>
    </w:p>
    <w:p w14:paraId="5AE539BE" w14:textId="77777777" w:rsidR="002F39EE" w:rsidRPr="00203A73" w:rsidRDefault="002F39EE" w:rsidP="005E4ABF">
      <w:pPr>
        <w:pStyle w:val="Bullet"/>
        <w:numPr>
          <w:ilvl w:val="0"/>
          <w:numId w:val="25"/>
        </w:numPr>
        <w:tabs>
          <w:tab w:val="clear" w:pos="1800"/>
        </w:tabs>
        <w:spacing w:before="0"/>
        <w:ind w:left="720"/>
      </w:pPr>
      <w:r w:rsidRPr="00203A73">
        <w:t>If the totality of the equipment in the line item is valued at more than $250,000, request Procurement-appropriated funds.</w:t>
      </w:r>
    </w:p>
    <w:p w14:paraId="6F1AADA2" w14:textId="28DD5BFE" w:rsidR="00B5258B" w:rsidRPr="00203A73" w:rsidRDefault="00B5258B" w:rsidP="005E4ABF">
      <w:pPr>
        <w:pStyle w:val="Bullet"/>
        <w:numPr>
          <w:ilvl w:val="0"/>
          <w:numId w:val="25"/>
        </w:numPr>
        <w:tabs>
          <w:tab w:val="clear" w:pos="1800"/>
        </w:tabs>
        <w:spacing w:before="0"/>
        <w:ind w:left="720"/>
      </w:pPr>
      <w:r w:rsidRPr="00203A73">
        <w:t xml:space="preserve">Final determination of the correct appropriated funding category will be made by FEMA HQ based on the specific funding request and </w:t>
      </w:r>
      <w:r w:rsidR="00897D92" w:rsidRPr="00203A73">
        <w:t>project to be executed.</w:t>
      </w:r>
    </w:p>
    <w:p w14:paraId="26E51F9E" w14:textId="77777777" w:rsidR="002F39EE" w:rsidRPr="00203A73" w:rsidRDefault="002F39EE" w:rsidP="001702F2"/>
    <w:p w14:paraId="3EFAB1F6" w14:textId="59A549FD" w:rsidR="002F39EE" w:rsidRPr="00203A73" w:rsidRDefault="002F39EE" w:rsidP="001702F2">
      <w:r w:rsidRPr="00203A73">
        <w:t>While there is no CSEPP requirement for cost sharing, the cost apportionment column provides guidance where the Program has an option to negotiate CSEPP costs that contribute to broader core capability attainment. Cost apportionment items refer to those projects for which recipients request funding to</w:t>
      </w:r>
      <w:r w:rsidR="006F7079" w:rsidRPr="00203A73">
        <w:t xml:space="preserve"> support a jurisdiction’</w:t>
      </w:r>
      <w:r w:rsidRPr="00203A73">
        <w:t>s core capability to respond to emergencies. Such requests must a</w:t>
      </w:r>
      <w:r w:rsidR="007156CD" w:rsidRPr="00203A73">
        <w:t>lso be demonstrated by the non-F</w:t>
      </w:r>
      <w:r w:rsidRPr="00203A73">
        <w:t>ederal entity to have a clear nexus to its CSEPP response plans and thus to the provision of maximum protection of the public in the case of a CSEPP event. The Regional Assistance Officer and the CSEPP Regional Program Manager will manage approvals guided by 2</w:t>
      </w:r>
      <w:r w:rsidR="006F7079" w:rsidRPr="00203A73">
        <w:t> </w:t>
      </w:r>
      <w:r w:rsidR="00C2166A">
        <w:t>C.F.R.</w:t>
      </w:r>
      <w:r w:rsidRPr="00203A73">
        <w:t xml:space="preserve"> </w:t>
      </w:r>
      <w:r w:rsidR="00C2166A">
        <w:rPr>
          <w:rFonts w:cs="Times New Roman"/>
        </w:rPr>
        <w:t xml:space="preserve">§ </w:t>
      </w:r>
      <w:r w:rsidRPr="00203A73">
        <w:t xml:space="preserve">200.306. </w:t>
      </w:r>
    </w:p>
    <w:p w14:paraId="328A01BC" w14:textId="77777777" w:rsidR="002F39EE" w:rsidRPr="00203A73" w:rsidRDefault="002F39EE" w:rsidP="001702F2"/>
    <w:p w14:paraId="73715B31" w14:textId="77777777" w:rsidR="002F39EE" w:rsidRPr="00203A73" w:rsidRDefault="002F39EE" w:rsidP="001702F2">
      <w:r w:rsidRPr="00203A73">
        <w:t xml:space="preserve">This table is a user guide and not an exhaustive list of costs. </w:t>
      </w:r>
    </w:p>
    <w:p w14:paraId="5EC45518" w14:textId="77777777" w:rsidR="001702F2" w:rsidRPr="00203A73" w:rsidRDefault="001702F2" w:rsidP="00D715EE"/>
    <w:p w14:paraId="2D0161F2" w14:textId="77777777" w:rsidR="002F39EE" w:rsidRPr="00203A73" w:rsidRDefault="002F39EE" w:rsidP="001702F2">
      <w:pPr>
        <w:rPr>
          <w:b/>
        </w:rPr>
      </w:pPr>
      <w:r w:rsidRPr="00203A73">
        <w:rPr>
          <w:b/>
        </w:rPr>
        <w:t>Administration</w:t>
      </w:r>
    </w:p>
    <w:p w14:paraId="29174DCB" w14:textId="31D6A8A5" w:rsidR="002F39EE" w:rsidRPr="00203A73" w:rsidRDefault="002F39EE" w:rsidP="001702F2">
      <w:r w:rsidRPr="00203A73">
        <w:t>Travel and per diem costs should reflect actual travel cost projections for FY 20</w:t>
      </w:r>
      <w:r w:rsidR="00E94997" w:rsidRPr="00203A73">
        <w:t>20</w:t>
      </w:r>
      <w:r w:rsidRPr="00203A73">
        <w:t>.</w:t>
      </w:r>
    </w:p>
    <w:p w14:paraId="7E102628" w14:textId="77777777" w:rsidR="002F39EE" w:rsidRPr="00203A73" w:rsidRDefault="002F39EE" w:rsidP="001702F2"/>
    <w:p w14:paraId="4C94BC53" w14:textId="670C75DA" w:rsidR="002F39EE" w:rsidRPr="00203A73" w:rsidRDefault="002F39EE" w:rsidP="001702F2">
      <w:r w:rsidRPr="00203A73">
        <w:t xml:space="preserve">As with other FEMA grant programs, CSEPP cannot provide funding for personnel, administrative, or other costs incurred during the liquidation period associated with final program closeout (such as the submittal of final financial reporting). FEMA will work closely with recipients and subrecipients to minimize the work that remains for them to perform during this period (See </w:t>
      </w:r>
      <w:r w:rsidR="00897D92" w:rsidRPr="00203A73">
        <w:t>2</w:t>
      </w:r>
      <w:r w:rsidR="00C2166A">
        <w:t xml:space="preserve"> C.F.R. </w:t>
      </w:r>
      <w:r w:rsidR="00C2166A">
        <w:rPr>
          <w:rFonts w:cs="Times New Roman"/>
        </w:rPr>
        <w:t>§</w:t>
      </w:r>
      <w:r w:rsidR="00897D92" w:rsidRPr="00203A73">
        <w:t xml:space="preserve"> </w:t>
      </w:r>
      <w:r w:rsidRPr="00203A73">
        <w:t>200.309</w:t>
      </w:r>
      <w:r w:rsidR="00D90C8B">
        <w:t xml:space="preserve">, </w:t>
      </w:r>
      <w:r w:rsidR="00D90C8B">
        <w:rPr>
          <w:rFonts w:cs="Times New Roman"/>
        </w:rPr>
        <w:t>§</w:t>
      </w:r>
      <w:r w:rsidR="00D90C8B">
        <w:t xml:space="preserve"> 200.343</w:t>
      </w:r>
      <w:r w:rsidRPr="00203A73">
        <w:t>).</w:t>
      </w:r>
    </w:p>
    <w:p w14:paraId="0109964C" w14:textId="77777777" w:rsidR="001702F2" w:rsidRPr="00203A73" w:rsidRDefault="001702F2" w:rsidP="00D715EE"/>
    <w:p w14:paraId="67D7826D" w14:textId="77777777" w:rsidR="002F39EE" w:rsidRPr="00203A73" w:rsidRDefault="002F39EE" w:rsidP="001702F2">
      <w:pPr>
        <w:rPr>
          <w:b/>
        </w:rPr>
      </w:pPr>
      <w:r w:rsidRPr="00203A73">
        <w:rPr>
          <w:b/>
        </w:rPr>
        <w:t>Alert and Notification</w:t>
      </w:r>
    </w:p>
    <w:p w14:paraId="51B37EDE" w14:textId="1FC97121" w:rsidR="002F39EE" w:rsidRPr="001546A3" w:rsidRDefault="002F39EE" w:rsidP="001702F2">
      <w:r w:rsidRPr="00203A73">
        <w:t xml:space="preserve">Recipients and subrecipients using CSEPP funds to support emergency communications activities must comply with the current SAFECOM Guidance for Emergency Communication </w:t>
      </w:r>
      <w:r w:rsidRPr="00203A73">
        <w:lastRenderedPageBreak/>
        <w:t xml:space="preserve">Grants, including provisions on technical standards that ensure and enhance interoperable communications. Emergency communications activities include the purchase of interoperable communications equipment and technologies such as voice-over-Internet protocol bridging or gateway devices. Digital voice systems, including radios, must be compliant with the Project 25 (P25) suite of standards, capable of AES encryption, and operate in accordance with the recipients’ Statewide Interoperability Communications Plan. SAFECOM guidance is available at </w:t>
      </w:r>
      <w:hyperlink r:id="rId66">
        <w:r w:rsidRPr="001546A3">
          <w:rPr>
            <w:color w:val="0000FF"/>
            <w:u w:val="single" w:color="0000FF"/>
          </w:rPr>
          <w:t>http://www.safecomprogram.gov</w:t>
        </w:r>
        <w:r w:rsidRPr="00203A73">
          <w:t>.</w:t>
        </w:r>
      </w:hyperlink>
      <w:r w:rsidRPr="001546A3">
        <w:t xml:space="preserve"> P25 guidance is available at </w:t>
      </w:r>
      <w:hyperlink r:id="rId67">
        <w:r w:rsidRPr="001546A3">
          <w:rPr>
            <w:color w:val="0000FF"/>
            <w:u w:val="single" w:color="0000FF"/>
          </w:rPr>
          <w:t>http://www.project25.org</w:t>
        </w:r>
        <w:r w:rsidRPr="00203A73">
          <w:t>.</w:t>
        </w:r>
      </w:hyperlink>
    </w:p>
    <w:p w14:paraId="6E16E5D5" w14:textId="77777777" w:rsidR="001702F2" w:rsidRPr="00203A73" w:rsidRDefault="001702F2" w:rsidP="00D715EE"/>
    <w:p w14:paraId="7F7C1EC0" w14:textId="77777777" w:rsidR="002F39EE" w:rsidRPr="00203A73" w:rsidRDefault="002F39EE" w:rsidP="001702F2">
      <w:pPr>
        <w:rPr>
          <w:b/>
        </w:rPr>
      </w:pPr>
      <w:r w:rsidRPr="00203A73">
        <w:rPr>
          <w:b/>
        </w:rPr>
        <w:t>Communications</w:t>
      </w:r>
    </w:p>
    <w:p w14:paraId="57B4AE0D" w14:textId="0E05D370" w:rsidR="002F39EE" w:rsidRPr="001546A3" w:rsidRDefault="002F39EE" w:rsidP="001702F2">
      <w:bookmarkStart w:id="48" w:name="_Hlk30603247"/>
      <w:r w:rsidRPr="00203A73">
        <w:t xml:space="preserve">Recipients and subrecipients using CSEPP funds to support emergency communications activities must comply with the current SAFECOM Guidance for Emergency Communication Grants, including provisions on technical standards that ensure and enhance interoperable communications. Emergency communications activities include the purchase of interoperable communications equipment and technologies such as voice-over-Internet protocol bridging or gateway devices. Digital voice systems, including radios, must be compliant with the P25 suite of standards, capable of AES encryption, and operate in accordance with the recipients’ Statewide Interoperability Communications Plan. SAFECOM guidance is available at </w:t>
      </w:r>
      <w:hyperlink r:id="rId68">
        <w:r w:rsidRPr="001546A3">
          <w:rPr>
            <w:color w:val="0000FF"/>
            <w:u w:val="single" w:color="0000FF"/>
          </w:rPr>
          <w:t>http://www.safecomprogram.gov</w:t>
        </w:r>
        <w:r w:rsidRPr="00203A73">
          <w:t>.</w:t>
        </w:r>
      </w:hyperlink>
      <w:r w:rsidRPr="001546A3">
        <w:t xml:space="preserve"> P25 guidance is available at </w:t>
      </w:r>
      <w:hyperlink r:id="rId69">
        <w:r w:rsidRPr="001546A3">
          <w:rPr>
            <w:color w:val="0000FF"/>
            <w:u w:val="single" w:color="0000FF"/>
          </w:rPr>
          <w:t>http://www.project25.org</w:t>
        </w:r>
        <w:r w:rsidRPr="00203A73">
          <w:t>.</w:t>
        </w:r>
      </w:hyperlink>
      <w:r w:rsidR="00EB3B00" w:rsidRPr="001546A3">
        <w:t xml:space="preserve"> Additional information may also be found at </w:t>
      </w:r>
      <w:hyperlink r:id="rId70" w:history="1">
        <w:r w:rsidR="00EB3B00" w:rsidRPr="001546A3">
          <w:rPr>
            <w:rStyle w:val="Hyperlink"/>
          </w:rPr>
          <w:t>https://www.dhs.gov/publication/funding-documents</w:t>
        </w:r>
      </w:hyperlink>
      <w:r w:rsidR="00EB3B00" w:rsidRPr="001546A3">
        <w:t>.</w:t>
      </w:r>
    </w:p>
    <w:bookmarkEnd w:id="48"/>
    <w:p w14:paraId="4985FDC4" w14:textId="77777777" w:rsidR="001702F2" w:rsidRPr="00203A73" w:rsidRDefault="001702F2" w:rsidP="00D715EE"/>
    <w:p w14:paraId="34652843" w14:textId="77777777" w:rsidR="002F39EE" w:rsidRPr="00203A73" w:rsidRDefault="002F39EE" w:rsidP="001702F2">
      <w:pPr>
        <w:rPr>
          <w:b/>
        </w:rPr>
      </w:pPr>
      <w:r w:rsidRPr="00203A73">
        <w:rPr>
          <w:b/>
        </w:rPr>
        <w:t>Emergency Operations Centers</w:t>
      </w:r>
    </w:p>
    <w:p w14:paraId="27C666F0" w14:textId="77777777" w:rsidR="002F39EE" w:rsidRPr="00203A73" w:rsidRDefault="002F39EE" w:rsidP="001702F2">
      <w:r w:rsidRPr="00203A73">
        <w:t xml:space="preserve">For Cost Apportionment, if CSEPP programming has generated additional costs to a previously </w:t>
      </w:r>
      <w:r w:rsidR="007156CD" w:rsidRPr="00203A73">
        <w:t>in-place service, the non-F</w:t>
      </w:r>
      <w:r w:rsidRPr="00203A73">
        <w:t>ederal entity must provide such justification for inclusion in the CSEPP budget.</w:t>
      </w:r>
    </w:p>
    <w:p w14:paraId="0167BB71" w14:textId="77777777" w:rsidR="001702F2" w:rsidRPr="00203A73" w:rsidRDefault="001702F2" w:rsidP="00D715EE"/>
    <w:p w14:paraId="038E7EA6" w14:textId="77777777" w:rsidR="002F39EE" w:rsidRPr="00203A73" w:rsidRDefault="002F39EE" w:rsidP="001702F2">
      <w:pPr>
        <w:rPr>
          <w:b/>
        </w:rPr>
      </w:pPr>
      <w:r w:rsidRPr="00203A73">
        <w:rPr>
          <w:b/>
        </w:rPr>
        <w:t>Medical</w:t>
      </w:r>
    </w:p>
    <w:p w14:paraId="0C9D5A4F" w14:textId="64120788" w:rsidR="002F39EE" w:rsidRPr="00203A73" w:rsidRDefault="002F39EE" w:rsidP="001702F2">
      <w:r w:rsidRPr="00203A73">
        <w:t>For Cost Apportionment, FEMA will only consider equipment for public and private sector responders whose agencies or organizations have a defined role in CSEPP as delineated in the jurisdiction’s plan. Generally, these will be one-time authorizations of the total approved requirement with no provision for maintenance or replacement by CSEPP</w:t>
      </w:r>
      <w:r w:rsidR="00F204A1" w:rsidRPr="00203A73">
        <w:t>.</w:t>
      </w:r>
      <w:r w:rsidRPr="00203A73">
        <w:t xml:space="preserve"> Proposals must address a plan for </w:t>
      </w:r>
      <w:r w:rsidR="00F204A1" w:rsidRPr="00203A73">
        <w:t xml:space="preserve">maintaining </w:t>
      </w:r>
      <w:r w:rsidRPr="00203A73">
        <w:t>the capability at recipient or subrecipient expense and reasonably ensure equipment will be available should a CSEPP incident or accident occur.</w:t>
      </w:r>
    </w:p>
    <w:p w14:paraId="0B9E49EC" w14:textId="77777777" w:rsidR="001702F2" w:rsidRPr="00203A73" w:rsidRDefault="001702F2" w:rsidP="001702F2"/>
    <w:p w14:paraId="5286A64D" w14:textId="77777777" w:rsidR="002F39EE" w:rsidRPr="00203A73" w:rsidRDefault="002F39EE" w:rsidP="001702F2">
      <w:pPr>
        <w:rPr>
          <w:b/>
        </w:rPr>
      </w:pPr>
      <w:r w:rsidRPr="00203A73">
        <w:rPr>
          <w:b/>
        </w:rPr>
        <w:t>Personnel</w:t>
      </w:r>
    </w:p>
    <w:p w14:paraId="12A6B385" w14:textId="77777777" w:rsidR="002F39EE" w:rsidRPr="00203A73" w:rsidRDefault="002F39EE" w:rsidP="001702F2">
      <w:r w:rsidRPr="00203A73">
        <w:t xml:space="preserve">In developing </w:t>
      </w:r>
      <w:r w:rsidR="007156CD" w:rsidRPr="00203A73">
        <w:t>CSEPP budgets, non-F</w:t>
      </w:r>
      <w:r w:rsidRPr="00203A73">
        <w:t>ederal entities should obtain cost for salary and benefits of filled positions from the state or county personnel office. This cost should include cost-of-living projections based on approved state and/or county legislation.</w:t>
      </w:r>
    </w:p>
    <w:p w14:paraId="2041AF50" w14:textId="77777777" w:rsidR="002F39EE" w:rsidRPr="00203A73" w:rsidRDefault="002F39EE" w:rsidP="001702F2">
      <w:pPr>
        <w:rPr>
          <w:rFonts w:eastAsia="Times New Roman" w:cs="Times New Roman"/>
        </w:rPr>
      </w:pPr>
    </w:p>
    <w:p w14:paraId="12EF5A2B" w14:textId="77777777" w:rsidR="002F39EE" w:rsidRPr="00203A73" w:rsidRDefault="007156CD" w:rsidP="001702F2">
      <w:r w:rsidRPr="00203A73">
        <w:t>Non-F</w:t>
      </w:r>
      <w:r w:rsidR="002F39EE" w:rsidRPr="00203A73">
        <w:t>ederal entities should document requests to fund any vacant position in the agency explanation section to include a projected hire date, salary, and percentage of time devoted to CSEPP. An employee work plan must be completed and submitted.</w:t>
      </w:r>
    </w:p>
    <w:p w14:paraId="0362EFC1" w14:textId="77777777" w:rsidR="002F39EE" w:rsidRPr="00203A73" w:rsidRDefault="002F39EE" w:rsidP="001702F2">
      <w:pPr>
        <w:rPr>
          <w:rFonts w:eastAsia="Times New Roman" w:cs="Times New Roman"/>
        </w:rPr>
      </w:pPr>
    </w:p>
    <w:p w14:paraId="05946136" w14:textId="3ECE13F6" w:rsidR="002F39EE" w:rsidRPr="00203A73" w:rsidRDefault="007156CD" w:rsidP="001702F2">
      <w:r w:rsidRPr="00203A73">
        <w:t>Non-F</w:t>
      </w:r>
      <w:r w:rsidR="002F39EE" w:rsidRPr="00203A73">
        <w:t xml:space="preserve">ederal entities should only request funding for salary and benefits for those positions that they anticipate </w:t>
      </w:r>
      <w:r w:rsidR="00EB68CE" w:rsidRPr="00203A73">
        <w:t>filling</w:t>
      </w:r>
      <w:r w:rsidR="002F39EE" w:rsidRPr="00203A73">
        <w:t>. This step is critical for recipients or subrecipients that are requesting reimbursement for indirect costs based on salaries and benefits.</w:t>
      </w:r>
    </w:p>
    <w:p w14:paraId="2861FA88" w14:textId="77777777" w:rsidR="002F39EE" w:rsidRPr="00203A73" w:rsidRDefault="002F39EE" w:rsidP="001702F2"/>
    <w:p w14:paraId="51D509CC" w14:textId="77777777" w:rsidR="002F39EE" w:rsidRPr="00203A73" w:rsidRDefault="007156CD" w:rsidP="001702F2">
      <w:r w:rsidRPr="00203A73">
        <w:t>At a minimum, non-F</w:t>
      </w:r>
      <w:r w:rsidR="002F39EE" w:rsidRPr="00203A73">
        <w:t>ederal entities must report salaries on a budget line item noted as “Personnel” and fringe benefits on a line item noted as “Fringe Benefits.” They may enter positions on separate line items, if desired. In either case, the following data is required for each CSEPP position in the Agency Explanation section: title/position, salary, and percentage of time attributable to CSEPP.</w:t>
      </w:r>
    </w:p>
    <w:p w14:paraId="74E5C181" w14:textId="77777777" w:rsidR="002F39EE" w:rsidRPr="00203A73" w:rsidRDefault="002F39EE" w:rsidP="001702F2"/>
    <w:p w14:paraId="2D3D6F5F" w14:textId="77777777" w:rsidR="002F39EE" w:rsidRPr="00203A73" w:rsidRDefault="007156CD" w:rsidP="001702F2">
      <w:r w:rsidRPr="00203A73">
        <w:t>Non-F</w:t>
      </w:r>
      <w:r w:rsidR="002F39EE" w:rsidRPr="00203A73">
        <w:t>ederal entities may, with approval of the state and CSEPP Regional Program Manager, reassign CSEPP positions to achieve the most benefit to the program.</w:t>
      </w:r>
    </w:p>
    <w:p w14:paraId="28E64C94" w14:textId="77777777" w:rsidR="002F39EE" w:rsidRPr="00203A73" w:rsidRDefault="002F39EE" w:rsidP="001702F2">
      <w:r w:rsidRPr="00203A73">
        <w:t>CSEPP will only pay cost-of-living or appropriately scheduled raises f</w:t>
      </w:r>
      <w:r w:rsidR="007156CD" w:rsidRPr="00203A73">
        <w:t>or CSEPP-funded personnel. Non-F</w:t>
      </w:r>
      <w:r w:rsidRPr="00203A73">
        <w:t>ederal entities must submit a copy of the statute that approves the cost-of-living raise or other documentation for the salary increase to the CSEPP Regional Program Manager.</w:t>
      </w:r>
    </w:p>
    <w:p w14:paraId="2614A508" w14:textId="77777777" w:rsidR="002F39EE" w:rsidRPr="00203A73" w:rsidRDefault="002F39EE" w:rsidP="001702F2"/>
    <w:p w14:paraId="010BE087" w14:textId="77777777" w:rsidR="002F39EE" w:rsidRPr="00203A73" w:rsidRDefault="002F39EE" w:rsidP="001702F2">
      <w:r w:rsidRPr="00203A73">
        <w:t>For certain, limited-term projects, FEMA may authorize the use of personnel specifically for the performance of the project. Non-</w:t>
      </w:r>
      <w:r w:rsidR="007156CD" w:rsidRPr="00203A73">
        <w:t>F</w:t>
      </w:r>
      <w:r w:rsidRPr="00203A73">
        <w:t>ederal entities may contract or hire these personnel under their own authority for limited term or temporary personnel. To differentiate from authorized continuing program FTEs normally carried under the Personnel benchmark (or Medical benchmark, where appropriate), the expense may be carried under a benchmark appropriate to the limited term. The narrative shall describe the duties of the personnel, the method used to secure their services, the associated project, and the expected term that includes submitting a work plan.</w:t>
      </w:r>
    </w:p>
    <w:p w14:paraId="3FB14C7F" w14:textId="77777777" w:rsidR="002F39EE" w:rsidRPr="00203A73" w:rsidRDefault="002F39EE" w:rsidP="001702F2"/>
    <w:p w14:paraId="0FD0797C" w14:textId="01A734C2" w:rsidR="002F39EE" w:rsidRPr="00203A73" w:rsidRDefault="002F39EE" w:rsidP="001702F2">
      <w:r w:rsidRPr="00203A73">
        <w:t>As with other FEMA grant programs, CSEPP cannot provide funding for personnel, administrative, or other costs incurred during the liquidation period associated with final program closeout (such as the submittal of final financial reporting). FEMA will work closely with recipients and subrecipients to minimize work</w:t>
      </w:r>
      <w:r w:rsidR="00F204A1" w:rsidRPr="00203A73">
        <w:t xml:space="preserve"> performed during this period (s</w:t>
      </w:r>
      <w:r w:rsidRPr="00203A73">
        <w:t xml:space="preserve">ee 2 </w:t>
      </w:r>
      <w:r w:rsidR="00C2166A">
        <w:t>C.F.R.</w:t>
      </w:r>
      <w:r w:rsidRPr="00203A73">
        <w:t xml:space="preserve"> </w:t>
      </w:r>
      <w:r w:rsidR="00C2166A">
        <w:t>§</w:t>
      </w:r>
      <w:r w:rsidRPr="00203A73">
        <w:t xml:space="preserve"> 200.309</w:t>
      </w:r>
      <w:r w:rsidR="00D90C8B">
        <w:t xml:space="preserve">, </w:t>
      </w:r>
      <w:r w:rsidR="00D90C8B">
        <w:rPr>
          <w:rFonts w:cs="Times New Roman"/>
        </w:rPr>
        <w:t>§</w:t>
      </w:r>
      <w:r w:rsidR="00D90C8B">
        <w:t xml:space="preserve"> 200.343</w:t>
      </w:r>
      <w:r w:rsidRPr="00203A73">
        <w:t>).</w:t>
      </w:r>
    </w:p>
    <w:p w14:paraId="4BD144B7" w14:textId="77777777" w:rsidR="001702F2" w:rsidRPr="00203A73" w:rsidRDefault="001702F2" w:rsidP="001702F2"/>
    <w:p w14:paraId="364602F0" w14:textId="77777777" w:rsidR="002F39EE" w:rsidRPr="00203A73" w:rsidRDefault="002F39EE" w:rsidP="001702F2">
      <w:pPr>
        <w:rPr>
          <w:b/>
        </w:rPr>
      </w:pPr>
      <w:r w:rsidRPr="00203A73">
        <w:rPr>
          <w:b/>
        </w:rPr>
        <w:t>Protective Actions</w:t>
      </w:r>
    </w:p>
    <w:p w14:paraId="36EB7E97" w14:textId="77777777" w:rsidR="002F39EE" w:rsidRPr="00203A73" w:rsidRDefault="002F39EE" w:rsidP="001702F2">
      <w:r w:rsidRPr="00203A73">
        <w:t>For Cost Apportionment, agencies or organizations with a defined CSEPP role may use funding that would typically purchase and support Powered Air Purified Respirators (PAPR) as a FEMA cost-share for purchase and support of Self Contained Breathing Apparatus/Supplied Air Respirators in lieu of continued PAPR support with approval by FEMA and the recipient.</w:t>
      </w:r>
    </w:p>
    <w:p w14:paraId="036432B0" w14:textId="77777777" w:rsidR="001702F2" w:rsidRPr="00203A73" w:rsidRDefault="001702F2" w:rsidP="00D715EE"/>
    <w:p w14:paraId="35F93685" w14:textId="77777777" w:rsidR="002F39EE" w:rsidRPr="00203A73" w:rsidRDefault="002F39EE" w:rsidP="001702F2">
      <w:pPr>
        <w:rPr>
          <w:b/>
        </w:rPr>
      </w:pPr>
      <w:r w:rsidRPr="00203A73">
        <w:rPr>
          <w:b/>
        </w:rPr>
        <w:t>Training</w:t>
      </w:r>
    </w:p>
    <w:p w14:paraId="32AC72E3" w14:textId="51FA3909" w:rsidR="005D4116" w:rsidRPr="00203A73" w:rsidRDefault="007156CD" w:rsidP="005D4116">
      <w:r w:rsidRPr="00203A73">
        <w:t>Non-F</w:t>
      </w:r>
      <w:r w:rsidR="002F39EE" w:rsidRPr="00203A73">
        <w:t>ederal entities should account for travel costs for training under Administration. They should address and coordinate all training through the local site Integrated Process Team.</w:t>
      </w:r>
      <w:bookmarkEnd w:id="0"/>
      <w:r w:rsidR="005D4116" w:rsidRPr="00203A73">
        <w:t xml:space="preserve"> To assist in fully integrating the Homeland Security Exercise and Evaluation Program (HSEEP) into the CSEPP exercise program, all CSEPP-funded employees who evaluate CSEPP exercises must complete the following HSEEP Independent Study (IS) Courses: IS-120.a, An Introduction to Exercises, and IS-130, Exercise Evaluation and Improvement Planning. All CSEPP-funded employees who plan exercises must complete L-146, HSEEP Training Course. Subrecipients should forward copies of these training certificates to the State CSEP Program Manager by the end of the Federal fiscal year.</w:t>
      </w:r>
    </w:p>
    <w:p w14:paraId="34AD6914" w14:textId="77777777" w:rsidR="002F39EE" w:rsidRPr="00203A73" w:rsidRDefault="002F39EE" w:rsidP="001702F2"/>
    <w:p w14:paraId="70DD8CE2" w14:textId="77777777" w:rsidR="003E2F43" w:rsidRPr="00203A73" w:rsidRDefault="003E2F43"/>
    <w:sectPr w:rsidR="003E2F43" w:rsidRPr="00203A73" w:rsidSect="001134B1">
      <w:footerReference w:type="even" r:id="rId7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741DD" w14:textId="77777777" w:rsidR="004E1DB6" w:rsidRDefault="004E1DB6">
      <w:r>
        <w:separator/>
      </w:r>
    </w:p>
  </w:endnote>
  <w:endnote w:type="continuationSeparator" w:id="0">
    <w:p w14:paraId="670B6F8D" w14:textId="77777777" w:rsidR="004E1DB6" w:rsidRDefault="004E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53dmwcsvqbs">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C5F0D" w14:textId="430E7C3B" w:rsidR="00AD6A0C" w:rsidRPr="005C43F9" w:rsidRDefault="00AD6A0C" w:rsidP="007D7A6B">
    <w:pPr>
      <w:pStyle w:val="Footer"/>
      <w:widowControl w:val="0"/>
      <w:ind w:left="1440"/>
      <w:jc w:val="center"/>
      <w:rPr>
        <w:rFonts w:asciiTheme="minorHAnsi" w:hAnsiTheme="minorHAnsi"/>
        <w:b w:val="0"/>
        <w:noProof/>
        <w:sz w:val="22"/>
        <w:szCs w:val="22"/>
      </w:rPr>
    </w:pPr>
    <w:r w:rsidRPr="005C43F9">
      <w:rPr>
        <w:rFonts w:asciiTheme="minorHAnsi" w:hAnsiTheme="minorHAnsi"/>
        <w:b w:val="0"/>
        <w:noProof/>
        <w:sz w:val="22"/>
        <w:szCs w:val="22"/>
      </w:rPr>
      <w:fldChar w:fldCharType="begin"/>
    </w:r>
    <w:r w:rsidRPr="005C43F9">
      <w:rPr>
        <w:rFonts w:asciiTheme="minorHAnsi" w:hAnsiTheme="minorHAnsi"/>
        <w:b w:val="0"/>
        <w:noProof/>
        <w:sz w:val="22"/>
        <w:szCs w:val="22"/>
      </w:rPr>
      <w:instrText xml:space="preserve"> PAGE   \* MERGEFORMAT </w:instrText>
    </w:r>
    <w:r w:rsidRPr="005C43F9">
      <w:rPr>
        <w:rFonts w:asciiTheme="minorHAnsi" w:hAnsiTheme="minorHAnsi"/>
        <w:b w:val="0"/>
        <w:noProof/>
        <w:sz w:val="22"/>
        <w:szCs w:val="22"/>
      </w:rPr>
      <w:fldChar w:fldCharType="separate"/>
    </w:r>
    <w:r>
      <w:rPr>
        <w:rFonts w:asciiTheme="minorHAnsi" w:hAnsiTheme="minorHAnsi"/>
        <w:b w:val="0"/>
        <w:noProof/>
        <w:sz w:val="22"/>
        <w:szCs w:val="22"/>
      </w:rPr>
      <w:t>48</w:t>
    </w:r>
    <w:r w:rsidRPr="005C43F9">
      <w:rPr>
        <w:rFonts w:asciiTheme="minorHAnsi" w:hAnsiTheme="minorHAnsi"/>
        <w:b w:val="0"/>
        <w:noProof/>
        <w:sz w:val="22"/>
        <w:szCs w:val="22"/>
      </w:rPr>
      <w:fldChar w:fldCharType="end"/>
    </w:r>
    <w:r>
      <w:rPr>
        <w:rFonts w:asciiTheme="minorHAnsi" w:hAnsiTheme="minorHAnsi"/>
        <w:b w:val="0"/>
        <w:noProof/>
        <w:sz w:val="22"/>
        <w:szCs w:val="22"/>
      </w:rPr>
      <w:tab/>
    </w:r>
    <w:r>
      <w:rPr>
        <w:rFonts w:asciiTheme="minorHAnsi" w:hAnsiTheme="minorHAnsi"/>
        <w:b w:val="0"/>
        <w:noProof/>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04CA8" w14:textId="77777777" w:rsidR="00AD6A0C" w:rsidRPr="00171693" w:rsidRDefault="00AD6A0C" w:rsidP="001C13EB">
    <w:pPr>
      <w:pStyle w:val="Footer"/>
      <w:pBdr>
        <w:left w:val="single" w:sz="12" w:space="4" w:color="363636"/>
        <w:bottom w:val="single" w:sz="12" w:space="1" w:color="363636"/>
      </w:pBdr>
      <w:tabs>
        <w:tab w:val="clear" w:pos="4680"/>
        <w:tab w:val="clear" w:pos="9360"/>
        <w:tab w:val="right" w:pos="12960"/>
      </w:tabs>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B963A" w14:textId="77777777" w:rsidR="00AD6A0C" w:rsidRPr="00171693" w:rsidRDefault="00AD6A0C" w:rsidP="000808DF">
    <w:pPr>
      <w:pStyle w:val="Footer"/>
      <w:pBdr>
        <w:left w:val="single" w:sz="12" w:space="4" w:color="363636"/>
        <w:bottom w:val="single" w:sz="12" w:space="1" w:color="363636"/>
      </w:pBdr>
      <w:tabs>
        <w:tab w:val="clear" w:pos="4680"/>
      </w:tabs>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48</w:t>
    </w:r>
    <w:r>
      <w:rPr>
        <w:rStyle w:val="PageNumber"/>
      </w:rPr>
      <w:fldChar w:fldCharType="end"/>
    </w:r>
    <w:r>
      <w:rPr>
        <w:rStyle w:val="PageNumber"/>
      </w:rPr>
      <w:tab/>
    </w:r>
  </w:p>
  <w:p w14:paraId="5A2ACF55" w14:textId="77777777" w:rsidR="00AD6A0C" w:rsidRDefault="00AD6A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F2A08" w14:textId="77777777" w:rsidR="004E1DB6" w:rsidRDefault="004E1DB6">
      <w:r>
        <w:separator/>
      </w:r>
    </w:p>
  </w:footnote>
  <w:footnote w:type="continuationSeparator" w:id="0">
    <w:p w14:paraId="2E9E6CD3" w14:textId="77777777" w:rsidR="004E1DB6" w:rsidRDefault="004E1D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3C4E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08E5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488F3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E03A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604D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72E5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E4C9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BCB9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24F3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0ECF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00000885"/>
    <w:lvl w:ilvl="0">
      <w:start w:val="1"/>
      <w:numFmt w:val="decimal"/>
      <w:lvlText w:val="%1)"/>
      <w:lvlJc w:val="left"/>
      <w:pPr>
        <w:ind w:left="1160" w:hanging="360"/>
      </w:pPr>
      <w:rPr>
        <w:rFonts w:ascii="Times New Roman" w:hAnsi="Times New Roman" w:cs="Times New Roman"/>
        <w:b w:val="0"/>
        <w:bCs w:val="0"/>
        <w:spacing w:val="-20"/>
        <w:w w:val="100"/>
        <w:sz w:val="24"/>
        <w:szCs w:val="24"/>
      </w:rPr>
    </w:lvl>
    <w:lvl w:ilvl="1">
      <w:numFmt w:val="bullet"/>
      <w:lvlText w:val="•"/>
      <w:lvlJc w:val="left"/>
      <w:pPr>
        <w:ind w:left="1958" w:hanging="360"/>
      </w:pPr>
    </w:lvl>
    <w:lvl w:ilvl="2">
      <w:numFmt w:val="bullet"/>
      <w:lvlText w:val="•"/>
      <w:lvlJc w:val="left"/>
      <w:pPr>
        <w:ind w:left="2756" w:hanging="360"/>
      </w:pPr>
    </w:lvl>
    <w:lvl w:ilvl="3">
      <w:numFmt w:val="bullet"/>
      <w:lvlText w:val="•"/>
      <w:lvlJc w:val="left"/>
      <w:pPr>
        <w:ind w:left="3554" w:hanging="360"/>
      </w:pPr>
    </w:lvl>
    <w:lvl w:ilvl="4">
      <w:numFmt w:val="bullet"/>
      <w:lvlText w:val="•"/>
      <w:lvlJc w:val="left"/>
      <w:pPr>
        <w:ind w:left="4352" w:hanging="360"/>
      </w:pPr>
    </w:lvl>
    <w:lvl w:ilvl="5">
      <w:numFmt w:val="bullet"/>
      <w:lvlText w:val="•"/>
      <w:lvlJc w:val="left"/>
      <w:pPr>
        <w:ind w:left="5150" w:hanging="360"/>
      </w:pPr>
    </w:lvl>
    <w:lvl w:ilvl="6">
      <w:numFmt w:val="bullet"/>
      <w:lvlText w:val="•"/>
      <w:lvlJc w:val="left"/>
      <w:pPr>
        <w:ind w:left="5948" w:hanging="360"/>
      </w:pPr>
    </w:lvl>
    <w:lvl w:ilvl="7">
      <w:numFmt w:val="bullet"/>
      <w:lvlText w:val="•"/>
      <w:lvlJc w:val="left"/>
      <w:pPr>
        <w:ind w:left="6746" w:hanging="360"/>
      </w:pPr>
    </w:lvl>
    <w:lvl w:ilvl="8">
      <w:numFmt w:val="bullet"/>
      <w:lvlText w:val="•"/>
      <w:lvlJc w:val="left"/>
      <w:pPr>
        <w:ind w:left="7544" w:hanging="360"/>
      </w:pPr>
    </w:lvl>
  </w:abstractNum>
  <w:abstractNum w:abstractNumId="11" w15:restartNumberingAfterBreak="0">
    <w:nsid w:val="01926275"/>
    <w:multiLevelType w:val="hybridMultilevel"/>
    <w:tmpl w:val="4CB2AD20"/>
    <w:lvl w:ilvl="0" w:tplc="382A19C8">
      <w:start w:val="1"/>
      <w:numFmt w:val="decimal"/>
      <w:lvlText w:val="%1."/>
      <w:lvlJc w:val="left"/>
      <w:pPr>
        <w:ind w:left="2160" w:hanging="360"/>
      </w:pPr>
      <w:rPr>
        <w:rFonts w:hint="default"/>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036A312E"/>
    <w:multiLevelType w:val="hybridMultilevel"/>
    <w:tmpl w:val="5D5C0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A6137C"/>
    <w:multiLevelType w:val="hybridMultilevel"/>
    <w:tmpl w:val="6AC21286"/>
    <w:lvl w:ilvl="0" w:tplc="04090015">
      <w:start w:val="1"/>
      <w:numFmt w:val="upp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41B4066"/>
    <w:multiLevelType w:val="hybridMultilevel"/>
    <w:tmpl w:val="95FEDE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EA6990"/>
    <w:multiLevelType w:val="hybridMultilevel"/>
    <w:tmpl w:val="348E7D4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0B53328E"/>
    <w:multiLevelType w:val="hybridMultilevel"/>
    <w:tmpl w:val="40C06770"/>
    <w:lvl w:ilvl="0" w:tplc="93803C82">
      <w:start w:val="1"/>
      <w:numFmt w:val="upperLetter"/>
      <w:lvlText w:val="%1."/>
      <w:lvlJc w:val="left"/>
      <w:pPr>
        <w:ind w:left="396" w:hanging="396"/>
      </w:pPr>
      <w:rPr>
        <w:rFonts w:hint="default"/>
        <w:i w:val="0"/>
        <w:sz w:val="26"/>
        <w:szCs w:val="26"/>
        <w:u w:val="none"/>
      </w:rPr>
    </w:lvl>
    <w:lvl w:ilvl="1" w:tplc="EFA06344">
      <w:start w:val="1"/>
      <w:numFmt w:val="lowerLetter"/>
      <w:lvlText w:val="%2."/>
      <w:lvlJc w:val="left"/>
      <w:pPr>
        <w:ind w:left="2520" w:hanging="360"/>
      </w:pPr>
      <w:rPr>
        <w:rFonts w:ascii="Times New Roman" w:eastAsiaTheme="minorHAnsi" w:hAnsi="Times New Roman" w:cstheme="minorBidi"/>
      </w:rPr>
    </w:lvl>
    <w:lvl w:ilvl="2" w:tplc="04090011">
      <w:start w:val="1"/>
      <w:numFmt w:val="decimal"/>
      <w:lvlText w:val="%3)"/>
      <w:lvlJc w:val="left"/>
      <w:pPr>
        <w:ind w:left="2250" w:hanging="360"/>
      </w:pPr>
      <w:rPr>
        <w:rFonts w:hint="default"/>
        <w:b/>
      </w:rPr>
    </w:lvl>
    <w:lvl w:ilvl="3" w:tplc="0409000F">
      <w:start w:val="1"/>
      <w:numFmt w:val="decimal"/>
      <w:lvlText w:val="%4."/>
      <w:lvlJc w:val="left"/>
      <w:pPr>
        <w:ind w:left="2520" w:hanging="360"/>
      </w:pPr>
    </w:lvl>
    <w:lvl w:ilvl="4" w:tplc="0C36BABA">
      <w:start w:val="1"/>
      <w:numFmt w:val="lowerLetter"/>
      <w:lvlText w:val="%5."/>
      <w:lvlJc w:val="left"/>
      <w:pPr>
        <w:ind w:left="2520" w:hanging="360"/>
      </w:pPr>
      <w:rPr>
        <w:b/>
      </w:rPr>
    </w:lvl>
    <w:lvl w:ilvl="5" w:tplc="7610C198">
      <w:start w:val="1"/>
      <w:numFmt w:val="lowerRoman"/>
      <w:lvlText w:val="%6."/>
      <w:lvlJc w:val="right"/>
      <w:pPr>
        <w:ind w:left="3960" w:hanging="180"/>
      </w:pPr>
      <w:rPr>
        <w:b w:val="0"/>
      </w:r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BD928C4"/>
    <w:multiLevelType w:val="multilevel"/>
    <w:tmpl w:val="5DA63E48"/>
    <w:lvl w:ilvl="0">
      <w:start w:val="1"/>
      <w:numFmt w:val="bullet"/>
      <w:pStyle w:val="Bullet"/>
      <w:lvlText w:val=""/>
      <w:lvlJc w:val="left"/>
      <w:pPr>
        <w:tabs>
          <w:tab w:val="num" w:pos="1800"/>
        </w:tabs>
        <w:ind w:left="1800" w:hanging="360"/>
      </w:pPr>
      <w:rPr>
        <w:rFonts w:ascii="Symbol" w:hAnsi="Symbol" w:hint="default"/>
      </w:rPr>
    </w:lvl>
    <w:lvl w:ilvl="1">
      <w:start w:val="1"/>
      <w:numFmt w:val="bullet"/>
      <w:pStyle w:val="BL2"/>
      <w:lvlText w:val=""/>
      <w:lvlJc w:val="left"/>
      <w:pPr>
        <w:tabs>
          <w:tab w:val="num" w:pos="2160"/>
        </w:tabs>
        <w:ind w:left="2160" w:hanging="360"/>
      </w:pPr>
      <w:rPr>
        <w:rFonts w:ascii="Symbol" w:hAnsi="Symbol" w:hint="default"/>
      </w:rPr>
    </w:lvl>
    <w:lvl w:ilvl="2">
      <w:start w:val="1"/>
      <w:numFmt w:val="bullet"/>
      <w:pStyle w:val="BL3"/>
      <w:lvlText w:val="○"/>
      <w:lvlJc w:val="left"/>
      <w:pPr>
        <w:tabs>
          <w:tab w:val="num" w:pos="2520"/>
        </w:tabs>
        <w:ind w:left="2520" w:hanging="360"/>
      </w:pPr>
      <w:rPr>
        <w:rFonts w:ascii="Times New Roman" w:hAnsi="Times New Roman" w:cs="Times New Roman" w:hint="default"/>
      </w:rPr>
    </w:lvl>
    <w:lvl w:ilvl="3">
      <w:start w:val="1"/>
      <w:numFmt w:val="bullet"/>
      <w:pStyle w:val="BL4"/>
      <w:lvlText w:val="−"/>
      <w:lvlJc w:val="left"/>
      <w:pPr>
        <w:tabs>
          <w:tab w:val="num" w:pos="2880"/>
        </w:tabs>
        <w:ind w:left="2880" w:hanging="360"/>
      </w:pPr>
      <w:rPr>
        <w:rFonts w:ascii="Times New Roman" w:hAnsi="Times New Roman" w:cs="Times New Roman" w:hint="default"/>
      </w:rPr>
    </w:lvl>
    <w:lvl w:ilvl="4">
      <w:start w:val="1"/>
      <w:numFmt w:val="bullet"/>
      <w:pStyle w:val="BL5"/>
      <w:lvlText w:val=""/>
      <w:lvlJc w:val="left"/>
      <w:pPr>
        <w:tabs>
          <w:tab w:val="num" w:pos="3240"/>
        </w:tabs>
        <w:ind w:left="3240" w:hanging="360"/>
      </w:pPr>
      <w:rPr>
        <w:rFonts w:ascii="Wingdings" w:hAnsi="Wingdings" w:hint="default"/>
      </w:rPr>
    </w:lvl>
    <w:lvl w:ilvl="5">
      <w:start w:val="1"/>
      <w:numFmt w:val="bullet"/>
      <w:pStyle w:val="BL6"/>
      <w:lvlText w:val=""/>
      <w:lvlJc w:val="left"/>
      <w:pPr>
        <w:tabs>
          <w:tab w:val="num" w:pos="3600"/>
        </w:tabs>
        <w:ind w:left="3600" w:hanging="360"/>
      </w:pPr>
      <w:rPr>
        <w:rFonts w:ascii="Symbol" w:hAnsi="Symbol" w:hint="default"/>
      </w:rPr>
    </w:lvl>
    <w:lvl w:ilvl="6">
      <w:start w:val="1"/>
      <w:numFmt w:val="bullet"/>
      <w:pStyle w:val="BL7"/>
      <w:lvlText w:val="○"/>
      <w:lvlJc w:val="left"/>
      <w:pPr>
        <w:tabs>
          <w:tab w:val="num" w:pos="3960"/>
        </w:tabs>
        <w:ind w:left="3960" w:hanging="360"/>
      </w:pPr>
      <w:rPr>
        <w:rFonts w:ascii="Times New Roman" w:hAnsi="Times New Roman" w:cs="Times New Roman" w:hint="default"/>
      </w:rPr>
    </w:lvl>
    <w:lvl w:ilvl="7">
      <w:start w:val="1"/>
      <w:numFmt w:val="bullet"/>
      <w:pStyle w:val="BL8"/>
      <w:lvlText w:val="−"/>
      <w:lvlJc w:val="left"/>
      <w:pPr>
        <w:tabs>
          <w:tab w:val="num" w:pos="4320"/>
        </w:tabs>
        <w:ind w:left="4320" w:hanging="360"/>
      </w:pPr>
      <w:rPr>
        <w:rFonts w:ascii="Times New Roman" w:hAnsi="Times New Roman" w:cs="Times New Roman" w:hint="default"/>
      </w:rPr>
    </w:lvl>
    <w:lvl w:ilvl="8">
      <w:start w:val="1"/>
      <w:numFmt w:val="bullet"/>
      <w:pStyle w:val="BL9"/>
      <w:lvlText w:val=""/>
      <w:lvlJc w:val="left"/>
      <w:pPr>
        <w:tabs>
          <w:tab w:val="num" w:pos="4680"/>
        </w:tabs>
        <w:ind w:left="4680" w:hanging="360"/>
      </w:pPr>
      <w:rPr>
        <w:rFonts w:ascii="Wingdings" w:hAnsi="Wingdings" w:hint="default"/>
      </w:rPr>
    </w:lvl>
  </w:abstractNum>
  <w:abstractNum w:abstractNumId="18" w15:restartNumberingAfterBreak="0">
    <w:nsid w:val="0D871F17"/>
    <w:multiLevelType w:val="multilevel"/>
    <w:tmpl w:val="F22C017C"/>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600"/>
        </w:tabs>
        <w:ind w:left="3600" w:hanging="360"/>
      </w:pPr>
      <w:rPr>
        <w:rFonts w:ascii="Symbol" w:hAnsi="Symbol" w:hint="default"/>
      </w:rPr>
    </w:lvl>
    <w:lvl w:ilvl="6">
      <w:start w:val="1"/>
      <w:numFmt w:val="bullet"/>
      <w:lvlText w:val="○"/>
      <w:lvlJc w:val="left"/>
      <w:pPr>
        <w:tabs>
          <w:tab w:val="num" w:pos="3960"/>
        </w:tabs>
        <w:ind w:left="3960" w:hanging="360"/>
      </w:pPr>
      <w:rPr>
        <w:rFonts w:ascii="Times New Roman" w:hAnsi="Times New Roman" w:cs="Times New Roman" w:hint="default"/>
      </w:rPr>
    </w:lvl>
    <w:lvl w:ilvl="7">
      <w:start w:val="1"/>
      <w:numFmt w:val="bullet"/>
      <w:lvlText w:val="−"/>
      <w:lvlJc w:val="left"/>
      <w:pPr>
        <w:tabs>
          <w:tab w:val="num" w:pos="4320"/>
        </w:tabs>
        <w:ind w:left="4320" w:hanging="360"/>
      </w:pPr>
      <w:rPr>
        <w:rFonts w:ascii="Times New Roman" w:hAnsi="Times New Roman" w:cs="Times New Roman" w:hint="default"/>
      </w:rPr>
    </w:lvl>
    <w:lvl w:ilvl="8">
      <w:start w:val="1"/>
      <w:numFmt w:val="bullet"/>
      <w:lvlText w:val=""/>
      <w:lvlJc w:val="left"/>
      <w:pPr>
        <w:tabs>
          <w:tab w:val="num" w:pos="4680"/>
        </w:tabs>
        <w:ind w:left="4680" w:hanging="360"/>
      </w:pPr>
      <w:rPr>
        <w:rFonts w:ascii="Wingdings" w:hAnsi="Wingdings" w:hint="default"/>
      </w:rPr>
    </w:lvl>
  </w:abstractNum>
  <w:abstractNum w:abstractNumId="19" w15:restartNumberingAfterBreak="0">
    <w:nsid w:val="0FAD1A36"/>
    <w:multiLevelType w:val="hybridMultilevel"/>
    <w:tmpl w:val="321246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0E71D39"/>
    <w:multiLevelType w:val="hybridMultilevel"/>
    <w:tmpl w:val="F766A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F71642"/>
    <w:multiLevelType w:val="multilevel"/>
    <w:tmpl w:val="1F4625DC"/>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600"/>
        </w:tabs>
        <w:ind w:left="3600" w:hanging="360"/>
      </w:pPr>
      <w:rPr>
        <w:rFonts w:ascii="Symbol" w:hAnsi="Symbol" w:hint="default"/>
      </w:rPr>
    </w:lvl>
    <w:lvl w:ilvl="6">
      <w:start w:val="1"/>
      <w:numFmt w:val="bullet"/>
      <w:lvlText w:val="○"/>
      <w:lvlJc w:val="left"/>
      <w:pPr>
        <w:tabs>
          <w:tab w:val="num" w:pos="3960"/>
        </w:tabs>
        <w:ind w:left="3960" w:hanging="360"/>
      </w:pPr>
      <w:rPr>
        <w:rFonts w:ascii="Times New Roman" w:hAnsi="Times New Roman" w:cs="Times New Roman" w:hint="default"/>
      </w:rPr>
    </w:lvl>
    <w:lvl w:ilvl="7">
      <w:start w:val="1"/>
      <w:numFmt w:val="bullet"/>
      <w:lvlText w:val="−"/>
      <w:lvlJc w:val="left"/>
      <w:pPr>
        <w:tabs>
          <w:tab w:val="num" w:pos="4320"/>
        </w:tabs>
        <w:ind w:left="4320" w:hanging="360"/>
      </w:pPr>
      <w:rPr>
        <w:rFonts w:ascii="Times New Roman" w:hAnsi="Times New Roman" w:cs="Times New Roman" w:hint="default"/>
      </w:rPr>
    </w:lvl>
    <w:lvl w:ilvl="8">
      <w:start w:val="1"/>
      <w:numFmt w:val="bullet"/>
      <w:lvlText w:val=""/>
      <w:lvlJc w:val="left"/>
      <w:pPr>
        <w:tabs>
          <w:tab w:val="num" w:pos="4680"/>
        </w:tabs>
        <w:ind w:left="4680" w:hanging="360"/>
      </w:pPr>
      <w:rPr>
        <w:rFonts w:ascii="Wingdings" w:hAnsi="Wingdings" w:hint="default"/>
      </w:rPr>
    </w:lvl>
  </w:abstractNum>
  <w:abstractNum w:abstractNumId="22" w15:restartNumberingAfterBreak="0">
    <w:nsid w:val="126E4B22"/>
    <w:multiLevelType w:val="hybridMultilevel"/>
    <w:tmpl w:val="E6946A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2B3019B"/>
    <w:multiLevelType w:val="multilevel"/>
    <w:tmpl w:val="7A9E724E"/>
    <w:lvl w:ilvl="0">
      <w:start w:val="1"/>
      <w:numFmt w:val="upperLetter"/>
      <w:lvlText w:val="%1."/>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2160"/>
        </w:tabs>
        <w:ind w:left="2160" w:hanging="720"/>
      </w:pPr>
      <w:rPr>
        <w:rFonts w:hint="default"/>
      </w:rPr>
    </w:lvl>
    <w:lvl w:ilvl="2">
      <w:start w:val="1"/>
      <w:numFmt w:val="lowerLetter"/>
      <w:lvlText w:val="%3."/>
      <w:lvlJc w:val="left"/>
      <w:pPr>
        <w:tabs>
          <w:tab w:val="num" w:pos="1350"/>
        </w:tabs>
        <w:ind w:left="1350" w:hanging="720"/>
      </w:pPr>
      <w:rPr>
        <w:rFonts w:hint="default"/>
      </w:rPr>
    </w:lvl>
    <w:lvl w:ilvl="3">
      <w:start w:val="1"/>
      <w:numFmt w:val="decimal"/>
      <w:lvlText w:val="%4."/>
      <w:lvlJc w:val="left"/>
      <w:pPr>
        <w:tabs>
          <w:tab w:val="num" w:pos="3600"/>
        </w:tabs>
        <w:ind w:left="3600" w:hanging="720"/>
      </w:pPr>
      <w:rPr>
        <w:rFonts w:hint="default"/>
      </w:rPr>
    </w:lvl>
    <w:lvl w:ilvl="4">
      <w:start w:val="1"/>
      <w:numFmt w:val="lowerRoman"/>
      <w:lvlText w:val="%5."/>
      <w:lvlJc w:val="left"/>
      <w:pPr>
        <w:tabs>
          <w:tab w:val="num" w:pos="4320"/>
        </w:tabs>
        <w:ind w:left="4320" w:hanging="720"/>
      </w:pPr>
      <w:rPr>
        <w:rFonts w:hint="default"/>
      </w:rPr>
    </w:lvl>
    <w:lvl w:ilvl="5">
      <w:start w:val="1"/>
      <w:numFmt w:val="decimal"/>
      <w:lvlText w:val="%6)"/>
      <w:lvlJc w:val="left"/>
      <w:pPr>
        <w:tabs>
          <w:tab w:val="num" w:pos="5040"/>
        </w:tabs>
        <w:ind w:left="5040" w:hanging="720"/>
      </w:pPr>
      <w:rPr>
        <w:rFonts w:hint="default"/>
      </w:rPr>
    </w:lvl>
    <w:lvl w:ilvl="6">
      <w:start w:val="1"/>
      <w:numFmt w:val="lowerLetter"/>
      <w:lvlText w:val="%7)"/>
      <w:lvlJc w:val="left"/>
      <w:pPr>
        <w:tabs>
          <w:tab w:val="num" w:pos="5760"/>
        </w:tabs>
        <w:ind w:left="5760" w:hanging="720"/>
      </w:pPr>
      <w:rPr>
        <w:rFonts w:hint="default"/>
      </w:rPr>
    </w:lvl>
    <w:lvl w:ilvl="7">
      <w:start w:val="1"/>
      <w:numFmt w:val="lowerRoman"/>
      <w:lvlText w:val="%8)"/>
      <w:lvlJc w:val="left"/>
      <w:pPr>
        <w:tabs>
          <w:tab w:val="num" w:pos="6480"/>
        </w:tabs>
        <w:ind w:left="6480" w:hanging="720"/>
      </w:pPr>
      <w:rPr>
        <w:rFonts w:hint="default"/>
      </w:rPr>
    </w:lvl>
    <w:lvl w:ilvl="8">
      <w:start w:val="1"/>
      <w:numFmt w:val="decimal"/>
      <w:lvlText w:val="(%9)"/>
      <w:lvlJc w:val="left"/>
      <w:pPr>
        <w:tabs>
          <w:tab w:val="num" w:pos="7200"/>
        </w:tabs>
        <w:ind w:left="7200" w:hanging="720"/>
      </w:pPr>
      <w:rPr>
        <w:rFonts w:hint="default"/>
      </w:rPr>
    </w:lvl>
  </w:abstractNum>
  <w:abstractNum w:abstractNumId="24" w15:restartNumberingAfterBreak="0">
    <w:nsid w:val="15B20619"/>
    <w:multiLevelType w:val="hybridMultilevel"/>
    <w:tmpl w:val="3544DEF0"/>
    <w:lvl w:ilvl="0" w:tplc="0409001B">
      <w:start w:val="1"/>
      <w:numFmt w:val="lowerRoman"/>
      <w:lvlText w:val="%1."/>
      <w:lvlJc w:val="righ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5" w15:restartNumberingAfterBreak="0">
    <w:nsid w:val="16752E6B"/>
    <w:multiLevelType w:val="hybridMultilevel"/>
    <w:tmpl w:val="15746676"/>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16921C96"/>
    <w:multiLevelType w:val="hybridMultilevel"/>
    <w:tmpl w:val="33046750"/>
    <w:lvl w:ilvl="0" w:tplc="93803C82">
      <w:start w:val="1"/>
      <w:numFmt w:val="upperLetter"/>
      <w:pStyle w:val="Heading2"/>
      <w:lvlText w:val="%1."/>
      <w:lvlJc w:val="left"/>
      <w:pPr>
        <w:ind w:left="396" w:hanging="396"/>
      </w:pPr>
      <w:rPr>
        <w:rFonts w:hint="default"/>
        <w:i w:val="0"/>
        <w:sz w:val="26"/>
        <w:szCs w:val="26"/>
        <w:u w:val="none"/>
      </w:rPr>
    </w:lvl>
    <w:lvl w:ilvl="1" w:tplc="EFA06344">
      <w:start w:val="1"/>
      <w:numFmt w:val="lowerLetter"/>
      <w:lvlText w:val="%2."/>
      <w:lvlJc w:val="left"/>
      <w:pPr>
        <w:ind w:left="2520" w:hanging="360"/>
      </w:pPr>
      <w:rPr>
        <w:rFonts w:ascii="Times New Roman" w:eastAsiaTheme="minorHAnsi" w:hAnsi="Times New Roman" w:cstheme="minorBidi"/>
      </w:rPr>
    </w:lvl>
    <w:lvl w:ilvl="2" w:tplc="DB028D44">
      <w:start w:val="1"/>
      <w:numFmt w:val="decimal"/>
      <w:lvlText w:val="%3."/>
      <w:lvlJc w:val="left"/>
      <w:pPr>
        <w:ind w:left="2250" w:hanging="360"/>
      </w:pPr>
      <w:rPr>
        <w:rFonts w:hint="default"/>
        <w:b/>
      </w:rPr>
    </w:lvl>
    <w:lvl w:ilvl="3" w:tplc="0409000F">
      <w:start w:val="1"/>
      <w:numFmt w:val="decimal"/>
      <w:lvlText w:val="%4."/>
      <w:lvlJc w:val="left"/>
      <w:pPr>
        <w:ind w:left="2520" w:hanging="360"/>
      </w:pPr>
    </w:lvl>
    <w:lvl w:ilvl="4" w:tplc="0C36BABA">
      <w:start w:val="1"/>
      <w:numFmt w:val="lowerLetter"/>
      <w:lvlText w:val="%5."/>
      <w:lvlJc w:val="left"/>
      <w:pPr>
        <w:ind w:left="2520" w:hanging="360"/>
      </w:pPr>
      <w:rPr>
        <w:b/>
      </w:rPr>
    </w:lvl>
    <w:lvl w:ilvl="5" w:tplc="7610C198">
      <w:start w:val="1"/>
      <w:numFmt w:val="lowerRoman"/>
      <w:lvlText w:val="%6."/>
      <w:lvlJc w:val="right"/>
      <w:pPr>
        <w:ind w:left="3960" w:hanging="180"/>
      </w:pPr>
      <w:rPr>
        <w:b w:val="0"/>
      </w:r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9576334"/>
    <w:multiLevelType w:val="multilevel"/>
    <w:tmpl w:val="0C544152"/>
    <w:lvl w:ilvl="0">
      <w:start w:val="1"/>
      <w:numFmt w:val="upperLetter"/>
      <w:lvlText w:val="%1."/>
      <w:lvlJc w:val="left"/>
      <w:pPr>
        <w:tabs>
          <w:tab w:val="num" w:pos="1080"/>
        </w:tabs>
        <w:ind w:left="1080" w:hanging="360"/>
      </w:pPr>
      <w:rPr>
        <w:rFonts w:hint="default"/>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198F3675"/>
    <w:multiLevelType w:val="hybridMultilevel"/>
    <w:tmpl w:val="804C80FC"/>
    <w:lvl w:ilvl="0" w:tplc="0D72167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199931AB"/>
    <w:multiLevelType w:val="hybridMultilevel"/>
    <w:tmpl w:val="0F78B7E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19E947E1"/>
    <w:multiLevelType w:val="multilevel"/>
    <w:tmpl w:val="AB740DEE"/>
    <w:lvl w:ilvl="0">
      <w:start w:val="1"/>
      <w:numFmt w:val="upperLetter"/>
      <w:lvlText w:val="%1."/>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2160"/>
        </w:tabs>
        <w:ind w:left="2160" w:hanging="720"/>
      </w:pPr>
      <w:rPr>
        <w:rFonts w:hint="default"/>
      </w:rPr>
    </w:lvl>
    <w:lvl w:ilvl="2">
      <w:start w:val="1"/>
      <w:numFmt w:val="lowerLetter"/>
      <w:lvlText w:val="%3."/>
      <w:lvlJc w:val="left"/>
      <w:pPr>
        <w:tabs>
          <w:tab w:val="num" w:pos="2880"/>
        </w:tabs>
        <w:ind w:left="2880" w:hanging="720"/>
      </w:pPr>
      <w:rPr>
        <w:rFonts w:hint="default"/>
        <w:b/>
      </w:rPr>
    </w:lvl>
    <w:lvl w:ilvl="3">
      <w:start w:val="1"/>
      <w:numFmt w:val="decimal"/>
      <w:lvlText w:val="%4)"/>
      <w:lvlJc w:val="left"/>
      <w:pPr>
        <w:tabs>
          <w:tab w:val="num" w:pos="3600"/>
        </w:tabs>
        <w:ind w:left="3600" w:hanging="720"/>
      </w:pPr>
      <w:rPr>
        <w:b w:val="0"/>
      </w:rPr>
    </w:lvl>
    <w:lvl w:ilvl="4">
      <w:start w:val="1"/>
      <w:numFmt w:val="lowerRoman"/>
      <w:lvlText w:val="%5."/>
      <w:lvlJc w:val="left"/>
      <w:pPr>
        <w:tabs>
          <w:tab w:val="num" w:pos="4320"/>
        </w:tabs>
        <w:ind w:left="4320" w:hanging="720"/>
      </w:pPr>
      <w:rPr>
        <w:rFonts w:hint="default"/>
      </w:rPr>
    </w:lvl>
    <w:lvl w:ilvl="5">
      <w:start w:val="1"/>
      <w:numFmt w:val="decimal"/>
      <w:lvlText w:val="%6)"/>
      <w:lvlJc w:val="left"/>
      <w:pPr>
        <w:tabs>
          <w:tab w:val="num" w:pos="4140"/>
        </w:tabs>
        <w:ind w:left="4140" w:hanging="720"/>
      </w:pPr>
      <w:rPr>
        <w:rFonts w:hint="default"/>
        <w:b w:val="0"/>
      </w:rPr>
    </w:lvl>
    <w:lvl w:ilvl="6">
      <w:start w:val="1"/>
      <w:numFmt w:val="lowerLetter"/>
      <w:lvlText w:val="%7)"/>
      <w:lvlJc w:val="left"/>
      <w:pPr>
        <w:tabs>
          <w:tab w:val="num" w:pos="5760"/>
        </w:tabs>
        <w:ind w:left="5760" w:hanging="720"/>
      </w:pPr>
      <w:rPr>
        <w:rFonts w:hint="default"/>
      </w:rPr>
    </w:lvl>
    <w:lvl w:ilvl="7">
      <w:start w:val="1"/>
      <w:numFmt w:val="lowerRoman"/>
      <w:lvlText w:val="%8)"/>
      <w:lvlJc w:val="left"/>
      <w:pPr>
        <w:tabs>
          <w:tab w:val="num" w:pos="6480"/>
        </w:tabs>
        <w:ind w:left="6480" w:hanging="720"/>
      </w:pPr>
      <w:rPr>
        <w:rFonts w:hint="default"/>
      </w:rPr>
    </w:lvl>
    <w:lvl w:ilvl="8">
      <w:start w:val="1"/>
      <w:numFmt w:val="decimal"/>
      <w:lvlText w:val="(%9)"/>
      <w:lvlJc w:val="left"/>
      <w:pPr>
        <w:tabs>
          <w:tab w:val="num" w:pos="7200"/>
        </w:tabs>
        <w:ind w:left="7200" w:hanging="720"/>
      </w:pPr>
      <w:rPr>
        <w:rFonts w:hint="default"/>
      </w:rPr>
    </w:lvl>
  </w:abstractNum>
  <w:abstractNum w:abstractNumId="31" w15:restartNumberingAfterBreak="0">
    <w:nsid w:val="1A7D6CCC"/>
    <w:multiLevelType w:val="hybridMultilevel"/>
    <w:tmpl w:val="19541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BC877C1"/>
    <w:multiLevelType w:val="hybridMultilevel"/>
    <w:tmpl w:val="0226DB08"/>
    <w:lvl w:ilvl="0" w:tplc="E1088664">
      <w:start w:val="2"/>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EEB57AA"/>
    <w:multiLevelType w:val="hybridMultilevel"/>
    <w:tmpl w:val="6A604CEA"/>
    <w:lvl w:ilvl="0" w:tplc="17C40DC0">
      <w:start w:val="1"/>
      <w:numFmt w:val="decimal"/>
      <w:lvlText w:val="%1."/>
      <w:lvlJc w:val="left"/>
      <w:pPr>
        <w:ind w:left="1080" w:hanging="360"/>
      </w:pPr>
      <w:rPr>
        <w:rFonts w:hint="default"/>
      </w:rPr>
    </w:lvl>
    <w:lvl w:ilvl="1" w:tplc="2722A162">
      <w:start w:val="1"/>
      <w:numFmt w:val="lowerLetter"/>
      <w:lvlText w:val="%2."/>
      <w:lvlJc w:val="left"/>
      <w:pPr>
        <w:ind w:left="1800" w:hanging="360"/>
      </w:pPr>
      <w:rPr>
        <w:i w:val="0"/>
        <w:strike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EFF579A"/>
    <w:multiLevelType w:val="hybridMultilevel"/>
    <w:tmpl w:val="7F66D75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565EDE40">
      <w:start w:val="1"/>
      <w:numFmt w:val="decimal"/>
      <w:lvlText w:val="%3."/>
      <w:lvlJc w:val="left"/>
      <w:pPr>
        <w:ind w:left="360" w:hanging="360"/>
      </w:pPr>
      <w:rPr>
        <w:rFonts w:hint="default"/>
        <w:i/>
      </w:rPr>
    </w:lvl>
    <w:lvl w:ilvl="3" w:tplc="9B9A06D4">
      <w:start w:val="1"/>
      <w:numFmt w:val="decimal"/>
      <w:lvlText w:val="%4)"/>
      <w:lvlJc w:val="left"/>
      <w:pPr>
        <w:ind w:left="2880" w:hanging="360"/>
      </w:pPr>
      <w:rPr>
        <w:rFonts w:hint="default"/>
        <w: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00C1384"/>
    <w:multiLevelType w:val="multilevel"/>
    <w:tmpl w:val="A9F222E6"/>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600"/>
        </w:tabs>
        <w:ind w:left="3600" w:hanging="360"/>
      </w:pPr>
      <w:rPr>
        <w:rFonts w:ascii="Symbol" w:hAnsi="Symbol" w:hint="default"/>
      </w:rPr>
    </w:lvl>
    <w:lvl w:ilvl="6">
      <w:start w:val="1"/>
      <w:numFmt w:val="bullet"/>
      <w:lvlText w:val="○"/>
      <w:lvlJc w:val="left"/>
      <w:pPr>
        <w:tabs>
          <w:tab w:val="num" w:pos="3960"/>
        </w:tabs>
        <w:ind w:left="3960" w:hanging="360"/>
      </w:pPr>
      <w:rPr>
        <w:rFonts w:ascii="Times New Roman" w:hAnsi="Times New Roman" w:cs="Times New Roman" w:hint="default"/>
      </w:rPr>
    </w:lvl>
    <w:lvl w:ilvl="7">
      <w:start w:val="1"/>
      <w:numFmt w:val="bullet"/>
      <w:lvlText w:val="−"/>
      <w:lvlJc w:val="left"/>
      <w:pPr>
        <w:tabs>
          <w:tab w:val="num" w:pos="4320"/>
        </w:tabs>
        <w:ind w:left="4320" w:hanging="360"/>
      </w:pPr>
      <w:rPr>
        <w:rFonts w:ascii="Times New Roman" w:hAnsi="Times New Roman" w:cs="Times New Roman" w:hint="default"/>
      </w:rPr>
    </w:lvl>
    <w:lvl w:ilvl="8">
      <w:start w:val="1"/>
      <w:numFmt w:val="bullet"/>
      <w:lvlText w:val=""/>
      <w:lvlJc w:val="left"/>
      <w:pPr>
        <w:tabs>
          <w:tab w:val="num" w:pos="4680"/>
        </w:tabs>
        <w:ind w:left="4680" w:hanging="360"/>
      </w:pPr>
      <w:rPr>
        <w:rFonts w:ascii="Wingdings" w:hAnsi="Wingdings" w:hint="default"/>
      </w:rPr>
    </w:lvl>
  </w:abstractNum>
  <w:abstractNum w:abstractNumId="36" w15:restartNumberingAfterBreak="0">
    <w:nsid w:val="255155CF"/>
    <w:multiLevelType w:val="hybridMultilevel"/>
    <w:tmpl w:val="80825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F43924"/>
    <w:multiLevelType w:val="hybridMultilevel"/>
    <w:tmpl w:val="4030C50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289B72E9"/>
    <w:multiLevelType w:val="hybridMultilevel"/>
    <w:tmpl w:val="BC08274E"/>
    <w:lvl w:ilvl="0" w:tplc="0AB62B64">
      <w:start w:val="1"/>
      <w:numFmt w:val="decimal"/>
      <w:lvlText w:val="%1."/>
      <w:lvlJc w:val="right"/>
      <w:pPr>
        <w:ind w:left="4320" w:hanging="360"/>
      </w:pPr>
      <w:rPr>
        <w:rFonts w:ascii="Times New Roman" w:eastAsiaTheme="minorHAnsi" w:hAnsi="Times New Roman" w:cstheme="minorBidi"/>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9" w15:restartNumberingAfterBreak="0">
    <w:nsid w:val="28E21A7D"/>
    <w:multiLevelType w:val="multilevel"/>
    <w:tmpl w:val="EEFE0660"/>
    <w:lvl w:ilvl="0">
      <w:start w:val="1"/>
      <w:numFmt w:val="upperLetter"/>
      <w:lvlText w:val="%1."/>
      <w:lvlJc w:val="left"/>
      <w:pPr>
        <w:tabs>
          <w:tab w:val="num" w:pos="1080"/>
        </w:tabs>
        <w:ind w:left="1080" w:hanging="360"/>
      </w:pPr>
      <w:rPr>
        <w:rFonts w:hint="default"/>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0" w15:restartNumberingAfterBreak="0">
    <w:nsid w:val="28E34C8F"/>
    <w:multiLevelType w:val="hybridMultilevel"/>
    <w:tmpl w:val="5E901636"/>
    <w:lvl w:ilvl="0" w:tplc="5E56622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954247"/>
    <w:multiLevelType w:val="hybridMultilevel"/>
    <w:tmpl w:val="97309EE0"/>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42" w15:restartNumberingAfterBreak="0">
    <w:nsid w:val="2B077133"/>
    <w:multiLevelType w:val="hybridMultilevel"/>
    <w:tmpl w:val="9230C2C6"/>
    <w:lvl w:ilvl="0" w:tplc="C748AF0C">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2E1B086F"/>
    <w:multiLevelType w:val="hybridMultilevel"/>
    <w:tmpl w:val="2FF89712"/>
    <w:lvl w:ilvl="0" w:tplc="FE3E1530">
      <w:start w:val="1"/>
      <w:numFmt w:val="decimal"/>
      <w:lvlText w:val="%1."/>
      <w:lvlJc w:val="left"/>
      <w:pPr>
        <w:ind w:left="1800" w:hanging="360"/>
      </w:pPr>
      <w:rPr>
        <w:rFonts w:hint="default"/>
        <w:b/>
        <w:color w:val="auto"/>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2FD07E7B"/>
    <w:multiLevelType w:val="hybridMultilevel"/>
    <w:tmpl w:val="313E9B78"/>
    <w:lvl w:ilvl="0" w:tplc="67FCCEC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04D40F3"/>
    <w:multiLevelType w:val="multilevel"/>
    <w:tmpl w:val="F3106514"/>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600"/>
        </w:tabs>
        <w:ind w:left="3600" w:hanging="360"/>
      </w:pPr>
      <w:rPr>
        <w:rFonts w:ascii="Symbol" w:hAnsi="Symbol" w:hint="default"/>
      </w:rPr>
    </w:lvl>
    <w:lvl w:ilvl="6">
      <w:start w:val="1"/>
      <w:numFmt w:val="bullet"/>
      <w:lvlText w:val="○"/>
      <w:lvlJc w:val="left"/>
      <w:pPr>
        <w:tabs>
          <w:tab w:val="num" w:pos="3960"/>
        </w:tabs>
        <w:ind w:left="3960" w:hanging="360"/>
      </w:pPr>
      <w:rPr>
        <w:rFonts w:ascii="Times New Roman" w:hAnsi="Times New Roman" w:cs="Times New Roman" w:hint="default"/>
      </w:rPr>
    </w:lvl>
    <w:lvl w:ilvl="7">
      <w:start w:val="1"/>
      <w:numFmt w:val="bullet"/>
      <w:lvlText w:val="−"/>
      <w:lvlJc w:val="left"/>
      <w:pPr>
        <w:tabs>
          <w:tab w:val="num" w:pos="4320"/>
        </w:tabs>
        <w:ind w:left="4320" w:hanging="360"/>
      </w:pPr>
      <w:rPr>
        <w:rFonts w:ascii="Times New Roman" w:hAnsi="Times New Roman" w:cs="Times New Roman" w:hint="default"/>
      </w:rPr>
    </w:lvl>
    <w:lvl w:ilvl="8">
      <w:start w:val="1"/>
      <w:numFmt w:val="bullet"/>
      <w:lvlText w:val=""/>
      <w:lvlJc w:val="left"/>
      <w:pPr>
        <w:tabs>
          <w:tab w:val="num" w:pos="4680"/>
        </w:tabs>
        <w:ind w:left="4680" w:hanging="360"/>
      </w:pPr>
      <w:rPr>
        <w:rFonts w:ascii="Wingdings" w:hAnsi="Wingdings" w:hint="default"/>
      </w:rPr>
    </w:lvl>
  </w:abstractNum>
  <w:abstractNum w:abstractNumId="46" w15:restartNumberingAfterBreak="0">
    <w:nsid w:val="331725BD"/>
    <w:multiLevelType w:val="hybridMultilevel"/>
    <w:tmpl w:val="99BEA22C"/>
    <w:lvl w:ilvl="0" w:tplc="F724B088">
      <w:start w:val="1"/>
      <w:numFmt w:val="decimal"/>
      <w:lvlText w:val="%1)"/>
      <w:lvlJc w:val="left"/>
      <w:pPr>
        <w:ind w:left="1710" w:hanging="360"/>
      </w:pPr>
      <w:rPr>
        <w:rFonts w:ascii="Times New Roman" w:hAnsi="Times New Roman" w:cs="Times New Roman" w:hint="default"/>
        <w:b w:val="0"/>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7" w15:restartNumberingAfterBreak="0">
    <w:nsid w:val="33284180"/>
    <w:multiLevelType w:val="hybridMultilevel"/>
    <w:tmpl w:val="FFECAA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33D5AB9"/>
    <w:multiLevelType w:val="hybridMultilevel"/>
    <w:tmpl w:val="6F265CDC"/>
    <w:lvl w:ilvl="0" w:tplc="5F68A7F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39E65FF"/>
    <w:multiLevelType w:val="hybridMultilevel"/>
    <w:tmpl w:val="F240441E"/>
    <w:lvl w:ilvl="0" w:tplc="A82E5924">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0" w15:restartNumberingAfterBreak="0">
    <w:nsid w:val="34E854DD"/>
    <w:multiLevelType w:val="hybridMultilevel"/>
    <w:tmpl w:val="B0AAE2B2"/>
    <w:lvl w:ilvl="0" w:tplc="BF04B0F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36173F22"/>
    <w:multiLevelType w:val="hybridMultilevel"/>
    <w:tmpl w:val="A9D4C108"/>
    <w:lvl w:ilvl="0" w:tplc="1E04D4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6F76ABE"/>
    <w:multiLevelType w:val="hybridMultilevel"/>
    <w:tmpl w:val="7690F55A"/>
    <w:lvl w:ilvl="0" w:tplc="DB4ED016">
      <w:start w:val="2"/>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7B60A4B"/>
    <w:multiLevelType w:val="hybridMultilevel"/>
    <w:tmpl w:val="321246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8E022D5"/>
    <w:multiLevelType w:val="hybridMultilevel"/>
    <w:tmpl w:val="7930B074"/>
    <w:lvl w:ilvl="0" w:tplc="628CF5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3A4F3082"/>
    <w:multiLevelType w:val="hybridMultilevel"/>
    <w:tmpl w:val="6BAC29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6" w15:restartNumberingAfterBreak="0">
    <w:nsid w:val="3A6A28FA"/>
    <w:multiLevelType w:val="hybridMultilevel"/>
    <w:tmpl w:val="1B9C926C"/>
    <w:lvl w:ilvl="0" w:tplc="A5D09A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3B7F323A"/>
    <w:multiLevelType w:val="hybridMultilevel"/>
    <w:tmpl w:val="4A8C4CB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8" w15:restartNumberingAfterBreak="0">
    <w:nsid w:val="3CE6776A"/>
    <w:multiLevelType w:val="hybridMultilevel"/>
    <w:tmpl w:val="C64E3FDA"/>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9" w15:restartNumberingAfterBreak="0">
    <w:nsid w:val="3E405108"/>
    <w:multiLevelType w:val="multilevel"/>
    <w:tmpl w:val="0C544152"/>
    <w:lvl w:ilvl="0">
      <w:start w:val="1"/>
      <w:numFmt w:val="upperLetter"/>
      <w:lvlText w:val="%1."/>
      <w:lvlJc w:val="left"/>
      <w:pPr>
        <w:tabs>
          <w:tab w:val="num" w:pos="1080"/>
        </w:tabs>
        <w:ind w:left="1080" w:hanging="360"/>
      </w:pPr>
      <w:rPr>
        <w:rFonts w:hint="default"/>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0" w15:restartNumberingAfterBreak="0">
    <w:nsid w:val="424C2D9F"/>
    <w:multiLevelType w:val="hybridMultilevel"/>
    <w:tmpl w:val="A6B85074"/>
    <w:lvl w:ilvl="0" w:tplc="04090019">
      <w:start w:val="7"/>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2894AB2"/>
    <w:multiLevelType w:val="hybridMultilevel"/>
    <w:tmpl w:val="A32C4A1C"/>
    <w:lvl w:ilvl="0" w:tplc="57BA023E">
      <w:start w:val="2"/>
      <w:numFmt w:val="decimal"/>
      <w:lvlText w:val="%1."/>
      <w:lvlJc w:val="left"/>
      <w:pPr>
        <w:ind w:left="1800" w:hanging="360"/>
      </w:pPr>
      <w:rPr>
        <w:rFonts w:hint="default"/>
      </w:rPr>
    </w:lvl>
    <w:lvl w:ilvl="1" w:tplc="04090019">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62" w15:restartNumberingAfterBreak="0">
    <w:nsid w:val="43BE0E99"/>
    <w:multiLevelType w:val="hybridMultilevel"/>
    <w:tmpl w:val="EBBE6E68"/>
    <w:lvl w:ilvl="0" w:tplc="24DEC5FE">
      <w:start w:val="1"/>
      <w:numFmt w:val="lowerLetter"/>
      <w:lvlText w:val="%1."/>
      <w:lvlJc w:val="left"/>
      <w:pPr>
        <w:ind w:left="1800" w:hanging="360"/>
      </w:pPr>
      <w:rPr>
        <w:b/>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48E77E38"/>
    <w:multiLevelType w:val="hybridMultilevel"/>
    <w:tmpl w:val="01266DA8"/>
    <w:lvl w:ilvl="0" w:tplc="22B24C66">
      <w:start w:val="1"/>
      <w:numFmt w:val="decimal"/>
      <w:pStyle w:val="ListParagraph"/>
      <w:lvlText w:val="%1."/>
      <w:lvlJc w:val="left"/>
      <w:pPr>
        <w:ind w:left="720" w:hanging="360"/>
      </w:pPr>
      <w:rPr>
        <w:rFonts w:ascii="Times New Roman" w:hAnsi="Times New Roman"/>
        <w:i w:val="0"/>
        <w:iCs w:val="0"/>
        <w:caps w:val="0"/>
        <w:smallCaps w:val="0"/>
        <w:strike w:val="0"/>
        <w:dstrike w:val="0"/>
        <w:outline w:val="0"/>
        <w:shadow w:val="0"/>
        <w:emboss w:val="0"/>
        <w:imprint w:val="0"/>
        <w:noProof w:val="0"/>
        <w:vanish w:val="0"/>
        <w:spacing w:val="0"/>
        <w:kern w:val="0"/>
        <w:position w:val="0"/>
        <w:u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490458AE"/>
    <w:multiLevelType w:val="hybridMultilevel"/>
    <w:tmpl w:val="1CAEB750"/>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3600" w:hanging="360"/>
      </w:pPr>
      <w:rPr>
        <w:rFonts w:ascii="Symbol" w:hAnsi="Symbol"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5" w15:restartNumberingAfterBreak="0">
    <w:nsid w:val="4A921271"/>
    <w:multiLevelType w:val="hybridMultilevel"/>
    <w:tmpl w:val="6F00F262"/>
    <w:lvl w:ilvl="0" w:tplc="F0441E88">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08251F"/>
    <w:multiLevelType w:val="hybridMultilevel"/>
    <w:tmpl w:val="A18AB2F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7" w15:restartNumberingAfterBreak="0">
    <w:nsid w:val="4BE02499"/>
    <w:multiLevelType w:val="multilevel"/>
    <w:tmpl w:val="DCD0B2E8"/>
    <w:lvl w:ilvl="0">
      <w:start w:val="1"/>
      <w:numFmt w:val="bullet"/>
      <w:pStyle w:val="TableBullet"/>
      <w:lvlText w:val=""/>
      <w:lvlJc w:val="left"/>
      <w:pPr>
        <w:tabs>
          <w:tab w:val="num" w:pos="288"/>
        </w:tabs>
        <w:ind w:left="288" w:hanging="288"/>
      </w:pPr>
      <w:rPr>
        <w:rFonts w:ascii="Wingdings" w:hAnsi="Wingdings" w:hint="default"/>
      </w:rPr>
    </w:lvl>
    <w:lvl w:ilvl="1">
      <w:start w:val="1"/>
      <w:numFmt w:val="bullet"/>
      <w:pStyle w:val="TBL2"/>
      <w:lvlText w:val=""/>
      <w:lvlJc w:val="left"/>
      <w:pPr>
        <w:tabs>
          <w:tab w:val="num" w:pos="576"/>
        </w:tabs>
        <w:ind w:left="576" w:hanging="288"/>
      </w:pPr>
      <w:rPr>
        <w:rFonts w:ascii="Symbol" w:hAnsi="Symbol" w:hint="default"/>
      </w:rPr>
    </w:lvl>
    <w:lvl w:ilvl="2">
      <w:start w:val="1"/>
      <w:numFmt w:val="bullet"/>
      <w:pStyle w:val="TBL3"/>
      <w:lvlText w:val="○"/>
      <w:lvlJc w:val="left"/>
      <w:pPr>
        <w:tabs>
          <w:tab w:val="num" w:pos="864"/>
        </w:tabs>
        <w:ind w:left="864" w:hanging="288"/>
      </w:pPr>
      <w:rPr>
        <w:rFonts w:ascii="Times New Roman" w:hAnsi="Times New Roman" w:cs="Times New Roman" w:hint="default"/>
      </w:rPr>
    </w:lvl>
    <w:lvl w:ilvl="3">
      <w:start w:val="1"/>
      <w:numFmt w:val="bullet"/>
      <w:pStyle w:val="TBL4"/>
      <w:lvlText w:val="−"/>
      <w:lvlJc w:val="left"/>
      <w:pPr>
        <w:tabs>
          <w:tab w:val="num" w:pos="1152"/>
        </w:tabs>
        <w:ind w:left="1152" w:hanging="288"/>
      </w:pPr>
      <w:rPr>
        <w:rFonts w:ascii="Times New Roman" w:hAnsi="Times New Roman" w:cs="Times New Roman" w:hint="default"/>
      </w:rPr>
    </w:lvl>
    <w:lvl w:ilvl="4">
      <w:start w:val="1"/>
      <w:numFmt w:val="bullet"/>
      <w:pStyle w:val="TBL5"/>
      <w:lvlText w:val=""/>
      <w:lvlJc w:val="left"/>
      <w:pPr>
        <w:tabs>
          <w:tab w:val="num" w:pos="1440"/>
        </w:tabs>
        <w:ind w:left="1440" w:hanging="288"/>
      </w:pPr>
      <w:rPr>
        <w:rFonts w:ascii="Wingdings" w:hAnsi="Wingdings" w:hint="default"/>
      </w:rPr>
    </w:lvl>
    <w:lvl w:ilvl="5">
      <w:start w:val="1"/>
      <w:numFmt w:val="bullet"/>
      <w:pStyle w:val="TBL6"/>
      <w:lvlText w:val=""/>
      <w:lvlJc w:val="left"/>
      <w:pPr>
        <w:tabs>
          <w:tab w:val="num" w:pos="1728"/>
        </w:tabs>
        <w:ind w:left="1728" w:hanging="288"/>
      </w:pPr>
      <w:rPr>
        <w:rFonts w:ascii="Symbol" w:hAnsi="Symbol" w:hint="default"/>
      </w:rPr>
    </w:lvl>
    <w:lvl w:ilvl="6">
      <w:start w:val="1"/>
      <w:numFmt w:val="bullet"/>
      <w:pStyle w:val="TBL7"/>
      <w:lvlText w:val="○"/>
      <w:lvlJc w:val="left"/>
      <w:pPr>
        <w:tabs>
          <w:tab w:val="num" w:pos="2016"/>
        </w:tabs>
        <w:ind w:left="2016" w:hanging="288"/>
      </w:pPr>
      <w:rPr>
        <w:rFonts w:ascii="Times New Roman" w:hAnsi="Times New Roman" w:cs="Times New Roman" w:hint="default"/>
      </w:rPr>
    </w:lvl>
    <w:lvl w:ilvl="7">
      <w:start w:val="1"/>
      <w:numFmt w:val="bullet"/>
      <w:pStyle w:val="TBL8"/>
      <w:lvlText w:val="−"/>
      <w:lvlJc w:val="left"/>
      <w:pPr>
        <w:tabs>
          <w:tab w:val="num" w:pos="2304"/>
        </w:tabs>
        <w:ind w:left="2304" w:hanging="288"/>
      </w:pPr>
      <w:rPr>
        <w:rFonts w:ascii="Times New Roman" w:hAnsi="Times New Roman" w:cs="Times New Roman" w:hint="default"/>
      </w:rPr>
    </w:lvl>
    <w:lvl w:ilvl="8">
      <w:start w:val="1"/>
      <w:numFmt w:val="bullet"/>
      <w:pStyle w:val="TBL9"/>
      <w:lvlText w:val=""/>
      <w:lvlJc w:val="left"/>
      <w:pPr>
        <w:tabs>
          <w:tab w:val="num" w:pos="2592"/>
        </w:tabs>
        <w:ind w:left="2592" w:hanging="288"/>
      </w:pPr>
      <w:rPr>
        <w:rFonts w:ascii="Wingdings" w:hAnsi="Wingdings" w:hint="default"/>
      </w:rPr>
    </w:lvl>
  </w:abstractNum>
  <w:abstractNum w:abstractNumId="68" w15:restartNumberingAfterBreak="0">
    <w:nsid w:val="4C2C6E2D"/>
    <w:multiLevelType w:val="hybridMultilevel"/>
    <w:tmpl w:val="835017B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FE2579B"/>
    <w:multiLevelType w:val="hybridMultilevel"/>
    <w:tmpl w:val="C82E2F0C"/>
    <w:lvl w:ilvl="0" w:tplc="52C0E020">
      <w:start w:val="1"/>
      <w:numFmt w:val="decimal"/>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509656ED"/>
    <w:multiLevelType w:val="hybridMultilevel"/>
    <w:tmpl w:val="208AC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53A521AC"/>
    <w:multiLevelType w:val="hybridMultilevel"/>
    <w:tmpl w:val="23B4108C"/>
    <w:lvl w:ilvl="0" w:tplc="FB827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54E643F6"/>
    <w:multiLevelType w:val="hybridMultilevel"/>
    <w:tmpl w:val="0FA8FF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5588181F"/>
    <w:multiLevelType w:val="hybridMultilevel"/>
    <w:tmpl w:val="3D08D6C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60B286F"/>
    <w:multiLevelType w:val="hybridMultilevel"/>
    <w:tmpl w:val="C06A2432"/>
    <w:lvl w:ilvl="0" w:tplc="C6BCBBDE">
      <w:start w:val="1"/>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63167B0"/>
    <w:multiLevelType w:val="multilevel"/>
    <w:tmpl w:val="464C21B6"/>
    <w:lvl w:ilvl="0">
      <w:start w:val="1"/>
      <w:numFmt w:val="upperLetter"/>
      <w:lvlText w:val="%1."/>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Roman"/>
      <w:lvlText w:val="%2."/>
      <w:lvlJc w:val="left"/>
      <w:pPr>
        <w:tabs>
          <w:tab w:val="num" w:pos="2160"/>
        </w:tabs>
        <w:ind w:left="2160" w:hanging="720"/>
      </w:pPr>
      <w:rPr>
        <w:rFonts w:hint="default"/>
      </w:rPr>
    </w:lvl>
    <w:lvl w:ilvl="2">
      <w:start w:val="1"/>
      <w:numFmt w:val="lowerRoman"/>
      <w:lvlText w:val="%3."/>
      <w:lvlJc w:val="left"/>
      <w:pPr>
        <w:tabs>
          <w:tab w:val="num" w:pos="2880"/>
        </w:tabs>
        <w:ind w:left="2880" w:hanging="720"/>
      </w:pPr>
      <w:rPr>
        <w:rFonts w:hint="default"/>
      </w:rPr>
    </w:lvl>
    <w:lvl w:ilvl="3">
      <w:start w:val="1"/>
      <w:numFmt w:val="lowerLetter"/>
      <w:lvlText w:val="%4."/>
      <w:lvlJc w:val="left"/>
      <w:pPr>
        <w:tabs>
          <w:tab w:val="num" w:pos="3600"/>
        </w:tabs>
        <w:ind w:left="3600" w:hanging="720"/>
      </w:pPr>
      <w:rPr>
        <w:rFonts w:hint="default"/>
      </w:rPr>
    </w:lvl>
    <w:lvl w:ilvl="4">
      <w:start w:val="1"/>
      <w:numFmt w:val="lowerRoman"/>
      <w:lvlText w:val="%5."/>
      <w:lvlJc w:val="left"/>
      <w:pPr>
        <w:tabs>
          <w:tab w:val="num" w:pos="4320"/>
        </w:tabs>
        <w:ind w:left="4320" w:hanging="720"/>
      </w:pPr>
      <w:rPr>
        <w:rFonts w:hint="default"/>
      </w:rPr>
    </w:lvl>
    <w:lvl w:ilvl="5">
      <w:start w:val="1"/>
      <w:numFmt w:val="decimal"/>
      <w:lvlText w:val="%6)"/>
      <w:lvlJc w:val="left"/>
      <w:pPr>
        <w:tabs>
          <w:tab w:val="num" w:pos="5040"/>
        </w:tabs>
        <w:ind w:left="5040" w:hanging="720"/>
      </w:pPr>
      <w:rPr>
        <w:rFonts w:hint="default"/>
      </w:rPr>
    </w:lvl>
    <w:lvl w:ilvl="6">
      <w:start w:val="1"/>
      <w:numFmt w:val="lowerLetter"/>
      <w:lvlText w:val="%7)"/>
      <w:lvlJc w:val="left"/>
      <w:pPr>
        <w:tabs>
          <w:tab w:val="num" w:pos="5760"/>
        </w:tabs>
        <w:ind w:left="5760" w:hanging="720"/>
      </w:pPr>
      <w:rPr>
        <w:rFonts w:hint="default"/>
      </w:rPr>
    </w:lvl>
    <w:lvl w:ilvl="7">
      <w:start w:val="1"/>
      <w:numFmt w:val="lowerRoman"/>
      <w:lvlText w:val="%8)"/>
      <w:lvlJc w:val="left"/>
      <w:pPr>
        <w:tabs>
          <w:tab w:val="num" w:pos="6480"/>
        </w:tabs>
        <w:ind w:left="6480" w:hanging="720"/>
      </w:pPr>
      <w:rPr>
        <w:rFonts w:hint="default"/>
      </w:rPr>
    </w:lvl>
    <w:lvl w:ilvl="8">
      <w:start w:val="1"/>
      <w:numFmt w:val="decimal"/>
      <w:lvlText w:val="(%9)"/>
      <w:lvlJc w:val="left"/>
      <w:pPr>
        <w:tabs>
          <w:tab w:val="num" w:pos="7200"/>
        </w:tabs>
        <w:ind w:left="7200" w:hanging="720"/>
      </w:pPr>
      <w:rPr>
        <w:rFonts w:hint="default"/>
      </w:rPr>
    </w:lvl>
  </w:abstractNum>
  <w:abstractNum w:abstractNumId="76" w15:restartNumberingAfterBreak="0">
    <w:nsid w:val="565D6705"/>
    <w:multiLevelType w:val="hybridMultilevel"/>
    <w:tmpl w:val="D5C2210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7" w15:restartNumberingAfterBreak="0">
    <w:nsid w:val="56DA1F39"/>
    <w:multiLevelType w:val="hybridMultilevel"/>
    <w:tmpl w:val="FFECAA72"/>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8" w15:restartNumberingAfterBreak="0">
    <w:nsid w:val="5A332EAE"/>
    <w:multiLevelType w:val="multilevel"/>
    <w:tmpl w:val="9F5C355E"/>
    <w:lvl w:ilvl="0">
      <w:start w:val="1"/>
      <w:numFmt w:val="decimal"/>
      <w:lvlText w:val="%1)"/>
      <w:lvlJc w:val="left"/>
      <w:pPr>
        <w:tabs>
          <w:tab w:val="num" w:pos="0"/>
        </w:tabs>
        <w:ind w:left="0" w:firstLine="0"/>
      </w:pPr>
      <w:rPr>
        <w:rFonts w:hint="default"/>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360"/>
        </w:tabs>
        <w:ind w:left="-360" w:hanging="360"/>
      </w:pPr>
      <w:rPr>
        <w:rFonts w:hint="default"/>
      </w:rPr>
    </w:lvl>
    <w:lvl w:ilvl="5">
      <w:start w:val="1"/>
      <w:numFmt w:val="lowerRoman"/>
      <w:lvlText w:val="%6)"/>
      <w:lvlJc w:val="left"/>
      <w:pPr>
        <w:tabs>
          <w:tab w:val="num" w:pos="0"/>
        </w:tabs>
        <w:ind w:left="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720"/>
        </w:tabs>
        <w:ind w:left="720" w:hanging="360"/>
      </w:pPr>
      <w:rPr>
        <w:rFonts w:hint="default"/>
      </w:rPr>
    </w:lvl>
    <w:lvl w:ilvl="8">
      <w:start w:val="1"/>
      <w:numFmt w:val="lowerRoman"/>
      <w:lvlText w:val="(%9)"/>
      <w:lvlJc w:val="left"/>
      <w:pPr>
        <w:tabs>
          <w:tab w:val="num" w:pos="1080"/>
        </w:tabs>
        <w:ind w:left="1080" w:hanging="360"/>
      </w:pPr>
      <w:rPr>
        <w:rFonts w:hint="default"/>
      </w:rPr>
    </w:lvl>
  </w:abstractNum>
  <w:abstractNum w:abstractNumId="79" w15:restartNumberingAfterBreak="0">
    <w:nsid w:val="5E860AA6"/>
    <w:multiLevelType w:val="hybridMultilevel"/>
    <w:tmpl w:val="64ACB4A2"/>
    <w:lvl w:ilvl="0" w:tplc="058C3B6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0" w15:restartNumberingAfterBreak="0">
    <w:nsid w:val="5F0174A9"/>
    <w:multiLevelType w:val="hybridMultilevel"/>
    <w:tmpl w:val="9558C59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1" w15:restartNumberingAfterBreak="0">
    <w:nsid w:val="5F9073F7"/>
    <w:multiLevelType w:val="multilevel"/>
    <w:tmpl w:val="4CB2DA08"/>
    <w:lvl w:ilvl="0">
      <w:start w:val="1"/>
      <w:numFmt w:val="decimal"/>
      <w:lvlText w:val="%1."/>
      <w:lvlJc w:val="left"/>
      <w:pPr>
        <w:tabs>
          <w:tab w:val="num" w:pos="-1800"/>
        </w:tabs>
        <w:ind w:left="-1800" w:hanging="360"/>
      </w:pPr>
      <w:rPr>
        <w:rFonts w:hint="default"/>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360"/>
        </w:tabs>
        <w:ind w:left="-360" w:hanging="360"/>
      </w:pPr>
      <w:rPr>
        <w:rFonts w:hint="default"/>
      </w:rPr>
    </w:lvl>
    <w:lvl w:ilvl="5">
      <w:start w:val="1"/>
      <w:numFmt w:val="lowerRoman"/>
      <w:lvlText w:val="%6)"/>
      <w:lvlJc w:val="left"/>
      <w:pPr>
        <w:tabs>
          <w:tab w:val="num" w:pos="0"/>
        </w:tabs>
        <w:ind w:left="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720"/>
        </w:tabs>
        <w:ind w:left="720" w:hanging="360"/>
      </w:pPr>
      <w:rPr>
        <w:rFonts w:hint="default"/>
      </w:rPr>
    </w:lvl>
    <w:lvl w:ilvl="8">
      <w:start w:val="1"/>
      <w:numFmt w:val="lowerRoman"/>
      <w:lvlText w:val="(%9)"/>
      <w:lvlJc w:val="left"/>
      <w:pPr>
        <w:tabs>
          <w:tab w:val="num" w:pos="1080"/>
        </w:tabs>
        <w:ind w:left="1080" w:hanging="360"/>
      </w:pPr>
      <w:rPr>
        <w:rFonts w:hint="default"/>
      </w:rPr>
    </w:lvl>
  </w:abstractNum>
  <w:abstractNum w:abstractNumId="82" w15:restartNumberingAfterBreak="0">
    <w:nsid w:val="60881B4D"/>
    <w:multiLevelType w:val="hybridMultilevel"/>
    <w:tmpl w:val="1CC41220"/>
    <w:lvl w:ilvl="0" w:tplc="03C61C20">
      <w:start w:val="1"/>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3" w15:restartNumberingAfterBreak="0">
    <w:nsid w:val="642478A7"/>
    <w:multiLevelType w:val="hybridMultilevel"/>
    <w:tmpl w:val="CE5E6F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4" w15:restartNumberingAfterBreak="0">
    <w:nsid w:val="69720C78"/>
    <w:multiLevelType w:val="multilevel"/>
    <w:tmpl w:val="50589440"/>
    <w:lvl w:ilvl="0">
      <w:start w:val="1"/>
      <w:numFmt w:val="upperLetter"/>
      <w:pStyle w:val="Heading9"/>
      <w:suff w:val="space"/>
      <w:lvlText w:val="Appendix %1:"/>
      <w:lvlJc w:val="left"/>
      <w:pPr>
        <w:ind w:left="810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9D13A06"/>
    <w:multiLevelType w:val="multilevel"/>
    <w:tmpl w:val="7AA21A3E"/>
    <w:lvl w:ilvl="0">
      <w:start w:val="1"/>
      <w:numFmt w:val="decimal"/>
      <w:pStyle w:val="TableNumber"/>
      <w:lvlText w:val="%1."/>
      <w:lvlJc w:val="left"/>
      <w:pPr>
        <w:tabs>
          <w:tab w:val="num" w:pos="288"/>
        </w:tabs>
        <w:ind w:left="288" w:hanging="288"/>
      </w:pPr>
      <w:rPr>
        <w:rFonts w:hint="default"/>
      </w:rPr>
    </w:lvl>
    <w:lvl w:ilvl="1">
      <w:start w:val="1"/>
      <w:numFmt w:val="lowerLetter"/>
      <w:pStyle w:val="TNL2"/>
      <w:lvlText w:val="%2."/>
      <w:lvlJc w:val="left"/>
      <w:pPr>
        <w:tabs>
          <w:tab w:val="num" w:pos="576"/>
        </w:tabs>
        <w:ind w:left="576" w:hanging="288"/>
      </w:pPr>
      <w:rPr>
        <w:rFonts w:hint="default"/>
      </w:rPr>
    </w:lvl>
    <w:lvl w:ilvl="2">
      <w:start w:val="1"/>
      <w:numFmt w:val="lowerRoman"/>
      <w:pStyle w:val="TNL3"/>
      <w:lvlText w:val="%3."/>
      <w:lvlJc w:val="left"/>
      <w:pPr>
        <w:tabs>
          <w:tab w:val="num" w:pos="864"/>
        </w:tabs>
        <w:ind w:left="864" w:hanging="288"/>
      </w:pPr>
      <w:rPr>
        <w:rFonts w:hint="default"/>
      </w:rPr>
    </w:lvl>
    <w:lvl w:ilvl="3">
      <w:start w:val="1"/>
      <w:numFmt w:val="decimal"/>
      <w:pStyle w:val="TNL4"/>
      <w:lvlText w:val="%4."/>
      <w:lvlJc w:val="left"/>
      <w:pPr>
        <w:tabs>
          <w:tab w:val="num" w:pos="1152"/>
        </w:tabs>
        <w:ind w:left="1152" w:hanging="288"/>
      </w:pPr>
      <w:rPr>
        <w:rFonts w:hint="default"/>
      </w:rPr>
    </w:lvl>
    <w:lvl w:ilvl="4">
      <w:start w:val="1"/>
      <w:numFmt w:val="lowerLetter"/>
      <w:pStyle w:val="TNL5"/>
      <w:lvlText w:val="%5."/>
      <w:lvlJc w:val="left"/>
      <w:pPr>
        <w:tabs>
          <w:tab w:val="num" w:pos="1440"/>
        </w:tabs>
        <w:ind w:left="1440" w:hanging="288"/>
      </w:pPr>
      <w:rPr>
        <w:rFonts w:hint="default"/>
      </w:rPr>
    </w:lvl>
    <w:lvl w:ilvl="5">
      <w:start w:val="1"/>
      <w:numFmt w:val="lowerRoman"/>
      <w:pStyle w:val="TNL6"/>
      <w:lvlText w:val="%6."/>
      <w:lvlJc w:val="left"/>
      <w:pPr>
        <w:tabs>
          <w:tab w:val="num" w:pos="1728"/>
        </w:tabs>
        <w:ind w:left="1728" w:hanging="288"/>
      </w:pPr>
      <w:rPr>
        <w:rFonts w:hint="default"/>
      </w:rPr>
    </w:lvl>
    <w:lvl w:ilvl="6">
      <w:start w:val="1"/>
      <w:numFmt w:val="decimal"/>
      <w:pStyle w:val="TNL7"/>
      <w:lvlText w:val="(%7)"/>
      <w:lvlJc w:val="left"/>
      <w:pPr>
        <w:tabs>
          <w:tab w:val="num" w:pos="2016"/>
        </w:tabs>
        <w:ind w:left="2016" w:hanging="288"/>
      </w:pPr>
      <w:rPr>
        <w:rFonts w:hint="default"/>
      </w:rPr>
    </w:lvl>
    <w:lvl w:ilvl="7">
      <w:start w:val="1"/>
      <w:numFmt w:val="lowerLetter"/>
      <w:pStyle w:val="TNL8"/>
      <w:lvlText w:val="(%8)"/>
      <w:lvlJc w:val="left"/>
      <w:pPr>
        <w:tabs>
          <w:tab w:val="num" w:pos="2304"/>
        </w:tabs>
        <w:ind w:left="2304" w:hanging="288"/>
      </w:pPr>
      <w:rPr>
        <w:rFonts w:hint="default"/>
      </w:rPr>
    </w:lvl>
    <w:lvl w:ilvl="8">
      <w:start w:val="1"/>
      <w:numFmt w:val="lowerRoman"/>
      <w:pStyle w:val="TNL9"/>
      <w:lvlText w:val="(%9)"/>
      <w:lvlJc w:val="left"/>
      <w:pPr>
        <w:tabs>
          <w:tab w:val="num" w:pos="2592"/>
        </w:tabs>
        <w:ind w:left="2592" w:hanging="288"/>
      </w:pPr>
      <w:rPr>
        <w:rFonts w:hint="default"/>
      </w:rPr>
    </w:lvl>
  </w:abstractNum>
  <w:abstractNum w:abstractNumId="86" w15:restartNumberingAfterBreak="0">
    <w:nsid w:val="69DE3183"/>
    <w:multiLevelType w:val="multilevel"/>
    <w:tmpl w:val="47B41C46"/>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600"/>
        </w:tabs>
        <w:ind w:left="3600" w:hanging="360"/>
      </w:pPr>
      <w:rPr>
        <w:rFonts w:ascii="Symbol" w:hAnsi="Symbol" w:hint="default"/>
      </w:rPr>
    </w:lvl>
    <w:lvl w:ilvl="6">
      <w:start w:val="1"/>
      <w:numFmt w:val="bullet"/>
      <w:lvlText w:val="○"/>
      <w:lvlJc w:val="left"/>
      <w:pPr>
        <w:tabs>
          <w:tab w:val="num" w:pos="3960"/>
        </w:tabs>
        <w:ind w:left="3960" w:hanging="360"/>
      </w:pPr>
      <w:rPr>
        <w:rFonts w:ascii="Times New Roman" w:hAnsi="Times New Roman" w:cs="Times New Roman" w:hint="default"/>
      </w:rPr>
    </w:lvl>
    <w:lvl w:ilvl="7">
      <w:start w:val="1"/>
      <w:numFmt w:val="bullet"/>
      <w:lvlText w:val="−"/>
      <w:lvlJc w:val="left"/>
      <w:pPr>
        <w:tabs>
          <w:tab w:val="num" w:pos="4320"/>
        </w:tabs>
        <w:ind w:left="4320" w:hanging="360"/>
      </w:pPr>
      <w:rPr>
        <w:rFonts w:ascii="Times New Roman" w:hAnsi="Times New Roman" w:cs="Times New Roman" w:hint="default"/>
      </w:rPr>
    </w:lvl>
    <w:lvl w:ilvl="8">
      <w:start w:val="1"/>
      <w:numFmt w:val="bullet"/>
      <w:lvlText w:val=""/>
      <w:lvlJc w:val="left"/>
      <w:pPr>
        <w:tabs>
          <w:tab w:val="num" w:pos="4680"/>
        </w:tabs>
        <w:ind w:left="4680" w:hanging="360"/>
      </w:pPr>
      <w:rPr>
        <w:rFonts w:ascii="Wingdings" w:hAnsi="Wingdings" w:hint="default"/>
      </w:rPr>
    </w:lvl>
  </w:abstractNum>
  <w:abstractNum w:abstractNumId="87" w15:restartNumberingAfterBreak="0">
    <w:nsid w:val="6BF269D2"/>
    <w:multiLevelType w:val="hybridMultilevel"/>
    <w:tmpl w:val="48E4D2D0"/>
    <w:lvl w:ilvl="0" w:tplc="3448FF2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8" w15:restartNumberingAfterBreak="0">
    <w:nsid w:val="6D6E744B"/>
    <w:multiLevelType w:val="hybridMultilevel"/>
    <w:tmpl w:val="6CA2DC12"/>
    <w:lvl w:ilvl="0" w:tplc="4B9E3C62">
      <w:start w:val="1"/>
      <w:numFmt w:val="lowerLetter"/>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6E964505"/>
    <w:multiLevelType w:val="hybridMultilevel"/>
    <w:tmpl w:val="281631E8"/>
    <w:lvl w:ilvl="0" w:tplc="64CC5E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15:restartNumberingAfterBreak="0">
    <w:nsid w:val="701E1062"/>
    <w:multiLevelType w:val="hybridMultilevel"/>
    <w:tmpl w:val="2BBC2716"/>
    <w:lvl w:ilvl="0" w:tplc="6B4EF97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1" w15:restartNumberingAfterBreak="0">
    <w:nsid w:val="71BC15B1"/>
    <w:multiLevelType w:val="hybridMultilevel"/>
    <w:tmpl w:val="4182A2CC"/>
    <w:lvl w:ilvl="0" w:tplc="AACE325C">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72395697"/>
    <w:multiLevelType w:val="hybridMultilevel"/>
    <w:tmpl w:val="F050ABE4"/>
    <w:lvl w:ilvl="0" w:tplc="E1286F1A">
      <w:start w:val="5"/>
      <w:numFmt w:val="decimal"/>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73DA5475"/>
    <w:multiLevelType w:val="multilevel"/>
    <w:tmpl w:val="9AA89020"/>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600"/>
        </w:tabs>
        <w:ind w:left="3600" w:hanging="360"/>
      </w:pPr>
      <w:rPr>
        <w:rFonts w:ascii="Symbol" w:hAnsi="Symbol" w:hint="default"/>
      </w:rPr>
    </w:lvl>
    <w:lvl w:ilvl="6">
      <w:start w:val="1"/>
      <w:numFmt w:val="bullet"/>
      <w:lvlText w:val="○"/>
      <w:lvlJc w:val="left"/>
      <w:pPr>
        <w:tabs>
          <w:tab w:val="num" w:pos="3960"/>
        </w:tabs>
        <w:ind w:left="3960" w:hanging="360"/>
      </w:pPr>
      <w:rPr>
        <w:rFonts w:ascii="Times New Roman" w:hAnsi="Times New Roman" w:cs="Times New Roman" w:hint="default"/>
      </w:rPr>
    </w:lvl>
    <w:lvl w:ilvl="7">
      <w:start w:val="1"/>
      <w:numFmt w:val="bullet"/>
      <w:lvlText w:val="−"/>
      <w:lvlJc w:val="left"/>
      <w:pPr>
        <w:tabs>
          <w:tab w:val="num" w:pos="4320"/>
        </w:tabs>
        <w:ind w:left="4320" w:hanging="360"/>
      </w:pPr>
      <w:rPr>
        <w:rFonts w:ascii="Times New Roman" w:hAnsi="Times New Roman" w:cs="Times New Roman" w:hint="default"/>
      </w:rPr>
    </w:lvl>
    <w:lvl w:ilvl="8">
      <w:start w:val="1"/>
      <w:numFmt w:val="bullet"/>
      <w:lvlText w:val=""/>
      <w:lvlJc w:val="left"/>
      <w:pPr>
        <w:tabs>
          <w:tab w:val="num" w:pos="4680"/>
        </w:tabs>
        <w:ind w:left="4680" w:hanging="360"/>
      </w:pPr>
      <w:rPr>
        <w:rFonts w:ascii="Wingdings" w:hAnsi="Wingdings" w:hint="default"/>
      </w:rPr>
    </w:lvl>
  </w:abstractNum>
  <w:abstractNum w:abstractNumId="94" w15:restartNumberingAfterBreak="0">
    <w:nsid w:val="73EF5DBB"/>
    <w:multiLevelType w:val="hybridMultilevel"/>
    <w:tmpl w:val="F5D47648"/>
    <w:lvl w:ilvl="0" w:tplc="143249C0">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5" w15:restartNumberingAfterBreak="0">
    <w:nsid w:val="779E308A"/>
    <w:multiLevelType w:val="hybridMultilevel"/>
    <w:tmpl w:val="A0CC37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77A01A5E"/>
    <w:multiLevelType w:val="hybridMultilevel"/>
    <w:tmpl w:val="73DAE2B8"/>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7" w15:restartNumberingAfterBreak="0">
    <w:nsid w:val="78937A3F"/>
    <w:multiLevelType w:val="hybridMultilevel"/>
    <w:tmpl w:val="45F2B37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8" w15:restartNumberingAfterBreak="0">
    <w:nsid w:val="7BBA5F17"/>
    <w:multiLevelType w:val="hybridMultilevel"/>
    <w:tmpl w:val="9D3ECDE8"/>
    <w:lvl w:ilvl="0" w:tplc="6D549420">
      <w:start w:val="6"/>
      <w:numFmt w:val="decimal"/>
      <w:lvlText w:val="%1."/>
      <w:lvlJc w:val="left"/>
      <w:pPr>
        <w:ind w:left="21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7C465B75"/>
    <w:multiLevelType w:val="multilevel"/>
    <w:tmpl w:val="C9FA09D2"/>
    <w:lvl w:ilvl="0">
      <w:start w:val="1"/>
      <w:numFmt w:val="upperLetter"/>
      <w:pStyle w:val="Outline"/>
      <w:lvlText w:val="%1."/>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OL2"/>
      <w:lvlText w:val="%2."/>
      <w:lvlJc w:val="left"/>
      <w:pPr>
        <w:tabs>
          <w:tab w:val="num" w:pos="2160"/>
        </w:tabs>
        <w:ind w:left="2160" w:hanging="720"/>
      </w:pPr>
      <w:rPr>
        <w:rFonts w:hint="default"/>
      </w:rPr>
    </w:lvl>
    <w:lvl w:ilvl="2">
      <w:start w:val="1"/>
      <w:numFmt w:val="lowerRoman"/>
      <w:lvlText w:val="%3."/>
      <w:lvlJc w:val="left"/>
      <w:pPr>
        <w:tabs>
          <w:tab w:val="num" w:pos="2880"/>
        </w:tabs>
        <w:ind w:left="2880" w:hanging="720"/>
      </w:pPr>
      <w:rPr>
        <w:rFonts w:ascii="Times New Roman" w:eastAsiaTheme="minorHAnsi" w:hAnsi="Times New Roman" w:cstheme="minorBidi"/>
      </w:rPr>
    </w:lvl>
    <w:lvl w:ilvl="3">
      <w:start w:val="1"/>
      <w:numFmt w:val="lowerLetter"/>
      <w:pStyle w:val="OL4"/>
      <w:lvlText w:val="%4."/>
      <w:lvlJc w:val="left"/>
      <w:pPr>
        <w:tabs>
          <w:tab w:val="num" w:pos="3600"/>
        </w:tabs>
        <w:ind w:left="3600" w:hanging="720"/>
      </w:pPr>
      <w:rPr>
        <w:rFonts w:hint="default"/>
      </w:rPr>
    </w:lvl>
    <w:lvl w:ilvl="4">
      <w:start w:val="1"/>
      <w:numFmt w:val="lowerRoman"/>
      <w:pStyle w:val="OL5"/>
      <w:lvlText w:val="%5."/>
      <w:lvlJc w:val="left"/>
      <w:pPr>
        <w:tabs>
          <w:tab w:val="num" w:pos="2880"/>
        </w:tabs>
        <w:ind w:left="2880" w:hanging="720"/>
      </w:pPr>
      <w:rPr>
        <w:rFonts w:hint="default"/>
      </w:rPr>
    </w:lvl>
    <w:lvl w:ilvl="5">
      <w:start w:val="1"/>
      <w:numFmt w:val="decimal"/>
      <w:pStyle w:val="OL6"/>
      <w:lvlText w:val="%6)"/>
      <w:lvlJc w:val="left"/>
      <w:pPr>
        <w:tabs>
          <w:tab w:val="num" w:pos="5040"/>
        </w:tabs>
        <w:ind w:left="5040" w:hanging="720"/>
      </w:pPr>
      <w:rPr>
        <w:rFonts w:hint="default"/>
      </w:rPr>
    </w:lvl>
    <w:lvl w:ilvl="6">
      <w:start w:val="1"/>
      <w:numFmt w:val="lowerLetter"/>
      <w:pStyle w:val="OL7"/>
      <w:lvlText w:val="%7)"/>
      <w:lvlJc w:val="left"/>
      <w:pPr>
        <w:tabs>
          <w:tab w:val="num" w:pos="5760"/>
        </w:tabs>
        <w:ind w:left="5760" w:hanging="720"/>
      </w:pPr>
      <w:rPr>
        <w:rFonts w:hint="default"/>
      </w:rPr>
    </w:lvl>
    <w:lvl w:ilvl="7">
      <w:start w:val="1"/>
      <w:numFmt w:val="lowerRoman"/>
      <w:pStyle w:val="OL8"/>
      <w:lvlText w:val="%8)"/>
      <w:lvlJc w:val="left"/>
      <w:pPr>
        <w:tabs>
          <w:tab w:val="num" w:pos="6480"/>
        </w:tabs>
        <w:ind w:left="6480" w:hanging="720"/>
      </w:pPr>
      <w:rPr>
        <w:rFonts w:hint="default"/>
      </w:rPr>
    </w:lvl>
    <w:lvl w:ilvl="8">
      <w:start w:val="1"/>
      <w:numFmt w:val="decimal"/>
      <w:pStyle w:val="OL9"/>
      <w:lvlText w:val="(%9)"/>
      <w:lvlJc w:val="left"/>
      <w:pPr>
        <w:tabs>
          <w:tab w:val="num" w:pos="7200"/>
        </w:tabs>
        <w:ind w:left="7200" w:hanging="720"/>
      </w:pPr>
      <w:rPr>
        <w:rFonts w:hint="default"/>
      </w:rPr>
    </w:lvl>
  </w:abstractNum>
  <w:abstractNum w:abstractNumId="100" w15:restartNumberingAfterBreak="0">
    <w:nsid w:val="7C755EE9"/>
    <w:multiLevelType w:val="hybridMultilevel"/>
    <w:tmpl w:val="767A8DE0"/>
    <w:lvl w:ilvl="0" w:tplc="04090001">
      <w:start w:val="1"/>
      <w:numFmt w:val="bullet"/>
      <w:lvlText w:val=""/>
      <w:lvlJc w:val="left"/>
      <w:pPr>
        <w:ind w:left="480" w:hanging="360"/>
      </w:pPr>
      <w:rPr>
        <w:rFonts w:ascii="Symbol" w:hAnsi="Symbol" w:hint="default"/>
        <w:b/>
        <w:bCs/>
        <w:spacing w:val="-5"/>
        <w:w w:val="100"/>
        <w:sz w:val="24"/>
        <w:szCs w:val="24"/>
        <w:lang w:val="en-US" w:eastAsia="en-US" w:bidi="en-US"/>
      </w:rPr>
    </w:lvl>
    <w:lvl w:ilvl="1" w:tplc="F5B82AB2">
      <w:numFmt w:val="bullet"/>
      <w:lvlText w:val=""/>
      <w:lvlJc w:val="left"/>
      <w:pPr>
        <w:ind w:left="1200" w:hanging="360"/>
      </w:pPr>
      <w:rPr>
        <w:rFonts w:ascii="Symbol" w:eastAsia="Symbol" w:hAnsi="Symbol" w:cs="Symbol" w:hint="default"/>
        <w:w w:val="100"/>
        <w:sz w:val="24"/>
        <w:szCs w:val="24"/>
        <w:lang w:val="en-US" w:eastAsia="en-US" w:bidi="en-US"/>
      </w:rPr>
    </w:lvl>
    <w:lvl w:ilvl="2" w:tplc="79448AB8">
      <w:numFmt w:val="bullet"/>
      <w:lvlText w:val=""/>
      <w:lvlJc w:val="left"/>
      <w:pPr>
        <w:ind w:left="1560" w:hanging="360"/>
      </w:pPr>
      <w:rPr>
        <w:rFonts w:hint="default"/>
        <w:w w:val="100"/>
        <w:lang w:val="en-US" w:eastAsia="en-US" w:bidi="en-US"/>
      </w:rPr>
    </w:lvl>
    <w:lvl w:ilvl="3" w:tplc="200A9DF6">
      <w:numFmt w:val="bullet"/>
      <w:lvlText w:val=""/>
      <w:lvlJc w:val="left"/>
      <w:pPr>
        <w:ind w:left="1999" w:hanging="360"/>
      </w:pPr>
      <w:rPr>
        <w:rFonts w:ascii="Symbol" w:eastAsia="Symbol" w:hAnsi="Symbol" w:cs="Symbol" w:hint="default"/>
        <w:w w:val="100"/>
        <w:sz w:val="24"/>
        <w:szCs w:val="24"/>
        <w:lang w:val="en-US" w:eastAsia="en-US" w:bidi="en-US"/>
      </w:rPr>
    </w:lvl>
    <w:lvl w:ilvl="4" w:tplc="85DCE200">
      <w:numFmt w:val="bullet"/>
      <w:lvlText w:val="•"/>
      <w:lvlJc w:val="left"/>
      <w:pPr>
        <w:ind w:left="2884" w:hanging="360"/>
      </w:pPr>
      <w:rPr>
        <w:rFonts w:ascii="Times New Roman" w:eastAsia="Times New Roman" w:hAnsi="Times New Roman" w:cs="Times New Roman" w:hint="default"/>
        <w:spacing w:val="-1"/>
        <w:w w:val="100"/>
        <w:sz w:val="24"/>
        <w:szCs w:val="24"/>
        <w:lang w:val="en-US" w:eastAsia="en-US" w:bidi="en-US"/>
      </w:rPr>
    </w:lvl>
    <w:lvl w:ilvl="5" w:tplc="D33C59BA">
      <w:numFmt w:val="bullet"/>
      <w:lvlText w:val="•"/>
      <w:lvlJc w:val="left"/>
      <w:pPr>
        <w:ind w:left="4153" w:hanging="360"/>
      </w:pPr>
      <w:rPr>
        <w:rFonts w:hint="default"/>
        <w:lang w:val="en-US" w:eastAsia="en-US" w:bidi="en-US"/>
      </w:rPr>
    </w:lvl>
    <w:lvl w:ilvl="6" w:tplc="9EBC0C30">
      <w:numFmt w:val="bullet"/>
      <w:lvlText w:val="•"/>
      <w:lvlJc w:val="left"/>
      <w:pPr>
        <w:ind w:left="5426" w:hanging="360"/>
      </w:pPr>
      <w:rPr>
        <w:rFonts w:hint="default"/>
        <w:lang w:val="en-US" w:eastAsia="en-US" w:bidi="en-US"/>
      </w:rPr>
    </w:lvl>
    <w:lvl w:ilvl="7" w:tplc="0AE42CD8">
      <w:numFmt w:val="bullet"/>
      <w:lvlText w:val="•"/>
      <w:lvlJc w:val="left"/>
      <w:pPr>
        <w:ind w:left="6700" w:hanging="360"/>
      </w:pPr>
      <w:rPr>
        <w:rFonts w:hint="default"/>
        <w:lang w:val="en-US" w:eastAsia="en-US" w:bidi="en-US"/>
      </w:rPr>
    </w:lvl>
    <w:lvl w:ilvl="8" w:tplc="CC625270">
      <w:numFmt w:val="bullet"/>
      <w:lvlText w:val="•"/>
      <w:lvlJc w:val="left"/>
      <w:pPr>
        <w:ind w:left="7973" w:hanging="360"/>
      </w:pPr>
      <w:rPr>
        <w:rFonts w:hint="default"/>
        <w:lang w:val="en-US" w:eastAsia="en-US" w:bidi="en-US"/>
      </w:rPr>
    </w:lvl>
  </w:abstractNum>
  <w:abstractNum w:abstractNumId="101" w15:restartNumberingAfterBreak="0">
    <w:nsid w:val="7D905227"/>
    <w:multiLevelType w:val="hybridMultilevel"/>
    <w:tmpl w:val="4C4C74BC"/>
    <w:lvl w:ilvl="0" w:tplc="93803C82">
      <w:start w:val="1"/>
      <w:numFmt w:val="upperLetter"/>
      <w:lvlText w:val="%1."/>
      <w:lvlJc w:val="left"/>
      <w:pPr>
        <w:ind w:left="396" w:hanging="396"/>
      </w:pPr>
      <w:rPr>
        <w:rFonts w:hint="default"/>
        <w:i w:val="0"/>
        <w:sz w:val="26"/>
        <w:szCs w:val="26"/>
        <w:u w:val="none"/>
      </w:rPr>
    </w:lvl>
    <w:lvl w:ilvl="1" w:tplc="EFA06344">
      <w:start w:val="1"/>
      <w:numFmt w:val="lowerLetter"/>
      <w:lvlText w:val="%2."/>
      <w:lvlJc w:val="left"/>
      <w:pPr>
        <w:ind w:left="2520" w:hanging="360"/>
      </w:pPr>
      <w:rPr>
        <w:rFonts w:ascii="Times New Roman" w:eastAsiaTheme="minorHAnsi" w:hAnsi="Times New Roman" w:cstheme="minorBidi"/>
      </w:rPr>
    </w:lvl>
    <w:lvl w:ilvl="2" w:tplc="E138BE48">
      <w:start w:val="1"/>
      <w:numFmt w:val="decimal"/>
      <w:lvlText w:val="%3)"/>
      <w:lvlJc w:val="left"/>
      <w:pPr>
        <w:ind w:left="2250" w:hanging="360"/>
      </w:pPr>
      <w:rPr>
        <w:rFonts w:hint="default"/>
        <w:b w:val="0"/>
      </w:rPr>
    </w:lvl>
    <w:lvl w:ilvl="3" w:tplc="0409000F">
      <w:start w:val="1"/>
      <w:numFmt w:val="decimal"/>
      <w:lvlText w:val="%4."/>
      <w:lvlJc w:val="left"/>
      <w:pPr>
        <w:ind w:left="2520" w:hanging="360"/>
      </w:pPr>
    </w:lvl>
    <w:lvl w:ilvl="4" w:tplc="0C36BABA">
      <w:start w:val="1"/>
      <w:numFmt w:val="lowerLetter"/>
      <w:lvlText w:val="%5."/>
      <w:lvlJc w:val="left"/>
      <w:pPr>
        <w:ind w:left="2520" w:hanging="360"/>
      </w:pPr>
      <w:rPr>
        <w:b/>
      </w:rPr>
    </w:lvl>
    <w:lvl w:ilvl="5" w:tplc="7610C198">
      <w:start w:val="1"/>
      <w:numFmt w:val="lowerRoman"/>
      <w:lvlText w:val="%6."/>
      <w:lvlJc w:val="right"/>
      <w:pPr>
        <w:ind w:left="3960" w:hanging="180"/>
      </w:pPr>
      <w:rPr>
        <w:b w:val="0"/>
      </w:r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7EE73547"/>
    <w:multiLevelType w:val="multilevel"/>
    <w:tmpl w:val="4CB2DA08"/>
    <w:lvl w:ilvl="0">
      <w:start w:val="1"/>
      <w:numFmt w:val="decimal"/>
      <w:lvlText w:val="%1."/>
      <w:lvlJc w:val="left"/>
      <w:pPr>
        <w:tabs>
          <w:tab w:val="num" w:pos="-1800"/>
        </w:tabs>
        <w:ind w:left="-1800" w:hanging="360"/>
      </w:pPr>
      <w:rPr>
        <w:rFonts w:hint="default"/>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360"/>
        </w:tabs>
        <w:ind w:left="-360" w:hanging="360"/>
      </w:pPr>
      <w:rPr>
        <w:rFonts w:hint="default"/>
      </w:rPr>
    </w:lvl>
    <w:lvl w:ilvl="5">
      <w:start w:val="1"/>
      <w:numFmt w:val="lowerRoman"/>
      <w:lvlText w:val="%6)"/>
      <w:lvlJc w:val="left"/>
      <w:pPr>
        <w:tabs>
          <w:tab w:val="num" w:pos="0"/>
        </w:tabs>
        <w:ind w:left="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720"/>
        </w:tabs>
        <w:ind w:left="720" w:hanging="360"/>
      </w:pPr>
      <w:rPr>
        <w:rFonts w:hint="default"/>
      </w:rPr>
    </w:lvl>
    <w:lvl w:ilvl="8">
      <w:start w:val="1"/>
      <w:numFmt w:val="lowerRoman"/>
      <w:lvlText w:val="(%9)"/>
      <w:lvlJc w:val="left"/>
      <w:pPr>
        <w:tabs>
          <w:tab w:val="num" w:pos="1080"/>
        </w:tabs>
        <w:ind w:left="1080" w:hanging="360"/>
      </w:pPr>
      <w:rPr>
        <w:rFonts w:hint="default"/>
      </w:rPr>
    </w:lvl>
  </w:abstractNum>
  <w:abstractNum w:abstractNumId="103" w15:restartNumberingAfterBreak="0">
    <w:nsid w:val="7F2E4AE0"/>
    <w:multiLevelType w:val="multilevel"/>
    <w:tmpl w:val="5734E346"/>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600"/>
        </w:tabs>
        <w:ind w:left="3600" w:hanging="360"/>
      </w:pPr>
      <w:rPr>
        <w:rFonts w:ascii="Symbol" w:hAnsi="Symbol" w:hint="default"/>
      </w:rPr>
    </w:lvl>
    <w:lvl w:ilvl="6">
      <w:start w:val="1"/>
      <w:numFmt w:val="bullet"/>
      <w:lvlText w:val="○"/>
      <w:lvlJc w:val="left"/>
      <w:pPr>
        <w:tabs>
          <w:tab w:val="num" w:pos="3960"/>
        </w:tabs>
        <w:ind w:left="3960" w:hanging="360"/>
      </w:pPr>
      <w:rPr>
        <w:rFonts w:ascii="Times New Roman" w:hAnsi="Times New Roman" w:cs="Times New Roman" w:hint="default"/>
      </w:rPr>
    </w:lvl>
    <w:lvl w:ilvl="7">
      <w:start w:val="1"/>
      <w:numFmt w:val="bullet"/>
      <w:lvlText w:val="−"/>
      <w:lvlJc w:val="left"/>
      <w:pPr>
        <w:tabs>
          <w:tab w:val="num" w:pos="4320"/>
        </w:tabs>
        <w:ind w:left="4320" w:hanging="360"/>
      </w:pPr>
      <w:rPr>
        <w:rFonts w:ascii="Times New Roman" w:hAnsi="Times New Roman" w:cs="Times New Roman" w:hint="default"/>
      </w:rPr>
    </w:lvl>
    <w:lvl w:ilvl="8">
      <w:start w:val="1"/>
      <w:numFmt w:val="bullet"/>
      <w:lvlText w:val=""/>
      <w:lvlJc w:val="left"/>
      <w:pPr>
        <w:tabs>
          <w:tab w:val="num" w:pos="4680"/>
        </w:tabs>
        <w:ind w:left="4680" w:hanging="360"/>
      </w:pPr>
      <w:rPr>
        <w:rFonts w:ascii="Wingdings" w:hAnsi="Wingdings" w:hint="default"/>
      </w:rPr>
    </w:lvl>
  </w:abstractNum>
  <w:num w:numId="1">
    <w:abstractNumId w:val="84"/>
  </w:num>
  <w:num w:numId="2">
    <w:abstractNumId w:val="17"/>
  </w:num>
  <w:num w:numId="3">
    <w:abstractNumId w:val="67"/>
  </w:num>
  <w:num w:numId="4">
    <w:abstractNumId w:val="85"/>
  </w:num>
  <w:num w:numId="5">
    <w:abstractNumId w:val="99"/>
  </w:num>
  <w:num w:numId="6">
    <w:abstractNumId w:val="27"/>
  </w:num>
  <w:num w:numId="7">
    <w:abstractNumId w:val="39"/>
  </w:num>
  <w:num w:numId="8">
    <w:abstractNumId w:val="31"/>
  </w:num>
  <w:num w:numId="9">
    <w:abstractNumId w:val="26"/>
  </w:num>
  <w:num w:numId="10">
    <w:abstractNumId w:val="53"/>
  </w:num>
  <w:num w:numId="11">
    <w:abstractNumId w:val="75"/>
  </w:num>
  <w:num w:numId="12">
    <w:abstractNumId w:val="81"/>
  </w:num>
  <w:num w:numId="13">
    <w:abstractNumId w:val="102"/>
  </w:num>
  <w:num w:numId="14">
    <w:abstractNumId w:val="19"/>
  </w:num>
  <w:num w:numId="15">
    <w:abstractNumId w:val="23"/>
  </w:num>
  <w:num w:numId="16">
    <w:abstractNumId w:val="42"/>
  </w:num>
  <w:num w:numId="1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8"/>
  </w:num>
  <w:num w:numId="19">
    <w:abstractNumId w:val="35"/>
  </w:num>
  <w:num w:numId="20">
    <w:abstractNumId w:val="21"/>
  </w:num>
  <w:num w:numId="21">
    <w:abstractNumId w:val="86"/>
  </w:num>
  <w:num w:numId="22">
    <w:abstractNumId w:val="45"/>
  </w:num>
  <w:num w:numId="23">
    <w:abstractNumId w:val="93"/>
  </w:num>
  <w:num w:numId="24">
    <w:abstractNumId w:val="18"/>
  </w:num>
  <w:num w:numId="25">
    <w:abstractNumId w:val="103"/>
  </w:num>
  <w:num w:numId="26">
    <w:abstractNumId w:val="44"/>
  </w:num>
  <w:num w:numId="27">
    <w:abstractNumId w:val="30"/>
  </w:num>
  <w:num w:numId="28">
    <w:abstractNumId w:val="71"/>
  </w:num>
  <w:num w:numId="29">
    <w:abstractNumId w:val="11"/>
  </w:num>
  <w:num w:numId="30">
    <w:abstractNumId w:val="69"/>
  </w:num>
  <w:num w:numId="31">
    <w:abstractNumId w:val="41"/>
  </w:num>
  <w:num w:numId="32">
    <w:abstractNumId w:val="57"/>
  </w:num>
  <w:num w:numId="33">
    <w:abstractNumId w:val="25"/>
  </w:num>
  <w:num w:numId="34">
    <w:abstractNumId w:val="64"/>
  </w:num>
  <w:num w:numId="35">
    <w:abstractNumId w:val="37"/>
  </w:num>
  <w:num w:numId="36">
    <w:abstractNumId w:val="87"/>
  </w:num>
  <w:num w:numId="37">
    <w:abstractNumId w:val="59"/>
  </w:num>
  <w:num w:numId="38">
    <w:abstractNumId w:val="54"/>
  </w:num>
  <w:num w:numId="39">
    <w:abstractNumId w:val="79"/>
  </w:num>
  <w:num w:numId="40">
    <w:abstractNumId w:val="28"/>
  </w:num>
  <w:num w:numId="41">
    <w:abstractNumId w:val="89"/>
  </w:num>
  <w:num w:numId="42">
    <w:abstractNumId w:val="82"/>
  </w:num>
  <w:num w:numId="43">
    <w:abstractNumId w:val="77"/>
  </w:num>
  <w:num w:numId="44">
    <w:abstractNumId w:val="92"/>
  </w:num>
  <w:num w:numId="45">
    <w:abstractNumId w:val="94"/>
  </w:num>
  <w:num w:numId="46">
    <w:abstractNumId w:val="62"/>
  </w:num>
  <w:num w:numId="47">
    <w:abstractNumId w:val="62"/>
    <w:lvlOverride w:ilvl="0">
      <w:startOverride w:val="1"/>
    </w:lvlOverride>
  </w:num>
  <w:num w:numId="48">
    <w:abstractNumId w:val="36"/>
  </w:num>
  <w:num w:numId="49">
    <w:abstractNumId w:val="96"/>
  </w:num>
  <w:num w:numId="50">
    <w:abstractNumId w:val="50"/>
  </w:num>
  <w:num w:numId="51">
    <w:abstractNumId w:val="33"/>
  </w:num>
  <w:num w:numId="52">
    <w:abstractNumId w:val="91"/>
  </w:num>
  <w:num w:numId="53">
    <w:abstractNumId w:val="43"/>
  </w:num>
  <w:num w:numId="54">
    <w:abstractNumId w:val="97"/>
  </w:num>
  <w:num w:numId="55">
    <w:abstractNumId w:val="38"/>
  </w:num>
  <w:num w:numId="56">
    <w:abstractNumId w:val="48"/>
  </w:num>
  <w:num w:numId="57">
    <w:abstractNumId w:val="40"/>
  </w:num>
  <w:num w:numId="58">
    <w:abstractNumId w:val="24"/>
  </w:num>
  <w:num w:numId="59">
    <w:abstractNumId w:val="32"/>
  </w:num>
  <w:num w:numId="60">
    <w:abstractNumId w:val="61"/>
  </w:num>
  <w:num w:numId="61">
    <w:abstractNumId w:val="72"/>
  </w:num>
  <w:num w:numId="62">
    <w:abstractNumId w:val="74"/>
  </w:num>
  <w:num w:numId="63">
    <w:abstractNumId w:val="58"/>
  </w:num>
  <w:num w:numId="64">
    <w:abstractNumId w:val="66"/>
  </w:num>
  <w:num w:numId="65">
    <w:abstractNumId w:val="65"/>
  </w:num>
  <w:num w:numId="66">
    <w:abstractNumId w:val="83"/>
  </w:num>
  <w:num w:numId="67">
    <w:abstractNumId w:val="49"/>
  </w:num>
  <w:num w:numId="68">
    <w:abstractNumId w:val="49"/>
    <w:lvlOverride w:ilvl="0">
      <w:startOverride w:val="1"/>
    </w:lvlOverride>
  </w:num>
  <w:num w:numId="69">
    <w:abstractNumId w:val="52"/>
  </w:num>
  <w:num w:numId="70">
    <w:abstractNumId w:val="90"/>
  </w:num>
  <w:num w:numId="71">
    <w:abstractNumId w:val="51"/>
  </w:num>
  <w:num w:numId="72">
    <w:abstractNumId w:val="15"/>
  </w:num>
  <w:num w:numId="73">
    <w:abstractNumId w:val="56"/>
  </w:num>
  <w:num w:numId="74">
    <w:abstractNumId w:val="98"/>
  </w:num>
  <w:num w:numId="75">
    <w:abstractNumId w:val="70"/>
  </w:num>
  <w:num w:numId="76">
    <w:abstractNumId w:val="95"/>
  </w:num>
  <w:num w:numId="77">
    <w:abstractNumId w:val="10"/>
  </w:num>
  <w:num w:numId="78">
    <w:abstractNumId w:val="63"/>
  </w:num>
  <w:num w:numId="79">
    <w:abstractNumId w:val="9"/>
  </w:num>
  <w:num w:numId="80">
    <w:abstractNumId w:val="7"/>
  </w:num>
  <w:num w:numId="81">
    <w:abstractNumId w:val="6"/>
  </w:num>
  <w:num w:numId="82">
    <w:abstractNumId w:val="5"/>
  </w:num>
  <w:num w:numId="83">
    <w:abstractNumId w:val="4"/>
  </w:num>
  <w:num w:numId="84">
    <w:abstractNumId w:val="8"/>
  </w:num>
  <w:num w:numId="85">
    <w:abstractNumId w:val="3"/>
  </w:num>
  <w:num w:numId="86">
    <w:abstractNumId w:val="2"/>
  </w:num>
  <w:num w:numId="87">
    <w:abstractNumId w:val="1"/>
  </w:num>
  <w:num w:numId="88">
    <w:abstractNumId w:val="0"/>
  </w:num>
  <w:num w:numId="89">
    <w:abstractNumId w:val="63"/>
    <w:lvlOverride w:ilvl="0">
      <w:startOverride w:val="1"/>
    </w:lvlOverride>
  </w:num>
  <w:num w:numId="90">
    <w:abstractNumId w:val="63"/>
    <w:lvlOverride w:ilvl="0">
      <w:startOverride w:val="1"/>
    </w:lvlOverride>
  </w:num>
  <w:num w:numId="91">
    <w:abstractNumId w:val="63"/>
    <w:lvlOverride w:ilvl="0">
      <w:startOverride w:val="1"/>
    </w:lvlOverride>
  </w:num>
  <w:num w:numId="92">
    <w:abstractNumId w:val="63"/>
    <w:lvlOverride w:ilvl="0">
      <w:startOverride w:val="1"/>
    </w:lvlOverride>
  </w:num>
  <w:num w:numId="93">
    <w:abstractNumId w:val="63"/>
    <w:lvlOverride w:ilvl="0">
      <w:startOverride w:val="1"/>
    </w:lvlOverride>
  </w:num>
  <w:num w:numId="94">
    <w:abstractNumId w:val="63"/>
    <w:lvlOverride w:ilvl="0">
      <w:startOverride w:val="1"/>
    </w:lvlOverride>
  </w:num>
  <w:num w:numId="95">
    <w:abstractNumId w:val="47"/>
  </w:num>
  <w:num w:numId="96">
    <w:abstractNumId w:val="34"/>
  </w:num>
  <w:num w:numId="97">
    <w:abstractNumId w:val="63"/>
    <w:lvlOverride w:ilvl="0">
      <w:startOverride w:val="1"/>
    </w:lvlOverride>
  </w:num>
  <w:num w:numId="98">
    <w:abstractNumId w:val="46"/>
  </w:num>
  <w:num w:numId="99">
    <w:abstractNumId w:val="14"/>
  </w:num>
  <w:num w:numId="10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76"/>
  </w:num>
  <w:num w:numId="102">
    <w:abstractNumId w:val="80"/>
  </w:num>
  <w:num w:numId="103">
    <w:abstractNumId w:val="60"/>
  </w:num>
  <w:num w:numId="104">
    <w:abstractNumId w:val="63"/>
    <w:lvlOverride w:ilvl="0">
      <w:startOverride w:val="1"/>
    </w:lvlOverride>
  </w:num>
  <w:num w:numId="105">
    <w:abstractNumId w:val="12"/>
  </w:num>
  <w:num w:numId="106">
    <w:abstractNumId w:val="29"/>
  </w:num>
  <w:num w:numId="107">
    <w:abstractNumId w:val="20"/>
  </w:num>
  <w:num w:numId="108">
    <w:abstractNumId w:val="68"/>
  </w:num>
  <w:num w:numId="109">
    <w:abstractNumId w:val="26"/>
  </w:num>
  <w:num w:numId="110">
    <w:abstractNumId w:val="88"/>
  </w:num>
  <w:num w:numId="111">
    <w:abstractNumId w:val="73"/>
  </w:num>
  <w:num w:numId="112">
    <w:abstractNumId w:val="22"/>
  </w:num>
  <w:num w:numId="113">
    <w:abstractNumId w:val="55"/>
  </w:num>
  <w:num w:numId="114">
    <w:abstractNumId w:val="100"/>
  </w:num>
  <w:num w:numId="115">
    <w:abstractNumId w:val="16"/>
  </w:num>
  <w:num w:numId="116">
    <w:abstractNumId w:val="101"/>
  </w:num>
  <w:num w:numId="117">
    <w:abstractNumId w:val="13"/>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YxMLQwNDUwNzM2MzBT0lEKTi0uzszPAykwtKwFACH5rootAAAA"/>
  </w:docVars>
  <w:rsids>
    <w:rsidRoot w:val="0093335C"/>
    <w:rsid w:val="000016EC"/>
    <w:rsid w:val="00001C03"/>
    <w:rsid w:val="00001C1C"/>
    <w:rsid w:val="000022E5"/>
    <w:rsid w:val="00002608"/>
    <w:rsid w:val="00003705"/>
    <w:rsid w:val="00003C36"/>
    <w:rsid w:val="00006192"/>
    <w:rsid w:val="00006FDB"/>
    <w:rsid w:val="00007EED"/>
    <w:rsid w:val="00013359"/>
    <w:rsid w:val="00015E9B"/>
    <w:rsid w:val="000174DA"/>
    <w:rsid w:val="0002106B"/>
    <w:rsid w:val="00022519"/>
    <w:rsid w:val="00022BCA"/>
    <w:rsid w:val="000241D0"/>
    <w:rsid w:val="00030263"/>
    <w:rsid w:val="00032DA0"/>
    <w:rsid w:val="00033934"/>
    <w:rsid w:val="00037020"/>
    <w:rsid w:val="0004417D"/>
    <w:rsid w:val="00045CF9"/>
    <w:rsid w:val="000505A9"/>
    <w:rsid w:val="000524E5"/>
    <w:rsid w:val="00054ADE"/>
    <w:rsid w:val="00056EDF"/>
    <w:rsid w:val="00062728"/>
    <w:rsid w:val="00062A64"/>
    <w:rsid w:val="00062B8F"/>
    <w:rsid w:val="00064F18"/>
    <w:rsid w:val="00065C64"/>
    <w:rsid w:val="000671C2"/>
    <w:rsid w:val="000708B9"/>
    <w:rsid w:val="000717C0"/>
    <w:rsid w:val="000724A6"/>
    <w:rsid w:val="00074975"/>
    <w:rsid w:val="000749F7"/>
    <w:rsid w:val="000761D1"/>
    <w:rsid w:val="0007641E"/>
    <w:rsid w:val="00076BBB"/>
    <w:rsid w:val="00077E20"/>
    <w:rsid w:val="000808DF"/>
    <w:rsid w:val="00080A03"/>
    <w:rsid w:val="000819D1"/>
    <w:rsid w:val="00081D66"/>
    <w:rsid w:val="00083E3C"/>
    <w:rsid w:val="00084CF2"/>
    <w:rsid w:val="0008554E"/>
    <w:rsid w:val="0008629B"/>
    <w:rsid w:val="00086E22"/>
    <w:rsid w:val="000918B8"/>
    <w:rsid w:val="000930A4"/>
    <w:rsid w:val="000933F4"/>
    <w:rsid w:val="000956D2"/>
    <w:rsid w:val="000A0C6F"/>
    <w:rsid w:val="000A698C"/>
    <w:rsid w:val="000A74E1"/>
    <w:rsid w:val="000B0FAB"/>
    <w:rsid w:val="000B1021"/>
    <w:rsid w:val="000B2ED3"/>
    <w:rsid w:val="000B2F61"/>
    <w:rsid w:val="000B5370"/>
    <w:rsid w:val="000B6CAE"/>
    <w:rsid w:val="000B6E5E"/>
    <w:rsid w:val="000C40C5"/>
    <w:rsid w:val="000C5A28"/>
    <w:rsid w:val="000C5E7D"/>
    <w:rsid w:val="000D0FE3"/>
    <w:rsid w:val="000D2A85"/>
    <w:rsid w:val="000D2DCA"/>
    <w:rsid w:val="000D35B7"/>
    <w:rsid w:val="000D59BF"/>
    <w:rsid w:val="000D7609"/>
    <w:rsid w:val="000D774C"/>
    <w:rsid w:val="000E2784"/>
    <w:rsid w:val="000E372B"/>
    <w:rsid w:val="000E5923"/>
    <w:rsid w:val="000E6CB8"/>
    <w:rsid w:val="000F1394"/>
    <w:rsid w:val="000F1920"/>
    <w:rsid w:val="000F1F12"/>
    <w:rsid w:val="000F3C43"/>
    <w:rsid w:val="000F5217"/>
    <w:rsid w:val="000F5348"/>
    <w:rsid w:val="000F5FC7"/>
    <w:rsid w:val="000F60D3"/>
    <w:rsid w:val="000F6AFD"/>
    <w:rsid w:val="001006A1"/>
    <w:rsid w:val="00101FFC"/>
    <w:rsid w:val="00103798"/>
    <w:rsid w:val="00104D0F"/>
    <w:rsid w:val="001054A8"/>
    <w:rsid w:val="00107FC9"/>
    <w:rsid w:val="001134B1"/>
    <w:rsid w:val="001160DF"/>
    <w:rsid w:val="00116DEE"/>
    <w:rsid w:val="00122DD7"/>
    <w:rsid w:val="00125603"/>
    <w:rsid w:val="00125D15"/>
    <w:rsid w:val="00126540"/>
    <w:rsid w:val="0012678B"/>
    <w:rsid w:val="00127BF4"/>
    <w:rsid w:val="001307E9"/>
    <w:rsid w:val="00132780"/>
    <w:rsid w:val="00135776"/>
    <w:rsid w:val="001405CF"/>
    <w:rsid w:val="00144A7A"/>
    <w:rsid w:val="00145738"/>
    <w:rsid w:val="001514F0"/>
    <w:rsid w:val="00151FEB"/>
    <w:rsid w:val="00152A92"/>
    <w:rsid w:val="00153449"/>
    <w:rsid w:val="001546A3"/>
    <w:rsid w:val="001549DE"/>
    <w:rsid w:val="00155C03"/>
    <w:rsid w:val="00156107"/>
    <w:rsid w:val="00161002"/>
    <w:rsid w:val="00165A5C"/>
    <w:rsid w:val="00167DDA"/>
    <w:rsid w:val="001702F2"/>
    <w:rsid w:val="00172141"/>
    <w:rsid w:val="00172C3C"/>
    <w:rsid w:val="00172DCF"/>
    <w:rsid w:val="00173AD6"/>
    <w:rsid w:val="001754C5"/>
    <w:rsid w:val="0017577F"/>
    <w:rsid w:val="001757E4"/>
    <w:rsid w:val="00182A2A"/>
    <w:rsid w:val="0018544C"/>
    <w:rsid w:val="00185BF1"/>
    <w:rsid w:val="00194DDE"/>
    <w:rsid w:val="00194F45"/>
    <w:rsid w:val="00197876"/>
    <w:rsid w:val="00197CBF"/>
    <w:rsid w:val="001A2569"/>
    <w:rsid w:val="001A2B1B"/>
    <w:rsid w:val="001A4727"/>
    <w:rsid w:val="001A71CF"/>
    <w:rsid w:val="001A74CF"/>
    <w:rsid w:val="001A767E"/>
    <w:rsid w:val="001B11CA"/>
    <w:rsid w:val="001B454C"/>
    <w:rsid w:val="001B5625"/>
    <w:rsid w:val="001B6910"/>
    <w:rsid w:val="001C13EB"/>
    <w:rsid w:val="001C15DE"/>
    <w:rsid w:val="001C1C57"/>
    <w:rsid w:val="001C3C1B"/>
    <w:rsid w:val="001C3ED1"/>
    <w:rsid w:val="001C5EBB"/>
    <w:rsid w:val="001C75A8"/>
    <w:rsid w:val="001D40DA"/>
    <w:rsid w:val="001D4A51"/>
    <w:rsid w:val="001D782A"/>
    <w:rsid w:val="001E0114"/>
    <w:rsid w:val="001E1A37"/>
    <w:rsid w:val="001E1F3E"/>
    <w:rsid w:val="001E4850"/>
    <w:rsid w:val="001E5443"/>
    <w:rsid w:val="001E5733"/>
    <w:rsid w:val="001E5780"/>
    <w:rsid w:val="001E5EBC"/>
    <w:rsid w:val="001E7063"/>
    <w:rsid w:val="001F17AD"/>
    <w:rsid w:val="001F1E25"/>
    <w:rsid w:val="001F3FB7"/>
    <w:rsid w:val="001F52EE"/>
    <w:rsid w:val="001F7826"/>
    <w:rsid w:val="001F7BBE"/>
    <w:rsid w:val="00201694"/>
    <w:rsid w:val="0020384B"/>
    <w:rsid w:val="00203A73"/>
    <w:rsid w:val="00210051"/>
    <w:rsid w:val="00215F3E"/>
    <w:rsid w:val="00216A45"/>
    <w:rsid w:val="00217C32"/>
    <w:rsid w:val="00217CC5"/>
    <w:rsid w:val="00221429"/>
    <w:rsid w:val="002226C1"/>
    <w:rsid w:val="00223A98"/>
    <w:rsid w:val="00223E9D"/>
    <w:rsid w:val="00226AD7"/>
    <w:rsid w:val="002305E7"/>
    <w:rsid w:val="00234332"/>
    <w:rsid w:val="0023451B"/>
    <w:rsid w:val="00234781"/>
    <w:rsid w:val="00236D3F"/>
    <w:rsid w:val="00240DC2"/>
    <w:rsid w:val="00241A7E"/>
    <w:rsid w:val="002428D3"/>
    <w:rsid w:val="0024408B"/>
    <w:rsid w:val="00245DA4"/>
    <w:rsid w:val="00246D37"/>
    <w:rsid w:val="00247F5C"/>
    <w:rsid w:val="0025067F"/>
    <w:rsid w:val="00250C84"/>
    <w:rsid w:val="00260962"/>
    <w:rsid w:val="0026179D"/>
    <w:rsid w:val="00263FF2"/>
    <w:rsid w:val="00264887"/>
    <w:rsid w:val="002656AA"/>
    <w:rsid w:val="00265AEB"/>
    <w:rsid w:val="002661D5"/>
    <w:rsid w:val="002710B0"/>
    <w:rsid w:val="0027128A"/>
    <w:rsid w:val="00271E9E"/>
    <w:rsid w:val="002729ED"/>
    <w:rsid w:val="0027346C"/>
    <w:rsid w:val="002742C5"/>
    <w:rsid w:val="00276935"/>
    <w:rsid w:val="00281A9A"/>
    <w:rsid w:val="00281EED"/>
    <w:rsid w:val="00283ABE"/>
    <w:rsid w:val="002842DE"/>
    <w:rsid w:val="00284B57"/>
    <w:rsid w:val="00285CAE"/>
    <w:rsid w:val="002862A7"/>
    <w:rsid w:val="00290495"/>
    <w:rsid w:val="0029084E"/>
    <w:rsid w:val="0029147A"/>
    <w:rsid w:val="002919CB"/>
    <w:rsid w:val="00291A3F"/>
    <w:rsid w:val="002948EB"/>
    <w:rsid w:val="002957EE"/>
    <w:rsid w:val="002A092A"/>
    <w:rsid w:val="002A18BA"/>
    <w:rsid w:val="002A1BA5"/>
    <w:rsid w:val="002A29A8"/>
    <w:rsid w:val="002B2264"/>
    <w:rsid w:val="002B32BD"/>
    <w:rsid w:val="002B3995"/>
    <w:rsid w:val="002B4BE7"/>
    <w:rsid w:val="002C34A9"/>
    <w:rsid w:val="002C3A46"/>
    <w:rsid w:val="002C4B32"/>
    <w:rsid w:val="002C4EC3"/>
    <w:rsid w:val="002C5F5A"/>
    <w:rsid w:val="002C70E1"/>
    <w:rsid w:val="002D38AB"/>
    <w:rsid w:val="002D3ABE"/>
    <w:rsid w:val="002D5855"/>
    <w:rsid w:val="002E0BAC"/>
    <w:rsid w:val="002E17E1"/>
    <w:rsid w:val="002E510B"/>
    <w:rsid w:val="002E7CB4"/>
    <w:rsid w:val="002F0E9B"/>
    <w:rsid w:val="002F1BD9"/>
    <w:rsid w:val="002F2976"/>
    <w:rsid w:val="002F32C6"/>
    <w:rsid w:val="002F39EE"/>
    <w:rsid w:val="002F3F65"/>
    <w:rsid w:val="002F4582"/>
    <w:rsid w:val="002F5F5D"/>
    <w:rsid w:val="00301272"/>
    <w:rsid w:val="0030239A"/>
    <w:rsid w:val="00307281"/>
    <w:rsid w:val="003079DF"/>
    <w:rsid w:val="00307DA3"/>
    <w:rsid w:val="0031115C"/>
    <w:rsid w:val="003115B8"/>
    <w:rsid w:val="00311AD4"/>
    <w:rsid w:val="00313C5D"/>
    <w:rsid w:val="003143E3"/>
    <w:rsid w:val="00315DD6"/>
    <w:rsid w:val="003224CF"/>
    <w:rsid w:val="0032405D"/>
    <w:rsid w:val="00325B0B"/>
    <w:rsid w:val="003260DB"/>
    <w:rsid w:val="0033005E"/>
    <w:rsid w:val="003303B6"/>
    <w:rsid w:val="0033391C"/>
    <w:rsid w:val="00340819"/>
    <w:rsid w:val="003429A6"/>
    <w:rsid w:val="00343C2D"/>
    <w:rsid w:val="00351168"/>
    <w:rsid w:val="00367FDA"/>
    <w:rsid w:val="00381DE0"/>
    <w:rsid w:val="00382265"/>
    <w:rsid w:val="00382D56"/>
    <w:rsid w:val="00382ED3"/>
    <w:rsid w:val="00383BC0"/>
    <w:rsid w:val="00385A52"/>
    <w:rsid w:val="00386747"/>
    <w:rsid w:val="00387169"/>
    <w:rsid w:val="00390DB9"/>
    <w:rsid w:val="00390EDB"/>
    <w:rsid w:val="0039492A"/>
    <w:rsid w:val="003A0C1F"/>
    <w:rsid w:val="003A13B2"/>
    <w:rsid w:val="003A3669"/>
    <w:rsid w:val="003A40F3"/>
    <w:rsid w:val="003A4884"/>
    <w:rsid w:val="003A575E"/>
    <w:rsid w:val="003A66AF"/>
    <w:rsid w:val="003A6B01"/>
    <w:rsid w:val="003A6F63"/>
    <w:rsid w:val="003A7831"/>
    <w:rsid w:val="003B14F8"/>
    <w:rsid w:val="003B20D8"/>
    <w:rsid w:val="003B3E8A"/>
    <w:rsid w:val="003B44D7"/>
    <w:rsid w:val="003B657F"/>
    <w:rsid w:val="003B7A07"/>
    <w:rsid w:val="003B7CE8"/>
    <w:rsid w:val="003C1140"/>
    <w:rsid w:val="003C4C03"/>
    <w:rsid w:val="003C500D"/>
    <w:rsid w:val="003C5DC1"/>
    <w:rsid w:val="003C79ED"/>
    <w:rsid w:val="003D08F2"/>
    <w:rsid w:val="003D145C"/>
    <w:rsid w:val="003D2A05"/>
    <w:rsid w:val="003D43BA"/>
    <w:rsid w:val="003D7106"/>
    <w:rsid w:val="003E2F43"/>
    <w:rsid w:val="003E4C58"/>
    <w:rsid w:val="003E5617"/>
    <w:rsid w:val="003E7A69"/>
    <w:rsid w:val="003F007D"/>
    <w:rsid w:val="003F08D0"/>
    <w:rsid w:val="003F0AFA"/>
    <w:rsid w:val="003F0CC9"/>
    <w:rsid w:val="003F17E7"/>
    <w:rsid w:val="003F2061"/>
    <w:rsid w:val="003F2B94"/>
    <w:rsid w:val="003F65CE"/>
    <w:rsid w:val="003F7178"/>
    <w:rsid w:val="00403C17"/>
    <w:rsid w:val="00403DA1"/>
    <w:rsid w:val="00406724"/>
    <w:rsid w:val="004076E9"/>
    <w:rsid w:val="00417FC7"/>
    <w:rsid w:val="00421658"/>
    <w:rsid w:val="004273E4"/>
    <w:rsid w:val="00430C4D"/>
    <w:rsid w:val="004320D5"/>
    <w:rsid w:val="00433C0B"/>
    <w:rsid w:val="00435AF3"/>
    <w:rsid w:val="004412F6"/>
    <w:rsid w:val="004420A8"/>
    <w:rsid w:val="00442CD7"/>
    <w:rsid w:val="00445347"/>
    <w:rsid w:val="004460E9"/>
    <w:rsid w:val="0045099E"/>
    <w:rsid w:val="00451A53"/>
    <w:rsid w:val="0045383D"/>
    <w:rsid w:val="004569C1"/>
    <w:rsid w:val="00456F15"/>
    <w:rsid w:val="004572CB"/>
    <w:rsid w:val="0046164F"/>
    <w:rsid w:val="004632BF"/>
    <w:rsid w:val="00473667"/>
    <w:rsid w:val="0047473F"/>
    <w:rsid w:val="00475AFF"/>
    <w:rsid w:val="00477C27"/>
    <w:rsid w:val="00483D3A"/>
    <w:rsid w:val="0048496E"/>
    <w:rsid w:val="00485BD9"/>
    <w:rsid w:val="00487688"/>
    <w:rsid w:val="004877AB"/>
    <w:rsid w:val="00490AEA"/>
    <w:rsid w:val="00494ABF"/>
    <w:rsid w:val="00495806"/>
    <w:rsid w:val="0049580C"/>
    <w:rsid w:val="0049588B"/>
    <w:rsid w:val="004966CC"/>
    <w:rsid w:val="00497477"/>
    <w:rsid w:val="004A43BF"/>
    <w:rsid w:val="004A571C"/>
    <w:rsid w:val="004A6954"/>
    <w:rsid w:val="004B2C71"/>
    <w:rsid w:val="004B3809"/>
    <w:rsid w:val="004B77AB"/>
    <w:rsid w:val="004C0A74"/>
    <w:rsid w:val="004C2E98"/>
    <w:rsid w:val="004C405E"/>
    <w:rsid w:val="004C6170"/>
    <w:rsid w:val="004D04EC"/>
    <w:rsid w:val="004D1060"/>
    <w:rsid w:val="004D3964"/>
    <w:rsid w:val="004D4587"/>
    <w:rsid w:val="004D5492"/>
    <w:rsid w:val="004D6B96"/>
    <w:rsid w:val="004E1DB6"/>
    <w:rsid w:val="004E5DB0"/>
    <w:rsid w:val="004F12F2"/>
    <w:rsid w:val="004F3AEA"/>
    <w:rsid w:val="00500F59"/>
    <w:rsid w:val="00501213"/>
    <w:rsid w:val="005033A5"/>
    <w:rsid w:val="00506345"/>
    <w:rsid w:val="00510C79"/>
    <w:rsid w:val="00511737"/>
    <w:rsid w:val="005129EA"/>
    <w:rsid w:val="005133EE"/>
    <w:rsid w:val="00513A41"/>
    <w:rsid w:val="005148A8"/>
    <w:rsid w:val="00521992"/>
    <w:rsid w:val="00521AD7"/>
    <w:rsid w:val="0052426C"/>
    <w:rsid w:val="00531CE5"/>
    <w:rsid w:val="0053298D"/>
    <w:rsid w:val="0053313E"/>
    <w:rsid w:val="0053440C"/>
    <w:rsid w:val="00541401"/>
    <w:rsid w:val="005424A0"/>
    <w:rsid w:val="00543D96"/>
    <w:rsid w:val="0054573B"/>
    <w:rsid w:val="005501CF"/>
    <w:rsid w:val="00550E72"/>
    <w:rsid w:val="005525D2"/>
    <w:rsid w:val="0055292B"/>
    <w:rsid w:val="00553474"/>
    <w:rsid w:val="00555293"/>
    <w:rsid w:val="00556BA6"/>
    <w:rsid w:val="005607B8"/>
    <w:rsid w:val="0056097A"/>
    <w:rsid w:val="0056217F"/>
    <w:rsid w:val="005626EB"/>
    <w:rsid w:val="00563131"/>
    <w:rsid w:val="00564B0C"/>
    <w:rsid w:val="00570FE2"/>
    <w:rsid w:val="00571F6B"/>
    <w:rsid w:val="005733BD"/>
    <w:rsid w:val="005738E2"/>
    <w:rsid w:val="00574A7C"/>
    <w:rsid w:val="00575E2A"/>
    <w:rsid w:val="005768B5"/>
    <w:rsid w:val="0058172B"/>
    <w:rsid w:val="00581B24"/>
    <w:rsid w:val="005824C5"/>
    <w:rsid w:val="00583891"/>
    <w:rsid w:val="0058717E"/>
    <w:rsid w:val="00587C8C"/>
    <w:rsid w:val="005902C2"/>
    <w:rsid w:val="00590B9F"/>
    <w:rsid w:val="00590D61"/>
    <w:rsid w:val="00591094"/>
    <w:rsid w:val="005912DC"/>
    <w:rsid w:val="005912FF"/>
    <w:rsid w:val="00591B98"/>
    <w:rsid w:val="00592E16"/>
    <w:rsid w:val="00594123"/>
    <w:rsid w:val="00594CA8"/>
    <w:rsid w:val="00594E28"/>
    <w:rsid w:val="0059685C"/>
    <w:rsid w:val="00597429"/>
    <w:rsid w:val="005A0842"/>
    <w:rsid w:val="005A2436"/>
    <w:rsid w:val="005A5256"/>
    <w:rsid w:val="005A6016"/>
    <w:rsid w:val="005B265D"/>
    <w:rsid w:val="005B2CD6"/>
    <w:rsid w:val="005B3491"/>
    <w:rsid w:val="005B3E81"/>
    <w:rsid w:val="005B65BF"/>
    <w:rsid w:val="005B6792"/>
    <w:rsid w:val="005B712B"/>
    <w:rsid w:val="005B7764"/>
    <w:rsid w:val="005B7EED"/>
    <w:rsid w:val="005C0B8F"/>
    <w:rsid w:val="005C43F9"/>
    <w:rsid w:val="005C5A4F"/>
    <w:rsid w:val="005C62D5"/>
    <w:rsid w:val="005D0E5E"/>
    <w:rsid w:val="005D4116"/>
    <w:rsid w:val="005D6539"/>
    <w:rsid w:val="005D6C90"/>
    <w:rsid w:val="005E1B9D"/>
    <w:rsid w:val="005E35BB"/>
    <w:rsid w:val="005E4ABF"/>
    <w:rsid w:val="005E6FE7"/>
    <w:rsid w:val="005E7E12"/>
    <w:rsid w:val="005F5879"/>
    <w:rsid w:val="005F7F4B"/>
    <w:rsid w:val="00600AC2"/>
    <w:rsid w:val="00603440"/>
    <w:rsid w:val="006043BD"/>
    <w:rsid w:val="00605F86"/>
    <w:rsid w:val="006139FE"/>
    <w:rsid w:val="00615D1B"/>
    <w:rsid w:val="006222A9"/>
    <w:rsid w:val="006224F8"/>
    <w:rsid w:val="006269F3"/>
    <w:rsid w:val="00627B5A"/>
    <w:rsid w:val="00631CC1"/>
    <w:rsid w:val="00632200"/>
    <w:rsid w:val="006329E2"/>
    <w:rsid w:val="00632EF0"/>
    <w:rsid w:val="00636FC1"/>
    <w:rsid w:val="00640296"/>
    <w:rsid w:val="00644E5E"/>
    <w:rsid w:val="00645340"/>
    <w:rsid w:val="00647AD7"/>
    <w:rsid w:val="00651970"/>
    <w:rsid w:val="00651FEE"/>
    <w:rsid w:val="00655A44"/>
    <w:rsid w:val="00657060"/>
    <w:rsid w:val="00660825"/>
    <w:rsid w:val="0066233B"/>
    <w:rsid w:val="00662744"/>
    <w:rsid w:val="006639C0"/>
    <w:rsid w:val="00670951"/>
    <w:rsid w:val="00670A99"/>
    <w:rsid w:val="00670FFB"/>
    <w:rsid w:val="00671DD2"/>
    <w:rsid w:val="00672158"/>
    <w:rsid w:val="006728A7"/>
    <w:rsid w:val="00672927"/>
    <w:rsid w:val="006806E8"/>
    <w:rsid w:val="0068084C"/>
    <w:rsid w:val="00680C57"/>
    <w:rsid w:val="006827FC"/>
    <w:rsid w:val="00683B58"/>
    <w:rsid w:val="00684A77"/>
    <w:rsid w:val="00686975"/>
    <w:rsid w:val="00686DDB"/>
    <w:rsid w:val="00687013"/>
    <w:rsid w:val="00691941"/>
    <w:rsid w:val="00691BC4"/>
    <w:rsid w:val="00695513"/>
    <w:rsid w:val="00695BBA"/>
    <w:rsid w:val="00695E22"/>
    <w:rsid w:val="00696187"/>
    <w:rsid w:val="00696952"/>
    <w:rsid w:val="006971CA"/>
    <w:rsid w:val="006A3B3B"/>
    <w:rsid w:val="006A4F89"/>
    <w:rsid w:val="006A62ED"/>
    <w:rsid w:val="006A72EC"/>
    <w:rsid w:val="006A7CA6"/>
    <w:rsid w:val="006B2536"/>
    <w:rsid w:val="006B2653"/>
    <w:rsid w:val="006B7007"/>
    <w:rsid w:val="006C13FB"/>
    <w:rsid w:val="006C3FC1"/>
    <w:rsid w:val="006C6271"/>
    <w:rsid w:val="006C78FF"/>
    <w:rsid w:val="006D0E4C"/>
    <w:rsid w:val="006D1C7A"/>
    <w:rsid w:val="006D3CB3"/>
    <w:rsid w:val="006D42ED"/>
    <w:rsid w:val="006D45A8"/>
    <w:rsid w:val="006D486C"/>
    <w:rsid w:val="006D522E"/>
    <w:rsid w:val="006D5CE8"/>
    <w:rsid w:val="006D7BBA"/>
    <w:rsid w:val="006E08F2"/>
    <w:rsid w:val="006E1C0D"/>
    <w:rsid w:val="006E533E"/>
    <w:rsid w:val="006E561A"/>
    <w:rsid w:val="006E641B"/>
    <w:rsid w:val="006E6EEB"/>
    <w:rsid w:val="006F01EF"/>
    <w:rsid w:val="006F7079"/>
    <w:rsid w:val="00700134"/>
    <w:rsid w:val="0070126C"/>
    <w:rsid w:val="007016B2"/>
    <w:rsid w:val="00701E5A"/>
    <w:rsid w:val="00703178"/>
    <w:rsid w:val="0070471A"/>
    <w:rsid w:val="00704913"/>
    <w:rsid w:val="00704C57"/>
    <w:rsid w:val="00705055"/>
    <w:rsid w:val="007128D9"/>
    <w:rsid w:val="00712A3C"/>
    <w:rsid w:val="007156CD"/>
    <w:rsid w:val="0072087B"/>
    <w:rsid w:val="007220C0"/>
    <w:rsid w:val="00723FDE"/>
    <w:rsid w:val="0072527A"/>
    <w:rsid w:val="007269B0"/>
    <w:rsid w:val="00726B51"/>
    <w:rsid w:val="007278EC"/>
    <w:rsid w:val="0073072C"/>
    <w:rsid w:val="00733EDE"/>
    <w:rsid w:val="00734440"/>
    <w:rsid w:val="00734BC5"/>
    <w:rsid w:val="0074076D"/>
    <w:rsid w:val="00747117"/>
    <w:rsid w:val="00753216"/>
    <w:rsid w:val="00753613"/>
    <w:rsid w:val="00753804"/>
    <w:rsid w:val="00753E3A"/>
    <w:rsid w:val="007579C5"/>
    <w:rsid w:val="007603BD"/>
    <w:rsid w:val="007604DE"/>
    <w:rsid w:val="00763FEF"/>
    <w:rsid w:val="00763FFC"/>
    <w:rsid w:val="00766B07"/>
    <w:rsid w:val="0077392E"/>
    <w:rsid w:val="00773CE4"/>
    <w:rsid w:val="007747F8"/>
    <w:rsid w:val="0077671B"/>
    <w:rsid w:val="00776BF6"/>
    <w:rsid w:val="007805CD"/>
    <w:rsid w:val="00781C5C"/>
    <w:rsid w:val="00782116"/>
    <w:rsid w:val="00782AC1"/>
    <w:rsid w:val="00783724"/>
    <w:rsid w:val="00785B91"/>
    <w:rsid w:val="007869D1"/>
    <w:rsid w:val="007875D8"/>
    <w:rsid w:val="00787D55"/>
    <w:rsid w:val="00787EB5"/>
    <w:rsid w:val="007904E1"/>
    <w:rsid w:val="00791033"/>
    <w:rsid w:val="00792CEA"/>
    <w:rsid w:val="00793D16"/>
    <w:rsid w:val="00793F80"/>
    <w:rsid w:val="00795B5D"/>
    <w:rsid w:val="00795E47"/>
    <w:rsid w:val="007961B7"/>
    <w:rsid w:val="007A1697"/>
    <w:rsid w:val="007A1EE0"/>
    <w:rsid w:val="007A23AF"/>
    <w:rsid w:val="007A44C9"/>
    <w:rsid w:val="007A56F4"/>
    <w:rsid w:val="007B01D5"/>
    <w:rsid w:val="007B5851"/>
    <w:rsid w:val="007C0274"/>
    <w:rsid w:val="007C2D83"/>
    <w:rsid w:val="007C6255"/>
    <w:rsid w:val="007D1047"/>
    <w:rsid w:val="007D3637"/>
    <w:rsid w:val="007D6390"/>
    <w:rsid w:val="007D7A6B"/>
    <w:rsid w:val="007E6A01"/>
    <w:rsid w:val="007E7B87"/>
    <w:rsid w:val="00800F8E"/>
    <w:rsid w:val="00803C75"/>
    <w:rsid w:val="00805720"/>
    <w:rsid w:val="00811B01"/>
    <w:rsid w:val="00813219"/>
    <w:rsid w:val="008135B5"/>
    <w:rsid w:val="00814233"/>
    <w:rsid w:val="0081666E"/>
    <w:rsid w:val="00816905"/>
    <w:rsid w:val="00817A40"/>
    <w:rsid w:val="00817B30"/>
    <w:rsid w:val="008209B3"/>
    <w:rsid w:val="00820AA3"/>
    <w:rsid w:val="00821EA4"/>
    <w:rsid w:val="00821F9C"/>
    <w:rsid w:val="00823721"/>
    <w:rsid w:val="00823723"/>
    <w:rsid w:val="0082468A"/>
    <w:rsid w:val="0082494E"/>
    <w:rsid w:val="00824F1B"/>
    <w:rsid w:val="00825270"/>
    <w:rsid w:val="00831CF8"/>
    <w:rsid w:val="00833DFD"/>
    <w:rsid w:val="00834A30"/>
    <w:rsid w:val="00834C2E"/>
    <w:rsid w:val="00835079"/>
    <w:rsid w:val="00836030"/>
    <w:rsid w:val="008372DF"/>
    <w:rsid w:val="0084019F"/>
    <w:rsid w:val="008409AB"/>
    <w:rsid w:val="00840D65"/>
    <w:rsid w:val="008438BC"/>
    <w:rsid w:val="00843E10"/>
    <w:rsid w:val="00847E98"/>
    <w:rsid w:val="00855545"/>
    <w:rsid w:val="008617F8"/>
    <w:rsid w:val="00861A4D"/>
    <w:rsid w:val="00863DD2"/>
    <w:rsid w:val="00870371"/>
    <w:rsid w:val="00873E62"/>
    <w:rsid w:val="00874CC2"/>
    <w:rsid w:val="00875A6F"/>
    <w:rsid w:val="00875D57"/>
    <w:rsid w:val="00882333"/>
    <w:rsid w:val="0088254A"/>
    <w:rsid w:val="00882DA2"/>
    <w:rsid w:val="0088499E"/>
    <w:rsid w:val="008851EB"/>
    <w:rsid w:val="00885E54"/>
    <w:rsid w:val="008917C3"/>
    <w:rsid w:val="00891956"/>
    <w:rsid w:val="0089233C"/>
    <w:rsid w:val="0089250B"/>
    <w:rsid w:val="00892A89"/>
    <w:rsid w:val="008949D5"/>
    <w:rsid w:val="00897572"/>
    <w:rsid w:val="00897D92"/>
    <w:rsid w:val="008A086D"/>
    <w:rsid w:val="008A0E57"/>
    <w:rsid w:val="008A2CCD"/>
    <w:rsid w:val="008A4686"/>
    <w:rsid w:val="008B2959"/>
    <w:rsid w:val="008B3726"/>
    <w:rsid w:val="008B4DD8"/>
    <w:rsid w:val="008B5537"/>
    <w:rsid w:val="008B5FBC"/>
    <w:rsid w:val="008B7222"/>
    <w:rsid w:val="008C1F8D"/>
    <w:rsid w:val="008C21BC"/>
    <w:rsid w:val="008C378E"/>
    <w:rsid w:val="008C4746"/>
    <w:rsid w:val="008C4C08"/>
    <w:rsid w:val="008C64FD"/>
    <w:rsid w:val="008D0142"/>
    <w:rsid w:val="008D16C3"/>
    <w:rsid w:val="008D3613"/>
    <w:rsid w:val="008E2BE0"/>
    <w:rsid w:val="008E4D4F"/>
    <w:rsid w:val="008E4EE7"/>
    <w:rsid w:val="008E5145"/>
    <w:rsid w:val="008E6857"/>
    <w:rsid w:val="008F01B1"/>
    <w:rsid w:val="008F22AD"/>
    <w:rsid w:val="008F416F"/>
    <w:rsid w:val="008F49C7"/>
    <w:rsid w:val="008F526F"/>
    <w:rsid w:val="008F5660"/>
    <w:rsid w:val="008F57B0"/>
    <w:rsid w:val="008F68D0"/>
    <w:rsid w:val="00900C07"/>
    <w:rsid w:val="00903430"/>
    <w:rsid w:val="0090412A"/>
    <w:rsid w:val="009043AA"/>
    <w:rsid w:val="0090472F"/>
    <w:rsid w:val="0090580A"/>
    <w:rsid w:val="00905F50"/>
    <w:rsid w:val="009101F5"/>
    <w:rsid w:val="009110D5"/>
    <w:rsid w:val="00912A0F"/>
    <w:rsid w:val="00921378"/>
    <w:rsid w:val="00923106"/>
    <w:rsid w:val="00925FFA"/>
    <w:rsid w:val="00926286"/>
    <w:rsid w:val="00932859"/>
    <w:rsid w:val="0093335C"/>
    <w:rsid w:val="00935654"/>
    <w:rsid w:val="00935813"/>
    <w:rsid w:val="00936013"/>
    <w:rsid w:val="00936251"/>
    <w:rsid w:val="00940D03"/>
    <w:rsid w:val="00941711"/>
    <w:rsid w:val="00945123"/>
    <w:rsid w:val="009459FF"/>
    <w:rsid w:val="0094654D"/>
    <w:rsid w:val="009476A6"/>
    <w:rsid w:val="009549B9"/>
    <w:rsid w:val="00956E74"/>
    <w:rsid w:val="0096139D"/>
    <w:rsid w:val="00963A33"/>
    <w:rsid w:val="009642D5"/>
    <w:rsid w:val="009744C2"/>
    <w:rsid w:val="009803DE"/>
    <w:rsid w:val="009850A4"/>
    <w:rsid w:val="0098525F"/>
    <w:rsid w:val="009854AF"/>
    <w:rsid w:val="0098680F"/>
    <w:rsid w:val="00987B85"/>
    <w:rsid w:val="00992547"/>
    <w:rsid w:val="00995263"/>
    <w:rsid w:val="00995FD2"/>
    <w:rsid w:val="0099609B"/>
    <w:rsid w:val="00996A79"/>
    <w:rsid w:val="00997475"/>
    <w:rsid w:val="009A0388"/>
    <w:rsid w:val="009A1943"/>
    <w:rsid w:val="009A3623"/>
    <w:rsid w:val="009A4D48"/>
    <w:rsid w:val="009B0FC1"/>
    <w:rsid w:val="009B2110"/>
    <w:rsid w:val="009B3DEC"/>
    <w:rsid w:val="009B4AAF"/>
    <w:rsid w:val="009C5514"/>
    <w:rsid w:val="009C59CE"/>
    <w:rsid w:val="009C675D"/>
    <w:rsid w:val="009C7015"/>
    <w:rsid w:val="009C7A3E"/>
    <w:rsid w:val="009D091A"/>
    <w:rsid w:val="009D1973"/>
    <w:rsid w:val="009D2FBB"/>
    <w:rsid w:val="009D30AA"/>
    <w:rsid w:val="009D7292"/>
    <w:rsid w:val="009E7329"/>
    <w:rsid w:val="009F0447"/>
    <w:rsid w:val="009F2151"/>
    <w:rsid w:val="009F410C"/>
    <w:rsid w:val="009F4211"/>
    <w:rsid w:val="009F42DD"/>
    <w:rsid w:val="009F522A"/>
    <w:rsid w:val="00A032FA"/>
    <w:rsid w:val="00A04BB6"/>
    <w:rsid w:val="00A05209"/>
    <w:rsid w:val="00A11481"/>
    <w:rsid w:val="00A14424"/>
    <w:rsid w:val="00A147AD"/>
    <w:rsid w:val="00A2089C"/>
    <w:rsid w:val="00A21564"/>
    <w:rsid w:val="00A21B85"/>
    <w:rsid w:val="00A22B25"/>
    <w:rsid w:val="00A24CEF"/>
    <w:rsid w:val="00A255E2"/>
    <w:rsid w:val="00A26153"/>
    <w:rsid w:val="00A26442"/>
    <w:rsid w:val="00A31C9A"/>
    <w:rsid w:val="00A3473B"/>
    <w:rsid w:val="00A34E13"/>
    <w:rsid w:val="00A351C2"/>
    <w:rsid w:val="00A364E6"/>
    <w:rsid w:val="00A3748C"/>
    <w:rsid w:val="00A374AE"/>
    <w:rsid w:val="00A41625"/>
    <w:rsid w:val="00A454E4"/>
    <w:rsid w:val="00A460B5"/>
    <w:rsid w:val="00A5261B"/>
    <w:rsid w:val="00A52D06"/>
    <w:rsid w:val="00A53FB5"/>
    <w:rsid w:val="00A544E2"/>
    <w:rsid w:val="00A60654"/>
    <w:rsid w:val="00A6168B"/>
    <w:rsid w:val="00A626D9"/>
    <w:rsid w:val="00A62C10"/>
    <w:rsid w:val="00A63EA0"/>
    <w:rsid w:val="00A640DF"/>
    <w:rsid w:val="00A64739"/>
    <w:rsid w:val="00A647D0"/>
    <w:rsid w:val="00A64F84"/>
    <w:rsid w:val="00A67BA5"/>
    <w:rsid w:val="00A67C6D"/>
    <w:rsid w:val="00A7045F"/>
    <w:rsid w:val="00A7252C"/>
    <w:rsid w:val="00A76D73"/>
    <w:rsid w:val="00A8003E"/>
    <w:rsid w:val="00A842ED"/>
    <w:rsid w:val="00A902BB"/>
    <w:rsid w:val="00A90D2F"/>
    <w:rsid w:val="00A91B64"/>
    <w:rsid w:val="00A93225"/>
    <w:rsid w:val="00A95894"/>
    <w:rsid w:val="00A95933"/>
    <w:rsid w:val="00AA2673"/>
    <w:rsid w:val="00AA394C"/>
    <w:rsid w:val="00AA4375"/>
    <w:rsid w:val="00AA5FFC"/>
    <w:rsid w:val="00AA7125"/>
    <w:rsid w:val="00AB55F3"/>
    <w:rsid w:val="00AB7C21"/>
    <w:rsid w:val="00AC10C5"/>
    <w:rsid w:val="00AC210E"/>
    <w:rsid w:val="00AC4997"/>
    <w:rsid w:val="00AC51D8"/>
    <w:rsid w:val="00AD05A7"/>
    <w:rsid w:val="00AD1ABB"/>
    <w:rsid w:val="00AD5302"/>
    <w:rsid w:val="00AD536B"/>
    <w:rsid w:val="00AD6A0C"/>
    <w:rsid w:val="00AD707C"/>
    <w:rsid w:val="00AD74EA"/>
    <w:rsid w:val="00AE2E25"/>
    <w:rsid w:val="00AE35B0"/>
    <w:rsid w:val="00AE37E2"/>
    <w:rsid w:val="00AE5AA7"/>
    <w:rsid w:val="00AE7939"/>
    <w:rsid w:val="00AF06D3"/>
    <w:rsid w:val="00AF0E31"/>
    <w:rsid w:val="00AF5085"/>
    <w:rsid w:val="00AF5677"/>
    <w:rsid w:val="00AF76F7"/>
    <w:rsid w:val="00B012B5"/>
    <w:rsid w:val="00B01827"/>
    <w:rsid w:val="00B07C1C"/>
    <w:rsid w:val="00B10B1F"/>
    <w:rsid w:val="00B205DE"/>
    <w:rsid w:val="00B2166B"/>
    <w:rsid w:val="00B25033"/>
    <w:rsid w:val="00B305DF"/>
    <w:rsid w:val="00B30A27"/>
    <w:rsid w:val="00B32219"/>
    <w:rsid w:val="00B33D21"/>
    <w:rsid w:val="00B349E6"/>
    <w:rsid w:val="00B37EB4"/>
    <w:rsid w:val="00B41049"/>
    <w:rsid w:val="00B411B0"/>
    <w:rsid w:val="00B42043"/>
    <w:rsid w:val="00B444F1"/>
    <w:rsid w:val="00B44B8E"/>
    <w:rsid w:val="00B51B21"/>
    <w:rsid w:val="00B5258B"/>
    <w:rsid w:val="00B52B3C"/>
    <w:rsid w:val="00B53D26"/>
    <w:rsid w:val="00B561E3"/>
    <w:rsid w:val="00B56560"/>
    <w:rsid w:val="00B56822"/>
    <w:rsid w:val="00B568E2"/>
    <w:rsid w:val="00B569AE"/>
    <w:rsid w:val="00B56CCE"/>
    <w:rsid w:val="00B56E95"/>
    <w:rsid w:val="00B5713B"/>
    <w:rsid w:val="00B57770"/>
    <w:rsid w:val="00B60877"/>
    <w:rsid w:val="00B62339"/>
    <w:rsid w:val="00B63B04"/>
    <w:rsid w:val="00B63B20"/>
    <w:rsid w:val="00B664B4"/>
    <w:rsid w:val="00B67457"/>
    <w:rsid w:val="00B760DF"/>
    <w:rsid w:val="00B77197"/>
    <w:rsid w:val="00B82523"/>
    <w:rsid w:val="00B82BCC"/>
    <w:rsid w:val="00B84001"/>
    <w:rsid w:val="00B8711B"/>
    <w:rsid w:val="00B872F7"/>
    <w:rsid w:val="00B87D51"/>
    <w:rsid w:val="00B919C1"/>
    <w:rsid w:val="00B942A8"/>
    <w:rsid w:val="00B9547E"/>
    <w:rsid w:val="00B9653B"/>
    <w:rsid w:val="00BA203D"/>
    <w:rsid w:val="00BA2DA5"/>
    <w:rsid w:val="00BA3BED"/>
    <w:rsid w:val="00BA429D"/>
    <w:rsid w:val="00BA52B0"/>
    <w:rsid w:val="00BA79DA"/>
    <w:rsid w:val="00BB0883"/>
    <w:rsid w:val="00BB10EF"/>
    <w:rsid w:val="00BB15F5"/>
    <w:rsid w:val="00BB16F3"/>
    <w:rsid w:val="00BB1A80"/>
    <w:rsid w:val="00BB1DF0"/>
    <w:rsid w:val="00BB1F07"/>
    <w:rsid w:val="00BB4CB6"/>
    <w:rsid w:val="00BB6F6B"/>
    <w:rsid w:val="00BB7C5F"/>
    <w:rsid w:val="00BC3061"/>
    <w:rsid w:val="00BC3E0F"/>
    <w:rsid w:val="00BC4870"/>
    <w:rsid w:val="00BD0CC0"/>
    <w:rsid w:val="00BD1F38"/>
    <w:rsid w:val="00BD2D15"/>
    <w:rsid w:val="00BD2FC9"/>
    <w:rsid w:val="00BD67E4"/>
    <w:rsid w:val="00BE23F1"/>
    <w:rsid w:val="00BE2E6A"/>
    <w:rsid w:val="00BE332E"/>
    <w:rsid w:val="00BE3DAE"/>
    <w:rsid w:val="00BE5068"/>
    <w:rsid w:val="00BE5DC8"/>
    <w:rsid w:val="00BF11D5"/>
    <w:rsid w:val="00BF19CE"/>
    <w:rsid w:val="00BF6196"/>
    <w:rsid w:val="00BF7135"/>
    <w:rsid w:val="00C00976"/>
    <w:rsid w:val="00C0338E"/>
    <w:rsid w:val="00C05988"/>
    <w:rsid w:val="00C05F85"/>
    <w:rsid w:val="00C10227"/>
    <w:rsid w:val="00C1030B"/>
    <w:rsid w:val="00C14089"/>
    <w:rsid w:val="00C157D9"/>
    <w:rsid w:val="00C15D0C"/>
    <w:rsid w:val="00C16F9E"/>
    <w:rsid w:val="00C2037E"/>
    <w:rsid w:val="00C21531"/>
    <w:rsid w:val="00C2166A"/>
    <w:rsid w:val="00C25948"/>
    <w:rsid w:val="00C266A3"/>
    <w:rsid w:val="00C26C98"/>
    <w:rsid w:val="00C27EEC"/>
    <w:rsid w:val="00C31E20"/>
    <w:rsid w:val="00C36682"/>
    <w:rsid w:val="00C37E32"/>
    <w:rsid w:val="00C42344"/>
    <w:rsid w:val="00C438C1"/>
    <w:rsid w:val="00C43DC5"/>
    <w:rsid w:val="00C441E1"/>
    <w:rsid w:val="00C458E6"/>
    <w:rsid w:val="00C45DFD"/>
    <w:rsid w:val="00C46206"/>
    <w:rsid w:val="00C46B13"/>
    <w:rsid w:val="00C507C7"/>
    <w:rsid w:val="00C5155B"/>
    <w:rsid w:val="00C51BA7"/>
    <w:rsid w:val="00C52428"/>
    <w:rsid w:val="00C537E6"/>
    <w:rsid w:val="00C56BE9"/>
    <w:rsid w:val="00C5749E"/>
    <w:rsid w:val="00C60C71"/>
    <w:rsid w:val="00C6128C"/>
    <w:rsid w:val="00C617BC"/>
    <w:rsid w:val="00C6537B"/>
    <w:rsid w:val="00C65E5D"/>
    <w:rsid w:val="00C72C8F"/>
    <w:rsid w:val="00C74EEC"/>
    <w:rsid w:val="00C7692A"/>
    <w:rsid w:val="00C81EF4"/>
    <w:rsid w:val="00C85772"/>
    <w:rsid w:val="00C865AB"/>
    <w:rsid w:val="00C87C42"/>
    <w:rsid w:val="00C95851"/>
    <w:rsid w:val="00C95CB0"/>
    <w:rsid w:val="00C97C85"/>
    <w:rsid w:val="00CA07CB"/>
    <w:rsid w:val="00CB0173"/>
    <w:rsid w:val="00CB0390"/>
    <w:rsid w:val="00CB10BA"/>
    <w:rsid w:val="00CB326F"/>
    <w:rsid w:val="00CB467E"/>
    <w:rsid w:val="00CB46FD"/>
    <w:rsid w:val="00CB76A6"/>
    <w:rsid w:val="00CB7852"/>
    <w:rsid w:val="00CC1832"/>
    <w:rsid w:val="00CC3C09"/>
    <w:rsid w:val="00CD4185"/>
    <w:rsid w:val="00CD4A9D"/>
    <w:rsid w:val="00CD5DD6"/>
    <w:rsid w:val="00CE1183"/>
    <w:rsid w:val="00CE148F"/>
    <w:rsid w:val="00CE6A6A"/>
    <w:rsid w:val="00CE7DE7"/>
    <w:rsid w:val="00CF1C40"/>
    <w:rsid w:val="00CF4796"/>
    <w:rsid w:val="00D000A9"/>
    <w:rsid w:val="00D01344"/>
    <w:rsid w:val="00D023FC"/>
    <w:rsid w:val="00D05CE2"/>
    <w:rsid w:val="00D060A0"/>
    <w:rsid w:val="00D07B4E"/>
    <w:rsid w:val="00D105EE"/>
    <w:rsid w:val="00D109D1"/>
    <w:rsid w:val="00D1604F"/>
    <w:rsid w:val="00D1646B"/>
    <w:rsid w:val="00D16B87"/>
    <w:rsid w:val="00D2065E"/>
    <w:rsid w:val="00D20EF8"/>
    <w:rsid w:val="00D21814"/>
    <w:rsid w:val="00D24915"/>
    <w:rsid w:val="00D25143"/>
    <w:rsid w:val="00D25927"/>
    <w:rsid w:val="00D26CAA"/>
    <w:rsid w:val="00D334C4"/>
    <w:rsid w:val="00D3446D"/>
    <w:rsid w:val="00D37F02"/>
    <w:rsid w:val="00D37F3F"/>
    <w:rsid w:val="00D40B0A"/>
    <w:rsid w:val="00D4292F"/>
    <w:rsid w:val="00D44B1C"/>
    <w:rsid w:val="00D44EBF"/>
    <w:rsid w:val="00D464C2"/>
    <w:rsid w:val="00D47D41"/>
    <w:rsid w:val="00D51E80"/>
    <w:rsid w:val="00D51F06"/>
    <w:rsid w:val="00D52CCA"/>
    <w:rsid w:val="00D52DF9"/>
    <w:rsid w:val="00D53E06"/>
    <w:rsid w:val="00D546F8"/>
    <w:rsid w:val="00D54D26"/>
    <w:rsid w:val="00D55352"/>
    <w:rsid w:val="00D5577B"/>
    <w:rsid w:val="00D56651"/>
    <w:rsid w:val="00D57555"/>
    <w:rsid w:val="00D577A7"/>
    <w:rsid w:val="00D62D7C"/>
    <w:rsid w:val="00D62E02"/>
    <w:rsid w:val="00D64403"/>
    <w:rsid w:val="00D6603D"/>
    <w:rsid w:val="00D6690F"/>
    <w:rsid w:val="00D67AC7"/>
    <w:rsid w:val="00D7144A"/>
    <w:rsid w:val="00D715EE"/>
    <w:rsid w:val="00D717C7"/>
    <w:rsid w:val="00D7237D"/>
    <w:rsid w:val="00D730BF"/>
    <w:rsid w:val="00D73C9C"/>
    <w:rsid w:val="00D7585F"/>
    <w:rsid w:val="00D82807"/>
    <w:rsid w:val="00D8509E"/>
    <w:rsid w:val="00D851B4"/>
    <w:rsid w:val="00D85321"/>
    <w:rsid w:val="00D863E8"/>
    <w:rsid w:val="00D90C8B"/>
    <w:rsid w:val="00D914BE"/>
    <w:rsid w:val="00D91EC3"/>
    <w:rsid w:val="00D92E52"/>
    <w:rsid w:val="00D93207"/>
    <w:rsid w:val="00D93A04"/>
    <w:rsid w:val="00D93AA3"/>
    <w:rsid w:val="00D943D3"/>
    <w:rsid w:val="00D96D6D"/>
    <w:rsid w:val="00DA1E1E"/>
    <w:rsid w:val="00DA2BBC"/>
    <w:rsid w:val="00DA3090"/>
    <w:rsid w:val="00DA3F6B"/>
    <w:rsid w:val="00DA4585"/>
    <w:rsid w:val="00DA4CFE"/>
    <w:rsid w:val="00DA6F8C"/>
    <w:rsid w:val="00DA7FD9"/>
    <w:rsid w:val="00DB006C"/>
    <w:rsid w:val="00DB3169"/>
    <w:rsid w:val="00DB4560"/>
    <w:rsid w:val="00DB46F9"/>
    <w:rsid w:val="00DB66B9"/>
    <w:rsid w:val="00DC079D"/>
    <w:rsid w:val="00DC44DE"/>
    <w:rsid w:val="00DC475D"/>
    <w:rsid w:val="00DD14E9"/>
    <w:rsid w:val="00DD344D"/>
    <w:rsid w:val="00DD4394"/>
    <w:rsid w:val="00DD4BCB"/>
    <w:rsid w:val="00DD4CBE"/>
    <w:rsid w:val="00DD6A15"/>
    <w:rsid w:val="00DE0DAD"/>
    <w:rsid w:val="00DE4876"/>
    <w:rsid w:val="00DF1CAE"/>
    <w:rsid w:val="00DF6C84"/>
    <w:rsid w:val="00E00154"/>
    <w:rsid w:val="00E00D7C"/>
    <w:rsid w:val="00E0547B"/>
    <w:rsid w:val="00E060F8"/>
    <w:rsid w:val="00E07393"/>
    <w:rsid w:val="00E116A5"/>
    <w:rsid w:val="00E12478"/>
    <w:rsid w:val="00E126F7"/>
    <w:rsid w:val="00E15947"/>
    <w:rsid w:val="00E16151"/>
    <w:rsid w:val="00E178C2"/>
    <w:rsid w:val="00E223C6"/>
    <w:rsid w:val="00E23024"/>
    <w:rsid w:val="00E23412"/>
    <w:rsid w:val="00E236F1"/>
    <w:rsid w:val="00E24277"/>
    <w:rsid w:val="00E26F02"/>
    <w:rsid w:val="00E30005"/>
    <w:rsid w:val="00E3023F"/>
    <w:rsid w:val="00E31F1A"/>
    <w:rsid w:val="00E33BDD"/>
    <w:rsid w:val="00E34E1D"/>
    <w:rsid w:val="00E3574E"/>
    <w:rsid w:val="00E37016"/>
    <w:rsid w:val="00E432DC"/>
    <w:rsid w:val="00E44E8F"/>
    <w:rsid w:val="00E45923"/>
    <w:rsid w:val="00E45D37"/>
    <w:rsid w:val="00E46C3A"/>
    <w:rsid w:val="00E53BCF"/>
    <w:rsid w:val="00E61E8F"/>
    <w:rsid w:val="00E623BE"/>
    <w:rsid w:val="00E63C82"/>
    <w:rsid w:val="00E64511"/>
    <w:rsid w:val="00E65F4C"/>
    <w:rsid w:val="00E67340"/>
    <w:rsid w:val="00E714E5"/>
    <w:rsid w:val="00E73013"/>
    <w:rsid w:val="00E734E5"/>
    <w:rsid w:val="00E74D2D"/>
    <w:rsid w:val="00E75241"/>
    <w:rsid w:val="00E75B9B"/>
    <w:rsid w:val="00E82E82"/>
    <w:rsid w:val="00E85E15"/>
    <w:rsid w:val="00E92A1A"/>
    <w:rsid w:val="00E935E0"/>
    <w:rsid w:val="00E94997"/>
    <w:rsid w:val="00E94E10"/>
    <w:rsid w:val="00E95B50"/>
    <w:rsid w:val="00E975BD"/>
    <w:rsid w:val="00EA00A3"/>
    <w:rsid w:val="00EA07A4"/>
    <w:rsid w:val="00EA1AA4"/>
    <w:rsid w:val="00EA43CA"/>
    <w:rsid w:val="00EA4446"/>
    <w:rsid w:val="00EA7396"/>
    <w:rsid w:val="00EA7C34"/>
    <w:rsid w:val="00EB11E3"/>
    <w:rsid w:val="00EB1383"/>
    <w:rsid w:val="00EB1682"/>
    <w:rsid w:val="00EB3B00"/>
    <w:rsid w:val="00EB67B8"/>
    <w:rsid w:val="00EB68CE"/>
    <w:rsid w:val="00EB6A63"/>
    <w:rsid w:val="00EB796E"/>
    <w:rsid w:val="00EB7975"/>
    <w:rsid w:val="00EC22E5"/>
    <w:rsid w:val="00EC33BB"/>
    <w:rsid w:val="00EC41F6"/>
    <w:rsid w:val="00EC664E"/>
    <w:rsid w:val="00ED18EA"/>
    <w:rsid w:val="00ED3381"/>
    <w:rsid w:val="00ED671C"/>
    <w:rsid w:val="00ED7865"/>
    <w:rsid w:val="00EE08DF"/>
    <w:rsid w:val="00EE0C3F"/>
    <w:rsid w:val="00EE41EE"/>
    <w:rsid w:val="00EE757D"/>
    <w:rsid w:val="00EE7977"/>
    <w:rsid w:val="00EF119C"/>
    <w:rsid w:val="00EF3AA3"/>
    <w:rsid w:val="00F06454"/>
    <w:rsid w:val="00F07143"/>
    <w:rsid w:val="00F075EA"/>
    <w:rsid w:val="00F07F74"/>
    <w:rsid w:val="00F15B58"/>
    <w:rsid w:val="00F16A32"/>
    <w:rsid w:val="00F204A1"/>
    <w:rsid w:val="00F21029"/>
    <w:rsid w:val="00F21B1A"/>
    <w:rsid w:val="00F23CCE"/>
    <w:rsid w:val="00F248C1"/>
    <w:rsid w:val="00F277B1"/>
    <w:rsid w:val="00F31DE5"/>
    <w:rsid w:val="00F32CBF"/>
    <w:rsid w:val="00F34DFC"/>
    <w:rsid w:val="00F360BA"/>
    <w:rsid w:val="00F3643C"/>
    <w:rsid w:val="00F3699B"/>
    <w:rsid w:val="00F36C1E"/>
    <w:rsid w:val="00F42FD6"/>
    <w:rsid w:val="00F448BC"/>
    <w:rsid w:val="00F44A7F"/>
    <w:rsid w:val="00F468AF"/>
    <w:rsid w:val="00F50E94"/>
    <w:rsid w:val="00F54333"/>
    <w:rsid w:val="00F54828"/>
    <w:rsid w:val="00F550D9"/>
    <w:rsid w:val="00F60B7C"/>
    <w:rsid w:val="00F63679"/>
    <w:rsid w:val="00F64B5E"/>
    <w:rsid w:val="00F658BA"/>
    <w:rsid w:val="00F70D03"/>
    <w:rsid w:val="00F72682"/>
    <w:rsid w:val="00F73C52"/>
    <w:rsid w:val="00F8001D"/>
    <w:rsid w:val="00F809B8"/>
    <w:rsid w:val="00F80E6B"/>
    <w:rsid w:val="00F83208"/>
    <w:rsid w:val="00F859E6"/>
    <w:rsid w:val="00F85A1A"/>
    <w:rsid w:val="00F86706"/>
    <w:rsid w:val="00F86949"/>
    <w:rsid w:val="00F9082E"/>
    <w:rsid w:val="00F90E04"/>
    <w:rsid w:val="00F9270F"/>
    <w:rsid w:val="00F92F92"/>
    <w:rsid w:val="00F935AB"/>
    <w:rsid w:val="00F93C29"/>
    <w:rsid w:val="00FA30AE"/>
    <w:rsid w:val="00FA5031"/>
    <w:rsid w:val="00FA50FA"/>
    <w:rsid w:val="00FA6027"/>
    <w:rsid w:val="00FA69BC"/>
    <w:rsid w:val="00FB0D08"/>
    <w:rsid w:val="00FB0ECE"/>
    <w:rsid w:val="00FB1EF5"/>
    <w:rsid w:val="00FB41EE"/>
    <w:rsid w:val="00FB4FCE"/>
    <w:rsid w:val="00FB5170"/>
    <w:rsid w:val="00FB57B2"/>
    <w:rsid w:val="00FB62D0"/>
    <w:rsid w:val="00FC56C0"/>
    <w:rsid w:val="00FC6276"/>
    <w:rsid w:val="00FC6573"/>
    <w:rsid w:val="00FC7073"/>
    <w:rsid w:val="00FD1695"/>
    <w:rsid w:val="00FD16F4"/>
    <w:rsid w:val="00FD1D53"/>
    <w:rsid w:val="00FE1E33"/>
    <w:rsid w:val="00FE3E65"/>
    <w:rsid w:val="00FE4A6A"/>
    <w:rsid w:val="00FF164B"/>
    <w:rsid w:val="00FF456D"/>
    <w:rsid w:val="00FF536F"/>
    <w:rsid w:val="00FF693A"/>
    <w:rsid w:val="00FF7000"/>
    <w:rsid w:val="00FF7C53"/>
    <w:rsid w:val="0231612F"/>
    <w:rsid w:val="44BFB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91AF9"/>
  <w15:docId w15:val="{B4109178-2BEE-4EB3-9C1D-D8C4C5CA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9580C"/>
  </w:style>
  <w:style w:type="paragraph" w:styleId="Heading1">
    <w:name w:val="heading 1"/>
    <w:basedOn w:val="Normal"/>
    <w:next w:val="BodyText"/>
    <w:link w:val="Heading1Char"/>
    <w:uiPriority w:val="9"/>
    <w:qFormat/>
    <w:rsid w:val="000749F7"/>
    <w:pPr>
      <w:keepNext/>
      <w:keepLines/>
      <w:pBdr>
        <w:bottom w:val="single" w:sz="24" w:space="1" w:color="B0B1B3"/>
      </w:pBdr>
      <w:spacing w:before="240" w:after="60"/>
      <w:outlineLvl w:val="0"/>
    </w:pPr>
    <w:rPr>
      <w:rFonts w:ascii="Arial" w:eastAsiaTheme="majorEastAsia" w:hAnsi="Arial" w:cstheme="majorBidi"/>
      <w:b/>
      <w:bCs/>
      <w:color w:val="005288"/>
      <w:spacing w:val="40"/>
      <w:sz w:val="32"/>
      <w:szCs w:val="28"/>
    </w:rPr>
  </w:style>
  <w:style w:type="paragraph" w:styleId="Heading2">
    <w:name w:val="heading 2"/>
    <w:basedOn w:val="Normal"/>
    <w:next w:val="BodyText"/>
    <w:link w:val="Heading2Char"/>
    <w:uiPriority w:val="1"/>
    <w:qFormat/>
    <w:rsid w:val="00F70D03"/>
    <w:pPr>
      <w:widowControl w:val="0"/>
      <w:numPr>
        <w:numId w:val="9"/>
      </w:numPr>
      <w:spacing w:after="240"/>
      <w:ind w:left="360" w:hanging="360"/>
      <w:outlineLvl w:val="1"/>
    </w:pPr>
    <w:rPr>
      <w:rFonts w:eastAsia="Times New Roman"/>
      <w:b/>
      <w:bCs/>
      <w:u w:val="thick" w:color="000000"/>
    </w:rPr>
  </w:style>
  <w:style w:type="paragraph" w:styleId="Heading3">
    <w:name w:val="heading 3"/>
    <w:basedOn w:val="Normal"/>
    <w:next w:val="BodyText"/>
    <w:link w:val="Heading3Char"/>
    <w:uiPriority w:val="9"/>
    <w:qFormat/>
    <w:rsid w:val="00315DD6"/>
    <w:pPr>
      <w:keepNext/>
      <w:keepLines/>
      <w:spacing w:before="240" w:after="60"/>
      <w:ind w:left="720"/>
      <w:outlineLvl w:val="2"/>
    </w:pPr>
    <w:rPr>
      <w:rFonts w:ascii="Arial" w:eastAsiaTheme="majorEastAsia" w:hAnsi="Arial" w:cstheme="majorBidi"/>
      <w:b/>
      <w:bCs/>
      <w:color w:val="005288"/>
    </w:rPr>
  </w:style>
  <w:style w:type="paragraph" w:styleId="Heading4">
    <w:name w:val="heading 4"/>
    <w:basedOn w:val="Normal"/>
    <w:next w:val="BodyText"/>
    <w:link w:val="Heading4Char"/>
    <w:uiPriority w:val="9"/>
    <w:unhideWhenUsed/>
    <w:qFormat/>
    <w:rsid w:val="00315DD6"/>
    <w:pPr>
      <w:keepNext/>
      <w:keepLines/>
      <w:spacing w:before="240" w:after="60"/>
      <w:ind w:left="720"/>
      <w:outlineLvl w:val="3"/>
    </w:pPr>
    <w:rPr>
      <w:rFonts w:eastAsiaTheme="majorEastAsia" w:cstheme="majorBidi"/>
      <w:b/>
      <w:bCs/>
      <w:i/>
      <w:iCs/>
    </w:rPr>
  </w:style>
  <w:style w:type="paragraph" w:styleId="Heading8">
    <w:name w:val="heading 8"/>
    <w:basedOn w:val="Normal"/>
    <w:next w:val="Normal"/>
    <w:link w:val="Heading8Char"/>
    <w:uiPriority w:val="9"/>
    <w:semiHidden/>
    <w:unhideWhenUsed/>
    <w:qFormat/>
    <w:rsid w:val="009E732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Heading1"/>
    <w:next w:val="BodyText"/>
    <w:link w:val="Heading9Char"/>
    <w:uiPriority w:val="9"/>
    <w:unhideWhenUsed/>
    <w:qFormat/>
    <w:rsid w:val="009E7329"/>
    <w:pPr>
      <w:numPr>
        <w:numId w:val="1"/>
      </w:numPr>
      <w:ind w:left="360"/>
      <w:outlineLvl w:val="8"/>
    </w:pPr>
    <w:rPr>
      <w:rFonts w:ascii="Arial Bold" w:hAnsi="Arial Bold"/>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rsid w:val="00704C57"/>
    <w:pPr>
      <w:ind w:left="630" w:right="630"/>
    </w:pPr>
    <w:rPr>
      <w:color w:val="005288"/>
      <w:sz w:val="116"/>
      <w:szCs w:val="116"/>
    </w:rPr>
  </w:style>
  <w:style w:type="paragraph" w:customStyle="1" w:styleId="CoverSubtext">
    <w:name w:val="Cover Subtext"/>
    <w:basedOn w:val="Normal"/>
    <w:rsid w:val="00704C57"/>
    <w:pPr>
      <w:spacing w:before="240"/>
      <w:ind w:left="634" w:right="634"/>
    </w:pPr>
    <w:rPr>
      <w:rFonts w:ascii="Arial" w:hAnsi="Arial"/>
      <w:color w:val="005288"/>
      <w:sz w:val="44"/>
    </w:rPr>
  </w:style>
  <w:style w:type="paragraph" w:customStyle="1" w:styleId="CoverDate">
    <w:name w:val="Cover Date"/>
    <w:basedOn w:val="Normal"/>
    <w:rsid w:val="00704C57"/>
    <w:pPr>
      <w:spacing w:before="360"/>
      <w:ind w:left="634" w:right="634"/>
    </w:pPr>
    <w:rPr>
      <w:i/>
      <w:color w:val="005288"/>
      <w:sz w:val="44"/>
    </w:rPr>
  </w:style>
  <w:style w:type="paragraph" w:styleId="Header">
    <w:name w:val="header"/>
    <w:basedOn w:val="Normal"/>
    <w:link w:val="HeaderChar"/>
    <w:uiPriority w:val="99"/>
    <w:rsid w:val="000808DF"/>
    <w:pPr>
      <w:tabs>
        <w:tab w:val="center" w:pos="4680"/>
        <w:tab w:val="right" w:pos="9360"/>
      </w:tabs>
    </w:pPr>
    <w:rPr>
      <w:rFonts w:ascii="Arial" w:hAnsi="Arial"/>
      <w:b/>
      <w:i/>
      <w:sz w:val="18"/>
    </w:rPr>
  </w:style>
  <w:style w:type="character" w:customStyle="1" w:styleId="HeaderChar">
    <w:name w:val="Header Char"/>
    <w:basedOn w:val="DefaultParagraphFont"/>
    <w:link w:val="Header"/>
    <w:uiPriority w:val="99"/>
    <w:rsid w:val="000808DF"/>
    <w:rPr>
      <w:rFonts w:ascii="Arial" w:hAnsi="Arial"/>
      <w:b/>
      <w:i/>
      <w:sz w:val="18"/>
    </w:rPr>
  </w:style>
  <w:style w:type="paragraph" w:styleId="Footer">
    <w:name w:val="footer"/>
    <w:basedOn w:val="Normal"/>
    <w:link w:val="FooterChar"/>
    <w:uiPriority w:val="99"/>
    <w:rsid w:val="000808DF"/>
    <w:pPr>
      <w:tabs>
        <w:tab w:val="center" w:pos="4680"/>
        <w:tab w:val="right" w:pos="9360"/>
      </w:tabs>
    </w:pPr>
    <w:rPr>
      <w:rFonts w:ascii="Arial" w:hAnsi="Arial"/>
      <w:b/>
      <w:sz w:val="18"/>
    </w:rPr>
  </w:style>
  <w:style w:type="character" w:customStyle="1" w:styleId="FooterChar">
    <w:name w:val="Footer Char"/>
    <w:basedOn w:val="DefaultParagraphFont"/>
    <w:link w:val="Footer"/>
    <w:uiPriority w:val="99"/>
    <w:rsid w:val="000808DF"/>
    <w:rPr>
      <w:rFonts w:ascii="Arial" w:hAnsi="Arial"/>
      <w:b/>
      <w:sz w:val="18"/>
    </w:rPr>
  </w:style>
  <w:style w:type="character" w:customStyle="1" w:styleId="Heading1Char">
    <w:name w:val="Heading 1 Char"/>
    <w:basedOn w:val="DefaultParagraphFont"/>
    <w:link w:val="Heading1"/>
    <w:uiPriority w:val="9"/>
    <w:rsid w:val="000B0FAB"/>
    <w:rPr>
      <w:rFonts w:ascii="Arial" w:eastAsiaTheme="majorEastAsia" w:hAnsi="Arial" w:cstheme="majorBidi"/>
      <w:b/>
      <w:bCs/>
      <w:color w:val="005288"/>
      <w:spacing w:val="40"/>
      <w:sz w:val="32"/>
      <w:szCs w:val="28"/>
    </w:rPr>
  </w:style>
  <w:style w:type="paragraph" w:customStyle="1" w:styleId="FakeHeading1">
    <w:name w:val="Fake Heading 1"/>
    <w:basedOn w:val="Heading1"/>
    <w:next w:val="BodyText"/>
    <w:rsid w:val="000749F7"/>
  </w:style>
  <w:style w:type="paragraph" w:customStyle="1" w:styleId="Blank">
    <w:name w:val="Blank"/>
    <w:basedOn w:val="Normal"/>
    <w:next w:val="Normal"/>
    <w:rsid w:val="00793D16"/>
    <w:pPr>
      <w:spacing w:before="5000"/>
      <w:jc w:val="center"/>
    </w:pPr>
  </w:style>
  <w:style w:type="paragraph" w:styleId="BodyText">
    <w:name w:val="Body Text"/>
    <w:basedOn w:val="Normal"/>
    <w:link w:val="BodyTextChar"/>
    <w:uiPriority w:val="1"/>
    <w:qFormat/>
    <w:rsid w:val="007A44C9"/>
    <w:pPr>
      <w:ind w:left="720"/>
    </w:pPr>
  </w:style>
  <w:style w:type="character" w:customStyle="1" w:styleId="BodyTextChar">
    <w:name w:val="Body Text Char"/>
    <w:basedOn w:val="DefaultParagraphFont"/>
    <w:link w:val="BodyText"/>
    <w:uiPriority w:val="99"/>
    <w:rsid w:val="000B0FAB"/>
  </w:style>
  <w:style w:type="paragraph" w:customStyle="1" w:styleId="TOCTitle">
    <w:name w:val="TOC Title"/>
    <w:basedOn w:val="Normal"/>
    <w:next w:val="Normal"/>
    <w:rsid w:val="000B0FAB"/>
    <w:pPr>
      <w:spacing w:before="360"/>
    </w:pPr>
    <w:rPr>
      <w:rFonts w:ascii="Arial Narrow" w:hAnsi="Arial Narrow"/>
      <w:b/>
      <w:spacing w:val="40"/>
      <w:sz w:val="32"/>
      <w:szCs w:val="32"/>
    </w:rPr>
  </w:style>
  <w:style w:type="paragraph" w:styleId="TOC1">
    <w:name w:val="toc 1"/>
    <w:basedOn w:val="Normal"/>
    <w:next w:val="Normal"/>
    <w:uiPriority w:val="39"/>
    <w:rsid w:val="000B0FAB"/>
    <w:pPr>
      <w:tabs>
        <w:tab w:val="right" w:leader="dot" w:pos="9350"/>
      </w:tabs>
      <w:spacing w:before="240"/>
    </w:pPr>
    <w:rPr>
      <w:rFonts w:ascii="Arial" w:hAnsi="Arial"/>
      <w:b/>
    </w:rPr>
  </w:style>
  <w:style w:type="character" w:styleId="Hyperlink">
    <w:name w:val="Hyperlink"/>
    <w:basedOn w:val="DefaultParagraphFont"/>
    <w:uiPriority w:val="99"/>
    <w:unhideWhenUsed/>
    <w:rsid w:val="00F83208"/>
    <w:rPr>
      <w:rFonts w:ascii="Times New Roman" w:hAnsi="Times New Roman" w:cs="Times New Roman"/>
      <w:color w:val="0000FF" w:themeColor="hyperlink"/>
      <w:u w:val="single"/>
    </w:rPr>
  </w:style>
  <w:style w:type="character" w:customStyle="1" w:styleId="Heading2Char">
    <w:name w:val="Heading 2 Char"/>
    <w:basedOn w:val="DefaultParagraphFont"/>
    <w:link w:val="Heading2"/>
    <w:uiPriority w:val="1"/>
    <w:rsid w:val="00F70D03"/>
    <w:rPr>
      <w:rFonts w:eastAsia="Times New Roman"/>
      <w:b/>
      <w:bCs/>
      <w:u w:val="thick" w:color="000000"/>
    </w:rPr>
  </w:style>
  <w:style w:type="character" w:customStyle="1" w:styleId="Heading3Char">
    <w:name w:val="Heading 3 Char"/>
    <w:basedOn w:val="DefaultParagraphFont"/>
    <w:link w:val="Heading3"/>
    <w:uiPriority w:val="9"/>
    <w:rsid w:val="00315DD6"/>
    <w:rPr>
      <w:rFonts w:ascii="Arial" w:eastAsiaTheme="majorEastAsia" w:hAnsi="Arial" w:cstheme="majorBidi"/>
      <w:b/>
      <w:bCs/>
      <w:color w:val="005288"/>
    </w:rPr>
  </w:style>
  <w:style w:type="paragraph" w:styleId="FootnoteText">
    <w:name w:val="footnote text"/>
    <w:basedOn w:val="Normal"/>
    <w:link w:val="FootnoteTextChar"/>
    <w:uiPriority w:val="99"/>
    <w:semiHidden/>
    <w:unhideWhenUsed/>
    <w:rsid w:val="00BB0883"/>
    <w:rPr>
      <w:sz w:val="20"/>
      <w:szCs w:val="20"/>
    </w:rPr>
  </w:style>
  <w:style w:type="paragraph" w:styleId="TOC2">
    <w:name w:val="toc 2"/>
    <w:basedOn w:val="Normal"/>
    <w:next w:val="Normal"/>
    <w:uiPriority w:val="39"/>
    <w:rsid w:val="000B0FAB"/>
    <w:pPr>
      <w:spacing w:before="120"/>
      <w:ind w:left="360"/>
    </w:pPr>
    <w:rPr>
      <w:b/>
    </w:rPr>
  </w:style>
  <w:style w:type="paragraph" w:styleId="TOC3">
    <w:name w:val="toc 3"/>
    <w:basedOn w:val="Normal"/>
    <w:next w:val="Normal"/>
    <w:uiPriority w:val="39"/>
    <w:rsid w:val="000B0FAB"/>
    <w:pPr>
      <w:ind w:left="360"/>
    </w:pPr>
  </w:style>
  <w:style w:type="character" w:customStyle="1" w:styleId="FootnoteTextChar">
    <w:name w:val="Footnote Text Char"/>
    <w:basedOn w:val="DefaultParagraphFont"/>
    <w:link w:val="FootnoteText"/>
    <w:uiPriority w:val="99"/>
    <w:semiHidden/>
    <w:rsid w:val="00BB0883"/>
    <w:rPr>
      <w:sz w:val="20"/>
      <w:szCs w:val="20"/>
    </w:rPr>
  </w:style>
  <w:style w:type="character" w:styleId="FootnoteReference">
    <w:name w:val="footnote reference"/>
    <w:basedOn w:val="DefaultParagraphFont"/>
    <w:uiPriority w:val="99"/>
    <w:semiHidden/>
    <w:unhideWhenUsed/>
    <w:rsid w:val="00BB0883"/>
    <w:rPr>
      <w:vertAlign w:val="superscript"/>
    </w:rPr>
  </w:style>
  <w:style w:type="character" w:customStyle="1" w:styleId="Heading4Char">
    <w:name w:val="Heading 4 Char"/>
    <w:basedOn w:val="DefaultParagraphFont"/>
    <w:link w:val="Heading4"/>
    <w:uiPriority w:val="9"/>
    <w:rsid w:val="00315DD6"/>
    <w:rPr>
      <w:rFonts w:eastAsiaTheme="majorEastAsia" w:cstheme="majorBidi"/>
      <w:b/>
      <w:bCs/>
      <w:i/>
      <w:iCs/>
    </w:rPr>
  </w:style>
  <w:style w:type="table" w:styleId="TableGrid">
    <w:name w:val="Table Grid"/>
    <w:basedOn w:val="TableNormal"/>
    <w:uiPriority w:val="59"/>
    <w:rsid w:val="00F80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basedOn w:val="Normal"/>
    <w:rsid w:val="00AE35B0"/>
    <w:pPr>
      <w:spacing w:before="40" w:after="40"/>
      <w:jc w:val="center"/>
    </w:pPr>
    <w:rPr>
      <w:rFonts w:ascii="Arial" w:hAnsi="Arial" w:cs="Arial"/>
      <w:b/>
      <w:color w:val="FFFFFF" w:themeColor="background1"/>
      <w:sz w:val="20"/>
      <w:szCs w:val="20"/>
    </w:rPr>
  </w:style>
  <w:style w:type="paragraph" w:styleId="BalloonText">
    <w:name w:val="Balloon Text"/>
    <w:basedOn w:val="Normal"/>
    <w:link w:val="BalloonTextChar"/>
    <w:uiPriority w:val="99"/>
    <w:semiHidden/>
    <w:unhideWhenUsed/>
    <w:rsid w:val="00AE35B0"/>
    <w:rPr>
      <w:rFonts w:ascii="Tahoma" w:hAnsi="Tahoma" w:cs="Tahoma"/>
      <w:sz w:val="16"/>
      <w:szCs w:val="16"/>
    </w:rPr>
  </w:style>
  <w:style w:type="character" w:customStyle="1" w:styleId="BalloonTextChar">
    <w:name w:val="Balloon Text Char"/>
    <w:basedOn w:val="DefaultParagraphFont"/>
    <w:link w:val="BalloonText"/>
    <w:uiPriority w:val="99"/>
    <w:semiHidden/>
    <w:rsid w:val="00AE35B0"/>
    <w:rPr>
      <w:rFonts w:ascii="Tahoma" w:hAnsi="Tahoma" w:cs="Tahoma"/>
      <w:sz w:val="16"/>
      <w:szCs w:val="16"/>
    </w:rPr>
  </w:style>
  <w:style w:type="paragraph" w:customStyle="1" w:styleId="TableText">
    <w:name w:val="TableText"/>
    <w:basedOn w:val="Normal"/>
    <w:rsid w:val="00AE35B0"/>
    <w:pPr>
      <w:spacing w:before="40" w:after="40"/>
    </w:pPr>
    <w:rPr>
      <w:rFonts w:ascii="Arial" w:hAnsi="Arial" w:cs="Arial"/>
      <w:sz w:val="20"/>
      <w:szCs w:val="20"/>
    </w:rPr>
  </w:style>
  <w:style w:type="paragraph" w:styleId="Caption">
    <w:name w:val="caption"/>
    <w:basedOn w:val="Normal"/>
    <w:next w:val="Normal"/>
    <w:uiPriority w:val="35"/>
    <w:unhideWhenUsed/>
    <w:qFormat/>
    <w:rsid w:val="00C537E6"/>
    <w:pPr>
      <w:spacing w:before="240" w:after="240"/>
      <w:jc w:val="center"/>
    </w:pPr>
    <w:rPr>
      <w:rFonts w:ascii="Arial" w:hAnsi="Arial"/>
      <w:b/>
      <w:bCs/>
      <w:sz w:val="22"/>
      <w:szCs w:val="18"/>
    </w:rPr>
  </w:style>
  <w:style w:type="paragraph" w:customStyle="1" w:styleId="Boxed">
    <w:name w:val="Boxed"/>
    <w:basedOn w:val="Normal"/>
    <w:rsid w:val="00223A98"/>
    <w:pPr>
      <w:pBdr>
        <w:top w:val="single" w:sz="18" w:space="1" w:color="005288"/>
        <w:left w:val="single" w:sz="18" w:space="4" w:color="005288"/>
        <w:bottom w:val="single" w:sz="18" w:space="1" w:color="005288"/>
        <w:right w:val="single" w:sz="18" w:space="4" w:color="005288"/>
      </w:pBdr>
      <w:shd w:val="clear" w:color="auto" w:fill="B0B1B3"/>
      <w:ind w:left="720"/>
      <w:jc w:val="both"/>
    </w:pPr>
    <w:rPr>
      <w:rFonts w:ascii="Arial" w:hAnsi="Arial" w:cs="Arial"/>
      <w:sz w:val="20"/>
      <w:szCs w:val="20"/>
    </w:rPr>
  </w:style>
  <w:style w:type="character" w:customStyle="1" w:styleId="Heading9Char">
    <w:name w:val="Heading 9 Char"/>
    <w:basedOn w:val="DefaultParagraphFont"/>
    <w:link w:val="Heading9"/>
    <w:uiPriority w:val="9"/>
    <w:rsid w:val="009E7329"/>
    <w:rPr>
      <w:rFonts w:ascii="Arial Bold" w:eastAsiaTheme="majorEastAsia" w:hAnsi="Arial Bold" w:cstheme="majorBidi"/>
      <w:b/>
      <w:bCs/>
      <w:iCs/>
      <w:color w:val="005288"/>
      <w:spacing w:val="40"/>
      <w:sz w:val="32"/>
      <w:szCs w:val="20"/>
    </w:rPr>
  </w:style>
  <w:style w:type="character" w:customStyle="1" w:styleId="Heading8Char">
    <w:name w:val="Heading 8 Char"/>
    <w:basedOn w:val="DefaultParagraphFont"/>
    <w:link w:val="Heading8"/>
    <w:uiPriority w:val="9"/>
    <w:semiHidden/>
    <w:rsid w:val="009E7329"/>
    <w:rPr>
      <w:rFonts w:asciiTheme="majorHAnsi" w:eastAsiaTheme="majorEastAsia" w:hAnsiTheme="majorHAnsi" w:cstheme="majorBidi"/>
      <w:color w:val="404040" w:themeColor="text1" w:themeTint="BF"/>
      <w:sz w:val="20"/>
      <w:szCs w:val="20"/>
    </w:rPr>
  </w:style>
  <w:style w:type="paragraph" w:customStyle="1" w:styleId="Bullet">
    <w:name w:val="Bullet"/>
    <w:basedOn w:val="Normal"/>
    <w:rsid w:val="00E61E8F"/>
    <w:pPr>
      <w:numPr>
        <w:numId w:val="2"/>
      </w:numPr>
      <w:spacing w:before="120"/>
    </w:pPr>
  </w:style>
  <w:style w:type="paragraph" w:customStyle="1" w:styleId="BL2">
    <w:name w:val="BL2"/>
    <w:basedOn w:val="Normal"/>
    <w:rsid w:val="00E61E8F"/>
    <w:pPr>
      <w:numPr>
        <w:ilvl w:val="1"/>
        <w:numId w:val="2"/>
      </w:numPr>
      <w:spacing w:before="120"/>
    </w:pPr>
  </w:style>
  <w:style w:type="paragraph" w:customStyle="1" w:styleId="BL3">
    <w:name w:val="BL3"/>
    <w:basedOn w:val="Normal"/>
    <w:rsid w:val="00E61E8F"/>
    <w:pPr>
      <w:numPr>
        <w:ilvl w:val="2"/>
        <w:numId w:val="2"/>
      </w:numPr>
      <w:spacing w:before="120"/>
    </w:pPr>
  </w:style>
  <w:style w:type="paragraph" w:customStyle="1" w:styleId="BL4">
    <w:name w:val="BL4"/>
    <w:basedOn w:val="Normal"/>
    <w:rsid w:val="00E61E8F"/>
    <w:pPr>
      <w:numPr>
        <w:ilvl w:val="3"/>
        <w:numId w:val="2"/>
      </w:numPr>
      <w:spacing w:before="120"/>
    </w:pPr>
  </w:style>
  <w:style w:type="paragraph" w:customStyle="1" w:styleId="BL5">
    <w:name w:val="BL5"/>
    <w:basedOn w:val="Normal"/>
    <w:rsid w:val="00E61E8F"/>
    <w:pPr>
      <w:numPr>
        <w:ilvl w:val="4"/>
        <w:numId w:val="2"/>
      </w:numPr>
      <w:spacing w:before="120"/>
    </w:pPr>
  </w:style>
  <w:style w:type="paragraph" w:customStyle="1" w:styleId="BL6">
    <w:name w:val="BL6"/>
    <w:basedOn w:val="Normal"/>
    <w:rsid w:val="00E61E8F"/>
    <w:pPr>
      <w:numPr>
        <w:ilvl w:val="5"/>
        <w:numId w:val="2"/>
      </w:numPr>
      <w:spacing w:before="120"/>
    </w:pPr>
  </w:style>
  <w:style w:type="paragraph" w:customStyle="1" w:styleId="BL7">
    <w:name w:val="BL7"/>
    <w:basedOn w:val="Normal"/>
    <w:rsid w:val="00E61E8F"/>
    <w:pPr>
      <w:numPr>
        <w:ilvl w:val="6"/>
        <w:numId w:val="2"/>
      </w:numPr>
      <w:spacing w:before="120"/>
    </w:pPr>
  </w:style>
  <w:style w:type="paragraph" w:customStyle="1" w:styleId="BL8">
    <w:name w:val="BL8"/>
    <w:basedOn w:val="Normal"/>
    <w:rsid w:val="00E61E8F"/>
    <w:pPr>
      <w:numPr>
        <w:ilvl w:val="7"/>
        <w:numId w:val="2"/>
      </w:numPr>
      <w:spacing w:before="120"/>
    </w:pPr>
  </w:style>
  <w:style w:type="paragraph" w:customStyle="1" w:styleId="BL9">
    <w:name w:val="BL9"/>
    <w:basedOn w:val="Normal"/>
    <w:rsid w:val="00E61E8F"/>
    <w:pPr>
      <w:numPr>
        <w:ilvl w:val="8"/>
        <w:numId w:val="2"/>
      </w:numPr>
      <w:spacing w:before="120"/>
    </w:pPr>
  </w:style>
  <w:style w:type="paragraph" w:customStyle="1" w:styleId="Number">
    <w:name w:val="Number"/>
    <w:basedOn w:val="ListParagraph"/>
    <w:rsid w:val="00F70D03"/>
  </w:style>
  <w:style w:type="paragraph" w:customStyle="1" w:styleId="NL2">
    <w:name w:val="NL2"/>
    <w:basedOn w:val="Normal"/>
    <w:rsid w:val="00A26153"/>
    <w:pPr>
      <w:spacing w:before="120"/>
    </w:pPr>
  </w:style>
  <w:style w:type="paragraph" w:customStyle="1" w:styleId="NL3">
    <w:name w:val="NL3"/>
    <w:basedOn w:val="Normal"/>
    <w:rsid w:val="00A26153"/>
    <w:pPr>
      <w:spacing w:before="120"/>
    </w:pPr>
  </w:style>
  <w:style w:type="paragraph" w:customStyle="1" w:styleId="NL4">
    <w:name w:val="NL4"/>
    <w:basedOn w:val="Normal"/>
    <w:rsid w:val="00A26153"/>
    <w:pPr>
      <w:spacing w:before="120"/>
    </w:pPr>
  </w:style>
  <w:style w:type="paragraph" w:customStyle="1" w:styleId="NL5">
    <w:name w:val="NL5"/>
    <w:basedOn w:val="Normal"/>
    <w:rsid w:val="00A26153"/>
    <w:pPr>
      <w:spacing w:before="120"/>
    </w:pPr>
  </w:style>
  <w:style w:type="paragraph" w:customStyle="1" w:styleId="NL6">
    <w:name w:val="NL6"/>
    <w:basedOn w:val="Normal"/>
    <w:rsid w:val="00A26153"/>
    <w:pPr>
      <w:spacing w:before="120"/>
    </w:pPr>
  </w:style>
  <w:style w:type="paragraph" w:customStyle="1" w:styleId="NL7">
    <w:name w:val="NL7"/>
    <w:basedOn w:val="Normal"/>
    <w:rsid w:val="00A26153"/>
    <w:pPr>
      <w:spacing w:before="120"/>
    </w:pPr>
  </w:style>
  <w:style w:type="paragraph" w:customStyle="1" w:styleId="NL8">
    <w:name w:val="NL8"/>
    <w:basedOn w:val="Normal"/>
    <w:rsid w:val="00A26153"/>
    <w:pPr>
      <w:spacing w:before="120"/>
    </w:pPr>
  </w:style>
  <w:style w:type="paragraph" w:customStyle="1" w:styleId="NL9">
    <w:name w:val="NL9"/>
    <w:basedOn w:val="Normal"/>
    <w:rsid w:val="00A26153"/>
    <w:pPr>
      <w:spacing w:before="120"/>
    </w:pPr>
  </w:style>
  <w:style w:type="paragraph" w:customStyle="1" w:styleId="TableBullet">
    <w:name w:val="TableBullet"/>
    <w:basedOn w:val="TableText"/>
    <w:rsid w:val="00A26153"/>
    <w:pPr>
      <w:keepNext/>
      <w:numPr>
        <w:numId w:val="3"/>
      </w:numPr>
    </w:pPr>
  </w:style>
  <w:style w:type="paragraph" w:customStyle="1" w:styleId="TableNumber">
    <w:name w:val="TableNumber"/>
    <w:basedOn w:val="TableText"/>
    <w:rsid w:val="00A26153"/>
    <w:pPr>
      <w:keepNext/>
      <w:numPr>
        <w:numId w:val="4"/>
      </w:numPr>
    </w:pPr>
  </w:style>
  <w:style w:type="paragraph" w:customStyle="1" w:styleId="TBL2">
    <w:name w:val="TBL2"/>
    <w:basedOn w:val="TableBullet"/>
    <w:rsid w:val="0088499E"/>
    <w:pPr>
      <w:numPr>
        <w:ilvl w:val="1"/>
      </w:numPr>
    </w:pPr>
  </w:style>
  <w:style w:type="paragraph" w:customStyle="1" w:styleId="TBL3">
    <w:name w:val="TBL3"/>
    <w:basedOn w:val="TableBullet"/>
    <w:rsid w:val="006639C0"/>
    <w:pPr>
      <w:numPr>
        <w:ilvl w:val="2"/>
      </w:numPr>
    </w:pPr>
  </w:style>
  <w:style w:type="paragraph" w:customStyle="1" w:styleId="TBL4">
    <w:name w:val="TBL4"/>
    <w:basedOn w:val="TableBullet"/>
    <w:rsid w:val="006639C0"/>
    <w:pPr>
      <w:numPr>
        <w:ilvl w:val="3"/>
      </w:numPr>
    </w:pPr>
  </w:style>
  <w:style w:type="paragraph" w:customStyle="1" w:styleId="TBL5">
    <w:name w:val="TBL5"/>
    <w:basedOn w:val="Normal"/>
    <w:rsid w:val="006639C0"/>
    <w:pPr>
      <w:numPr>
        <w:ilvl w:val="4"/>
        <w:numId w:val="3"/>
      </w:numPr>
    </w:pPr>
  </w:style>
  <w:style w:type="paragraph" w:customStyle="1" w:styleId="TBL6">
    <w:name w:val="TBL6"/>
    <w:basedOn w:val="TableBullet"/>
    <w:rsid w:val="006639C0"/>
    <w:pPr>
      <w:numPr>
        <w:ilvl w:val="5"/>
      </w:numPr>
    </w:pPr>
  </w:style>
  <w:style w:type="paragraph" w:customStyle="1" w:styleId="TBL7">
    <w:name w:val="TBL7"/>
    <w:basedOn w:val="TableBullet"/>
    <w:rsid w:val="006639C0"/>
    <w:pPr>
      <w:numPr>
        <w:ilvl w:val="6"/>
      </w:numPr>
    </w:pPr>
  </w:style>
  <w:style w:type="paragraph" w:customStyle="1" w:styleId="TBL8">
    <w:name w:val="TBL8"/>
    <w:basedOn w:val="TableBullet"/>
    <w:rsid w:val="006639C0"/>
    <w:pPr>
      <w:numPr>
        <w:ilvl w:val="7"/>
      </w:numPr>
    </w:pPr>
  </w:style>
  <w:style w:type="paragraph" w:customStyle="1" w:styleId="TBL9">
    <w:name w:val="TBL9"/>
    <w:basedOn w:val="TableBullet"/>
    <w:rsid w:val="006639C0"/>
    <w:pPr>
      <w:numPr>
        <w:ilvl w:val="8"/>
      </w:numPr>
    </w:pPr>
  </w:style>
  <w:style w:type="paragraph" w:customStyle="1" w:styleId="TNL2">
    <w:name w:val="TNL2"/>
    <w:basedOn w:val="Normal"/>
    <w:rsid w:val="0088499E"/>
    <w:pPr>
      <w:numPr>
        <w:ilvl w:val="1"/>
        <w:numId w:val="4"/>
      </w:numPr>
    </w:pPr>
  </w:style>
  <w:style w:type="paragraph" w:customStyle="1" w:styleId="TNL3">
    <w:name w:val="TNL3"/>
    <w:basedOn w:val="Normal"/>
    <w:rsid w:val="0088499E"/>
    <w:pPr>
      <w:numPr>
        <w:ilvl w:val="2"/>
        <w:numId w:val="4"/>
      </w:numPr>
    </w:pPr>
  </w:style>
  <w:style w:type="paragraph" w:customStyle="1" w:styleId="TNL4">
    <w:name w:val="TNL4"/>
    <w:basedOn w:val="Normal"/>
    <w:rsid w:val="0088499E"/>
    <w:pPr>
      <w:numPr>
        <w:ilvl w:val="3"/>
        <w:numId w:val="4"/>
      </w:numPr>
    </w:pPr>
  </w:style>
  <w:style w:type="paragraph" w:customStyle="1" w:styleId="TNL5">
    <w:name w:val="TNL5"/>
    <w:basedOn w:val="Normal"/>
    <w:rsid w:val="0088499E"/>
    <w:pPr>
      <w:numPr>
        <w:ilvl w:val="4"/>
        <w:numId w:val="4"/>
      </w:numPr>
    </w:pPr>
  </w:style>
  <w:style w:type="paragraph" w:customStyle="1" w:styleId="TNL6">
    <w:name w:val="TNL6"/>
    <w:basedOn w:val="Normal"/>
    <w:rsid w:val="0088499E"/>
    <w:pPr>
      <w:numPr>
        <w:ilvl w:val="5"/>
        <w:numId w:val="4"/>
      </w:numPr>
    </w:pPr>
  </w:style>
  <w:style w:type="paragraph" w:customStyle="1" w:styleId="TNL7">
    <w:name w:val="TNL7"/>
    <w:basedOn w:val="Normal"/>
    <w:rsid w:val="0088499E"/>
    <w:pPr>
      <w:numPr>
        <w:ilvl w:val="6"/>
        <w:numId w:val="4"/>
      </w:numPr>
    </w:pPr>
  </w:style>
  <w:style w:type="paragraph" w:customStyle="1" w:styleId="TNL8">
    <w:name w:val="TNL8"/>
    <w:basedOn w:val="Normal"/>
    <w:rsid w:val="0088499E"/>
    <w:pPr>
      <w:numPr>
        <w:ilvl w:val="7"/>
        <w:numId w:val="4"/>
      </w:numPr>
    </w:pPr>
  </w:style>
  <w:style w:type="paragraph" w:customStyle="1" w:styleId="TNL9">
    <w:name w:val="TNL9"/>
    <w:basedOn w:val="Normal"/>
    <w:rsid w:val="0088499E"/>
    <w:pPr>
      <w:numPr>
        <w:ilvl w:val="8"/>
        <w:numId w:val="4"/>
      </w:numPr>
    </w:pPr>
  </w:style>
  <w:style w:type="paragraph" w:customStyle="1" w:styleId="Outline">
    <w:name w:val="Outline"/>
    <w:basedOn w:val="Normal"/>
    <w:rsid w:val="009043AA"/>
    <w:pPr>
      <w:keepNext/>
      <w:numPr>
        <w:numId w:val="5"/>
      </w:numPr>
      <w:spacing w:before="360" w:after="120"/>
    </w:pPr>
    <w:rPr>
      <w:b/>
    </w:rPr>
  </w:style>
  <w:style w:type="paragraph" w:customStyle="1" w:styleId="OutlineText">
    <w:name w:val="Outline_Text"/>
    <w:basedOn w:val="Normal"/>
    <w:rsid w:val="008B5537"/>
    <w:pPr>
      <w:ind w:left="1440"/>
    </w:pPr>
  </w:style>
  <w:style w:type="paragraph" w:customStyle="1" w:styleId="OL2">
    <w:name w:val="OL2"/>
    <w:basedOn w:val="Normal"/>
    <w:rsid w:val="006D3CB3"/>
    <w:pPr>
      <w:numPr>
        <w:ilvl w:val="1"/>
        <w:numId w:val="5"/>
      </w:numPr>
      <w:spacing w:before="240" w:after="120"/>
    </w:pPr>
  </w:style>
  <w:style w:type="paragraph" w:customStyle="1" w:styleId="OL2Text">
    <w:name w:val="OL2_Text"/>
    <w:basedOn w:val="Normal"/>
    <w:rsid w:val="008B5537"/>
    <w:pPr>
      <w:ind w:left="2160"/>
    </w:pPr>
  </w:style>
  <w:style w:type="paragraph" w:customStyle="1" w:styleId="OL3">
    <w:name w:val="OL3"/>
    <w:basedOn w:val="Normal"/>
    <w:rsid w:val="006D3CB3"/>
    <w:pPr>
      <w:spacing w:before="240" w:after="120"/>
    </w:pPr>
  </w:style>
  <w:style w:type="paragraph" w:customStyle="1" w:styleId="OL3Text">
    <w:name w:val="OL3_Text"/>
    <w:basedOn w:val="Normal"/>
    <w:rsid w:val="008B5537"/>
    <w:pPr>
      <w:ind w:left="2880"/>
    </w:pPr>
  </w:style>
  <w:style w:type="paragraph" w:customStyle="1" w:styleId="OL4">
    <w:name w:val="OL4"/>
    <w:basedOn w:val="Normal"/>
    <w:rsid w:val="006D3CB3"/>
    <w:pPr>
      <w:numPr>
        <w:ilvl w:val="3"/>
        <w:numId w:val="5"/>
      </w:numPr>
      <w:spacing w:before="240" w:after="120"/>
    </w:pPr>
  </w:style>
  <w:style w:type="paragraph" w:customStyle="1" w:styleId="OL4Text">
    <w:name w:val="OL4_Text"/>
    <w:basedOn w:val="Normal"/>
    <w:rsid w:val="008B5537"/>
    <w:pPr>
      <w:ind w:left="3600"/>
    </w:pPr>
  </w:style>
  <w:style w:type="paragraph" w:customStyle="1" w:styleId="OL5">
    <w:name w:val="OL5"/>
    <w:basedOn w:val="Normal"/>
    <w:rsid w:val="006D3CB3"/>
    <w:pPr>
      <w:numPr>
        <w:ilvl w:val="4"/>
        <w:numId w:val="5"/>
      </w:numPr>
      <w:tabs>
        <w:tab w:val="clear" w:pos="2880"/>
        <w:tab w:val="num" w:pos="4320"/>
      </w:tabs>
      <w:spacing w:before="240" w:after="120"/>
      <w:ind w:left="4320"/>
    </w:pPr>
  </w:style>
  <w:style w:type="paragraph" w:customStyle="1" w:styleId="OL5Text">
    <w:name w:val="OL5_Text"/>
    <w:basedOn w:val="Normal"/>
    <w:rsid w:val="008B5537"/>
    <w:pPr>
      <w:ind w:left="4320"/>
    </w:pPr>
  </w:style>
  <w:style w:type="paragraph" w:customStyle="1" w:styleId="OL6">
    <w:name w:val="OL6"/>
    <w:basedOn w:val="Normal"/>
    <w:rsid w:val="006D3CB3"/>
    <w:pPr>
      <w:numPr>
        <w:ilvl w:val="5"/>
        <w:numId w:val="5"/>
      </w:numPr>
      <w:spacing w:before="240" w:after="120"/>
    </w:pPr>
  </w:style>
  <w:style w:type="paragraph" w:customStyle="1" w:styleId="OL6Text">
    <w:name w:val="OL6_Text"/>
    <w:basedOn w:val="Normal"/>
    <w:rsid w:val="008B5537"/>
    <w:pPr>
      <w:ind w:left="5040"/>
    </w:pPr>
  </w:style>
  <w:style w:type="paragraph" w:customStyle="1" w:styleId="OL7">
    <w:name w:val="OL7"/>
    <w:basedOn w:val="Normal"/>
    <w:rsid w:val="006D3CB3"/>
    <w:pPr>
      <w:numPr>
        <w:ilvl w:val="6"/>
        <w:numId w:val="5"/>
      </w:numPr>
      <w:spacing w:before="240" w:after="120"/>
    </w:pPr>
  </w:style>
  <w:style w:type="paragraph" w:customStyle="1" w:styleId="OL7Text">
    <w:name w:val="OL7_Text"/>
    <w:basedOn w:val="Normal"/>
    <w:rsid w:val="008B5537"/>
    <w:pPr>
      <w:ind w:left="5760"/>
    </w:pPr>
  </w:style>
  <w:style w:type="paragraph" w:customStyle="1" w:styleId="OL8">
    <w:name w:val="OL8"/>
    <w:basedOn w:val="Normal"/>
    <w:rsid w:val="006D3CB3"/>
    <w:pPr>
      <w:numPr>
        <w:ilvl w:val="7"/>
        <w:numId w:val="5"/>
      </w:numPr>
      <w:spacing w:before="240" w:after="120"/>
    </w:pPr>
  </w:style>
  <w:style w:type="paragraph" w:customStyle="1" w:styleId="OL8Text">
    <w:name w:val="OL8_Text"/>
    <w:basedOn w:val="Normal"/>
    <w:rsid w:val="008B5537"/>
    <w:pPr>
      <w:ind w:left="6480"/>
    </w:pPr>
  </w:style>
  <w:style w:type="paragraph" w:customStyle="1" w:styleId="OL9">
    <w:name w:val="OL9"/>
    <w:basedOn w:val="Normal"/>
    <w:rsid w:val="006D3CB3"/>
    <w:pPr>
      <w:numPr>
        <w:ilvl w:val="8"/>
        <w:numId w:val="5"/>
      </w:numPr>
      <w:spacing w:before="240" w:after="120"/>
    </w:pPr>
  </w:style>
  <w:style w:type="paragraph" w:customStyle="1" w:styleId="OL9Text">
    <w:name w:val="OL9_Text"/>
    <w:basedOn w:val="Normal"/>
    <w:rsid w:val="008B5537"/>
    <w:pPr>
      <w:ind w:left="7200"/>
    </w:pPr>
  </w:style>
  <w:style w:type="paragraph" w:customStyle="1" w:styleId="FakeHeading2">
    <w:name w:val="Fake Heading 2"/>
    <w:basedOn w:val="Heading2"/>
    <w:next w:val="BodyText"/>
    <w:rsid w:val="000D2A85"/>
    <w:pPr>
      <w:numPr>
        <w:numId w:val="0"/>
      </w:numPr>
    </w:pPr>
  </w:style>
  <w:style w:type="paragraph" w:customStyle="1" w:styleId="FakeHeading3">
    <w:name w:val="Fake Heading 3"/>
    <w:basedOn w:val="Heading3"/>
    <w:rsid w:val="000808DF"/>
  </w:style>
  <w:style w:type="character" w:styleId="PageNumber">
    <w:name w:val="page number"/>
    <w:basedOn w:val="DefaultParagraphFont"/>
    <w:rsid w:val="000808DF"/>
  </w:style>
  <w:style w:type="paragraph" w:customStyle="1" w:styleId="BlockQuote">
    <w:name w:val="Block Quote"/>
    <w:basedOn w:val="BodyText"/>
    <w:rsid w:val="00D1604F"/>
    <w:pPr>
      <w:ind w:left="1440" w:right="1440"/>
    </w:pPr>
    <w:rPr>
      <w:i/>
    </w:rPr>
  </w:style>
  <w:style w:type="character" w:styleId="CommentReference">
    <w:name w:val="annotation reference"/>
    <w:basedOn w:val="DefaultParagraphFont"/>
    <w:uiPriority w:val="99"/>
    <w:unhideWhenUsed/>
    <w:rsid w:val="0093335C"/>
    <w:rPr>
      <w:sz w:val="16"/>
      <w:szCs w:val="16"/>
    </w:rPr>
  </w:style>
  <w:style w:type="paragraph" w:styleId="CommentText">
    <w:name w:val="annotation text"/>
    <w:basedOn w:val="Normal"/>
    <w:link w:val="CommentTextChar"/>
    <w:unhideWhenUsed/>
    <w:rsid w:val="0093335C"/>
    <w:pPr>
      <w:widowControl w:val="0"/>
    </w:pPr>
    <w:rPr>
      <w:rFonts w:asciiTheme="minorHAnsi" w:hAnsiTheme="minorHAnsi"/>
      <w:sz w:val="20"/>
      <w:szCs w:val="20"/>
    </w:rPr>
  </w:style>
  <w:style w:type="character" w:customStyle="1" w:styleId="CommentTextChar">
    <w:name w:val="Comment Text Char"/>
    <w:basedOn w:val="DefaultParagraphFont"/>
    <w:link w:val="CommentText"/>
    <w:rsid w:val="0093335C"/>
    <w:rPr>
      <w:rFonts w:asciiTheme="minorHAnsi" w:hAnsiTheme="minorHAnsi"/>
      <w:sz w:val="20"/>
      <w:szCs w:val="20"/>
    </w:rPr>
  </w:style>
  <w:style w:type="paragraph" w:customStyle="1" w:styleId="OL1Text">
    <w:name w:val="OL1_Text"/>
    <w:basedOn w:val="OL2Text"/>
    <w:rsid w:val="0093335C"/>
  </w:style>
  <w:style w:type="paragraph" w:styleId="ListParagraph">
    <w:name w:val="List Paragraph"/>
    <w:basedOn w:val="Normal"/>
    <w:link w:val="ListParagraphChar"/>
    <w:uiPriority w:val="1"/>
    <w:qFormat/>
    <w:rsid w:val="003B20D8"/>
    <w:pPr>
      <w:numPr>
        <w:numId w:val="78"/>
      </w:numPr>
      <w:contextualSpacing/>
    </w:pPr>
    <w:rPr>
      <w:rFonts w:cs="Times New Roman"/>
      <w:b/>
    </w:rPr>
  </w:style>
  <w:style w:type="paragraph" w:customStyle="1" w:styleId="TableParagraph">
    <w:name w:val="Table Paragraph"/>
    <w:basedOn w:val="Normal"/>
    <w:uiPriority w:val="1"/>
    <w:qFormat/>
    <w:rsid w:val="00C00976"/>
    <w:pPr>
      <w:widowControl w:val="0"/>
    </w:pPr>
    <w:rPr>
      <w:rFonts w:asciiTheme="minorHAnsi" w:hAnsiTheme="minorHAnsi"/>
      <w:sz w:val="22"/>
      <w:szCs w:val="22"/>
    </w:rPr>
  </w:style>
  <w:style w:type="paragraph" w:styleId="CommentSubject">
    <w:name w:val="annotation subject"/>
    <w:basedOn w:val="CommentText"/>
    <w:next w:val="CommentText"/>
    <w:link w:val="CommentSubjectChar"/>
    <w:uiPriority w:val="99"/>
    <w:semiHidden/>
    <w:unhideWhenUsed/>
    <w:rsid w:val="00C00976"/>
    <w:rPr>
      <w:b/>
      <w:bCs/>
    </w:rPr>
  </w:style>
  <w:style w:type="character" w:customStyle="1" w:styleId="CommentSubjectChar">
    <w:name w:val="Comment Subject Char"/>
    <w:basedOn w:val="CommentTextChar"/>
    <w:link w:val="CommentSubject"/>
    <w:uiPriority w:val="99"/>
    <w:semiHidden/>
    <w:rsid w:val="00C00976"/>
    <w:rPr>
      <w:rFonts w:asciiTheme="minorHAnsi" w:hAnsiTheme="minorHAnsi"/>
      <w:b/>
      <w:bCs/>
      <w:sz w:val="20"/>
      <w:szCs w:val="20"/>
    </w:rPr>
  </w:style>
  <w:style w:type="paragraph" w:styleId="Revision">
    <w:name w:val="Revision"/>
    <w:hidden/>
    <w:uiPriority w:val="99"/>
    <w:semiHidden/>
    <w:rsid w:val="00C00976"/>
    <w:rPr>
      <w:rFonts w:asciiTheme="minorHAnsi" w:hAnsiTheme="minorHAnsi"/>
      <w:sz w:val="22"/>
      <w:szCs w:val="22"/>
    </w:rPr>
  </w:style>
  <w:style w:type="character" w:styleId="FollowedHyperlink">
    <w:name w:val="FollowedHyperlink"/>
    <w:basedOn w:val="DefaultParagraphFont"/>
    <w:uiPriority w:val="99"/>
    <w:semiHidden/>
    <w:unhideWhenUsed/>
    <w:rsid w:val="00C00976"/>
    <w:rPr>
      <w:color w:val="800080" w:themeColor="followedHyperlink"/>
      <w:u w:val="single"/>
    </w:rPr>
  </w:style>
  <w:style w:type="character" w:styleId="PlaceholderText">
    <w:name w:val="Placeholder Text"/>
    <w:basedOn w:val="DefaultParagraphFont"/>
    <w:uiPriority w:val="99"/>
    <w:semiHidden/>
    <w:rsid w:val="00D464C2"/>
    <w:rPr>
      <w:color w:val="808080"/>
    </w:rPr>
  </w:style>
  <w:style w:type="character" w:customStyle="1" w:styleId="ListParagraphChar">
    <w:name w:val="List Paragraph Char"/>
    <w:link w:val="ListParagraph"/>
    <w:uiPriority w:val="34"/>
    <w:locked/>
    <w:rsid w:val="003B20D8"/>
    <w:rPr>
      <w:rFonts w:cs="Times New Roman"/>
      <w:b/>
    </w:rPr>
  </w:style>
  <w:style w:type="character" w:styleId="LineNumber">
    <w:name w:val="line number"/>
    <w:basedOn w:val="DefaultParagraphFont"/>
    <w:uiPriority w:val="99"/>
    <w:semiHidden/>
    <w:unhideWhenUsed/>
    <w:rsid w:val="00501213"/>
  </w:style>
  <w:style w:type="paragraph" w:customStyle="1" w:styleId="Default">
    <w:name w:val="Default"/>
    <w:link w:val="DefaultChar"/>
    <w:rsid w:val="00A5261B"/>
    <w:pPr>
      <w:autoSpaceDE w:val="0"/>
      <w:autoSpaceDN w:val="0"/>
      <w:adjustRightInd w:val="0"/>
    </w:pPr>
    <w:rPr>
      <w:rFonts w:eastAsiaTheme="minorEastAsia" w:cs="Times New Roman"/>
      <w:color w:val="000000"/>
    </w:rPr>
  </w:style>
  <w:style w:type="paragraph" w:styleId="NormalWeb">
    <w:name w:val="Normal (Web)"/>
    <w:basedOn w:val="Normal"/>
    <w:uiPriority w:val="99"/>
    <w:unhideWhenUsed/>
    <w:rsid w:val="00B56CCE"/>
    <w:pPr>
      <w:spacing w:before="100" w:beforeAutospacing="1" w:after="100" w:afterAutospacing="1"/>
    </w:pPr>
    <w:rPr>
      <w:rFonts w:eastAsia="Times New Roman" w:cs="Times New Roman"/>
    </w:rPr>
  </w:style>
  <w:style w:type="character" w:styleId="UnresolvedMention">
    <w:name w:val="Unresolved Mention"/>
    <w:basedOn w:val="DefaultParagraphFont"/>
    <w:uiPriority w:val="99"/>
    <w:semiHidden/>
    <w:unhideWhenUsed/>
    <w:rsid w:val="003A7831"/>
    <w:rPr>
      <w:color w:val="605E5C"/>
      <w:shd w:val="clear" w:color="auto" w:fill="E1DFDD"/>
    </w:rPr>
  </w:style>
  <w:style w:type="character" w:customStyle="1" w:styleId="DefaultChar">
    <w:name w:val="Default Char"/>
    <w:basedOn w:val="DefaultParagraphFont"/>
    <w:link w:val="Default"/>
    <w:locked/>
    <w:rsid w:val="006D0E4C"/>
    <w:rPr>
      <w:rFonts w:eastAsiaTheme="minorEastAsia"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7966">
      <w:bodyDiv w:val="1"/>
      <w:marLeft w:val="0"/>
      <w:marRight w:val="0"/>
      <w:marTop w:val="0"/>
      <w:marBottom w:val="0"/>
      <w:divBdr>
        <w:top w:val="none" w:sz="0" w:space="0" w:color="auto"/>
        <w:left w:val="none" w:sz="0" w:space="0" w:color="auto"/>
        <w:bottom w:val="none" w:sz="0" w:space="0" w:color="auto"/>
        <w:right w:val="none" w:sz="0" w:space="0" w:color="auto"/>
      </w:divBdr>
    </w:div>
    <w:div w:id="61758290">
      <w:bodyDiv w:val="1"/>
      <w:marLeft w:val="0"/>
      <w:marRight w:val="0"/>
      <w:marTop w:val="0"/>
      <w:marBottom w:val="0"/>
      <w:divBdr>
        <w:top w:val="none" w:sz="0" w:space="0" w:color="auto"/>
        <w:left w:val="none" w:sz="0" w:space="0" w:color="auto"/>
        <w:bottom w:val="none" w:sz="0" w:space="0" w:color="auto"/>
        <w:right w:val="none" w:sz="0" w:space="0" w:color="auto"/>
      </w:divBdr>
      <w:divsChild>
        <w:div w:id="1628775650">
          <w:marLeft w:val="547"/>
          <w:marRight w:val="0"/>
          <w:marTop w:val="0"/>
          <w:marBottom w:val="0"/>
          <w:divBdr>
            <w:top w:val="none" w:sz="0" w:space="0" w:color="auto"/>
            <w:left w:val="none" w:sz="0" w:space="0" w:color="auto"/>
            <w:bottom w:val="none" w:sz="0" w:space="0" w:color="auto"/>
            <w:right w:val="none" w:sz="0" w:space="0" w:color="auto"/>
          </w:divBdr>
        </w:div>
      </w:divsChild>
    </w:div>
    <w:div w:id="86273721">
      <w:bodyDiv w:val="1"/>
      <w:marLeft w:val="0"/>
      <w:marRight w:val="0"/>
      <w:marTop w:val="0"/>
      <w:marBottom w:val="0"/>
      <w:divBdr>
        <w:top w:val="none" w:sz="0" w:space="0" w:color="auto"/>
        <w:left w:val="none" w:sz="0" w:space="0" w:color="auto"/>
        <w:bottom w:val="none" w:sz="0" w:space="0" w:color="auto"/>
        <w:right w:val="none" w:sz="0" w:space="0" w:color="auto"/>
      </w:divBdr>
    </w:div>
    <w:div w:id="143864409">
      <w:bodyDiv w:val="1"/>
      <w:marLeft w:val="0"/>
      <w:marRight w:val="0"/>
      <w:marTop w:val="0"/>
      <w:marBottom w:val="0"/>
      <w:divBdr>
        <w:top w:val="none" w:sz="0" w:space="0" w:color="auto"/>
        <w:left w:val="none" w:sz="0" w:space="0" w:color="auto"/>
        <w:bottom w:val="none" w:sz="0" w:space="0" w:color="auto"/>
        <w:right w:val="none" w:sz="0" w:space="0" w:color="auto"/>
      </w:divBdr>
    </w:div>
    <w:div w:id="162087012">
      <w:bodyDiv w:val="1"/>
      <w:marLeft w:val="0"/>
      <w:marRight w:val="0"/>
      <w:marTop w:val="0"/>
      <w:marBottom w:val="0"/>
      <w:divBdr>
        <w:top w:val="none" w:sz="0" w:space="0" w:color="auto"/>
        <w:left w:val="none" w:sz="0" w:space="0" w:color="auto"/>
        <w:bottom w:val="none" w:sz="0" w:space="0" w:color="auto"/>
        <w:right w:val="none" w:sz="0" w:space="0" w:color="auto"/>
      </w:divBdr>
    </w:div>
    <w:div w:id="405997140">
      <w:bodyDiv w:val="1"/>
      <w:marLeft w:val="0"/>
      <w:marRight w:val="0"/>
      <w:marTop w:val="0"/>
      <w:marBottom w:val="0"/>
      <w:divBdr>
        <w:top w:val="none" w:sz="0" w:space="0" w:color="auto"/>
        <w:left w:val="none" w:sz="0" w:space="0" w:color="auto"/>
        <w:bottom w:val="none" w:sz="0" w:space="0" w:color="auto"/>
        <w:right w:val="none" w:sz="0" w:space="0" w:color="auto"/>
      </w:divBdr>
    </w:div>
    <w:div w:id="601650990">
      <w:bodyDiv w:val="1"/>
      <w:marLeft w:val="0"/>
      <w:marRight w:val="0"/>
      <w:marTop w:val="0"/>
      <w:marBottom w:val="0"/>
      <w:divBdr>
        <w:top w:val="none" w:sz="0" w:space="0" w:color="auto"/>
        <w:left w:val="none" w:sz="0" w:space="0" w:color="auto"/>
        <w:bottom w:val="none" w:sz="0" w:space="0" w:color="auto"/>
        <w:right w:val="none" w:sz="0" w:space="0" w:color="auto"/>
      </w:divBdr>
    </w:div>
    <w:div w:id="660814715">
      <w:bodyDiv w:val="1"/>
      <w:marLeft w:val="0"/>
      <w:marRight w:val="0"/>
      <w:marTop w:val="0"/>
      <w:marBottom w:val="0"/>
      <w:divBdr>
        <w:top w:val="none" w:sz="0" w:space="0" w:color="auto"/>
        <w:left w:val="none" w:sz="0" w:space="0" w:color="auto"/>
        <w:bottom w:val="none" w:sz="0" w:space="0" w:color="auto"/>
        <w:right w:val="none" w:sz="0" w:space="0" w:color="auto"/>
      </w:divBdr>
    </w:div>
    <w:div w:id="1019312186">
      <w:bodyDiv w:val="1"/>
      <w:marLeft w:val="0"/>
      <w:marRight w:val="0"/>
      <w:marTop w:val="0"/>
      <w:marBottom w:val="0"/>
      <w:divBdr>
        <w:top w:val="none" w:sz="0" w:space="0" w:color="auto"/>
        <w:left w:val="none" w:sz="0" w:space="0" w:color="auto"/>
        <w:bottom w:val="none" w:sz="0" w:space="0" w:color="auto"/>
        <w:right w:val="none" w:sz="0" w:space="0" w:color="auto"/>
      </w:divBdr>
    </w:div>
    <w:div w:id="1162938344">
      <w:bodyDiv w:val="1"/>
      <w:marLeft w:val="0"/>
      <w:marRight w:val="0"/>
      <w:marTop w:val="0"/>
      <w:marBottom w:val="0"/>
      <w:divBdr>
        <w:top w:val="none" w:sz="0" w:space="0" w:color="auto"/>
        <w:left w:val="none" w:sz="0" w:space="0" w:color="auto"/>
        <w:bottom w:val="none" w:sz="0" w:space="0" w:color="auto"/>
        <w:right w:val="none" w:sz="0" w:space="0" w:color="auto"/>
      </w:divBdr>
    </w:div>
    <w:div w:id="1450002769">
      <w:bodyDiv w:val="1"/>
      <w:marLeft w:val="0"/>
      <w:marRight w:val="0"/>
      <w:marTop w:val="0"/>
      <w:marBottom w:val="0"/>
      <w:divBdr>
        <w:top w:val="none" w:sz="0" w:space="0" w:color="auto"/>
        <w:left w:val="none" w:sz="0" w:space="0" w:color="auto"/>
        <w:bottom w:val="none" w:sz="0" w:space="0" w:color="auto"/>
        <w:right w:val="none" w:sz="0" w:space="0" w:color="auto"/>
      </w:divBdr>
      <w:divsChild>
        <w:div w:id="333185890">
          <w:marLeft w:val="547"/>
          <w:marRight w:val="0"/>
          <w:marTop w:val="0"/>
          <w:marBottom w:val="0"/>
          <w:divBdr>
            <w:top w:val="none" w:sz="0" w:space="0" w:color="auto"/>
            <w:left w:val="none" w:sz="0" w:space="0" w:color="auto"/>
            <w:bottom w:val="none" w:sz="0" w:space="0" w:color="auto"/>
            <w:right w:val="none" w:sz="0" w:space="0" w:color="auto"/>
          </w:divBdr>
        </w:div>
      </w:divsChild>
    </w:div>
    <w:div w:id="1464032109">
      <w:bodyDiv w:val="1"/>
      <w:marLeft w:val="0"/>
      <w:marRight w:val="0"/>
      <w:marTop w:val="0"/>
      <w:marBottom w:val="0"/>
      <w:divBdr>
        <w:top w:val="none" w:sz="0" w:space="0" w:color="auto"/>
        <w:left w:val="none" w:sz="0" w:space="0" w:color="auto"/>
        <w:bottom w:val="none" w:sz="0" w:space="0" w:color="auto"/>
        <w:right w:val="none" w:sz="0" w:space="0" w:color="auto"/>
      </w:divBdr>
    </w:div>
    <w:div w:id="1612011748">
      <w:bodyDiv w:val="1"/>
      <w:marLeft w:val="0"/>
      <w:marRight w:val="0"/>
      <w:marTop w:val="0"/>
      <w:marBottom w:val="0"/>
      <w:divBdr>
        <w:top w:val="none" w:sz="0" w:space="0" w:color="auto"/>
        <w:left w:val="none" w:sz="0" w:space="0" w:color="auto"/>
        <w:bottom w:val="none" w:sz="0" w:space="0" w:color="auto"/>
        <w:right w:val="none" w:sz="0" w:space="0" w:color="auto"/>
      </w:divBdr>
    </w:div>
    <w:div w:id="1636983451">
      <w:bodyDiv w:val="1"/>
      <w:marLeft w:val="0"/>
      <w:marRight w:val="0"/>
      <w:marTop w:val="0"/>
      <w:marBottom w:val="0"/>
      <w:divBdr>
        <w:top w:val="none" w:sz="0" w:space="0" w:color="auto"/>
        <w:left w:val="none" w:sz="0" w:space="0" w:color="auto"/>
        <w:bottom w:val="none" w:sz="0" w:space="0" w:color="auto"/>
        <w:right w:val="none" w:sz="0" w:space="0" w:color="auto"/>
      </w:divBdr>
    </w:div>
    <w:div w:id="1876308615">
      <w:bodyDiv w:val="1"/>
      <w:marLeft w:val="0"/>
      <w:marRight w:val="0"/>
      <w:marTop w:val="0"/>
      <w:marBottom w:val="0"/>
      <w:divBdr>
        <w:top w:val="none" w:sz="0" w:space="0" w:color="auto"/>
        <w:left w:val="none" w:sz="0" w:space="0" w:color="auto"/>
        <w:bottom w:val="none" w:sz="0" w:space="0" w:color="auto"/>
        <w:right w:val="none" w:sz="0" w:space="0" w:color="auto"/>
      </w:divBdr>
      <w:divsChild>
        <w:div w:id="1553541499">
          <w:marLeft w:val="547"/>
          <w:marRight w:val="0"/>
          <w:marTop w:val="0"/>
          <w:marBottom w:val="0"/>
          <w:divBdr>
            <w:top w:val="none" w:sz="0" w:space="0" w:color="auto"/>
            <w:left w:val="none" w:sz="0" w:space="0" w:color="auto"/>
            <w:bottom w:val="none" w:sz="0" w:space="0" w:color="auto"/>
            <w:right w:val="none" w:sz="0" w:space="0" w:color="auto"/>
          </w:divBdr>
        </w:div>
      </w:divsChild>
    </w:div>
    <w:div w:id="2028436293">
      <w:bodyDiv w:val="1"/>
      <w:marLeft w:val="0"/>
      <w:marRight w:val="0"/>
      <w:marTop w:val="0"/>
      <w:marBottom w:val="0"/>
      <w:divBdr>
        <w:top w:val="none" w:sz="0" w:space="0" w:color="auto"/>
        <w:left w:val="none" w:sz="0" w:space="0" w:color="auto"/>
        <w:bottom w:val="none" w:sz="0" w:space="0" w:color="auto"/>
        <w:right w:val="none" w:sz="0" w:space="0" w:color="auto"/>
      </w:divBdr>
    </w:div>
    <w:div w:id="204086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am.gov/SAM/pages/public/loginFAQ.jsf" TargetMode="External"/><Relationship Id="rId21" Type="http://schemas.openxmlformats.org/officeDocument/2006/relationships/hyperlink" Target="https://www.login.gov/" TargetMode="External"/><Relationship Id="rId42" Type="http://schemas.openxmlformats.org/officeDocument/2006/relationships/hyperlink" Target="mailto:jonathan.evans@fema.dhs.gov" TargetMode="External"/><Relationship Id="rId47" Type="http://schemas.openxmlformats.org/officeDocument/2006/relationships/hyperlink" Target="mailto:Portia.Ross@fema.dhs.gov" TargetMode="External"/><Relationship Id="rId63" Type="http://schemas.openxmlformats.org/officeDocument/2006/relationships/hyperlink" Target="https://preptoolkit.fema.gov/web/hseep-resources" TargetMode="External"/><Relationship Id="rId68" Type="http://schemas.openxmlformats.org/officeDocument/2006/relationships/hyperlink" Target="http://www.safecomprogram.gov/" TargetMode="External"/><Relationship Id="rId2" Type="http://schemas.openxmlformats.org/officeDocument/2006/relationships/customXml" Target="../customXml/item2.xml"/><Relationship Id="rId16" Type="http://schemas.openxmlformats.org/officeDocument/2006/relationships/hyperlink" Target="http://www.fema.gov/nims-doctrine-supporting-guides-tools" TargetMode="External"/><Relationship Id="rId29" Type="http://schemas.openxmlformats.org/officeDocument/2006/relationships/hyperlink" Target="mailto:helpdesk@cseppwebca.net" TargetMode="External"/><Relationship Id="rId11" Type="http://schemas.openxmlformats.org/officeDocument/2006/relationships/endnotes" Target="endnotes.xml"/><Relationship Id="rId24" Type="http://schemas.openxmlformats.org/officeDocument/2006/relationships/hyperlink" Target="https://www.grants.gov/web/grants/applicants/organization-registration/step-2-register-with-sam.html" TargetMode="External"/><Relationship Id="rId32" Type="http://schemas.openxmlformats.org/officeDocument/2006/relationships/hyperlink" Target="https://www.sam.gov/SAM/" TargetMode="External"/><Relationship Id="rId37" Type="http://schemas.openxmlformats.org/officeDocument/2006/relationships/hyperlink" Target="http://www.project25.org/" TargetMode="External"/><Relationship Id="rId40" Type="http://schemas.openxmlformats.org/officeDocument/2006/relationships/hyperlink" Target="mailto:terry.hobbs@fema.dhs.gov" TargetMode="External"/><Relationship Id="rId45" Type="http://schemas.openxmlformats.org/officeDocument/2006/relationships/hyperlink" Target="mailto:cheryl.layman@fema.dhs.gov" TargetMode="External"/><Relationship Id="rId53" Type="http://schemas.openxmlformats.org/officeDocument/2006/relationships/hyperlink" Target="https://www.fema.gov/media-library/assets/documents/178291" TargetMode="External"/><Relationship Id="rId58" Type="http://schemas.openxmlformats.org/officeDocument/2006/relationships/hyperlink" Target="https://www.fema.gov/stakeholder-preparedness-review" TargetMode="External"/><Relationship Id="rId66" Type="http://schemas.openxmlformats.org/officeDocument/2006/relationships/hyperlink" Target="http://www.safecomprogram.gov/" TargetMode="External"/><Relationship Id="rId5" Type="http://schemas.openxmlformats.org/officeDocument/2006/relationships/customXml" Target="../customXml/item5.xml"/><Relationship Id="rId61" Type="http://schemas.openxmlformats.org/officeDocument/2006/relationships/hyperlink" Target="https://www.whitehouse.gov/omb/information-for-agencies/circulars/" TargetMode="External"/><Relationship Id="rId19" Type="http://schemas.openxmlformats.org/officeDocument/2006/relationships/hyperlink" Target="mailto:cheryl.layman@fema.dhs.gov" TargetMode="External"/><Relationship Id="rId14" Type="http://schemas.openxmlformats.org/officeDocument/2006/relationships/hyperlink" Target="https://www.cseppportal.net/Training%20Documents/2019_2024_CSEPP_Strategic_Plan.pdf" TargetMode="External"/><Relationship Id="rId22" Type="http://schemas.openxmlformats.org/officeDocument/2006/relationships/hyperlink" Target="https://www.cseppwebca.net" TargetMode="External"/><Relationship Id="rId27" Type="http://schemas.openxmlformats.org/officeDocument/2006/relationships/hyperlink" Target="https://www.cseppwebca.net" TargetMode="External"/><Relationship Id="rId30" Type="http://schemas.openxmlformats.org/officeDocument/2006/relationships/hyperlink" Target="https://www.whitehouse.gov/wp-content/uploads/2018/06/M-18-18.pdf" TargetMode="External"/><Relationship Id="rId35" Type="http://schemas.openxmlformats.org/officeDocument/2006/relationships/hyperlink" Target="https://www.fema.gov/media-library/assets/documents/118323" TargetMode="External"/><Relationship Id="rId43" Type="http://schemas.openxmlformats.org/officeDocument/2006/relationships/hyperlink" Target="mailto:kevin.wells@fema.dhs.gov" TargetMode="External"/><Relationship Id="rId48" Type="http://schemas.openxmlformats.org/officeDocument/2006/relationships/hyperlink" Target="mailto:helpdesk@cseppwebca.net" TargetMode="External"/><Relationship Id="rId56" Type="http://schemas.openxmlformats.org/officeDocument/2006/relationships/hyperlink" Target="https://www.homelandsecuritygrants.info/GrantDetails.aspx?gid=17162" TargetMode="External"/><Relationship Id="rId64" Type="http://schemas.openxmlformats.org/officeDocument/2006/relationships/footer" Target="footer1.xml"/><Relationship Id="rId69" Type="http://schemas.openxmlformats.org/officeDocument/2006/relationships/hyperlink" Target="http://www.project25.org/" TargetMode="External"/><Relationship Id="rId8" Type="http://schemas.openxmlformats.org/officeDocument/2006/relationships/settings" Target="settings.xml"/><Relationship Id="rId51" Type="http://schemas.openxmlformats.org/officeDocument/2006/relationships/hyperlink" Target="https://www.fema.gov/national-preparedness-goal"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grants.gov/web/grants/register.html" TargetMode="External"/><Relationship Id="rId17" Type="http://schemas.openxmlformats.org/officeDocument/2006/relationships/hyperlink" Target="https://www.cseppwebca.net" TargetMode="External"/><Relationship Id="rId25" Type="http://schemas.openxmlformats.org/officeDocument/2006/relationships/hyperlink" Target="https://secure.login.gov/sign_up/enter_email?request_id=34f19fa8-14a2-438c-8323-a62b99571fd3" TargetMode="External"/><Relationship Id="rId33" Type="http://schemas.openxmlformats.org/officeDocument/2006/relationships/hyperlink" Target="http://www.dhs.gov/publication/fy15-dhs-standard-terms-and-conditions" TargetMode="External"/><Relationship Id="rId38" Type="http://schemas.openxmlformats.org/officeDocument/2006/relationships/hyperlink" Target="https://www.dhs.gov/publication/funding-documents" TargetMode="External"/><Relationship Id="rId46" Type="http://schemas.openxmlformats.org/officeDocument/2006/relationships/hyperlink" Target="mailto:bradford.hufford@fema.dhs.gov" TargetMode="External"/><Relationship Id="rId59" Type="http://schemas.openxmlformats.org/officeDocument/2006/relationships/hyperlink" Target="https://www.cseppportal.net/Training%20Documents/2019_2024_CSEPP_Strategic_Plan.pdf" TargetMode="External"/><Relationship Id="rId67" Type="http://schemas.openxmlformats.org/officeDocument/2006/relationships/hyperlink" Target="http://www.project25.org/" TargetMode="External"/><Relationship Id="rId20" Type="http://schemas.openxmlformats.org/officeDocument/2006/relationships/hyperlink" Target="https://www.grants.gov/" TargetMode="External"/><Relationship Id="rId41" Type="http://schemas.openxmlformats.org/officeDocument/2006/relationships/hyperlink" Target="mailto:Thomas.warnock@fema.dhs.gov" TargetMode="External"/><Relationship Id="rId54" Type="http://schemas.openxmlformats.org/officeDocument/2006/relationships/hyperlink" Target="https://www.fema.gov/national-preparedness-system" TargetMode="External"/><Relationship Id="rId62" Type="http://schemas.openxmlformats.org/officeDocument/2006/relationships/hyperlink" Target="https://www.cseppportal.net/secure/portal/Documents/CSEPP_Exercise_Implementation_Guidance_20191204_FINAL.pdf" TargetMode="External"/><Relationship Id="rId70" Type="http://schemas.openxmlformats.org/officeDocument/2006/relationships/hyperlink" Target="https://www.dhs.gov/publication/funding-document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fema.gov/resource-management-mutual-aid" TargetMode="External"/><Relationship Id="rId23" Type="http://schemas.openxmlformats.org/officeDocument/2006/relationships/hyperlink" Target="https://www.grants.gov/web/grants/applicants/organization-registration/step-1-obtain-duns-number.html" TargetMode="External"/><Relationship Id="rId28" Type="http://schemas.openxmlformats.org/officeDocument/2006/relationships/hyperlink" Target="https://www.grants.gov/web/grants/forms/sf-424-family.html" TargetMode="External"/><Relationship Id="rId36" Type="http://schemas.openxmlformats.org/officeDocument/2006/relationships/hyperlink" Target="https://www.dhs.gov/safecom" TargetMode="External"/><Relationship Id="rId49" Type="http://schemas.openxmlformats.org/officeDocument/2006/relationships/hyperlink" Target="https://isource.fema.gov/sf269/execute/LogIn?sawContentMessage=true" TargetMode="External"/><Relationship Id="rId57" Type="http://schemas.openxmlformats.org/officeDocument/2006/relationships/hyperlink" Target="https://www.fema.gov/threat-and-hazard-identification-and-risk-assessment" TargetMode="External"/><Relationship Id="rId10" Type="http://schemas.openxmlformats.org/officeDocument/2006/relationships/footnotes" Target="footnotes.xml"/><Relationship Id="rId31" Type="http://schemas.openxmlformats.org/officeDocument/2006/relationships/hyperlink" Target="https://www.fapiis.gov/fapiis/index.action" TargetMode="External"/><Relationship Id="rId44" Type="http://schemas.openxmlformats.org/officeDocument/2006/relationships/hyperlink" Target="mailto:EltonAndrew.Newton@fema.dhs.gov" TargetMode="External"/><Relationship Id="rId52" Type="http://schemas.openxmlformats.org/officeDocument/2006/relationships/hyperlink" Target="http://www.fema.gov/national-preparedness-system" TargetMode="External"/><Relationship Id="rId60" Type="http://schemas.openxmlformats.org/officeDocument/2006/relationships/hyperlink" Target="http://www.gpo.gov/fdsys/browse/collectionCfr.action?collectionCode=CFR" TargetMode="External"/><Relationship Id="rId65" Type="http://schemas.openxmlformats.org/officeDocument/2006/relationships/footer" Target="footer2.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fema.gov/media-library/assets/documents/160940" TargetMode="External"/><Relationship Id="rId18" Type="http://schemas.openxmlformats.org/officeDocument/2006/relationships/hyperlink" Target="mailto:kevin.wells@fema.dhs.gov" TargetMode="External"/><Relationship Id="rId39" Type="http://schemas.openxmlformats.org/officeDocument/2006/relationships/hyperlink" Target="https://isource.fema.gov/sf269/execute/OnlineUserRegistration" TargetMode="External"/><Relationship Id="rId34" Type="http://schemas.openxmlformats.org/officeDocument/2006/relationships/hyperlink" Target="https://www.fema.gov/media-library/assets/documents/90195" TargetMode="External"/><Relationship Id="rId50" Type="http://schemas.openxmlformats.org/officeDocument/2006/relationships/hyperlink" Target="https://www.fema.gov/media-library/assets/documents/26441" TargetMode="External"/><Relationship Id="rId55" Type="http://schemas.openxmlformats.org/officeDocument/2006/relationships/hyperlink" Target="https://www.fema.gov/media-library/assets/documents/178291" TargetMode="External"/><Relationship Id="rId7" Type="http://schemas.openxmlformats.org/officeDocument/2006/relationships/styles" Target="styles.xml"/><Relationship Id="rId7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568ddf3f-b77f-46a0-9295-2b9495b51427"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Sensitive xmlns="cc0073e7-31cd-4c32-9712-79659562e3c7">false</Sensitive>
    <TaxCatchAll xmlns="cc0073e7-31cd-4c32-9712-79659562e3c7"/>
    <Fiscal_x0020_Year xmlns="cc0073e7-31cd-4c32-9712-79659562e3c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687ADF2876A6499F60355458A27C1C" ma:contentTypeVersion="10" ma:contentTypeDescription="Create a new document." ma:contentTypeScope="" ma:versionID="97dd660f0bb696fb774df612314ed177">
  <xsd:schema xmlns:xsd="http://www.w3.org/2001/XMLSchema" xmlns:xs="http://www.w3.org/2001/XMLSchema" xmlns:p="http://schemas.microsoft.com/office/2006/metadata/properties" xmlns:ns2="cc0073e7-31cd-4c32-9712-79659562e3c7" targetNamespace="http://schemas.microsoft.com/office/2006/metadata/properties" ma:root="true" ma:fieldsID="5cffda24724f6db40b4f3cfc073d58c1" ns2:_="">
    <xsd:import namespace="cc0073e7-31cd-4c32-9712-79659562e3c7"/>
    <xsd:element name="properties">
      <xsd:complexType>
        <xsd:sequence>
          <xsd:element name="documentManagement">
            <xsd:complexType>
              <xsd:all>
                <xsd:element ref="ns2:Fiscal_x0020_Year" minOccurs="0"/>
                <xsd:element ref="ns2:TaxCatchAll" minOccurs="0"/>
                <xsd:element ref="ns2:TaxCatchAllLabel" minOccurs="0"/>
                <xsd:element ref="ns2:Sensi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073e7-31cd-4c32-9712-79659562e3c7" elementFormDefault="qualified">
    <xsd:import namespace="http://schemas.microsoft.com/office/2006/documentManagement/types"/>
    <xsd:import namespace="http://schemas.microsoft.com/office/infopath/2007/PartnerControls"/>
    <xsd:element name="Fiscal_x0020_Year" ma:index="8" nillable="true" ma:displayName="Fiscal Year" ma:decimals="0" ma:description="The government fiscal year in which the content item originated." ma:internalName="Fiscal_x0020_Year" ma:readOnly="false">
      <xsd:simpleType>
        <xsd:restriction base="dms:Number"/>
      </xsd:simpleType>
    </xsd:element>
    <xsd:element name="TaxCatchAll" ma:index="9" nillable="true" ma:displayName="Taxonomy Catch All Column" ma:hidden="true" ma:list="{9a957ce8-e5db-4829-a110-4a409fcc8f35}" ma:internalName="TaxCatchAll" ma:showField="CatchAllData" ma:web="b2dcd20c-6512-4849-ae5a-b5d724636ba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a957ce8-e5db-4829-a110-4a409fcc8f35}" ma:internalName="TaxCatchAllLabel" ma:readOnly="true" ma:showField="CatchAllDataLabel" ma:web="b2dcd20c-6512-4849-ae5a-b5d724636ba3">
      <xsd:complexType>
        <xsd:complexContent>
          <xsd:extension base="dms:MultiChoiceLookup">
            <xsd:sequence>
              <xsd:element name="Value" type="dms:Lookup" maxOccurs="unbounded" minOccurs="0" nillable="true"/>
            </xsd:sequence>
          </xsd:extension>
        </xsd:complexContent>
      </xsd:complexType>
    </xsd:element>
    <xsd:element name="Sensitive" ma:index="11" nillable="true" ma:displayName="Sensitive" ma:default="0" ma:internalName="Sensit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2"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705FC-B7AE-4E90-B1B8-EEA817FF0C04}">
  <ds:schemaRefs>
    <ds:schemaRef ds:uri="http://schemas.microsoft.com/sharepoint/v3/contenttype/forms"/>
  </ds:schemaRefs>
</ds:datastoreItem>
</file>

<file path=customXml/itemProps2.xml><?xml version="1.0" encoding="utf-8"?>
<ds:datastoreItem xmlns:ds="http://schemas.openxmlformats.org/officeDocument/2006/customXml" ds:itemID="{CF413DF4-79D8-457A-8BA3-F5A2A2EBE006}">
  <ds:schemaRefs>
    <ds:schemaRef ds:uri="Microsoft.SharePoint.Taxonomy.ContentTypeSync"/>
  </ds:schemaRefs>
</ds:datastoreItem>
</file>

<file path=customXml/itemProps3.xml><?xml version="1.0" encoding="utf-8"?>
<ds:datastoreItem xmlns:ds="http://schemas.openxmlformats.org/officeDocument/2006/customXml" ds:itemID="{E0CA5703-E191-4C07-8B0E-6105B2AEC20A}">
  <ds:schemaRefs>
    <ds:schemaRef ds:uri="http://schemas.microsoft.com/office/2006/metadata/properties"/>
    <ds:schemaRef ds:uri="http://schemas.microsoft.com/office/infopath/2007/PartnerControls"/>
    <ds:schemaRef ds:uri="cc0073e7-31cd-4c32-9712-79659562e3c7"/>
  </ds:schemaRefs>
</ds:datastoreItem>
</file>

<file path=customXml/itemProps4.xml><?xml version="1.0" encoding="utf-8"?>
<ds:datastoreItem xmlns:ds="http://schemas.openxmlformats.org/officeDocument/2006/customXml" ds:itemID="{C56B03CE-BBD9-406E-93CA-A04C2BAB6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073e7-31cd-4c32-9712-79659562e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AA995C-7490-4D58-8E0F-AB0A12E94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54</Pages>
  <Words>19562</Words>
  <Characters>111508</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Hobbs, Terry</dc:creator>
  <cp:keywords/>
  <dc:description/>
  <cp:lastModifiedBy>Hobbs, Terry</cp:lastModifiedBy>
  <cp:revision>3</cp:revision>
  <dcterms:created xsi:type="dcterms:W3CDTF">2020-03-16T19:19:00Z</dcterms:created>
  <dcterms:modified xsi:type="dcterms:W3CDTF">2020-03-16T19:28:00Z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0x01010079687ADF2876A6499F60355458A27C1C</vt:lpwstr>
  </property>
</Properties>
</file>