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22B65" w14:textId="0CD5F3EE" w:rsidR="004D54A1" w:rsidRPr="00C12284" w:rsidRDefault="004D54A1" w:rsidP="004D54A1">
      <w:pPr>
        <w:jc w:val="center"/>
        <w:rPr>
          <w:rFonts w:cstheme="minorHAnsi"/>
          <w:b/>
          <w:bCs/>
          <w:sz w:val="24"/>
          <w:szCs w:val="24"/>
        </w:rPr>
      </w:pPr>
      <w:r w:rsidRPr="00C12284">
        <w:rPr>
          <w:rFonts w:cstheme="minorHAnsi"/>
          <w:b/>
          <w:bCs/>
          <w:sz w:val="24"/>
          <w:szCs w:val="24"/>
        </w:rPr>
        <w:t xml:space="preserve">Question and Answer Document </w:t>
      </w:r>
    </w:p>
    <w:p w14:paraId="6FA38B8C" w14:textId="1BA22A49" w:rsidR="004D54A1" w:rsidRPr="00C12284" w:rsidRDefault="004D54A1" w:rsidP="004D54A1">
      <w:pPr>
        <w:jc w:val="center"/>
        <w:rPr>
          <w:rFonts w:cstheme="minorHAnsi"/>
          <w:b/>
          <w:bCs/>
          <w:sz w:val="24"/>
          <w:szCs w:val="24"/>
        </w:rPr>
      </w:pPr>
      <w:r w:rsidRPr="00C12284">
        <w:rPr>
          <w:rFonts w:cstheme="minorHAnsi"/>
          <w:b/>
          <w:bCs/>
          <w:sz w:val="24"/>
          <w:szCs w:val="24"/>
        </w:rPr>
        <w:t>Funding Opportunity SFOP0008827</w:t>
      </w:r>
    </w:p>
    <w:p w14:paraId="4D43AC50" w14:textId="373CE1CD" w:rsidR="004D54A1" w:rsidRPr="00C12284" w:rsidRDefault="004D54A1" w:rsidP="004D54A1">
      <w:pPr>
        <w:jc w:val="center"/>
        <w:rPr>
          <w:rFonts w:cstheme="minorHAnsi"/>
          <w:b/>
          <w:bCs/>
          <w:sz w:val="24"/>
          <w:szCs w:val="24"/>
        </w:rPr>
      </w:pPr>
      <w:r w:rsidRPr="00C12284">
        <w:rPr>
          <w:rFonts w:cstheme="minorHAnsi"/>
          <w:b/>
          <w:bCs/>
          <w:sz w:val="24"/>
          <w:szCs w:val="24"/>
        </w:rPr>
        <w:t>Enabling Forest Investment Development Facility (</w:t>
      </w:r>
      <w:proofErr w:type="spellStart"/>
      <w:r w:rsidRPr="00C12284">
        <w:rPr>
          <w:rFonts w:cstheme="minorHAnsi"/>
          <w:b/>
          <w:bCs/>
          <w:sz w:val="24"/>
          <w:szCs w:val="24"/>
        </w:rPr>
        <w:t>ForInvest</w:t>
      </w:r>
      <w:proofErr w:type="spellEnd"/>
      <w:r w:rsidRPr="00C12284">
        <w:rPr>
          <w:rFonts w:cstheme="minorHAnsi"/>
          <w:b/>
          <w:bCs/>
          <w:sz w:val="24"/>
          <w:szCs w:val="24"/>
        </w:rPr>
        <w:t>)</w:t>
      </w:r>
    </w:p>
    <w:p w14:paraId="1890EBE6" w14:textId="77777777" w:rsidR="004D54A1" w:rsidRPr="00C12284" w:rsidRDefault="004D54A1" w:rsidP="004D54A1">
      <w:pPr>
        <w:rPr>
          <w:rFonts w:cstheme="minorHAnsi"/>
          <w:sz w:val="24"/>
          <w:szCs w:val="24"/>
        </w:rPr>
      </w:pPr>
    </w:p>
    <w:p w14:paraId="4C284182" w14:textId="48D7C442" w:rsidR="004D54A1" w:rsidRPr="00C12284" w:rsidRDefault="004D54A1" w:rsidP="004D54A1">
      <w:pPr>
        <w:rPr>
          <w:rFonts w:cstheme="minorHAnsi"/>
          <w:sz w:val="24"/>
          <w:szCs w:val="24"/>
        </w:rPr>
      </w:pPr>
      <w:r w:rsidRPr="00C12284">
        <w:rPr>
          <w:rFonts w:cstheme="minorHAnsi"/>
          <w:sz w:val="24"/>
          <w:szCs w:val="24"/>
        </w:rPr>
        <w:t xml:space="preserve">Q: All proposals must focus on one key high-impact country in each of the 3 priority regions, the Amazon Basin, the Congo Basin, and South East Asia, as well as at least 1 additional country in each region. Therefore, each proposal must include at least 6 countries (or as many as 12) in its design, correct? </w:t>
      </w:r>
    </w:p>
    <w:p w14:paraId="35AF408D" w14:textId="6FEA8D4F" w:rsidR="004D54A1" w:rsidRPr="00C12284" w:rsidRDefault="004D54A1" w:rsidP="004D54A1">
      <w:pPr>
        <w:rPr>
          <w:rFonts w:cstheme="minorHAnsi"/>
          <w:sz w:val="24"/>
          <w:szCs w:val="24"/>
        </w:rPr>
      </w:pPr>
      <w:r w:rsidRPr="00C12284">
        <w:rPr>
          <w:rFonts w:cstheme="minorHAnsi"/>
          <w:sz w:val="24"/>
          <w:szCs w:val="24"/>
        </w:rPr>
        <w:t>A: The proposal should cover at least six countries (two per region identified, with one being a country notionally assessed to have high impact on the outcomes described in the NOFO) and another country the respondent assess will be appropriate and impactful in the context of the program.</w:t>
      </w:r>
    </w:p>
    <w:p w14:paraId="143C0EEE" w14:textId="77777777" w:rsidR="004D54A1" w:rsidRPr="00C12284" w:rsidRDefault="004D54A1" w:rsidP="004D54A1">
      <w:pPr>
        <w:rPr>
          <w:rFonts w:cstheme="minorHAnsi"/>
          <w:sz w:val="24"/>
          <w:szCs w:val="24"/>
        </w:rPr>
      </w:pPr>
    </w:p>
    <w:p w14:paraId="00A4A63B" w14:textId="3DFC9DF1" w:rsidR="004D54A1" w:rsidRPr="00C12284" w:rsidRDefault="004D54A1" w:rsidP="004D54A1">
      <w:pPr>
        <w:rPr>
          <w:rFonts w:cstheme="minorHAnsi"/>
          <w:sz w:val="24"/>
          <w:szCs w:val="24"/>
        </w:rPr>
      </w:pPr>
      <w:r w:rsidRPr="00C12284">
        <w:rPr>
          <w:rFonts w:cstheme="minorHAnsi"/>
          <w:sz w:val="24"/>
          <w:szCs w:val="24"/>
        </w:rPr>
        <w:t xml:space="preserve">Q: Could grasslands be included as a particular landscape, or should that be avoided? </w:t>
      </w:r>
    </w:p>
    <w:p w14:paraId="4789C5E1" w14:textId="5F15846B" w:rsidR="004D54A1" w:rsidRPr="00C12284" w:rsidRDefault="004D54A1" w:rsidP="004D54A1">
      <w:pPr>
        <w:rPr>
          <w:rFonts w:cstheme="minorHAnsi"/>
          <w:sz w:val="24"/>
          <w:szCs w:val="24"/>
        </w:rPr>
      </w:pPr>
      <w:r w:rsidRPr="00C12284">
        <w:rPr>
          <w:rFonts w:cstheme="minorHAnsi"/>
          <w:sz w:val="24"/>
          <w:szCs w:val="24"/>
        </w:rPr>
        <w:t xml:space="preserve">A: Activities can be inclusive of investments that support the conservation, restoration, or sustainable management of all terrestrial ecosystems, including grasslands, but with a particular focus on forest landscapes. </w:t>
      </w:r>
    </w:p>
    <w:p w14:paraId="3F2DDC0D" w14:textId="10FD74EA" w:rsidR="004D54A1" w:rsidRPr="00C12284" w:rsidRDefault="004D54A1" w:rsidP="004D54A1">
      <w:pPr>
        <w:rPr>
          <w:rFonts w:cstheme="minorHAnsi"/>
          <w:sz w:val="24"/>
          <w:szCs w:val="24"/>
        </w:rPr>
      </w:pPr>
      <w:r w:rsidRPr="00C12284">
        <w:rPr>
          <w:rFonts w:cstheme="minorHAnsi"/>
          <w:sz w:val="24"/>
          <w:szCs w:val="24"/>
        </w:rPr>
        <w:t xml:space="preserve"> </w:t>
      </w:r>
    </w:p>
    <w:p w14:paraId="3C43BD78" w14:textId="276411ED" w:rsidR="004D54A1" w:rsidRPr="00C12284" w:rsidRDefault="004D54A1" w:rsidP="004D54A1">
      <w:pPr>
        <w:rPr>
          <w:rFonts w:cstheme="minorHAnsi"/>
          <w:sz w:val="24"/>
          <w:szCs w:val="24"/>
        </w:rPr>
      </w:pPr>
      <w:r w:rsidRPr="00C12284">
        <w:rPr>
          <w:rFonts w:cstheme="minorHAnsi"/>
          <w:sz w:val="24"/>
          <w:szCs w:val="24"/>
        </w:rPr>
        <w:t xml:space="preserve">Q: The NOFO mentions Brazil, Indonesia, and the Democratic Republic of Congo several times.  Should we assume those three countries should always be included in any proposal, with the addition of others from the list on page 3?  Or are they just examples?  </w:t>
      </w:r>
    </w:p>
    <w:p w14:paraId="4A88663A" w14:textId="58CD27D4" w:rsidR="004D54A1" w:rsidRPr="00C12284" w:rsidRDefault="004D54A1" w:rsidP="004D54A1">
      <w:pPr>
        <w:rPr>
          <w:rFonts w:cstheme="minorHAnsi"/>
          <w:sz w:val="24"/>
          <w:szCs w:val="24"/>
        </w:rPr>
      </w:pPr>
      <w:r w:rsidRPr="00C12284">
        <w:rPr>
          <w:rFonts w:cstheme="minorHAnsi"/>
          <w:sz w:val="24"/>
          <w:szCs w:val="24"/>
        </w:rPr>
        <w:t xml:space="preserve">A: The program should seek to drive investment in high-impact countries in the three regions stated in the Notice of Funding Opportunity, with Brazil, Indonesia, and DRC assessed as being examples of high-impact countries that would benefit from activities under the </w:t>
      </w:r>
      <w:proofErr w:type="spellStart"/>
      <w:r w:rsidRPr="00C12284">
        <w:rPr>
          <w:rFonts w:cstheme="minorHAnsi"/>
          <w:sz w:val="24"/>
          <w:szCs w:val="24"/>
        </w:rPr>
        <w:t>ForInvest</w:t>
      </w:r>
      <w:proofErr w:type="spellEnd"/>
      <w:r w:rsidRPr="00C12284">
        <w:rPr>
          <w:rFonts w:cstheme="minorHAnsi"/>
          <w:sz w:val="24"/>
          <w:szCs w:val="24"/>
        </w:rPr>
        <w:t xml:space="preserve"> program. </w:t>
      </w:r>
    </w:p>
    <w:p w14:paraId="517DDC10" w14:textId="77777777" w:rsidR="00221F50" w:rsidRPr="00C12284" w:rsidRDefault="00221F50" w:rsidP="004D54A1">
      <w:pPr>
        <w:rPr>
          <w:rFonts w:cstheme="minorHAnsi"/>
          <w:sz w:val="24"/>
          <w:szCs w:val="24"/>
        </w:rPr>
      </w:pPr>
    </w:p>
    <w:p w14:paraId="59150B65" w14:textId="77777777"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 xml:space="preserve">Q: can the funding under </w:t>
      </w:r>
      <w:proofErr w:type="spellStart"/>
      <w:r w:rsidRPr="00C12284">
        <w:rPr>
          <w:rFonts w:asciiTheme="minorHAnsi" w:hAnsiTheme="minorHAnsi" w:cstheme="minorHAnsi"/>
          <w:sz w:val="24"/>
          <w:szCs w:val="24"/>
        </w:rPr>
        <w:t>ForInvest</w:t>
      </w:r>
      <w:proofErr w:type="spellEnd"/>
      <w:r w:rsidRPr="00C12284">
        <w:rPr>
          <w:rFonts w:asciiTheme="minorHAnsi" w:hAnsiTheme="minorHAnsi" w:cstheme="minorHAnsi"/>
          <w:sz w:val="24"/>
          <w:szCs w:val="24"/>
        </w:rPr>
        <w:t xml:space="preserve"> be used as seed funding, or can seed capital only be leveraged from third parties?  </w:t>
      </w:r>
    </w:p>
    <w:p w14:paraId="3DDA3C41" w14:textId="77777777" w:rsidR="00221F50" w:rsidRPr="00C12284" w:rsidRDefault="00221F50" w:rsidP="00221F50">
      <w:pPr>
        <w:pStyle w:val="NormalWeb"/>
        <w:shd w:val="clear" w:color="auto" w:fill="FFFFFF"/>
        <w:rPr>
          <w:rFonts w:asciiTheme="minorHAnsi" w:hAnsiTheme="minorHAnsi" w:cstheme="minorHAnsi"/>
          <w:sz w:val="24"/>
          <w:szCs w:val="24"/>
        </w:rPr>
      </w:pPr>
    </w:p>
    <w:p w14:paraId="1762F637" w14:textId="0C9CD3E9"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A: Funding may be used as seed capital or investment to early-stage projects, but applicants should focus on maximizing progress towards the project’s objectives as listed in section A2 of the NOFO.  </w:t>
      </w:r>
    </w:p>
    <w:p w14:paraId="777A4977" w14:textId="77777777" w:rsidR="00221F50" w:rsidRPr="00C12284" w:rsidRDefault="00221F50" w:rsidP="00221F50">
      <w:pPr>
        <w:pStyle w:val="NormalWeb"/>
        <w:shd w:val="clear" w:color="auto" w:fill="FFFFFF"/>
        <w:rPr>
          <w:rFonts w:asciiTheme="minorHAnsi" w:hAnsiTheme="minorHAnsi" w:cstheme="minorHAnsi"/>
          <w:sz w:val="24"/>
          <w:szCs w:val="24"/>
        </w:rPr>
      </w:pPr>
    </w:p>
    <w:p w14:paraId="4A8C4B43" w14:textId="77777777"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  </w:t>
      </w:r>
    </w:p>
    <w:p w14:paraId="0330146C" w14:textId="2961406F"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lastRenderedPageBreak/>
        <w:t>Q:  Brazil, DRC and Indonesia are listed as examples of priority countries under this call. Would proposals/projects that did not include one of these still be given serious consideration – e.g., a proposal that included Brazil and Indonesia and one or more eligible Central or West African countries other than DRC? In addition, would projects that did not include at least one additional country in each region still be considered? For example, could a project that included 2 different landscapes/regions in Indonesia still qualify? </w:t>
      </w:r>
    </w:p>
    <w:p w14:paraId="12F1B2E0" w14:textId="77777777" w:rsidR="00221F50" w:rsidRPr="00C12284" w:rsidRDefault="00221F50" w:rsidP="00221F50">
      <w:pPr>
        <w:pStyle w:val="NormalWeb"/>
        <w:shd w:val="clear" w:color="auto" w:fill="FFFFFF"/>
        <w:rPr>
          <w:rFonts w:asciiTheme="minorHAnsi" w:hAnsiTheme="minorHAnsi" w:cstheme="minorHAnsi"/>
          <w:sz w:val="24"/>
          <w:szCs w:val="24"/>
        </w:rPr>
      </w:pPr>
    </w:p>
    <w:p w14:paraId="6A59977D" w14:textId="743DD062"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A: As stated in the NOFO, proposals should encompass all three the key geographies identified: the Amazon basin, Congo basin, and Southeast Asia. Proposals should focus on one key country (which may include multiple landscapes) in each region and 1-3 additional countries. The depth and extent of programmatic interventions in each country may vary greatly depending on opportunities, enabling environments, and other factors.  </w:t>
      </w:r>
    </w:p>
    <w:p w14:paraId="02703BE9" w14:textId="77777777" w:rsidR="00221F50" w:rsidRPr="00C12284" w:rsidRDefault="00221F50" w:rsidP="00221F50">
      <w:pPr>
        <w:pStyle w:val="NormalWeb"/>
        <w:shd w:val="clear" w:color="auto" w:fill="FFFFFF"/>
        <w:rPr>
          <w:rFonts w:asciiTheme="minorHAnsi" w:hAnsiTheme="minorHAnsi" w:cstheme="minorHAnsi"/>
          <w:sz w:val="24"/>
          <w:szCs w:val="24"/>
        </w:rPr>
      </w:pPr>
    </w:p>
    <w:p w14:paraId="7ECCDE49" w14:textId="0E99BFCC" w:rsidR="00221F50" w:rsidRPr="00C12284" w:rsidRDefault="00221F50" w:rsidP="008B310B">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  </w:t>
      </w:r>
    </w:p>
    <w:p w14:paraId="56F14F06" w14:textId="77777777"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Q: Page 3 of the NOFO lists the following as one of the potential approaches that applicants can propose: “Developing programmatic tools, collaborate with incubators, investment platforms, and foundations to provide seed capital or investment to early-stage projects.” </w:t>
      </w:r>
    </w:p>
    <w:p w14:paraId="02718947" w14:textId="6175E06E"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To clarify, can some of the grant funding that is available from DOS for this opportunity be used to provide seed capital or investment to early-stage projects, as part of a larger proposed project? </w:t>
      </w:r>
    </w:p>
    <w:p w14:paraId="022FC6E3" w14:textId="77777777" w:rsidR="00221F50" w:rsidRPr="00C12284" w:rsidRDefault="00221F50" w:rsidP="00221F50">
      <w:pPr>
        <w:pStyle w:val="NormalWeb"/>
        <w:shd w:val="clear" w:color="auto" w:fill="FFFFFF"/>
        <w:rPr>
          <w:rFonts w:asciiTheme="minorHAnsi" w:hAnsiTheme="minorHAnsi" w:cstheme="minorHAnsi"/>
          <w:sz w:val="24"/>
          <w:szCs w:val="24"/>
        </w:rPr>
      </w:pPr>
    </w:p>
    <w:p w14:paraId="58AC1214" w14:textId="44E462E4"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A: Funding may be used as seed capital or investment to early-stage projects, but applicants should focus on maximizing progress towards the project’s objectives as listed in section A2 of the NOFO.  </w:t>
      </w:r>
    </w:p>
    <w:p w14:paraId="53668DAB" w14:textId="18F0B1AD"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   </w:t>
      </w:r>
    </w:p>
    <w:p w14:paraId="6B8F5D95" w14:textId="77777777" w:rsidR="00221F50" w:rsidRPr="00C12284" w:rsidRDefault="00221F50" w:rsidP="00221F50">
      <w:pPr>
        <w:pStyle w:val="NormalWeb"/>
        <w:shd w:val="clear" w:color="auto" w:fill="FFFFFF"/>
        <w:rPr>
          <w:rFonts w:asciiTheme="minorHAnsi" w:hAnsiTheme="minorHAnsi" w:cstheme="minorHAnsi"/>
          <w:sz w:val="24"/>
          <w:szCs w:val="24"/>
        </w:rPr>
      </w:pPr>
    </w:p>
    <w:p w14:paraId="2055B848" w14:textId="760617B5"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Q: we suggest that DOS reconsider its requirement that applicants focus on at least two countries per region (6 countries minimum), especially given the amount of funding available. We think that allowing additional flexibility in this will allow applicants to propose projects that result in more impactful outcomes in regions selected.  </w:t>
      </w:r>
    </w:p>
    <w:p w14:paraId="62C88140" w14:textId="77777777" w:rsidR="00221F50" w:rsidRPr="00C12284" w:rsidRDefault="00221F50" w:rsidP="00221F50">
      <w:pPr>
        <w:pStyle w:val="NormalWeb"/>
        <w:shd w:val="clear" w:color="auto" w:fill="FFFFFF"/>
        <w:rPr>
          <w:rFonts w:asciiTheme="minorHAnsi" w:hAnsiTheme="minorHAnsi" w:cstheme="minorHAnsi"/>
          <w:sz w:val="24"/>
          <w:szCs w:val="24"/>
        </w:rPr>
      </w:pPr>
    </w:p>
    <w:p w14:paraId="138B6FDC" w14:textId="3B66C54F"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A: As stated in the NOFO, proposals should encompass all three the key geographies identified: the Amazon basin, Congo basin, and Southeast Asia. Proposals should focus on one key country (which may include multiple landscapes) in each region and 1-3 additional countries. The depth and extent of programmatic interventions in each country may vary greatly depending on opportunities, enabling environments, and other factors.  </w:t>
      </w:r>
    </w:p>
    <w:p w14:paraId="674F0C42" w14:textId="77777777"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 </w:t>
      </w:r>
    </w:p>
    <w:p w14:paraId="5E9628CD" w14:textId="77777777"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  </w:t>
      </w:r>
    </w:p>
    <w:p w14:paraId="41A81EBC" w14:textId="70AC3EEA"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Q: we seek clarification regarding DOS’s definition of “high-impact.” The RFP only names DRC, Brazil, and Indonesia, and does not provide a more detailed definition of what “high-impact” means besides this. </w:t>
      </w:r>
    </w:p>
    <w:p w14:paraId="1AF68155" w14:textId="77777777" w:rsidR="00221F50" w:rsidRPr="00C12284" w:rsidRDefault="00221F50" w:rsidP="00221F50">
      <w:pPr>
        <w:pStyle w:val="NormalWeb"/>
        <w:shd w:val="clear" w:color="auto" w:fill="FFFFFF"/>
        <w:rPr>
          <w:rFonts w:asciiTheme="minorHAnsi" w:hAnsiTheme="minorHAnsi" w:cstheme="minorHAnsi"/>
          <w:sz w:val="24"/>
          <w:szCs w:val="24"/>
        </w:rPr>
      </w:pPr>
    </w:p>
    <w:p w14:paraId="69AFD91A" w14:textId="57DD4E7D"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lastRenderedPageBreak/>
        <w:t>A: By “high-impact” we mean countries where project interventions have the potential to facilitate investment in natural climate solutions, especially in high-deforestation areas, at scale. </w:t>
      </w:r>
    </w:p>
    <w:p w14:paraId="1A28AD3D" w14:textId="77777777"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 </w:t>
      </w:r>
    </w:p>
    <w:p w14:paraId="258ABB21" w14:textId="77777777"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Q: we seek clarification regarding the intended outcomes of this NOFO per region. Given the complex differences between the regions targeted regarding investment readiness and other differences between “on-the-ground” factors, we anticipate that proposals might suggest slightly different outcomes/progress against indicators for each country/region. We wanted to confirm that DOS agrees that this is reasonable. </w:t>
      </w:r>
    </w:p>
    <w:p w14:paraId="35EEF478" w14:textId="77777777" w:rsidR="00221F50" w:rsidRPr="00C12284" w:rsidRDefault="00221F50" w:rsidP="00221F50">
      <w:pPr>
        <w:pStyle w:val="NormalWeb"/>
        <w:shd w:val="clear" w:color="auto" w:fill="FFFFFF"/>
        <w:rPr>
          <w:rFonts w:asciiTheme="minorHAnsi" w:hAnsiTheme="minorHAnsi" w:cstheme="minorHAnsi"/>
          <w:sz w:val="24"/>
          <w:szCs w:val="24"/>
        </w:rPr>
      </w:pPr>
    </w:p>
    <w:p w14:paraId="56399CC8" w14:textId="20618328" w:rsidR="00221F50" w:rsidRPr="00C12284" w:rsidRDefault="00221F50" w:rsidP="00221F50">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A: Agree – this is reasonable. </w:t>
      </w:r>
    </w:p>
    <w:p w14:paraId="5979192C" w14:textId="08926455" w:rsidR="00221F50" w:rsidRPr="00C12284" w:rsidRDefault="00221F50" w:rsidP="004D54A1">
      <w:pPr>
        <w:rPr>
          <w:rFonts w:cstheme="minorHAnsi"/>
          <w:sz w:val="24"/>
          <w:szCs w:val="24"/>
        </w:rPr>
      </w:pPr>
    </w:p>
    <w:p w14:paraId="29EEB480" w14:textId="32FDCE67"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Q: The NOFO requires proposals to focus on one “high-impact country” in each of the key geographies as well as 1-3 “additional countries” in each geography. How does OES view the distinction between high-impact countries and these additional countries? Can proposals include different types of interventions and levels of intensity of work in additional countries versus high-impact countries? </w:t>
      </w:r>
    </w:p>
    <w:p w14:paraId="4DE41C09" w14:textId="77777777" w:rsidR="00326F8C" w:rsidRPr="00C12284" w:rsidRDefault="00326F8C" w:rsidP="00326F8C">
      <w:pPr>
        <w:pStyle w:val="NormalWeb"/>
        <w:shd w:val="clear" w:color="auto" w:fill="FFFFFF"/>
        <w:rPr>
          <w:rFonts w:asciiTheme="minorHAnsi" w:hAnsiTheme="minorHAnsi" w:cstheme="minorHAnsi"/>
          <w:sz w:val="24"/>
          <w:szCs w:val="24"/>
        </w:rPr>
      </w:pPr>
    </w:p>
    <w:p w14:paraId="458F545D" w14:textId="61A1EF2B"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A: By “high-impact” we mean countries where project interventions have the potential to facilitate investment in natural climate solutions, especially in high-deforestation areas, at scale. The depth and extent of programmatic interventions in each country may vary greatly depending on opportunities, enabling environments, and other factors. </w:t>
      </w:r>
    </w:p>
    <w:p w14:paraId="26A440AA" w14:textId="77777777"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 </w:t>
      </w:r>
    </w:p>
    <w:p w14:paraId="06517B2D" w14:textId="1C6134CB"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Q: Does the requirement to work in “1-3 additional countries in each region” mean that 1-3 countries must be selected beyond the high-impact country for each of the three key geographies (i.e., between 6-12 countries total), or does it mean that 1-3 countries must be selected in any key geography in addition to the three high-impact countries (i.e., between 4-6 countries total)? </w:t>
      </w:r>
    </w:p>
    <w:p w14:paraId="58330000" w14:textId="77777777" w:rsidR="00326F8C" w:rsidRPr="00C12284" w:rsidRDefault="00326F8C" w:rsidP="00326F8C">
      <w:pPr>
        <w:pStyle w:val="NormalWeb"/>
        <w:shd w:val="clear" w:color="auto" w:fill="FFFFFF"/>
        <w:rPr>
          <w:rFonts w:asciiTheme="minorHAnsi" w:hAnsiTheme="minorHAnsi" w:cstheme="minorHAnsi"/>
          <w:sz w:val="24"/>
          <w:szCs w:val="24"/>
        </w:rPr>
      </w:pPr>
    </w:p>
    <w:p w14:paraId="7EEF1069" w14:textId="2FDA5AFF"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A: The proposal should focus on one key high-impact country in each region as well as 1-3 additional countries in each region (6-12 countries total).   </w:t>
      </w:r>
    </w:p>
    <w:p w14:paraId="34558CA6" w14:textId="77777777"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 </w:t>
      </w:r>
    </w:p>
    <w:p w14:paraId="51018390" w14:textId="66E1B25D"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Q: Can “additional countries” include countries provided in the list that are located outside of the key geographies (e.g., a country on the list in Africa that is outside the Congo Basin) or are activities strictly limited to the target geographies? </w:t>
      </w:r>
    </w:p>
    <w:p w14:paraId="7B848FCB" w14:textId="77777777" w:rsidR="00326F8C" w:rsidRPr="00C12284" w:rsidRDefault="00326F8C" w:rsidP="00326F8C">
      <w:pPr>
        <w:pStyle w:val="NormalWeb"/>
        <w:shd w:val="clear" w:color="auto" w:fill="FFFFFF"/>
        <w:rPr>
          <w:rFonts w:asciiTheme="minorHAnsi" w:hAnsiTheme="minorHAnsi" w:cstheme="minorHAnsi"/>
          <w:sz w:val="24"/>
          <w:szCs w:val="24"/>
        </w:rPr>
      </w:pPr>
    </w:p>
    <w:p w14:paraId="4220FB30" w14:textId="5F1409B5"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A: Yes, as long as the country(</w:t>
      </w:r>
      <w:proofErr w:type="spellStart"/>
      <w:r w:rsidRPr="00C12284">
        <w:rPr>
          <w:rFonts w:asciiTheme="minorHAnsi" w:hAnsiTheme="minorHAnsi" w:cstheme="minorHAnsi"/>
          <w:sz w:val="24"/>
          <w:szCs w:val="24"/>
        </w:rPr>
        <w:t>ies</w:t>
      </w:r>
      <w:proofErr w:type="spellEnd"/>
      <w:r w:rsidRPr="00C12284">
        <w:rPr>
          <w:rFonts w:asciiTheme="minorHAnsi" w:hAnsiTheme="minorHAnsi" w:cstheme="minorHAnsi"/>
          <w:sz w:val="24"/>
          <w:szCs w:val="24"/>
        </w:rPr>
        <w:t>) are included in the list of countries on page 3 of the NOFO.  </w:t>
      </w:r>
    </w:p>
    <w:p w14:paraId="06512C0B" w14:textId="77777777"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  </w:t>
      </w:r>
    </w:p>
    <w:p w14:paraId="73136009" w14:textId="77777777"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Q: Can proposals include work in the target countries, but in regions outside of the key geographies (e.g., in an Amazon basin country but in a non-Amazon region of the country)? </w:t>
      </w:r>
    </w:p>
    <w:p w14:paraId="0F75251A" w14:textId="77777777" w:rsidR="00326F8C" w:rsidRPr="00C12284" w:rsidRDefault="00326F8C" w:rsidP="00326F8C">
      <w:pPr>
        <w:pStyle w:val="NormalWeb"/>
        <w:shd w:val="clear" w:color="auto" w:fill="FFFFFF"/>
        <w:rPr>
          <w:rFonts w:asciiTheme="minorHAnsi" w:hAnsiTheme="minorHAnsi" w:cstheme="minorHAnsi"/>
          <w:sz w:val="24"/>
          <w:szCs w:val="24"/>
        </w:rPr>
      </w:pPr>
    </w:p>
    <w:p w14:paraId="49582265" w14:textId="3C632F15" w:rsidR="00326F8C" w:rsidRPr="00C12284" w:rsidRDefault="00326F8C" w:rsidP="00326F8C">
      <w:pPr>
        <w:pStyle w:val="NormalWeb"/>
        <w:shd w:val="clear" w:color="auto" w:fill="FFFFFF"/>
        <w:rPr>
          <w:rFonts w:asciiTheme="minorHAnsi" w:hAnsiTheme="minorHAnsi" w:cstheme="minorHAnsi"/>
          <w:sz w:val="24"/>
          <w:szCs w:val="24"/>
        </w:rPr>
      </w:pPr>
      <w:r w:rsidRPr="00C12284">
        <w:rPr>
          <w:rFonts w:asciiTheme="minorHAnsi" w:hAnsiTheme="minorHAnsi" w:cstheme="minorHAnsi"/>
          <w:sz w:val="24"/>
          <w:szCs w:val="24"/>
        </w:rPr>
        <w:t>A: Yes </w:t>
      </w:r>
    </w:p>
    <w:p w14:paraId="731FD4E9" w14:textId="19CD10FB" w:rsidR="00221F50" w:rsidRPr="00C12284" w:rsidRDefault="00221F50" w:rsidP="004D54A1">
      <w:pPr>
        <w:rPr>
          <w:rFonts w:cstheme="minorHAnsi"/>
          <w:sz w:val="24"/>
          <w:szCs w:val="24"/>
        </w:rPr>
      </w:pPr>
    </w:p>
    <w:p w14:paraId="5F96DB0B" w14:textId="77777777" w:rsidR="00276DCB" w:rsidRPr="00C12284" w:rsidRDefault="00276DCB" w:rsidP="00276DCB">
      <w:pPr>
        <w:rPr>
          <w:rFonts w:eastAsia="Times New Roman" w:cstheme="minorHAnsi"/>
          <w:sz w:val="24"/>
          <w:szCs w:val="24"/>
        </w:rPr>
      </w:pPr>
      <w:r w:rsidRPr="00C12284">
        <w:rPr>
          <w:rFonts w:eastAsia="Times New Roman" w:cstheme="minorHAnsi"/>
          <w:sz w:val="24"/>
          <w:szCs w:val="24"/>
        </w:rPr>
        <w:lastRenderedPageBreak/>
        <w:t>Q: Are endorsement letters or any sort of commitments required from national counterparts, i.e. government institutions, for the submission? </w:t>
      </w:r>
    </w:p>
    <w:p w14:paraId="7DA1D273" w14:textId="2E8E3C80" w:rsidR="00276DCB" w:rsidRPr="00C12284" w:rsidRDefault="00276DCB" w:rsidP="00276DCB">
      <w:pPr>
        <w:rPr>
          <w:rFonts w:eastAsia="Times New Roman" w:cstheme="minorHAnsi"/>
          <w:sz w:val="24"/>
          <w:szCs w:val="24"/>
        </w:rPr>
      </w:pPr>
      <w:r w:rsidRPr="00C12284">
        <w:rPr>
          <w:rFonts w:eastAsia="Times New Roman" w:cstheme="minorHAnsi"/>
          <w:sz w:val="24"/>
          <w:szCs w:val="24"/>
        </w:rPr>
        <w:t>A: No, these are not required for the submission. </w:t>
      </w:r>
    </w:p>
    <w:p w14:paraId="44137918" w14:textId="77777777" w:rsidR="00276DCB" w:rsidRPr="00C12284" w:rsidRDefault="00276DCB" w:rsidP="00276DCB">
      <w:pPr>
        <w:shd w:val="clear" w:color="auto" w:fill="FFFFFF"/>
        <w:spacing w:after="0" w:line="240" w:lineRule="auto"/>
        <w:rPr>
          <w:rFonts w:eastAsia="Times New Roman" w:cstheme="minorHAnsi"/>
          <w:sz w:val="24"/>
          <w:szCs w:val="24"/>
        </w:rPr>
      </w:pPr>
    </w:p>
    <w:p w14:paraId="790BC89F" w14:textId="6B524878" w:rsidR="00276DCB" w:rsidRPr="00C12284" w:rsidRDefault="00276DCB" w:rsidP="00276DCB">
      <w:pPr>
        <w:rPr>
          <w:rFonts w:eastAsia="Times New Roman" w:cstheme="minorHAnsi"/>
          <w:sz w:val="24"/>
          <w:szCs w:val="24"/>
        </w:rPr>
      </w:pPr>
      <w:r w:rsidRPr="00C12284">
        <w:rPr>
          <w:rFonts w:eastAsia="Times New Roman" w:cstheme="minorHAnsi"/>
          <w:sz w:val="24"/>
          <w:szCs w:val="24"/>
        </w:rPr>
        <w:t xml:space="preserve">Q: Is the expectation that the project sets up “finance facilities” in each country/region/globally? Is that the end goal? </w:t>
      </w:r>
    </w:p>
    <w:p w14:paraId="541C7884" w14:textId="1F13CD32" w:rsidR="00276DCB" w:rsidRPr="00C12284" w:rsidRDefault="00276DCB" w:rsidP="00276DCB">
      <w:pPr>
        <w:shd w:val="clear" w:color="auto" w:fill="FFFFFF"/>
        <w:rPr>
          <w:rFonts w:eastAsia="Times New Roman" w:cstheme="minorHAnsi"/>
          <w:sz w:val="24"/>
          <w:szCs w:val="24"/>
        </w:rPr>
      </w:pPr>
      <w:r w:rsidRPr="00C12284">
        <w:rPr>
          <w:rFonts w:eastAsia="Times New Roman" w:cstheme="minorHAnsi"/>
          <w:sz w:val="24"/>
          <w:szCs w:val="24"/>
        </w:rPr>
        <w:t>A: The project's objectives are listed in section A2 of the NOFO, and include:</w:t>
      </w:r>
    </w:p>
    <w:p w14:paraId="63484A6D" w14:textId="77777777" w:rsidR="00276DCB" w:rsidRPr="00C12284" w:rsidRDefault="00276DCB" w:rsidP="00276DCB">
      <w:pPr>
        <w:numPr>
          <w:ilvl w:val="0"/>
          <w:numId w:val="2"/>
        </w:numPr>
        <w:shd w:val="clear" w:color="auto" w:fill="FFFFFF"/>
        <w:spacing w:before="100" w:beforeAutospacing="1" w:after="100" w:afterAutospacing="1" w:line="240" w:lineRule="auto"/>
        <w:rPr>
          <w:rFonts w:eastAsia="Times New Roman" w:cstheme="minorHAnsi"/>
          <w:sz w:val="24"/>
          <w:szCs w:val="24"/>
        </w:rPr>
      </w:pPr>
      <w:r w:rsidRPr="00C12284">
        <w:rPr>
          <w:rFonts w:eastAsia="Times New Roman" w:cstheme="minorHAnsi"/>
          <w:sz w:val="24"/>
          <w:szCs w:val="24"/>
        </w:rPr>
        <w:t>"Develop investment pipelines in developing countries consistent with countries’ Nationally Determined Contributions and climate and development objectives. </w:t>
      </w:r>
    </w:p>
    <w:p w14:paraId="675C15B5" w14:textId="77777777" w:rsidR="00276DCB" w:rsidRPr="00C12284" w:rsidRDefault="00276DCB" w:rsidP="00276DCB">
      <w:pPr>
        <w:numPr>
          <w:ilvl w:val="0"/>
          <w:numId w:val="2"/>
        </w:numPr>
        <w:shd w:val="clear" w:color="auto" w:fill="FFFFFF"/>
        <w:spacing w:before="100" w:beforeAutospacing="1" w:after="100" w:afterAutospacing="1" w:line="240" w:lineRule="auto"/>
        <w:rPr>
          <w:rFonts w:eastAsia="Times New Roman" w:cstheme="minorHAnsi"/>
          <w:sz w:val="24"/>
          <w:szCs w:val="24"/>
        </w:rPr>
      </w:pPr>
      <w:r w:rsidRPr="00C12284">
        <w:rPr>
          <w:rFonts w:eastAsia="Times New Roman" w:cstheme="minorHAnsi"/>
          <w:sz w:val="24"/>
          <w:szCs w:val="24"/>
        </w:rPr>
        <w:t xml:space="preserve">Connect the pipeline of investable projects to investors via coordination and engagement with initiatives like the Forest Investor Club, Innovative Finance for the Amazon, </w:t>
      </w:r>
      <w:proofErr w:type="spellStart"/>
      <w:r w:rsidRPr="00C12284">
        <w:rPr>
          <w:rFonts w:eastAsia="Times New Roman" w:cstheme="minorHAnsi"/>
          <w:sz w:val="24"/>
          <w:szCs w:val="24"/>
        </w:rPr>
        <w:t>Cerrado</w:t>
      </w:r>
      <w:proofErr w:type="spellEnd"/>
      <w:r w:rsidRPr="00C12284">
        <w:rPr>
          <w:rFonts w:eastAsia="Times New Roman" w:cstheme="minorHAnsi"/>
          <w:sz w:val="24"/>
          <w:szCs w:val="24"/>
        </w:rPr>
        <w:t xml:space="preserve"> and Chaco (IFACC), and Mobilizing Finance for Forests.  </w:t>
      </w:r>
    </w:p>
    <w:p w14:paraId="52B99FFD" w14:textId="77777777" w:rsidR="00276DCB" w:rsidRPr="00C12284" w:rsidRDefault="00276DCB" w:rsidP="00276DCB">
      <w:pPr>
        <w:numPr>
          <w:ilvl w:val="0"/>
          <w:numId w:val="2"/>
        </w:numPr>
        <w:shd w:val="clear" w:color="auto" w:fill="FFFFFF"/>
        <w:spacing w:before="100" w:beforeAutospacing="1" w:after="100" w:afterAutospacing="1" w:line="240" w:lineRule="auto"/>
        <w:rPr>
          <w:rFonts w:eastAsia="Times New Roman" w:cstheme="minorHAnsi"/>
          <w:sz w:val="24"/>
          <w:szCs w:val="24"/>
        </w:rPr>
      </w:pPr>
      <w:r w:rsidRPr="00C12284">
        <w:rPr>
          <w:rFonts w:eastAsia="Times New Roman" w:cstheme="minorHAnsi"/>
          <w:sz w:val="24"/>
          <w:szCs w:val="24"/>
        </w:rPr>
        <w:t>Collaborate with institutions including development banks, government ministries, financial institutions, and other initiatives to identify investment partners and relevant resources (I.e., technical assistance, catalytic capital, etc.). </w:t>
      </w:r>
    </w:p>
    <w:p w14:paraId="363B8194" w14:textId="77777777" w:rsidR="00276DCB" w:rsidRPr="00C12284" w:rsidRDefault="00276DCB" w:rsidP="00276DCB">
      <w:pPr>
        <w:numPr>
          <w:ilvl w:val="0"/>
          <w:numId w:val="2"/>
        </w:numPr>
        <w:shd w:val="clear" w:color="auto" w:fill="FFFFFF"/>
        <w:spacing w:before="100" w:beforeAutospacing="1" w:after="100" w:afterAutospacing="1" w:line="240" w:lineRule="auto"/>
        <w:rPr>
          <w:rFonts w:eastAsia="Times New Roman" w:cstheme="minorHAnsi"/>
          <w:sz w:val="24"/>
          <w:szCs w:val="24"/>
        </w:rPr>
      </w:pPr>
      <w:r w:rsidRPr="00C12284">
        <w:rPr>
          <w:rFonts w:eastAsia="Times New Roman" w:cstheme="minorHAnsi"/>
          <w:sz w:val="24"/>
          <w:szCs w:val="24"/>
        </w:rPr>
        <w:t>Enhance the capacity of actors at all stages of project development and investment, including project developers, asset owners, investors, and other institutions, to engage in private investment for natural climate solutions. </w:t>
      </w:r>
    </w:p>
    <w:p w14:paraId="23E6EE59" w14:textId="77777777" w:rsidR="00276DCB" w:rsidRPr="00C12284" w:rsidRDefault="00276DCB" w:rsidP="00276DCB">
      <w:pPr>
        <w:numPr>
          <w:ilvl w:val="0"/>
          <w:numId w:val="2"/>
        </w:numPr>
        <w:shd w:val="clear" w:color="auto" w:fill="FFFFFF"/>
        <w:spacing w:before="100" w:beforeAutospacing="1" w:after="100" w:afterAutospacing="1" w:line="240" w:lineRule="auto"/>
        <w:rPr>
          <w:rFonts w:eastAsia="Times New Roman" w:cstheme="minorHAnsi"/>
          <w:sz w:val="24"/>
          <w:szCs w:val="24"/>
        </w:rPr>
      </w:pPr>
      <w:r w:rsidRPr="00C12284">
        <w:rPr>
          <w:rFonts w:eastAsia="Times New Roman" w:cstheme="minorHAnsi"/>
          <w:sz w:val="24"/>
          <w:szCs w:val="24"/>
        </w:rPr>
        <w:t>Exploring de-risking mechanisms and innovative financial mechanisms to unlock investment in collaboration with other public and private institutions."</w:t>
      </w:r>
    </w:p>
    <w:p w14:paraId="6D528F2A" w14:textId="77777777" w:rsidR="00276DCB" w:rsidRPr="00C12284" w:rsidRDefault="00276DCB" w:rsidP="00276DCB">
      <w:pPr>
        <w:shd w:val="clear" w:color="auto" w:fill="FFFFFF"/>
        <w:rPr>
          <w:rFonts w:eastAsia="Times New Roman" w:cstheme="minorHAnsi"/>
          <w:sz w:val="24"/>
          <w:szCs w:val="24"/>
        </w:rPr>
      </w:pPr>
    </w:p>
    <w:p w14:paraId="134B3F5D" w14:textId="77777777" w:rsidR="00276DCB" w:rsidRPr="00C12284" w:rsidRDefault="00276DCB" w:rsidP="00276DCB">
      <w:pPr>
        <w:shd w:val="clear" w:color="auto" w:fill="FFFFFF"/>
        <w:rPr>
          <w:rFonts w:eastAsia="Times New Roman" w:cstheme="minorHAnsi"/>
          <w:sz w:val="24"/>
          <w:szCs w:val="24"/>
        </w:rPr>
      </w:pPr>
      <w:r w:rsidRPr="00C12284">
        <w:rPr>
          <w:rFonts w:eastAsia="Times New Roman" w:cstheme="minorHAnsi"/>
          <w:sz w:val="24"/>
          <w:szCs w:val="24"/>
          <w:shd w:val="clear" w:color="auto" w:fill="FFFFFF"/>
        </w:rPr>
        <w:t>Section A2 of the NOFO also includes a list of illustrative approaches, but others would be considered as well. </w:t>
      </w:r>
      <w:r w:rsidRPr="00C12284">
        <w:rPr>
          <w:rFonts w:eastAsia="Times New Roman" w:cstheme="minorHAnsi"/>
          <w:sz w:val="24"/>
          <w:szCs w:val="24"/>
        </w:rPr>
        <w:t>The applicant may include various approaches (</w:t>
      </w:r>
      <w:r w:rsidRPr="00C12284">
        <w:rPr>
          <w:rFonts w:eastAsia="Times New Roman" w:cstheme="minorHAnsi"/>
          <w:sz w:val="24"/>
          <w:szCs w:val="24"/>
          <w:shd w:val="clear" w:color="auto" w:fill="FFFFFF"/>
        </w:rPr>
        <w:t>such as establishing "finance facilities" or others) to achieve these objectives.</w:t>
      </w:r>
      <w:r w:rsidRPr="00C12284">
        <w:rPr>
          <w:rFonts w:eastAsia="Times New Roman" w:cstheme="minorHAnsi"/>
          <w:sz w:val="24"/>
          <w:szCs w:val="24"/>
        </w:rPr>
        <w:t> </w:t>
      </w:r>
    </w:p>
    <w:p w14:paraId="6B111FE8" w14:textId="2A88E92B" w:rsidR="00276DCB" w:rsidRPr="00C12284" w:rsidRDefault="00276DCB" w:rsidP="004D54A1">
      <w:pPr>
        <w:rPr>
          <w:rFonts w:cstheme="minorHAnsi"/>
          <w:sz w:val="24"/>
          <w:szCs w:val="24"/>
        </w:rPr>
      </w:pPr>
    </w:p>
    <w:p w14:paraId="0AACFDDC" w14:textId="65C195F5" w:rsidR="006B4681" w:rsidRPr="00C12284" w:rsidRDefault="006B4681" w:rsidP="006B4681">
      <w:pPr>
        <w:rPr>
          <w:rFonts w:eastAsia="Times New Roman" w:cstheme="minorHAnsi"/>
          <w:sz w:val="24"/>
          <w:szCs w:val="24"/>
        </w:rPr>
      </w:pPr>
      <w:r w:rsidRPr="00C12284">
        <w:rPr>
          <w:rFonts w:eastAsia="Times New Roman" w:cstheme="minorHAnsi"/>
          <w:sz w:val="24"/>
          <w:szCs w:val="24"/>
        </w:rPr>
        <w:t>Q: Please clarify whether a full PMP is required to be submitted with the proposal?</w:t>
      </w:r>
    </w:p>
    <w:p w14:paraId="6165DFE6" w14:textId="5E575A90" w:rsidR="006B4681" w:rsidRPr="00C12284" w:rsidRDefault="006B4681" w:rsidP="004D54A1">
      <w:pPr>
        <w:rPr>
          <w:rFonts w:eastAsia="Times New Roman" w:cstheme="minorHAnsi"/>
          <w:sz w:val="24"/>
          <w:szCs w:val="24"/>
          <w:shd w:val="clear" w:color="auto" w:fill="FFFFFF"/>
        </w:rPr>
      </w:pPr>
      <w:r w:rsidRPr="00C12284">
        <w:rPr>
          <w:rFonts w:cstheme="minorHAnsi"/>
          <w:sz w:val="24"/>
          <w:szCs w:val="24"/>
        </w:rPr>
        <w:t xml:space="preserve">A: </w:t>
      </w:r>
      <w:r w:rsidR="00C52CB8" w:rsidRPr="00C12284">
        <w:rPr>
          <w:rFonts w:eastAsia="Times New Roman" w:cstheme="minorHAnsi"/>
          <w:sz w:val="24"/>
          <w:szCs w:val="24"/>
          <w:shd w:val="clear" w:color="auto" w:fill="FFFFFF"/>
        </w:rPr>
        <w:t>The standard </w:t>
      </w:r>
      <w:r w:rsidR="00C52CB8" w:rsidRPr="00C12284">
        <w:rPr>
          <w:rStyle w:val="markzqs3aq60b"/>
          <w:rFonts w:eastAsia="Times New Roman" w:cstheme="minorHAnsi"/>
          <w:sz w:val="24"/>
          <w:szCs w:val="24"/>
          <w:shd w:val="clear" w:color="auto" w:fill="FFFFFF"/>
        </w:rPr>
        <w:t>PMP</w:t>
      </w:r>
      <w:r w:rsidR="00C52CB8" w:rsidRPr="00C12284">
        <w:rPr>
          <w:rFonts w:eastAsia="Times New Roman" w:cstheme="minorHAnsi"/>
          <w:sz w:val="24"/>
          <w:szCs w:val="24"/>
          <w:shd w:val="clear" w:color="auto" w:fill="FFFFFF"/>
        </w:rPr>
        <w:t> for State Department/OES/EGC funded programs is presented at D.2.1.  Applicants should be designing their programs to be able to answer "Yes" to each item in the </w:t>
      </w:r>
      <w:r w:rsidR="00C52CB8" w:rsidRPr="00C12284">
        <w:rPr>
          <w:rStyle w:val="markzqs3aq60b"/>
          <w:rFonts w:eastAsia="Times New Roman" w:cstheme="minorHAnsi"/>
          <w:sz w:val="24"/>
          <w:szCs w:val="24"/>
          <w:shd w:val="clear" w:color="auto" w:fill="FFFFFF"/>
        </w:rPr>
        <w:t>PMP</w:t>
      </w:r>
      <w:r w:rsidR="00C52CB8" w:rsidRPr="00C12284">
        <w:rPr>
          <w:rFonts w:eastAsia="Times New Roman" w:cstheme="minorHAnsi"/>
          <w:sz w:val="24"/>
          <w:szCs w:val="24"/>
          <w:shd w:val="clear" w:color="auto" w:fill="FFFFFF"/>
        </w:rPr>
        <w:t> presented.</w:t>
      </w:r>
    </w:p>
    <w:p w14:paraId="7FF0CACC" w14:textId="53A0F403" w:rsidR="00C12284" w:rsidRPr="00C12284" w:rsidRDefault="00C12284" w:rsidP="004D54A1">
      <w:pPr>
        <w:rPr>
          <w:rFonts w:eastAsia="Times New Roman" w:cstheme="minorHAnsi"/>
          <w:sz w:val="24"/>
          <w:szCs w:val="24"/>
          <w:shd w:val="clear" w:color="auto" w:fill="FFFFFF"/>
        </w:rPr>
      </w:pPr>
    </w:p>
    <w:p w14:paraId="33345E59" w14:textId="14F018ED" w:rsidR="00C12284" w:rsidRPr="00C12284" w:rsidRDefault="00C12284" w:rsidP="00C12284">
      <w:pPr>
        <w:pStyle w:val="NormalWeb"/>
        <w:shd w:val="clear" w:color="auto" w:fill="FFFFFF"/>
        <w:rPr>
          <w:rFonts w:asciiTheme="minorHAnsi" w:hAnsiTheme="minorHAnsi" w:cstheme="minorHAnsi"/>
        </w:rPr>
      </w:pPr>
      <w:r>
        <w:rPr>
          <w:rFonts w:asciiTheme="minorHAnsi" w:hAnsiTheme="minorHAnsi" w:cstheme="minorHAnsi"/>
          <w:b/>
          <w:bCs/>
        </w:rPr>
        <w:t xml:space="preserve">Grouped </w:t>
      </w:r>
      <w:r w:rsidRPr="00C12284">
        <w:rPr>
          <w:rFonts w:asciiTheme="minorHAnsi" w:hAnsiTheme="minorHAnsi" w:cstheme="minorHAnsi"/>
          <w:b/>
          <w:bCs/>
        </w:rPr>
        <w:t>Questions</w:t>
      </w:r>
      <w:r>
        <w:rPr>
          <w:rFonts w:asciiTheme="minorHAnsi" w:hAnsiTheme="minorHAnsi" w:cstheme="minorHAnsi"/>
          <w:b/>
          <w:bCs/>
        </w:rPr>
        <w:t xml:space="preserve"> (for ease of answering)</w:t>
      </w:r>
      <w:r w:rsidRPr="00C12284">
        <w:rPr>
          <w:rFonts w:asciiTheme="minorHAnsi" w:hAnsiTheme="minorHAnsi" w:cstheme="minorHAnsi"/>
        </w:rPr>
        <w:t>:</w:t>
      </w:r>
    </w:p>
    <w:p w14:paraId="7B143CD8" w14:textId="77777777" w:rsidR="00C12284" w:rsidRPr="00C12284" w:rsidRDefault="00C12284" w:rsidP="00C12284">
      <w:pPr>
        <w:pStyle w:val="NormalWeb"/>
        <w:shd w:val="clear" w:color="auto" w:fill="FFFFFF"/>
        <w:rPr>
          <w:rFonts w:asciiTheme="minorHAnsi" w:hAnsiTheme="minorHAnsi" w:cstheme="minorHAnsi"/>
        </w:rPr>
      </w:pPr>
      <w:r w:rsidRPr="00C12284">
        <w:rPr>
          <w:rFonts w:asciiTheme="minorHAnsi" w:hAnsiTheme="minorHAnsi" w:cstheme="minorHAnsi"/>
        </w:rPr>
        <w:t> </w:t>
      </w:r>
    </w:p>
    <w:p w14:paraId="526F135E" w14:textId="77777777" w:rsidR="00C12284" w:rsidRPr="00C12284" w:rsidRDefault="00C12284" w:rsidP="00C12284">
      <w:pPr>
        <w:numPr>
          <w:ilvl w:val="0"/>
          <w:numId w:val="4"/>
        </w:numPr>
        <w:shd w:val="clear" w:color="auto" w:fill="FFFFFF"/>
        <w:spacing w:after="0" w:line="240" w:lineRule="auto"/>
        <w:rPr>
          <w:rFonts w:eastAsia="Times New Roman" w:cstheme="minorHAnsi"/>
        </w:rPr>
      </w:pPr>
      <w:r w:rsidRPr="00C12284">
        <w:rPr>
          <w:rFonts w:eastAsia="Times New Roman" w:cstheme="minorHAnsi"/>
        </w:rPr>
        <w:t>What are your expectations regarding emphasis? Is this about making the investable pipeline visible, attracting and organizing the pipeline or upgrading pipeline to make it viable?</w:t>
      </w:r>
    </w:p>
    <w:p w14:paraId="0A46E261" w14:textId="77777777" w:rsidR="00C12284" w:rsidRPr="00C12284" w:rsidRDefault="00C12284" w:rsidP="00C12284">
      <w:pPr>
        <w:numPr>
          <w:ilvl w:val="0"/>
          <w:numId w:val="4"/>
        </w:numPr>
        <w:shd w:val="clear" w:color="auto" w:fill="FFFFFF"/>
        <w:spacing w:after="0" w:line="240" w:lineRule="auto"/>
        <w:rPr>
          <w:rFonts w:eastAsia="Times New Roman" w:cstheme="minorHAnsi"/>
        </w:rPr>
      </w:pPr>
      <w:r w:rsidRPr="00C12284">
        <w:rPr>
          <w:rFonts w:eastAsia="Times New Roman" w:cstheme="minorHAnsi"/>
        </w:rPr>
        <w:t xml:space="preserve">Should there be a social element to the work – deal flow network? What’s the metaphor would you use? </w:t>
      </w:r>
      <w:proofErr w:type="spellStart"/>
      <w:r w:rsidRPr="00C12284">
        <w:rPr>
          <w:rFonts w:eastAsia="Times New Roman" w:cstheme="minorHAnsi"/>
        </w:rPr>
        <w:t>FastInfra</w:t>
      </w:r>
      <w:proofErr w:type="spellEnd"/>
      <w:r w:rsidRPr="00C12284">
        <w:rPr>
          <w:rFonts w:eastAsia="Times New Roman" w:cstheme="minorHAnsi"/>
        </w:rPr>
        <w:t xml:space="preserve"> model? Third Derivative? GIIN for </w:t>
      </w:r>
      <w:proofErr w:type="spellStart"/>
      <w:r w:rsidRPr="00C12284">
        <w:rPr>
          <w:rFonts w:eastAsia="Times New Roman" w:cstheme="minorHAnsi"/>
        </w:rPr>
        <w:t>NbS</w:t>
      </w:r>
      <w:proofErr w:type="spellEnd"/>
      <w:r w:rsidRPr="00C12284">
        <w:rPr>
          <w:rFonts w:eastAsia="Times New Roman" w:cstheme="minorHAnsi"/>
        </w:rPr>
        <w:t>?</w:t>
      </w:r>
    </w:p>
    <w:p w14:paraId="5C6765EC" w14:textId="77777777" w:rsidR="00C12284" w:rsidRPr="00C12284" w:rsidRDefault="00C12284" w:rsidP="00C12284">
      <w:pPr>
        <w:numPr>
          <w:ilvl w:val="0"/>
          <w:numId w:val="4"/>
        </w:numPr>
        <w:shd w:val="clear" w:color="auto" w:fill="FFFFFF"/>
        <w:spacing w:after="0" w:line="240" w:lineRule="auto"/>
        <w:rPr>
          <w:rFonts w:eastAsia="Times New Roman" w:cstheme="minorHAnsi"/>
        </w:rPr>
      </w:pPr>
      <w:r w:rsidRPr="00C12284">
        <w:rPr>
          <w:rFonts w:eastAsia="Times New Roman" w:cstheme="minorHAnsi"/>
        </w:rPr>
        <w:lastRenderedPageBreak/>
        <w:t>There is no mention of a digital platform. Is that not part of the infrastructure to be built?</w:t>
      </w:r>
    </w:p>
    <w:p w14:paraId="05BE01E7" w14:textId="77777777" w:rsidR="00C12284" w:rsidRPr="00C12284" w:rsidRDefault="00C12284" w:rsidP="00C12284">
      <w:pPr>
        <w:shd w:val="clear" w:color="auto" w:fill="FFFFFF"/>
        <w:rPr>
          <w:rFonts w:cstheme="minorHAnsi"/>
          <w:sz w:val="23"/>
          <w:szCs w:val="23"/>
        </w:rPr>
      </w:pPr>
    </w:p>
    <w:p w14:paraId="655BB55C" w14:textId="77777777" w:rsidR="00C12284" w:rsidRPr="00C12284" w:rsidRDefault="00C12284" w:rsidP="00C12284">
      <w:pPr>
        <w:pStyle w:val="NormalWeb"/>
        <w:shd w:val="clear" w:color="auto" w:fill="FFFFFF"/>
        <w:rPr>
          <w:rFonts w:asciiTheme="minorHAnsi" w:hAnsiTheme="minorHAnsi" w:cstheme="minorHAnsi"/>
          <w:sz w:val="24"/>
          <w:szCs w:val="24"/>
        </w:rPr>
      </w:pPr>
      <w:r w:rsidRPr="00C12284">
        <w:rPr>
          <w:rFonts w:asciiTheme="minorHAnsi" w:hAnsiTheme="minorHAnsi" w:cstheme="minorHAnsi"/>
          <w:bdr w:val="none" w:sz="0" w:space="0" w:color="auto" w:frame="1"/>
          <w:shd w:val="clear" w:color="auto" w:fill="FFFFFF"/>
        </w:rPr>
        <w:t>[in response to Q's 1, 2 and 3] Please refer to the project’s objectives as identified in section A2 of the NOFO in shaping the proposed approach, specifically:</w:t>
      </w:r>
    </w:p>
    <w:p w14:paraId="0A497E57" w14:textId="77777777" w:rsidR="00C12284" w:rsidRPr="00C12284" w:rsidRDefault="00C12284" w:rsidP="00C12284">
      <w:pPr>
        <w:numPr>
          <w:ilvl w:val="0"/>
          <w:numId w:val="5"/>
        </w:numPr>
        <w:shd w:val="clear" w:color="auto" w:fill="FFFFFF"/>
        <w:spacing w:before="100" w:beforeAutospacing="1" w:after="100" w:afterAutospacing="1" w:line="240" w:lineRule="auto"/>
        <w:rPr>
          <w:rFonts w:eastAsia="Times New Roman" w:cstheme="minorHAnsi"/>
        </w:rPr>
      </w:pPr>
      <w:r w:rsidRPr="00C12284">
        <w:rPr>
          <w:rFonts w:eastAsia="Times New Roman" w:cstheme="minorHAnsi"/>
        </w:rPr>
        <w:t>Develop investment pipelines in developing countries consistent with countries’ Nationally Determined Contributions and climate and development objectives.</w:t>
      </w:r>
    </w:p>
    <w:p w14:paraId="40808302" w14:textId="77777777" w:rsidR="00C12284" w:rsidRPr="00C12284" w:rsidRDefault="00C12284" w:rsidP="00C12284">
      <w:pPr>
        <w:numPr>
          <w:ilvl w:val="0"/>
          <w:numId w:val="5"/>
        </w:numPr>
        <w:shd w:val="clear" w:color="auto" w:fill="FFFFFF"/>
        <w:spacing w:before="100" w:beforeAutospacing="1" w:after="100" w:afterAutospacing="1" w:line="240" w:lineRule="auto"/>
        <w:rPr>
          <w:rFonts w:eastAsia="Times New Roman" w:cstheme="minorHAnsi"/>
        </w:rPr>
      </w:pPr>
      <w:r w:rsidRPr="00C12284">
        <w:rPr>
          <w:rFonts w:eastAsia="Times New Roman" w:cstheme="minorHAnsi"/>
        </w:rPr>
        <w:t xml:space="preserve">Connect the pipeline of investable projects to investors via coordination and engagement with initiatives like the Forest Investor Club, Innovative Finance for the Amazon, </w:t>
      </w:r>
      <w:proofErr w:type="spellStart"/>
      <w:r w:rsidRPr="00C12284">
        <w:rPr>
          <w:rFonts w:eastAsia="Times New Roman" w:cstheme="minorHAnsi"/>
        </w:rPr>
        <w:t>Cerrado</w:t>
      </w:r>
      <w:proofErr w:type="spellEnd"/>
      <w:r w:rsidRPr="00C12284">
        <w:rPr>
          <w:rFonts w:eastAsia="Times New Roman" w:cstheme="minorHAnsi"/>
        </w:rPr>
        <w:t xml:space="preserve"> and Chaco (IFACC), and Mobilizing Finance for Forests.</w:t>
      </w:r>
    </w:p>
    <w:p w14:paraId="1D2EAE6F" w14:textId="77777777" w:rsidR="00C12284" w:rsidRPr="00C12284" w:rsidRDefault="00C12284" w:rsidP="00C12284">
      <w:pPr>
        <w:numPr>
          <w:ilvl w:val="0"/>
          <w:numId w:val="5"/>
        </w:numPr>
        <w:shd w:val="clear" w:color="auto" w:fill="FFFFFF"/>
        <w:spacing w:before="100" w:beforeAutospacing="1" w:after="100" w:afterAutospacing="1" w:line="240" w:lineRule="auto"/>
        <w:rPr>
          <w:rFonts w:eastAsia="Times New Roman" w:cstheme="minorHAnsi"/>
        </w:rPr>
      </w:pPr>
      <w:r w:rsidRPr="00C12284">
        <w:rPr>
          <w:rFonts w:eastAsia="Times New Roman" w:cstheme="minorHAnsi"/>
        </w:rPr>
        <w:t>• Collaborate with institutions including development banks, government ministries, financial institutions, and other initiatives to identify investment partners and relevant resources (I.e., technical assistance, catalytic capital, etc.).</w:t>
      </w:r>
    </w:p>
    <w:p w14:paraId="22E68F79" w14:textId="77777777" w:rsidR="00C12284" w:rsidRPr="00C12284" w:rsidRDefault="00C12284" w:rsidP="00C12284">
      <w:pPr>
        <w:numPr>
          <w:ilvl w:val="0"/>
          <w:numId w:val="5"/>
        </w:numPr>
        <w:shd w:val="clear" w:color="auto" w:fill="FFFFFF"/>
        <w:spacing w:before="100" w:beforeAutospacing="1" w:after="100" w:afterAutospacing="1" w:line="240" w:lineRule="auto"/>
        <w:rPr>
          <w:rFonts w:eastAsia="Times New Roman" w:cstheme="minorHAnsi"/>
        </w:rPr>
      </w:pPr>
      <w:r w:rsidRPr="00C12284">
        <w:rPr>
          <w:rFonts w:eastAsia="Times New Roman" w:cstheme="minorHAnsi"/>
        </w:rPr>
        <w:t>Enhance the capacity of actors at all stages of project development and investment, including project developers, asset owners, investors, and other institutions, to engage in private investment for natural climate solutions.</w:t>
      </w:r>
    </w:p>
    <w:p w14:paraId="021AE2D0" w14:textId="77777777" w:rsidR="00C12284" w:rsidRPr="00C12284" w:rsidRDefault="00C12284" w:rsidP="00C12284">
      <w:pPr>
        <w:numPr>
          <w:ilvl w:val="0"/>
          <w:numId w:val="5"/>
        </w:numPr>
        <w:shd w:val="clear" w:color="auto" w:fill="FFFFFF"/>
        <w:spacing w:before="100" w:beforeAutospacing="1" w:after="100" w:afterAutospacing="1" w:line="240" w:lineRule="auto"/>
        <w:rPr>
          <w:rFonts w:eastAsia="Times New Roman" w:cstheme="minorHAnsi"/>
        </w:rPr>
      </w:pPr>
      <w:r w:rsidRPr="00C12284">
        <w:rPr>
          <w:rFonts w:eastAsia="Times New Roman" w:cstheme="minorHAnsi"/>
        </w:rPr>
        <w:t>Exploring de-risking mechanisms and innovative financial mechanisms to unlock investment in collaboration with other public and private institutions.</w:t>
      </w:r>
    </w:p>
    <w:p w14:paraId="5C7BEE79" w14:textId="77777777" w:rsidR="00C12284" w:rsidRPr="00C12284" w:rsidRDefault="00C12284" w:rsidP="00C12284">
      <w:pPr>
        <w:pStyle w:val="NormalWeb"/>
        <w:shd w:val="clear" w:color="auto" w:fill="FFFFFF"/>
        <w:rPr>
          <w:rFonts w:asciiTheme="minorHAnsi" w:hAnsiTheme="minorHAnsi" w:cstheme="minorHAnsi"/>
          <w:sz w:val="24"/>
          <w:szCs w:val="24"/>
        </w:rPr>
      </w:pPr>
      <w:r w:rsidRPr="00C12284">
        <w:rPr>
          <w:rFonts w:asciiTheme="minorHAnsi" w:hAnsiTheme="minorHAnsi" w:cstheme="minorHAnsi"/>
          <w:bdr w:val="none" w:sz="0" w:space="0" w:color="auto" w:frame="1"/>
        </w:rPr>
        <w:t>The applicant may include various approaches to achieve these objectives. Section A2 of the NOFO also includes a list of illustrative approaches, but others would be considered as well. </w:t>
      </w:r>
      <w:r w:rsidRPr="00C12284">
        <w:rPr>
          <w:rFonts w:asciiTheme="minorHAnsi" w:hAnsiTheme="minorHAnsi" w:cstheme="minorHAnsi"/>
        </w:rPr>
        <w:t> </w:t>
      </w:r>
    </w:p>
    <w:p w14:paraId="1978788B" w14:textId="77777777" w:rsidR="00C12284" w:rsidRPr="00C12284" w:rsidRDefault="00C12284" w:rsidP="00C12284">
      <w:pPr>
        <w:shd w:val="clear" w:color="auto" w:fill="FFFFFF"/>
        <w:rPr>
          <w:rFonts w:cstheme="minorHAnsi"/>
          <w:sz w:val="23"/>
          <w:szCs w:val="23"/>
        </w:rPr>
      </w:pPr>
    </w:p>
    <w:p w14:paraId="3DB53C25" w14:textId="4B59A28B" w:rsidR="00C12284" w:rsidRPr="00C12284" w:rsidRDefault="00C12284" w:rsidP="00C12284">
      <w:pPr>
        <w:shd w:val="clear" w:color="auto" w:fill="FFFFFF"/>
        <w:spacing w:after="0" w:line="240" w:lineRule="auto"/>
        <w:rPr>
          <w:rFonts w:eastAsia="Times New Roman" w:cstheme="minorHAnsi"/>
        </w:rPr>
      </w:pPr>
      <w:r w:rsidRPr="00C12284">
        <w:rPr>
          <w:rFonts w:eastAsia="Times New Roman" w:cstheme="minorHAnsi"/>
        </w:rPr>
        <w:t>Q: On a more technical note, what is meant by cost sharing or matching (In C2 of the NOFO)</w:t>
      </w:r>
    </w:p>
    <w:p w14:paraId="6CD13480" w14:textId="6E7D5371" w:rsidR="00C12284" w:rsidRPr="00C12284" w:rsidRDefault="00C12284" w:rsidP="00C12284">
      <w:pPr>
        <w:shd w:val="clear" w:color="auto" w:fill="FFFFFF"/>
        <w:rPr>
          <w:rFonts w:cstheme="minorHAnsi"/>
          <w:shd w:val="clear" w:color="auto" w:fill="FFFFFF"/>
        </w:rPr>
      </w:pPr>
      <w:r w:rsidRPr="00C12284">
        <w:rPr>
          <w:rFonts w:cstheme="minorHAnsi"/>
          <w:sz w:val="23"/>
          <w:szCs w:val="23"/>
          <w:highlight w:val="yellow"/>
        </w:rPr>
        <w:t>[</w:t>
      </w:r>
      <w:r w:rsidRPr="00C12284">
        <w:rPr>
          <w:rFonts w:cstheme="minorHAnsi"/>
          <w:highlight w:val="yellow"/>
          <w:shd w:val="clear" w:color="auto" w:fill="FFFFFF"/>
        </w:rPr>
        <w:t>Defer to CPU]</w:t>
      </w:r>
    </w:p>
    <w:p w14:paraId="58F70265" w14:textId="77777777" w:rsidR="00C12284" w:rsidRPr="00C12284" w:rsidRDefault="00C12284" w:rsidP="00C12284">
      <w:pPr>
        <w:shd w:val="clear" w:color="auto" w:fill="FFFFFF"/>
        <w:rPr>
          <w:rFonts w:cstheme="minorHAnsi"/>
          <w:sz w:val="23"/>
          <w:szCs w:val="23"/>
        </w:rPr>
      </w:pPr>
    </w:p>
    <w:p w14:paraId="30D80345" w14:textId="26927818" w:rsidR="00C12284" w:rsidRPr="00C12284" w:rsidRDefault="00C12284" w:rsidP="00C12284">
      <w:pPr>
        <w:shd w:val="clear" w:color="auto" w:fill="FFFFFF"/>
        <w:spacing w:after="0" w:line="240" w:lineRule="auto"/>
        <w:rPr>
          <w:rFonts w:eastAsia="Times New Roman" w:cstheme="minorHAnsi"/>
        </w:rPr>
      </w:pPr>
      <w:r w:rsidRPr="00C12284">
        <w:rPr>
          <w:rFonts w:eastAsia="Times New Roman" w:cstheme="minorHAnsi"/>
        </w:rPr>
        <w:t>Q: How should we think about DoS's participation in the project? What does a good partner look like from State’s perspective?</w:t>
      </w:r>
    </w:p>
    <w:p w14:paraId="10F5E7A8" w14:textId="77777777" w:rsidR="00C12284" w:rsidRPr="00C12284" w:rsidRDefault="00C12284" w:rsidP="00C12284">
      <w:pPr>
        <w:pStyle w:val="NormalWeb"/>
        <w:shd w:val="clear" w:color="auto" w:fill="FFFFFF"/>
        <w:rPr>
          <w:rFonts w:asciiTheme="minorHAnsi" w:hAnsiTheme="minorHAnsi" w:cstheme="minorHAnsi"/>
        </w:rPr>
      </w:pPr>
    </w:p>
    <w:p w14:paraId="70EFCA98" w14:textId="52333144" w:rsidR="00C12284" w:rsidRPr="00C12284" w:rsidRDefault="00C12284" w:rsidP="00C12284">
      <w:pPr>
        <w:pStyle w:val="NormalWeb"/>
        <w:shd w:val="clear" w:color="auto" w:fill="FFFFFF"/>
        <w:rPr>
          <w:rFonts w:asciiTheme="minorHAnsi" w:hAnsiTheme="minorHAnsi" w:cstheme="minorHAnsi"/>
          <w:sz w:val="24"/>
          <w:szCs w:val="24"/>
        </w:rPr>
      </w:pPr>
      <w:r w:rsidRPr="00C12284">
        <w:rPr>
          <w:rFonts w:asciiTheme="minorHAnsi" w:hAnsiTheme="minorHAnsi" w:cstheme="minorHAnsi"/>
        </w:rPr>
        <w:t>A: This award has been categorized as a “Cooperative agreement” which is described in </w:t>
      </w:r>
      <w:hyperlink r:id="rId7" w:tgtFrame="_blank" w:history="1">
        <w:r w:rsidRPr="00C12284">
          <w:rPr>
            <w:rStyle w:val="Hyperlink"/>
            <w:rFonts w:asciiTheme="minorHAnsi" w:hAnsiTheme="minorHAnsi" w:cstheme="minorHAnsi"/>
            <w:color w:val="auto"/>
          </w:rPr>
          <w:t>2 CFR 200.24</w:t>
        </w:r>
      </w:hyperlink>
      <w:r w:rsidRPr="00C12284">
        <w:rPr>
          <w:rFonts w:asciiTheme="minorHAnsi" w:hAnsiTheme="minorHAnsi" w:cstheme="minorHAnsi"/>
        </w:rPr>
        <w:t> as “distinguished from a grant in that it provides for substantial involvement between the [Department of State] and the </w:t>
      </w:r>
      <w:hyperlink r:id="rId8" w:tgtFrame="_blank" w:history="1">
        <w:r w:rsidRPr="00C12284">
          <w:rPr>
            <w:rStyle w:val="Hyperlink"/>
            <w:rFonts w:asciiTheme="minorHAnsi" w:hAnsiTheme="minorHAnsi" w:cstheme="minorHAnsi"/>
            <w:color w:val="auto"/>
          </w:rPr>
          <w:t>[awardee]</w:t>
        </w:r>
      </w:hyperlink>
      <w:r w:rsidRPr="00C12284">
        <w:rPr>
          <w:rFonts w:asciiTheme="minorHAnsi" w:hAnsiTheme="minorHAnsi" w:cstheme="minorHAnsi"/>
        </w:rPr>
        <w:t> in carrying out the activity contemplated by the </w:t>
      </w:r>
      <w:hyperlink r:id="rId9" w:tgtFrame="_blank" w:history="1">
        <w:r w:rsidRPr="00C12284">
          <w:rPr>
            <w:rStyle w:val="Hyperlink"/>
            <w:rFonts w:asciiTheme="minorHAnsi" w:hAnsiTheme="minorHAnsi" w:cstheme="minorHAnsi"/>
            <w:color w:val="auto"/>
          </w:rPr>
          <w:t>Federal award</w:t>
        </w:r>
      </w:hyperlink>
      <w:r w:rsidRPr="00C12284">
        <w:rPr>
          <w:rFonts w:asciiTheme="minorHAnsi" w:hAnsiTheme="minorHAnsi" w:cstheme="minorHAnsi"/>
        </w:rPr>
        <w:t>.” Areas of substantial involvement will be identified prior to issuing the award. </w:t>
      </w:r>
    </w:p>
    <w:p w14:paraId="3A3C193D" w14:textId="77777777" w:rsidR="00C12284" w:rsidRPr="00C12284" w:rsidRDefault="00C12284" w:rsidP="00C12284">
      <w:pPr>
        <w:shd w:val="clear" w:color="auto" w:fill="FFFFFF"/>
        <w:rPr>
          <w:rFonts w:cstheme="minorHAnsi"/>
          <w:sz w:val="23"/>
          <w:szCs w:val="23"/>
        </w:rPr>
      </w:pPr>
    </w:p>
    <w:p w14:paraId="2EA101EB" w14:textId="2C0764E9" w:rsidR="00C12284" w:rsidRPr="00C12284" w:rsidRDefault="00C12284" w:rsidP="00C12284">
      <w:pPr>
        <w:shd w:val="clear" w:color="auto" w:fill="FFFFFF"/>
        <w:spacing w:after="0" w:line="240" w:lineRule="auto"/>
        <w:rPr>
          <w:rFonts w:eastAsia="Times New Roman" w:cstheme="minorHAnsi"/>
        </w:rPr>
      </w:pPr>
      <w:r w:rsidRPr="00C12284">
        <w:rPr>
          <w:rFonts w:eastAsia="Times New Roman" w:cstheme="minorHAnsi"/>
        </w:rPr>
        <w:t xml:space="preserve">Q: </w:t>
      </w:r>
      <w:proofErr w:type="spellStart"/>
      <w:r w:rsidRPr="00C12284">
        <w:rPr>
          <w:rFonts w:eastAsia="Times New Roman" w:cstheme="minorHAnsi"/>
        </w:rPr>
        <w:t>ForInvest</w:t>
      </w:r>
      <w:proofErr w:type="spellEnd"/>
      <w:r w:rsidRPr="00C12284">
        <w:rPr>
          <w:rFonts w:eastAsia="Times New Roman" w:cstheme="minorHAnsi"/>
        </w:rPr>
        <w:t xml:space="preserve"> is focused "in high-deforestation areas", but its goal is to "facilitate investment in natural climate solutions in dev countries." Would solutions like intensification of land use for smallholders, with its land sparing effects, be appropriate even though </w:t>
      </w:r>
      <w:proofErr w:type="spellStart"/>
      <w:r w:rsidRPr="00C12284">
        <w:rPr>
          <w:rFonts w:eastAsia="Times New Roman" w:cstheme="minorHAnsi"/>
        </w:rPr>
        <w:t>its</w:t>
      </w:r>
      <w:proofErr w:type="spellEnd"/>
      <w:r w:rsidRPr="00C12284">
        <w:rPr>
          <w:rFonts w:eastAsia="Times New Roman" w:cstheme="minorHAnsi"/>
        </w:rPr>
        <w:t xml:space="preserve"> not directly forest-related?</w:t>
      </w:r>
    </w:p>
    <w:p w14:paraId="71D35628" w14:textId="77777777" w:rsidR="00C12284" w:rsidRPr="00C12284" w:rsidRDefault="00C12284" w:rsidP="00C12284">
      <w:pPr>
        <w:pStyle w:val="NormalWeb"/>
        <w:shd w:val="clear" w:color="auto" w:fill="FFFFFF"/>
        <w:rPr>
          <w:rFonts w:asciiTheme="minorHAnsi" w:hAnsiTheme="minorHAnsi" w:cstheme="minorHAnsi"/>
          <w:sz w:val="24"/>
          <w:szCs w:val="24"/>
        </w:rPr>
      </w:pPr>
    </w:p>
    <w:p w14:paraId="539D28CD" w14:textId="309A6608" w:rsidR="00C12284" w:rsidRPr="00C12284" w:rsidRDefault="00C12284" w:rsidP="00C12284">
      <w:pPr>
        <w:pStyle w:val="NormalWeb"/>
        <w:shd w:val="clear" w:color="auto" w:fill="FFFFFF"/>
        <w:rPr>
          <w:rFonts w:asciiTheme="minorHAnsi" w:hAnsiTheme="minorHAnsi" w:cstheme="minorHAnsi"/>
          <w:sz w:val="24"/>
          <w:szCs w:val="24"/>
        </w:rPr>
      </w:pPr>
      <w:r w:rsidRPr="00C12284">
        <w:rPr>
          <w:rFonts w:asciiTheme="minorHAnsi" w:hAnsiTheme="minorHAnsi" w:cstheme="minorHAnsi"/>
        </w:rPr>
        <w:t>A: Please see section A2 of the NOFO, specifically: “These investments should promote natural climate solutions and </w:t>
      </w:r>
      <w:r w:rsidRPr="00C12284">
        <w:rPr>
          <w:rFonts w:asciiTheme="minorHAnsi" w:hAnsiTheme="minorHAnsi" w:cstheme="minorHAnsi"/>
          <w:shd w:val="clear" w:color="auto" w:fill="FFFF00"/>
        </w:rPr>
        <w:t>other land use activities that increase carbon storage or prevent greenhouse gas (GHG) emissions from landscapes</w:t>
      </w:r>
      <w:r w:rsidRPr="00C12284">
        <w:rPr>
          <w:rFonts w:asciiTheme="minorHAnsi" w:hAnsiTheme="minorHAnsi" w:cstheme="minorHAnsi"/>
        </w:rPr>
        <w:t>.” </w:t>
      </w:r>
    </w:p>
    <w:p w14:paraId="4F332C72" w14:textId="77777777" w:rsidR="00C12284" w:rsidRPr="00C12284" w:rsidRDefault="00C12284" w:rsidP="00C12284">
      <w:pPr>
        <w:shd w:val="clear" w:color="auto" w:fill="FFFFFF"/>
        <w:rPr>
          <w:rFonts w:cstheme="minorHAnsi"/>
          <w:sz w:val="23"/>
          <w:szCs w:val="23"/>
        </w:rPr>
      </w:pPr>
    </w:p>
    <w:p w14:paraId="793CE16F" w14:textId="69F4D5C2" w:rsidR="00C12284" w:rsidRPr="00C12284" w:rsidRDefault="00C12284" w:rsidP="00C12284">
      <w:pPr>
        <w:shd w:val="clear" w:color="auto" w:fill="FFFFFF"/>
        <w:spacing w:after="0" w:line="240" w:lineRule="auto"/>
        <w:rPr>
          <w:rFonts w:eastAsia="Times New Roman" w:cstheme="minorHAnsi"/>
        </w:rPr>
      </w:pPr>
      <w:r w:rsidRPr="00C12284">
        <w:rPr>
          <w:rFonts w:eastAsia="Times New Roman" w:cstheme="minorHAnsi"/>
        </w:rPr>
        <w:t xml:space="preserve">Q: Regarding the Performance Management Plan, is there an example you can share that shows the level of detail expected for the proposal? In our experience we typically build a detailed PMP as part of </w:t>
      </w:r>
      <w:r w:rsidRPr="00C12284">
        <w:rPr>
          <w:rFonts w:eastAsia="Times New Roman" w:cstheme="minorHAnsi"/>
        </w:rPr>
        <w:lastRenderedPageBreak/>
        <w:t>an inception phase to align with a more detailed Monitoring, Evaluation, and Learning strategy. In particular, we expect that many indicators will be refined based on specific countries selected.</w:t>
      </w:r>
    </w:p>
    <w:p w14:paraId="2FA15F3A" w14:textId="77777777" w:rsidR="00C12284" w:rsidRPr="00C12284" w:rsidRDefault="00C12284" w:rsidP="00C12284">
      <w:pPr>
        <w:shd w:val="clear" w:color="auto" w:fill="FFFFFF"/>
        <w:rPr>
          <w:rFonts w:cstheme="minorHAnsi"/>
          <w:sz w:val="23"/>
          <w:szCs w:val="23"/>
        </w:rPr>
      </w:pPr>
    </w:p>
    <w:p w14:paraId="5CCF104E" w14:textId="4BBA3733" w:rsidR="00C12284" w:rsidRPr="00C12284" w:rsidRDefault="00C12284" w:rsidP="00C12284">
      <w:pPr>
        <w:pStyle w:val="NormalWeb"/>
        <w:shd w:val="clear" w:color="auto" w:fill="FFFFFF"/>
        <w:rPr>
          <w:rFonts w:asciiTheme="minorHAnsi" w:hAnsiTheme="minorHAnsi" w:cstheme="minorHAnsi"/>
          <w:sz w:val="24"/>
          <w:szCs w:val="24"/>
        </w:rPr>
      </w:pPr>
      <w:r w:rsidRPr="00C12284">
        <w:rPr>
          <w:rFonts w:asciiTheme="minorHAnsi" w:hAnsiTheme="minorHAnsi" w:cstheme="minorHAnsi"/>
        </w:rPr>
        <w:t>A: The standard PMP for State Department/OES/EGC funded programs is presented at D.2.1.  Applicants should be designing their programs to be able to answer "Yes" to each item in the PMP presented. We are unable to provide an example, but a more detailed Monitoring, Evaluation, and Learning strategy may also be developed and submitted with the proposal in keeping with the length restrictions for documents in the submission requirements. </w:t>
      </w:r>
    </w:p>
    <w:p w14:paraId="60BDF353" w14:textId="4BAF7933" w:rsidR="00C12284" w:rsidRDefault="00C12284" w:rsidP="004D54A1">
      <w:pPr>
        <w:rPr>
          <w:rFonts w:ascii="Times New Roman" w:hAnsi="Times New Roman" w:cs="Times New Roman"/>
          <w:sz w:val="24"/>
          <w:szCs w:val="24"/>
        </w:rPr>
      </w:pPr>
    </w:p>
    <w:p w14:paraId="54C2D62C" w14:textId="519F301F" w:rsidR="00C12284" w:rsidRPr="00C12284" w:rsidRDefault="00C12284" w:rsidP="004D54A1">
      <w:pPr>
        <w:rPr>
          <w:rFonts w:cstheme="minorHAnsi"/>
        </w:rPr>
      </w:pPr>
    </w:p>
    <w:p w14:paraId="7B07507E" w14:textId="27492748" w:rsidR="00C12284" w:rsidRPr="00C52CB8" w:rsidRDefault="00C12284" w:rsidP="004D54A1">
      <w:pPr>
        <w:rPr>
          <w:rFonts w:ascii="Times New Roman" w:hAnsi="Times New Roman" w:cs="Times New Roman"/>
          <w:sz w:val="24"/>
          <w:szCs w:val="24"/>
        </w:rPr>
      </w:pPr>
    </w:p>
    <w:sectPr w:rsidR="00C12284" w:rsidRPr="00C52C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14868" w14:textId="77777777" w:rsidR="00F122A0" w:rsidRDefault="00F122A0" w:rsidP="00F122A0">
      <w:pPr>
        <w:spacing w:after="0" w:line="240" w:lineRule="auto"/>
      </w:pPr>
      <w:r>
        <w:separator/>
      </w:r>
    </w:p>
  </w:endnote>
  <w:endnote w:type="continuationSeparator" w:id="0">
    <w:p w14:paraId="2D2A82FB" w14:textId="77777777" w:rsidR="00F122A0" w:rsidRDefault="00F122A0" w:rsidP="00F1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662B" w14:textId="77777777" w:rsidR="00F122A0" w:rsidRDefault="00F122A0" w:rsidP="00F122A0">
      <w:pPr>
        <w:spacing w:after="0" w:line="240" w:lineRule="auto"/>
      </w:pPr>
      <w:r>
        <w:separator/>
      </w:r>
    </w:p>
  </w:footnote>
  <w:footnote w:type="continuationSeparator" w:id="0">
    <w:p w14:paraId="7B718E1D" w14:textId="77777777" w:rsidR="00F122A0" w:rsidRDefault="00F122A0" w:rsidP="00F12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23E1"/>
    <w:multiLevelType w:val="multilevel"/>
    <w:tmpl w:val="4208A2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7C1310"/>
    <w:multiLevelType w:val="multilevel"/>
    <w:tmpl w:val="0F00B8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234213"/>
    <w:multiLevelType w:val="multilevel"/>
    <w:tmpl w:val="1C7280F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5B3961"/>
    <w:multiLevelType w:val="hybridMultilevel"/>
    <w:tmpl w:val="EA508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D93554D"/>
    <w:multiLevelType w:val="multilevel"/>
    <w:tmpl w:val="7DDAA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9207944"/>
    <w:multiLevelType w:val="multilevel"/>
    <w:tmpl w:val="DCCE8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146A43"/>
    <w:multiLevelType w:val="multilevel"/>
    <w:tmpl w:val="ACFA7F1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8153078"/>
    <w:multiLevelType w:val="multilevel"/>
    <w:tmpl w:val="43DEF9C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B974AF6"/>
    <w:multiLevelType w:val="multilevel"/>
    <w:tmpl w:val="FAA07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186422"/>
    <w:multiLevelType w:val="multilevel"/>
    <w:tmpl w:val="64847F3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A1"/>
    <w:rsid w:val="00221F50"/>
    <w:rsid w:val="00276DCB"/>
    <w:rsid w:val="00326F8C"/>
    <w:rsid w:val="0046163A"/>
    <w:rsid w:val="004D54A1"/>
    <w:rsid w:val="006B4681"/>
    <w:rsid w:val="0078573B"/>
    <w:rsid w:val="008B310B"/>
    <w:rsid w:val="00C12284"/>
    <w:rsid w:val="00C52CB8"/>
    <w:rsid w:val="00EE4846"/>
    <w:rsid w:val="00F12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BD3653"/>
  <w15:docId w15:val="{1FD0E5AA-D2B4-40C4-9AFB-113F1DA58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1F50"/>
    <w:pPr>
      <w:spacing w:after="0" w:line="240" w:lineRule="auto"/>
    </w:pPr>
    <w:rPr>
      <w:rFonts w:ascii="Calibri" w:hAnsi="Calibri" w:cs="Calibri"/>
    </w:rPr>
  </w:style>
  <w:style w:type="paragraph" w:styleId="ListParagraph">
    <w:name w:val="List Paragraph"/>
    <w:basedOn w:val="Normal"/>
    <w:uiPriority w:val="34"/>
    <w:qFormat/>
    <w:rsid w:val="006B4681"/>
    <w:pPr>
      <w:spacing w:after="0" w:line="240" w:lineRule="auto"/>
      <w:ind w:left="720"/>
    </w:pPr>
    <w:rPr>
      <w:rFonts w:ascii="Calibri" w:hAnsi="Calibri" w:cs="Calibri"/>
    </w:rPr>
  </w:style>
  <w:style w:type="character" w:customStyle="1" w:styleId="markzqs3aq60b">
    <w:name w:val="markzqs3aq60b"/>
    <w:basedOn w:val="DefaultParagraphFont"/>
    <w:rsid w:val="00C52CB8"/>
  </w:style>
  <w:style w:type="character" w:styleId="Hyperlink">
    <w:name w:val="Hyperlink"/>
    <w:basedOn w:val="DefaultParagraphFont"/>
    <w:uiPriority w:val="99"/>
    <w:semiHidden/>
    <w:unhideWhenUsed/>
    <w:rsid w:val="00C12284"/>
    <w:rPr>
      <w:color w:val="0000FF"/>
      <w:u w:val="single"/>
    </w:rPr>
  </w:style>
  <w:style w:type="paragraph" w:customStyle="1" w:styleId="xxxxxxxmsolistparagraph">
    <w:name w:val="x_x_x_x_xxxmsolistparagraph"/>
    <w:basedOn w:val="Normal"/>
    <w:rsid w:val="00C12284"/>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35562">
      <w:bodyDiv w:val="1"/>
      <w:marLeft w:val="0"/>
      <w:marRight w:val="0"/>
      <w:marTop w:val="0"/>
      <w:marBottom w:val="0"/>
      <w:divBdr>
        <w:top w:val="none" w:sz="0" w:space="0" w:color="auto"/>
        <w:left w:val="none" w:sz="0" w:space="0" w:color="auto"/>
        <w:bottom w:val="none" w:sz="0" w:space="0" w:color="auto"/>
        <w:right w:val="none" w:sz="0" w:space="0" w:color="auto"/>
      </w:divBdr>
    </w:div>
    <w:div w:id="209658449">
      <w:bodyDiv w:val="1"/>
      <w:marLeft w:val="0"/>
      <w:marRight w:val="0"/>
      <w:marTop w:val="0"/>
      <w:marBottom w:val="0"/>
      <w:divBdr>
        <w:top w:val="none" w:sz="0" w:space="0" w:color="auto"/>
        <w:left w:val="none" w:sz="0" w:space="0" w:color="auto"/>
        <w:bottom w:val="none" w:sz="0" w:space="0" w:color="auto"/>
        <w:right w:val="none" w:sz="0" w:space="0" w:color="auto"/>
      </w:divBdr>
    </w:div>
    <w:div w:id="229927063">
      <w:bodyDiv w:val="1"/>
      <w:marLeft w:val="0"/>
      <w:marRight w:val="0"/>
      <w:marTop w:val="0"/>
      <w:marBottom w:val="0"/>
      <w:divBdr>
        <w:top w:val="none" w:sz="0" w:space="0" w:color="auto"/>
        <w:left w:val="none" w:sz="0" w:space="0" w:color="auto"/>
        <w:bottom w:val="none" w:sz="0" w:space="0" w:color="auto"/>
        <w:right w:val="none" w:sz="0" w:space="0" w:color="auto"/>
      </w:divBdr>
    </w:div>
    <w:div w:id="444737446">
      <w:bodyDiv w:val="1"/>
      <w:marLeft w:val="0"/>
      <w:marRight w:val="0"/>
      <w:marTop w:val="0"/>
      <w:marBottom w:val="0"/>
      <w:divBdr>
        <w:top w:val="none" w:sz="0" w:space="0" w:color="auto"/>
        <w:left w:val="none" w:sz="0" w:space="0" w:color="auto"/>
        <w:bottom w:val="none" w:sz="0" w:space="0" w:color="auto"/>
        <w:right w:val="none" w:sz="0" w:space="0" w:color="auto"/>
      </w:divBdr>
    </w:div>
    <w:div w:id="722412477">
      <w:bodyDiv w:val="1"/>
      <w:marLeft w:val="0"/>
      <w:marRight w:val="0"/>
      <w:marTop w:val="0"/>
      <w:marBottom w:val="0"/>
      <w:divBdr>
        <w:top w:val="none" w:sz="0" w:space="0" w:color="auto"/>
        <w:left w:val="none" w:sz="0" w:space="0" w:color="auto"/>
        <w:bottom w:val="none" w:sz="0" w:space="0" w:color="auto"/>
        <w:right w:val="none" w:sz="0" w:space="0" w:color="auto"/>
      </w:divBdr>
    </w:div>
    <w:div w:id="726879256">
      <w:bodyDiv w:val="1"/>
      <w:marLeft w:val="0"/>
      <w:marRight w:val="0"/>
      <w:marTop w:val="0"/>
      <w:marBottom w:val="0"/>
      <w:divBdr>
        <w:top w:val="none" w:sz="0" w:space="0" w:color="auto"/>
        <w:left w:val="none" w:sz="0" w:space="0" w:color="auto"/>
        <w:bottom w:val="none" w:sz="0" w:space="0" w:color="auto"/>
        <w:right w:val="none" w:sz="0" w:space="0" w:color="auto"/>
      </w:divBdr>
    </w:div>
    <w:div w:id="872688712">
      <w:bodyDiv w:val="1"/>
      <w:marLeft w:val="0"/>
      <w:marRight w:val="0"/>
      <w:marTop w:val="0"/>
      <w:marBottom w:val="0"/>
      <w:divBdr>
        <w:top w:val="none" w:sz="0" w:space="0" w:color="auto"/>
        <w:left w:val="none" w:sz="0" w:space="0" w:color="auto"/>
        <w:bottom w:val="none" w:sz="0" w:space="0" w:color="auto"/>
        <w:right w:val="none" w:sz="0" w:space="0" w:color="auto"/>
      </w:divBdr>
    </w:div>
    <w:div w:id="1248929626">
      <w:bodyDiv w:val="1"/>
      <w:marLeft w:val="0"/>
      <w:marRight w:val="0"/>
      <w:marTop w:val="0"/>
      <w:marBottom w:val="0"/>
      <w:divBdr>
        <w:top w:val="none" w:sz="0" w:space="0" w:color="auto"/>
        <w:left w:val="none" w:sz="0" w:space="0" w:color="auto"/>
        <w:bottom w:val="none" w:sz="0" w:space="0" w:color="auto"/>
        <w:right w:val="none" w:sz="0" w:space="0" w:color="auto"/>
      </w:divBdr>
    </w:div>
    <w:div w:id="2060591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www.law.cornell.edu%2Fdefinitions%2Findex.php%3Fwidth%3D840%26height%3D800%26iframe%3Dtrue%26def_id%3De70d4d5b3d21f635ea2aec391214bde6%26term_occur%3D999%26term_src%3DTitle%3A2%3ASubtitle%3AA%3AChapter%3AII%3APart%3A200%3ASubpart%3AA%3ASubjgrp%3A27%3A200.24&amp;data=05%7C01%7CStoutIJ%40state.gov%7C850ab17f73104f0c772a08da40163d73%7C66cf50745afe48d1a691a12b2121f44b%7C0%7C0%7C637892761503062488%7CUnknown%7CTWFpbGZsb3d8eyJWIjoiMC4wLjAwMDAiLCJQIjoiV2luMzIiLCJBTiI6Ik1haWwiLCJXVCI6Mn0%3D%7C3000%7C%7C%7C&amp;sdata=bmYqpVOjjoVIj7zN8dTsNPTEsEiOPoI1%2F5uHnyENm0Y%3D&amp;reserved=0" TargetMode="External"/><Relationship Id="rId3" Type="http://schemas.openxmlformats.org/officeDocument/2006/relationships/settings" Target="settings.xml"/><Relationship Id="rId7" Type="http://schemas.openxmlformats.org/officeDocument/2006/relationships/hyperlink" Target="https://gcc02.safelinks.protection.outlook.com/?url=https%3A%2F%2Fwww.law.cornell.edu%2Fcfr%2Ftext%2F2%2F200.24&amp;data=05%7C01%7CStoutIJ%40state.gov%7C850ab17f73104f0c772a08da40163d73%7C66cf50745afe48d1a691a12b2121f44b%7C0%7C0%7C637892761503062488%7CUnknown%7CTWFpbGZsb3d8eyJWIjoiMC4wLjAwMDAiLCJQIjoiV2luMzIiLCJBTiI6Ik1haWwiLCJXVCI6Mn0%3D%7C3000%7C%7C%7C&amp;sdata=cjMqfR%2BprHjo5k8csR7%2B8wTjGlSdhyzS2KLRF%2Fdf4ts%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cc02.safelinks.protection.outlook.com/?url=https%3A%2F%2Fwww.law.cornell.edu%2Fdefinitions%2Findex.php%3Fwidth%3D840%26height%3D800%26iframe%3Dtrue%26def_id%3D081a194046528468942c369470c2966a%26term_occur%3D999%26term_src%3DTitle%3A2%3ASubtitle%3AA%3AChapter%3AII%3APart%3A200%3ASubpart%3AA%3ASubjgrp%3A27%3A200.24&amp;data=05%7C01%7CStoutIJ%40state.gov%7C850ab17f73104f0c772a08da40163d73%7C66cf50745afe48d1a691a12b2121f44b%7C0%7C0%7C637892761503062488%7CUnknown%7CTWFpbGZsb3d8eyJWIjoiMC4wLjAwMDAiLCJQIjoiV2luMzIiLCJBTiI6Ik1haWwiLCJXVCI6Mn0%3D%7C3000%7C%7C%7C&amp;sdata=CDaeyDsysmfJRR4Mj0sbnL4CuDg3wDiRdv%2Fm37yd%2F9Q%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2168</Words>
  <Characters>12362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Emily E</dc:creator>
  <cp:keywords/>
  <dc:description/>
  <cp:lastModifiedBy>Stout, Ian J</cp:lastModifiedBy>
  <cp:revision>2</cp:revision>
  <dcterms:created xsi:type="dcterms:W3CDTF">2022-05-27T19:57:00Z</dcterms:created>
  <dcterms:modified xsi:type="dcterms:W3CDTF">2022-05-27T19:57:00Z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2022-04-26T19:58:13Z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f71c5c33-d58b-408f-ad26-64acd69093d9</vt:lpwstr>
  </property>
  <property fmtid="{D5CDD505-2E9C-101B-9397-08002B2CF9AE}" pid="8" name="MSIP_Label_1665d9ee-429a-4d5f-97cc-cfb56e044a6e_ContentBits">
    <vt:lpwstr>0</vt:lpwstr>
  </property>
</Properties>
</file>