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4697D4D4" w:rsidR="00DE31A8" w:rsidRPr="00642955" w:rsidRDefault="00F01B3B" w:rsidP="004354EE">
            <w:pPr>
              <w:rPr>
                <w:color w:val="FF0000"/>
              </w:rPr>
            </w:pPr>
            <w:r>
              <w:rPr>
                <w:color w:val="FF0000"/>
              </w:rPr>
              <w:t xml:space="preserve">   </w:t>
            </w:r>
            <w:r w:rsidR="00C15375">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2D9C0BB4" w14:textId="493C3524" w:rsidR="003235E1" w:rsidRPr="008D55D4" w:rsidRDefault="002004AE" w:rsidP="003235E1">
      <w:pPr>
        <w:pStyle w:val="ConvertStyle3"/>
        <w:rPr>
          <w:rFonts w:ascii="Times New Roman" w:hAnsi="Times New Roman"/>
          <w:sz w:val="28"/>
          <w:szCs w:val="28"/>
        </w:rPr>
      </w:pPr>
      <w:r w:rsidRPr="008D55D4">
        <w:rPr>
          <w:rFonts w:ascii="Times New Roman" w:hAnsi="Times New Roman"/>
          <w:sz w:val="28"/>
          <w:szCs w:val="28"/>
        </w:rPr>
        <w:t xml:space="preserve">FY </w:t>
      </w:r>
      <w:r w:rsidR="00F57C1F" w:rsidRPr="008D55D4">
        <w:rPr>
          <w:rFonts w:ascii="Times New Roman" w:hAnsi="Times New Roman"/>
          <w:sz w:val="28"/>
          <w:szCs w:val="28"/>
        </w:rPr>
        <w:t xml:space="preserve">2020 </w:t>
      </w:r>
      <w:r w:rsidRPr="008D55D4">
        <w:rPr>
          <w:rFonts w:ascii="Times New Roman" w:hAnsi="Times New Roman"/>
          <w:sz w:val="28"/>
          <w:szCs w:val="28"/>
        </w:rPr>
        <w:t xml:space="preserve">Notice of Funding Opportunity for </w:t>
      </w:r>
      <w:r w:rsidR="003235E1" w:rsidRPr="008D55D4">
        <w:rPr>
          <w:rFonts w:ascii="Times New Roman" w:hAnsi="Times New Roman"/>
          <w:sz w:val="28"/>
          <w:szCs w:val="28"/>
        </w:rPr>
        <w:t>proposals for regional Resettlement Support Centers (RSC</w:t>
      </w:r>
      <w:r w:rsidR="00F57C1F" w:rsidRPr="008D55D4">
        <w:rPr>
          <w:rFonts w:ascii="Times New Roman" w:hAnsi="Times New Roman"/>
          <w:sz w:val="28"/>
          <w:szCs w:val="28"/>
        </w:rPr>
        <w:t>s</w:t>
      </w:r>
      <w:r w:rsidR="003235E1" w:rsidRPr="008D55D4">
        <w:rPr>
          <w:rFonts w:ascii="Times New Roman" w:hAnsi="Times New Roman"/>
          <w:sz w:val="28"/>
          <w:szCs w:val="28"/>
        </w:rPr>
        <w:t xml:space="preserve">) based in </w:t>
      </w:r>
      <w:r w:rsidR="00762F4E" w:rsidRPr="008D55D4">
        <w:rPr>
          <w:rFonts w:ascii="Times New Roman" w:hAnsi="Times New Roman"/>
          <w:sz w:val="28"/>
          <w:szCs w:val="28"/>
        </w:rPr>
        <w:t>the Middle East and North Africa (</w:t>
      </w:r>
      <w:r w:rsidR="003235E1" w:rsidRPr="008D55D4">
        <w:rPr>
          <w:rFonts w:ascii="Times New Roman" w:hAnsi="Times New Roman"/>
          <w:sz w:val="28"/>
          <w:szCs w:val="28"/>
        </w:rPr>
        <w:t>MENA</w:t>
      </w:r>
      <w:r w:rsidR="00762F4E" w:rsidRPr="008D55D4">
        <w:rPr>
          <w:rFonts w:ascii="Times New Roman" w:hAnsi="Times New Roman"/>
          <w:sz w:val="28"/>
          <w:szCs w:val="28"/>
        </w:rPr>
        <w:t>)</w:t>
      </w:r>
      <w:r w:rsidR="003235E1" w:rsidRPr="008D55D4">
        <w:rPr>
          <w:rFonts w:ascii="Times New Roman" w:hAnsi="Times New Roman"/>
          <w:sz w:val="28"/>
          <w:szCs w:val="28"/>
        </w:rPr>
        <w:t xml:space="preserve"> in Amman, Jordan; and </w:t>
      </w:r>
      <w:r w:rsidR="00762F4E" w:rsidRPr="008D55D4">
        <w:rPr>
          <w:rFonts w:ascii="Times New Roman" w:hAnsi="Times New Roman"/>
          <w:sz w:val="28"/>
          <w:szCs w:val="28"/>
        </w:rPr>
        <w:t>Turkey and the Middle East (</w:t>
      </w:r>
      <w:proofErr w:type="spellStart"/>
      <w:r w:rsidR="003235E1" w:rsidRPr="008D55D4">
        <w:rPr>
          <w:rFonts w:ascii="Times New Roman" w:hAnsi="Times New Roman"/>
          <w:sz w:val="28"/>
          <w:szCs w:val="28"/>
        </w:rPr>
        <w:t>TuME</w:t>
      </w:r>
      <w:proofErr w:type="spellEnd"/>
      <w:r w:rsidR="00762F4E" w:rsidRPr="008D55D4">
        <w:rPr>
          <w:rFonts w:ascii="Times New Roman" w:hAnsi="Times New Roman"/>
          <w:sz w:val="28"/>
          <w:szCs w:val="28"/>
        </w:rPr>
        <w:t>)</w:t>
      </w:r>
      <w:r w:rsidR="003235E1" w:rsidRPr="008D55D4">
        <w:rPr>
          <w:rFonts w:ascii="Times New Roman" w:hAnsi="Times New Roman"/>
          <w:sz w:val="28"/>
          <w:szCs w:val="28"/>
        </w:rPr>
        <w:t xml:space="preserve"> in Istanbul, Turkey.</w:t>
      </w:r>
    </w:p>
    <w:p w14:paraId="1F70DA26" w14:textId="2A77828D" w:rsidR="004B1589" w:rsidRDefault="004B1589" w:rsidP="003235E1">
      <w:pPr>
        <w:pStyle w:val="Heading1"/>
        <w:jc w:val="left"/>
        <w:rPr>
          <w:highlight w:val="yellow"/>
        </w:rPr>
      </w:pPr>
    </w:p>
    <w:p w14:paraId="476DA90A" w14:textId="4845ED13" w:rsidR="004B1589" w:rsidRDefault="008874CD" w:rsidP="004354EE">
      <w:r w:rsidRPr="00A3311D">
        <w:t xml:space="preserve">Funding Opportunity Number:  </w:t>
      </w:r>
      <w:r w:rsidR="00CC15B8" w:rsidRPr="00CC15B8">
        <w:rPr>
          <w:b w:val="0"/>
        </w:rPr>
        <w:t>SFOP0005820</w:t>
      </w:r>
    </w:p>
    <w:p w14:paraId="54FAB82D" w14:textId="77777777" w:rsidR="00D17FE9" w:rsidRDefault="00D17FE9" w:rsidP="004354EE"/>
    <w:p w14:paraId="5B66B84B" w14:textId="0EFD7795" w:rsidR="003B0369" w:rsidRPr="003B0369" w:rsidRDefault="00E675D6" w:rsidP="003B0369">
      <w:pPr>
        <w:rPr>
          <w:b w:val="0"/>
          <w:i/>
          <w:color w:val="FF0000"/>
        </w:rPr>
      </w:pPr>
      <w:r>
        <w:t>Assistance Listings</w:t>
      </w:r>
      <w:r w:rsidR="00A5129A" w:rsidRPr="00FD49F1">
        <w:t xml:space="preserve"> (CFDA) number:  </w:t>
      </w:r>
    </w:p>
    <w:p w14:paraId="0EB90531" w14:textId="77777777" w:rsidR="003B0369" w:rsidRPr="003235E1" w:rsidRDefault="003B0369" w:rsidP="003B0369">
      <w:pPr>
        <w:rPr>
          <w:b w:val="0"/>
        </w:rPr>
      </w:pPr>
      <w:r w:rsidRPr="003235E1">
        <w:rPr>
          <w:b w:val="0"/>
        </w:rPr>
        <w:t>19.018 - Resettlement Support Centers (RSCs) for U.S. Refugee Resettlement</w:t>
      </w:r>
    </w:p>
    <w:p w14:paraId="5E2A933E" w14:textId="77777777" w:rsidR="0057578E" w:rsidRDefault="0057578E" w:rsidP="00A5129A"/>
    <w:p w14:paraId="1A85D37D" w14:textId="1F847734" w:rsidR="00A5129A" w:rsidRPr="001012D3" w:rsidRDefault="00A5129A" w:rsidP="00A5129A">
      <w:r w:rsidRPr="0072023D">
        <w:t>Announcement issuance date</w:t>
      </w:r>
      <w:r w:rsidRPr="001012D3">
        <w:t xml:space="preserve">:  </w:t>
      </w:r>
      <w:r w:rsidR="00212D8B">
        <w:rPr>
          <w:b w:val="0"/>
        </w:rPr>
        <w:t>Thursday, May 2</w:t>
      </w:r>
      <w:r w:rsidR="00420BB0" w:rsidRPr="001012D3">
        <w:rPr>
          <w:b w:val="0"/>
        </w:rPr>
        <w:t>, 2019</w:t>
      </w:r>
      <w:r w:rsidR="00420BB0" w:rsidRPr="001012D3">
        <w:t xml:space="preserve"> </w:t>
      </w:r>
    </w:p>
    <w:p w14:paraId="1B0F32F6" w14:textId="77777777" w:rsidR="00A5129A" w:rsidRDefault="00A5129A" w:rsidP="00A5129A"/>
    <w:p w14:paraId="2AAB9633" w14:textId="6B399A37" w:rsidR="00D256A3" w:rsidRPr="001012D3" w:rsidRDefault="00D256A3" w:rsidP="00A5129A">
      <w:pPr>
        <w:rPr>
          <w:b w:val="0"/>
        </w:rPr>
      </w:pPr>
      <w:r>
        <w:t xml:space="preserve">Announcement type: </w:t>
      </w:r>
      <w:r w:rsidR="003235E1" w:rsidRPr="001012D3">
        <w:rPr>
          <w:b w:val="0"/>
        </w:rPr>
        <w:t>Cooperative Agreement</w:t>
      </w:r>
    </w:p>
    <w:p w14:paraId="35C77051" w14:textId="77777777" w:rsidR="00B2227E" w:rsidRDefault="00B2227E" w:rsidP="00A5129A"/>
    <w:p w14:paraId="3A185B8C" w14:textId="5F861C6D" w:rsidR="003235E1" w:rsidRDefault="00A5129A" w:rsidP="00A5129A">
      <w:pPr>
        <w:rPr>
          <w:b w:val="0"/>
          <w:color w:val="FF0000"/>
        </w:rPr>
      </w:pPr>
      <w:r w:rsidRPr="0072023D">
        <w:t>Proposal submission deadline</w:t>
      </w:r>
      <w:r w:rsidRPr="001012D3">
        <w:t xml:space="preserve">: </w:t>
      </w:r>
      <w:r w:rsidR="00420BB0" w:rsidRPr="001012D3">
        <w:rPr>
          <w:b w:val="0"/>
        </w:rPr>
        <w:t>Tuesday, July 2, 2019</w:t>
      </w:r>
      <w:r w:rsidRPr="001012D3">
        <w:rPr>
          <w:b w:val="0"/>
        </w:rPr>
        <w:t xml:space="preserve"> </w:t>
      </w:r>
      <w:r w:rsidR="003235E1" w:rsidRPr="001012D3">
        <w:rPr>
          <w:b w:val="0"/>
        </w:rPr>
        <w:t>at 12:00 p.m. noon EDT.</w:t>
      </w:r>
      <w:r w:rsidR="003235E1">
        <w:rPr>
          <w:b w:val="0"/>
        </w:rPr>
        <w:t xml:space="preserve"> </w:t>
      </w:r>
    </w:p>
    <w:p w14:paraId="3122C4F6" w14:textId="5428BE46" w:rsidR="00A5129A" w:rsidRDefault="002004AE" w:rsidP="00A5129A">
      <w:r w:rsidRPr="005A4950">
        <w:t>We are unable to consider proposals submitted after this deadline.</w:t>
      </w:r>
    </w:p>
    <w:p w14:paraId="1DEAD0AF" w14:textId="77777777" w:rsidR="00FD49F1" w:rsidRDefault="00FD49F1"/>
    <w:p w14:paraId="54548FB5" w14:textId="2AA589FE"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5BD92F60"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7"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w:t>
      </w:r>
      <w:proofErr w:type="gramStart"/>
      <w:r w:rsidRPr="00C22890">
        <w:rPr>
          <w:b w:val="0"/>
        </w:rPr>
        <w:t>the</w:t>
      </w:r>
      <w:proofErr w:type="gramEnd"/>
      <w:r w:rsidRPr="00C22890">
        <w:rPr>
          <w:b w:val="0"/>
        </w:rPr>
        <w:t xml:space="preserv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29EEE01" w:rsidR="00817898" w:rsidRPr="00C22890" w:rsidRDefault="00817898">
      <w:r w:rsidRPr="00C22890">
        <w:t>A.</w:t>
      </w:r>
      <w:r w:rsidRPr="00C22890">
        <w:tab/>
      </w:r>
      <w:r w:rsidR="00A40447">
        <w:t>Program</w:t>
      </w:r>
      <w:r w:rsidRPr="00C22890">
        <w:t xml:space="preserve"> Description</w:t>
      </w:r>
    </w:p>
    <w:p w14:paraId="189DB4FA" w14:textId="77777777" w:rsidR="00920DE4" w:rsidRPr="00C22890" w:rsidRDefault="00920DE4" w:rsidP="00920DE4">
      <w:pPr>
        <w:rPr>
          <w:b w:val="0"/>
        </w:rPr>
      </w:pPr>
    </w:p>
    <w:p w14:paraId="3438DD25" w14:textId="77777777" w:rsidR="00A40447" w:rsidRDefault="00A40447" w:rsidP="00A40447">
      <w:pPr>
        <w:pStyle w:val="RFPHeading1B"/>
      </w:pPr>
      <w:r>
        <w:t xml:space="preserve">Purpose of the </w:t>
      </w:r>
      <w:r w:rsidRPr="005574D8">
        <w:t>Resettlement</w:t>
      </w:r>
      <w:r>
        <w:t xml:space="preserve"> Support Center</w:t>
      </w:r>
    </w:p>
    <w:p w14:paraId="04889256" w14:textId="77777777" w:rsidR="00A40447" w:rsidRPr="00EC0B59" w:rsidRDefault="00A40447" w:rsidP="00A40447">
      <w:pPr>
        <w:pStyle w:val="ConvertStyle3"/>
        <w:tabs>
          <w:tab w:val="clear" w:pos="576"/>
        </w:tabs>
        <w:rPr>
          <w:rFonts w:ascii="Times New Roman" w:hAnsi="Times New Roman"/>
          <w:sz w:val="28"/>
          <w:szCs w:val="28"/>
        </w:rPr>
      </w:pPr>
      <w:r w:rsidRPr="00EC0B59">
        <w:rPr>
          <w:rFonts w:ascii="Times New Roman" w:hAnsi="Times New Roman"/>
          <w:sz w:val="28"/>
          <w:szCs w:val="28"/>
        </w:rPr>
        <w:lastRenderedPageBreak/>
        <w:t>The admissions process for refugee applicants seeking resettlement in the United States is overseen by the Bureau of Population, Refugees</w:t>
      </w:r>
      <w:r>
        <w:rPr>
          <w:rFonts w:ascii="Times New Roman" w:hAnsi="Times New Roman"/>
          <w:sz w:val="28"/>
          <w:szCs w:val="28"/>
        </w:rPr>
        <w:t>,</w:t>
      </w:r>
      <w:r w:rsidRPr="00EC0B59">
        <w:rPr>
          <w:rFonts w:ascii="Times New Roman" w:hAnsi="Times New Roman"/>
          <w:sz w:val="28"/>
          <w:szCs w:val="28"/>
        </w:rPr>
        <w:t xml:space="preserve"> and Migration of the Department of State (the Bureau).  </w:t>
      </w:r>
    </w:p>
    <w:p w14:paraId="0662A212" w14:textId="77777777" w:rsidR="00A40447" w:rsidRPr="00EC0B59" w:rsidRDefault="00A40447" w:rsidP="00A40447">
      <w:pPr>
        <w:pStyle w:val="ConvertStyle3"/>
        <w:tabs>
          <w:tab w:val="clear" w:pos="576"/>
        </w:tabs>
        <w:rPr>
          <w:rFonts w:ascii="Times New Roman" w:hAnsi="Times New Roman"/>
          <w:sz w:val="28"/>
          <w:szCs w:val="28"/>
        </w:rPr>
      </w:pPr>
    </w:p>
    <w:p w14:paraId="10F04231" w14:textId="61C84272" w:rsidR="00A40447" w:rsidRPr="00EC0B59" w:rsidRDefault="00A40447" w:rsidP="00A40447">
      <w:pPr>
        <w:pStyle w:val="ConvertStyle3"/>
        <w:tabs>
          <w:tab w:val="clear" w:pos="576"/>
        </w:tabs>
        <w:rPr>
          <w:rFonts w:ascii="Times New Roman" w:hAnsi="Times New Roman"/>
          <w:sz w:val="28"/>
          <w:szCs w:val="28"/>
        </w:rPr>
      </w:pPr>
      <w:r w:rsidRPr="00B70430">
        <w:rPr>
          <w:rFonts w:ascii="Times New Roman" w:hAnsi="Times New Roman"/>
          <w:sz w:val="28"/>
          <w:szCs w:val="28"/>
        </w:rPr>
        <w:t xml:space="preserve">The purpose of Resettlement Support </w:t>
      </w:r>
      <w:r w:rsidRPr="00B907FB">
        <w:rPr>
          <w:rFonts w:ascii="Times New Roman" w:hAnsi="Times New Roman"/>
          <w:sz w:val="28"/>
          <w:szCs w:val="28"/>
        </w:rPr>
        <w:t>Centers (RSC)</w:t>
      </w:r>
      <w:r w:rsidRPr="00B70430">
        <w:rPr>
          <w:rFonts w:ascii="Times New Roman" w:hAnsi="Times New Roman"/>
          <w:sz w:val="28"/>
          <w:szCs w:val="28"/>
        </w:rPr>
        <w:t xml:space="preserve"> </w:t>
      </w:r>
      <w:r>
        <w:rPr>
          <w:rFonts w:ascii="Times New Roman" w:hAnsi="Times New Roman"/>
          <w:sz w:val="28"/>
          <w:szCs w:val="28"/>
        </w:rPr>
        <w:t xml:space="preserve">MENA and </w:t>
      </w:r>
      <w:proofErr w:type="spellStart"/>
      <w:r>
        <w:rPr>
          <w:rFonts w:ascii="Times New Roman" w:hAnsi="Times New Roman"/>
          <w:sz w:val="28"/>
          <w:szCs w:val="28"/>
        </w:rPr>
        <w:t>TuME</w:t>
      </w:r>
      <w:proofErr w:type="spellEnd"/>
      <w:r>
        <w:rPr>
          <w:rFonts w:ascii="Times New Roman" w:hAnsi="Times New Roman"/>
          <w:sz w:val="28"/>
          <w:szCs w:val="28"/>
        </w:rPr>
        <w:t xml:space="preserve"> are </w:t>
      </w:r>
      <w:r w:rsidRPr="00B70430">
        <w:rPr>
          <w:rFonts w:ascii="Times New Roman" w:hAnsi="Times New Roman"/>
          <w:sz w:val="28"/>
          <w:szCs w:val="28"/>
        </w:rPr>
        <w:t xml:space="preserve">to assist the Bureau in preparing the necessary casework for persons in selected locations in </w:t>
      </w:r>
      <w:r>
        <w:rPr>
          <w:rFonts w:ascii="Times New Roman" w:hAnsi="Times New Roman"/>
          <w:sz w:val="28"/>
          <w:szCs w:val="28"/>
        </w:rPr>
        <w:t xml:space="preserve">the Middle East and North Africa, and Turkey and the Middle East, respectively, </w:t>
      </w:r>
      <w:r w:rsidRPr="00B70430">
        <w:rPr>
          <w:rFonts w:ascii="Times New Roman" w:hAnsi="Times New Roman"/>
          <w:sz w:val="28"/>
          <w:szCs w:val="28"/>
        </w:rPr>
        <w:t>eligible for interview by United States Citizenship and Immigration Services (USCIS) of the Department of Homeland Security (DHS) under the U.S. Refugee Admissions Program (USRAP)</w:t>
      </w:r>
      <w:r>
        <w:rPr>
          <w:rFonts w:ascii="Times New Roman" w:hAnsi="Times New Roman"/>
          <w:sz w:val="28"/>
          <w:szCs w:val="28"/>
        </w:rPr>
        <w:t>.  F</w:t>
      </w:r>
      <w:r w:rsidRPr="00B70430">
        <w:rPr>
          <w:rFonts w:ascii="Times New Roman" w:hAnsi="Times New Roman"/>
          <w:sz w:val="28"/>
          <w:szCs w:val="28"/>
        </w:rPr>
        <w:t xml:space="preserve">or those </w:t>
      </w:r>
      <w:r>
        <w:rPr>
          <w:rFonts w:ascii="Times New Roman" w:hAnsi="Times New Roman"/>
          <w:sz w:val="28"/>
          <w:szCs w:val="28"/>
        </w:rPr>
        <w:t xml:space="preserve">persons </w:t>
      </w:r>
      <w:r w:rsidRPr="00B70430">
        <w:rPr>
          <w:rFonts w:ascii="Times New Roman" w:hAnsi="Times New Roman"/>
          <w:sz w:val="28"/>
          <w:szCs w:val="28"/>
        </w:rPr>
        <w:t xml:space="preserve">approved, </w:t>
      </w:r>
      <w:r>
        <w:rPr>
          <w:rFonts w:ascii="Times New Roman" w:hAnsi="Times New Roman"/>
          <w:sz w:val="28"/>
          <w:szCs w:val="28"/>
        </w:rPr>
        <w:t xml:space="preserve">the RSC </w:t>
      </w:r>
      <w:r w:rsidRPr="00B70430">
        <w:rPr>
          <w:rFonts w:ascii="Times New Roman" w:hAnsi="Times New Roman"/>
          <w:sz w:val="28"/>
          <w:szCs w:val="28"/>
        </w:rPr>
        <w:t>provide</w:t>
      </w:r>
      <w:r>
        <w:rPr>
          <w:rFonts w:ascii="Times New Roman" w:hAnsi="Times New Roman"/>
          <w:sz w:val="28"/>
          <w:szCs w:val="28"/>
        </w:rPr>
        <w:t>s</w:t>
      </w:r>
      <w:r w:rsidRPr="00B70430">
        <w:rPr>
          <w:rFonts w:ascii="Times New Roman" w:hAnsi="Times New Roman"/>
          <w:sz w:val="28"/>
          <w:szCs w:val="28"/>
        </w:rPr>
        <w:t xml:space="preserve"> assistance in completing the additional requirements for refugee admission under Section 207 of the Immigration and Nationality Act.  </w:t>
      </w:r>
      <w:r>
        <w:rPr>
          <w:rFonts w:ascii="Times New Roman" w:hAnsi="Times New Roman"/>
          <w:sz w:val="28"/>
          <w:szCs w:val="28"/>
        </w:rPr>
        <w:t xml:space="preserve">These requirements include, but are not limited to, completing the required security checks, a medical exam, and attending cultural orientation.  </w:t>
      </w:r>
      <w:r w:rsidRPr="00B70430">
        <w:rPr>
          <w:rFonts w:ascii="Times New Roman" w:hAnsi="Times New Roman"/>
          <w:sz w:val="28"/>
          <w:szCs w:val="28"/>
        </w:rPr>
        <w:t xml:space="preserve">In addition, the RSC forwards the necessary data on all DHS-approved cases to the Refugee Processing Center (RPC) </w:t>
      </w:r>
      <w:r>
        <w:rPr>
          <w:rFonts w:ascii="Times New Roman" w:hAnsi="Times New Roman"/>
          <w:sz w:val="28"/>
          <w:szCs w:val="28"/>
        </w:rPr>
        <w:t xml:space="preserve">in Virginia </w:t>
      </w:r>
      <w:r w:rsidRPr="00B70430">
        <w:rPr>
          <w:rFonts w:ascii="Times New Roman" w:hAnsi="Times New Roman"/>
          <w:sz w:val="28"/>
          <w:szCs w:val="28"/>
        </w:rPr>
        <w:t>for distribution to U.S. Reception and Placement agencies according to procedures established by the Bureau.</w:t>
      </w:r>
    </w:p>
    <w:p w14:paraId="6C28075F" w14:textId="77777777" w:rsidR="00A40447" w:rsidRPr="00EC0B59" w:rsidRDefault="00A40447" w:rsidP="00A40447">
      <w:pPr>
        <w:pStyle w:val="ConvertStyle3"/>
        <w:tabs>
          <w:tab w:val="clear" w:pos="576"/>
        </w:tabs>
        <w:rPr>
          <w:rFonts w:ascii="Times New Roman" w:hAnsi="Times New Roman"/>
          <w:sz w:val="28"/>
          <w:szCs w:val="28"/>
        </w:rPr>
      </w:pPr>
    </w:p>
    <w:p w14:paraId="56AFC2D8" w14:textId="199F7E4F" w:rsidR="00A40447" w:rsidRPr="00256ECF" w:rsidRDefault="00A40447" w:rsidP="00A40447">
      <w:pPr>
        <w:tabs>
          <w:tab w:val="left" w:pos="3240"/>
        </w:tabs>
        <w:autoSpaceDE w:val="0"/>
        <w:autoSpaceDN w:val="0"/>
        <w:adjustRightInd w:val="0"/>
        <w:spacing w:before="100" w:after="100"/>
      </w:pPr>
      <w:r w:rsidRPr="00256ECF">
        <w:t xml:space="preserve">The Bureau will make one award </w:t>
      </w:r>
      <w:r>
        <w:t xml:space="preserve">each </w:t>
      </w:r>
      <w:r w:rsidRPr="00256ECF">
        <w:t xml:space="preserve">for </w:t>
      </w:r>
      <w:r>
        <w:t xml:space="preserve">RSC MENA (based </w:t>
      </w:r>
      <w:r w:rsidRPr="00256ECF">
        <w:t xml:space="preserve">in </w:t>
      </w:r>
      <w:r>
        <w:t xml:space="preserve">Amman, Jordan) and RSC </w:t>
      </w:r>
      <w:proofErr w:type="spellStart"/>
      <w:r>
        <w:t>TuME</w:t>
      </w:r>
      <w:proofErr w:type="spellEnd"/>
      <w:r>
        <w:t xml:space="preserve"> (based in Istanbul, Turkey), </w:t>
      </w:r>
      <w:r w:rsidRPr="00256ECF">
        <w:t xml:space="preserve">for an initial period beginning October 1, </w:t>
      </w:r>
      <w:r w:rsidR="006D7322">
        <w:t>2019</w:t>
      </w:r>
      <w:r w:rsidRPr="00256ECF">
        <w:t xml:space="preserve">, through September 30, </w:t>
      </w:r>
      <w:r w:rsidR="006D7322">
        <w:t>2020</w:t>
      </w:r>
      <w:r w:rsidRPr="00256ECF">
        <w:t xml:space="preserve">, subject to the availability of funds.  Through the award, the Bureau will provide full financial support to the selected organization, based on the proposal submitted in response to this request.  </w:t>
      </w:r>
    </w:p>
    <w:p w14:paraId="2FD2B1B6" w14:textId="77777777" w:rsidR="00A40447" w:rsidRPr="00256ECF" w:rsidRDefault="00A40447" w:rsidP="00A40447"/>
    <w:p w14:paraId="40F85368" w14:textId="77777777" w:rsidR="00A40447" w:rsidRPr="005574D8" w:rsidRDefault="00A40447" w:rsidP="00A40447">
      <w:pPr>
        <w:pStyle w:val="ConvertStyle3"/>
        <w:tabs>
          <w:tab w:val="clear" w:pos="576"/>
          <w:tab w:val="left" w:pos="3240"/>
        </w:tabs>
        <w:rPr>
          <w:rFonts w:ascii="Times New Roman" w:hAnsi="Times New Roman"/>
          <w:i/>
          <w:sz w:val="28"/>
          <w:szCs w:val="28"/>
        </w:rPr>
      </w:pPr>
      <w:r w:rsidRPr="005574D8">
        <w:rPr>
          <w:rFonts w:ascii="Times New Roman" w:hAnsi="Times New Roman"/>
          <w:i/>
          <w:sz w:val="28"/>
          <w:szCs w:val="28"/>
        </w:rPr>
        <w:t xml:space="preserve">The organization selected to operate </w:t>
      </w:r>
      <w:r>
        <w:rPr>
          <w:rFonts w:ascii="Times New Roman" w:hAnsi="Times New Roman"/>
          <w:i/>
          <w:sz w:val="28"/>
          <w:szCs w:val="28"/>
        </w:rPr>
        <w:t>each</w:t>
      </w:r>
      <w:r w:rsidRPr="005574D8">
        <w:rPr>
          <w:rFonts w:ascii="Times New Roman" w:hAnsi="Times New Roman"/>
          <w:i/>
          <w:sz w:val="28"/>
          <w:szCs w:val="28"/>
        </w:rPr>
        <w:t xml:space="preserve"> RSC </w:t>
      </w:r>
      <w:r>
        <w:rPr>
          <w:rFonts w:ascii="Times New Roman" w:hAnsi="Times New Roman"/>
          <w:i/>
          <w:sz w:val="28"/>
          <w:szCs w:val="28"/>
        </w:rPr>
        <w:t>is</w:t>
      </w:r>
      <w:r w:rsidRPr="005574D8">
        <w:rPr>
          <w:rFonts w:ascii="Times New Roman" w:hAnsi="Times New Roman"/>
          <w:i/>
          <w:sz w:val="28"/>
          <w:szCs w:val="28"/>
        </w:rPr>
        <w:t xml:space="preserve"> expected to:</w:t>
      </w:r>
    </w:p>
    <w:p w14:paraId="11A490C7" w14:textId="77777777" w:rsidR="00A40447" w:rsidRPr="00EC0B59" w:rsidRDefault="00A40447" w:rsidP="00A40447">
      <w:pPr>
        <w:pStyle w:val="ConvertStyle3"/>
        <w:tabs>
          <w:tab w:val="clear" w:pos="576"/>
          <w:tab w:val="left" w:pos="3240"/>
        </w:tabs>
        <w:rPr>
          <w:rFonts w:ascii="Times New Roman" w:hAnsi="Times New Roman"/>
          <w:b/>
          <w:sz w:val="28"/>
          <w:szCs w:val="28"/>
        </w:rPr>
      </w:pPr>
    </w:p>
    <w:p w14:paraId="7152ED85" w14:textId="24202EAF" w:rsidR="00A40447" w:rsidRDefault="00A40447" w:rsidP="00A40447">
      <w:pPr>
        <w:pStyle w:val="ConvertStyle3"/>
        <w:tabs>
          <w:tab w:val="clear" w:pos="576"/>
          <w:tab w:val="left" w:pos="3240"/>
        </w:tabs>
        <w:rPr>
          <w:rFonts w:ascii="Times New Roman" w:hAnsi="Times New Roman"/>
          <w:sz w:val="28"/>
          <w:szCs w:val="28"/>
        </w:rPr>
      </w:pPr>
      <w:r w:rsidRPr="00EC0B59">
        <w:rPr>
          <w:rFonts w:ascii="Times New Roman" w:hAnsi="Times New Roman"/>
          <w:sz w:val="28"/>
          <w:szCs w:val="28"/>
        </w:rPr>
        <w:t>1)</w:t>
      </w:r>
      <w:r w:rsidRPr="00EC0B59">
        <w:rPr>
          <w:rFonts w:ascii="Times New Roman" w:hAnsi="Times New Roman"/>
          <w:b/>
          <w:sz w:val="28"/>
          <w:szCs w:val="28"/>
        </w:rPr>
        <w:t xml:space="preserve">  </w:t>
      </w:r>
      <w:r>
        <w:rPr>
          <w:rFonts w:ascii="Times New Roman" w:hAnsi="Times New Roman"/>
          <w:sz w:val="28"/>
          <w:szCs w:val="28"/>
        </w:rPr>
        <w:t xml:space="preserve">Beginning on October 1, </w:t>
      </w:r>
      <w:r w:rsidR="006D7322">
        <w:rPr>
          <w:rFonts w:ascii="Times New Roman" w:hAnsi="Times New Roman"/>
          <w:sz w:val="28"/>
          <w:szCs w:val="28"/>
        </w:rPr>
        <w:t>2019</w:t>
      </w:r>
      <w:r>
        <w:rPr>
          <w:rFonts w:ascii="Times New Roman" w:hAnsi="Times New Roman"/>
          <w:sz w:val="28"/>
          <w:szCs w:val="28"/>
        </w:rPr>
        <w:t>, p</w:t>
      </w:r>
      <w:r w:rsidRPr="00EC0B59">
        <w:rPr>
          <w:rFonts w:ascii="Times New Roman" w:hAnsi="Times New Roman"/>
          <w:sz w:val="28"/>
          <w:szCs w:val="28"/>
        </w:rPr>
        <w:t>rovide regional refugee processing services for all U.S. Refugee Admissions Program applicants</w:t>
      </w:r>
      <w:r>
        <w:rPr>
          <w:rFonts w:ascii="Times New Roman" w:hAnsi="Times New Roman"/>
          <w:sz w:val="28"/>
          <w:szCs w:val="28"/>
        </w:rPr>
        <w:t xml:space="preserve"> regardless of nationality</w:t>
      </w:r>
      <w:r w:rsidR="00853502">
        <w:rPr>
          <w:rFonts w:ascii="Times New Roman" w:hAnsi="Times New Roman"/>
          <w:sz w:val="28"/>
          <w:szCs w:val="28"/>
        </w:rPr>
        <w:t>, religion, race,</w:t>
      </w:r>
      <w:r>
        <w:rPr>
          <w:rFonts w:ascii="Times New Roman" w:hAnsi="Times New Roman"/>
          <w:sz w:val="28"/>
          <w:szCs w:val="28"/>
        </w:rPr>
        <w:t xml:space="preserve"> or ethnicity</w:t>
      </w:r>
      <w:r w:rsidRPr="00EC0B59">
        <w:rPr>
          <w:rFonts w:ascii="Times New Roman" w:hAnsi="Times New Roman"/>
          <w:sz w:val="28"/>
          <w:szCs w:val="28"/>
        </w:rPr>
        <w:t xml:space="preserve"> in</w:t>
      </w:r>
      <w:r>
        <w:rPr>
          <w:rFonts w:ascii="Times New Roman" w:hAnsi="Times New Roman"/>
          <w:sz w:val="28"/>
          <w:szCs w:val="28"/>
        </w:rPr>
        <w:t>:</w:t>
      </w:r>
    </w:p>
    <w:p w14:paraId="156EEF3F" w14:textId="234A3D99" w:rsidR="00A40447" w:rsidRPr="003C048F" w:rsidRDefault="006D7322" w:rsidP="00D16641">
      <w:pPr>
        <w:pStyle w:val="ConvertStyle3"/>
        <w:numPr>
          <w:ilvl w:val="0"/>
          <w:numId w:val="13"/>
        </w:numPr>
        <w:tabs>
          <w:tab w:val="clear" w:pos="576"/>
          <w:tab w:val="left" w:pos="3240"/>
        </w:tabs>
        <w:rPr>
          <w:rFonts w:ascii="Times New Roman" w:hAnsi="Times New Roman"/>
          <w:sz w:val="28"/>
          <w:szCs w:val="28"/>
        </w:rPr>
      </w:pPr>
      <w:r>
        <w:rPr>
          <w:rFonts w:ascii="Times New Roman" w:hAnsi="Times New Roman"/>
          <w:sz w:val="28"/>
          <w:szCs w:val="28"/>
        </w:rPr>
        <w:t xml:space="preserve">MENA:  </w:t>
      </w:r>
      <w:r w:rsidR="00A40447">
        <w:rPr>
          <w:rFonts w:ascii="Times New Roman" w:hAnsi="Times New Roman"/>
          <w:sz w:val="28"/>
          <w:szCs w:val="28"/>
        </w:rPr>
        <w:t xml:space="preserve">Middle East and North Africa, with the primary RSC office to </w:t>
      </w:r>
      <w:r w:rsidR="00A40447" w:rsidRPr="00AC2A3C">
        <w:rPr>
          <w:rFonts w:ascii="Times New Roman" w:hAnsi="Times New Roman"/>
          <w:sz w:val="28"/>
          <w:szCs w:val="28"/>
        </w:rPr>
        <w:t>be located in</w:t>
      </w:r>
      <w:r w:rsidR="00A40447">
        <w:rPr>
          <w:rFonts w:ascii="Times New Roman" w:hAnsi="Times New Roman"/>
          <w:sz w:val="28"/>
          <w:szCs w:val="28"/>
        </w:rPr>
        <w:t xml:space="preserve"> Amman, Jordan, wi</w:t>
      </w:r>
      <w:r w:rsidR="00F674CB">
        <w:rPr>
          <w:rFonts w:ascii="Times New Roman" w:hAnsi="Times New Roman"/>
          <w:sz w:val="28"/>
          <w:szCs w:val="28"/>
        </w:rPr>
        <w:t xml:space="preserve">th sub-offices in Cairo, Egypt and </w:t>
      </w:r>
      <w:r w:rsidR="00A40447">
        <w:rPr>
          <w:rFonts w:ascii="Times New Roman" w:hAnsi="Times New Roman"/>
          <w:sz w:val="28"/>
          <w:szCs w:val="28"/>
        </w:rPr>
        <w:t>Bag</w:t>
      </w:r>
      <w:r w:rsidR="00C754ED">
        <w:rPr>
          <w:rFonts w:ascii="Times New Roman" w:hAnsi="Times New Roman"/>
          <w:sz w:val="28"/>
          <w:szCs w:val="28"/>
        </w:rPr>
        <w:t>h</w:t>
      </w:r>
      <w:r w:rsidR="00A40447">
        <w:rPr>
          <w:rFonts w:ascii="Times New Roman" w:hAnsi="Times New Roman"/>
          <w:sz w:val="28"/>
          <w:szCs w:val="28"/>
        </w:rPr>
        <w:t>dad, Iraq (U.S. Embassy Baghdad)</w:t>
      </w:r>
      <w:r w:rsidR="00F674CB">
        <w:rPr>
          <w:rFonts w:ascii="Times New Roman" w:hAnsi="Times New Roman"/>
          <w:sz w:val="28"/>
          <w:szCs w:val="28"/>
        </w:rPr>
        <w:t>.</w:t>
      </w:r>
    </w:p>
    <w:p w14:paraId="16DBB1EE" w14:textId="74A5A829" w:rsidR="00A40447" w:rsidRDefault="006D7322" w:rsidP="00D16641">
      <w:pPr>
        <w:pStyle w:val="ConvertStyle3"/>
        <w:numPr>
          <w:ilvl w:val="0"/>
          <w:numId w:val="13"/>
        </w:numPr>
        <w:tabs>
          <w:tab w:val="clear" w:pos="576"/>
          <w:tab w:val="left" w:pos="3240"/>
        </w:tabs>
        <w:rPr>
          <w:rFonts w:ascii="Times New Roman" w:hAnsi="Times New Roman"/>
          <w:sz w:val="28"/>
          <w:szCs w:val="28"/>
        </w:rPr>
      </w:pPr>
      <w:proofErr w:type="spellStart"/>
      <w:r>
        <w:rPr>
          <w:rFonts w:ascii="Times New Roman" w:hAnsi="Times New Roman"/>
          <w:sz w:val="28"/>
          <w:szCs w:val="28"/>
        </w:rPr>
        <w:t>TuME</w:t>
      </w:r>
      <w:proofErr w:type="spellEnd"/>
      <w:r>
        <w:rPr>
          <w:rFonts w:ascii="Times New Roman" w:hAnsi="Times New Roman"/>
          <w:sz w:val="28"/>
          <w:szCs w:val="28"/>
        </w:rPr>
        <w:t xml:space="preserve">: </w:t>
      </w:r>
      <w:r w:rsidR="00A40447">
        <w:rPr>
          <w:rFonts w:ascii="Times New Roman" w:hAnsi="Times New Roman"/>
          <w:sz w:val="28"/>
          <w:szCs w:val="28"/>
        </w:rPr>
        <w:t>Turkey and the Middle East,</w:t>
      </w:r>
      <w:r w:rsidR="00A40447" w:rsidRPr="00AC2A3C">
        <w:rPr>
          <w:rFonts w:ascii="Times New Roman" w:hAnsi="Times New Roman"/>
          <w:sz w:val="28"/>
          <w:szCs w:val="28"/>
        </w:rPr>
        <w:t xml:space="preserve"> </w:t>
      </w:r>
      <w:r w:rsidR="00A40447">
        <w:rPr>
          <w:rFonts w:ascii="Times New Roman" w:hAnsi="Times New Roman"/>
          <w:sz w:val="28"/>
          <w:szCs w:val="28"/>
        </w:rPr>
        <w:t xml:space="preserve">with the </w:t>
      </w:r>
      <w:r w:rsidR="00A40447" w:rsidRPr="00AC2A3C">
        <w:rPr>
          <w:rFonts w:ascii="Times New Roman" w:hAnsi="Times New Roman"/>
          <w:sz w:val="28"/>
          <w:szCs w:val="28"/>
        </w:rPr>
        <w:t xml:space="preserve">primary </w:t>
      </w:r>
      <w:r w:rsidR="00A40447">
        <w:rPr>
          <w:rFonts w:ascii="Times New Roman" w:hAnsi="Times New Roman"/>
          <w:sz w:val="28"/>
          <w:szCs w:val="28"/>
        </w:rPr>
        <w:t xml:space="preserve">RSC </w:t>
      </w:r>
      <w:r w:rsidR="00A40447" w:rsidRPr="00AC2A3C">
        <w:rPr>
          <w:rFonts w:ascii="Times New Roman" w:hAnsi="Times New Roman"/>
          <w:sz w:val="28"/>
          <w:szCs w:val="28"/>
        </w:rPr>
        <w:t xml:space="preserve">office </w:t>
      </w:r>
      <w:r w:rsidR="00A40447">
        <w:rPr>
          <w:rFonts w:ascii="Times New Roman" w:hAnsi="Times New Roman"/>
          <w:sz w:val="28"/>
          <w:szCs w:val="28"/>
        </w:rPr>
        <w:t xml:space="preserve">to </w:t>
      </w:r>
      <w:r w:rsidR="00A40447" w:rsidRPr="00AC2A3C">
        <w:rPr>
          <w:rFonts w:ascii="Times New Roman" w:hAnsi="Times New Roman"/>
          <w:sz w:val="28"/>
          <w:szCs w:val="28"/>
        </w:rPr>
        <w:t>be located in</w:t>
      </w:r>
      <w:r w:rsidR="00A40447">
        <w:rPr>
          <w:rFonts w:ascii="Times New Roman" w:hAnsi="Times New Roman"/>
          <w:sz w:val="28"/>
          <w:szCs w:val="28"/>
        </w:rPr>
        <w:t xml:space="preserve"> Istanbul, Turkey.  </w:t>
      </w:r>
    </w:p>
    <w:p w14:paraId="3F83C616" w14:textId="1ECCFDF3" w:rsidR="006D7322" w:rsidRDefault="006D7322" w:rsidP="00D16641">
      <w:pPr>
        <w:pStyle w:val="ConvertStyle3"/>
        <w:numPr>
          <w:ilvl w:val="0"/>
          <w:numId w:val="13"/>
        </w:numPr>
        <w:tabs>
          <w:tab w:val="clear" w:pos="576"/>
          <w:tab w:val="left" w:pos="3240"/>
        </w:tabs>
        <w:rPr>
          <w:rFonts w:ascii="Times New Roman" w:hAnsi="Times New Roman"/>
          <w:sz w:val="28"/>
          <w:szCs w:val="28"/>
        </w:rPr>
      </w:pPr>
      <w:r>
        <w:rPr>
          <w:rFonts w:ascii="Times New Roman" w:hAnsi="Times New Roman"/>
          <w:sz w:val="28"/>
          <w:szCs w:val="28"/>
        </w:rPr>
        <w:t xml:space="preserve">MENA and </w:t>
      </w:r>
      <w:proofErr w:type="spellStart"/>
      <w:r>
        <w:rPr>
          <w:rFonts w:ascii="Times New Roman" w:hAnsi="Times New Roman"/>
          <w:sz w:val="28"/>
          <w:szCs w:val="28"/>
        </w:rPr>
        <w:t>TuME</w:t>
      </w:r>
      <w:proofErr w:type="spellEnd"/>
      <w:r>
        <w:rPr>
          <w:rFonts w:ascii="Times New Roman" w:hAnsi="Times New Roman"/>
          <w:sz w:val="28"/>
          <w:szCs w:val="28"/>
        </w:rPr>
        <w:t xml:space="preserve"> applicants may elect to include coverage of Beirut, Lebanon by circuit ride or by sub-office in their proposal.  Depending on the strength of proposals received, Lebanon may be covered by either MENA or </w:t>
      </w:r>
      <w:proofErr w:type="spellStart"/>
      <w:r>
        <w:rPr>
          <w:rFonts w:ascii="Times New Roman" w:hAnsi="Times New Roman"/>
          <w:sz w:val="28"/>
          <w:szCs w:val="28"/>
        </w:rPr>
        <w:t>TuME</w:t>
      </w:r>
      <w:proofErr w:type="spellEnd"/>
      <w:r>
        <w:rPr>
          <w:rFonts w:ascii="Times New Roman" w:hAnsi="Times New Roman"/>
          <w:sz w:val="28"/>
          <w:szCs w:val="28"/>
        </w:rPr>
        <w:t xml:space="preserve"> in the final award.</w:t>
      </w:r>
    </w:p>
    <w:p w14:paraId="773B9AE2" w14:textId="77777777" w:rsidR="00A40447" w:rsidRPr="00EC0B59" w:rsidRDefault="00A40447" w:rsidP="00A40447">
      <w:pPr>
        <w:pStyle w:val="ConvertStyle3"/>
        <w:tabs>
          <w:tab w:val="clear" w:pos="576"/>
          <w:tab w:val="left" w:pos="3240"/>
        </w:tabs>
        <w:ind w:left="720"/>
        <w:rPr>
          <w:rFonts w:ascii="Times New Roman" w:hAnsi="Times New Roman"/>
          <w:sz w:val="28"/>
          <w:szCs w:val="28"/>
        </w:rPr>
      </w:pPr>
    </w:p>
    <w:p w14:paraId="446DAE3E" w14:textId="05F2C48B" w:rsidR="00420BB0" w:rsidRPr="00420BB0" w:rsidRDefault="00A40447" w:rsidP="00A40447">
      <w:pPr>
        <w:pStyle w:val="ConvertStyle3"/>
        <w:tabs>
          <w:tab w:val="clear" w:pos="576"/>
        </w:tabs>
        <w:rPr>
          <w:rFonts w:ascii="Times New Roman" w:hAnsi="Times New Roman"/>
          <w:b/>
          <w:sz w:val="28"/>
          <w:szCs w:val="28"/>
        </w:rPr>
      </w:pPr>
      <w:r w:rsidRPr="00420BB0">
        <w:rPr>
          <w:rFonts w:ascii="Times New Roman" w:hAnsi="Times New Roman"/>
          <w:b/>
          <w:sz w:val="28"/>
          <w:szCs w:val="28"/>
        </w:rPr>
        <w:t xml:space="preserve">2)  Relate equitably to all domestic resettlement agencies (including sharing relevant biographic and other background information with domestic resettlement agencies working in the Reception and Placement program, as </w:t>
      </w:r>
      <w:r w:rsidRPr="00420BB0">
        <w:rPr>
          <w:rFonts w:ascii="Times New Roman" w:hAnsi="Times New Roman"/>
          <w:b/>
          <w:sz w:val="28"/>
          <w:szCs w:val="28"/>
        </w:rPr>
        <w:lastRenderedPageBreak/>
        <w:t xml:space="preserve">appropriate and in accordance with PRM confidentiality </w:t>
      </w:r>
      <w:r w:rsidR="006D7322" w:rsidRPr="00420BB0">
        <w:rPr>
          <w:rFonts w:ascii="Times New Roman" w:hAnsi="Times New Roman"/>
          <w:b/>
          <w:sz w:val="28"/>
          <w:szCs w:val="28"/>
        </w:rPr>
        <w:t>and treatment of</w:t>
      </w:r>
      <w:r w:rsidR="00420BB0">
        <w:rPr>
          <w:rFonts w:ascii="Times New Roman" w:hAnsi="Times New Roman"/>
          <w:b/>
          <w:sz w:val="28"/>
          <w:szCs w:val="28"/>
        </w:rPr>
        <w:t xml:space="preserve"> </w:t>
      </w:r>
      <w:r w:rsidR="006D7322" w:rsidRPr="00420BB0">
        <w:rPr>
          <w:rFonts w:ascii="Times New Roman" w:hAnsi="Times New Roman"/>
          <w:b/>
          <w:sz w:val="28"/>
          <w:szCs w:val="28"/>
        </w:rPr>
        <w:t xml:space="preserve">refugee records </w:t>
      </w:r>
      <w:r w:rsidRPr="00420BB0">
        <w:rPr>
          <w:rFonts w:ascii="Times New Roman" w:hAnsi="Times New Roman"/>
          <w:b/>
          <w:sz w:val="28"/>
          <w:szCs w:val="28"/>
        </w:rPr>
        <w:t>guidelines and procedures, to facilitate their provision of required sponsorship assurances).</w:t>
      </w:r>
    </w:p>
    <w:p w14:paraId="44F08D7F" w14:textId="77777777" w:rsidR="00A40447" w:rsidRDefault="00A40447" w:rsidP="00A40447"/>
    <w:p w14:paraId="5B711461" w14:textId="77777777" w:rsidR="00A40447" w:rsidRPr="005574D8" w:rsidRDefault="00A40447" w:rsidP="00A40447">
      <w:pPr>
        <w:pStyle w:val="RFPHeading1B"/>
      </w:pPr>
      <w:r>
        <w:t>Refugee Processing Caseload</w:t>
      </w:r>
    </w:p>
    <w:p w14:paraId="1C27C5E0" w14:textId="5A99BDB1" w:rsidR="00A40447" w:rsidRPr="00EC0B59" w:rsidRDefault="00A40447" w:rsidP="00A40447">
      <w:pPr>
        <w:pStyle w:val="ConvertStyle5"/>
        <w:tabs>
          <w:tab w:val="clear" w:pos="576"/>
          <w:tab w:val="clear" w:pos="1296"/>
          <w:tab w:val="left" w:pos="720"/>
          <w:tab w:val="left" w:pos="1440"/>
          <w:tab w:val="left" w:pos="4500"/>
          <w:tab w:val="left" w:pos="6480"/>
          <w:tab w:val="left" w:pos="6570"/>
        </w:tabs>
        <w:rPr>
          <w:rFonts w:ascii="Times New Roman" w:hAnsi="Times New Roman"/>
          <w:sz w:val="28"/>
          <w:szCs w:val="28"/>
        </w:rPr>
      </w:pPr>
      <w:r w:rsidRPr="00EC0B59">
        <w:rPr>
          <w:rFonts w:ascii="Times New Roman" w:hAnsi="Times New Roman"/>
          <w:sz w:val="28"/>
          <w:szCs w:val="28"/>
        </w:rPr>
        <w:t xml:space="preserve">As the FY </w:t>
      </w:r>
      <w:r>
        <w:rPr>
          <w:rFonts w:ascii="Times New Roman" w:hAnsi="Times New Roman"/>
          <w:sz w:val="28"/>
          <w:szCs w:val="28"/>
        </w:rPr>
        <w:t>2020</w:t>
      </w:r>
      <w:r w:rsidRPr="00EC0B59">
        <w:rPr>
          <w:rFonts w:ascii="Times New Roman" w:hAnsi="Times New Roman"/>
          <w:sz w:val="28"/>
          <w:szCs w:val="28"/>
        </w:rPr>
        <w:t xml:space="preserve"> regional refugee admissions ceiling ha</w:t>
      </w:r>
      <w:r>
        <w:rPr>
          <w:rFonts w:ascii="Times New Roman" w:hAnsi="Times New Roman"/>
          <w:sz w:val="28"/>
          <w:szCs w:val="28"/>
        </w:rPr>
        <w:t>s</w:t>
      </w:r>
      <w:r w:rsidRPr="00EC0B59">
        <w:rPr>
          <w:rFonts w:ascii="Times New Roman" w:hAnsi="Times New Roman"/>
          <w:sz w:val="28"/>
          <w:szCs w:val="28"/>
        </w:rPr>
        <w:t xml:space="preserve"> not yet been established, it is</w:t>
      </w:r>
      <w:r>
        <w:rPr>
          <w:rFonts w:ascii="Times New Roman" w:hAnsi="Times New Roman"/>
          <w:sz w:val="28"/>
          <w:szCs w:val="28"/>
        </w:rPr>
        <w:t xml:space="preserve"> premature</w:t>
      </w:r>
      <w:r w:rsidRPr="00EC0B59">
        <w:rPr>
          <w:rFonts w:ascii="Times New Roman" w:hAnsi="Times New Roman"/>
          <w:sz w:val="28"/>
          <w:szCs w:val="28"/>
        </w:rPr>
        <w:t xml:space="preserve"> to predict the precise number of refugee applicants </w:t>
      </w:r>
      <w:r>
        <w:rPr>
          <w:rFonts w:ascii="Times New Roman" w:hAnsi="Times New Roman"/>
          <w:sz w:val="28"/>
          <w:szCs w:val="28"/>
        </w:rPr>
        <w:t xml:space="preserve">to be </w:t>
      </w:r>
      <w:r w:rsidRPr="00EC0B59">
        <w:rPr>
          <w:rFonts w:ascii="Times New Roman" w:hAnsi="Times New Roman"/>
          <w:sz w:val="28"/>
          <w:szCs w:val="28"/>
        </w:rPr>
        <w:t xml:space="preserve">processed by </w:t>
      </w:r>
      <w:r>
        <w:rPr>
          <w:rFonts w:ascii="Times New Roman" w:hAnsi="Times New Roman"/>
          <w:sz w:val="28"/>
          <w:szCs w:val="28"/>
        </w:rPr>
        <w:t xml:space="preserve">each </w:t>
      </w:r>
      <w:r w:rsidRPr="00E47344">
        <w:rPr>
          <w:rFonts w:ascii="Times New Roman" w:hAnsi="Times New Roman"/>
          <w:sz w:val="28"/>
          <w:szCs w:val="28"/>
        </w:rPr>
        <w:t>RSC.  However, proposals and budgets should be prepared based on</w:t>
      </w:r>
      <w:r>
        <w:rPr>
          <w:rFonts w:ascii="Times New Roman" w:hAnsi="Times New Roman"/>
          <w:sz w:val="28"/>
          <w:szCs w:val="28"/>
        </w:rPr>
        <w:t xml:space="preserve"> the projections below</w:t>
      </w:r>
      <w:r w:rsidRPr="00E47344">
        <w:rPr>
          <w:rFonts w:ascii="Times New Roman" w:hAnsi="Times New Roman"/>
          <w:sz w:val="28"/>
          <w:szCs w:val="28"/>
        </w:rPr>
        <w:t>.  If before or during the agreement period the projected number of individuals to be processed either falls short of or exceeds the level anticipated in this announcement and the approved proposal, the Bureau will negotiate an amended</w:t>
      </w:r>
      <w:r w:rsidRPr="00EC0B59">
        <w:rPr>
          <w:rFonts w:ascii="Times New Roman" w:hAnsi="Times New Roman"/>
          <w:sz w:val="28"/>
          <w:szCs w:val="28"/>
        </w:rPr>
        <w:t xml:space="preserve"> budget </w:t>
      </w:r>
      <w:r>
        <w:rPr>
          <w:rFonts w:ascii="Times New Roman" w:hAnsi="Times New Roman"/>
          <w:sz w:val="28"/>
          <w:szCs w:val="28"/>
        </w:rPr>
        <w:t>with</w:t>
      </w:r>
      <w:r w:rsidRPr="00EC0B59">
        <w:rPr>
          <w:rFonts w:ascii="Times New Roman" w:hAnsi="Times New Roman"/>
          <w:sz w:val="28"/>
          <w:szCs w:val="28"/>
        </w:rPr>
        <w:t xml:space="preserve"> the RSC. </w:t>
      </w:r>
    </w:p>
    <w:p w14:paraId="3CDEE6C9" w14:textId="77777777" w:rsidR="00A40447" w:rsidRDefault="00A40447" w:rsidP="00A40447">
      <w:pPr>
        <w:rPr>
          <w:color w:val="000000" w:themeColor="text1"/>
        </w:rPr>
      </w:pPr>
    </w:p>
    <w:p w14:paraId="4E4880A4" w14:textId="4B85534C" w:rsidR="00A40447" w:rsidRPr="000D6591" w:rsidRDefault="00A40447" w:rsidP="00D16641">
      <w:pPr>
        <w:pStyle w:val="ListParagraph"/>
        <w:numPr>
          <w:ilvl w:val="0"/>
          <w:numId w:val="14"/>
        </w:numPr>
        <w:rPr>
          <w:b w:val="0"/>
          <w:color w:val="000000" w:themeColor="text1"/>
        </w:rPr>
      </w:pPr>
      <w:r w:rsidRPr="000D6591">
        <w:rPr>
          <w:b w:val="0"/>
          <w:color w:val="000000" w:themeColor="text1"/>
        </w:rPr>
        <w:t xml:space="preserve">RSC MENA:  </w:t>
      </w:r>
      <w:r w:rsidR="009F13CA" w:rsidRPr="00BD7773">
        <w:rPr>
          <w:b w:val="0"/>
          <w:color w:val="000000" w:themeColor="text1"/>
        </w:rPr>
        <w:t xml:space="preserve">5,500 </w:t>
      </w:r>
      <w:r w:rsidRPr="00BD7773">
        <w:rPr>
          <w:b w:val="0"/>
          <w:color w:val="000000" w:themeColor="text1"/>
        </w:rPr>
        <w:t>refugee</w:t>
      </w:r>
      <w:r w:rsidRPr="000D6591">
        <w:rPr>
          <w:b w:val="0"/>
          <w:color w:val="000000" w:themeColor="text1"/>
        </w:rPr>
        <w:t xml:space="preserve"> departures from the Middle East, North Africa, and India.  In order to </w:t>
      </w:r>
      <w:r w:rsidR="009F13CA">
        <w:rPr>
          <w:b w:val="0"/>
          <w:color w:val="000000" w:themeColor="text1"/>
        </w:rPr>
        <w:t>process</w:t>
      </w:r>
      <w:r w:rsidR="009F13CA" w:rsidRPr="000D6591">
        <w:rPr>
          <w:b w:val="0"/>
          <w:color w:val="000000" w:themeColor="text1"/>
        </w:rPr>
        <w:t xml:space="preserve"> </w:t>
      </w:r>
      <w:r w:rsidRPr="000D6591">
        <w:rPr>
          <w:b w:val="0"/>
          <w:color w:val="000000" w:themeColor="text1"/>
        </w:rPr>
        <w:t xml:space="preserve">these individuals in FY 2020, RSC </w:t>
      </w:r>
      <w:r w:rsidRPr="000D6591">
        <w:rPr>
          <w:b w:val="0"/>
        </w:rPr>
        <w:t xml:space="preserve">MENA </w:t>
      </w:r>
      <w:r w:rsidRPr="000D6591">
        <w:rPr>
          <w:b w:val="0"/>
          <w:color w:val="000000" w:themeColor="text1"/>
        </w:rPr>
        <w:t>will conduct circuit rides to Algeria, Bahrain, Egypt, India, Iraq, Jordan, Kuwait, Morocco, Oman, Qatar, Saudi Arabia</w:t>
      </w:r>
      <w:r w:rsidR="00B2227E">
        <w:rPr>
          <w:b w:val="0"/>
          <w:color w:val="000000" w:themeColor="text1"/>
        </w:rPr>
        <w:t>,</w:t>
      </w:r>
      <w:r w:rsidRPr="000D6591">
        <w:rPr>
          <w:b w:val="0"/>
          <w:color w:val="000000" w:themeColor="text1"/>
        </w:rPr>
        <w:t xml:space="preserve"> and the United Arab Emirates. </w:t>
      </w:r>
    </w:p>
    <w:p w14:paraId="7B2718AE" w14:textId="5BE37A56" w:rsidR="00A40447" w:rsidRPr="00BD7773" w:rsidRDefault="00A40447" w:rsidP="00D16641">
      <w:pPr>
        <w:pStyle w:val="ListParagraph"/>
        <w:numPr>
          <w:ilvl w:val="0"/>
          <w:numId w:val="14"/>
        </w:numPr>
        <w:rPr>
          <w:b w:val="0"/>
        </w:rPr>
      </w:pPr>
      <w:r w:rsidRPr="000D6591">
        <w:rPr>
          <w:b w:val="0"/>
          <w:color w:val="000000" w:themeColor="text1"/>
        </w:rPr>
        <w:t xml:space="preserve">RSC </w:t>
      </w:r>
      <w:proofErr w:type="spellStart"/>
      <w:r w:rsidR="000D6591" w:rsidRPr="000D6591">
        <w:rPr>
          <w:b w:val="0"/>
          <w:color w:val="000000" w:themeColor="text1"/>
        </w:rPr>
        <w:t>TuME</w:t>
      </w:r>
      <w:proofErr w:type="spellEnd"/>
      <w:r w:rsidRPr="000D6591">
        <w:rPr>
          <w:b w:val="0"/>
          <w:color w:val="000000" w:themeColor="text1"/>
        </w:rPr>
        <w:t xml:space="preserve">:  </w:t>
      </w:r>
      <w:r w:rsidR="000D6591" w:rsidRPr="00BD7773">
        <w:rPr>
          <w:b w:val="0"/>
          <w:color w:val="000000" w:themeColor="text1"/>
        </w:rPr>
        <w:t>3</w:t>
      </w:r>
      <w:r w:rsidRPr="00BD7773">
        <w:rPr>
          <w:b w:val="0"/>
          <w:color w:val="000000" w:themeColor="text1"/>
        </w:rPr>
        <w:t>,000 departures</w:t>
      </w:r>
      <w:r w:rsidRPr="000D6591">
        <w:rPr>
          <w:b w:val="0"/>
          <w:color w:val="000000" w:themeColor="text1"/>
        </w:rPr>
        <w:t xml:space="preserve"> from </w:t>
      </w:r>
      <w:r w:rsidR="000D6591" w:rsidRPr="000D6591">
        <w:rPr>
          <w:b w:val="0"/>
          <w:color w:val="000000" w:themeColor="text1"/>
        </w:rPr>
        <w:t xml:space="preserve">Turkey. </w:t>
      </w:r>
    </w:p>
    <w:p w14:paraId="37518395" w14:textId="14885AFE" w:rsidR="00626A44" w:rsidRPr="000D6591" w:rsidRDefault="00626A44" w:rsidP="00D16641">
      <w:pPr>
        <w:pStyle w:val="ListParagraph"/>
        <w:numPr>
          <w:ilvl w:val="0"/>
          <w:numId w:val="14"/>
        </w:numPr>
        <w:rPr>
          <w:b w:val="0"/>
        </w:rPr>
      </w:pPr>
      <w:r>
        <w:rPr>
          <w:b w:val="0"/>
          <w:color w:val="000000" w:themeColor="text1"/>
        </w:rPr>
        <w:t xml:space="preserve">An additional </w:t>
      </w:r>
      <w:r w:rsidR="009F13CA">
        <w:rPr>
          <w:b w:val="0"/>
          <w:color w:val="000000" w:themeColor="text1"/>
        </w:rPr>
        <w:t xml:space="preserve">500 </w:t>
      </w:r>
      <w:r>
        <w:rPr>
          <w:b w:val="0"/>
          <w:color w:val="000000" w:themeColor="text1"/>
        </w:rPr>
        <w:t>departures may be added to proposals that include processing in Lebanon.</w:t>
      </w:r>
    </w:p>
    <w:p w14:paraId="168ECA5F" w14:textId="77777777" w:rsidR="000D6591" w:rsidRPr="00EC0B59" w:rsidRDefault="000D6591" w:rsidP="000D6591">
      <w:pPr>
        <w:pStyle w:val="ListParagraph"/>
      </w:pPr>
    </w:p>
    <w:p w14:paraId="25EAB8FC" w14:textId="02C884F3" w:rsidR="00A40447" w:rsidRPr="00505BCB" w:rsidRDefault="00A40447" w:rsidP="00A40447">
      <w:pPr>
        <w:pStyle w:val="RFPHeading1B"/>
      </w:pPr>
      <w:r w:rsidRPr="00505BCB">
        <w:t>Program Objectives</w:t>
      </w:r>
      <w:r w:rsidR="00F26347">
        <w:t xml:space="preserve"> and Indicators</w:t>
      </w:r>
    </w:p>
    <w:p w14:paraId="38C75312" w14:textId="667CD840" w:rsidR="00A40447" w:rsidRPr="000D6591" w:rsidRDefault="00A40447" w:rsidP="00A40447">
      <w:pPr>
        <w:tabs>
          <w:tab w:val="left" w:pos="360"/>
        </w:tabs>
        <w:outlineLvl w:val="0"/>
        <w:rPr>
          <w:b w:val="0"/>
        </w:rPr>
      </w:pPr>
      <w:r w:rsidRPr="000D6591">
        <w:rPr>
          <w:b w:val="0"/>
        </w:rPr>
        <w:t xml:space="preserve">In an effort to </w:t>
      </w:r>
      <w:r w:rsidR="009F13CA">
        <w:rPr>
          <w:b w:val="0"/>
        </w:rPr>
        <w:t>maintain</w:t>
      </w:r>
      <w:r w:rsidR="009F13CA" w:rsidRPr="000D6591">
        <w:rPr>
          <w:b w:val="0"/>
        </w:rPr>
        <w:t xml:space="preserve"> </w:t>
      </w:r>
      <w:r w:rsidRPr="000D6591">
        <w:rPr>
          <w:b w:val="0"/>
        </w:rPr>
        <w:t xml:space="preserve">the quality and integrity of the U.S. Refugee Admissions Program, the Bureau </w:t>
      </w:r>
      <w:r w:rsidRPr="000D6591">
        <w:rPr>
          <w:b w:val="0"/>
          <w:u w:val="single"/>
        </w:rPr>
        <w:t>has established the following standardized objectives and indicators</w:t>
      </w:r>
      <w:r w:rsidRPr="000D6591">
        <w:rPr>
          <w:b w:val="0"/>
        </w:rPr>
        <w:t xml:space="preserve">, which will be monitored throughout the fiscal year, for each organization serving as RSC </w:t>
      </w:r>
      <w:r w:rsidR="000D6591">
        <w:rPr>
          <w:b w:val="0"/>
        </w:rPr>
        <w:t xml:space="preserve">MENA and RSC </w:t>
      </w:r>
      <w:proofErr w:type="spellStart"/>
      <w:r w:rsidR="000D6591">
        <w:rPr>
          <w:b w:val="0"/>
        </w:rPr>
        <w:t>TuME</w:t>
      </w:r>
      <w:proofErr w:type="spellEnd"/>
      <w:r w:rsidR="000D6591">
        <w:rPr>
          <w:b w:val="0"/>
        </w:rPr>
        <w:t xml:space="preserve">.  </w:t>
      </w:r>
      <w:r w:rsidRPr="000D6591">
        <w:rPr>
          <w:b w:val="0"/>
        </w:rPr>
        <w:t xml:space="preserve">In addition to the standardized indicators below, applicants are required to propose at least one additional outcome-based indicator for each objective, including at least one indicator per year each for a) cultural orientation, b) requesting medical exams and entering required information into WRAPS upon receipt of the completed medical exam forms from the designated panel physician, and c) notification to IOM Operations of upcoming departures and completed travel packets.  Applicants may include additional objectives and indicators if they choose.  In addition, PRM reserves the right to add or change indicators in consultation with applicants during final negotiations prior to award.  See Attachment C for the </w:t>
      </w:r>
      <w:r w:rsidR="009F13CA">
        <w:rPr>
          <w:b w:val="0"/>
        </w:rPr>
        <w:t xml:space="preserve">standardized </w:t>
      </w:r>
      <w:r w:rsidRPr="000D6591">
        <w:rPr>
          <w:b w:val="0"/>
        </w:rPr>
        <w:t xml:space="preserve">Objectives and Indicators chart. </w:t>
      </w:r>
    </w:p>
    <w:p w14:paraId="51CAA3DE" w14:textId="77777777" w:rsidR="00A40447" w:rsidRPr="00A044D6" w:rsidRDefault="00A40447" w:rsidP="00A40447">
      <w:pPr>
        <w:tabs>
          <w:tab w:val="left" w:pos="360"/>
        </w:tabs>
        <w:outlineLvl w:val="0"/>
      </w:pPr>
      <w:r w:rsidRPr="00A044D6">
        <w:t xml:space="preserve"> </w:t>
      </w:r>
    </w:p>
    <w:p w14:paraId="65FD5CAE" w14:textId="77777777" w:rsidR="00A40447" w:rsidRDefault="00A40447" w:rsidP="00D16641">
      <w:pPr>
        <w:pStyle w:val="RFPHeading1B"/>
        <w:numPr>
          <w:ilvl w:val="0"/>
          <w:numId w:val="15"/>
        </w:numPr>
        <w:spacing w:after="0"/>
        <w:rPr>
          <w:b w:val="0"/>
        </w:rPr>
      </w:pPr>
      <w:r w:rsidRPr="00774377">
        <w:rPr>
          <w:b w:val="0"/>
        </w:rPr>
        <w:t>RSC completes processing for refugee applicants in accordance with USRAP guidelines and the cooperative agreement.</w:t>
      </w:r>
    </w:p>
    <w:p w14:paraId="43D961AB" w14:textId="77777777" w:rsidR="00A40447" w:rsidRPr="00774377" w:rsidRDefault="00A40447" w:rsidP="00D16641">
      <w:pPr>
        <w:pStyle w:val="RFPHeading1B"/>
        <w:numPr>
          <w:ilvl w:val="1"/>
          <w:numId w:val="15"/>
        </w:numPr>
        <w:spacing w:after="0"/>
        <w:rPr>
          <w:b w:val="0"/>
        </w:rPr>
      </w:pPr>
      <w:r w:rsidRPr="00774377">
        <w:rPr>
          <w:b w:val="0"/>
        </w:rPr>
        <w:t xml:space="preserve">Percent of target number of </w:t>
      </w:r>
      <w:r>
        <w:rPr>
          <w:b w:val="0"/>
        </w:rPr>
        <w:t>refugee applicants pre-screened.</w:t>
      </w:r>
    </w:p>
    <w:p w14:paraId="0584AA87" w14:textId="77777777" w:rsidR="00A40447" w:rsidRDefault="00A40447" w:rsidP="00D16641">
      <w:pPr>
        <w:pStyle w:val="RFPHeading1B"/>
        <w:numPr>
          <w:ilvl w:val="1"/>
          <w:numId w:val="15"/>
        </w:numPr>
        <w:spacing w:after="0"/>
        <w:rPr>
          <w:b w:val="0"/>
        </w:rPr>
      </w:pPr>
      <w:r w:rsidRPr="00774377">
        <w:rPr>
          <w:b w:val="0"/>
        </w:rPr>
        <w:t>Percent of circuit rides with an average score of 4 or 5 on the DHS Mission Support Feedback Form</w:t>
      </w:r>
      <w:r>
        <w:rPr>
          <w:b w:val="0"/>
        </w:rPr>
        <w:t>.</w:t>
      </w:r>
    </w:p>
    <w:p w14:paraId="4D8EA282" w14:textId="77777777" w:rsidR="00A40447" w:rsidRDefault="00A40447" w:rsidP="00A40447">
      <w:pPr>
        <w:pStyle w:val="RFPHeading1B"/>
        <w:numPr>
          <w:ilvl w:val="0"/>
          <w:numId w:val="0"/>
        </w:numPr>
        <w:spacing w:after="0"/>
        <w:ind w:left="1440"/>
        <w:rPr>
          <w:b w:val="0"/>
        </w:rPr>
      </w:pPr>
    </w:p>
    <w:p w14:paraId="73FD282B" w14:textId="57F5EC31" w:rsidR="00A40447" w:rsidRDefault="00A40447" w:rsidP="00D16641">
      <w:pPr>
        <w:pStyle w:val="RFPHeading1B"/>
        <w:numPr>
          <w:ilvl w:val="0"/>
          <w:numId w:val="15"/>
        </w:numPr>
        <w:spacing w:after="0"/>
        <w:rPr>
          <w:b w:val="0"/>
        </w:rPr>
      </w:pPr>
      <w:r w:rsidRPr="00774377">
        <w:rPr>
          <w:b w:val="0"/>
        </w:rPr>
        <w:t xml:space="preserve">RSC maintains program integrity and protects against fraud and malfeasance, in accordance with PRM Program Integrity Guidelines </w:t>
      </w:r>
      <w:r w:rsidR="00C84DFA">
        <w:rPr>
          <w:b w:val="0"/>
        </w:rPr>
        <w:t xml:space="preserve">(as updated) </w:t>
      </w:r>
      <w:r w:rsidRPr="00774377">
        <w:rPr>
          <w:b w:val="0"/>
        </w:rPr>
        <w:t>and the cooperative agreement.</w:t>
      </w:r>
    </w:p>
    <w:p w14:paraId="51FAFCBF" w14:textId="77777777" w:rsidR="00A40447" w:rsidRPr="00774377" w:rsidRDefault="00A40447" w:rsidP="00D16641">
      <w:pPr>
        <w:pStyle w:val="RFPHeading1B"/>
        <w:numPr>
          <w:ilvl w:val="1"/>
          <w:numId w:val="15"/>
        </w:numPr>
        <w:spacing w:after="0"/>
        <w:rPr>
          <w:b w:val="0"/>
        </w:rPr>
      </w:pPr>
      <w:r w:rsidRPr="00774377">
        <w:rPr>
          <w:b w:val="0"/>
        </w:rPr>
        <w:t>Percent compliance with required measures under Program Integrity Guidelines</w:t>
      </w:r>
      <w:r>
        <w:rPr>
          <w:b w:val="0"/>
        </w:rPr>
        <w:t>.</w:t>
      </w:r>
    </w:p>
    <w:p w14:paraId="24BF006F" w14:textId="77777777" w:rsidR="00A40447" w:rsidRDefault="00A40447" w:rsidP="00D16641">
      <w:pPr>
        <w:pStyle w:val="RFPHeading1B"/>
        <w:numPr>
          <w:ilvl w:val="1"/>
          <w:numId w:val="15"/>
        </w:numPr>
        <w:spacing w:after="0"/>
        <w:rPr>
          <w:b w:val="0"/>
        </w:rPr>
      </w:pPr>
      <w:r w:rsidRPr="00774377">
        <w:rPr>
          <w:b w:val="0"/>
        </w:rPr>
        <w:t>Percent of staff and refugee applicants aware of fraud reporting channels</w:t>
      </w:r>
      <w:r>
        <w:rPr>
          <w:b w:val="0"/>
        </w:rPr>
        <w:t>.</w:t>
      </w:r>
    </w:p>
    <w:p w14:paraId="4E805C05" w14:textId="77777777" w:rsidR="00A40447" w:rsidRDefault="00A40447" w:rsidP="00A40447">
      <w:pPr>
        <w:pStyle w:val="RFPHeading1B"/>
        <w:numPr>
          <w:ilvl w:val="0"/>
          <w:numId w:val="0"/>
        </w:numPr>
        <w:spacing w:after="0"/>
        <w:ind w:left="1440"/>
        <w:rPr>
          <w:b w:val="0"/>
        </w:rPr>
      </w:pPr>
    </w:p>
    <w:p w14:paraId="2D570069" w14:textId="77777777" w:rsidR="00A40447" w:rsidRDefault="00A40447" w:rsidP="00D16641">
      <w:pPr>
        <w:pStyle w:val="RFPHeading1B"/>
        <w:numPr>
          <w:ilvl w:val="0"/>
          <w:numId w:val="15"/>
        </w:numPr>
        <w:spacing w:after="0"/>
        <w:rPr>
          <w:b w:val="0"/>
        </w:rPr>
      </w:pPr>
      <w:r w:rsidRPr="00774377">
        <w:rPr>
          <w:b w:val="0"/>
        </w:rPr>
        <w:t>RSC management provides oversight and support to maintain a trained and knowledgeable workforce.</w:t>
      </w:r>
    </w:p>
    <w:p w14:paraId="7DB798C1" w14:textId="77777777" w:rsidR="00A40447" w:rsidRDefault="00A40447" w:rsidP="00D16641">
      <w:pPr>
        <w:pStyle w:val="RFPHeading1B"/>
        <w:numPr>
          <w:ilvl w:val="0"/>
          <w:numId w:val="16"/>
        </w:numPr>
        <w:spacing w:after="0"/>
        <w:rPr>
          <w:b w:val="0"/>
        </w:rPr>
      </w:pPr>
      <w:r>
        <w:rPr>
          <w:b w:val="0"/>
        </w:rPr>
        <w:t xml:space="preserve">Percent </w:t>
      </w:r>
      <w:r w:rsidRPr="00774377">
        <w:rPr>
          <w:b w:val="0"/>
        </w:rPr>
        <w:t>of RSC staff receiving on-boarding training, and specialized training as needed, to achieve USRAP objectives</w:t>
      </w:r>
      <w:r>
        <w:rPr>
          <w:b w:val="0"/>
        </w:rPr>
        <w:t xml:space="preserve">.  </w:t>
      </w:r>
    </w:p>
    <w:p w14:paraId="076C1170" w14:textId="77777777" w:rsidR="00A40447" w:rsidRPr="00050E2D" w:rsidRDefault="00A40447" w:rsidP="00D16641">
      <w:pPr>
        <w:pStyle w:val="RFPHeading1B"/>
        <w:numPr>
          <w:ilvl w:val="0"/>
          <w:numId w:val="16"/>
        </w:numPr>
        <w:spacing w:after="0"/>
        <w:rPr>
          <w:b w:val="0"/>
        </w:rPr>
      </w:pPr>
      <w:r w:rsidRPr="00050E2D">
        <w:rPr>
          <w:b w:val="0"/>
        </w:rPr>
        <w:t>Percent of staff able to demonstrate knowledge required to fulfill their job</w:t>
      </w:r>
      <w:r>
        <w:rPr>
          <w:b w:val="0"/>
        </w:rPr>
        <w:t>.</w:t>
      </w:r>
      <w:r w:rsidRPr="00050E2D">
        <w:rPr>
          <w:b w:val="0"/>
        </w:rPr>
        <w:t xml:space="preserve"> </w:t>
      </w:r>
    </w:p>
    <w:p w14:paraId="57E5A9C3" w14:textId="77777777" w:rsidR="00A40447" w:rsidRPr="00050E2D" w:rsidRDefault="00A40447" w:rsidP="00A40447">
      <w:pPr>
        <w:pStyle w:val="RFPHeading1B"/>
        <w:numPr>
          <w:ilvl w:val="0"/>
          <w:numId w:val="0"/>
        </w:numPr>
        <w:spacing w:after="0"/>
        <w:rPr>
          <w:b w:val="0"/>
        </w:rPr>
      </w:pPr>
    </w:p>
    <w:p w14:paraId="20AE80E6" w14:textId="77777777" w:rsidR="00A40447" w:rsidRDefault="00A40447" w:rsidP="00D16641">
      <w:pPr>
        <w:pStyle w:val="RFPHeading1B"/>
        <w:numPr>
          <w:ilvl w:val="0"/>
          <w:numId w:val="15"/>
        </w:numPr>
        <w:spacing w:after="0"/>
        <w:rPr>
          <w:b w:val="0"/>
        </w:rPr>
      </w:pPr>
      <w:r w:rsidRPr="00774377">
        <w:rPr>
          <w:b w:val="0"/>
        </w:rPr>
        <w:t>RSC maintains professional and respectful services, environment, and communications with refugee applicants.</w:t>
      </w:r>
    </w:p>
    <w:p w14:paraId="6193AFF9" w14:textId="77777777" w:rsidR="00A40447" w:rsidRPr="00774377" w:rsidRDefault="00A40447" w:rsidP="00D16641">
      <w:pPr>
        <w:pStyle w:val="RFPHeading1B"/>
        <w:numPr>
          <w:ilvl w:val="1"/>
          <w:numId w:val="15"/>
        </w:numPr>
        <w:spacing w:after="0"/>
        <w:rPr>
          <w:b w:val="0"/>
        </w:rPr>
      </w:pPr>
      <w:r>
        <w:rPr>
          <w:b w:val="0"/>
        </w:rPr>
        <w:t xml:space="preserve">Percent </w:t>
      </w:r>
      <w:r w:rsidRPr="00774377">
        <w:rPr>
          <w:b w:val="0"/>
        </w:rPr>
        <w:t>of refugee applicant inquiries responded to within two weeks</w:t>
      </w:r>
      <w:r>
        <w:rPr>
          <w:b w:val="0"/>
        </w:rPr>
        <w:t>.</w:t>
      </w:r>
    </w:p>
    <w:p w14:paraId="79D2DB0A" w14:textId="77777777" w:rsidR="00A40447" w:rsidRDefault="00A40447" w:rsidP="00D16641">
      <w:pPr>
        <w:pStyle w:val="RFPHeading1B"/>
        <w:numPr>
          <w:ilvl w:val="1"/>
          <w:numId w:val="15"/>
        </w:numPr>
        <w:spacing w:after="0"/>
        <w:rPr>
          <w:b w:val="0"/>
        </w:rPr>
      </w:pPr>
      <w:r w:rsidRPr="00774377">
        <w:rPr>
          <w:b w:val="0"/>
        </w:rPr>
        <w:t>Percent of refugee applicants reporting satisfaction with quality of interactions with RSC</w:t>
      </w:r>
      <w:r>
        <w:rPr>
          <w:b w:val="0"/>
        </w:rPr>
        <w:t>.</w:t>
      </w:r>
    </w:p>
    <w:p w14:paraId="292A0AF1" w14:textId="77777777" w:rsidR="00A40447" w:rsidRPr="00917E79" w:rsidRDefault="00A40447" w:rsidP="00A40447">
      <w:pPr>
        <w:pStyle w:val="RFPHeading1B"/>
        <w:numPr>
          <w:ilvl w:val="0"/>
          <w:numId w:val="0"/>
        </w:numPr>
        <w:spacing w:after="0"/>
        <w:ind w:left="1440"/>
        <w:rPr>
          <w:b w:val="0"/>
        </w:rPr>
      </w:pPr>
    </w:p>
    <w:p w14:paraId="4CF28037" w14:textId="77777777" w:rsidR="00A40447" w:rsidRPr="00EC0B59" w:rsidRDefault="00A40447" w:rsidP="00A40447">
      <w:pPr>
        <w:pStyle w:val="RFPHeading1B"/>
        <w:spacing w:after="0"/>
      </w:pPr>
      <w:r w:rsidRPr="00EC0B59">
        <w:t xml:space="preserve">Program </w:t>
      </w:r>
      <w:r>
        <w:t>Requirements</w:t>
      </w:r>
    </w:p>
    <w:p w14:paraId="18299155" w14:textId="77777777" w:rsidR="005234CB" w:rsidRDefault="005234CB" w:rsidP="00A40447">
      <w:pPr>
        <w:pStyle w:val="ConvertStyle4"/>
        <w:tabs>
          <w:tab w:val="clear" w:pos="576"/>
        </w:tabs>
        <w:rPr>
          <w:rFonts w:ascii="Times New Roman" w:hAnsi="Times New Roman"/>
          <w:sz w:val="28"/>
          <w:szCs w:val="28"/>
        </w:rPr>
      </w:pPr>
    </w:p>
    <w:p w14:paraId="0E2D8E75" w14:textId="57E570E9" w:rsidR="00A40447" w:rsidRPr="00EC0B59" w:rsidRDefault="00A40447" w:rsidP="00A40447">
      <w:pPr>
        <w:pStyle w:val="ConvertStyle4"/>
        <w:tabs>
          <w:tab w:val="clear" w:pos="576"/>
        </w:tabs>
        <w:rPr>
          <w:rFonts w:ascii="Times New Roman" w:hAnsi="Times New Roman"/>
          <w:sz w:val="28"/>
          <w:szCs w:val="28"/>
        </w:rPr>
      </w:pPr>
      <w:r w:rsidRPr="00EC0B59">
        <w:rPr>
          <w:rFonts w:ascii="Times New Roman" w:hAnsi="Times New Roman"/>
          <w:sz w:val="28"/>
          <w:szCs w:val="28"/>
        </w:rPr>
        <w:t xml:space="preserve">The Bureau has established the following </w:t>
      </w:r>
      <w:r>
        <w:rPr>
          <w:rFonts w:ascii="Times New Roman" w:hAnsi="Times New Roman"/>
          <w:sz w:val="28"/>
          <w:szCs w:val="28"/>
        </w:rPr>
        <w:t>requirements</w:t>
      </w:r>
      <w:r w:rsidRPr="00EC0B59">
        <w:rPr>
          <w:rFonts w:ascii="Times New Roman" w:hAnsi="Times New Roman"/>
          <w:sz w:val="28"/>
          <w:szCs w:val="28"/>
        </w:rPr>
        <w:t xml:space="preserve"> for </w:t>
      </w:r>
      <w:r>
        <w:rPr>
          <w:rFonts w:ascii="Times New Roman" w:hAnsi="Times New Roman"/>
          <w:sz w:val="28"/>
          <w:szCs w:val="28"/>
        </w:rPr>
        <w:t xml:space="preserve">each </w:t>
      </w:r>
      <w:r w:rsidRPr="00EC0B59">
        <w:rPr>
          <w:rFonts w:ascii="Times New Roman" w:hAnsi="Times New Roman"/>
          <w:sz w:val="28"/>
          <w:szCs w:val="28"/>
        </w:rPr>
        <w:t>organization serving as RSC</w:t>
      </w:r>
      <w:r>
        <w:rPr>
          <w:rFonts w:ascii="Times New Roman" w:hAnsi="Times New Roman"/>
          <w:sz w:val="28"/>
          <w:szCs w:val="28"/>
        </w:rPr>
        <w:t xml:space="preserve"> </w:t>
      </w:r>
      <w:r w:rsidR="000D6591">
        <w:rPr>
          <w:rFonts w:ascii="Times New Roman" w:hAnsi="Times New Roman"/>
          <w:sz w:val="28"/>
          <w:szCs w:val="28"/>
        </w:rPr>
        <w:t xml:space="preserve">MENA and RSC </w:t>
      </w:r>
      <w:proofErr w:type="spellStart"/>
      <w:r w:rsidR="000D6591">
        <w:rPr>
          <w:rFonts w:ascii="Times New Roman" w:hAnsi="Times New Roman"/>
          <w:sz w:val="28"/>
          <w:szCs w:val="28"/>
        </w:rPr>
        <w:t>TuME</w:t>
      </w:r>
      <w:proofErr w:type="spellEnd"/>
      <w:r>
        <w:rPr>
          <w:rFonts w:ascii="Times New Roman" w:hAnsi="Times New Roman"/>
          <w:sz w:val="28"/>
          <w:szCs w:val="28"/>
        </w:rPr>
        <w:t>:</w:t>
      </w:r>
    </w:p>
    <w:p w14:paraId="04BED521" w14:textId="77777777" w:rsidR="00A40447" w:rsidRPr="00EC0B59" w:rsidRDefault="00A40447" w:rsidP="00A40447">
      <w:pPr>
        <w:pStyle w:val="ConvertStyle4"/>
        <w:tabs>
          <w:tab w:val="clear" w:pos="576"/>
        </w:tabs>
        <w:rPr>
          <w:rFonts w:ascii="Times New Roman" w:hAnsi="Times New Roman"/>
          <w:sz w:val="28"/>
          <w:szCs w:val="28"/>
        </w:rPr>
      </w:pPr>
    </w:p>
    <w:p w14:paraId="2803166D" w14:textId="77777777" w:rsidR="00A40447" w:rsidRPr="00134A39" w:rsidRDefault="00A40447" w:rsidP="00D16641">
      <w:pPr>
        <w:pStyle w:val="ConvertStyle4"/>
        <w:numPr>
          <w:ilvl w:val="0"/>
          <w:numId w:val="10"/>
        </w:numPr>
        <w:tabs>
          <w:tab w:val="clear" w:pos="576"/>
          <w:tab w:val="left" w:pos="1080"/>
        </w:tabs>
        <w:rPr>
          <w:rFonts w:ascii="Times New Roman" w:hAnsi="Times New Roman"/>
          <w:sz w:val="28"/>
          <w:szCs w:val="28"/>
        </w:rPr>
      </w:pPr>
      <w:r w:rsidRPr="000501B8">
        <w:rPr>
          <w:rFonts w:ascii="Times New Roman" w:hAnsi="Times New Roman"/>
          <w:sz w:val="28"/>
          <w:szCs w:val="28"/>
        </w:rPr>
        <w:t>Provide</w:t>
      </w:r>
      <w:r w:rsidRPr="00EC0B59">
        <w:rPr>
          <w:rFonts w:ascii="Times New Roman" w:hAnsi="Times New Roman"/>
          <w:sz w:val="28"/>
          <w:szCs w:val="28"/>
        </w:rPr>
        <w:t xml:space="preserve"> refugee processing services in support of the U.S. Refugee Admissions Program using the Worldwide Refugee Admissions Processing System (WRAPS) and in accordance with procedures established by the Bureau, as needs arise</w:t>
      </w:r>
      <w:r>
        <w:rPr>
          <w:rFonts w:ascii="Times New Roman" w:hAnsi="Times New Roman"/>
          <w:sz w:val="28"/>
          <w:szCs w:val="28"/>
        </w:rPr>
        <w:t>.</w:t>
      </w:r>
    </w:p>
    <w:p w14:paraId="1980195C" w14:textId="77777777" w:rsidR="00A40447" w:rsidRPr="00F41516" w:rsidRDefault="00A40447" w:rsidP="00A40447">
      <w:pPr>
        <w:pStyle w:val="ConvertStyle4"/>
        <w:tabs>
          <w:tab w:val="clear" w:pos="576"/>
          <w:tab w:val="left" w:pos="1080"/>
        </w:tabs>
        <w:rPr>
          <w:rFonts w:ascii="Times New Roman" w:hAnsi="Times New Roman"/>
          <w:sz w:val="28"/>
          <w:szCs w:val="28"/>
        </w:rPr>
      </w:pPr>
    </w:p>
    <w:p w14:paraId="62599604" w14:textId="77777777" w:rsidR="00A40447" w:rsidRPr="00EC0B59" w:rsidRDefault="00A40447" w:rsidP="00D16641">
      <w:pPr>
        <w:pStyle w:val="ConvertStyle4"/>
        <w:numPr>
          <w:ilvl w:val="0"/>
          <w:numId w:val="10"/>
        </w:numPr>
        <w:tabs>
          <w:tab w:val="clear" w:pos="576"/>
        </w:tabs>
        <w:rPr>
          <w:rFonts w:ascii="Times New Roman" w:hAnsi="Times New Roman"/>
          <w:sz w:val="28"/>
          <w:szCs w:val="28"/>
        </w:rPr>
      </w:pPr>
      <w:r>
        <w:rPr>
          <w:rFonts w:ascii="Times New Roman" w:hAnsi="Times New Roman"/>
          <w:sz w:val="28"/>
          <w:szCs w:val="28"/>
        </w:rPr>
        <w:t>E</w:t>
      </w:r>
      <w:r w:rsidRPr="00EC0B59">
        <w:rPr>
          <w:rFonts w:ascii="Times New Roman" w:hAnsi="Times New Roman"/>
          <w:sz w:val="28"/>
          <w:szCs w:val="28"/>
        </w:rPr>
        <w:t xml:space="preserve">nsure that each potential refugee applicant is screened to determine if he/she is eligible for interview </w:t>
      </w:r>
      <w:r>
        <w:rPr>
          <w:rFonts w:ascii="Times New Roman" w:hAnsi="Times New Roman"/>
          <w:sz w:val="28"/>
          <w:szCs w:val="28"/>
        </w:rPr>
        <w:t xml:space="preserve">by the Department of Homeland Security (DHS) </w:t>
      </w:r>
      <w:r w:rsidRPr="00EC0B59">
        <w:rPr>
          <w:rFonts w:ascii="Times New Roman" w:hAnsi="Times New Roman"/>
          <w:sz w:val="28"/>
          <w:szCs w:val="28"/>
        </w:rPr>
        <w:t>under the processing priorities established for his/her nationality.</w:t>
      </w:r>
    </w:p>
    <w:p w14:paraId="21DD0F1E" w14:textId="77777777" w:rsidR="00A40447" w:rsidRPr="00EC0B59" w:rsidRDefault="00A40447" w:rsidP="00A40447">
      <w:pPr>
        <w:pStyle w:val="ListParagraph"/>
      </w:pPr>
    </w:p>
    <w:p w14:paraId="3899A872" w14:textId="5E80F90C" w:rsidR="00A40447" w:rsidRPr="00EC0B59" w:rsidRDefault="00A40447" w:rsidP="00D16641">
      <w:pPr>
        <w:pStyle w:val="ConvertStyle4"/>
        <w:numPr>
          <w:ilvl w:val="0"/>
          <w:numId w:val="10"/>
        </w:numPr>
        <w:tabs>
          <w:tab w:val="clear" w:pos="576"/>
        </w:tabs>
        <w:rPr>
          <w:rFonts w:ascii="Times New Roman" w:hAnsi="Times New Roman"/>
          <w:sz w:val="28"/>
          <w:szCs w:val="28"/>
        </w:rPr>
      </w:pPr>
      <w:r>
        <w:rPr>
          <w:rFonts w:ascii="Times New Roman" w:hAnsi="Times New Roman"/>
          <w:sz w:val="28"/>
          <w:szCs w:val="28"/>
        </w:rPr>
        <w:t>C</w:t>
      </w:r>
      <w:r w:rsidRPr="00EC0B59">
        <w:rPr>
          <w:rFonts w:ascii="Times New Roman" w:hAnsi="Times New Roman"/>
          <w:sz w:val="28"/>
          <w:szCs w:val="28"/>
        </w:rPr>
        <w:t>onduct pre-screening interviews and casework in the co</w:t>
      </w:r>
      <w:r>
        <w:rPr>
          <w:rFonts w:ascii="Times New Roman" w:hAnsi="Times New Roman"/>
          <w:sz w:val="28"/>
          <w:szCs w:val="28"/>
        </w:rPr>
        <w:t>untries listed in section I</w:t>
      </w:r>
      <w:r w:rsidR="009A4912">
        <w:rPr>
          <w:rFonts w:ascii="Times New Roman" w:hAnsi="Times New Roman"/>
          <w:sz w:val="28"/>
          <w:szCs w:val="28"/>
        </w:rPr>
        <w:t>I</w:t>
      </w:r>
      <w:r>
        <w:rPr>
          <w:rFonts w:ascii="Times New Roman" w:hAnsi="Times New Roman"/>
          <w:sz w:val="28"/>
          <w:szCs w:val="28"/>
        </w:rPr>
        <w:t>.</w:t>
      </w:r>
      <w:r w:rsidRPr="001E0C7C">
        <w:rPr>
          <w:rFonts w:ascii="Times New Roman" w:hAnsi="Times New Roman"/>
          <w:sz w:val="28"/>
          <w:szCs w:val="28"/>
        </w:rPr>
        <w:t>A</w:t>
      </w:r>
      <w:r w:rsidR="009A4912">
        <w:rPr>
          <w:rFonts w:ascii="Times New Roman" w:hAnsi="Times New Roman"/>
          <w:sz w:val="28"/>
          <w:szCs w:val="28"/>
        </w:rPr>
        <w:t>-C</w:t>
      </w:r>
      <w:r>
        <w:rPr>
          <w:rFonts w:ascii="Times New Roman" w:hAnsi="Times New Roman"/>
          <w:sz w:val="28"/>
          <w:szCs w:val="28"/>
        </w:rPr>
        <w:t xml:space="preserve"> </w:t>
      </w:r>
      <w:r w:rsidRPr="00EC0B59">
        <w:rPr>
          <w:rFonts w:ascii="Times New Roman" w:hAnsi="Times New Roman"/>
          <w:sz w:val="28"/>
          <w:szCs w:val="28"/>
        </w:rPr>
        <w:t xml:space="preserve">to capture all relevant information pertaining to the case, e.g. </w:t>
      </w:r>
      <w:r>
        <w:rPr>
          <w:rFonts w:ascii="Times New Roman" w:hAnsi="Times New Roman"/>
          <w:sz w:val="28"/>
          <w:szCs w:val="28"/>
        </w:rPr>
        <w:t xml:space="preserve">biographical data, </w:t>
      </w:r>
      <w:r w:rsidRPr="00EC0B59">
        <w:rPr>
          <w:rFonts w:ascii="Times New Roman" w:hAnsi="Times New Roman"/>
          <w:sz w:val="28"/>
          <w:szCs w:val="28"/>
        </w:rPr>
        <w:t xml:space="preserve">cross-referencing information, special medical needs, information about victims of torture, etc.  </w:t>
      </w:r>
      <w:r>
        <w:rPr>
          <w:rFonts w:ascii="Times New Roman" w:hAnsi="Times New Roman"/>
          <w:sz w:val="28"/>
          <w:szCs w:val="28"/>
        </w:rPr>
        <w:t>E</w:t>
      </w:r>
      <w:r w:rsidRPr="00EC0B59">
        <w:rPr>
          <w:rFonts w:ascii="Times New Roman" w:hAnsi="Times New Roman"/>
          <w:sz w:val="28"/>
          <w:szCs w:val="28"/>
        </w:rPr>
        <w:t>nsure that all necessary security checks are completed</w:t>
      </w:r>
      <w:r>
        <w:rPr>
          <w:rFonts w:ascii="Times New Roman" w:hAnsi="Times New Roman"/>
          <w:sz w:val="28"/>
          <w:szCs w:val="28"/>
        </w:rPr>
        <w:t xml:space="preserve"> and remain in a valid status for travel in accordance with SOPs</w:t>
      </w:r>
      <w:r w:rsidRPr="00EC0B59">
        <w:rPr>
          <w:rFonts w:ascii="Times New Roman" w:hAnsi="Times New Roman"/>
          <w:sz w:val="28"/>
          <w:szCs w:val="28"/>
        </w:rPr>
        <w:t xml:space="preserve">.  </w:t>
      </w:r>
      <w:r>
        <w:rPr>
          <w:rFonts w:ascii="Times New Roman" w:hAnsi="Times New Roman"/>
          <w:sz w:val="28"/>
          <w:szCs w:val="28"/>
        </w:rPr>
        <w:t>P</w:t>
      </w:r>
      <w:r w:rsidRPr="00EC0B59">
        <w:rPr>
          <w:rFonts w:ascii="Times New Roman" w:hAnsi="Times New Roman"/>
          <w:sz w:val="28"/>
          <w:szCs w:val="28"/>
        </w:rPr>
        <w:t xml:space="preserve">repare the case file, including completion of all forms necessary for presentation of the case to </w:t>
      </w:r>
      <w:r>
        <w:rPr>
          <w:rFonts w:ascii="Times New Roman" w:hAnsi="Times New Roman"/>
          <w:sz w:val="28"/>
          <w:szCs w:val="28"/>
        </w:rPr>
        <w:t>DHS/</w:t>
      </w:r>
      <w:r w:rsidRPr="00EC0B59">
        <w:rPr>
          <w:rFonts w:ascii="Times New Roman" w:hAnsi="Times New Roman"/>
          <w:sz w:val="28"/>
          <w:szCs w:val="28"/>
        </w:rPr>
        <w:t xml:space="preserve">USCIS for adjudication. </w:t>
      </w:r>
    </w:p>
    <w:p w14:paraId="79E0003E" w14:textId="77777777" w:rsidR="00A40447" w:rsidRPr="00EC0B59" w:rsidRDefault="00A40447" w:rsidP="00A40447">
      <w:pPr>
        <w:pStyle w:val="ListParagraph"/>
      </w:pPr>
    </w:p>
    <w:p w14:paraId="21763AC5" w14:textId="77777777" w:rsidR="00A40447" w:rsidRPr="00671EA0" w:rsidRDefault="00A40447" w:rsidP="00D16641">
      <w:pPr>
        <w:pStyle w:val="ConvertStyle4"/>
        <w:numPr>
          <w:ilvl w:val="0"/>
          <w:numId w:val="10"/>
        </w:numPr>
        <w:tabs>
          <w:tab w:val="clear" w:pos="576"/>
        </w:tabs>
        <w:rPr>
          <w:szCs w:val="28"/>
        </w:rPr>
      </w:pPr>
      <w:r>
        <w:rPr>
          <w:rFonts w:ascii="Times New Roman" w:hAnsi="Times New Roman"/>
          <w:sz w:val="28"/>
          <w:szCs w:val="28"/>
        </w:rPr>
        <w:lastRenderedPageBreak/>
        <w:t>E</w:t>
      </w:r>
      <w:r w:rsidRPr="00671EA0">
        <w:rPr>
          <w:rFonts w:ascii="Times New Roman" w:hAnsi="Times New Roman"/>
          <w:sz w:val="28"/>
          <w:szCs w:val="28"/>
        </w:rPr>
        <w:t xml:space="preserve">nter all required information into WRAPS on a timely basis in adherence with the USRAP manual and RPC Standard Operating Procedures. </w:t>
      </w:r>
    </w:p>
    <w:p w14:paraId="4FB94EF0" w14:textId="77777777" w:rsidR="00A40447" w:rsidRDefault="00A40447" w:rsidP="00A40447">
      <w:pPr>
        <w:pStyle w:val="ListParagraph"/>
      </w:pPr>
    </w:p>
    <w:p w14:paraId="13162FF2" w14:textId="14DF2D7C" w:rsidR="00A40447" w:rsidRPr="00671EA0" w:rsidRDefault="00A40447" w:rsidP="00D16641">
      <w:pPr>
        <w:pStyle w:val="ConvertStyle4"/>
        <w:numPr>
          <w:ilvl w:val="0"/>
          <w:numId w:val="10"/>
        </w:numPr>
        <w:tabs>
          <w:tab w:val="clear" w:pos="576"/>
        </w:tabs>
        <w:rPr>
          <w:szCs w:val="28"/>
        </w:rPr>
      </w:pPr>
      <w:r>
        <w:rPr>
          <w:rFonts w:ascii="Times New Roman" w:hAnsi="Times New Roman"/>
          <w:sz w:val="28"/>
          <w:szCs w:val="28"/>
        </w:rPr>
        <w:t>R</w:t>
      </w:r>
      <w:r w:rsidRPr="00671EA0">
        <w:rPr>
          <w:rFonts w:ascii="Times New Roman" w:hAnsi="Times New Roman"/>
          <w:sz w:val="28"/>
          <w:szCs w:val="28"/>
        </w:rPr>
        <w:t xml:space="preserve">emain in close contact with the RPC, cooperating fully and at all times to ensure that </w:t>
      </w:r>
      <w:r>
        <w:rPr>
          <w:rFonts w:ascii="Times New Roman" w:hAnsi="Times New Roman"/>
          <w:sz w:val="28"/>
          <w:szCs w:val="28"/>
        </w:rPr>
        <w:t xml:space="preserve">collected refugee information, </w:t>
      </w:r>
      <w:r w:rsidRPr="00671EA0">
        <w:rPr>
          <w:rFonts w:ascii="Times New Roman" w:hAnsi="Times New Roman"/>
          <w:sz w:val="28"/>
          <w:szCs w:val="28"/>
        </w:rPr>
        <w:t>the WRAPS system</w:t>
      </w:r>
      <w:r>
        <w:rPr>
          <w:rFonts w:ascii="Times New Roman" w:hAnsi="Times New Roman"/>
          <w:sz w:val="28"/>
          <w:szCs w:val="28"/>
        </w:rPr>
        <w:t>,</w:t>
      </w:r>
      <w:r w:rsidRPr="00671EA0">
        <w:rPr>
          <w:rFonts w:ascii="Times New Roman" w:hAnsi="Times New Roman"/>
          <w:sz w:val="28"/>
          <w:szCs w:val="28"/>
        </w:rPr>
        <w:t xml:space="preserve"> and related equipment remains secure, functional</w:t>
      </w:r>
      <w:r>
        <w:rPr>
          <w:rFonts w:ascii="Times New Roman" w:hAnsi="Times New Roman"/>
          <w:sz w:val="28"/>
          <w:szCs w:val="28"/>
        </w:rPr>
        <w:t>, up</w:t>
      </w:r>
      <w:r w:rsidRPr="00671EA0">
        <w:rPr>
          <w:rFonts w:ascii="Times New Roman" w:hAnsi="Times New Roman"/>
          <w:sz w:val="28"/>
          <w:szCs w:val="28"/>
        </w:rPr>
        <w:t xml:space="preserve"> to date</w:t>
      </w:r>
      <w:r>
        <w:rPr>
          <w:rFonts w:ascii="Times New Roman" w:hAnsi="Times New Roman"/>
          <w:sz w:val="28"/>
          <w:szCs w:val="28"/>
        </w:rPr>
        <w:t>, and in compliance with State Department guidance.</w:t>
      </w:r>
    </w:p>
    <w:p w14:paraId="553A19D3" w14:textId="77777777" w:rsidR="00A40447" w:rsidRPr="00671EA0" w:rsidRDefault="00A40447" w:rsidP="00A40447">
      <w:pPr>
        <w:pStyle w:val="ConvertStyle4"/>
        <w:tabs>
          <w:tab w:val="clear" w:pos="576"/>
        </w:tabs>
        <w:ind w:left="720"/>
        <w:rPr>
          <w:szCs w:val="28"/>
        </w:rPr>
      </w:pPr>
    </w:p>
    <w:p w14:paraId="30FD955C" w14:textId="012EB6EC" w:rsidR="00A40447" w:rsidRPr="00EC0B59" w:rsidRDefault="00A40447" w:rsidP="00D16641">
      <w:pPr>
        <w:pStyle w:val="ConvertStyle4"/>
        <w:numPr>
          <w:ilvl w:val="0"/>
          <w:numId w:val="10"/>
        </w:numPr>
        <w:tabs>
          <w:tab w:val="clear" w:pos="576"/>
        </w:tabs>
        <w:rPr>
          <w:rFonts w:ascii="Times New Roman" w:hAnsi="Times New Roman"/>
          <w:sz w:val="28"/>
          <w:szCs w:val="28"/>
        </w:rPr>
      </w:pPr>
      <w:r w:rsidRPr="00EC0B59">
        <w:rPr>
          <w:rFonts w:ascii="Times New Roman" w:hAnsi="Times New Roman"/>
          <w:sz w:val="28"/>
          <w:szCs w:val="28"/>
        </w:rPr>
        <w:t xml:space="preserve">For applicants approved by USCIS, </w:t>
      </w:r>
      <w:r>
        <w:rPr>
          <w:rFonts w:ascii="Times New Roman" w:hAnsi="Times New Roman"/>
          <w:sz w:val="28"/>
          <w:szCs w:val="28"/>
        </w:rPr>
        <w:t>a</w:t>
      </w:r>
      <w:r w:rsidRPr="00EC0B59">
        <w:rPr>
          <w:rFonts w:ascii="Times New Roman" w:hAnsi="Times New Roman"/>
          <w:sz w:val="28"/>
          <w:szCs w:val="28"/>
        </w:rPr>
        <w:t>ssist the refugees in completing all post-adjudication steps required for admission to the United States</w:t>
      </w:r>
      <w:r w:rsidR="009A4912">
        <w:rPr>
          <w:rFonts w:ascii="Times New Roman" w:hAnsi="Times New Roman"/>
          <w:sz w:val="28"/>
          <w:szCs w:val="28"/>
        </w:rPr>
        <w:t xml:space="preserve"> in adherence with the USRAP manual and RPC Standard Operating Procedures</w:t>
      </w:r>
      <w:r w:rsidRPr="00EC0B59">
        <w:rPr>
          <w:rFonts w:ascii="Times New Roman" w:hAnsi="Times New Roman"/>
          <w:sz w:val="28"/>
          <w:szCs w:val="28"/>
        </w:rPr>
        <w:t>.  This includes: coordinating with the RPC to obtain sponsorship assurances from Reception and Placement agencies working under cooperative agreements with the Bureau; preparing travel packets; coordinating medical screening; conducting cultural orientation training; and coordinating with the International Organization for Migration on travel arrangements.</w:t>
      </w:r>
    </w:p>
    <w:p w14:paraId="0B57BEDF" w14:textId="77777777" w:rsidR="00A40447" w:rsidRPr="00EC0B59" w:rsidRDefault="00A40447" w:rsidP="00A40447"/>
    <w:p w14:paraId="40421953" w14:textId="58E3ED1A" w:rsidR="00A40447" w:rsidRDefault="00A40447" w:rsidP="00D16641">
      <w:pPr>
        <w:pStyle w:val="ConvertStyle4"/>
        <w:numPr>
          <w:ilvl w:val="0"/>
          <w:numId w:val="10"/>
        </w:numPr>
        <w:tabs>
          <w:tab w:val="clear" w:pos="576"/>
        </w:tabs>
        <w:rPr>
          <w:rFonts w:ascii="Times New Roman" w:hAnsi="Times New Roman"/>
          <w:sz w:val="28"/>
          <w:szCs w:val="28"/>
        </w:rPr>
      </w:pPr>
      <w:r>
        <w:rPr>
          <w:rFonts w:ascii="Times New Roman" w:hAnsi="Times New Roman"/>
          <w:sz w:val="28"/>
          <w:szCs w:val="28"/>
        </w:rPr>
        <w:t>Correspond, as necessary, with applicants and partners on relevant case statuses and to obtain, as necessary, information relevant to the applicant’s qualifications for admission, in accordance with PRM confidentiality guidelines and procedures</w:t>
      </w:r>
      <w:r w:rsidR="00727833">
        <w:rPr>
          <w:rFonts w:ascii="Times New Roman" w:hAnsi="Times New Roman"/>
          <w:sz w:val="28"/>
          <w:szCs w:val="28"/>
        </w:rPr>
        <w:t xml:space="preserve">, including </w:t>
      </w:r>
      <w:r w:rsidR="006F4B40">
        <w:rPr>
          <w:rFonts w:ascii="Times New Roman" w:hAnsi="Times New Roman"/>
          <w:sz w:val="28"/>
          <w:szCs w:val="28"/>
        </w:rPr>
        <w:t>the T</w:t>
      </w:r>
      <w:r w:rsidR="00727833">
        <w:rPr>
          <w:rFonts w:ascii="Times New Roman" w:hAnsi="Times New Roman"/>
          <w:sz w:val="28"/>
          <w:szCs w:val="28"/>
        </w:rPr>
        <w:t xml:space="preserve">reatment of </w:t>
      </w:r>
      <w:r w:rsidR="006F4B40">
        <w:rPr>
          <w:rFonts w:ascii="Times New Roman" w:hAnsi="Times New Roman"/>
          <w:sz w:val="28"/>
          <w:szCs w:val="28"/>
        </w:rPr>
        <w:t>Re</w:t>
      </w:r>
      <w:r w:rsidR="00727833">
        <w:rPr>
          <w:rFonts w:ascii="Times New Roman" w:hAnsi="Times New Roman"/>
          <w:sz w:val="28"/>
          <w:szCs w:val="28"/>
        </w:rPr>
        <w:t xml:space="preserve">fugee </w:t>
      </w:r>
      <w:r w:rsidR="006F4B40">
        <w:rPr>
          <w:rFonts w:ascii="Times New Roman" w:hAnsi="Times New Roman"/>
          <w:sz w:val="28"/>
          <w:szCs w:val="28"/>
        </w:rPr>
        <w:t>R</w:t>
      </w:r>
      <w:r w:rsidR="00727833">
        <w:rPr>
          <w:rFonts w:ascii="Times New Roman" w:hAnsi="Times New Roman"/>
          <w:sz w:val="28"/>
          <w:szCs w:val="28"/>
        </w:rPr>
        <w:t>ecords</w:t>
      </w:r>
      <w:r>
        <w:rPr>
          <w:rFonts w:ascii="Times New Roman" w:hAnsi="Times New Roman"/>
          <w:sz w:val="28"/>
          <w:szCs w:val="28"/>
        </w:rPr>
        <w:t>.</w:t>
      </w:r>
    </w:p>
    <w:p w14:paraId="42D2545A" w14:textId="77777777" w:rsidR="00A40447" w:rsidRDefault="00A40447" w:rsidP="00A40447">
      <w:pPr>
        <w:pStyle w:val="ListParagraph"/>
      </w:pPr>
    </w:p>
    <w:p w14:paraId="19FADA50" w14:textId="640853D8" w:rsidR="00A40447" w:rsidRPr="00EC0B59" w:rsidRDefault="00A40447" w:rsidP="00D16641">
      <w:pPr>
        <w:pStyle w:val="ConvertStyle4"/>
        <w:numPr>
          <w:ilvl w:val="0"/>
          <w:numId w:val="10"/>
        </w:numPr>
        <w:tabs>
          <w:tab w:val="clear" w:pos="576"/>
        </w:tabs>
        <w:rPr>
          <w:rFonts w:ascii="Times New Roman" w:hAnsi="Times New Roman"/>
          <w:sz w:val="28"/>
          <w:szCs w:val="28"/>
        </w:rPr>
      </w:pPr>
      <w:r>
        <w:rPr>
          <w:rFonts w:ascii="Times New Roman" w:hAnsi="Times New Roman"/>
          <w:sz w:val="28"/>
          <w:szCs w:val="28"/>
        </w:rPr>
        <w:t>P</w:t>
      </w:r>
      <w:r w:rsidRPr="00EC0B59">
        <w:rPr>
          <w:rFonts w:ascii="Times New Roman" w:hAnsi="Times New Roman"/>
          <w:sz w:val="28"/>
          <w:szCs w:val="28"/>
        </w:rPr>
        <w:t xml:space="preserve">rovide cultural orientation to approved refugees aged 15 and above in accordance with guidelines developed </w:t>
      </w:r>
      <w:r>
        <w:rPr>
          <w:rFonts w:ascii="Times New Roman" w:hAnsi="Times New Roman"/>
          <w:sz w:val="28"/>
          <w:szCs w:val="28"/>
        </w:rPr>
        <w:t>by</w:t>
      </w:r>
      <w:r w:rsidRPr="00EC0B59">
        <w:rPr>
          <w:rFonts w:ascii="Times New Roman" w:hAnsi="Times New Roman"/>
          <w:sz w:val="28"/>
          <w:szCs w:val="28"/>
        </w:rPr>
        <w:t xml:space="preserve"> the Bureau</w:t>
      </w:r>
      <w:r>
        <w:rPr>
          <w:rFonts w:ascii="Times New Roman" w:hAnsi="Times New Roman"/>
          <w:sz w:val="28"/>
          <w:szCs w:val="28"/>
        </w:rPr>
        <w:t xml:space="preserve"> </w:t>
      </w:r>
      <w:r w:rsidRPr="00EC0B59">
        <w:rPr>
          <w:rFonts w:ascii="Times New Roman" w:hAnsi="Times New Roman"/>
          <w:sz w:val="28"/>
          <w:szCs w:val="28"/>
        </w:rPr>
        <w:t>and described in the publication “Welcome to the United States--A Guidebook for Refugees” (CAL, 20</w:t>
      </w:r>
      <w:r>
        <w:rPr>
          <w:rFonts w:ascii="Times New Roman" w:hAnsi="Times New Roman"/>
          <w:sz w:val="28"/>
          <w:szCs w:val="28"/>
        </w:rPr>
        <w:t>12</w:t>
      </w:r>
      <w:r w:rsidRPr="00EC0B59">
        <w:rPr>
          <w:rFonts w:ascii="Times New Roman" w:hAnsi="Times New Roman"/>
          <w:sz w:val="28"/>
          <w:szCs w:val="28"/>
        </w:rPr>
        <w:t xml:space="preserve">) and other materials </w:t>
      </w:r>
      <w:r w:rsidR="000501B8">
        <w:rPr>
          <w:rFonts w:ascii="Times New Roman" w:hAnsi="Times New Roman"/>
          <w:sz w:val="28"/>
          <w:szCs w:val="28"/>
        </w:rPr>
        <w:t>developed by the current cultural o</w:t>
      </w:r>
      <w:r>
        <w:rPr>
          <w:rFonts w:ascii="Times New Roman" w:hAnsi="Times New Roman"/>
          <w:sz w:val="28"/>
          <w:szCs w:val="28"/>
        </w:rPr>
        <w:t xml:space="preserve">rientation </w:t>
      </w:r>
      <w:r w:rsidR="000501B8">
        <w:rPr>
          <w:rFonts w:ascii="Times New Roman" w:hAnsi="Times New Roman"/>
          <w:sz w:val="28"/>
          <w:szCs w:val="28"/>
        </w:rPr>
        <w:t>t</w:t>
      </w:r>
      <w:r>
        <w:rPr>
          <w:rFonts w:ascii="Times New Roman" w:hAnsi="Times New Roman"/>
          <w:sz w:val="28"/>
          <w:szCs w:val="28"/>
        </w:rPr>
        <w:t xml:space="preserve">echnical </w:t>
      </w:r>
      <w:r w:rsidR="000501B8">
        <w:rPr>
          <w:rFonts w:ascii="Times New Roman" w:hAnsi="Times New Roman"/>
          <w:sz w:val="28"/>
          <w:szCs w:val="28"/>
        </w:rPr>
        <w:t>a</w:t>
      </w:r>
      <w:r>
        <w:rPr>
          <w:rFonts w:ascii="Times New Roman" w:hAnsi="Times New Roman"/>
          <w:sz w:val="28"/>
          <w:szCs w:val="28"/>
        </w:rPr>
        <w:t xml:space="preserve">ssistance provider </w:t>
      </w:r>
      <w:r w:rsidRPr="00EC0B59">
        <w:rPr>
          <w:rFonts w:ascii="Times New Roman" w:hAnsi="Times New Roman"/>
          <w:sz w:val="28"/>
          <w:szCs w:val="28"/>
        </w:rPr>
        <w:t>(</w:t>
      </w:r>
      <w:r w:rsidRPr="00F538DA">
        <w:rPr>
          <w:rFonts w:ascii="Times New Roman" w:hAnsi="Times New Roman"/>
          <w:i/>
          <w:sz w:val="28"/>
          <w:szCs w:val="28"/>
        </w:rPr>
        <w:t>see</w:t>
      </w:r>
      <w:r>
        <w:rPr>
          <w:rFonts w:ascii="Times New Roman" w:hAnsi="Times New Roman"/>
          <w:sz w:val="28"/>
          <w:szCs w:val="28"/>
        </w:rPr>
        <w:t xml:space="preserve"> </w:t>
      </w:r>
      <w:hyperlink r:id="rId8" w:history="1">
        <w:r w:rsidRPr="00195AA7">
          <w:rPr>
            <w:rStyle w:val="Hyperlink"/>
            <w:rFonts w:ascii="Times New Roman" w:hAnsi="Times New Roman"/>
            <w:sz w:val="28"/>
            <w:szCs w:val="28"/>
          </w:rPr>
          <w:t>http://coresourceexchange.org/cultural-orientation/teaching/</w:t>
        </w:r>
      </w:hyperlink>
      <w:r w:rsidRPr="00F538DA">
        <w:rPr>
          <w:rStyle w:val="Hyperlink"/>
          <w:rFonts w:ascii="Times New Roman" w:hAnsi="Times New Roman"/>
          <w:color w:val="000000" w:themeColor="text1"/>
          <w:sz w:val="28"/>
          <w:szCs w:val="28"/>
        </w:rPr>
        <w:t>)</w:t>
      </w:r>
      <w:r w:rsidRPr="00F538DA">
        <w:rPr>
          <w:rFonts w:ascii="Times New Roman" w:hAnsi="Times New Roman"/>
          <w:color w:val="000000" w:themeColor="text1"/>
          <w:sz w:val="28"/>
          <w:szCs w:val="28"/>
        </w:rPr>
        <w:t>.</w:t>
      </w:r>
      <w:r w:rsidRPr="00EC0B59">
        <w:rPr>
          <w:rFonts w:ascii="Times New Roman" w:hAnsi="Times New Roman"/>
          <w:sz w:val="28"/>
          <w:szCs w:val="28"/>
        </w:rPr>
        <w:t xml:space="preserve">  </w:t>
      </w:r>
    </w:p>
    <w:p w14:paraId="4795EBD4" w14:textId="77777777" w:rsidR="00A40447" w:rsidRPr="00EC0B59" w:rsidRDefault="00A40447" w:rsidP="00A40447">
      <w:pPr>
        <w:pStyle w:val="ListParagraph"/>
      </w:pPr>
    </w:p>
    <w:p w14:paraId="5D8509C4" w14:textId="77777777" w:rsidR="00A40447" w:rsidRDefault="00A40447" w:rsidP="00D16641">
      <w:pPr>
        <w:pStyle w:val="ConvertStyle4"/>
        <w:numPr>
          <w:ilvl w:val="0"/>
          <w:numId w:val="10"/>
        </w:numPr>
        <w:tabs>
          <w:tab w:val="clear" w:pos="576"/>
        </w:tabs>
        <w:rPr>
          <w:rFonts w:ascii="Times New Roman" w:hAnsi="Times New Roman"/>
          <w:sz w:val="28"/>
          <w:szCs w:val="28"/>
        </w:rPr>
      </w:pPr>
      <w:r>
        <w:rPr>
          <w:rFonts w:ascii="Times New Roman" w:hAnsi="Times New Roman"/>
          <w:sz w:val="28"/>
          <w:szCs w:val="28"/>
        </w:rPr>
        <w:t>D</w:t>
      </w:r>
      <w:r w:rsidRPr="00EC0B59">
        <w:rPr>
          <w:rFonts w:ascii="Times New Roman" w:hAnsi="Times New Roman"/>
          <w:sz w:val="28"/>
          <w:szCs w:val="28"/>
        </w:rPr>
        <w:t xml:space="preserve">evelop a formal curriculum, in consultation with the Bureau, for cultural orientation training for refugees that will prepare them for travel and initial adjustment to life in the United States. </w:t>
      </w:r>
      <w:r>
        <w:rPr>
          <w:rFonts w:ascii="Times New Roman" w:hAnsi="Times New Roman"/>
          <w:sz w:val="28"/>
          <w:szCs w:val="28"/>
        </w:rPr>
        <w:t xml:space="preserve"> D</w:t>
      </w:r>
      <w:r w:rsidRPr="00EC0B59">
        <w:rPr>
          <w:rFonts w:ascii="Times New Roman" w:hAnsi="Times New Roman"/>
          <w:sz w:val="28"/>
          <w:szCs w:val="28"/>
        </w:rPr>
        <w:t xml:space="preserve">evelop a training and management plan, in consultation with the Bureau, for RSC staff who will conduct cultural orientation training. </w:t>
      </w:r>
      <w:r>
        <w:rPr>
          <w:rFonts w:ascii="Times New Roman" w:hAnsi="Times New Roman"/>
          <w:sz w:val="28"/>
          <w:szCs w:val="28"/>
        </w:rPr>
        <w:t xml:space="preserve"> C</w:t>
      </w:r>
      <w:r w:rsidRPr="00EC0B59">
        <w:rPr>
          <w:rFonts w:ascii="Times New Roman" w:hAnsi="Times New Roman"/>
          <w:sz w:val="28"/>
          <w:szCs w:val="28"/>
        </w:rPr>
        <w:t>onduct cultural orientation in such a way as to achieve performance outcomes as delineated by the Bureau.</w:t>
      </w:r>
    </w:p>
    <w:p w14:paraId="53D497AB" w14:textId="77777777" w:rsidR="00A40447" w:rsidRPr="000501B8" w:rsidRDefault="00A40447" w:rsidP="00A40447">
      <w:pPr>
        <w:ind w:left="720"/>
        <w:rPr>
          <w:b w:val="0"/>
        </w:rPr>
      </w:pPr>
    </w:p>
    <w:p w14:paraId="1DCB5171" w14:textId="77777777" w:rsidR="00A40447" w:rsidRPr="000501B8" w:rsidRDefault="00A40447" w:rsidP="00A40447">
      <w:pPr>
        <w:ind w:left="720"/>
        <w:rPr>
          <w:b w:val="0"/>
        </w:rPr>
      </w:pPr>
      <w:r w:rsidRPr="000501B8">
        <w:rPr>
          <w:b w:val="0"/>
        </w:rPr>
        <w:t>The cultural orientation training will cover, at a minimum, the following subjects:</w:t>
      </w:r>
    </w:p>
    <w:p w14:paraId="1C00191F" w14:textId="77777777" w:rsidR="00A40447" w:rsidRPr="000501B8" w:rsidRDefault="00A40447" w:rsidP="00A40447">
      <w:pPr>
        <w:ind w:left="720"/>
        <w:rPr>
          <w:b w:val="0"/>
        </w:rPr>
      </w:pPr>
    </w:p>
    <w:p w14:paraId="4AD06F29" w14:textId="77777777" w:rsidR="00A40447" w:rsidRPr="000501B8" w:rsidRDefault="00A40447" w:rsidP="00D16641">
      <w:pPr>
        <w:pStyle w:val="ListParagraph"/>
        <w:numPr>
          <w:ilvl w:val="0"/>
          <w:numId w:val="11"/>
        </w:numPr>
        <w:spacing w:after="160" w:line="259" w:lineRule="auto"/>
        <w:jc w:val="both"/>
        <w:rPr>
          <w:b w:val="0"/>
        </w:rPr>
      </w:pPr>
      <w:r w:rsidRPr="000501B8">
        <w:rPr>
          <w:b w:val="0"/>
        </w:rPr>
        <w:t>Travel</w:t>
      </w:r>
    </w:p>
    <w:p w14:paraId="39455AE0" w14:textId="77777777" w:rsidR="00A40447" w:rsidRPr="000501B8" w:rsidRDefault="00A40447" w:rsidP="00D16641">
      <w:pPr>
        <w:pStyle w:val="ListParagraph"/>
        <w:numPr>
          <w:ilvl w:val="0"/>
          <w:numId w:val="11"/>
        </w:numPr>
        <w:spacing w:after="160" w:line="259" w:lineRule="auto"/>
        <w:jc w:val="both"/>
        <w:rPr>
          <w:b w:val="0"/>
        </w:rPr>
      </w:pPr>
      <w:r w:rsidRPr="000501B8">
        <w:rPr>
          <w:b w:val="0"/>
        </w:rPr>
        <w:t xml:space="preserve">Role of the Resettlement Agency </w:t>
      </w:r>
    </w:p>
    <w:p w14:paraId="34BC1B31" w14:textId="77777777" w:rsidR="00A40447" w:rsidRPr="000501B8" w:rsidRDefault="00A40447" w:rsidP="00D16641">
      <w:pPr>
        <w:pStyle w:val="ListParagraph"/>
        <w:numPr>
          <w:ilvl w:val="0"/>
          <w:numId w:val="11"/>
        </w:numPr>
        <w:spacing w:after="160" w:line="259" w:lineRule="auto"/>
        <w:jc w:val="both"/>
        <w:rPr>
          <w:b w:val="0"/>
        </w:rPr>
      </w:pPr>
      <w:r w:rsidRPr="000501B8">
        <w:rPr>
          <w:b w:val="0"/>
        </w:rPr>
        <w:t>Housing</w:t>
      </w:r>
    </w:p>
    <w:p w14:paraId="2F6BFC25" w14:textId="77777777" w:rsidR="00A40447" w:rsidRPr="000501B8" w:rsidRDefault="00A40447" w:rsidP="00D16641">
      <w:pPr>
        <w:pStyle w:val="ListParagraph"/>
        <w:numPr>
          <w:ilvl w:val="0"/>
          <w:numId w:val="11"/>
        </w:numPr>
        <w:spacing w:after="160" w:line="259" w:lineRule="auto"/>
        <w:jc w:val="both"/>
        <w:rPr>
          <w:b w:val="0"/>
        </w:rPr>
      </w:pPr>
      <w:r w:rsidRPr="000501B8">
        <w:rPr>
          <w:b w:val="0"/>
        </w:rPr>
        <w:t>Health</w:t>
      </w:r>
    </w:p>
    <w:p w14:paraId="5CB4ED02" w14:textId="77777777" w:rsidR="00A40447" w:rsidRPr="000501B8" w:rsidRDefault="00A40447" w:rsidP="00D16641">
      <w:pPr>
        <w:pStyle w:val="ListParagraph"/>
        <w:numPr>
          <w:ilvl w:val="0"/>
          <w:numId w:val="11"/>
        </w:numPr>
        <w:spacing w:after="160"/>
        <w:jc w:val="both"/>
        <w:rPr>
          <w:b w:val="0"/>
        </w:rPr>
      </w:pPr>
      <w:r w:rsidRPr="000501B8">
        <w:rPr>
          <w:b w:val="0"/>
        </w:rPr>
        <w:lastRenderedPageBreak/>
        <w:t xml:space="preserve">Cultural Adjustment </w:t>
      </w:r>
    </w:p>
    <w:p w14:paraId="23F55034" w14:textId="77777777" w:rsidR="00A40447" w:rsidRPr="000501B8" w:rsidRDefault="00A40447" w:rsidP="00D16641">
      <w:pPr>
        <w:pStyle w:val="ListParagraph"/>
        <w:numPr>
          <w:ilvl w:val="0"/>
          <w:numId w:val="11"/>
        </w:numPr>
        <w:spacing w:after="160"/>
        <w:jc w:val="both"/>
        <w:rPr>
          <w:b w:val="0"/>
        </w:rPr>
      </w:pPr>
      <w:r w:rsidRPr="000501B8">
        <w:rPr>
          <w:b w:val="0"/>
        </w:rPr>
        <w:t>Rights and Responsibilities</w:t>
      </w:r>
    </w:p>
    <w:p w14:paraId="151292A4" w14:textId="77777777" w:rsidR="00A40447" w:rsidRPr="000501B8" w:rsidRDefault="00A40447" w:rsidP="00D16641">
      <w:pPr>
        <w:pStyle w:val="ListParagraph"/>
        <w:numPr>
          <w:ilvl w:val="0"/>
          <w:numId w:val="11"/>
        </w:numPr>
        <w:spacing w:after="160"/>
        <w:jc w:val="both"/>
        <w:rPr>
          <w:b w:val="0"/>
        </w:rPr>
      </w:pPr>
      <w:r w:rsidRPr="000501B8">
        <w:rPr>
          <w:b w:val="0"/>
        </w:rPr>
        <w:t>Employment</w:t>
      </w:r>
    </w:p>
    <w:p w14:paraId="04905674" w14:textId="54D977DB" w:rsidR="00A40447" w:rsidRDefault="00A40447" w:rsidP="00D16641">
      <w:pPr>
        <w:pStyle w:val="ListParagraph"/>
        <w:numPr>
          <w:ilvl w:val="0"/>
          <w:numId w:val="11"/>
        </w:numPr>
        <w:spacing w:after="160"/>
        <w:jc w:val="both"/>
        <w:rPr>
          <w:b w:val="0"/>
        </w:rPr>
      </w:pPr>
      <w:r w:rsidRPr="000501B8">
        <w:rPr>
          <w:b w:val="0"/>
        </w:rPr>
        <w:t>Education</w:t>
      </w:r>
    </w:p>
    <w:p w14:paraId="35D7DFF4" w14:textId="77777777" w:rsidR="00B2227E" w:rsidRPr="00B2227E" w:rsidRDefault="00B2227E" w:rsidP="00B2227E">
      <w:pPr>
        <w:spacing w:after="160"/>
        <w:jc w:val="both"/>
        <w:rPr>
          <w:b w:val="0"/>
        </w:rPr>
      </w:pPr>
    </w:p>
    <w:p w14:paraId="57384D9C" w14:textId="36B22A92" w:rsidR="005234CB" w:rsidRDefault="005234CB" w:rsidP="005234CB">
      <w:pPr>
        <w:pStyle w:val="RFPHeading1B"/>
      </w:pPr>
      <w:r>
        <w:t>Additional Requirements</w:t>
      </w:r>
    </w:p>
    <w:p w14:paraId="5B71CE21" w14:textId="6ED2F624" w:rsidR="00563BF7" w:rsidRDefault="00563BF7" w:rsidP="00563BF7">
      <w:pPr>
        <w:rPr>
          <w:b w:val="0"/>
        </w:rPr>
      </w:pPr>
      <w:r w:rsidRPr="00563BF7">
        <w:rPr>
          <w:b w:val="0"/>
        </w:rPr>
        <w:t>Provide support to the RPC during the development of the new refugee case management processing system</w:t>
      </w:r>
      <w:r>
        <w:rPr>
          <w:b w:val="0"/>
        </w:rPr>
        <w:t xml:space="preserve"> that will replace WRAPS, including: </w:t>
      </w:r>
    </w:p>
    <w:p w14:paraId="2E39B7AB" w14:textId="7747E6DF" w:rsidR="00563BF7" w:rsidRDefault="00563BF7" w:rsidP="00563BF7">
      <w:pPr>
        <w:rPr>
          <w:b w:val="0"/>
        </w:rPr>
      </w:pPr>
    </w:p>
    <w:p w14:paraId="1C70EB5B" w14:textId="4E0F49A4" w:rsidR="00563BF7" w:rsidRPr="00563BF7" w:rsidRDefault="00563BF7" w:rsidP="00563BF7">
      <w:pPr>
        <w:pStyle w:val="ListParagraph"/>
        <w:numPr>
          <w:ilvl w:val="0"/>
          <w:numId w:val="31"/>
        </w:numPr>
        <w:rPr>
          <w:b w:val="0"/>
        </w:rPr>
      </w:pPr>
      <w:r>
        <w:rPr>
          <w:b w:val="0"/>
        </w:rPr>
        <w:t xml:space="preserve">Dedicated position (“System Solution Champion” or SSC) at the RSC to serve as the primary contact for receiving and sharing progress updates related to the development of the new case management processing system from the RPC; facilitating feedback from the RSC and managing User-Acceptance Testing (UAT) throughout development of the system. The SSC also leads in engaging with the RPC on current WRAPS functionality and development. </w:t>
      </w:r>
    </w:p>
    <w:p w14:paraId="75988708" w14:textId="6BFCF567" w:rsidR="00563BF7" w:rsidRDefault="00563BF7" w:rsidP="00563BF7">
      <w:pPr>
        <w:pStyle w:val="RFPHeading1B"/>
        <w:numPr>
          <w:ilvl w:val="0"/>
          <w:numId w:val="0"/>
        </w:numPr>
        <w:rPr>
          <w:b w:val="0"/>
        </w:rPr>
      </w:pPr>
    </w:p>
    <w:p w14:paraId="625F58DE" w14:textId="6F2C8565" w:rsidR="00563BF7" w:rsidRDefault="00563BF7" w:rsidP="00563BF7">
      <w:pPr>
        <w:pStyle w:val="RFPHeading1B"/>
        <w:numPr>
          <w:ilvl w:val="0"/>
          <w:numId w:val="31"/>
        </w:numPr>
        <w:rPr>
          <w:b w:val="0"/>
        </w:rPr>
      </w:pPr>
      <w:r>
        <w:rPr>
          <w:b w:val="0"/>
        </w:rPr>
        <w:t xml:space="preserve">Two SSC in-person meetings for one participant for five days in Europe and the Middle East (locations subject to change). </w:t>
      </w:r>
    </w:p>
    <w:p w14:paraId="00ECF428" w14:textId="77777777" w:rsidR="00563BF7" w:rsidRDefault="00563BF7" w:rsidP="00563BF7">
      <w:pPr>
        <w:pStyle w:val="ListParagraph"/>
        <w:rPr>
          <w:b w:val="0"/>
        </w:rPr>
      </w:pPr>
    </w:p>
    <w:p w14:paraId="1D5F5A6E" w14:textId="59FF3A83" w:rsidR="00563BF7" w:rsidRDefault="00563BF7" w:rsidP="00563BF7">
      <w:pPr>
        <w:pStyle w:val="NormalWeb"/>
        <w:numPr>
          <w:ilvl w:val="0"/>
          <w:numId w:val="31"/>
        </w:numPr>
        <w:spacing w:before="0" w:beforeAutospacing="0" w:after="0" w:afterAutospacing="0"/>
        <w:rPr>
          <w:b w:val="0"/>
        </w:rPr>
      </w:pPr>
      <w:r>
        <w:t>MENA</w:t>
      </w:r>
      <w:r>
        <w:rPr>
          <w:b w:val="0"/>
        </w:rPr>
        <w:t xml:space="preserve">: </w:t>
      </w:r>
      <w:r w:rsidRPr="00D16641">
        <w:rPr>
          <w:b w:val="0"/>
        </w:rPr>
        <w:t xml:space="preserve">One six-month TDY to support </w:t>
      </w:r>
      <w:r>
        <w:rPr>
          <w:b w:val="0"/>
        </w:rPr>
        <w:t>new database system development</w:t>
      </w:r>
      <w:r w:rsidRPr="00D16641">
        <w:rPr>
          <w:b w:val="0"/>
        </w:rPr>
        <w:t xml:space="preserve"> in Rosslyn, VA including a weeklong trip to a TBD RSC for field testing</w:t>
      </w:r>
      <w:r>
        <w:rPr>
          <w:b w:val="0"/>
        </w:rPr>
        <w:t>.</w:t>
      </w:r>
    </w:p>
    <w:p w14:paraId="6E1CF4C4" w14:textId="77777777" w:rsidR="00563BF7" w:rsidRPr="00990F8F" w:rsidRDefault="00563BF7" w:rsidP="00563BF7">
      <w:pPr>
        <w:pStyle w:val="NormalWeb"/>
        <w:spacing w:before="0" w:beforeAutospacing="0" w:after="0" w:afterAutospacing="0"/>
        <w:rPr>
          <w:b w:val="0"/>
        </w:rPr>
      </w:pPr>
    </w:p>
    <w:p w14:paraId="1A065B65" w14:textId="0085FCB8" w:rsidR="00563BF7" w:rsidRPr="00563BF7" w:rsidRDefault="00563BF7" w:rsidP="00563BF7">
      <w:pPr>
        <w:pStyle w:val="NormalWeb"/>
        <w:numPr>
          <w:ilvl w:val="0"/>
          <w:numId w:val="31"/>
        </w:numPr>
        <w:spacing w:before="0" w:beforeAutospacing="0" w:after="0" w:afterAutospacing="0"/>
        <w:rPr>
          <w:b w:val="0"/>
        </w:rPr>
      </w:pPr>
      <w:proofErr w:type="spellStart"/>
      <w:r>
        <w:t>TuME</w:t>
      </w:r>
      <w:proofErr w:type="spellEnd"/>
      <w:r>
        <w:rPr>
          <w:b w:val="0"/>
        </w:rPr>
        <w:t xml:space="preserve">: Two </w:t>
      </w:r>
      <w:r w:rsidRPr="00D16641">
        <w:rPr>
          <w:b w:val="0"/>
        </w:rPr>
        <w:t>six-month TDY</w:t>
      </w:r>
      <w:r>
        <w:rPr>
          <w:b w:val="0"/>
        </w:rPr>
        <w:t>s</w:t>
      </w:r>
      <w:r w:rsidRPr="00D16641">
        <w:rPr>
          <w:b w:val="0"/>
        </w:rPr>
        <w:t xml:space="preserve"> to support </w:t>
      </w:r>
      <w:r>
        <w:rPr>
          <w:b w:val="0"/>
        </w:rPr>
        <w:t xml:space="preserve">new database system development </w:t>
      </w:r>
      <w:r w:rsidRPr="00D16641">
        <w:rPr>
          <w:b w:val="0"/>
        </w:rPr>
        <w:t>in Rosslyn, VA including a weeklong trip to a TBD RSC for field testing</w:t>
      </w:r>
      <w:r>
        <w:rPr>
          <w:b w:val="0"/>
        </w:rPr>
        <w:t>.</w:t>
      </w:r>
    </w:p>
    <w:p w14:paraId="0E0335AA" w14:textId="77777777" w:rsidR="00563BF7" w:rsidRDefault="00563BF7">
      <w:pPr>
        <w:rPr>
          <w:b w:val="0"/>
        </w:rPr>
      </w:pPr>
    </w:p>
    <w:p w14:paraId="0604E517" w14:textId="7CCAE013" w:rsidR="00283D3B" w:rsidRDefault="00B2227E">
      <w:pPr>
        <w:rPr>
          <w:b w:val="0"/>
        </w:rPr>
      </w:pPr>
      <w:r>
        <w:rPr>
          <w:b w:val="0"/>
        </w:rPr>
        <w:t>Include the following items in the FY 2020 budget:</w:t>
      </w:r>
    </w:p>
    <w:p w14:paraId="272A5DCD" w14:textId="77777777" w:rsidR="00990F8F" w:rsidRDefault="00990F8F">
      <w:pPr>
        <w:rPr>
          <w:b w:val="0"/>
        </w:rPr>
      </w:pPr>
    </w:p>
    <w:p w14:paraId="56BC54D3" w14:textId="77777777" w:rsidR="00990F8F" w:rsidRDefault="00990F8F" w:rsidP="00990F8F">
      <w:pPr>
        <w:pStyle w:val="RFPHeading1B"/>
        <w:numPr>
          <w:ilvl w:val="0"/>
          <w:numId w:val="0"/>
        </w:numPr>
        <w:spacing w:after="0"/>
        <w:ind w:left="720"/>
        <w:rPr>
          <w:b w:val="0"/>
        </w:rPr>
      </w:pPr>
    </w:p>
    <w:p w14:paraId="7BE86E04" w14:textId="5C0CE7EC" w:rsidR="00B2227E" w:rsidRDefault="00D16641" w:rsidP="00990F8F">
      <w:pPr>
        <w:pStyle w:val="RFPHeading1B"/>
        <w:numPr>
          <w:ilvl w:val="0"/>
          <w:numId w:val="26"/>
        </w:numPr>
        <w:spacing w:after="0"/>
        <w:rPr>
          <w:b w:val="0"/>
        </w:rPr>
      </w:pPr>
      <w:r>
        <w:rPr>
          <w:b w:val="0"/>
        </w:rPr>
        <w:t>Two Reporting Working Group Meetings for two participants for five days in Rosslyn, Virginia</w:t>
      </w:r>
      <w:r w:rsidR="00990F8F">
        <w:rPr>
          <w:b w:val="0"/>
        </w:rPr>
        <w:t>.</w:t>
      </w:r>
    </w:p>
    <w:p w14:paraId="762A3142" w14:textId="51064C03" w:rsidR="00990F8F" w:rsidRDefault="00990F8F" w:rsidP="00990F8F">
      <w:pPr>
        <w:pStyle w:val="RFPHeading1B"/>
        <w:numPr>
          <w:ilvl w:val="0"/>
          <w:numId w:val="0"/>
        </w:numPr>
        <w:spacing w:after="0"/>
        <w:rPr>
          <w:b w:val="0"/>
        </w:rPr>
      </w:pPr>
    </w:p>
    <w:p w14:paraId="1EB54954" w14:textId="799EE7F4" w:rsidR="00D16641" w:rsidRDefault="00D16641" w:rsidP="00990F8F">
      <w:pPr>
        <w:pStyle w:val="RFPHeading1B"/>
        <w:numPr>
          <w:ilvl w:val="0"/>
          <w:numId w:val="26"/>
        </w:numPr>
        <w:spacing w:after="0"/>
        <w:rPr>
          <w:b w:val="0"/>
        </w:rPr>
      </w:pPr>
      <w:r>
        <w:rPr>
          <w:b w:val="0"/>
        </w:rPr>
        <w:t>One RSC Director’s Workshop for one participant for four days in Rosslyn, Virginia.</w:t>
      </w:r>
    </w:p>
    <w:p w14:paraId="603565D0" w14:textId="558E857B" w:rsidR="00990F8F" w:rsidRDefault="00990F8F" w:rsidP="00990F8F">
      <w:pPr>
        <w:pStyle w:val="RFPHeading1B"/>
        <w:numPr>
          <w:ilvl w:val="0"/>
          <w:numId w:val="0"/>
        </w:numPr>
        <w:spacing w:after="0"/>
        <w:rPr>
          <w:b w:val="0"/>
        </w:rPr>
      </w:pPr>
    </w:p>
    <w:p w14:paraId="5C24CE0C" w14:textId="3E5DEE1C" w:rsidR="00D16641" w:rsidRDefault="00D16641" w:rsidP="00990F8F">
      <w:pPr>
        <w:pStyle w:val="RFPHeading1B"/>
        <w:numPr>
          <w:ilvl w:val="0"/>
          <w:numId w:val="26"/>
        </w:numPr>
        <w:spacing w:after="0"/>
        <w:rPr>
          <w:b w:val="0"/>
        </w:rPr>
      </w:pPr>
      <w:r>
        <w:rPr>
          <w:b w:val="0"/>
        </w:rPr>
        <w:t>Two Cultural Orientation Workshops</w:t>
      </w:r>
    </w:p>
    <w:p w14:paraId="34847880" w14:textId="6558384E" w:rsidR="00D16641" w:rsidRDefault="00D16641" w:rsidP="00990F8F">
      <w:pPr>
        <w:pStyle w:val="RFPHeading1B"/>
        <w:numPr>
          <w:ilvl w:val="1"/>
          <w:numId w:val="26"/>
        </w:numPr>
        <w:spacing w:after="0"/>
        <w:rPr>
          <w:b w:val="0"/>
        </w:rPr>
      </w:pPr>
      <w:r>
        <w:rPr>
          <w:b w:val="0"/>
        </w:rPr>
        <w:t>Leadership Meeting in Q1 for one participant for four days in Silver Spring, Maryland.</w:t>
      </w:r>
    </w:p>
    <w:p w14:paraId="3E674BC3" w14:textId="3E750F03" w:rsidR="00990F8F" w:rsidRDefault="00D16641" w:rsidP="00990F8F">
      <w:pPr>
        <w:pStyle w:val="RFPHeading1B"/>
        <w:numPr>
          <w:ilvl w:val="1"/>
          <w:numId w:val="26"/>
        </w:numPr>
        <w:spacing w:after="0"/>
        <w:rPr>
          <w:b w:val="0"/>
        </w:rPr>
      </w:pPr>
      <w:r>
        <w:rPr>
          <w:b w:val="0"/>
        </w:rPr>
        <w:t xml:space="preserve">Provider’s Workshop in Q2 for two participants for five days in Silver Spring, Maryland. </w:t>
      </w:r>
    </w:p>
    <w:p w14:paraId="2BCDAD80" w14:textId="77777777" w:rsidR="00720666" w:rsidRDefault="00720666" w:rsidP="00720666">
      <w:pPr>
        <w:pStyle w:val="RFPHeading1B"/>
        <w:numPr>
          <w:ilvl w:val="0"/>
          <w:numId w:val="0"/>
        </w:numPr>
        <w:spacing w:after="0"/>
        <w:ind w:left="1440"/>
        <w:rPr>
          <w:b w:val="0"/>
        </w:rPr>
      </w:pPr>
    </w:p>
    <w:p w14:paraId="61163BC9" w14:textId="049475CC" w:rsidR="00720666" w:rsidRPr="00C20D42" w:rsidRDefault="00C20D42" w:rsidP="00C20D42">
      <w:pPr>
        <w:pStyle w:val="ListParagraph"/>
        <w:numPr>
          <w:ilvl w:val="0"/>
          <w:numId w:val="26"/>
        </w:numPr>
        <w:rPr>
          <w:rFonts w:eastAsia="Calibri"/>
          <w:b w:val="0"/>
        </w:rPr>
      </w:pPr>
      <w:r w:rsidRPr="00C20D42">
        <w:rPr>
          <w:rFonts w:eastAsia="Calibri"/>
          <w:b w:val="0"/>
        </w:rPr>
        <w:lastRenderedPageBreak/>
        <w:t>The security framework in use for the RSC must be identified.</w:t>
      </w:r>
      <w:r w:rsidR="0032361F">
        <w:rPr>
          <w:rFonts w:eastAsia="Calibri"/>
          <w:b w:val="0"/>
        </w:rPr>
        <w:t xml:space="preserve"> </w:t>
      </w:r>
      <w:r w:rsidRPr="00C20D42">
        <w:rPr>
          <w:rFonts w:eastAsia="Calibri"/>
          <w:b w:val="0"/>
        </w:rPr>
        <w:t xml:space="preserve"> An internal audit against the framework must be completed by December 31, 2019. </w:t>
      </w:r>
      <w:r w:rsidR="0032361F">
        <w:rPr>
          <w:rFonts w:eastAsia="Calibri"/>
          <w:b w:val="0"/>
        </w:rPr>
        <w:t xml:space="preserve"> </w:t>
      </w:r>
      <w:r w:rsidRPr="00C20D42">
        <w:rPr>
          <w:rFonts w:eastAsia="Calibri"/>
          <w:b w:val="0"/>
        </w:rPr>
        <w:t xml:space="preserve">The results of the internal audit, remediation plans, targeted and actual completion dates must be provided to the RPC. An external audit should be scheduled to occur by September 30, 2020.  </w:t>
      </w:r>
    </w:p>
    <w:p w14:paraId="040BFA6C" w14:textId="77777777" w:rsidR="00990F8F" w:rsidRPr="00990F8F" w:rsidRDefault="00990F8F" w:rsidP="00990F8F">
      <w:pPr>
        <w:pStyle w:val="RFPHeading1B"/>
        <w:numPr>
          <w:ilvl w:val="0"/>
          <w:numId w:val="0"/>
        </w:numPr>
        <w:spacing w:after="0"/>
        <w:rPr>
          <w:b w:val="0"/>
        </w:rPr>
      </w:pPr>
    </w:p>
    <w:p w14:paraId="367B7676" w14:textId="77777777" w:rsidR="00B2227E" w:rsidRDefault="00B2227E"/>
    <w:p w14:paraId="04D55D0E" w14:textId="77777777" w:rsidR="00817898" w:rsidRDefault="00817898">
      <w:r>
        <w:t>B.</w:t>
      </w:r>
      <w:r>
        <w:tab/>
        <w:t>Federal Award Information</w:t>
      </w:r>
    </w:p>
    <w:p w14:paraId="085F9052" w14:textId="77777777" w:rsidR="00817898" w:rsidRPr="00817898" w:rsidRDefault="00817898"/>
    <w:p w14:paraId="397B5697" w14:textId="1A9D0917" w:rsidR="00712B93" w:rsidRPr="000501B8" w:rsidRDefault="00DF46DA" w:rsidP="00D16641">
      <w:pPr>
        <w:pStyle w:val="ListParagraph"/>
        <w:numPr>
          <w:ilvl w:val="0"/>
          <w:numId w:val="9"/>
        </w:numPr>
        <w:ind w:left="360"/>
      </w:pPr>
      <w:r w:rsidRPr="000501B8">
        <w:t xml:space="preserve">Proposed </w:t>
      </w:r>
      <w:r w:rsidR="000333DC" w:rsidRPr="000501B8">
        <w:t>project</w:t>
      </w:r>
      <w:r w:rsidRPr="000501B8">
        <w:t xml:space="preserve"> </w:t>
      </w:r>
      <w:r w:rsidR="00C57B39" w:rsidRPr="000501B8">
        <w:t>s</w:t>
      </w:r>
      <w:r w:rsidRPr="000501B8">
        <w:t xml:space="preserve">tart </w:t>
      </w:r>
      <w:r w:rsidR="00C57B39" w:rsidRPr="000501B8">
        <w:t>d</w:t>
      </w:r>
      <w:r w:rsidRPr="000501B8">
        <w:t xml:space="preserve">ates:  </w:t>
      </w:r>
      <w:r w:rsidR="000501B8" w:rsidRPr="000501B8">
        <w:rPr>
          <w:b w:val="0"/>
        </w:rPr>
        <w:t xml:space="preserve">October 1, 2019 </w:t>
      </w:r>
    </w:p>
    <w:p w14:paraId="15728210" w14:textId="77777777" w:rsidR="000501B8" w:rsidRPr="000501B8" w:rsidRDefault="000501B8" w:rsidP="000501B8">
      <w:pPr>
        <w:pStyle w:val="ListParagraph"/>
        <w:ind w:left="360"/>
      </w:pPr>
    </w:p>
    <w:p w14:paraId="4BB5B938" w14:textId="2F4A1447" w:rsidR="00FD49F1" w:rsidRPr="000501B8" w:rsidRDefault="00DF46DA" w:rsidP="00D16641">
      <w:pPr>
        <w:pStyle w:val="ListParagraph"/>
        <w:numPr>
          <w:ilvl w:val="0"/>
          <w:numId w:val="9"/>
        </w:numPr>
        <w:ind w:left="360"/>
        <w:rPr>
          <w:b w:val="0"/>
          <w:color w:val="FF0000"/>
        </w:rPr>
      </w:pPr>
      <w:r w:rsidRPr="000501B8">
        <w:t xml:space="preserve">Duration of Activity: </w:t>
      </w:r>
      <w:r w:rsidR="000501B8" w:rsidRPr="000501B8">
        <w:rPr>
          <w:b w:val="0"/>
        </w:rPr>
        <w:t xml:space="preserve">An initial period beginning October 1, 2019, through September 30, 2020, subject to the availability of funds.  This agreement may be renewable for up to two additional fiscal years based upon budget submissions on an annual basis. </w:t>
      </w:r>
      <w:r w:rsidR="000501B8">
        <w:rPr>
          <w:b w:val="0"/>
        </w:rPr>
        <w:t xml:space="preserve"> </w:t>
      </w:r>
      <w:r w:rsidR="000501B8" w:rsidRPr="000501B8">
        <w:rPr>
          <w:b w:val="0"/>
        </w:rPr>
        <w:t>Continued funding after the initial 12-month award requires the submission of a noncompeting sing</w:t>
      </w:r>
      <w:r w:rsidR="00B9794C">
        <w:rPr>
          <w:b w:val="0"/>
        </w:rPr>
        <w:t>le-</w:t>
      </w:r>
      <w:r w:rsidR="000501B8" w:rsidRPr="000501B8">
        <w:rPr>
          <w:b w:val="0"/>
        </w:rPr>
        <w:t xml:space="preserve">year proposal narrative and budget and will be contingent upon available funding, strong performance, and continuing need.  At the end of three years, if the need to operate the RSC continues, the Bureau will re-compete the project, and the recipient of this award may participate in that process.  In funding a project for one year, PRM makes no representations that it will continue to fund the project in successive years.  </w:t>
      </w:r>
    </w:p>
    <w:p w14:paraId="158F756F" w14:textId="77777777" w:rsidR="00817898" w:rsidRDefault="00817898" w:rsidP="00817898"/>
    <w:p w14:paraId="3B98DFDE" w14:textId="7D849E64" w:rsidR="00817898" w:rsidRPr="000501B8" w:rsidRDefault="00817898" w:rsidP="00D16641">
      <w:pPr>
        <w:pStyle w:val="ListParagraph"/>
        <w:numPr>
          <w:ilvl w:val="0"/>
          <w:numId w:val="9"/>
        </w:numPr>
        <w:ind w:left="360"/>
        <w:rPr>
          <w:b w:val="0"/>
        </w:rPr>
      </w:pPr>
      <w:r w:rsidRPr="00F36C67">
        <w:t xml:space="preserve">Funding </w:t>
      </w:r>
      <w:r>
        <w:t>Limits</w:t>
      </w:r>
      <w:r w:rsidRPr="00F36C67">
        <w:t>:</w:t>
      </w:r>
      <w:r w:rsidRPr="001C165C">
        <w:t xml:space="preserve">  </w:t>
      </w:r>
      <w:r w:rsidR="000501B8" w:rsidRPr="000501B8">
        <w:rPr>
          <w:b w:val="0"/>
        </w:rPr>
        <w:t xml:space="preserve">The Bureau anticipates up to </w:t>
      </w:r>
      <w:r w:rsidR="000501B8">
        <w:rPr>
          <w:b w:val="0"/>
        </w:rPr>
        <w:t>two</w:t>
      </w:r>
      <w:r w:rsidR="000501B8" w:rsidRPr="000501B8">
        <w:rPr>
          <w:b w:val="0"/>
        </w:rPr>
        <w:t xml:space="preserve"> awards with award amounts that will vary depending on the RSC location and number of refugee applicants.  Funding amounts for individual awards in previous years have ranged from $</w:t>
      </w:r>
      <w:r w:rsidR="00066017">
        <w:rPr>
          <w:b w:val="0"/>
        </w:rPr>
        <w:t>7</w:t>
      </w:r>
      <w:r w:rsidR="000501B8">
        <w:rPr>
          <w:b w:val="0"/>
        </w:rPr>
        <w:t>,000,000</w:t>
      </w:r>
      <w:r w:rsidR="00646174">
        <w:rPr>
          <w:b w:val="0"/>
        </w:rPr>
        <w:t xml:space="preserve"> </w:t>
      </w:r>
      <w:r w:rsidR="00A80216">
        <w:rPr>
          <w:b w:val="0"/>
        </w:rPr>
        <w:t>to</w:t>
      </w:r>
      <w:r w:rsidR="00646174">
        <w:rPr>
          <w:b w:val="0"/>
        </w:rPr>
        <w:t xml:space="preserve"> $</w:t>
      </w:r>
      <w:r w:rsidR="00066017">
        <w:rPr>
          <w:b w:val="0"/>
        </w:rPr>
        <w:t>1</w:t>
      </w:r>
      <w:r w:rsidR="00802C63">
        <w:rPr>
          <w:b w:val="0"/>
        </w:rPr>
        <w:t>2</w:t>
      </w:r>
      <w:r w:rsidR="00646174">
        <w:rPr>
          <w:b w:val="0"/>
        </w:rPr>
        <w:t xml:space="preserve">,000,000 in </w:t>
      </w:r>
      <w:proofErr w:type="spellStart"/>
      <w:r w:rsidR="00646174">
        <w:rPr>
          <w:b w:val="0"/>
        </w:rPr>
        <w:t>TuME</w:t>
      </w:r>
      <w:proofErr w:type="spellEnd"/>
      <w:r w:rsidR="00646174">
        <w:rPr>
          <w:b w:val="0"/>
        </w:rPr>
        <w:t xml:space="preserve"> and $</w:t>
      </w:r>
      <w:r w:rsidR="00B5574A">
        <w:rPr>
          <w:b w:val="0"/>
        </w:rPr>
        <w:t>1</w:t>
      </w:r>
      <w:r w:rsidR="00646174">
        <w:rPr>
          <w:b w:val="0"/>
        </w:rPr>
        <w:t>1,000,000</w:t>
      </w:r>
      <w:r w:rsidR="000501B8">
        <w:rPr>
          <w:b w:val="0"/>
        </w:rPr>
        <w:t xml:space="preserve"> to $</w:t>
      </w:r>
      <w:r w:rsidR="00B5574A">
        <w:rPr>
          <w:b w:val="0"/>
        </w:rPr>
        <w:t>21</w:t>
      </w:r>
      <w:r w:rsidR="000501B8" w:rsidRPr="000501B8">
        <w:rPr>
          <w:b w:val="0"/>
        </w:rPr>
        <w:t>,000,000</w:t>
      </w:r>
      <w:r w:rsidR="00646174">
        <w:rPr>
          <w:b w:val="0"/>
        </w:rPr>
        <w:t xml:space="preserve"> in MENA</w:t>
      </w:r>
      <w:r w:rsidR="000501B8" w:rsidRPr="000501B8">
        <w:rPr>
          <w:b w:val="0"/>
        </w:rPr>
        <w:t xml:space="preserve">.   </w:t>
      </w:r>
    </w:p>
    <w:p w14:paraId="72D1187E" w14:textId="77777777" w:rsidR="00817898" w:rsidRPr="000501B8" w:rsidRDefault="00817898">
      <w:pPr>
        <w:rPr>
          <w:b w:val="0"/>
        </w:rPr>
      </w:pPr>
    </w:p>
    <w:p w14:paraId="5AA5999A" w14:textId="77777777" w:rsidR="00817898" w:rsidRDefault="00817898">
      <w:r>
        <w:t>C.</w:t>
      </w:r>
      <w:r>
        <w:tab/>
        <w:t>Eligibility Information</w:t>
      </w:r>
    </w:p>
    <w:p w14:paraId="1E027E24" w14:textId="77777777" w:rsidR="00817898" w:rsidRDefault="00817898"/>
    <w:p w14:paraId="5674B5A6" w14:textId="73BA642D" w:rsidR="000501B8" w:rsidRPr="000501B8" w:rsidRDefault="00817898" w:rsidP="00D16641">
      <w:pPr>
        <w:pStyle w:val="ListParagraph"/>
        <w:numPr>
          <w:ilvl w:val="0"/>
          <w:numId w:val="2"/>
        </w:numPr>
        <w:ind w:left="0" w:firstLine="0"/>
        <w:rPr>
          <w:b w:val="0"/>
        </w:rPr>
      </w:pPr>
      <w:r w:rsidRPr="003469FE">
        <w:t>Eligible Applicants:</w:t>
      </w:r>
      <w:r w:rsidRPr="00817898">
        <w:rPr>
          <w:b w:val="0"/>
        </w:rPr>
        <w:t xml:space="preserve"> </w:t>
      </w:r>
      <w:r w:rsidRPr="000501B8">
        <w:rPr>
          <w:b w:val="0"/>
        </w:rPr>
        <w:t xml:space="preserve"> </w:t>
      </w:r>
      <w:r w:rsidR="000501B8" w:rsidRPr="000501B8">
        <w:rPr>
          <w:b w:val="0"/>
        </w:rPr>
        <w:t xml:space="preserve">(1) Nonprofits having a 501(c)(3) status with the IRS, other than institutions of higher education; (2) Nonprofits without 501(c)(3) status with </w:t>
      </w:r>
      <w:r w:rsidR="00B9794C">
        <w:rPr>
          <w:b w:val="0"/>
        </w:rPr>
        <w:t xml:space="preserve">the </w:t>
      </w:r>
      <w:r w:rsidR="000501B8" w:rsidRPr="000501B8">
        <w:rPr>
          <w:b w:val="0"/>
        </w:rPr>
        <w:t>IRS, other than institutions of higher education; and (3) International Organizations.</w:t>
      </w:r>
    </w:p>
    <w:p w14:paraId="5669779F" w14:textId="77777777" w:rsidR="000501B8" w:rsidRDefault="000501B8" w:rsidP="000501B8">
      <w:pPr>
        <w:pStyle w:val="ConvertStyle5"/>
        <w:tabs>
          <w:tab w:val="clear" w:pos="576"/>
          <w:tab w:val="clear" w:pos="1296"/>
          <w:tab w:val="left" w:pos="540"/>
        </w:tabs>
        <w:ind w:left="360"/>
        <w:rPr>
          <w:rFonts w:ascii="Times New Roman" w:hAnsi="Times New Roman"/>
          <w:sz w:val="28"/>
          <w:szCs w:val="28"/>
        </w:rPr>
      </w:pPr>
    </w:p>
    <w:p w14:paraId="271EF232" w14:textId="346CDFFC" w:rsidR="000501B8" w:rsidRDefault="000501B8" w:rsidP="000501B8">
      <w:pPr>
        <w:pStyle w:val="ConvertStyle5"/>
        <w:tabs>
          <w:tab w:val="clear" w:pos="576"/>
          <w:tab w:val="clear" w:pos="1296"/>
          <w:tab w:val="left" w:pos="540"/>
        </w:tabs>
        <w:rPr>
          <w:rFonts w:ascii="Times New Roman" w:hAnsi="Times New Roman"/>
          <w:sz w:val="28"/>
          <w:szCs w:val="28"/>
        </w:rPr>
      </w:pPr>
      <w:r>
        <w:rPr>
          <w:rFonts w:ascii="Times New Roman" w:hAnsi="Times New Roman"/>
          <w:sz w:val="28"/>
          <w:szCs w:val="28"/>
        </w:rPr>
        <w:t>Organizations must also b</w:t>
      </w:r>
      <w:r w:rsidRPr="00EC0B59">
        <w:rPr>
          <w:rFonts w:ascii="Times New Roman" w:hAnsi="Times New Roman"/>
          <w:sz w:val="28"/>
          <w:szCs w:val="28"/>
        </w:rPr>
        <w:t>e authorized</w:t>
      </w:r>
      <w:r>
        <w:rPr>
          <w:rFonts w:ascii="Times New Roman" w:hAnsi="Times New Roman"/>
          <w:sz w:val="28"/>
          <w:szCs w:val="28"/>
        </w:rPr>
        <w:t xml:space="preserve"> to operate, or eligible for authorization,</w:t>
      </w:r>
      <w:r w:rsidRPr="00EC0B59">
        <w:rPr>
          <w:rFonts w:ascii="Times New Roman" w:hAnsi="Times New Roman"/>
          <w:sz w:val="28"/>
          <w:szCs w:val="28"/>
        </w:rPr>
        <w:t xml:space="preserve"> by the </w:t>
      </w:r>
      <w:r>
        <w:rPr>
          <w:rFonts w:ascii="Times New Roman" w:hAnsi="Times New Roman"/>
          <w:sz w:val="28"/>
          <w:szCs w:val="28"/>
        </w:rPr>
        <w:t>host g</w:t>
      </w:r>
      <w:r w:rsidRPr="00EC0B59">
        <w:rPr>
          <w:rFonts w:ascii="Times New Roman" w:hAnsi="Times New Roman"/>
          <w:sz w:val="28"/>
          <w:szCs w:val="28"/>
        </w:rPr>
        <w:t>overnment</w:t>
      </w:r>
      <w:r>
        <w:rPr>
          <w:rFonts w:ascii="Times New Roman" w:hAnsi="Times New Roman"/>
          <w:sz w:val="28"/>
          <w:szCs w:val="28"/>
        </w:rPr>
        <w:t>s to be considered for an award, in particular:</w:t>
      </w:r>
      <w:r w:rsidRPr="00EC0B59">
        <w:rPr>
          <w:rFonts w:ascii="Times New Roman" w:hAnsi="Times New Roman"/>
          <w:sz w:val="28"/>
          <w:szCs w:val="28"/>
        </w:rPr>
        <w:t xml:space="preserve"> </w:t>
      </w:r>
    </w:p>
    <w:p w14:paraId="289762CE" w14:textId="77777777" w:rsidR="000501B8" w:rsidRPr="00F538DA" w:rsidRDefault="000501B8" w:rsidP="000501B8">
      <w:pPr>
        <w:pStyle w:val="ConvertStyle5"/>
        <w:tabs>
          <w:tab w:val="clear" w:pos="576"/>
          <w:tab w:val="clear" w:pos="1296"/>
          <w:tab w:val="left" w:pos="540"/>
        </w:tabs>
        <w:ind w:left="360"/>
        <w:rPr>
          <w:rFonts w:ascii="Times New Roman" w:hAnsi="Times New Roman"/>
          <w:color w:val="000000" w:themeColor="text1"/>
          <w:sz w:val="28"/>
          <w:szCs w:val="28"/>
        </w:rPr>
      </w:pPr>
    </w:p>
    <w:p w14:paraId="52B64C4E" w14:textId="5B5FBC47" w:rsidR="000501B8" w:rsidRDefault="000501B8" w:rsidP="00D16641">
      <w:pPr>
        <w:pStyle w:val="ConvertStyle5"/>
        <w:numPr>
          <w:ilvl w:val="0"/>
          <w:numId w:val="17"/>
        </w:numPr>
        <w:tabs>
          <w:tab w:val="clear" w:pos="576"/>
          <w:tab w:val="clear" w:pos="1296"/>
          <w:tab w:val="left" w:pos="540"/>
        </w:tabs>
        <w:ind w:left="1080"/>
        <w:rPr>
          <w:rFonts w:ascii="Times New Roman" w:hAnsi="Times New Roman"/>
          <w:color w:val="000000" w:themeColor="text1"/>
          <w:sz w:val="28"/>
          <w:shd w:val="clear" w:color="auto" w:fill="FFFFFF"/>
        </w:rPr>
      </w:pPr>
      <w:r>
        <w:rPr>
          <w:rFonts w:ascii="Times New Roman" w:hAnsi="Times New Roman"/>
          <w:b/>
          <w:color w:val="000000" w:themeColor="text1"/>
          <w:sz w:val="28"/>
          <w:szCs w:val="28"/>
        </w:rPr>
        <w:t>MENA</w:t>
      </w:r>
      <w:r w:rsidRPr="00F538DA">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F538DA">
        <w:rPr>
          <w:rFonts w:ascii="Times New Roman" w:hAnsi="Times New Roman"/>
          <w:color w:val="000000" w:themeColor="text1"/>
          <w:sz w:val="28"/>
          <w:szCs w:val="28"/>
        </w:rPr>
        <w:t>Be authorized</w:t>
      </w:r>
      <w:r>
        <w:rPr>
          <w:rFonts w:ascii="Times New Roman" w:hAnsi="Times New Roman"/>
          <w:color w:val="000000" w:themeColor="text1"/>
          <w:sz w:val="28"/>
          <w:szCs w:val="28"/>
        </w:rPr>
        <w:t>, or eligible for authorization,</w:t>
      </w:r>
      <w:r w:rsidRPr="00F538DA">
        <w:rPr>
          <w:rFonts w:ascii="Times New Roman" w:hAnsi="Times New Roman"/>
          <w:color w:val="000000" w:themeColor="text1"/>
          <w:sz w:val="28"/>
          <w:szCs w:val="28"/>
        </w:rPr>
        <w:t xml:space="preserve"> by the Governments of </w:t>
      </w:r>
      <w:r w:rsidR="00F15F4C">
        <w:rPr>
          <w:rFonts w:ascii="Times New Roman" w:hAnsi="Times New Roman"/>
          <w:color w:val="000000" w:themeColor="text1"/>
          <w:sz w:val="28"/>
          <w:szCs w:val="28"/>
        </w:rPr>
        <w:t xml:space="preserve">Jordan, Egypt, </w:t>
      </w:r>
      <w:r>
        <w:rPr>
          <w:rFonts w:ascii="Times New Roman" w:hAnsi="Times New Roman"/>
          <w:color w:val="000000" w:themeColor="text1"/>
          <w:sz w:val="28"/>
          <w:szCs w:val="28"/>
        </w:rPr>
        <w:t>Iraq</w:t>
      </w:r>
      <w:r w:rsidR="00F15F4C">
        <w:rPr>
          <w:rFonts w:ascii="Times New Roman" w:hAnsi="Times New Roman"/>
          <w:color w:val="000000" w:themeColor="text1"/>
          <w:sz w:val="28"/>
          <w:szCs w:val="28"/>
        </w:rPr>
        <w:t>, and India</w:t>
      </w:r>
      <w:r w:rsidRPr="00F538DA">
        <w:rPr>
          <w:rFonts w:ascii="Times New Roman" w:hAnsi="Times New Roman"/>
          <w:color w:val="000000" w:themeColor="text1"/>
          <w:sz w:val="28"/>
          <w:szCs w:val="28"/>
        </w:rPr>
        <w:t xml:space="preserve"> to conduct a</w:t>
      </w:r>
      <w:r w:rsidRPr="00F538DA">
        <w:rPr>
          <w:rFonts w:ascii="Times New Roman" w:hAnsi="Times New Roman"/>
          <w:color w:val="000000" w:themeColor="text1"/>
          <w:sz w:val="28"/>
          <w:shd w:val="clear" w:color="auto" w:fill="FFFFFF"/>
        </w:rPr>
        <w:t xml:space="preserve">ctivities </w:t>
      </w:r>
      <w:r w:rsidR="00FE3A6D" w:rsidRPr="00F538DA">
        <w:rPr>
          <w:rFonts w:ascii="Times New Roman" w:hAnsi="Times New Roman"/>
          <w:color w:val="000000" w:themeColor="text1"/>
          <w:sz w:val="28"/>
          <w:shd w:val="clear" w:color="auto" w:fill="FFFFFF"/>
        </w:rPr>
        <w:t>in</w:t>
      </w:r>
      <w:r w:rsidR="00FE3A6D">
        <w:rPr>
          <w:rFonts w:ascii="Times New Roman" w:hAnsi="Times New Roman"/>
          <w:color w:val="000000" w:themeColor="text1"/>
          <w:sz w:val="28"/>
          <w:shd w:val="clear" w:color="auto" w:fill="FFFFFF"/>
        </w:rPr>
        <w:t xml:space="preserve"> these</w:t>
      </w:r>
      <w:r w:rsidR="00FE3A6D" w:rsidRPr="00F538DA">
        <w:rPr>
          <w:rFonts w:ascii="Times New Roman" w:hAnsi="Times New Roman"/>
          <w:color w:val="000000" w:themeColor="text1"/>
          <w:sz w:val="28"/>
          <w:shd w:val="clear" w:color="auto" w:fill="FFFFFF"/>
        </w:rPr>
        <w:t xml:space="preserve"> countries </w:t>
      </w:r>
      <w:r w:rsidRPr="00F538DA">
        <w:rPr>
          <w:rFonts w:ascii="Times New Roman" w:hAnsi="Times New Roman"/>
          <w:color w:val="000000" w:themeColor="text1"/>
          <w:sz w:val="28"/>
          <w:shd w:val="clear" w:color="auto" w:fill="FFFFFF"/>
        </w:rPr>
        <w:t xml:space="preserve">relating to the processing of refugees for eventual resettlement. </w:t>
      </w:r>
      <w:r>
        <w:rPr>
          <w:rFonts w:ascii="Times New Roman" w:hAnsi="Times New Roman"/>
          <w:color w:val="000000" w:themeColor="text1"/>
          <w:sz w:val="28"/>
          <w:shd w:val="clear" w:color="auto" w:fill="FFFFFF"/>
        </w:rPr>
        <w:t xml:space="preserve"> </w:t>
      </w:r>
      <w:r w:rsidRPr="00F538DA">
        <w:rPr>
          <w:rFonts w:ascii="Times New Roman" w:hAnsi="Times New Roman"/>
          <w:color w:val="000000" w:themeColor="text1"/>
          <w:sz w:val="28"/>
          <w:shd w:val="clear" w:color="auto" w:fill="FFFFFF"/>
        </w:rPr>
        <w:t xml:space="preserve">This should be understood, when required by each government’s law, to include registration with or receipt of project approval from any relevant country ministry, </w:t>
      </w:r>
      <w:r w:rsidRPr="00F538DA">
        <w:rPr>
          <w:rFonts w:ascii="Times New Roman" w:hAnsi="Times New Roman"/>
          <w:color w:val="000000" w:themeColor="text1"/>
          <w:sz w:val="28"/>
          <w:shd w:val="clear" w:color="auto" w:fill="FFFFFF"/>
        </w:rPr>
        <w:lastRenderedPageBreak/>
        <w:t>agency</w:t>
      </w:r>
      <w:r w:rsidR="00F76A09">
        <w:rPr>
          <w:rFonts w:ascii="Times New Roman" w:hAnsi="Times New Roman"/>
          <w:color w:val="000000" w:themeColor="text1"/>
          <w:sz w:val="28"/>
          <w:shd w:val="clear" w:color="auto" w:fill="FFFFFF"/>
        </w:rPr>
        <w:t>,</w:t>
      </w:r>
      <w:r w:rsidRPr="00F538DA">
        <w:rPr>
          <w:rFonts w:ascii="Times New Roman" w:hAnsi="Times New Roman"/>
          <w:color w:val="000000" w:themeColor="text1"/>
          <w:sz w:val="28"/>
          <w:shd w:val="clear" w:color="auto" w:fill="FFFFFF"/>
        </w:rPr>
        <w:t xml:space="preserve"> or other official organ with jurisdiction over any activity to be conducted by the RSC.</w:t>
      </w:r>
    </w:p>
    <w:p w14:paraId="369A3383" w14:textId="18706AC9" w:rsidR="000501B8" w:rsidRDefault="00F15F4C" w:rsidP="00D16641">
      <w:pPr>
        <w:pStyle w:val="ConvertStyle5"/>
        <w:numPr>
          <w:ilvl w:val="0"/>
          <w:numId w:val="17"/>
        </w:numPr>
        <w:tabs>
          <w:tab w:val="clear" w:pos="576"/>
          <w:tab w:val="clear" w:pos="1296"/>
          <w:tab w:val="left" w:pos="540"/>
        </w:tabs>
        <w:ind w:left="1080"/>
        <w:rPr>
          <w:rFonts w:ascii="Times New Roman" w:hAnsi="Times New Roman"/>
          <w:color w:val="000000" w:themeColor="text1"/>
          <w:sz w:val="28"/>
          <w:shd w:val="clear" w:color="auto" w:fill="FFFFFF"/>
        </w:rPr>
      </w:pPr>
      <w:proofErr w:type="spellStart"/>
      <w:r>
        <w:rPr>
          <w:rFonts w:ascii="Times New Roman" w:hAnsi="Times New Roman"/>
          <w:b/>
          <w:color w:val="000000" w:themeColor="text1"/>
          <w:sz w:val="28"/>
          <w:szCs w:val="28"/>
        </w:rPr>
        <w:t>TuME</w:t>
      </w:r>
      <w:proofErr w:type="spellEnd"/>
      <w:r w:rsidR="000501B8" w:rsidRPr="00D56256">
        <w:rPr>
          <w:rFonts w:ascii="Times New Roman" w:hAnsi="Times New Roman"/>
          <w:b/>
          <w:color w:val="000000" w:themeColor="text1"/>
          <w:sz w:val="28"/>
          <w:szCs w:val="28"/>
        </w:rPr>
        <w:t>:</w:t>
      </w:r>
      <w:r w:rsidR="000501B8" w:rsidRPr="00AA6D5C">
        <w:rPr>
          <w:rFonts w:ascii="Times New Roman" w:hAnsi="Times New Roman"/>
          <w:color w:val="000000" w:themeColor="text1"/>
          <w:sz w:val="28"/>
          <w:szCs w:val="28"/>
        </w:rPr>
        <w:t xml:space="preserve">  Be authorized</w:t>
      </w:r>
      <w:r w:rsidR="000501B8" w:rsidRPr="00064B44">
        <w:rPr>
          <w:rFonts w:ascii="Times New Roman" w:hAnsi="Times New Roman"/>
          <w:color w:val="000000" w:themeColor="text1"/>
          <w:sz w:val="28"/>
          <w:szCs w:val="28"/>
        </w:rPr>
        <w:t>, or eligible for authorization,</w:t>
      </w:r>
      <w:r w:rsidR="000501B8" w:rsidRPr="009112B5">
        <w:rPr>
          <w:rFonts w:ascii="Times New Roman" w:hAnsi="Times New Roman"/>
          <w:color w:val="000000" w:themeColor="text1"/>
          <w:sz w:val="28"/>
          <w:szCs w:val="28"/>
        </w:rPr>
        <w:t xml:space="preserve"> by the Government of </w:t>
      </w:r>
      <w:r>
        <w:rPr>
          <w:rFonts w:ascii="Times New Roman" w:hAnsi="Times New Roman"/>
          <w:color w:val="000000" w:themeColor="text1"/>
          <w:sz w:val="28"/>
          <w:szCs w:val="28"/>
        </w:rPr>
        <w:t xml:space="preserve">Turkey </w:t>
      </w:r>
      <w:r w:rsidR="000501B8" w:rsidRPr="009112B5">
        <w:rPr>
          <w:rFonts w:ascii="Times New Roman" w:hAnsi="Times New Roman"/>
          <w:color w:val="000000" w:themeColor="text1"/>
          <w:sz w:val="28"/>
          <w:szCs w:val="28"/>
        </w:rPr>
        <w:t>to conduct a</w:t>
      </w:r>
      <w:r w:rsidR="000501B8" w:rsidRPr="009112B5">
        <w:rPr>
          <w:rFonts w:ascii="Times New Roman" w:hAnsi="Times New Roman"/>
          <w:color w:val="000000" w:themeColor="text1"/>
          <w:sz w:val="28"/>
          <w:shd w:val="clear" w:color="auto" w:fill="FFFFFF"/>
        </w:rPr>
        <w:t xml:space="preserve">ctivities </w:t>
      </w:r>
      <w:r w:rsidR="00A84E4B">
        <w:rPr>
          <w:rFonts w:ascii="Times New Roman" w:hAnsi="Times New Roman"/>
          <w:color w:val="000000" w:themeColor="text1"/>
          <w:sz w:val="28"/>
          <w:shd w:val="clear" w:color="auto" w:fill="FFFFFF"/>
        </w:rPr>
        <w:t xml:space="preserve">in the country </w:t>
      </w:r>
      <w:r w:rsidR="000501B8" w:rsidRPr="009112B5">
        <w:rPr>
          <w:rFonts w:ascii="Times New Roman" w:hAnsi="Times New Roman"/>
          <w:color w:val="000000" w:themeColor="text1"/>
          <w:sz w:val="28"/>
          <w:shd w:val="clear" w:color="auto" w:fill="FFFFFF"/>
        </w:rPr>
        <w:t xml:space="preserve">relating to the processing of refugees for eventual resettlement. </w:t>
      </w:r>
      <w:r w:rsidR="000501B8">
        <w:rPr>
          <w:rFonts w:ascii="Times New Roman" w:hAnsi="Times New Roman"/>
          <w:color w:val="000000" w:themeColor="text1"/>
          <w:sz w:val="28"/>
          <w:shd w:val="clear" w:color="auto" w:fill="FFFFFF"/>
        </w:rPr>
        <w:t xml:space="preserve"> </w:t>
      </w:r>
      <w:r w:rsidR="000501B8" w:rsidRPr="009112B5">
        <w:rPr>
          <w:rFonts w:ascii="Times New Roman" w:hAnsi="Times New Roman"/>
          <w:color w:val="000000" w:themeColor="text1"/>
          <w:sz w:val="28"/>
          <w:shd w:val="clear" w:color="auto" w:fill="FFFFFF"/>
        </w:rPr>
        <w:t xml:space="preserve">This should be understood, when required by </w:t>
      </w:r>
      <w:r w:rsidR="00A84E4B">
        <w:rPr>
          <w:rFonts w:ascii="Times New Roman" w:hAnsi="Times New Roman"/>
          <w:color w:val="000000" w:themeColor="text1"/>
          <w:sz w:val="28"/>
          <w:shd w:val="clear" w:color="auto" w:fill="FFFFFF"/>
        </w:rPr>
        <w:t>the</w:t>
      </w:r>
      <w:r w:rsidR="00A84E4B" w:rsidRPr="009112B5">
        <w:rPr>
          <w:rFonts w:ascii="Times New Roman" w:hAnsi="Times New Roman"/>
          <w:color w:val="000000" w:themeColor="text1"/>
          <w:sz w:val="28"/>
          <w:shd w:val="clear" w:color="auto" w:fill="FFFFFF"/>
        </w:rPr>
        <w:t xml:space="preserve"> </w:t>
      </w:r>
      <w:r w:rsidR="000501B8" w:rsidRPr="009112B5">
        <w:rPr>
          <w:rFonts w:ascii="Times New Roman" w:hAnsi="Times New Roman"/>
          <w:color w:val="000000" w:themeColor="text1"/>
          <w:sz w:val="28"/>
          <w:shd w:val="clear" w:color="auto" w:fill="FFFFFF"/>
        </w:rPr>
        <w:t>government’s law, to include registration with or receipt of project approval from any relevant ministry, agency</w:t>
      </w:r>
      <w:r w:rsidR="00F76A09">
        <w:rPr>
          <w:rFonts w:ascii="Times New Roman" w:hAnsi="Times New Roman"/>
          <w:color w:val="000000" w:themeColor="text1"/>
          <w:sz w:val="28"/>
          <w:shd w:val="clear" w:color="auto" w:fill="FFFFFF"/>
        </w:rPr>
        <w:t>,</w:t>
      </w:r>
      <w:r w:rsidR="000501B8" w:rsidRPr="009112B5">
        <w:rPr>
          <w:rFonts w:ascii="Times New Roman" w:hAnsi="Times New Roman"/>
          <w:color w:val="000000" w:themeColor="text1"/>
          <w:sz w:val="28"/>
          <w:shd w:val="clear" w:color="auto" w:fill="FFFFFF"/>
        </w:rPr>
        <w:t xml:space="preserve"> or other official organ with jurisdiction over any activity to be conducted by the RSC.</w:t>
      </w:r>
    </w:p>
    <w:p w14:paraId="2D3D2695" w14:textId="2FD97BDB" w:rsidR="00A84E4B" w:rsidRPr="00990F8F" w:rsidRDefault="00A84E4B" w:rsidP="00990F8F">
      <w:pPr>
        <w:pStyle w:val="ConvertStyle5"/>
        <w:numPr>
          <w:ilvl w:val="0"/>
          <w:numId w:val="17"/>
        </w:numPr>
        <w:tabs>
          <w:tab w:val="clear" w:pos="576"/>
          <w:tab w:val="clear" w:pos="1296"/>
          <w:tab w:val="left" w:pos="540"/>
        </w:tabs>
        <w:ind w:left="1080"/>
        <w:rPr>
          <w:rFonts w:ascii="Times New Roman" w:hAnsi="Times New Roman"/>
          <w:color w:val="000000" w:themeColor="text1"/>
          <w:sz w:val="28"/>
          <w:shd w:val="clear" w:color="auto" w:fill="FFFFFF"/>
        </w:rPr>
      </w:pPr>
      <w:r>
        <w:rPr>
          <w:rFonts w:ascii="Times New Roman" w:hAnsi="Times New Roman"/>
          <w:b/>
          <w:color w:val="000000" w:themeColor="text1"/>
          <w:sz w:val="28"/>
          <w:szCs w:val="28"/>
        </w:rPr>
        <w:t xml:space="preserve">MENA or </w:t>
      </w:r>
      <w:proofErr w:type="spellStart"/>
      <w:r>
        <w:rPr>
          <w:rFonts w:ascii="Times New Roman" w:hAnsi="Times New Roman"/>
          <w:b/>
          <w:color w:val="000000" w:themeColor="text1"/>
          <w:sz w:val="28"/>
          <w:szCs w:val="28"/>
        </w:rPr>
        <w:t>TuME</w:t>
      </w:r>
      <w:proofErr w:type="spellEnd"/>
      <w:r>
        <w:rPr>
          <w:rFonts w:ascii="Times New Roman" w:hAnsi="Times New Roman"/>
          <w:b/>
          <w:color w:val="000000" w:themeColor="text1"/>
          <w:sz w:val="28"/>
          <w:szCs w:val="28"/>
        </w:rPr>
        <w:t xml:space="preserve">:  </w:t>
      </w:r>
      <w:r w:rsidRPr="00AA6D5C">
        <w:rPr>
          <w:rFonts w:ascii="Times New Roman" w:hAnsi="Times New Roman"/>
          <w:color w:val="000000" w:themeColor="text1"/>
          <w:sz w:val="28"/>
          <w:szCs w:val="28"/>
        </w:rPr>
        <w:t>Be authorized</w:t>
      </w:r>
      <w:r w:rsidRPr="00064B44">
        <w:rPr>
          <w:rFonts w:ascii="Times New Roman" w:hAnsi="Times New Roman"/>
          <w:color w:val="000000" w:themeColor="text1"/>
          <w:sz w:val="28"/>
          <w:szCs w:val="28"/>
        </w:rPr>
        <w:t>, or eligible for authorization,</w:t>
      </w:r>
      <w:r w:rsidRPr="009112B5">
        <w:rPr>
          <w:rFonts w:ascii="Times New Roman" w:hAnsi="Times New Roman"/>
          <w:color w:val="000000" w:themeColor="text1"/>
          <w:sz w:val="28"/>
          <w:szCs w:val="28"/>
        </w:rPr>
        <w:t xml:space="preserve"> by the Government of </w:t>
      </w:r>
      <w:r>
        <w:rPr>
          <w:rFonts w:ascii="Times New Roman" w:hAnsi="Times New Roman"/>
          <w:color w:val="000000" w:themeColor="text1"/>
          <w:sz w:val="28"/>
          <w:szCs w:val="28"/>
        </w:rPr>
        <w:t xml:space="preserve">Lebanon </w:t>
      </w:r>
      <w:r w:rsidRPr="009112B5">
        <w:rPr>
          <w:rFonts w:ascii="Times New Roman" w:hAnsi="Times New Roman"/>
          <w:color w:val="000000" w:themeColor="text1"/>
          <w:sz w:val="28"/>
          <w:szCs w:val="28"/>
        </w:rPr>
        <w:t>to conduct a</w:t>
      </w:r>
      <w:r w:rsidRPr="009112B5">
        <w:rPr>
          <w:rFonts w:ascii="Times New Roman" w:hAnsi="Times New Roman"/>
          <w:color w:val="000000" w:themeColor="text1"/>
          <w:sz w:val="28"/>
          <w:shd w:val="clear" w:color="auto" w:fill="FFFFFF"/>
        </w:rPr>
        <w:t xml:space="preserve">ctivities </w:t>
      </w:r>
      <w:r>
        <w:rPr>
          <w:rFonts w:ascii="Times New Roman" w:hAnsi="Times New Roman"/>
          <w:color w:val="000000" w:themeColor="text1"/>
          <w:sz w:val="28"/>
          <w:shd w:val="clear" w:color="auto" w:fill="FFFFFF"/>
        </w:rPr>
        <w:t xml:space="preserve">in the country </w:t>
      </w:r>
      <w:r w:rsidRPr="009112B5">
        <w:rPr>
          <w:rFonts w:ascii="Times New Roman" w:hAnsi="Times New Roman"/>
          <w:color w:val="000000" w:themeColor="text1"/>
          <w:sz w:val="28"/>
          <w:shd w:val="clear" w:color="auto" w:fill="FFFFFF"/>
        </w:rPr>
        <w:t xml:space="preserve">relating to the processing of refugees for eventual resettlement. </w:t>
      </w:r>
      <w:r>
        <w:rPr>
          <w:rFonts w:ascii="Times New Roman" w:hAnsi="Times New Roman"/>
          <w:color w:val="000000" w:themeColor="text1"/>
          <w:sz w:val="28"/>
          <w:shd w:val="clear" w:color="auto" w:fill="FFFFFF"/>
        </w:rPr>
        <w:t xml:space="preserve"> </w:t>
      </w:r>
      <w:r w:rsidRPr="009112B5">
        <w:rPr>
          <w:rFonts w:ascii="Times New Roman" w:hAnsi="Times New Roman"/>
          <w:color w:val="000000" w:themeColor="text1"/>
          <w:sz w:val="28"/>
          <w:shd w:val="clear" w:color="auto" w:fill="FFFFFF"/>
        </w:rPr>
        <w:t xml:space="preserve">This should be understood, when required by </w:t>
      </w:r>
      <w:r>
        <w:rPr>
          <w:rFonts w:ascii="Times New Roman" w:hAnsi="Times New Roman"/>
          <w:color w:val="000000" w:themeColor="text1"/>
          <w:sz w:val="28"/>
          <w:shd w:val="clear" w:color="auto" w:fill="FFFFFF"/>
        </w:rPr>
        <w:t>the</w:t>
      </w:r>
      <w:r w:rsidRPr="009112B5">
        <w:rPr>
          <w:rFonts w:ascii="Times New Roman" w:hAnsi="Times New Roman"/>
          <w:color w:val="000000" w:themeColor="text1"/>
          <w:sz w:val="28"/>
          <w:shd w:val="clear" w:color="auto" w:fill="FFFFFF"/>
        </w:rPr>
        <w:t xml:space="preserve"> government’s law, to include registration with or receipt of project approval from any relevant ministry, agency</w:t>
      </w:r>
      <w:r w:rsidR="00F76A09">
        <w:rPr>
          <w:rFonts w:ascii="Times New Roman" w:hAnsi="Times New Roman"/>
          <w:color w:val="000000" w:themeColor="text1"/>
          <w:sz w:val="28"/>
          <w:shd w:val="clear" w:color="auto" w:fill="FFFFFF"/>
        </w:rPr>
        <w:t>,</w:t>
      </w:r>
      <w:r w:rsidRPr="009112B5">
        <w:rPr>
          <w:rFonts w:ascii="Times New Roman" w:hAnsi="Times New Roman"/>
          <w:color w:val="000000" w:themeColor="text1"/>
          <w:sz w:val="28"/>
          <w:shd w:val="clear" w:color="auto" w:fill="FFFFFF"/>
        </w:rPr>
        <w:t xml:space="preserve"> or other official organ with jurisdiction over any activity to be conducted by the RSC.</w:t>
      </w:r>
    </w:p>
    <w:p w14:paraId="0C44FC79" w14:textId="77777777" w:rsidR="00817898" w:rsidRDefault="00817898" w:rsidP="009B74A7">
      <w:pPr>
        <w:pStyle w:val="ListParagraph"/>
        <w:ind w:left="0"/>
        <w:rPr>
          <w:b w:val="0"/>
        </w:rPr>
      </w:pPr>
    </w:p>
    <w:p w14:paraId="4D9664F4" w14:textId="77777777" w:rsidR="00817898" w:rsidRDefault="00817898" w:rsidP="00D16641">
      <w:pPr>
        <w:pStyle w:val="ListParagraph"/>
        <w:numPr>
          <w:ilvl w:val="0"/>
          <w:numId w:val="2"/>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1FE4031B" w:rsidR="00817898" w:rsidRDefault="00817898" w:rsidP="00D16641">
      <w:pPr>
        <w:pStyle w:val="ListParagraph"/>
        <w:numPr>
          <w:ilvl w:val="0"/>
          <w:numId w:val="2"/>
        </w:numPr>
        <w:ind w:left="0" w:firstLine="0"/>
      </w:pPr>
      <w:r w:rsidRPr="00817898">
        <w:t>Other</w:t>
      </w:r>
      <w:r w:rsidR="00F15F4C">
        <w:t xml:space="preserve"> Requirements</w:t>
      </w:r>
      <w:r w:rsidRPr="00817898">
        <w:t>:</w:t>
      </w:r>
    </w:p>
    <w:p w14:paraId="0AD593E9" w14:textId="77777777" w:rsidR="00F15F4C" w:rsidRDefault="00F15F4C" w:rsidP="00F15F4C">
      <w:pPr>
        <w:pStyle w:val="ListParagraph"/>
      </w:pPr>
    </w:p>
    <w:p w14:paraId="78FEEBC3" w14:textId="75BA5C01" w:rsidR="00F15F4C" w:rsidRDefault="00F15F4C" w:rsidP="00B04084">
      <w:pPr>
        <w:pStyle w:val="ConvertStyle5"/>
        <w:numPr>
          <w:ilvl w:val="0"/>
          <w:numId w:val="27"/>
        </w:numPr>
        <w:tabs>
          <w:tab w:val="clear" w:pos="576"/>
          <w:tab w:val="clear" w:pos="1296"/>
          <w:tab w:val="left" w:pos="360"/>
        </w:tabs>
        <w:rPr>
          <w:rFonts w:ascii="Times New Roman" w:hAnsi="Times New Roman"/>
          <w:sz w:val="28"/>
          <w:szCs w:val="28"/>
        </w:rPr>
      </w:pPr>
      <w:r w:rsidRPr="00EC0B59">
        <w:rPr>
          <w:rFonts w:ascii="Times New Roman" w:hAnsi="Times New Roman"/>
          <w:sz w:val="28"/>
          <w:szCs w:val="28"/>
        </w:rPr>
        <w:t xml:space="preserve">Have evidence of effective coordination with U.S. </w:t>
      </w:r>
      <w:r>
        <w:rPr>
          <w:rFonts w:ascii="Times New Roman" w:hAnsi="Times New Roman"/>
          <w:sz w:val="28"/>
          <w:szCs w:val="28"/>
        </w:rPr>
        <w:t>g</w:t>
      </w:r>
      <w:r w:rsidRPr="00EC0B59">
        <w:rPr>
          <w:rFonts w:ascii="Times New Roman" w:hAnsi="Times New Roman"/>
          <w:sz w:val="28"/>
          <w:szCs w:val="28"/>
        </w:rPr>
        <w:t xml:space="preserve">overnment agencies, </w:t>
      </w:r>
      <w:r>
        <w:rPr>
          <w:rFonts w:ascii="Times New Roman" w:hAnsi="Times New Roman"/>
          <w:sz w:val="28"/>
          <w:szCs w:val="28"/>
        </w:rPr>
        <w:t>n</w:t>
      </w:r>
      <w:r w:rsidRPr="00EC0B59">
        <w:rPr>
          <w:rFonts w:ascii="Times New Roman" w:hAnsi="Times New Roman"/>
          <w:sz w:val="28"/>
          <w:szCs w:val="28"/>
        </w:rPr>
        <w:t>on-</w:t>
      </w:r>
      <w:r>
        <w:rPr>
          <w:rFonts w:ascii="Times New Roman" w:hAnsi="Times New Roman"/>
          <w:sz w:val="28"/>
          <w:szCs w:val="28"/>
        </w:rPr>
        <w:t>g</w:t>
      </w:r>
      <w:r w:rsidRPr="00EC0B59">
        <w:rPr>
          <w:rFonts w:ascii="Times New Roman" w:hAnsi="Times New Roman"/>
          <w:sz w:val="28"/>
          <w:szCs w:val="28"/>
        </w:rPr>
        <w:t xml:space="preserve">overnmental </w:t>
      </w:r>
      <w:r>
        <w:rPr>
          <w:rFonts w:ascii="Times New Roman" w:hAnsi="Times New Roman"/>
          <w:sz w:val="28"/>
          <w:szCs w:val="28"/>
        </w:rPr>
        <w:t>o</w:t>
      </w:r>
      <w:r w:rsidRPr="00EC0B59">
        <w:rPr>
          <w:rFonts w:ascii="Times New Roman" w:hAnsi="Times New Roman"/>
          <w:sz w:val="28"/>
          <w:szCs w:val="28"/>
        </w:rPr>
        <w:t>rganizations</w:t>
      </w:r>
      <w:r>
        <w:rPr>
          <w:rFonts w:ascii="Times New Roman" w:hAnsi="Times New Roman"/>
          <w:sz w:val="28"/>
          <w:szCs w:val="28"/>
        </w:rPr>
        <w:t>,</w:t>
      </w:r>
      <w:r w:rsidRPr="00EC0B59">
        <w:rPr>
          <w:rFonts w:ascii="Times New Roman" w:hAnsi="Times New Roman"/>
          <w:sz w:val="28"/>
          <w:szCs w:val="28"/>
        </w:rPr>
        <w:t xml:space="preserve"> and </w:t>
      </w:r>
      <w:r>
        <w:rPr>
          <w:rFonts w:ascii="Times New Roman" w:hAnsi="Times New Roman"/>
          <w:sz w:val="28"/>
          <w:szCs w:val="28"/>
        </w:rPr>
        <w:t>i</w:t>
      </w:r>
      <w:r w:rsidRPr="00EC0B59">
        <w:rPr>
          <w:rFonts w:ascii="Times New Roman" w:hAnsi="Times New Roman"/>
          <w:sz w:val="28"/>
          <w:szCs w:val="28"/>
        </w:rPr>
        <w:t xml:space="preserve">nternational </w:t>
      </w:r>
      <w:r>
        <w:rPr>
          <w:rFonts w:ascii="Times New Roman" w:hAnsi="Times New Roman"/>
          <w:sz w:val="28"/>
          <w:szCs w:val="28"/>
        </w:rPr>
        <w:t>o</w:t>
      </w:r>
      <w:r w:rsidRPr="00EC0B59">
        <w:rPr>
          <w:rFonts w:ascii="Times New Roman" w:hAnsi="Times New Roman"/>
          <w:sz w:val="28"/>
          <w:szCs w:val="28"/>
        </w:rPr>
        <w:t xml:space="preserve">rganizations involved with </w:t>
      </w:r>
      <w:r w:rsidR="00BD7773">
        <w:rPr>
          <w:rFonts w:ascii="Times New Roman" w:hAnsi="Times New Roman"/>
          <w:sz w:val="28"/>
          <w:szCs w:val="28"/>
        </w:rPr>
        <w:t>humanitarian assistance or refugee resettlement.</w:t>
      </w:r>
    </w:p>
    <w:p w14:paraId="602E9296" w14:textId="77777777" w:rsidR="00B04084" w:rsidRDefault="00B04084" w:rsidP="00B04084">
      <w:pPr>
        <w:pStyle w:val="ConvertStyle5"/>
        <w:tabs>
          <w:tab w:val="clear" w:pos="576"/>
          <w:tab w:val="clear" w:pos="1296"/>
          <w:tab w:val="left" w:pos="360"/>
        </w:tabs>
        <w:ind w:left="360"/>
        <w:rPr>
          <w:rFonts w:ascii="Times New Roman" w:hAnsi="Times New Roman"/>
          <w:sz w:val="28"/>
          <w:szCs w:val="28"/>
        </w:rPr>
      </w:pPr>
    </w:p>
    <w:p w14:paraId="66A78A2E" w14:textId="77777777" w:rsidR="00F15F4C" w:rsidRDefault="00F15F4C" w:rsidP="00F15F4C">
      <w:pPr>
        <w:pStyle w:val="ConvertStyle5"/>
        <w:tabs>
          <w:tab w:val="clear" w:pos="576"/>
          <w:tab w:val="clear" w:pos="1296"/>
          <w:tab w:val="left" w:pos="540"/>
        </w:tabs>
        <w:ind w:left="720" w:hanging="360"/>
        <w:rPr>
          <w:rFonts w:ascii="Times New Roman" w:hAnsi="Times New Roman"/>
          <w:sz w:val="28"/>
          <w:szCs w:val="28"/>
        </w:rPr>
      </w:pPr>
      <w:r>
        <w:rPr>
          <w:rFonts w:ascii="Times New Roman" w:hAnsi="Times New Roman"/>
          <w:sz w:val="28"/>
          <w:szCs w:val="28"/>
        </w:rPr>
        <w:t xml:space="preserve">B. </w:t>
      </w:r>
      <w:r w:rsidRPr="00EC0B59">
        <w:rPr>
          <w:rFonts w:ascii="Times New Roman" w:hAnsi="Times New Roman"/>
          <w:sz w:val="28"/>
          <w:szCs w:val="28"/>
        </w:rPr>
        <w:t>Possess management capacity at the agency’s headquarters sufficient to oversee the operation of the RSC.</w:t>
      </w:r>
    </w:p>
    <w:p w14:paraId="446CE7BE" w14:textId="77777777" w:rsidR="00F15F4C" w:rsidRPr="00D46411" w:rsidRDefault="00F15F4C" w:rsidP="00F15F4C">
      <w:pPr>
        <w:pStyle w:val="ConvertStyle5"/>
        <w:tabs>
          <w:tab w:val="clear" w:pos="576"/>
          <w:tab w:val="clear" w:pos="1296"/>
          <w:tab w:val="left" w:pos="540"/>
        </w:tabs>
        <w:ind w:left="360"/>
        <w:rPr>
          <w:rFonts w:ascii="Times New Roman" w:hAnsi="Times New Roman"/>
          <w:sz w:val="28"/>
          <w:szCs w:val="28"/>
        </w:rPr>
      </w:pPr>
    </w:p>
    <w:p w14:paraId="2103467B" w14:textId="0234FD7A" w:rsidR="00F15F4C" w:rsidRPr="00A84E4B" w:rsidRDefault="00F15F4C" w:rsidP="00F15F4C">
      <w:pPr>
        <w:pStyle w:val="ConvertStyle5"/>
        <w:tabs>
          <w:tab w:val="clear" w:pos="576"/>
          <w:tab w:val="clear" w:pos="1296"/>
          <w:tab w:val="left" w:pos="540"/>
        </w:tabs>
        <w:ind w:left="720" w:hanging="360"/>
        <w:rPr>
          <w:rFonts w:ascii="Times New Roman" w:hAnsi="Times New Roman"/>
          <w:sz w:val="28"/>
          <w:szCs w:val="28"/>
        </w:rPr>
      </w:pPr>
      <w:r>
        <w:rPr>
          <w:rFonts w:ascii="Times New Roman" w:hAnsi="Times New Roman"/>
          <w:sz w:val="28"/>
          <w:szCs w:val="28"/>
        </w:rPr>
        <w:t xml:space="preserve">C. </w:t>
      </w:r>
      <w:r w:rsidRPr="00D46411">
        <w:rPr>
          <w:rFonts w:ascii="Times New Roman" w:hAnsi="Times New Roman"/>
          <w:sz w:val="28"/>
          <w:szCs w:val="28"/>
        </w:rPr>
        <w:t xml:space="preserve">Proposals must have a concrete implementation plan with well-conceived objectives and indicators that are specific, measurable, achievable, relevant and reliable, time-bound, and trackable (SMART), have established baselines, and </w:t>
      </w:r>
      <w:r w:rsidRPr="00A84E4B">
        <w:rPr>
          <w:rFonts w:ascii="Times New Roman" w:hAnsi="Times New Roman"/>
          <w:sz w:val="28"/>
          <w:szCs w:val="28"/>
        </w:rPr>
        <w:t xml:space="preserve">include at least one outcome or impact indicator per objective; objectives should originate from the </w:t>
      </w:r>
      <w:r w:rsidR="00A84E4B">
        <w:rPr>
          <w:rFonts w:ascii="Times New Roman" w:hAnsi="Times New Roman"/>
          <w:sz w:val="28"/>
          <w:szCs w:val="28"/>
        </w:rPr>
        <w:t xml:space="preserve">standardized </w:t>
      </w:r>
      <w:r w:rsidRPr="00A84E4B">
        <w:rPr>
          <w:rFonts w:ascii="Times New Roman" w:hAnsi="Times New Roman"/>
          <w:sz w:val="28"/>
          <w:szCs w:val="28"/>
        </w:rPr>
        <w:t xml:space="preserve">Program </w:t>
      </w:r>
      <w:r w:rsidR="00A84E4B">
        <w:rPr>
          <w:rFonts w:ascii="Times New Roman" w:hAnsi="Times New Roman"/>
          <w:sz w:val="28"/>
          <w:szCs w:val="28"/>
        </w:rPr>
        <w:t>Objectives and Indicators</w:t>
      </w:r>
      <w:r w:rsidRPr="00A84E4B">
        <w:rPr>
          <w:rFonts w:ascii="Times New Roman" w:hAnsi="Times New Roman"/>
          <w:sz w:val="28"/>
          <w:szCs w:val="28"/>
        </w:rPr>
        <w:t xml:space="preserve"> listed under Section III above.  </w:t>
      </w:r>
      <w:r w:rsidR="00A84E4B">
        <w:rPr>
          <w:rFonts w:ascii="Times New Roman" w:hAnsi="Times New Roman"/>
          <w:sz w:val="28"/>
          <w:szCs w:val="28"/>
        </w:rPr>
        <w:t>A</w:t>
      </w:r>
      <w:r w:rsidR="00A84E4B" w:rsidRPr="00A84E4B">
        <w:rPr>
          <w:rFonts w:ascii="Times New Roman" w:hAnsi="Times New Roman"/>
          <w:sz w:val="28"/>
          <w:szCs w:val="28"/>
        </w:rPr>
        <w:t>pplicants are required to propose at least one additional outcome-based indicator for each objective, including at least one indicator per year each for a) cultural orientation, b) requesting medical exams and entering required information into WRAPS upon receipt of the completed medical exam forms from the designated panel physician, and c) notification to IOM Operations of upcoming departures and completed travel packets.</w:t>
      </w:r>
      <w:r w:rsidR="00A84E4B" w:rsidRPr="00A84E4B">
        <w:rPr>
          <w:rFonts w:ascii="Times New Roman" w:hAnsi="Times New Roman"/>
          <w:b/>
          <w:sz w:val="28"/>
          <w:szCs w:val="28"/>
        </w:rPr>
        <w:t xml:space="preserve">  </w:t>
      </w:r>
      <w:r w:rsidRPr="00A84E4B">
        <w:rPr>
          <w:rFonts w:ascii="Times New Roman" w:hAnsi="Times New Roman"/>
          <w:sz w:val="28"/>
          <w:szCs w:val="28"/>
        </w:rPr>
        <w:t>Applicants may include additional objectives and indicators if they choose.</w:t>
      </w:r>
    </w:p>
    <w:p w14:paraId="15B3AA16" w14:textId="77777777" w:rsidR="00F15F4C" w:rsidRPr="00EC0B59" w:rsidRDefault="00F15F4C" w:rsidP="00F15F4C">
      <w:pPr>
        <w:pStyle w:val="ConvertStyle5"/>
        <w:tabs>
          <w:tab w:val="clear" w:pos="576"/>
        </w:tabs>
        <w:rPr>
          <w:rFonts w:ascii="Times New Roman" w:hAnsi="Times New Roman"/>
          <w:sz w:val="28"/>
          <w:szCs w:val="28"/>
        </w:rPr>
      </w:pPr>
    </w:p>
    <w:p w14:paraId="2890D9D2" w14:textId="77777777" w:rsidR="00F15F4C" w:rsidRDefault="00F15F4C" w:rsidP="00F15F4C">
      <w:pPr>
        <w:pStyle w:val="ConvertStyle5"/>
        <w:tabs>
          <w:tab w:val="clear" w:pos="576"/>
        </w:tabs>
        <w:rPr>
          <w:rFonts w:ascii="Times New Roman" w:hAnsi="Times New Roman"/>
          <w:i/>
          <w:sz w:val="28"/>
          <w:szCs w:val="28"/>
        </w:rPr>
      </w:pPr>
      <w:r w:rsidRPr="00EC0B59">
        <w:rPr>
          <w:rFonts w:ascii="Times New Roman" w:hAnsi="Times New Roman"/>
          <w:i/>
          <w:sz w:val="28"/>
          <w:szCs w:val="28"/>
        </w:rPr>
        <w:t>Failure to satisfy the above requirements will preclude any further consideration of a proposal.</w:t>
      </w:r>
    </w:p>
    <w:p w14:paraId="5801203C" w14:textId="77777777" w:rsidR="00F15F4C" w:rsidRDefault="00F15F4C" w:rsidP="00F15F4C">
      <w:pPr>
        <w:pStyle w:val="ConvertStyle4"/>
        <w:tabs>
          <w:tab w:val="clear" w:pos="576"/>
          <w:tab w:val="left" w:pos="1080"/>
        </w:tabs>
        <w:rPr>
          <w:rFonts w:ascii="Times New Roman" w:hAnsi="Times New Roman"/>
          <w:sz w:val="28"/>
          <w:szCs w:val="28"/>
        </w:rPr>
      </w:pPr>
    </w:p>
    <w:p w14:paraId="3E3E7A8F" w14:textId="71E7011D" w:rsidR="00F15F4C" w:rsidRPr="009F47DC" w:rsidRDefault="00F15F4C" w:rsidP="00F15F4C">
      <w:pPr>
        <w:pStyle w:val="ConvertStyle4"/>
        <w:tabs>
          <w:tab w:val="left" w:pos="1080"/>
        </w:tabs>
        <w:rPr>
          <w:rFonts w:ascii="Times New Roman" w:hAnsi="Times New Roman"/>
          <w:sz w:val="28"/>
          <w:szCs w:val="28"/>
        </w:rPr>
      </w:pPr>
      <w:r w:rsidRPr="009F47DC">
        <w:rPr>
          <w:rFonts w:ascii="Times New Roman" w:hAnsi="Times New Roman"/>
          <w:sz w:val="28"/>
          <w:szCs w:val="28"/>
        </w:rPr>
        <w:t>In addition, WRAPS is deployed in all refugee processing sites.  The use of WRAPS is mandatory, and the RSC must therefore establish itself as WRAPS-ready.  Equipment that will be procured by the RSC and related costs must be included in the proposal.  (</w:t>
      </w:r>
      <w:r>
        <w:rPr>
          <w:rFonts w:ascii="Times New Roman" w:hAnsi="Times New Roman"/>
          <w:sz w:val="28"/>
          <w:szCs w:val="28"/>
        </w:rPr>
        <w:t>See Appendix B</w:t>
      </w:r>
      <w:r w:rsidRPr="009F47DC">
        <w:rPr>
          <w:rFonts w:ascii="Times New Roman" w:hAnsi="Times New Roman"/>
          <w:sz w:val="28"/>
          <w:szCs w:val="28"/>
        </w:rPr>
        <w:t xml:space="preserve"> for a list of hardware and software items that are currently needed to </w:t>
      </w:r>
      <w:r>
        <w:rPr>
          <w:rFonts w:ascii="Times New Roman" w:hAnsi="Times New Roman"/>
          <w:sz w:val="28"/>
          <w:szCs w:val="28"/>
        </w:rPr>
        <w:t xml:space="preserve">access and/or </w:t>
      </w:r>
      <w:r w:rsidRPr="009F47DC">
        <w:rPr>
          <w:rFonts w:ascii="Times New Roman" w:hAnsi="Times New Roman"/>
          <w:sz w:val="28"/>
          <w:szCs w:val="28"/>
        </w:rPr>
        <w:t xml:space="preserve">operate WRAPS.) </w:t>
      </w:r>
    </w:p>
    <w:p w14:paraId="2345351D" w14:textId="6442474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9"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r>
        <w:t>2. Content and Form of Application:</w:t>
      </w:r>
    </w:p>
    <w:p w14:paraId="2087E92C" w14:textId="77777777" w:rsidR="00F15F4C" w:rsidRDefault="00F15F4C" w:rsidP="00F15F4C">
      <w:pPr>
        <w:pStyle w:val="NormalWeb"/>
        <w:spacing w:before="0" w:beforeAutospacing="0" w:after="0" w:afterAutospacing="0"/>
        <w:rPr>
          <w:b w:val="0"/>
        </w:rPr>
      </w:pPr>
    </w:p>
    <w:p w14:paraId="7BFF2D28" w14:textId="44703AAD" w:rsidR="00F15F4C" w:rsidRPr="00F15F4C" w:rsidRDefault="00F15F4C" w:rsidP="00F15F4C">
      <w:pPr>
        <w:pStyle w:val="NormalWeb"/>
        <w:spacing w:before="0" w:beforeAutospacing="0" w:after="0" w:afterAutospacing="0"/>
        <w:rPr>
          <w:b w:val="0"/>
        </w:rPr>
      </w:pPr>
      <w:r w:rsidRPr="00F15F4C">
        <w:rPr>
          <w:b w:val="0"/>
        </w:rPr>
        <w:t>Each organization requesting consideration for an award from the Bureau must submit all information as requested below.  Applicants should report all data in terms of the federal fiscal year (i.e., October 1 through September 30).</w:t>
      </w:r>
    </w:p>
    <w:p w14:paraId="07745A18" w14:textId="49258E70" w:rsidR="00F15F4C" w:rsidRDefault="00F15F4C" w:rsidP="00F15F4C">
      <w:pPr>
        <w:pStyle w:val="NormalWeb"/>
        <w:spacing w:before="0" w:beforeAutospacing="0" w:after="0" w:afterAutospacing="0"/>
        <w:rPr>
          <w:b w:val="0"/>
        </w:rPr>
      </w:pPr>
    </w:p>
    <w:p w14:paraId="7357DAD4" w14:textId="77777777" w:rsidR="00F15F4C" w:rsidRPr="00CC4365" w:rsidRDefault="00F15F4C" w:rsidP="00F15F4C">
      <w:pPr>
        <w:pStyle w:val="RFPHeading2"/>
      </w:pPr>
      <w:r w:rsidRPr="00CC4365">
        <w:t>(</w:t>
      </w:r>
      <w:r>
        <w:t>a</w:t>
      </w:r>
      <w:r w:rsidRPr="00CC4365">
        <w:t>) Proposal Format:</w:t>
      </w:r>
    </w:p>
    <w:p w14:paraId="0C72DE92" w14:textId="77777777" w:rsidR="00F15F4C" w:rsidRPr="00F15F4C" w:rsidRDefault="00F15F4C" w:rsidP="00F15F4C">
      <w:pPr>
        <w:pStyle w:val="NormalWeb"/>
        <w:spacing w:before="0" w:beforeAutospacing="0" w:after="0" w:afterAutospacing="0"/>
        <w:rPr>
          <w:b w:val="0"/>
        </w:rPr>
      </w:pPr>
      <w:r w:rsidRPr="00F15F4C">
        <w:rPr>
          <w:b w:val="0"/>
        </w:rPr>
        <w:t>Applicants should adhere to the following guidelines when preparing proposals:</w:t>
      </w:r>
    </w:p>
    <w:p w14:paraId="2DD13BB7" w14:textId="77777777" w:rsidR="00F15F4C" w:rsidRPr="00F15F4C" w:rsidRDefault="00F15F4C" w:rsidP="00D16641">
      <w:pPr>
        <w:numPr>
          <w:ilvl w:val="0"/>
          <w:numId w:val="18"/>
        </w:numPr>
        <w:spacing w:before="100" w:beforeAutospacing="1" w:after="100" w:afterAutospacing="1"/>
        <w:rPr>
          <w:b w:val="0"/>
        </w:rPr>
      </w:pPr>
      <w:r w:rsidRPr="00F15F4C">
        <w:t>Page limits</w:t>
      </w:r>
      <w:r w:rsidRPr="00F15F4C">
        <w:rPr>
          <w:b w:val="0"/>
        </w:rPr>
        <w:t xml:space="preserve">:  Proposals </w:t>
      </w:r>
      <w:r w:rsidRPr="00BD7773">
        <w:rPr>
          <w:b w:val="0"/>
          <w:u w:val="single"/>
        </w:rPr>
        <w:t>must</w:t>
      </w:r>
      <w:r w:rsidRPr="00F15F4C">
        <w:rPr>
          <w:b w:val="0"/>
        </w:rPr>
        <w:t xml:space="preserve"> </w:t>
      </w:r>
      <w:r w:rsidRPr="00BD7773">
        <w:rPr>
          <w:b w:val="0"/>
          <w:u w:val="single"/>
        </w:rPr>
        <w:t>not</w:t>
      </w:r>
      <w:r w:rsidRPr="00F15F4C">
        <w:rPr>
          <w:b w:val="0"/>
        </w:rPr>
        <w:t xml:space="preserve"> exceed 20 pages in length.  The requested attachments do not count toward the page limit total; however, annexes cannot be relied upon as a key source of project information.  The proposal narrative must be able to stand on its own in the application process.  Proposals exceeding the page limit will not be considered.</w:t>
      </w:r>
    </w:p>
    <w:p w14:paraId="4EECA98E" w14:textId="77777777" w:rsidR="00F15F4C" w:rsidRPr="00F15F4C" w:rsidRDefault="00F15F4C" w:rsidP="00D16641">
      <w:pPr>
        <w:numPr>
          <w:ilvl w:val="0"/>
          <w:numId w:val="18"/>
        </w:numPr>
        <w:rPr>
          <w:b w:val="0"/>
        </w:rPr>
      </w:pPr>
      <w:r w:rsidRPr="00F15F4C">
        <w:rPr>
          <w:b w:val="0"/>
        </w:rPr>
        <w:t xml:space="preserve">All documents in the proposal should have the following page layout:  8.5 inch by 11 inch pages with one-inch margins. </w:t>
      </w:r>
    </w:p>
    <w:p w14:paraId="683190C3" w14:textId="77777777" w:rsidR="00F15F4C" w:rsidRPr="00F15F4C" w:rsidRDefault="00F15F4C" w:rsidP="00D16641">
      <w:pPr>
        <w:numPr>
          <w:ilvl w:val="0"/>
          <w:numId w:val="18"/>
        </w:numPr>
        <w:spacing w:before="100" w:beforeAutospacing="1" w:after="100" w:afterAutospacing="1"/>
        <w:rPr>
          <w:b w:val="0"/>
          <w:color w:val="000000"/>
        </w:rPr>
      </w:pPr>
      <w:r w:rsidRPr="00F15F4C">
        <w:rPr>
          <w:b w:val="0"/>
        </w:rPr>
        <w:t>All documents in the proposal should be in 12-point Times New Roman font.  All pages of the proposal should be numbered.  Sections within each narrative should be sequential.</w:t>
      </w:r>
      <w:r w:rsidRPr="00F15F4C">
        <w:rPr>
          <w:b w:val="0"/>
          <w:color w:val="000000"/>
        </w:rPr>
        <w:t xml:space="preserve"> </w:t>
      </w:r>
    </w:p>
    <w:p w14:paraId="508B836C" w14:textId="77777777" w:rsidR="00F15F4C" w:rsidRPr="00F15F4C" w:rsidRDefault="00F15F4C" w:rsidP="00D16641">
      <w:pPr>
        <w:numPr>
          <w:ilvl w:val="0"/>
          <w:numId w:val="18"/>
        </w:numPr>
      </w:pPr>
      <w:r w:rsidRPr="00F15F4C">
        <w:rPr>
          <w:color w:val="000000"/>
        </w:rPr>
        <w:t>No attachments other than those specifically requested will be considered.</w:t>
      </w:r>
    </w:p>
    <w:p w14:paraId="133DA65F" w14:textId="77777777" w:rsidR="00F15F4C" w:rsidRPr="00F15F4C" w:rsidRDefault="00F15F4C" w:rsidP="00F15F4C">
      <w:pPr>
        <w:tabs>
          <w:tab w:val="left" w:pos="1296"/>
        </w:tabs>
        <w:ind w:right="144"/>
        <w:rPr>
          <w:b w:val="0"/>
        </w:rPr>
      </w:pPr>
    </w:p>
    <w:p w14:paraId="3F243FB6" w14:textId="77777777" w:rsidR="00F15F4C" w:rsidRPr="00F15F4C" w:rsidRDefault="00F15F4C" w:rsidP="00F15F4C">
      <w:pPr>
        <w:tabs>
          <w:tab w:val="left" w:pos="1296"/>
        </w:tabs>
        <w:ind w:right="144"/>
        <w:rPr>
          <w:b w:val="0"/>
        </w:rPr>
      </w:pPr>
      <w:r w:rsidRPr="00F15F4C">
        <w:rPr>
          <w:b w:val="0"/>
        </w:rPr>
        <w:t>Proposals that are incomplete and/or fail to respond to all specific required elements as outlined in this proposal announcement may not be found competitive.  If the Bureau requests clarifications regarding information included in the proposal, failure to provide this information by the date specified may also preclude further consideration of the proposal.</w:t>
      </w:r>
    </w:p>
    <w:p w14:paraId="40D62BB7" w14:textId="77777777" w:rsidR="00F15F4C" w:rsidRPr="00EC0B59" w:rsidRDefault="00F15F4C" w:rsidP="00F15F4C">
      <w:pPr>
        <w:pStyle w:val="NormalWeb"/>
        <w:spacing w:before="0" w:beforeAutospacing="0" w:after="0" w:afterAutospacing="0"/>
        <w:rPr>
          <w:b w:val="0"/>
        </w:rPr>
      </w:pPr>
    </w:p>
    <w:p w14:paraId="572F951D" w14:textId="77777777" w:rsidR="00F15F4C" w:rsidRDefault="00F15F4C" w:rsidP="00F15F4C">
      <w:pPr>
        <w:pStyle w:val="RFPHeading2"/>
      </w:pPr>
      <w:r>
        <w:t>(b)_</w:t>
      </w:r>
      <w:r w:rsidRPr="00EC0B59">
        <w:t>Required Documents:</w:t>
      </w:r>
    </w:p>
    <w:p w14:paraId="57785F5D" w14:textId="3F283435" w:rsidR="00F15F4C" w:rsidRPr="00EC0B59" w:rsidRDefault="00F15F4C" w:rsidP="00F15F4C">
      <w:pPr>
        <w:pStyle w:val="ConvertStyle8"/>
        <w:rPr>
          <w:rFonts w:ascii="Times New Roman" w:hAnsi="Times New Roman"/>
          <w:i/>
          <w:sz w:val="28"/>
          <w:szCs w:val="28"/>
        </w:rPr>
      </w:pPr>
      <w:r>
        <w:rPr>
          <w:rFonts w:ascii="Times New Roman" w:hAnsi="Times New Roman"/>
          <w:i/>
          <w:sz w:val="28"/>
          <w:szCs w:val="28"/>
        </w:rPr>
        <w:lastRenderedPageBreak/>
        <w:t xml:space="preserve">Note:  </w:t>
      </w:r>
      <w:r w:rsidRPr="00EC0B59">
        <w:rPr>
          <w:rFonts w:ascii="Times New Roman" w:hAnsi="Times New Roman"/>
          <w:i/>
          <w:sz w:val="28"/>
          <w:szCs w:val="28"/>
        </w:rPr>
        <w:t xml:space="preserve">Each agency applying to operate RSC </w:t>
      </w:r>
      <w:r>
        <w:rPr>
          <w:rFonts w:ascii="Times New Roman" w:hAnsi="Times New Roman"/>
          <w:i/>
          <w:sz w:val="28"/>
          <w:szCs w:val="28"/>
        </w:rPr>
        <w:t xml:space="preserve">MENA and RSC </w:t>
      </w:r>
      <w:proofErr w:type="spellStart"/>
      <w:r>
        <w:rPr>
          <w:rFonts w:ascii="Times New Roman" w:hAnsi="Times New Roman"/>
          <w:i/>
          <w:sz w:val="28"/>
          <w:szCs w:val="28"/>
        </w:rPr>
        <w:t>TuME</w:t>
      </w:r>
      <w:proofErr w:type="spellEnd"/>
      <w:r>
        <w:rPr>
          <w:rFonts w:ascii="Times New Roman" w:hAnsi="Times New Roman"/>
          <w:i/>
          <w:sz w:val="28"/>
          <w:szCs w:val="28"/>
        </w:rPr>
        <w:t>,</w:t>
      </w:r>
      <w:r w:rsidR="00A84E4B">
        <w:rPr>
          <w:rFonts w:ascii="Times New Roman" w:hAnsi="Times New Roman"/>
          <w:i/>
          <w:sz w:val="28"/>
          <w:szCs w:val="28"/>
        </w:rPr>
        <w:t xml:space="preserve"> </w:t>
      </w:r>
      <w:r w:rsidRPr="00EC0B59">
        <w:rPr>
          <w:rFonts w:ascii="Times New Roman" w:hAnsi="Times New Roman"/>
          <w:i/>
          <w:sz w:val="28"/>
          <w:szCs w:val="28"/>
        </w:rPr>
        <w:t xml:space="preserve">from October 1, </w:t>
      </w:r>
      <w:r w:rsidRPr="000C1CBE">
        <w:rPr>
          <w:rFonts w:ascii="Times New Roman" w:hAnsi="Times New Roman"/>
          <w:i/>
          <w:sz w:val="28"/>
          <w:szCs w:val="28"/>
        </w:rPr>
        <w:t>201</w:t>
      </w:r>
      <w:r>
        <w:rPr>
          <w:rFonts w:ascii="Times New Roman" w:hAnsi="Times New Roman"/>
          <w:i/>
          <w:sz w:val="28"/>
          <w:szCs w:val="28"/>
        </w:rPr>
        <w:t>9, through September 30, 2020</w:t>
      </w:r>
      <w:r w:rsidRPr="00EC0B59">
        <w:rPr>
          <w:rFonts w:ascii="Times New Roman" w:hAnsi="Times New Roman"/>
          <w:i/>
          <w:sz w:val="28"/>
          <w:szCs w:val="28"/>
        </w:rPr>
        <w:t>, must submit the information specified below.  Responses should be presented in the same order as the requirements listed below, with each section numbered to reflect the corresponding section under Required Information.  If any individual requirement is not applicable, that should be specifically stated and explained in the proposal</w:t>
      </w:r>
      <w:r>
        <w:rPr>
          <w:rFonts w:ascii="Times New Roman" w:hAnsi="Times New Roman"/>
          <w:i/>
          <w:sz w:val="28"/>
          <w:szCs w:val="28"/>
        </w:rPr>
        <w:t>.</w:t>
      </w:r>
      <w:r w:rsidRPr="00EC0B59">
        <w:rPr>
          <w:rFonts w:ascii="Times New Roman" w:hAnsi="Times New Roman"/>
          <w:i/>
          <w:sz w:val="28"/>
          <w:szCs w:val="28"/>
        </w:rPr>
        <w:t xml:space="preserve"> </w:t>
      </w:r>
    </w:p>
    <w:p w14:paraId="3FEF46DB" w14:textId="77777777" w:rsidR="00F15F4C" w:rsidRPr="00EC0B59" w:rsidRDefault="00F15F4C" w:rsidP="00F15F4C">
      <w:pPr>
        <w:tabs>
          <w:tab w:val="left" w:pos="1296"/>
        </w:tabs>
        <w:ind w:right="144"/>
      </w:pPr>
    </w:p>
    <w:p w14:paraId="597E11C1" w14:textId="77777777" w:rsidR="00F15F4C" w:rsidRPr="00F15F4C" w:rsidRDefault="00F15F4C" w:rsidP="00D16641">
      <w:pPr>
        <w:pStyle w:val="ListParagraph"/>
        <w:numPr>
          <w:ilvl w:val="0"/>
          <w:numId w:val="19"/>
        </w:numPr>
        <w:tabs>
          <w:tab w:val="left" w:pos="1296"/>
        </w:tabs>
        <w:ind w:left="900" w:right="144" w:hanging="540"/>
        <w:rPr>
          <w:b w:val="0"/>
        </w:rPr>
      </w:pPr>
      <w:r w:rsidRPr="00F15F4C">
        <w:rPr>
          <w:b w:val="0"/>
        </w:rPr>
        <w:t>Proof of Eligibility per sections A and C above.</w:t>
      </w:r>
    </w:p>
    <w:p w14:paraId="33A29B1D" w14:textId="7E5677AA" w:rsidR="00F15F4C" w:rsidRPr="00F15F4C" w:rsidRDefault="00F15F4C" w:rsidP="00D16641">
      <w:pPr>
        <w:pStyle w:val="ListParagraph"/>
        <w:numPr>
          <w:ilvl w:val="0"/>
          <w:numId w:val="19"/>
        </w:numPr>
        <w:ind w:left="900" w:hanging="540"/>
        <w:rPr>
          <w:b w:val="0"/>
          <w:bCs/>
        </w:rPr>
      </w:pPr>
      <w:r w:rsidRPr="00F15F4C">
        <w:rPr>
          <w:b w:val="0"/>
        </w:rPr>
        <w:t>Project narrative for the initial year of the project period, not exceeding the page limits above</w:t>
      </w:r>
      <w:r w:rsidR="00A84E4B">
        <w:rPr>
          <w:b w:val="0"/>
        </w:rPr>
        <w:t xml:space="preserve">, including all requirements in section </w:t>
      </w:r>
      <w:r w:rsidR="008F5673">
        <w:rPr>
          <w:b w:val="0"/>
        </w:rPr>
        <w:t>(</w:t>
      </w:r>
      <w:r w:rsidR="00A84E4B">
        <w:rPr>
          <w:b w:val="0"/>
        </w:rPr>
        <w:t>c</w:t>
      </w:r>
      <w:r w:rsidR="008F5673">
        <w:rPr>
          <w:b w:val="0"/>
        </w:rPr>
        <w:t>)</w:t>
      </w:r>
      <w:r w:rsidR="00A84E4B">
        <w:rPr>
          <w:b w:val="0"/>
        </w:rPr>
        <w:t xml:space="preserve"> below</w:t>
      </w:r>
      <w:r w:rsidRPr="00F15F4C">
        <w:rPr>
          <w:b w:val="0"/>
        </w:rPr>
        <w:t>.</w:t>
      </w:r>
      <w:r w:rsidR="00096B24" w:rsidRPr="00F15F4C" w:rsidDel="00096B24">
        <w:rPr>
          <w:b w:val="0"/>
        </w:rPr>
        <w:t xml:space="preserve"> </w:t>
      </w:r>
      <w:r w:rsidRPr="00F15F4C">
        <w:rPr>
          <w:b w:val="0"/>
          <w:bCs/>
        </w:rPr>
        <w:t xml:space="preserve">Budget summary and budget detail for the initial year of the program period (using suggested format provided in </w:t>
      </w:r>
      <w:r w:rsidRPr="00096B24">
        <w:rPr>
          <w:b w:val="0"/>
          <w:bCs/>
        </w:rPr>
        <w:t>Attachment A</w:t>
      </w:r>
      <w:r w:rsidRPr="00F15F4C">
        <w:rPr>
          <w:b w:val="0"/>
          <w:bCs/>
        </w:rPr>
        <w:t>).</w:t>
      </w:r>
    </w:p>
    <w:p w14:paraId="1B7BAD57" w14:textId="77777777" w:rsidR="008F5673" w:rsidRDefault="00F15F4C" w:rsidP="00D16641">
      <w:pPr>
        <w:pStyle w:val="ListParagraph"/>
        <w:numPr>
          <w:ilvl w:val="0"/>
          <w:numId w:val="19"/>
        </w:numPr>
        <w:ind w:left="900" w:hanging="540"/>
        <w:rPr>
          <w:b w:val="0"/>
          <w:bCs/>
        </w:rPr>
      </w:pPr>
      <w:r w:rsidRPr="00F15F4C">
        <w:rPr>
          <w:b w:val="0"/>
          <w:bCs/>
        </w:rPr>
        <w:t xml:space="preserve">Budget narrative for the initial year of the program period (see Appendix A for instructions).  </w:t>
      </w:r>
    </w:p>
    <w:p w14:paraId="002575EA" w14:textId="13D2DD2C" w:rsidR="00F15F4C" w:rsidRPr="00F15F4C" w:rsidRDefault="00F15F4C" w:rsidP="00D16641">
      <w:pPr>
        <w:pStyle w:val="ListParagraph"/>
        <w:numPr>
          <w:ilvl w:val="0"/>
          <w:numId w:val="19"/>
        </w:numPr>
        <w:ind w:left="900" w:hanging="540"/>
        <w:rPr>
          <w:b w:val="0"/>
          <w:bCs/>
        </w:rPr>
      </w:pPr>
      <w:r w:rsidRPr="00F15F4C">
        <w:rPr>
          <w:b w:val="0"/>
          <w:bCs/>
        </w:rPr>
        <w:t>Completed SF-424, SF-424A (budget summary),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an attachment to this announcement (</w:t>
      </w:r>
      <w:r w:rsidRPr="00096B24">
        <w:rPr>
          <w:b w:val="0"/>
          <w:bCs/>
        </w:rPr>
        <w:t>Attachment D</w:t>
      </w:r>
      <w:r w:rsidRPr="00F15F4C">
        <w:rPr>
          <w:b w:val="0"/>
          <w:bCs/>
        </w:rPr>
        <w:t>).</w:t>
      </w:r>
    </w:p>
    <w:p w14:paraId="38294556" w14:textId="3830989F" w:rsidR="00F15F4C" w:rsidRPr="00F15F4C" w:rsidRDefault="00A84E4B" w:rsidP="00D16641">
      <w:pPr>
        <w:pStyle w:val="ListParagraph"/>
        <w:numPr>
          <w:ilvl w:val="0"/>
          <w:numId w:val="19"/>
        </w:numPr>
        <w:ind w:left="900" w:hanging="540"/>
        <w:rPr>
          <w:b w:val="0"/>
        </w:rPr>
      </w:pPr>
      <w:r>
        <w:rPr>
          <w:b w:val="0"/>
        </w:rPr>
        <w:t xml:space="preserve">Standardized </w:t>
      </w:r>
      <w:r w:rsidR="00F15F4C" w:rsidRPr="00F15F4C">
        <w:rPr>
          <w:b w:val="0"/>
        </w:rPr>
        <w:t>Objectives and Indicators Chart (</w:t>
      </w:r>
      <w:r w:rsidR="00F15F4C" w:rsidRPr="00096B24">
        <w:rPr>
          <w:b w:val="0"/>
        </w:rPr>
        <w:t xml:space="preserve">Attachment </w:t>
      </w:r>
      <w:r w:rsidR="00096B24">
        <w:rPr>
          <w:b w:val="0"/>
        </w:rPr>
        <w:t>C</w:t>
      </w:r>
      <w:r w:rsidR="00F15F4C" w:rsidRPr="00F15F4C">
        <w:rPr>
          <w:b w:val="0"/>
        </w:rPr>
        <w:t>).</w:t>
      </w:r>
    </w:p>
    <w:p w14:paraId="2255B7FB" w14:textId="3B5BDA70" w:rsidR="00F15F4C" w:rsidRPr="00F15F4C" w:rsidRDefault="00F15F4C" w:rsidP="00D16641">
      <w:pPr>
        <w:pStyle w:val="ListParagraph"/>
        <w:numPr>
          <w:ilvl w:val="0"/>
          <w:numId w:val="19"/>
        </w:numPr>
        <w:ind w:left="900" w:hanging="540"/>
        <w:rPr>
          <w:b w:val="0"/>
        </w:rPr>
      </w:pPr>
      <w:r w:rsidRPr="00F15F4C">
        <w:rPr>
          <w:b w:val="0"/>
        </w:rPr>
        <w:t xml:space="preserve">Risk Analysis (using the suggested format and instructions provided in Attachment </w:t>
      </w:r>
      <w:r w:rsidR="00096B24">
        <w:rPr>
          <w:b w:val="0"/>
        </w:rPr>
        <w:t>B</w:t>
      </w:r>
      <w:r w:rsidRPr="00F15F4C">
        <w:rPr>
          <w:b w:val="0"/>
        </w:rPr>
        <w:t xml:space="preserve">).  </w:t>
      </w:r>
    </w:p>
    <w:p w14:paraId="4D7FE1D6" w14:textId="77777777" w:rsidR="00F15F4C" w:rsidRPr="00F15F4C" w:rsidRDefault="00F15F4C" w:rsidP="00D16641">
      <w:pPr>
        <w:pStyle w:val="ListParagraph"/>
        <w:numPr>
          <w:ilvl w:val="0"/>
          <w:numId w:val="19"/>
        </w:numPr>
        <w:tabs>
          <w:tab w:val="left" w:pos="1296"/>
        </w:tabs>
        <w:ind w:left="900" w:right="144" w:hanging="540"/>
        <w:rPr>
          <w:b w:val="0"/>
        </w:rPr>
      </w:pPr>
      <w:r w:rsidRPr="00F15F4C">
        <w:rPr>
          <w:b w:val="0"/>
        </w:rPr>
        <w:t>Organizational chart for the RSC.</w:t>
      </w:r>
    </w:p>
    <w:p w14:paraId="3E07BDC9" w14:textId="77777777" w:rsidR="00F15F4C" w:rsidRPr="00F15F4C" w:rsidRDefault="00F15F4C" w:rsidP="00D16641">
      <w:pPr>
        <w:pStyle w:val="ListParagraph"/>
        <w:numPr>
          <w:ilvl w:val="0"/>
          <w:numId w:val="19"/>
        </w:numPr>
        <w:ind w:left="900" w:hanging="540"/>
        <w:rPr>
          <w:b w:val="0"/>
        </w:rPr>
      </w:pPr>
      <w:r w:rsidRPr="00F15F4C">
        <w:rPr>
          <w:b w:val="0"/>
        </w:rPr>
        <w:t>Key Personnel for the RSC.</w:t>
      </w:r>
      <w:r w:rsidRPr="00F15F4C" w:rsidDel="00C625B8">
        <w:rPr>
          <w:b w:val="0"/>
        </w:rPr>
        <w:t xml:space="preserve">   </w:t>
      </w:r>
    </w:p>
    <w:p w14:paraId="4A08A934" w14:textId="77777777" w:rsidR="00F15F4C" w:rsidRPr="00F15F4C" w:rsidRDefault="00F15F4C" w:rsidP="00D16641">
      <w:pPr>
        <w:pStyle w:val="ListParagraph"/>
        <w:numPr>
          <w:ilvl w:val="0"/>
          <w:numId w:val="19"/>
        </w:numPr>
        <w:ind w:left="900" w:hanging="540"/>
        <w:rPr>
          <w:b w:val="0"/>
        </w:rPr>
      </w:pPr>
      <w:r w:rsidRPr="00F15F4C">
        <w:rPr>
          <w:b w:val="0"/>
        </w:rPr>
        <w:t>Copy of the organization’s Prevention of Sexual Exploitation and Abuse (PSEA) Code of Conduct.</w:t>
      </w:r>
    </w:p>
    <w:p w14:paraId="494FF9EB" w14:textId="77777777" w:rsidR="00F15F4C" w:rsidRPr="00F15F4C" w:rsidRDefault="00F15F4C" w:rsidP="00D16641">
      <w:pPr>
        <w:pStyle w:val="ListParagraph"/>
        <w:numPr>
          <w:ilvl w:val="0"/>
          <w:numId w:val="19"/>
        </w:numPr>
        <w:ind w:left="900" w:hanging="540"/>
        <w:rPr>
          <w:b w:val="0"/>
        </w:rPr>
      </w:pPr>
      <w:r w:rsidRPr="00F15F4C">
        <w:rPr>
          <w:b w:val="0"/>
        </w:rPr>
        <w:t>Copy of the organization’s Security Plan.</w:t>
      </w:r>
    </w:p>
    <w:p w14:paraId="1C3397E5" w14:textId="77777777" w:rsidR="00F15F4C" w:rsidRPr="00F15F4C" w:rsidRDefault="00F15F4C" w:rsidP="00D16641">
      <w:pPr>
        <w:pStyle w:val="ListParagraph"/>
        <w:numPr>
          <w:ilvl w:val="0"/>
          <w:numId w:val="19"/>
        </w:numPr>
        <w:shd w:val="clear" w:color="auto" w:fill="FFFFFF"/>
        <w:ind w:left="900" w:hanging="540"/>
        <w:rPr>
          <w:b w:val="0"/>
        </w:rPr>
      </w:pPr>
      <w:r w:rsidRPr="00F15F4C">
        <w:rPr>
          <w:b w:val="0"/>
        </w:rPr>
        <w:t>Copy of the organization’s Accountability to Affected Populations (AAP) framework.</w:t>
      </w:r>
    </w:p>
    <w:p w14:paraId="0256F8C6" w14:textId="77777777" w:rsidR="00F15F4C" w:rsidRPr="00F15F4C" w:rsidRDefault="00F15F4C" w:rsidP="00D16641">
      <w:pPr>
        <w:pStyle w:val="ListParagraph"/>
        <w:numPr>
          <w:ilvl w:val="0"/>
          <w:numId w:val="19"/>
        </w:numPr>
        <w:shd w:val="clear" w:color="auto" w:fill="FFFFFF"/>
        <w:ind w:left="900" w:hanging="540"/>
        <w:rPr>
          <w:b w:val="0"/>
        </w:rPr>
      </w:pPr>
      <w:r w:rsidRPr="00F15F4C">
        <w:rPr>
          <w:b w:val="0"/>
          <w:bCs/>
        </w:rPr>
        <w:t xml:space="preserve">Most recent Negotiated Indirect Cost Rate Agreement (NICRA), if applicable, </w:t>
      </w:r>
      <w:r w:rsidRPr="00F15F4C">
        <w:rPr>
          <w:b w:val="0"/>
        </w:rPr>
        <w:t xml:space="preserve">or a </w:t>
      </w:r>
      <w:r w:rsidRPr="00F15F4C">
        <w:rPr>
          <w:b w:val="0"/>
          <w:i/>
        </w:rPr>
        <w:t xml:space="preserve">de </w:t>
      </w:r>
      <w:proofErr w:type="spellStart"/>
      <w:r w:rsidRPr="00F15F4C">
        <w:rPr>
          <w:b w:val="0"/>
          <w:i/>
        </w:rPr>
        <w:t>minimis</w:t>
      </w:r>
      <w:proofErr w:type="spellEnd"/>
      <w:r w:rsidRPr="00F15F4C">
        <w:rPr>
          <w:b w:val="0"/>
        </w:rPr>
        <w:t xml:space="preserve"> rate calculation if the applicant elects to use the </w:t>
      </w:r>
      <w:r w:rsidRPr="00F15F4C">
        <w:rPr>
          <w:b w:val="0"/>
          <w:i/>
        </w:rPr>
        <w:t xml:space="preserve">de </w:t>
      </w:r>
      <w:proofErr w:type="spellStart"/>
      <w:r w:rsidRPr="00F15F4C">
        <w:rPr>
          <w:b w:val="0"/>
          <w:i/>
        </w:rPr>
        <w:t>minimis</w:t>
      </w:r>
      <w:proofErr w:type="spellEnd"/>
      <w:r w:rsidRPr="00F15F4C">
        <w:rPr>
          <w:b w:val="0"/>
          <w:i/>
        </w:rPr>
        <w:t xml:space="preserve"> </w:t>
      </w:r>
      <w:r w:rsidRPr="00F15F4C">
        <w:rPr>
          <w:b w:val="0"/>
        </w:rPr>
        <w:t>rate</w:t>
      </w:r>
      <w:r w:rsidRPr="00F15F4C">
        <w:rPr>
          <w:b w:val="0"/>
          <w:bCs/>
        </w:rPr>
        <w:t>.</w:t>
      </w:r>
    </w:p>
    <w:p w14:paraId="5D926978" w14:textId="77777777" w:rsidR="00F15F4C" w:rsidRPr="00F15F4C" w:rsidRDefault="00F15F4C" w:rsidP="00D16641">
      <w:pPr>
        <w:pStyle w:val="ListParagraph"/>
        <w:numPr>
          <w:ilvl w:val="0"/>
          <w:numId w:val="19"/>
        </w:numPr>
        <w:shd w:val="clear" w:color="auto" w:fill="FFFFFF"/>
        <w:ind w:left="900" w:hanging="540"/>
        <w:rPr>
          <w:b w:val="0"/>
        </w:rPr>
      </w:pPr>
      <w:r w:rsidRPr="00F15F4C">
        <w:rPr>
          <w:b w:val="0"/>
        </w:rPr>
        <w:t xml:space="preserve">Most recent external audit report, if not submitted to the Federal Audit Clearinghouse. </w:t>
      </w:r>
    </w:p>
    <w:p w14:paraId="54E4FA82" w14:textId="0F07EB41" w:rsidR="00F15F4C" w:rsidRPr="00F15F4C" w:rsidRDefault="00F15F4C" w:rsidP="00D16641">
      <w:pPr>
        <w:pStyle w:val="ListParagraph"/>
        <w:numPr>
          <w:ilvl w:val="0"/>
          <w:numId w:val="19"/>
        </w:numPr>
        <w:shd w:val="clear" w:color="auto" w:fill="FFFFFF"/>
        <w:ind w:left="900" w:hanging="540"/>
        <w:rPr>
          <w:b w:val="0"/>
        </w:rPr>
      </w:pPr>
      <w:r w:rsidRPr="00F15F4C">
        <w:rPr>
          <w:b w:val="0"/>
        </w:rPr>
        <w:t>Most recent quarterly program and budget report</w:t>
      </w:r>
      <w:r w:rsidR="004D40E3">
        <w:rPr>
          <w:b w:val="0"/>
        </w:rPr>
        <w:t>,</w:t>
      </w:r>
      <w:r w:rsidR="002F1B18">
        <w:rPr>
          <w:b w:val="0"/>
        </w:rPr>
        <w:t xml:space="preserve"> if applicable</w:t>
      </w:r>
      <w:r w:rsidRPr="00F15F4C">
        <w:rPr>
          <w:b w:val="0"/>
        </w:rPr>
        <w:t xml:space="preserve">.  If an organization’s last quarterly report was submitted more than six weeks prior to the submission of a proposal in response to this funding announcement, the organization must include, with its most recent quarterly report, updates that show any significant progress made on objectives since the last report.  </w:t>
      </w:r>
    </w:p>
    <w:p w14:paraId="7DE6B336" w14:textId="77777777" w:rsidR="00AF6901" w:rsidRDefault="00AF6901" w:rsidP="001204AD">
      <w:pPr>
        <w:shd w:val="clear" w:color="auto" w:fill="FFFFFF"/>
        <w:spacing w:line="270" w:lineRule="atLeast"/>
        <w:rPr>
          <w:rStyle w:val="Strong"/>
          <w:b/>
          <w:color w:val="000000"/>
        </w:rPr>
      </w:pPr>
    </w:p>
    <w:p w14:paraId="5226F1C2" w14:textId="77777777" w:rsidR="00F15F4C" w:rsidRDefault="00F15F4C" w:rsidP="00F15F4C">
      <w:pPr>
        <w:pStyle w:val="RFPHeading2"/>
      </w:pPr>
      <w:r>
        <w:t xml:space="preserve">(c) </w:t>
      </w:r>
      <w:r w:rsidRPr="005F6066">
        <w:t>Project Narrative</w:t>
      </w:r>
      <w:r>
        <w:t>:</w:t>
      </w:r>
    </w:p>
    <w:p w14:paraId="3B158382" w14:textId="77777777" w:rsidR="00F15F4C" w:rsidRPr="00F15F4C" w:rsidRDefault="00F15F4C" w:rsidP="00F15F4C">
      <w:pPr>
        <w:pStyle w:val="RFPHeading3"/>
        <w:rPr>
          <w:b w:val="0"/>
          <w:szCs w:val="28"/>
        </w:rPr>
      </w:pPr>
      <w:r w:rsidRPr="00F15F4C">
        <w:rPr>
          <w:b w:val="0"/>
          <w:szCs w:val="28"/>
        </w:rPr>
        <w:lastRenderedPageBreak/>
        <w:t xml:space="preserve">The Project Narrative must contain the following sections and should adhere to the requirements listed below: </w:t>
      </w:r>
    </w:p>
    <w:p w14:paraId="4362D882" w14:textId="77777777" w:rsidR="00F15F4C" w:rsidRPr="00F15F4C" w:rsidRDefault="00F15F4C" w:rsidP="00D16641">
      <w:pPr>
        <w:pStyle w:val="ListParagraph"/>
        <w:numPr>
          <w:ilvl w:val="0"/>
          <w:numId w:val="22"/>
        </w:numPr>
        <w:rPr>
          <w:b w:val="0"/>
          <w:color w:val="000000"/>
        </w:rPr>
      </w:pPr>
      <w:r w:rsidRPr="00F15F4C">
        <w:rPr>
          <w:b w:val="0"/>
          <w:color w:val="000000"/>
        </w:rPr>
        <w:t xml:space="preserve">The Project Narrative should be subtitled and numbered to correspond with the required information sections below.  If any individual section of information is not applicable, that fact should be specifically stated.  </w:t>
      </w:r>
    </w:p>
    <w:p w14:paraId="4218DB9A" w14:textId="77777777" w:rsidR="00F15F4C" w:rsidRPr="00F15F4C" w:rsidRDefault="00F15F4C" w:rsidP="00D16641">
      <w:pPr>
        <w:pStyle w:val="ListParagraph"/>
        <w:numPr>
          <w:ilvl w:val="0"/>
          <w:numId w:val="22"/>
        </w:numPr>
        <w:rPr>
          <w:b w:val="0"/>
          <w:color w:val="000000"/>
        </w:rPr>
      </w:pPr>
      <w:r w:rsidRPr="00F15F4C">
        <w:rPr>
          <w:b w:val="0"/>
          <w:color w:val="000000"/>
        </w:rPr>
        <w:t xml:space="preserve">Page numbers should be sequential for the entirety of the Project Narrative and should not restart with each section of required information.  </w:t>
      </w:r>
    </w:p>
    <w:p w14:paraId="4EAD7DC2" w14:textId="77777777" w:rsidR="00F15F4C" w:rsidRPr="00F15F4C" w:rsidRDefault="00F15F4C" w:rsidP="00F15F4C">
      <w:pPr>
        <w:rPr>
          <w:b w:val="0"/>
        </w:rPr>
      </w:pPr>
    </w:p>
    <w:p w14:paraId="70BE5B02" w14:textId="77777777" w:rsidR="00F15F4C" w:rsidRPr="00F15F4C" w:rsidRDefault="00F15F4C" w:rsidP="00F15F4C">
      <w:pPr>
        <w:pStyle w:val="RFPHeading3"/>
        <w:rPr>
          <w:b w:val="0"/>
          <w:i/>
          <w:szCs w:val="28"/>
        </w:rPr>
      </w:pPr>
      <w:r w:rsidRPr="00F15F4C">
        <w:rPr>
          <w:b w:val="0"/>
          <w:i/>
          <w:szCs w:val="28"/>
        </w:rPr>
        <w:t>i) Organizational Structure &amp; Management</w:t>
      </w:r>
    </w:p>
    <w:p w14:paraId="51B64C45" w14:textId="77777777" w:rsidR="00F15F4C" w:rsidRPr="00F15F4C" w:rsidRDefault="00F15F4C" w:rsidP="00D16641">
      <w:pPr>
        <w:pStyle w:val="ListParagraph"/>
        <w:numPr>
          <w:ilvl w:val="0"/>
          <w:numId w:val="20"/>
        </w:numPr>
        <w:rPr>
          <w:b w:val="0"/>
          <w:bCs/>
        </w:rPr>
      </w:pPr>
      <w:r w:rsidRPr="00F15F4C">
        <w:rPr>
          <w:b w:val="0"/>
        </w:rPr>
        <w:t xml:space="preserve">How the applicant will meet the expectations outlined in Section A.I (Purpose of the Resettlement Support Center) above, including: (a) the ability to provide regional refugee processing services for all USRAP applicants regardless of nationality or ethnicity; (b) the ability to relate equitably to all domestic resettlement agencies; and (c) ensure that activities undertaken by the RSC effectively consider the specific and unique protection and assistance needs of potentially vulnerable and underserved groups. </w:t>
      </w:r>
    </w:p>
    <w:p w14:paraId="5998C64F" w14:textId="1321D687" w:rsidR="00F15F4C" w:rsidRPr="00F15F4C" w:rsidRDefault="00F15F4C" w:rsidP="00D16641">
      <w:pPr>
        <w:pStyle w:val="ListParagraph"/>
        <w:numPr>
          <w:ilvl w:val="0"/>
          <w:numId w:val="20"/>
        </w:numPr>
        <w:rPr>
          <w:b w:val="0"/>
        </w:rPr>
      </w:pPr>
      <w:r w:rsidRPr="00F15F4C">
        <w:rPr>
          <w:b w:val="0"/>
        </w:rPr>
        <w:t xml:space="preserve">Its organizational structure, including the number of headquarters staff (to be described in terms of “Full Time Equivalent” or FTE positions) that will be assigned to oversee RSC </w:t>
      </w:r>
      <w:r>
        <w:rPr>
          <w:b w:val="0"/>
        </w:rPr>
        <w:t xml:space="preserve">MENA or RSC </w:t>
      </w:r>
      <w:proofErr w:type="spellStart"/>
      <w:r>
        <w:rPr>
          <w:b w:val="0"/>
        </w:rPr>
        <w:t>TuME</w:t>
      </w:r>
      <w:proofErr w:type="spellEnd"/>
      <w:r>
        <w:rPr>
          <w:b w:val="0"/>
        </w:rPr>
        <w:t xml:space="preserve">.  </w:t>
      </w:r>
      <w:r w:rsidRPr="00F15F4C">
        <w:rPr>
          <w:b w:val="0"/>
        </w:rPr>
        <w:t xml:space="preserve">Describe how the organizational structure demonstrates both cost effectiveness and strong management and program delivery.  </w:t>
      </w:r>
    </w:p>
    <w:p w14:paraId="54FCBD55" w14:textId="142FC6D2" w:rsidR="00F15F4C" w:rsidRPr="00F15F4C" w:rsidRDefault="00F15F4C" w:rsidP="00D16641">
      <w:pPr>
        <w:pStyle w:val="ListParagraph"/>
        <w:numPr>
          <w:ilvl w:val="0"/>
          <w:numId w:val="20"/>
        </w:numPr>
        <w:rPr>
          <w:b w:val="0"/>
          <w:bCs/>
        </w:rPr>
      </w:pPr>
      <w:r w:rsidRPr="00F15F4C">
        <w:rPr>
          <w:b w:val="0"/>
        </w:rPr>
        <w:t>The number of local and international staff to be assigned to the RSC and staffing patterns.  Justify the number and need for the proposed FTEs to process and depart the proposed number of refugees (include workflow calculations for how to staff each required RSC function based on projected caseloads, i.e., projected caseload for each caseworker, for each CO trainer, number of staff per supervisor, etc.).</w:t>
      </w:r>
    </w:p>
    <w:p w14:paraId="7EF850A6" w14:textId="77777777" w:rsidR="00F15F4C" w:rsidRPr="00F15F4C" w:rsidRDefault="00F15F4C" w:rsidP="00D16641">
      <w:pPr>
        <w:pStyle w:val="ListParagraph"/>
        <w:numPr>
          <w:ilvl w:val="0"/>
          <w:numId w:val="20"/>
        </w:numPr>
        <w:rPr>
          <w:b w:val="0"/>
        </w:rPr>
      </w:pPr>
      <w:r w:rsidRPr="00F15F4C">
        <w:rPr>
          <w:b w:val="0"/>
        </w:rPr>
        <w:t xml:space="preserve">Local and headquarters management and oversight policies. </w:t>
      </w:r>
    </w:p>
    <w:p w14:paraId="173AEA4A" w14:textId="4DD7C9E3" w:rsidR="00F15F4C" w:rsidRPr="00F15F4C" w:rsidRDefault="00F15F4C" w:rsidP="00D16641">
      <w:pPr>
        <w:pStyle w:val="ListParagraph"/>
        <w:numPr>
          <w:ilvl w:val="0"/>
          <w:numId w:val="20"/>
        </w:numPr>
        <w:rPr>
          <w:b w:val="0"/>
        </w:rPr>
      </w:pPr>
      <w:r w:rsidRPr="00F15F4C">
        <w:rPr>
          <w:b w:val="0"/>
          <w:bCs/>
        </w:rPr>
        <w:t xml:space="preserve">Outline how </w:t>
      </w:r>
      <w:r w:rsidR="00505BCB">
        <w:rPr>
          <w:b w:val="0"/>
          <w:bCs/>
        </w:rPr>
        <w:t>the organization</w:t>
      </w:r>
      <w:r w:rsidRPr="00F15F4C">
        <w:rPr>
          <w:b w:val="0"/>
          <w:bCs/>
        </w:rPr>
        <w:t xml:space="preserve">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must provide a brief explanation in its proposal as to why it should be exempted from this requirement.</w:t>
      </w:r>
    </w:p>
    <w:p w14:paraId="4A3AE7A2" w14:textId="77777777" w:rsidR="00F15F4C" w:rsidRPr="00F15F4C" w:rsidRDefault="00F15F4C" w:rsidP="00F15F4C">
      <w:pPr>
        <w:pStyle w:val="RFPHeading3"/>
        <w:rPr>
          <w:b w:val="0"/>
          <w:szCs w:val="28"/>
        </w:rPr>
      </w:pPr>
    </w:p>
    <w:p w14:paraId="50D50805" w14:textId="77777777" w:rsidR="00F15F4C" w:rsidRPr="00F15F4C" w:rsidRDefault="00F15F4C" w:rsidP="00F15F4C">
      <w:pPr>
        <w:pStyle w:val="RFPHeading3"/>
        <w:rPr>
          <w:b w:val="0"/>
          <w:i/>
          <w:szCs w:val="28"/>
        </w:rPr>
      </w:pPr>
      <w:r w:rsidRPr="00F15F4C">
        <w:rPr>
          <w:b w:val="0"/>
          <w:i/>
          <w:szCs w:val="28"/>
        </w:rPr>
        <w:t>ii) Processing</w:t>
      </w:r>
    </w:p>
    <w:p w14:paraId="17A17D50" w14:textId="77777777" w:rsidR="00F15F4C" w:rsidRPr="00F15F4C" w:rsidRDefault="00F15F4C" w:rsidP="00D16641">
      <w:pPr>
        <w:pStyle w:val="ConvertStyle8"/>
        <w:numPr>
          <w:ilvl w:val="0"/>
          <w:numId w:val="20"/>
        </w:numPr>
        <w:tabs>
          <w:tab w:val="left" w:pos="360"/>
        </w:tabs>
        <w:rPr>
          <w:rFonts w:ascii="Times New Roman" w:hAnsi="Times New Roman"/>
          <w:sz w:val="28"/>
          <w:szCs w:val="28"/>
        </w:rPr>
      </w:pPr>
      <w:r w:rsidRPr="00F15F4C">
        <w:rPr>
          <w:rFonts w:ascii="Times New Roman" w:hAnsi="Times New Roman"/>
          <w:sz w:val="28"/>
          <w:szCs w:val="28"/>
        </w:rPr>
        <w:t>How the organization will establish an operation to handle the processing of the caseload described in Section A.II above as well as meet program objectives as outlined in Section A.III and program requirements in Section A.IV.  This includes implementation of Standard Operating Procedures and the demonstrated ability to adapt quickly to changing requirements at every stage of processing.</w:t>
      </w:r>
    </w:p>
    <w:p w14:paraId="29512335" w14:textId="195F8517" w:rsidR="00F15F4C" w:rsidRPr="00F15F4C" w:rsidRDefault="00F15F4C" w:rsidP="00D16641">
      <w:pPr>
        <w:pStyle w:val="ConvertStyle8"/>
        <w:numPr>
          <w:ilvl w:val="0"/>
          <w:numId w:val="20"/>
        </w:numPr>
        <w:tabs>
          <w:tab w:val="left" w:pos="360"/>
        </w:tabs>
        <w:rPr>
          <w:rFonts w:ascii="Times New Roman" w:hAnsi="Times New Roman"/>
          <w:sz w:val="28"/>
          <w:szCs w:val="28"/>
        </w:rPr>
      </w:pPr>
      <w:r w:rsidRPr="00F15F4C">
        <w:rPr>
          <w:rFonts w:ascii="Times New Roman" w:hAnsi="Times New Roman"/>
          <w:sz w:val="28"/>
          <w:szCs w:val="28"/>
        </w:rPr>
        <w:lastRenderedPageBreak/>
        <w:t>The RSC’s communication strategy for disseminating information to refugees, while adhering to privacy and confidentiality guidelines.  How the applicant will respond to PRM inquiries about specific cases.</w:t>
      </w:r>
    </w:p>
    <w:p w14:paraId="28C06420" w14:textId="77777777" w:rsidR="00F15F4C" w:rsidRPr="00F15F4C" w:rsidRDefault="00F15F4C" w:rsidP="00D16641">
      <w:pPr>
        <w:pStyle w:val="ConvertStyle4"/>
        <w:numPr>
          <w:ilvl w:val="0"/>
          <w:numId w:val="20"/>
        </w:numPr>
        <w:tabs>
          <w:tab w:val="clear" w:pos="576"/>
          <w:tab w:val="left" w:pos="1080"/>
        </w:tabs>
        <w:rPr>
          <w:rFonts w:ascii="Times New Roman" w:hAnsi="Times New Roman"/>
          <w:sz w:val="28"/>
          <w:szCs w:val="28"/>
        </w:rPr>
      </w:pPr>
      <w:r w:rsidRPr="00F15F4C">
        <w:rPr>
          <w:rFonts w:ascii="Times New Roman" w:hAnsi="Times New Roman"/>
          <w:sz w:val="28"/>
          <w:szCs w:val="28"/>
        </w:rPr>
        <w:t xml:space="preserve">If applicable, a detailed plan outlining how the organization will assume responsibility for the RSC, including logistics, staffing, and timeframe for transition. </w:t>
      </w:r>
    </w:p>
    <w:p w14:paraId="77CDD81E" w14:textId="77777777" w:rsidR="00F15F4C" w:rsidRPr="00F15F4C" w:rsidRDefault="00F15F4C" w:rsidP="00F15F4C">
      <w:pPr>
        <w:pStyle w:val="ConvertStyle4"/>
        <w:tabs>
          <w:tab w:val="clear" w:pos="576"/>
          <w:tab w:val="left" w:pos="1080"/>
        </w:tabs>
        <w:rPr>
          <w:rFonts w:ascii="Times New Roman" w:hAnsi="Times New Roman"/>
          <w:sz w:val="28"/>
          <w:szCs w:val="28"/>
        </w:rPr>
      </w:pPr>
    </w:p>
    <w:p w14:paraId="2EE8F574" w14:textId="77777777" w:rsidR="00F15F4C" w:rsidRPr="00F15F4C" w:rsidRDefault="00F15F4C" w:rsidP="00F15F4C">
      <w:pPr>
        <w:pStyle w:val="RFPHeading3"/>
        <w:rPr>
          <w:b w:val="0"/>
          <w:i/>
          <w:szCs w:val="28"/>
        </w:rPr>
      </w:pPr>
      <w:r w:rsidRPr="00F15F4C">
        <w:rPr>
          <w:b w:val="0"/>
          <w:i/>
          <w:szCs w:val="28"/>
        </w:rPr>
        <w:t>iii) Cultural Orientation</w:t>
      </w:r>
    </w:p>
    <w:p w14:paraId="3A1D350A" w14:textId="77777777" w:rsidR="00F15F4C" w:rsidRPr="00F15F4C" w:rsidRDefault="00F15F4C" w:rsidP="00D16641">
      <w:pPr>
        <w:pStyle w:val="ConvertStyle4"/>
        <w:numPr>
          <w:ilvl w:val="0"/>
          <w:numId w:val="20"/>
        </w:numPr>
        <w:tabs>
          <w:tab w:val="clear" w:pos="576"/>
          <w:tab w:val="left" w:pos="1080"/>
        </w:tabs>
        <w:rPr>
          <w:rFonts w:ascii="Times New Roman" w:hAnsi="Times New Roman"/>
          <w:sz w:val="28"/>
          <w:szCs w:val="28"/>
        </w:rPr>
      </w:pPr>
      <w:r w:rsidRPr="00F15F4C">
        <w:rPr>
          <w:rFonts w:ascii="Times New Roman" w:hAnsi="Times New Roman"/>
          <w:sz w:val="28"/>
          <w:szCs w:val="28"/>
        </w:rPr>
        <w:t>How the applicant will develop and implement a formal curriculum for cultural orientation training for refugees that will prepare them for travel and initial adjustment to life in the United States and meet program requirements as outlined in Section A.IV.</w:t>
      </w:r>
    </w:p>
    <w:p w14:paraId="0D888891" w14:textId="77777777" w:rsidR="00F15F4C" w:rsidRPr="00F15F4C" w:rsidRDefault="00F15F4C" w:rsidP="00D16641">
      <w:pPr>
        <w:pStyle w:val="ConvertStyle4"/>
        <w:numPr>
          <w:ilvl w:val="0"/>
          <w:numId w:val="20"/>
        </w:numPr>
        <w:tabs>
          <w:tab w:val="clear" w:pos="576"/>
          <w:tab w:val="left" w:pos="1080"/>
        </w:tabs>
        <w:rPr>
          <w:rFonts w:ascii="Times New Roman" w:hAnsi="Times New Roman"/>
          <w:sz w:val="28"/>
          <w:szCs w:val="28"/>
        </w:rPr>
      </w:pPr>
      <w:r w:rsidRPr="00F15F4C">
        <w:rPr>
          <w:rFonts w:ascii="Times New Roman" w:hAnsi="Times New Roman"/>
          <w:sz w:val="28"/>
          <w:szCs w:val="28"/>
        </w:rPr>
        <w:t xml:space="preserve">How the RSC is incorporating the Bureau’s cultural orientation guidelines as described in “Welcome to the United States—A Guidebook for Refugees” (CAL, 2012) and other materials developed by the current Cultural Orientation Technical Assistance provider. </w:t>
      </w:r>
    </w:p>
    <w:p w14:paraId="49EBE48A" w14:textId="77777777" w:rsidR="00F15F4C" w:rsidRPr="00F15F4C" w:rsidRDefault="00F15F4C" w:rsidP="00F15F4C">
      <w:pPr>
        <w:pStyle w:val="ConvertStyle4"/>
        <w:tabs>
          <w:tab w:val="clear" w:pos="576"/>
          <w:tab w:val="left" w:pos="1080"/>
        </w:tabs>
        <w:rPr>
          <w:rFonts w:ascii="Times New Roman" w:hAnsi="Times New Roman"/>
          <w:sz w:val="28"/>
          <w:szCs w:val="28"/>
        </w:rPr>
      </w:pPr>
    </w:p>
    <w:p w14:paraId="79AB4F02" w14:textId="77777777" w:rsidR="00F15F4C" w:rsidRPr="00F15F4C" w:rsidRDefault="00F15F4C" w:rsidP="00F15F4C">
      <w:pPr>
        <w:pStyle w:val="ConvertStyle4"/>
        <w:tabs>
          <w:tab w:val="clear" w:pos="576"/>
          <w:tab w:val="left" w:pos="1080"/>
        </w:tabs>
        <w:rPr>
          <w:rFonts w:ascii="Times New Roman" w:hAnsi="Times New Roman"/>
          <w:i/>
          <w:sz w:val="28"/>
          <w:szCs w:val="28"/>
        </w:rPr>
      </w:pPr>
      <w:proofErr w:type="gramStart"/>
      <w:r w:rsidRPr="00F15F4C">
        <w:rPr>
          <w:rFonts w:ascii="Times New Roman" w:hAnsi="Times New Roman"/>
          <w:i/>
          <w:sz w:val="28"/>
          <w:szCs w:val="28"/>
        </w:rPr>
        <w:t>iv) Coordination</w:t>
      </w:r>
      <w:proofErr w:type="gramEnd"/>
      <w:r w:rsidRPr="00F15F4C">
        <w:rPr>
          <w:rFonts w:ascii="Times New Roman" w:hAnsi="Times New Roman"/>
          <w:i/>
          <w:sz w:val="28"/>
          <w:szCs w:val="28"/>
        </w:rPr>
        <w:t xml:space="preserve"> with Stakeholders</w:t>
      </w:r>
    </w:p>
    <w:p w14:paraId="3C02E781" w14:textId="5B2AC758" w:rsidR="00F15F4C" w:rsidRPr="00F15F4C" w:rsidRDefault="00F15F4C" w:rsidP="00D16641">
      <w:pPr>
        <w:pStyle w:val="ConvertStyle4"/>
        <w:numPr>
          <w:ilvl w:val="0"/>
          <w:numId w:val="20"/>
        </w:numPr>
        <w:tabs>
          <w:tab w:val="clear" w:pos="576"/>
          <w:tab w:val="left" w:pos="1080"/>
        </w:tabs>
        <w:rPr>
          <w:rFonts w:ascii="Times New Roman" w:hAnsi="Times New Roman"/>
          <w:sz w:val="28"/>
          <w:szCs w:val="28"/>
        </w:rPr>
      </w:pPr>
      <w:r w:rsidRPr="00F15F4C">
        <w:rPr>
          <w:rFonts w:ascii="Times New Roman" w:hAnsi="Times New Roman"/>
          <w:sz w:val="28"/>
          <w:szCs w:val="28"/>
        </w:rPr>
        <w:t xml:space="preserve">How the applicant will collaborate and coordinate </w:t>
      </w:r>
      <w:r w:rsidR="00C10772">
        <w:rPr>
          <w:rFonts w:ascii="Times New Roman" w:hAnsi="Times New Roman"/>
          <w:sz w:val="28"/>
          <w:szCs w:val="28"/>
        </w:rPr>
        <w:t xml:space="preserve">on USRAP operational matters </w:t>
      </w:r>
      <w:r w:rsidRPr="00F15F4C">
        <w:rPr>
          <w:rFonts w:ascii="Times New Roman" w:hAnsi="Times New Roman"/>
          <w:sz w:val="28"/>
          <w:szCs w:val="28"/>
        </w:rPr>
        <w:t>with UNHCR, IOM</w:t>
      </w:r>
      <w:r w:rsidR="00C10772">
        <w:rPr>
          <w:rFonts w:ascii="Times New Roman" w:hAnsi="Times New Roman"/>
          <w:sz w:val="28"/>
          <w:szCs w:val="28"/>
        </w:rPr>
        <w:t xml:space="preserve"> </w:t>
      </w:r>
      <w:r w:rsidRPr="00F15F4C">
        <w:rPr>
          <w:rFonts w:ascii="Times New Roman" w:hAnsi="Times New Roman"/>
          <w:sz w:val="28"/>
          <w:szCs w:val="28"/>
        </w:rPr>
        <w:t xml:space="preserve">and other </w:t>
      </w:r>
      <w:r w:rsidR="000464B1">
        <w:rPr>
          <w:rFonts w:ascii="Times New Roman" w:hAnsi="Times New Roman"/>
          <w:sz w:val="28"/>
          <w:szCs w:val="28"/>
        </w:rPr>
        <w:t xml:space="preserve">organizations involved in referring applicants to USRAP and resettling them in the United States. </w:t>
      </w:r>
    </w:p>
    <w:p w14:paraId="5678095E" w14:textId="77777777" w:rsidR="00F15F4C" w:rsidRPr="00F15F4C" w:rsidRDefault="00F15F4C" w:rsidP="00F15F4C">
      <w:pPr>
        <w:pStyle w:val="RFPHeading3"/>
        <w:rPr>
          <w:b w:val="0"/>
          <w:szCs w:val="28"/>
        </w:rPr>
      </w:pPr>
    </w:p>
    <w:p w14:paraId="560C3C41" w14:textId="77777777" w:rsidR="00F15F4C" w:rsidRPr="00F15F4C" w:rsidRDefault="00F15F4C" w:rsidP="00F15F4C">
      <w:pPr>
        <w:pStyle w:val="RFPHeading3"/>
        <w:rPr>
          <w:b w:val="0"/>
          <w:i/>
          <w:szCs w:val="28"/>
        </w:rPr>
      </w:pPr>
      <w:r w:rsidRPr="00F15F4C">
        <w:rPr>
          <w:b w:val="0"/>
          <w:i/>
          <w:szCs w:val="28"/>
        </w:rPr>
        <w:t>v) Training, Monitoring &amp; Oversight</w:t>
      </w:r>
    </w:p>
    <w:p w14:paraId="2E70730A" w14:textId="77777777" w:rsidR="00F15F4C" w:rsidRPr="00F15F4C" w:rsidRDefault="00F15F4C" w:rsidP="00D16641">
      <w:pPr>
        <w:pStyle w:val="ConvertStyle4"/>
        <w:numPr>
          <w:ilvl w:val="0"/>
          <w:numId w:val="20"/>
        </w:numPr>
        <w:tabs>
          <w:tab w:val="clear" w:pos="576"/>
          <w:tab w:val="left" w:pos="1080"/>
        </w:tabs>
        <w:rPr>
          <w:rFonts w:ascii="Times New Roman" w:hAnsi="Times New Roman"/>
          <w:sz w:val="28"/>
          <w:szCs w:val="28"/>
        </w:rPr>
      </w:pPr>
      <w:r w:rsidRPr="00F15F4C">
        <w:rPr>
          <w:rFonts w:ascii="Times New Roman" w:hAnsi="Times New Roman"/>
          <w:sz w:val="28"/>
          <w:szCs w:val="28"/>
        </w:rPr>
        <w:t>How the applicant will develop and implement an annual and new staff training and management plan for all RSC staff, including how the proposed plan will strengthen service delivery.</w:t>
      </w:r>
    </w:p>
    <w:p w14:paraId="2AFA0FEA" w14:textId="742C957F" w:rsidR="00F15F4C" w:rsidRPr="00F15F4C" w:rsidRDefault="00F15F4C" w:rsidP="00D16641">
      <w:pPr>
        <w:pStyle w:val="ConvertStyle4"/>
        <w:numPr>
          <w:ilvl w:val="0"/>
          <w:numId w:val="20"/>
        </w:numPr>
        <w:tabs>
          <w:tab w:val="clear" w:pos="576"/>
          <w:tab w:val="left" w:pos="1080"/>
        </w:tabs>
        <w:rPr>
          <w:rFonts w:ascii="Times New Roman" w:hAnsi="Times New Roman"/>
          <w:sz w:val="28"/>
          <w:szCs w:val="28"/>
        </w:rPr>
      </w:pPr>
      <w:r w:rsidRPr="00F15F4C">
        <w:rPr>
          <w:rFonts w:ascii="Times New Roman" w:hAnsi="Times New Roman"/>
          <w:sz w:val="28"/>
          <w:szCs w:val="28"/>
        </w:rPr>
        <w:t xml:space="preserve">How the applicant will ensure </w:t>
      </w:r>
      <w:r w:rsidR="005234CB">
        <w:rPr>
          <w:rFonts w:ascii="Times New Roman" w:hAnsi="Times New Roman"/>
          <w:sz w:val="28"/>
          <w:szCs w:val="28"/>
        </w:rPr>
        <w:t>RSC staff are fully trained on anti-fraud and integrity measures.</w:t>
      </w:r>
    </w:p>
    <w:p w14:paraId="56415035" w14:textId="77777777" w:rsidR="00F15F4C" w:rsidRPr="00F15F4C" w:rsidRDefault="00F15F4C" w:rsidP="00D16641">
      <w:pPr>
        <w:pStyle w:val="ConvertStyle8"/>
        <w:numPr>
          <w:ilvl w:val="0"/>
          <w:numId w:val="20"/>
        </w:numPr>
        <w:tabs>
          <w:tab w:val="left" w:pos="360"/>
        </w:tabs>
        <w:rPr>
          <w:rFonts w:ascii="Times New Roman" w:hAnsi="Times New Roman"/>
          <w:sz w:val="28"/>
          <w:szCs w:val="28"/>
        </w:rPr>
      </w:pPr>
      <w:r w:rsidRPr="00F15F4C">
        <w:rPr>
          <w:rFonts w:ascii="Times New Roman" w:hAnsi="Times New Roman"/>
          <w:sz w:val="28"/>
          <w:szCs w:val="28"/>
        </w:rPr>
        <w:t xml:space="preserve">How the applicant proposes internal monitoring of its processing and cultural orientation activities described in Section A.IV. </w:t>
      </w:r>
    </w:p>
    <w:p w14:paraId="22AEF70B" w14:textId="01263662" w:rsidR="00F15F4C" w:rsidRPr="00F15F4C" w:rsidRDefault="00F15F4C" w:rsidP="00D16641">
      <w:pPr>
        <w:pStyle w:val="ConvertStyle8"/>
        <w:numPr>
          <w:ilvl w:val="0"/>
          <w:numId w:val="20"/>
        </w:numPr>
        <w:tabs>
          <w:tab w:val="left" w:pos="360"/>
        </w:tabs>
        <w:rPr>
          <w:rFonts w:ascii="Times New Roman" w:hAnsi="Times New Roman"/>
          <w:sz w:val="28"/>
          <w:szCs w:val="28"/>
        </w:rPr>
      </w:pPr>
      <w:r w:rsidRPr="00F15F4C">
        <w:rPr>
          <w:rFonts w:ascii="Times New Roman" w:hAnsi="Times New Roman"/>
          <w:sz w:val="28"/>
          <w:szCs w:val="28"/>
        </w:rPr>
        <w:t>How the applicant will establish and document procedures for fraud mitigation and response.</w:t>
      </w:r>
    </w:p>
    <w:p w14:paraId="2D482927" w14:textId="77777777" w:rsidR="00F15F4C" w:rsidRPr="00F15F4C" w:rsidRDefault="00F15F4C" w:rsidP="00D16641">
      <w:pPr>
        <w:pStyle w:val="ConvertStyle8"/>
        <w:numPr>
          <w:ilvl w:val="0"/>
          <w:numId w:val="20"/>
        </w:numPr>
        <w:tabs>
          <w:tab w:val="left" w:pos="360"/>
        </w:tabs>
        <w:rPr>
          <w:rFonts w:ascii="Times New Roman" w:hAnsi="Times New Roman"/>
          <w:sz w:val="28"/>
          <w:szCs w:val="28"/>
        </w:rPr>
      </w:pPr>
      <w:r w:rsidRPr="00F15F4C">
        <w:rPr>
          <w:rFonts w:ascii="Times New Roman" w:hAnsi="Times New Roman"/>
          <w:sz w:val="28"/>
          <w:szCs w:val="28"/>
        </w:rPr>
        <w:t>How the organization will provide timely and accurate reports on processing and orientation activities.</w:t>
      </w:r>
    </w:p>
    <w:p w14:paraId="445F93EF" w14:textId="77777777" w:rsidR="00F15F4C" w:rsidRPr="00F15F4C" w:rsidRDefault="00F15F4C" w:rsidP="00D16641">
      <w:pPr>
        <w:pStyle w:val="ConvertStyle8"/>
        <w:numPr>
          <w:ilvl w:val="0"/>
          <w:numId w:val="20"/>
        </w:numPr>
        <w:rPr>
          <w:rFonts w:ascii="Times New Roman" w:hAnsi="Times New Roman"/>
          <w:sz w:val="28"/>
          <w:szCs w:val="28"/>
        </w:rPr>
      </w:pPr>
      <w:r w:rsidRPr="00F15F4C">
        <w:rPr>
          <w:rFonts w:ascii="Times New Roman" w:hAnsi="Times New Roman"/>
          <w:sz w:val="28"/>
          <w:szCs w:val="28"/>
        </w:rPr>
        <w:t>The organization should identify the Bureau’s point of contact at the headquarters office and at the RSC for training, monitoring, and oversight activities.</w:t>
      </w:r>
    </w:p>
    <w:p w14:paraId="21BB1EB4" w14:textId="77777777" w:rsidR="00F15F4C" w:rsidRPr="00F15F4C" w:rsidRDefault="00F15F4C" w:rsidP="00F15F4C">
      <w:pPr>
        <w:rPr>
          <w:b w:val="0"/>
        </w:rPr>
      </w:pPr>
    </w:p>
    <w:p w14:paraId="2295A1EE" w14:textId="77777777" w:rsidR="00F15F4C" w:rsidRPr="00F15F4C" w:rsidRDefault="00F15F4C" w:rsidP="00F15F4C">
      <w:pPr>
        <w:shd w:val="clear" w:color="auto" w:fill="FFFFFF"/>
        <w:rPr>
          <w:b w:val="0"/>
          <w:i/>
        </w:rPr>
      </w:pPr>
      <w:proofErr w:type="gramStart"/>
      <w:r w:rsidRPr="00F15F4C">
        <w:rPr>
          <w:b w:val="0"/>
          <w:i/>
        </w:rPr>
        <w:t>vi) </w:t>
      </w:r>
      <w:r w:rsidRPr="00F15F4C">
        <w:rPr>
          <w:b w:val="0"/>
          <w:bCs/>
          <w:i/>
        </w:rPr>
        <w:t>Risk</w:t>
      </w:r>
      <w:proofErr w:type="gramEnd"/>
      <w:r w:rsidRPr="00F15F4C">
        <w:rPr>
          <w:b w:val="0"/>
          <w:bCs/>
          <w:i/>
        </w:rPr>
        <w:t xml:space="preserve"> Management</w:t>
      </w:r>
    </w:p>
    <w:p w14:paraId="6171E653" w14:textId="569CD48B" w:rsidR="00F15F4C" w:rsidRPr="00F15F4C" w:rsidRDefault="00F15F4C" w:rsidP="00D16641">
      <w:pPr>
        <w:pStyle w:val="ListParagraph"/>
        <w:numPr>
          <w:ilvl w:val="0"/>
          <w:numId w:val="23"/>
        </w:numPr>
        <w:ind w:left="360" w:hanging="270"/>
        <w:rPr>
          <w:b w:val="0"/>
        </w:rPr>
      </w:pPr>
      <w:r w:rsidRPr="00F15F4C">
        <w:rPr>
          <w:b w:val="0"/>
        </w:rPr>
        <w:t>Summarize the risk analysis in the risk management section of the project narrative</w:t>
      </w:r>
      <w:r w:rsidR="00284912">
        <w:rPr>
          <w:b w:val="0"/>
        </w:rPr>
        <w:t xml:space="preserve"> (provide more than a reference to the Risk Analysis attachment)</w:t>
      </w:r>
      <w:r w:rsidRPr="00F15F4C">
        <w:rPr>
          <w:b w:val="0"/>
        </w:rPr>
        <w:t xml:space="preserve">. The risk analysis should be specific to operations at the RSC in question and should address any </w:t>
      </w:r>
      <w:r w:rsidRPr="00F15F4C">
        <w:rPr>
          <w:b w:val="0"/>
        </w:rPr>
        <w:lastRenderedPageBreak/>
        <w:t xml:space="preserve">potential programmatic or administrative risks, including that of fraud or corruption.  The analysis should also assess the level of risk that the proposed program may inadvertently benefit terrorists or their supporters specific to the proposed project. </w:t>
      </w:r>
    </w:p>
    <w:p w14:paraId="699DE733" w14:textId="77777777" w:rsidR="00F15F4C" w:rsidRPr="00F15F4C" w:rsidRDefault="00F15F4C" w:rsidP="00D16641">
      <w:pPr>
        <w:pStyle w:val="ListParagraph"/>
        <w:numPr>
          <w:ilvl w:val="0"/>
          <w:numId w:val="23"/>
        </w:numPr>
        <w:shd w:val="clear" w:color="auto" w:fill="FFFFFF"/>
        <w:ind w:left="360" w:hanging="270"/>
        <w:rPr>
          <w:b w:val="0"/>
        </w:rPr>
      </w:pPr>
      <w:r w:rsidRPr="00F15F4C">
        <w:rPr>
          <w:b w:val="0"/>
        </w:rPr>
        <w:t xml:space="preserve">Applicants are urged to submit the risk analysis in the format of the template provided in </w:t>
      </w:r>
      <w:r w:rsidRPr="00096B24">
        <w:rPr>
          <w:b w:val="0"/>
        </w:rPr>
        <w:t>Attachment B</w:t>
      </w:r>
      <w:r w:rsidRPr="00F15F4C">
        <w:rPr>
          <w:b w:val="0"/>
        </w:rPr>
        <w:t>.</w:t>
      </w:r>
    </w:p>
    <w:p w14:paraId="69BB82B1" w14:textId="77777777" w:rsidR="00F15F4C" w:rsidRPr="00F15F4C" w:rsidRDefault="00F15F4C" w:rsidP="00F15F4C">
      <w:pPr>
        <w:shd w:val="clear" w:color="auto" w:fill="FFFFFF"/>
        <w:rPr>
          <w:b w:val="0"/>
          <w:i/>
        </w:rPr>
      </w:pPr>
    </w:p>
    <w:p w14:paraId="5991A11B" w14:textId="3E408F5C" w:rsidR="00F15F4C" w:rsidRPr="00F15F4C" w:rsidRDefault="00F15F4C" w:rsidP="00F15F4C">
      <w:pPr>
        <w:shd w:val="clear" w:color="auto" w:fill="FFFFFF"/>
        <w:rPr>
          <w:b w:val="0"/>
          <w:bCs/>
          <w:i/>
        </w:rPr>
      </w:pPr>
      <w:r w:rsidRPr="00F15F4C">
        <w:rPr>
          <w:b w:val="0"/>
          <w:i/>
        </w:rPr>
        <w:t xml:space="preserve">vii) </w:t>
      </w:r>
      <w:r w:rsidRPr="00F15F4C">
        <w:rPr>
          <w:b w:val="0"/>
          <w:bCs/>
          <w:i/>
        </w:rPr>
        <w:t>Accountability to Affected Populations (AAP) Framework</w:t>
      </w:r>
    </w:p>
    <w:p w14:paraId="42DE7CB9" w14:textId="2E661992" w:rsidR="00F15F4C" w:rsidRPr="00F15F4C" w:rsidRDefault="00F15F4C" w:rsidP="00D16641">
      <w:pPr>
        <w:pStyle w:val="ListParagraph"/>
        <w:numPr>
          <w:ilvl w:val="0"/>
          <w:numId w:val="21"/>
        </w:numPr>
        <w:shd w:val="clear" w:color="auto" w:fill="FFFFFF"/>
        <w:ind w:left="360"/>
        <w:rPr>
          <w:b w:val="0"/>
        </w:rPr>
      </w:pPr>
      <w:r w:rsidRPr="00F15F4C">
        <w:rPr>
          <w:b w:val="0"/>
        </w:rPr>
        <w:t xml:space="preserve">PRM requires applicants to include in their proposal an organizational framework on accountability to affected populations prior to an award being issued. </w:t>
      </w:r>
    </w:p>
    <w:p w14:paraId="6C639EF8" w14:textId="7711AD8C" w:rsidR="00F15F4C" w:rsidRPr="00F15F4C" w:rsidRDefault="00F15F4C" w:rsidP="00D16641">
      <w:pPr>
        <w:pStyle w:val="ListParagraph"/>
        <w:numPr>
          <w:ilvl w:val="0"/>
          <w:numId w:val="21"/>
        </w:numPr>
        <w:shd w:val="clear" w:color="auto" w:fill="FFFFFF"/>
        <w:ind w:left="360"/>
        <w:rPr>
          <w:b w:val="0"/>
        </w:rPr>
      </w:pPr>
      <w:r w:rsidRPr="00F15F4C">
        <w:rPr>
          <w:b w:val="0"/>
        </w:rPr>
        <w:t xml:space="preserve">The framework should be three to five pages in length, discuss collection and analysis techniques, and explain how beneficiary feedback will be used to change </w:t>
      </w:r>
      <w:r w:rsidR="002F1B18">
        <w:rPr>
          <w:b w:val="0"/>
        </w:rPr>
        <w:t>processing</w:t>
      </w:r>
      <w:r w:rsidR="002F1B18" w:rsidRPr="00F15F4C">
        <w:rPr>
          <w:b w:val="0"/>
        </w:rPr>
        <w:t xml:space="preserve"> </w:t>
      </w:r>
      <w:r w:rsidRPr="00F15F4C">
        <w:rPr>
          <w:b w:val="0"/>
        </w:rPr>
        <w:t xml:space="preserve">decisions where appropriate. We encourage partners to align their AAP frameworks with the Inter-Agency Standing Committee’s Five Commitments to Accountability to Affected Populations. </w:t>
      </w:r>
    </w:p>
    <w:p w14:paraId="44D68129" w14:textId="255018F6" w:rsidR="00F15F4C" w:rsidRPr="00F15F4C" w:rsidRDefault="00F15F4C" w:rsidP="00D16641">
      <w:pPr>
        <w:pStyle w:val="ListParagraph"/>
        <w:numPr>
          <w:ilvl w:val="0"/>
          <w:numId w:val="21"/>
        </w:numPr>
        <w:shd w:val="clear" w:color="auto" w:fill="FFFFFF"/>
        <w:ind w:left="360"/>
        <w:rPr>
          <w:b w:val="0"/>
        </w:rPr>
      </w:pPr>
      <w:r w:rsidRPr="00F15F4C">
        <w:rPr>
          <w:b w:val="0"/>
        </w:rPr>
        <w:t xml:space="preserve">Describe the organization’s procedures for collecting, analyzing, and responding to beneficiary feedback throughout the refugee processing process. </w:t>
      </w:r>
      <w:r w:rsidRPr="00F15F4C" w:rsidDel="00516F31">
        <w:rPr>
          <w:b w:val="0"/>
          <w:i/>
        </w:rPr>
        <w:t xml:space="preserve">  </w:t>
      </w:r>
    </w:p>
    <w:p w14:paraId="7425DF7A" w14:textId="77777777" w:rsidR="00F15F4C" w:rsidRPr="00F15F4C" w:rsidRDefault="00F15F4C" w:rsidP="00F15F4C">
      <w:pPr>
        <w:rPr>
          <w:b w:val="0"/>
        </w:rPr>
      </w:pPr>
    </w:p>
    <w:p w14:paraId="6BFB4680" w14:textId="2D30CEC4" w:rsidR="00F15F4C" w:rsidRPr="00F15F4C" w:rsidRDefault="00F15F4C" w:rsidP="00F15F4C">
      <w:pPr>
        <w:pStyle w:val="RFPHeading3"/>
        <w:rPr>
          <w:b w:val="0"/>
          <w:i/>
          <w:szCs w:val="28"/>
        </w:rPr>
      </w:pPr>
      <w:r w:rsidRPr="00F15F4C">
        <w:rPr>
          <w:b w:val="0"/>
          <w:i/>
          <w:szCs w:val="28"/>
        </w:rPr>
        <w:t>viii) Gender Analysis</w:t>
      </w:r>
    </w:p>
    <w:p w14:paraId="20ECBE93" w14:textId="3F2309B4" w:rsidR="00505BCB" w:rsidRDefault="00F15F4C" w:rsidP="00505BCB">
      <w:pPr>
        <w:pStyle w:val="RFPHeading2"/>
      </w:pPr>
      <w:r w:rsidRPr="00F15F4C">
        <w:rPr>
          <w:b w:val="0"/>
        </w:rPr>
        <w:t xml:space="preserve">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p>
    <w:p w14:paraId="6B848BAC" w14:textId="329F3624" w:rsidR="00505BCB" w:rsidRDefault="00505BCB" w:rsidP="00505BCB">
      <w:pPr>
        <w:pStyle w:val="RFPHeading2"/>
      </w:pPr>
      <w:r>
        <w:t>(d) Objectives and Indicators Chart:</w:t>
      </w:r>
    </w:p>
    <w:p w14:paraId="56EF3A5F" w14:textId="6A68E314" w:rsidR="00505BCB" w:rsidRPr="00265549" w:rsidRDefault="00505BCB" w:rsidP="00505BCB">
      <w:pPr>
        <w:pStyle w:val="RFPHeading2"/>
        <w:rPr>
          <w:b w:val="0"/>
          <w:u w:val="none"/>
        </w:rPr>
      </w:pPr>
      <w:r w:rsidRPr="00265549">
        <w:rPr>
          <w:b w:val="0"/>
          <w:u w:val="none"/>
        </w:rPr>
        <w:t xml:space="preserve">Applicants should submit a chart (see Attachment </w:t>
      </w:r>
      <w:r>
        <w:rPr>
          <w:b w:val="0"/>
          <w:u w:val="none"/>
        </w:rPr>
        <w:t>C</w:t>
      </w:r>
      <w:r w:rsidRPr="00265549">
        <w:rPr>
          <w:b w:val="0"/>
          <w:u w:val="none"/>
        </w:rPr>
        <w:t>) detailing proposed objec</w:t>
      </w:r>
      <w:r>
        <w:rPr>
          <w:b w:val="0"/>
          <w:u w:val="none"/>
        </w:rPr>
        <w:t>tives and indicators for FY 2020</w:t>
      </w:r>
      <w:r w:rsidRPr="00265549">
        <w:rPr>
          <w:b w:val="0"/>
          <w:u w:val="none"/>
        </w:rPr>
        <w:t xml:space="preserve">.  </w:t>
      </w:r>
      <w:r w:rsidR="002F1B18">
        <w:rPr>
          <w:b w:val="0"/>
          <w:u w:val="none"/>
        </w:rPr>
        <w:t>C</w:t>
      </w:r>
      <w:r w:rsidRPr="00265549">
        <w:rPr>
          <w:b w:val="0"/>
          <w:u w:val="none"/>
        </w:rPr>
        <w:t xml:space="preserve">harts should include the program objectives </w:t>
      </w:r>
      <w:r>
        <w:rPr>
          <w:b w:val="0"/>
          <w:u w:val="none"/>
        </w:rPr>
        <w:t xml:space="preserve">and indicators </w:t>
      </w:r>
      <w:r w:rsidRPr="00265549">
        <w:rPr>
          <w:b w:val="0"/>
          <w:u w:val="none"/>
        </w:rPr>
        <w:t xml:space="preserve">in Section </w:t>
      </w:r>
      <w:r>
        <w:rPr>
          <w:b w:val="0"/>
          <w:u w:val="none"/>
        </w:rPr>
        <w:t>A.</w:t>
      </w:r>
      <w:r w:rsidRPr="00265549">
        <w:rPr>
          <w:b w:val="0"/>
          <w:u w:val="none"/>
        </w:rPr>
        <w:t xml:space="preserve">III above.  </w:t>
      </w:r>
    </w:p>
    <w:p w14:paraId="3F71107C" w14:textId="77777777" w:rsidR="00F15F4C" w:rsidRPr="00832B45" w:rsidRDefault="00F15F4C" w:rsidP="00F15F4C">
      <w:pPr>
        <w:pStyle w:val="ConvertStyle8"/>
        <w:rPr>
          <w:rFonts w:ascii="Times New Roman" w:hAnsi="Times New Roman"/>
          <w:sz w:val="28"/>
          <w:szCs w:val="28"/>
        </w:rPr>
      </w:pPr>
    </w:p>
    <w:p w14:paraId="1EA8F00A" w14:textId="4FA7E5A0" w:rsidR="00505BCB" w:rsidRDefault="00505BCB" w:rsidP="00505BCB">
      <w:pPr>
        <w:pStyle w:val="RFPHeading2"/>
      </w:pPr>
      <w:r>
        <w:t>(e) Attachments:</w:t>
      </w:r>
    </w:p>
    <w:p w14:paraId="520D6A4D" w14:textId="2A678093" w:rsidR="00505BCB" w:rsidRPr="00505BCB" w:rsidRDefault="00505BCB" w:rsidP="00505BCB">
      <w:pPr>
        <w:rPr>
          <w:b w:val="0"/>
        </w:rPr>
      </w:pPr>
      <w:r w:rsidRPr="00505BCB">
        <w:rPr>
          <w:b w:val="0"/>
        </w:rPr>
        <w:t>The following attachments are available on</w:t>
      </w:r>
      <w:r w:rsidR="002F1B18">
        <w:rPr>
          <w:b w:val="0"/>
        </w:rPr>
        <w:t xml:space="preserve"> SAMS Domestic at</w:t>
      </w:r>
      <w:r w:rsidRPr="00505BCB">
        <w:rPr>
          <w:b w:val="0"/>
          <w:color w:val="252525"/>
        </w:rPr>
        <w:t xml:space="preserve"> </w:t>
      </w:r>
      <w:hyperlink r:id="rId10" w:history="1">
        <w:r w:rsidRPr="00505BCB">
          <w:rPr>
            <w:rStyle w:val="Hyperlink"/>
            <w:b w:val="0"/>
          </w:rPr>
          <w:t>https://mygrants.service-now.com/grants/</w:t>
        </w:r>
      </w:hyperlink>
      <w:r w:rsidRPr="00505BCB">
        <w:rPr>
          <w:b w:val="0"/>
          <w:color w:val="252525"/>
        </w:rPr>
        <w:t xml:space="preserve"> </w:t>
      </w:r>
      <w:r w:rsidRPr="00505BCB">
        <w:rPr>
          <w:b w:val="0"/>
        </w:rPr>
        <w:t xml:space="preserve">under this funding opportunity announcement: </w:t>
      </w:r>
    </w:p>
    <w:p w14:paraId="67B3EE6D" w14:textId="77777777" w:rsidR="00505BCB" w:rsidRPr="00505BCB" w:rsidRDefault="00505BCB" w:rsidP="00505BCB">
      <w:pPr>
        <w:rPr>
          <w:b w:val="0"/>
        </w:rPr>
      </w:pPr>
    </w:p>
    <w:p w14:paraId="7CCEBF5C" w14:textId="77777777" w:rsidR="00505BCB" w:rsidRPr="00505BCB" w:rsidRDefault="00505BCB" w:rsidP="00D16641">
      <w:pPr>
        <w:pStyle w:val="ListParagraph"/>
        <w:numPr>
          <w:ilvl w:val="0"/>
          <w:numId w:val="22"/>
        </w:numPr>
        <w:rPr>
          <w:b w:val="0"/>
        </w:rPr>
      </w:pPr>
      <w:r w:rsidRPr="00505BCB">
        <w:rPr>
          <w:b w:val="0"/>
        </w:rPr>
        <w:t>Attachment A:  Budget Detail &amp; Summary Template (Excel)</w:t>
      </w:r>
    </w:p>
    <w:p w14:paraId="22901E9D" w14:textId="77777777" w:rsidR="00505BCB" w:rsidRPr="00505BCB" w:rsidRDefault="00505BCB" w:rsidP="00D16641">
      <w:pPr>
        <w:pStyle w:val="ListParagraph"/>
        <w:numPr>
          <w:ilvl w:val="0"/>
          <w:numId w:val="22"/>
        </w:numPr>
        <w:rPr>
          <w:b w:val="0"/>
        </w:rPr>
      </w:pPr>
      <w:r w:rsidRPr="00505BCB">
        <w:rPr>
          <w:b w:val="0"/>
        </w:rPr>
        <w:t>Attachment B:  Risk Analysis Template (Word)</w:t>
      </w:r>
    </w:p>
    <w:p w14:paraId="0DF33FFC" w14:textId="352BB1B1" w:rsidR="00505BCB" w:rsidRPr="00505BCB" w:rsidRDefault="00505BCB" w:rsidP="00D16641">
      <w:pPr>
        <w:pStyle w:val="ListParagraph"/>
        <w:numPr>
          <w:ilvl w:val="0"/>
          <w:numId w:val="22"/>
        </w:numPr>
        <w:rPr>
          <w:b w:val="0"/>
        </w:rPr>
      </w:pPr>
      <w:r w:rsidRPr="00505BCB">
        <w:rPr>
          <w:b w:val="0"/>
        </w:rPr>
        <w:t>Attachment C:  FY 20</w:t>
      </w:r>
      <w:r w:rsidR="00E60DE0">
        <w:rPr>
          <w:b w:val="0"/>
        </w:rPr>
        <w:t>20</w:t>
      </w:r>
      <w:r w:rsidRPr="00505BCB">
        <w:rPr>
          <w:b w:val="0"/>
        </w:rPr>
        <w:t xml:space="preserve"> Resettlement Support Center (RSC) Objectives and Indicators (Word)</w:t>
      </w:r>
    </w:p>
    <w:p w14:paraId="47EA5CF2" w14:textId="7E063EAE" w:rsidR="00505BCB" w:rsidRDefault="00505BCB" w:rsidP="00D16641">
      <w:pPr>
        <w:pStyle w:val="ListParagraph"/>
        <w:numPr>
          <w:ilvl w:val="0"/>
          <w:numId w:val="22"/>
        </w:numPr>
        <w:rPr>
          <w:b w:val="0"/>
        </w:rPr>
      </w:pPr>
      <w:r w:rsidRPr="00505BCB">
        <w:rPr>
          <w:b w:val="0"/>
        </w:rPr>
        <w:t>Attachment D:  Certifications and Assurances</w:t>
      </w:r>
      <w:r w:rsidR="00B20877">
        <w:rPr>
          <w:b w:val="0"/>
        </w:rPr>
        <w:t xml:space="preserve"> (PDF)</w:t>
      </w:r>
    </w:p>
    <w:p w14:paraId="509F9332" w14:textId="7DE4AD4C" w:rsidR="006D40D5" w:rsidRPr="00505BCB" w:rsidRDefault="006D40D5" w:rsidP="00D16641">
      <w:pPr>
        <w:pStyle w:val="ListParagraph"/>
        <w:numPr>
          <w:ilvl w:val="0"/>
          <w:numId w:val="22"/>
        </w:numPr>
        <w:rPr>
          <w:b w:val="0"/>
        </w:rPr>
      </w:pPr>
      <w:r>
        <w:rPr>
          <w:b w:val="0"/>
        </w:rPr>
        <w:lastRenderedPageBreak/>
        <w:t>Attachment E:  RSC Style Guidelines (PDF)</w:t>
      </w:r>
    </w:p>
    <w:p w14:paraId="4915E5E9" w14:textId="77777777" w:rsidR="00505BCB" w:rsidRDefault="00505BCB" w:rsidP="00505BCB">
      <w:pPr>
        <w:rPr>
          <w:b w:val="0"/>
        </w:rPr>
      </w:pPr>
    </w:p>
    <w:p w14:paraId="23E423E1" w14:textId="77777777" w:rsidR="00326375" w:rsidRPr="00326375" w:rsidRDefault="00326375" w:rsidP="00505BCB">
      <w:pPr>
        <w:rPr>
          <w:b w:val="0"/>
          <w:u w:val="single"/>
        </w:rPr>
      </w:pPr>
      <w:r w:rsidRPr="00326375">
        <w:rPr>
          <w:u w:val="single"/>
        </w:rPr>
        <w:t>(f) Appendices:</w:t>
      </w:r>
    </w:p>
    <w:p w14:paraId="18AD7F70" w14:textId="42CE8D5B" w:rsidR="00326375" w:rsidRDefault="00326375" w:rsidP="00505BCB">
      <w:pPr>
        <w:rPr>
          <w:b w:val="0"/>
        </w:rPr>
      </w:pPr>
      <w:r>
        <w:rPr>
          <w:b w:val="0"/>
        </w:rPr>
        <w:t>The following appendices can be found at the end of this document</w:t>
      </w:r>
    </w:p>
    <w:p w14:paraId="0911C304" w14:textId="09731399" w:rsidR="00326375" w:rsidRDefault="00326375" w:rsidP="00505BCB">
      <w:pPr>
        <w:rPr>
          <w:b w:val="0"/>
        </w:rPr>
      </w:pPr>
    </w:p>
    <w:p w14:paraId="1EC38F54" w14:textId="3967D9A8" w:rsidR="00326375" w:rsidRDefault="00326375" w:rsidP="00326375">
      <w:pPr>
        <w:pStyle w:val="ListParagraph"/>
        <w:numPr>
          <w:ilvl w:val="0"/>
          <w:numId w:val="28"/>
        </w:numPr>
        <w:rPr>
          <w:b w:val="0"/>
        </w:rPr>
      </w:pPr>
      <w:r>
        <w:rPr>
          <w:b w:val="0"/>
        </w:rPr>
        <w:t>Appendix A: Budget Guidance</w:t>
      </w:r>
    </w:p>
    <w:p w14:paraId="6015E3E3" w14:textId="52D195C1" w:rsidR="00326375" w:rsidRPr="00326375" w:rsidRDefault="00326375" w:rsidP="00326375">
      <w:pPr>
        <w:pStyle w:val="ListParagraph"/>
        <w:numPr>
          <w:ilvl w:val="0"/>
          <w:numId w:val="28"/>
        </w:numPr>
        <w:rPr>
          <w:b w:val="0"/>
        </w:rPr>
      </w:pPr>
      <w:r>
        <w:rPr>
          <w:b w:val="0"/>
        </w:rPr>
        <w:t>Appendix B:</w:t>
      </w:r>
      <w:r w:rsidR="002436A1">
        <w:rPr>
          <w:b w:val="0"/>
        </w:rPr>
        <w:t xml:space="preserve"> IT Equipment, Software, and Security</w:t>
      </w:r>
      <w:r>
        <w:rPr>
          <w:b w:val="0"/>
        </w:rPr>
        <w:t xml:space="preserve"> Requirements</w:t>
      </w:r>
    </w:p>
    <w:p w14:paraId="5121EEEC" w14:textId="77777777" w:rsidR="00895458" w:rsidRDefault="00895458" w:rsidP="000E33A3">
      <w:pPr>
        <w:rPr>
          <w:b w:val="0"/>
          <w:color w:val="000000"/>
        </w:rPr>
      </w:pPr>
    </w:p>
    <w:p w14:paraId="1DD7C0FB" w14:textId="7D1E6BE5" w:rsidR="000E33A3" w:rsidRPr="00505BCB" w:rsidRDefault="00505BCB" w:rsidP="00505BCB">
      <w:pPr>
        <w:rPr>
          <w:b w:val="0"/>
          <w:color w:val="000000"/>
        </w:rPr>
      </w:pPr>
      <w:r w:rsidRPr="00BD7773">
        <w:t>E</w:t>
      </w:r>
      <w:r w:rsidR="00285D99">
        <w:t>.</w:t>
      </w:r>
      <w:r w:rsidR="00285D99">
        <w:tab/>
        <w:t xml:space="preserve"> </w:t>
      </w:r>
      <w:r w:rsidR="000E33A3" w:rsidRPr="00BD7773">
        <w:t>Dun</w:t>
      </w:r>
      <w:r w:rsidR="000E33A3">
        <w:t xml:space="preserve"> and Bradstreet </w:t>
      </w:r>
      <w:r w:rsidR="001204AD">
        <w:t xml:space="preserve">Data </w:t>
      </w:r>
      <w:r w:rsidR="000E33A3">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387E9125"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1"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12"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02BEBAFB" w:rsidR="001204AD" w:rsidRPr="00631D96" w:rsidRDefault="001204AD" w:rsidP="00631D96">
      <w:pPr>
        <w:autoSpaceDE w:val="0"/>
        <w:autoSpaceDN w:val="0"/>
        <w:adjustRightInd w:val="0"/>
        <w:rPr>
          <w:color w:val="000000"/>
        </w:rPr>
      </w:pPr>
      <w:r w:rsidRPr="00631D96">
        <w:rPr>
          <w:b w:val="0"/>
        </w:rPr>
        <w:lastRenderedPageBreak/>
        <w:t xml:space="preserve">(d) When registering with </w:t>
      </w:r>
      <w:hyperlink r:id="rId13"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14"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15"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16" w:history="1">
        <w:r w:rsidRPr="008E7E5A">
          <w:rPr>
            <w:rStyle w:val="Hyperlink"/>
          </w:rPr>
          <w:t>support@grants.gov</w:t>
        </w:r>
      </w:hyperlink>
      <w:r w:rsidRPr="008E7E5A">
        <w:t xml:space="preserve"> or by calling 1-800-518-4726.</w:t>
      </w:r>
      <w:r w:rsidRPr="000E33A3">
        <w:rPr>
          <w:b w:val="0"/>
        </w:rPr>
        <w:t xml:space="preserve">  </w:t>
      </w:r>
    </w:p>
    <w:p w14:paraId="5FE22CA5" w14:textId="77777777" w:rsidR="00D451E9" w:rsidRDefault="00D451E9" w:rsidP="001204AD">
      <w:pPr>
        <w:rPr>
          <w:b w:val="0"/>
        </w:rPr>
      </w:pP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7816E826"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w:t>
      </w:r>
    </w:p>
    <w:p w14:paraId="40961449" w14:textId="77777777" w:rsidR="001204AD" w:rsidRDefault="001204AD" w:rsidP="000E33A3">
      <w:pPr>
        <w:shd w:val="clear" w:color="auto" w:fill="FFFFFF"/>
        <w:spacing w:line="270" w:lineRule="atLeast"/>
      </w:pPr>
    </w:p>
    <w:p w14:paraId="58951AA5" w14:textId="3A162238"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w:t>
      </w:r>
      <w:r w:rsidR="006B0C09">
        <w:rPr>
          <w:b w:val="0"/>
        </w:rPr>
        <w:t xml:space="preserve">allegations of </w:t>
      </w:r>
      <w:r w:rsidRPr="00C901D3">
        <w:rPr>
          <w:b w:val="0"/>
        </w:rPr>
        <w:t>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0E402A7A" w:rsidR="001B4C87" w:rsidRPr="0072023D" w:rsidRDefault="001B4C87" w:rsidP="001B4C87">
      <w:r w:rsidRPr="0072023D">
        <w:t xml:space="preserve">Announcement issuance date:  </w:t>
      </w:r>
      <w:r w:rsidR="00212D8B">
        <w:rPr>
          <w:b w:val="0"/>
        </w:rPr>
        <w:t>Thursday, May 2</w:t>
      </w:r>
      <w:bookmarkStart w:id="0" w:name="_GoBack"/>
      <w:bookmarkEnd w:id="0"/>
      <w:r w:rsidR="00420BB0" w:rsidRPr="00420BB0">
        <w:rPr>
          <w:b w:val="0"/>
        </w:rPr>
        <w:t>, 2019</w:t>
      </w:r>
    </w:p>
    <w:p w14:paraId="443716B9" w14:textId="77777777" w:rsidR="001B4C87" w:rsidRPr="0072023D" w:rsidRDefault="001B4C87" w:rsidP="001B4C87"/>
    <w:p w14:paraId="106F98C4" w14:textId="7FC0D9F0" w:rsidR="00310F7D" w:rsidRDefault="001B4C87" w:rsidP="001B4C87">
      <w:pPr>
        <w:shd w:val="clear" w:color="auto" w:fill="FFFFFF"/>
        <w:spacing w:line="270" w:lineRule="atLeast"/>
        <w:rPr>
          <w:b w:val="0"/>
        </w:rPr>
      </w:pPr>
      <w:r w:rsidRPr="0072023D">
        <w:t>Proposal submission deadline</w:t>
      </w:r>
      <w:r w:rsidRPr="00877D2A">
        <w:t>:</w:t>
      </w:r>
      <w:r w:rsidRPr="00FD49F1">
        <w:rPr>
          <w:b w:val="0"/>
        </w:rPr>
        <w:t xml:space="preserve"> </w:t>
      </w:r>
      <w:r w:rsidR="00505BCB">
        <w:rPr>
          <w:b w:val="0"/>
        </w:rPr>
        <w:t xml:space="preserve"> </w:t>
      </w:r>
      <w:r w:rsidR="00420BB0">
        <w:rPr>
          <w:b w:val="0"/>
        </w:rPr>
        <w:t>Tuesday, July 2, 2019</w:t>
      </w:r>
      <w:r w:rsidR="00420BB0" w:rsidRPr="00FD49F1">
        <w:rPr>
          <w:b w:val="0"/>
        </w:rPr>
        <w:t xml:space="preserve"> </w:t>
      </w:r>
      <w:r w:rsidR="00505BCB" w:rsidRPr="00505BCB">
        <w:rPr>
          <w:b w:val="0"/>
        </w:rPr>
        <w:t xml:space="preserve">at 12:00 p.m. noon EDT. </w:t>
      </w:r>
      <w:r w:rsidRPr="00FD49F1">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lastRenderedPageBreak/>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2D52CC11" w14:textId="0743B678" w:rsidR="00907348" w:rsidRDefault="00907348" w:rsidP="00907348"/>
    <w:p w14:paraId="13693C1E" w14:textId="4BCA5CB1" w:rsidR="00907348" w:rsidRPr="00907348" w:rsidRDefault="00907348" w:rsidP="00907348">
      <w:pPr>
        <w:rPr>
          <w:b w:val="0"/>
        </w:rPr>
      </w:pPr>
      <w:r w:rsidRPr="00765BE6">
        <w:rPr>
          <w:b w:val="0"/>
        </w:rPr>
        <w:t>(a)</w:t>
      </w:r>
      <w:r>
        <w:t xml:space="preserve"> </w:t>
      </w:r>
      <w:r w:rsidRPr="000A7E5B">
        <w:t>Funding and Funding Procedures</w:t>
      </w:r>
      <w:r>
        <w:t xml:space="preserve">: </w:t>
      </w:r>
      <w:r w:rsidRPr="00907348">
        <w:rPr>
          <w:b w:val="0"/>
        </w:rPr>
        <w:t xml:space="preserve">The organization with which the Bureau enters into a Cooperative Agreement or Memorandum of Understanding for each RSC will be funded for all approved costs associated with providing the required processing services according to a budget agreed upon between the Bureau and the organization (see </w:t>
      </w:r>
      <w:r w:rsidRPr="007317E5">
        <w:rPr>
          <w:b w:val="0"/>
        </w:rPr>
        <w:t>Appendix A</w:t>
      </w:r>
      <w:r w:rsidRPr="00907348">
        <w:rPr>
          <w:b w:val="0"/>
        </w:rPr>
        <w:t xml:space="preserve"> for budget preparation instructions) and based on the proposal submitted in response to this request.  </w:t>
      </w:r>
    </w:p>
    <w:p w14:paraId="0451BAD6" w14:textId="56A70819" w:rsidR="00EC042E" w:rsidRPr="009B74A7" w:rsidRDefault="00EC042E" w:rsidP="00BB3F87">
      <w:pPr>
        <w:rPr>
          <w:b w:val="0"/>
          <w:color w:val="FF0000"/>
        </w:rPr>
      </w:pPr>
    </w:p>
    <w:p w14:paraId="00FDA2EB" w14:textId="0047BD46" w:rsidR="00907348" w:rsidRPr="00265549" w:rsidRDefault="00BB3F87" w:rsidP="00907348">
      <w:pPr>
        <w:pStyle w:val="Default"/>
        <w:rPr>
          <w:color w:val="auto"/>
          <w:sz w:val="28"/>
          <w:szCs w:val="28"/>
        </w:rPr>
      </w:pPr>
      <w:r w:rsidRPr="00BD7773">
        <w:rPr>
          <w:bCs/>
          <w:color w:val="auto"/>
          <w:sz w:val="28"/>
          <w:szCs w:val="28"/>
        </w:rPr>
        <w:t>(</w:t>
      </w:r>
      <w:r w:rsidR="006B0C09" w:rsidRPr="00BD7773">
        <w:rPr>
          <w:bCs/>
          <w:color w:val="auto"/>
          <w:sz w:val="28"/>
          <w:szCs w:val="28"/>
        </w:rPr>
        <w:t>b</w:t>
      </w:r>
      <w:r w:rsidRPr="00BD7773">
        <w:rPr>
          <w:bCs/>
          <w:color w:val="auto"/>
          <w:sz w:val="28"/>
          <w:szCs w:val="28"/>
        </w:rPr>
        <w:t>)</w:t>
      </w:r>
      <w:r w:rsidRPr="00BD7773">
        <w:rPr>
          <w:b/>
          <w:bCs/>
          <w:color w:val="auto"/>
          <w:sz w:val="28"/>
          <w:szCs w:val="28"/>
        </w:rPr>
        <w:t xml:space="preserve"> </w:t>
      </w:r>
      <w:r w:rsidR="0073667D" w:rsidRPr="00E321D4">
        <w:rPr>
          <w:b/>
          <w:bCs/>
          <w:sz w:val="28"/>
          <w:szCs w:val="28"/>
        </w:rPr>
        <w:t xml:space="preserve">Branding and Marking Strategy:  </w:t>
      </w:r>
      <w:r w:rsidR="00907348" w:rsidRPr="00265549">
        <w:rPr>
          <w:bCs/>
          <w:color w:val="auto"/>
          <w:sz w:val="28"/>
          <w:szCs w:val="28"/>
        </w:rPr>
        <w:t>Unless exceptions have been approved by the designated bureau Authorizing Official</w:t>
      </w:r>
      <w:r w:rsidR="00907348" w:rsidRPr="00265549">
        <w:rPr>
          <w:color w:val="auto"/>
          <w:sz w:val="28"/>
          <w:szCs w:val="28"/>
        </w:rPr>
        <w:t xml:space="preserve">, at a minimum, the following provision will be included whenever </w:t>
      </w:r>
      <w:r w:rsidR="006B0C09">
        <w:rPr>
          <w:color w:val="auto"/>
          <w:sz w:val="28"/>
          <w:szCs w:val="28"/>
        </w:rPr>
        <w:t>PRM funding</w:t>
      </w:r>
      <w:r w:rsidR="006B0C09" w:rsidRPr="00265549">
        <w:rPr>
          <w:color w:val="auto"/>
          <w:sz w:val="28"/>
          <w:szCs w:val="28"/>
        </w:rPr>
        <w:t xml:space="preserve"> </w:t>
      </w:r>
      <w:r w:rsidR="00907348" w:rsidRPr="00265549">
        <w:rPr>
          <w:color w:val="auto"/>
          <w:sz w:val="28"/>
          <w:szCs w:val="28"/>
        </w:rPr>
        <w:t>is awarded:</w:t>
      </w:r>
    </w:p>
    <w:p w14:paraId="20EB6752" w14:textId="419EB7CA" w:rsidR="0073667D" w:rsidRPr="00E321D4" w:rsidRDefault="0073667D" w:rsidP="0073667D">
      <w:pPr>
        <w:pStyle w:val="Default"/>
        <w:rPr>
          <w:sz w:val="28"/>
          <w:szCs w:val="28"/>
        </w:rPr>
      </w:pPr>
      <w:r w:rsidRPr="00E321D4">
        <w:rPr>
          <w:bCs/>
          <w:sz w:val="28"/>
          <w:szCs w:val="28"/>
        </w:rPr>
        <w:t xml:space="preserve">  </w:t>
      </w:r>
    </w:p>
    <w:p w14:paraId="01E765A5" w14:textId="72B80227" w:rsidR="0073667D" w:rsidRDefault="0073667D" w:rsidP="00D16641">
      <w:pPr>
        <w:pStyle w:val="Default"/>
        <w:numPr>
          <w:ilvl w:val="0"/>
          <w:numId w:val="1"/>
        </w:numPr>
        <w:rPr>
          <w:sz w:val="28"/>
          <w:szCs w:val="28"/>
        </w:rPr>
      </w:pPr>
      <w:r>
        <w:rPr>
          <w:sz w:val="28"/>
          <w:szCs w:val="28"/>
        </w:rPr>
        <w:t>The Recipient shall recognize the United States Government’s funding for activities specified under this award at the project site with a graphic of the U.S. flag accompanied by the following phrase:</w:t>
      </w:r>
    </w:p>
    <w:p w14:paraId="25332EE7" w14:textId="77777777" w:rsidR="0073667D" w:rsidRDefault="0073667D" w:rsidP="0073667D">
      <w:pPr>
        <w:pStyle w:val="Default"/>
        <w:ind w:left="1080"/>
        <w:rPr>
          <w:sz w:val="28"/>
          <w:szCs w:val="28"/>
        </w:rPr>
      </w:pPr>
    </w:p>
    <w:p w14:paraId="55C484D5" w14:textId="7B07D67C" w:rsidR="0073667D" w:rsidRDefault="0073667D" w:rsidP="00765BE6">
      <w:pPr>
        <w:pStyle w:val="Default"/>
        <w:ind w:left="1080"/>
        <w:rPr>
          <w:sz w:val="28"/>
          <w:szCs w:val="28"/>
        </w:rPr>
      </w:pPr>
      <w:r>
        <w:rPr>
          <w:sz w:val="28"/>
          <w:szCs w:val="28"/>
        </w:rPr>
        <w:t>“Funding provided by the United States Government”</w:t>
      </w:r>
    </w:p>
    <w:p w14:paraId="2C6180E5" w14:textId="0B1A28BF" w:rsidR="008B1584" w:rsidRDefault="008B1584" w:rsidP="008B1584">
      <w:pPr>
        <w:pStyle w:val="Default"/>
        <w:ind w:left="1080"/>
        <w:rPr>
          <w:sz w:val="28"/>
          <w:szCs w:val="28"/>
        </w:rPr>
      </w:pPr>
    </w:p>
    <w:p w14:paraId="4CE882E0" w14:textId="5DCA4D70" w:rsidR="008B1584" w:rsidRPr="008B1584" w:rsidRDefault="008B1584" w:rsidP="008B1584">
      <w:pPr>
        <w:pStyle w:val="ListParagraph"/>
        <w:numPr>
          <w:ilvl w:val="0"/>
          <w:numId w:val="1"/>
        </w:numPr>
        <w:rPr>
          <w:rFonts w:eastAsia="SimSun"/>
          <w:b w:val="0"/>
          <w:color w:val="000000" w:themeColor="text1"/>
          <w:lang w:eastAsia="zh-CN"/>
        </w:rPr>
      </w:pPr>
      <w:r w:rsidRPr="008B1584">
        <w:rPr>
          <w:b w:val="0"/>
        </w:rPr>
        <w:t xml:space="preserve">The Recipient shall also comply with the “Style Guidelines for Resettlement Support Centers” dated April 2, 2012, and attached hereto as Attachment E.  </w:t>
      </w:r>
    </w:p>
    <w:p w14:paraId="5C255FBA" w14:textId="019996CA" w:rsidR="0073667D" w:rsidRDefault="0073667D" w:rsidP="0073667D">
      <w:pPr>
        <w:pStyle w:val="Default"/>
        <w:ind w:left="1080"/>
        <w:rPr>
          <w:sz w:val="28"/>
          <w:szCs w:val="28"/>
        </w:rPr>
      </w:pPr>
    </w:p>
    <w:p w14:paraId="67E0ADA2" w14:textId="0599EF79" w:rsidR="008B1584" w:rsidRDefault="008B1584" w:rsidP="00765BE6">
      <w:pPr>
        <w:pStyle w:val="Default"/>
        <w:numPr>
          <w:ilvl w:val="0"/>
          <w:numId w:val="1"/>
        </w:numPr>
        <w:rPr>
          <w:sz w:val="28"/>
          <w:szCs w:val="28"/>
        </w:rPr>
      </w:pPr>
      <w:r w:rsidRPr="0073667D">
        <w:rPr>
          <w:sz w:val="28"/>
          <w:szCs w:val="28"/>
        </w:rPr>
        <w:t>Exemptions from th</w:t>
      </w:r>
      <w:r>
        <w:rPr>
          <w:sz w:val="28"/>
          <w:szCs w:val="28"/>
        </w:rPr>
        <w:t>ese</w:t>
      </w:r>
      <w:r w:rsidRPr="0073667D">
        <w:rPr>
          <w:sz w:val="28"/>
          <w:szCs w:val="28"/>
        </w:rPr>
        <w:t xml:space="preserve"> requirement</w:t>
      </w:r>
      <w:r>
        <w:rPr>
          <w:sz w:val="28"/>
          <w:szCs w:val="28"/>
        </w:rPr>
        <w:t>s</w:t>
      </w:r>
      <w:r w:rsidRPr="0073667D">
        <w:rPr>
          <w:sz w:val="28"/>
          <w:szCs w:val="28"/>
        </w:rPr>
        <w:t xml:space="preserve"> may be allowable but must be agreed to in writing by the </w:t>
      </w:r>
      <w:r>
        <w:rPr>
          <w:sz w:val="28"/>
          <w:szCs w:val="28"/>
        </w:rPr>
        <w:t xml:space="preserve">PRM </w:t>
      </w:r>
      <w:r w:rsidRPr="0073667D">
        <w:rPr>
          <w:sz w:val="28"/>
          <w:szCs w:val="28"/>
        </w:rPr>
        <w:t>Grants Officer.</w:t>
      </w:r>
    </w:p>
    <w:p w14:paraId="7C3A6925" w14:textId="77777777" w:rsidR="008B1584" w:rsidRDefault="008B1584" w:rsidP="0073667D">
      <w:pPr>
        <w:pStyle w:val="Default"/>
        <w:ind w:left="1080"/>
        <w:rPr>
          <w:sz w:val="28"/>
          <w:szCs w:val="28"/>
        </w:rPr>
      </w:pPr>
    </w:p>
    <w:p w14:paraId="20D658F6" w14:textId="5185F7E3"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60C3245B"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1352EEBF" w14:textId="29C010CE" w:rsidR="001B1DF6" w:rsidRDefault="001B1DF6" w:rsidP="009B74A7">
      <w:pPr>
        <w:pStyle w:val="Default"/>
        <w:rPr>
          <w:sz w:val="28"/>
          <w:szCs w:val="28"/>
        </w:rPr>
      </w:pPr>
    </w:p>
    <w:p w14:paraId="445578A3" w14:textId="77777777" w:rsidR="009F033F" w:rsidRDefault="009F033F" w:rsidP="009B74A7">
      <w:pPr>
        <w:pStyle w:val="Default"/>
        <w:rPr>
          <w:sz w:val="28"/>
          <w:szCs w:val="28"/>
        </w:rPr>
      </w:pPr>
      <w:r w:rsidRPr="009F033F">
        <w:rPr>
          <w:sz w:val="28"/>
          <w:szCs w:val="28"/>
        </w:rPr>
        <w:lastRenderedPageBreak/>
        <w:t>To recognize PRM funding through social media posts, tag PRM’s Twitter account @</w:t>
      </w:r>
      <w:proofErr w:type="spellStart"/>
      <w:r w:rsidRPr="009F033F">
        <w:rPr>
          <w:sz w:val="28"/>
          <w:szCs w:val="28"/>
        </w:rPr>
        <w:t>StatePRM</w:t>
      </w:r>
      <w:proofErr w:type="spellEnd"/>
      <w:r w:rsidRPr="009F033F">
        <w:rPr>
          <w:sz w:val="28"/>
          <w:szCs w:val="28"/>
        </w:rPr>
        <w:t xml:space="preserve"> and/or Facebook account @</w:t>
      </w:r>
      <w:proofErr w:type="spellStart"/>
      <w:r w:rsidRPr="009F033F">
        <w:rPr>
          <w:sz w:val="28"/>
          <w:szCs w:val="28"/>
        </w:rPr>
        <w:t>State.PRM</w:t>
      </w:r>
      <w:proofErr w:type="spellEnd"/>
      <w:r w:rsidRPr="009F033F">
        <w:rPr>
          <w:sz w:val="28"/>
          <w:szCs w:val="28"/>
        </w:rPr>
        <w:t xml:space="preserve"> (rather than using hashtags).</w:t>
      </w:r>
    </w:p>
    <w:p w14:paraId="464A6B1D" w14:textId="77777777" w:rsidR="009F033F" w:rsidRDefault="009F033F" w:rsidP="009B74A7">
      <w:pPr>
        <w:pStyle w:val="Default"/>
        <w:rPr>
          <w:sz w:val="28"/>
          <w:szCs w:val="28"/>
        </w:rPr>
      </w:pPr>
    </w:p>
    <w:p w14:paraId="109E9192" w14:textId="1E01CE0C"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D16641">
      <w:pPr>
        <w:pStyle w:val="ListParagraph"/>
        <w:numPr>
          <w:ilvl w:val="0"/>
          <w:numId w:val="7"/>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D16641">
      <w:pPr>
        <w:pStyle w:val="ListParagraph"/>
        <w:numPr>
          <w:ilvl w:val="0"/>
          <w:numId w:val="6"/>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14E2C969" w14:textId="12776E14" w:rsidR="00907348" w:rsidRPr="00907348" w:rsidRDefault="00907348" w:rsidP="00D16641">
      <w:pPr>
        <w:pStyle w:val="ListParagraph"/>
        <w:numPr>
          <w:ilvl w:val="0"/>
          <w:numId w:val="3"/>
        </w:numPr>
        <w:rPr>
          <w:b w:val="0"/>
          <w:color w:val="000000"/>
        </w:rPr>
      </w:pPr>
      <w:r w:rsidRPr="00907348">
        <w:rPr>
          <w:b w:val="0"/>
          <w:color w:val="000000"/>
        </w:rPr>
        <w:t>Organizational Structure and Management Capacity</w:t>
      </w:r>
      <w:r w:rsidR="004E0B46">
        <w:rPr>
          <w:b w:val="0"/>
          <w:color w:val="000000"/>
        </w:rPr>
        <w:t xml:space="preserve"> (20 points)</w:t>
      </w:r>
    </w:p>
    <w:p w14:paraId="5B5585B4" w14:textId="5B34E37F" w:rsidR="00907348" w:rsidRPr="00907348" w:rsidRDefault="00907348" w:rsidP="00D16641">
      <w:pPr>
        <w:pStyle w:val="ListParagraph"/>
        <w:numPr>
          <w:ilvl w:val="0"/>
          <w:numId w:val="3"/>
        </w:numPr>
        <w:rPr>
          <w:b w:val="0"/>
          <w:color w:val="000000"/>
        </w:rPr>
      </w:pPr>
      <w:r w:rsidRPr="00907348">
        <w:rPr>
          <w:b w:val="0"/>
          <w:color w:val="000000"/>
        </w:rPr>
        <w:t xml:space="preserve">Processing </w:t>
      </w:r>
      <w:r w:rsidR="004E0B46">
        <w:rPr>
          <w:b w:val="0"/>
          <w:color w:val="000000"/>
        </w:rPr>
        <w:t>E</w:t>
      </w:r>
      <w:r w:rsidRPr="00907348">
        <w:rPr>
          <w:b w:val="0"/>
          <w:color w:val="000000"/>
        </w:rPr>
        <w:t>xpertise and plan to achieve objectives</w:t>
      </w:r>
      <w:r w:rsidR="004E0B46">
        <w:rPr>
          <w:b w:val="0"/>
          <w:color w:val="000000"/>
        </w:rPr>
        <w:t xml:space="preserve"> (20 points)</w:t>
      </w:r>
    </w:p>
    <w:p w14:paraId="7AF72BF2" w14:textId="27DF077B" w:rsidR="00907348" w:rsidRPr="00907348" w:rsidRDefault="00907348" w:rsidP="00D16641">
      <w:pPr>
        <w:pStyle w:val="ListParagraph"/>
        <w:numPr>
          <w:ilvl w:val="0"/>
          <w:numId w:val="3"/>
        </w:numPr>
        <w:rPr>
          <w:b w:val="0"/>
          <w:color w:val="000000"/>
        </w:rPr>
      </w:pPr>
      <w:r w:rsidRPr="00907348">
        <w:rPr>
          <w:b w:val="0"/>
          <w:color w:val="000000"/>
        </w:rPr>
        <w:t>Cultural Orientation</w:t>
      </w:r>
      <w:r w:rsidR="004E0B46">
        <w:rPr>
          <w:b w:val="0"/>
          <w:color w:val="000000"/>
        </w:rPr>
        <w:t xml:space="preserve"> (5 points)</w:t>
      </w:r>
    </w:p>
    <w:p w14:paraId="775DCFC8" w14:textId="5C5D586A" w:rsidR="00907348" w:rsidRPr="00907348" w:rsidRDefault="00907348" w:rsidP="00D16641">
      <w:pPr>
        <w:pStyle w:val="ListParagraph"/>
        <w:numPr>
          <w:ilvl w:val="0"/>
          <w:numId w:val="3"/>
        </w:numPr>
        <w:rPr>
          <w:b w:val="0"/>
          <w:color w:val="000000"/>
        </w:rPr>
      </w:pPr>
      <w:r w:rsidRPr="00907348">
        <w:rPr>
          <w:b w:val="0"/>
          <w:color w:val="000000"/>
        </w:rPr>
        <w:t>Coordination with Stakeholders</w:t>
      </w:r>
      <w:r w:rsidR="004E0B46">
        <w:rPr>
          <w:b w:val="0"/>
          <w:color w:val="000000"/>
        </w:rPr>
        <w:t xml:space="preserve"> (5 points)</w:t>
      </w:r>
    </w:p>
    <w:p w14:paraId="64F92902" w14:textId="60F24A4C" w:rsidR="00907348" w:rsidRPr="00907348" w:rsidRDefault="00907348" w:rsidP="00D16641">
      <w:pPr>
        <w:pStyle w:val="ListParagraph"/>
        <w:numPr>
          <w:ilvl w:val="0"/>
          <w:numId w:val="3"/>
        </w:numPr>
        <w:rPr>
          <w:b w:val="0"/>
          <w:color w:val="000000"/>
        </w:rPr>
      </w:pPr>
      <w:r w:rsidRPr="00907348">
        <w:rPr>
          <w:b w:val="0"/>
          <w:color w:val="000000"/>
        </w:rPr>
        <w:t>Training, Monitoring and Oversight</w:t>
      </w:r>
      <w:r w:rsidR="004E0B46">
        <w:rPr>
          <w:b w:val="0"/>
          <w:color w:val="000000"/>
        </w:rPr>
        <w:t xml:space="preserve"> (20 points)</w:t>
      </w:r>
    </w:p>
    <w:p w14:paraId="45A72D95" w14:textId="73849DD0" w:rsidR="00907348" w:rsidRPr="00907348" w:rsidRDefault="00907348" w:rsidP="00D16641">
      <w:pPr>
        <w:pStyle w:val="ListParagraph"/>
        <w:numPr>
          <w:ilvl w:val="0"/>
          <w:numId w:val="3"/>
        </w:numPr>
        <w:rPr>
          <w:b w:val="0"/>
          <w:color w:val="000000"/>
        </w:rPr>
      </w:pPr>
      <w:r w:rsidRPr="00907348">
        <w:rPr>
          <w:b w:val="0"/>
          <w:color w:val="000000"/>
        </w:rPr>
        <w:t xml:space="preserve">Risk </w:t>
      </w:r>
      <w:r w:rsidR="004E0B46">
        <w:rPr>
          <w:b w:val="0"/>
          <w:color w:val="000000"/>
        </w:rPr>
        <w:t>Management/A</w:t>
      </w:r>
      <w:r w:rsidRPr="00907348">
        <w:rPr>
          <w:b w:val="0"/>
          <w:color w:val="000000"/>
        </w:rPr>
        <w:t>nalysis</w:t>
      </w:r>
      <w:r w:rsidR="004E0B46">
        <w:rPr>
          <w:b w:val="0"/>
          <w:color w:val="000000"/>
        </w:rPr>
        <w:t xml:space="preserve"> (5 points)</w:t>
      </w:r>
    </w:p>
    <w:p w14:paraId="398C90A2" w14:textId="47E352F3" w:rsidR="00907348" w:rsidRPr="00907348" w:rsidRDefault="00907348" w:rsidP="00D16641">
      <w:pPr>
        <w:pStyle w:val="ListParagraph"/>
        <w:numPr>
          <w:ilvl w:val="0"/>
          <w:numId w:val="3"/>
        </w:numPr>
        <w:rPr>
          <w:b w:val="0"/>
          <w:color w:val="000000"/>
        </w:rPr>
      </w:pPr>
      <w:r w:rsidRPr="00907348">
        <w:rPr>
          <w:b w:val="0"/>
          <w:color w:val="000000"/>
        </w:rPr>
        <w:t>Accountability to Affected Populations</w:t>
      </w:r>
      <w:r w:rsidR="004E0B46">
        <w:rPr>
          <w:b w:val="0"/>
          <w:color w:val="000000"/>
        </w:rPr>
        <w:t xml:space="preserve"> (5 points)</w:t>
      </w:r>
    </w:p>
    <w:p w14:paraId="60957915" w14:textId="765BCC78" w:rsidR="00907348" w:rsidRPr="00907348" w:rsidRDefault="00907348" w:rsidP="00D16641">
      <w:pPr>
        <w:pStyle w:val="ListParagraph"/>
        <w:numPr>
          <w:ilvl w:val="0"/>
          <w:numId w:val="3"/>
        </w:numPr>
        <w:rPr>
          <w:b w:val="0"/>
          <w:color w:val="000000"/>
        </w:rPr>
      </w:pPr>
      <w:r w:rsidRPr="00907348">
        <w:rPr>
          <w:b w:val="0"/>
          <w:color w:val="000000"/>
        </w:rPr>
        <w:t>Gender Analysis</w:t>
      </w:r>
      <w:r w:rsidR="004E0B46">
        <w:rPr>
          <w:b w:val="0"/>
          <w:color w:val="000000"/>
        </w:rPr>
        <w:t xml:space="preserve"> (5 points)</w:t>
      </w:r>
    </w:p>
    <w:p w14:paraId="6152F97D" w14:textId="3D317C4C" w:rsidR="00907348" w:rsidRPr="00907348" w:rsidRDefault="00907348" w:rsidP="00D16641">
      <w:pPr>
        <w:pStyle w:val="ListParagraph"/>
        <w:numPr>
          <w:ilvl w:val="0"/>
          <w:numId w:val="3"/>
        </w:numPr>
        <w:rPr>
          <w:b w:val="0"/>
          <w:color w:val="000000"/>
        </w:rPr>
      </w:pPr>
      <w:r w:rsidRPr="00907348">
        <w:rPr>
          <w:b w:val="0"/>
          <w:color w:val="000000"/>
        </w:rPr>
        <w:t>Budget</w:t>
      </w:r>
      <w:r w:rsidR="004E0B46">
        <w:rPr>
          <w:b w:val="0"/>
          <w:color w:val="000000"/>
        </w:rPr>
        <w:t xml:space="preserve"> (15 points)</w:t>
      </w:r>
    </w:p>
    <w:p w14:paraId="727F7B08" w14:textId="77777777" w:rsidR="00310F7D" w:rsidRDefault="00310F7D" w:rsidP="00310F7D">
      <w:pPr>
        <w:rPr>
          <w:b w:val="0"/>
        </w:rPr>
      </w:pPr>
    </w:p>
    <w:p w14:paraId="73776486" w14:textId="77777777" w:rsidR="00907348" w:rsidRPr="00907348" w:rsidRDefault="00907348" w:rsidP="00907348">
      <w:pPr>
        <w:rPr>
          <w:b w:val="0"/>
        </w:rPr>
      </w:pPr>
      <w:r w:rsidRPr="00907348">
        <w:rPr>
          <w:b w:val="0"/>
        </w:rPr>
        <w:t xml:space="preserve">2. PRM will conduct a formal competitive review of all proposals submitted in response to this funding announcement.  A review panel of at least three people will evaluate submissions and determine whether and to what extent the applicant's plan for refugee processing meets the RSC objectives outlined in this NOFO; the overall refugee processing experience of the proposing organization; and the proposal’s cost effectiveness for providing comprehensive service provision to applicants of all ethnic groups and in the context of available funding. </w:t>
      </w:r>
    </w:p>
    <w:p w14:paraId="465861D7" w14:textId="77777777" w:rsidR="00907348" w:rsidRPr="00907348" w:rsidRDefault="00907348" w:rsidP="00907348">
      <w:pPr>
        <w:rPr>
          <w:b w:val="0"/>
        </w:rPr>
      </w:pPr>
    </w:p>
    <w:p w14:paraId="47AE4401" w14:textId="77777777" w:rsidR="00907348" w:rsidRPr="00907348" w:rsidRDefault="00907348" w:rsidP="00907348">
      <w:pPr>
        <w:tabs>
          <w:tab w:val="left" w:pos="0"/>
        </w:tabs>
        <w:rPr>
          <w:b w:val="0"/>
        </w:rPr>
      </w:pPr>
      <w:r w:rsidRPr="00907348">
        <w:rPr>
          <w:b w:val="0"/>
        </w:rPr>
        <w:t>3. Department of State Review Panels may provide conditions and recommendations on applications to enhance the proposed program, which must be addressed by the applicant before further consideration of the award.  To ensure effective use of limited PRM funds, conditions or recommendations may include requests to increase, decrease, clarify, and/or justify costs and program activities.</w:t>
      </w:r>
    </w:p>
    <w:p w14:paraId="26A48B8B" w14:textId="77777777" w:rsidR="00310F7D" w:rsidRDefault="00310F7D" w:rsidP="00310F7D"/>
    <w:p w14:paraId="118A0D58" w14:textId="77777777" w:rsidR="00310F7D" w:rsidRDefault="00310F7D" w:rsidP="00D16641">
      <w:pPr>
        <w:pStyle w:val="ListParagraph"/>
        <w:numPr>
          <w:ilvl w:val="0"/>
          <w:numId w:val="4"/>
        </w:numPr>
        <w:tabs>
          <w:tab w:val="left" w:pos="360"/>
        </w:tabs>
        <w:ind w:left="360"/>
      </w:pPr>
      <w:r>
        <w:lastRenderedPageBreak/>
        <w:t>Federal Award Administration Information</w:t>
      </w:r>
    </w:p>
    <w:p w14:paraId="782EA522" w14:textId="77777777" w:rsidR="00310F7D" w:rsidRDefault="00310F7D" w:rsidP="00310F7D"/>
    <w:p w14:paraId="30820416" w14:textId="0AFABE42" w:rsidR="00310F7D" w:rsidRPr="000B6D1A" w:rsidRDefault="00310F7D" w:rsidP="00D16641">
      <w:pPr>
        <w:pStyle w:val="ListParagraph"/>
        <w:numPr>
          <w:ilvl w:val="0"/>
          <w:numId w:val="5"/>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w:t>
      </w:r>
      <w:r w:rsidR="001D6692">
        <w:rPr>
          <w:b w:val="0"/>
        </w:rPr>
        <w:t>G</w:t>
      </w:r>
      <w:r w:rsidRPr="000B6D1A">
        <w:rPr>
          <w:b w:val="0"/>
        </w:rPr>
        <w:t xml:space="preserve">rants </w:t>
      </w:r>
      <w:r w:rsidR="001D6692">
        <w:rPr>
          <w:b w:val="0"/>
        </w:rPr>
        <w:t>O</w:t>
      </w:r>
      <w:r w:rsidRPr="000B6D1A">
        <w:rPr>
          <w:b w:val="0"/>
        </w:rPr>
        <w:t xml:space="preserve">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D16641">
      <w:pPr>
        <w:pStyle w:val="ListParagraph"/>
        <w:numPr>
          <w:ilvl w:val="0"/>
          <w:numId w:val="5"/>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D16641">
      <w:pPr>
        <w:pStyle w:val="ListParagraph"/>
        <w:numPr>
          <w:ilvl w:val="0"/>
          <w:numId w:val="5"/>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5061A758" w:rsidR="00A15FC2" w:rsidRPr="000B6D1A" w:rsidRDefault="00A15FC2" w:rsidP="00A15FC2">
      <w:pPr>
        <w:rPr>
          <w:b w:val="0"/>
        </w:rPr>
      </w:pPr>
      <w:r>
        <w:rPr>
          <w:b w:val="0"/>
        </w:rPr>
        <w:t>(a)</w:t>
      </w:r>
      <w:r w:rsidRPr="000B6D1A">
        <w:rPr>
          <w:b w:val="0"/>
        </w:rPr>
        <w:t xml:space="preserve"> </w:t>
      </w:r>
      <w:r w:rsidR="004650FB">
        <w:t>Program</w:t>
      </w:r>
      <w:r w:rsidRPr="00A32608">
        <w:t xml:space="preserve"> Reports:  </w:t>
      </w:r>
      <w:r w:rsidRPr="000B6D1A">
        <w:rPr>
          <w:b w:val="0"/>
        </w:rPr>
        <w:t xml:space="preserve">PRM requires </w:t>
      </w:r>
      <w:r w:rsidR="004650FB">
        <w:rPr>
          <w:b w:val="0"/>
        </w:rPr>
        <w:t>program</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4650FB">
        <w:rPr>
          <w:b w:val="0"/>
        </w:rPr>
        <w:t>program</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4650FB">
        <w:rPr>
          <w:b w:val="0"/>
        </w:rPr>
        <w:t>program</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4650FB">
        <w:rPr>
          <w:b w:val="0"/>
        </w:rPr>
        <w:t>program</w:t>
      </w:r>
      <w:r w:rsidRPr="000B6D1A">
        <w:rPr>
          <w:b w:val="0"/>
        </w:rPr>
        <w:t xml:space="preserve"> reports will be written into the cooperative agreement</w:t>
      </w:r>
      <w:r w:rsidR="00A91E09">
        <w:rPr>
          <w:b w:val="0"/>
        </w:rPr>
        <w:t xml:space="preserve"> or MOU</w:t>
      </w:r>
      <w:r w:rsidRPr="000B6D1A">
        <w:rPr>
          <w:b w:val="0"/>
        </w:rPr>
        <w:t xml:space="preserve">. </w:t>
      </w:r>
      <w:r>
        <w:rPr>
          <w:b w:val="0"/>
        </w:rPr>
        <w:t xml:space="preserve"> </w:t>
      </w:r>
      <w:r w:rsidRPr="000B6D1A">
        <w:rPr>
          <w:b w:val="0"/>
        </w:rPr>
        <w:t xml:space="preserve">Partners receiving multi-year awards should follow this same reporting schedule and should still submit a final </w:t>
      </w:r>
      <w:r w:rsidR="004650FB">
        <w:rPr>
          <w:b w:val="0"/>
        </w:rPr>
        <w:t>program</w:t>
      </w:r>
      <w:r w:rsidRPr="000B6D1A">
        <w:rPr>
          <w:b w:val="0"/>
        </w:rPr>
        <w:t xml:space="preserve"> report at the end of each year that summarizes the </w:t>
      </w:r>
      <w:r w:rsidR="00A91E09">
        <w:rPr>
          <w:b w:val="0"/>
        </w:rPr>
        <w:t>partner</w:t>
      </w:r>
      <w:r w:rsidR="00A91E09" w:rsidRPr="000B6D1A">
        <w:rPr>
          <w:b w:val="0"/>
        </w:rPr>
        <w:t xml:space="preserve">’s </w:t>
      </w:r>
      <w:r w:rsidRPr="000B6D1A">
        <w:rPr>
          <w:b w:val="0"/>
        </w:rPr>
        <w:t>performance during the previous year.</w:t>
      </w:r>
    </w:p>
    <w:p w14:paraId="0E825083" w14:textId="77777777" w:rsidR="00A15FC2" w:rsidRPr="000B6D1A" w:rsidRDefault="00A15FC2" w:rsidP="00A15FC2">
      <w:pPr>
        <w:ind w:left="360"/>
        <w:rPr>
          <w:b w:val="0"/>
        </w:rPr>
      </w:pPr>
    </w:p>
    <w:p w14:paraId="0E56B1A0" w14:textId="35FD7E91" w:rsidR="00A15FC2" w:rsidRPr="00907348"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w:t>
      </w:r>
      <w:r w:rsidR="004650FB">
        <w:rPr>
          <w:rFonts w:cs="Arial"/>
          <w:b w:val="0"/>
        </w:rPr>
        <w:t>program</w:t>
      </w:r>
      <w:r w:rsidRPr="00245BCB">
        <w:rPr>
          <w:rFonts w:cs="Arial"/>
          <w:b w:val="0"/>
        </w:rPr>
        <w:t xml:space="preserve"> report template and, if also choosing to use the SF-PPR, reference this template as being attached in </w:t>
      </w:r>
      <w:r w:rsidRPr="00907348">
        <w:rPr>
          <w:rFonts w:cs="Arial"/>
          <w:b w:val="0"/>
        </w:rPr>
        <w:t xml:space="preserve">block 10 at “Other.” </w:t>
      </w:r>
      <w:r w:rsidR="00907348" w:rsidRPr="00907348">
        <w:rPr>
          <w:b w:val="0"/>
        </w:rPr>
        <w:t xml:space="preserve">This template is designed to ease the reporting requirements while ensuring that all required elements are addressed.  </w:t>
      </w:r>
    </w:p>
    <w:p w14:paraId="4750B9C7" w14:textId="77777777" w:rsidR="00FA0B32" w:rsidRDefault="00FA0B3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w:t>
      </w:r>
      <w:r w:rsidRPr="00142C7C">
        <w:rPr>
          <w:b w:val="0"/>
        </w:rPr>
        <w:lastRenderedPageBreak/>
        <w:t xml:space="preserve">(January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077F852D" w:rsidR="00A15FC2" w:rsidRDefault="00A15FC2" w:rsidP="00A15FC2">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17" w:history="1">
        <w:r w:rsidRPr="006B6A05">
          <w:rPr>
            <w:rStyle w:val="Hyperlink"/>
            <w:b w:val="0"/>
          </w:rPr>
          <w:t>HHS/PMS website</w:t>
        </w:r>
      </w:hyperlink>
      <w:r>
        <w:rPr>
          <w:b w:val="0"/>
        </w:rPr>
        <w:t>.</w:t>
      </w:r>
    </w:p>
    <w:p w14:paraId="0A2AF90D" w14:textId="77777777" w:rsidR="0051391D" w:rsidRDefault="0051391D" w:rsidP="0051391D"/>
    <w:p w14:paraId="2DA12B3C" w14:textId="5F2A44A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2BEBF802" w14:textId="2DDCE8B2" w:rsidR="00877D2A" w:rsidRPr="009B74A7" w:rsidRDefault="006C218D" w:rsidP="00907348">
      <w:pPr>
        <w:pStyle w:val="BodyText3"/>
        <w:spacing w:after="0"/>
        <w:rPr>
          <w:b w:val="0"/>
          <w:color w:val="FF000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907348">
        <w:rPr>
          <w:b w:val="0"/>
          <w:sz w:val="28"/>
          <w:szCs w:val="28"/>
        </w:rPr>
        <w:t xml:space="preserve">Jacqui Pilch, 202-453-9276, </w:t>
      </w:r>
      <w:r w:rsidR="00907348" w:rsidRPr="00907348">
        <w:rPr>
          <w:b w:val="0"/>
          <w:sz w:val="28"/>
          <w:szCs w:val="28"/>
        </w:rPr>
        <w:t>PilchJJ@state.gov</w:t>
      </w:r>
      <w:r w:rsidR="00907348">
        <w:rPr>
          <w:b w:val="0"/>
          <w:sz w:val="28"/>
          <w:szCs w:val="28"/>
        </w:rPr>
        <w:t xml:space="preserve"> </w:t>
      </w:r>
    </w:p>
    <w:p w14:paraId="019FA362" w14:textId="62347AF4" w:rsidR="00CA28D0" w:rsidRDefault="00CA28D0">
      <w:pPr>
        <w:rPr>
          <w:b w:val="0"/>
        </w:rPr>
      </w:pPr>
      <w:r>
        <w:rPr>
          <w:b w:val="0"/>
        </w:rPr>
        <w:br w:type="page"/>
      </w:r>
    </w:p>
    <w:p w14:paraId="41FA2BD4" w14:textId="77777777" w:rsidR="00CA28D0" w:rsidRPr="00896B6D" w:rsidRDefault="00CA28D0" w:rsidP="00CA28D0">
      <w:pPr>
        <w:jc w:val="center"/>
        <w:rPr>
          <w:b w:val="0"/>
        </w:rPr>
      </w:pPr>
      <w:r w:rsidRPr="00896B6D">
        <w:lastRenderedPageBreak/>
        <w:t xml:space="preserve">Appendix A: Budget </w:t>
      </w:r>
      <w:r>
        <w:t>Guidance</w:t>
      </w:r>
    </w:p>
    <w:p w14:paraId="35703444" w14:textId="77777777" w:rsidR="00CA28D0" w:rsidRPr="00EC0B59" w:rsidRDefault="00CA28D0" w:rsidP="00CA28D0">
      <w:pPr>
        <w:rPr>
          <w:b w:val="0"/>
          <w:color w:val="000000"/>
        </w:rPr>
      </w:pPr>
    </w:p>
    <w:p w14:paraId="2C91DCC9" w14:textId="77777777" w:rsidR="00CA28D0" w:rsidRPr="00CA28D0" w:rsidRDefault="00CA28D0" w:rsidP="00CA28D0">
      <w:pPr>
        <w:rPr>
          <w:b w:val="0"/>
        </w:rPr>
      </w:pPr>
      <w:r w:rsidRPr="00CA28D0">
        <w:rPr>
          <w:b w:val="0"/>
        </w:rPr>
        <w:t xml:space="preserve">The following provides guidance for the preparation of a proposal’s budget detail and budget narrative.  </w:t>
      </w:r>
    </w:p>
    <w:p w14:paraId="72CFDAD1" w14:textId="77777777" w:rsidR="00CA28D0" w:rsidRPr="00CA28D0" w:rsidRDefault="00CA28D0" w:rsidP="00CA28D0">
      <w:pPr>
        <w:rPr>
          <w:b w:val="0"/>
        </w:rPr>
      </w:pPr>
    </w:p>
    <w:p w14:paraId="2B0A6EED" w14:textId="77777777" w:rsidR="00CA28D0" w:rsidRPr="00CA28D0" w:rsidRDefault="00CA28D0" w:rsidP="00CA28D0">
      <w:pPr>
        <w:rPr>
          <w:b w:val="0"/>
          <w:color w:val="000000"/>
        </w:rPr>
      </w:pPr>
      <w:r w:rsidRPr="00AD773F">
        <w:t xml:space="preserve">The use of the PRM budget detail template is </w:t>
      </w:r>
      <w:r w:rsidRPr="00AD773F">
        <w:rPr>
          <w:i/>
        </w:rPr>
        <w:t>strongly recommended</w:t>
      </w:r>
      <w:r w:rsidRPr="00AD773F">
        <w:t xml:space="preserve"> and estimates should be rounded to the nearest dollar.</w:t>
      </w:r>
      <w:r w:rsidRPr="00CA28D0">
        <w:rPr>
          <w:b w:val="0"/>
        </w:rPr>
        <w:t xml:space="preserve">  </w:t>
      </w:r>
      <w:r w:rsidRPr="00CA28D0">
        <w:rPr>
          <w:b w:val="0"/>
          <w:color w:val="000000"/>
        </w:rPr>
        <w:t xml:space="preserve">Information included in the budget detail should correspond to information in the budget summary and be explained in greater detail in the budget narrative. </w:t>
      </w:r>
    </w:p>
    <w:p w14:paraId="4A4E3C42" w14:textId="77777777" w:rsidR="00CA28D0" w:rsidRPr="00CA28D0" w:rsidRDefault="00CA28D0" w:rsidP="00CA28D0">
      <w:pPr>
        <w:rPr>
          <w:b w:val="0"/>
          <w:color w:val="000000"/>
        </w:rPr>
      </w:pPr>
    </w:p>
    <w:p w14:paraId="366A98BA" w14:textId="77777777" w:rsidR="00CA28D0" w:rsidRPr="00CA28D0" w:rsidRDefault="00CA28D0" w:rsidP="00CA28D0">
      <w:pPr>
        <w:rPr>
          <w:b w:val="0"/>
          <w:color w:val="000000"/>
        </w:rPr>
      </w:pPr>
      <w:r w:rsidRPr="00CA28D0">
        <w:rPr>
          <w:b w:val="0"/>
          <w:color w:val="000000"/>
        </w:rPr>
        <w:t>Applicants should provide real quarterly budgets in the budget summary and detail, factoring in timing for expected costs such as travel, purchase of equipment, etc.</w:t>
      </w:r>
    </w:p>
    <w:p w14:paraId="3271EEDD" w14:textId="77777777" w:rsidR="00CA28D0" w:rsidRPr="00CA28D0" w:rsidRDefault="00CA28D0" w:rsidP="00CA28D0">
      <w:pPr>
        <w:pStyle w:val="ConvertStyle3"/>
        <w:rPr>
          <w:rFonts w:ascii="Times New Roman" w:hAnsi="Times New Roman"/>
          <w:sz w:val="28"/>
          <w:szCs w:val="28"/>
        </w:rPr>
      </w:pPr>
    </w:p>
    <w:p w14:paraId="57E55F36" w14:textId="77777777" w:rsidR="00CA28D0" w:rsidRPr="00CA28D0" w:rsidRDefault="00CA28D0" w:rsidP="00CA28D0">
      <w:pPr>
        <w:pStyle w:val="ConvertStyle3"/>
        <w:rPr>
          <w:rFonts w:ascii="Times New Roman" w:hAnsi="Times New Roman"/>
          <w:sz w:val="28"/>
          <w:szCs w:val="28"/>
        </w:rPr>
      </w:pPr>
      <w:r w:rsidRPr="00CA28D0">
        <w:rPr>
          <w:rFonts w:ascii="Times New Roman" w:hAnsi="Times New Roman"/>
          <w:sz w:val="28"/>
          <w:szCs w:val="28"/>
        </w:rPr>
        <w:t xml:space="preserve">The purpose of the budget narrative is to explain the costs that PRM expects an organization to include in each budget category.  Please include all information in the budget narrative that is included in the budget detail spreadsheet.  Make sure that budget documents are consistent in terms of the order in which items are presented and that dollar amounts match in the budget narrative and budget detail.  </w:t>
      </w:r>
    </w:p>
    <w:p w14:paraId="15828D09" w14:textId="77777777" w:rsidR="00CA28D0" w:rsidRPr="00CA28D0" w:rsidRDefault="00CA28D0" w:rsidP="00CA28D0">
      <w:pPr>
        <w:pStyle w:val="ConvertStyle3"/>
        <w:rPr>
          <w:rFonts w:ascii="Times New Roman" w:hAnsi="Times New Roman"/>
          <w:color w:val="000000"/>
          <w:sz w:val="28"/>
          <w:szCs w:val="28"/>
        </w:rPr>
      </w:pPr>
    </w:p>
    <w:p w14:paraId="4C6953C2" w14:textId="1D926A86" w:rsidR="00CA28D0" w:rsidRPr="00CA28D0" w:rsidRDefault="00CA28D0" w:rsidP="00CA28D0">
      <w:pPr>
        <w:pStyle w:val="ConvertStyle3"/>
        <w:rPr>
          <w:rFonts w:ascii="Times New Roman" w:hAnsi="Times New Roman"/>
          <w:color w:val="000000"/>
          <w:sz w:val="28"/>
          <w:szCs w:val="28"/>
        </w:rPr>
      </w:pPr>
      <w:r w:rsidRPr="00CA28D0">
        <w:rPr>
          <w:rFonts w:ascii="Times New Roman" w:hAnsi="Times New Roman"/>
          <w:color w:val="000000"/>
          <w:sz w:val="28"/>
          <w:szCs w:val="28"/>
        </w:rPr>
        <w:t xml:space="preserve">Applicants with current </w:t>
      </w:r>
      <w:r w:rsidR="00D3091F">
        <w:rPr>
          <w:rFonts w:ascii="Times New Roman" w:hAnsi="Times New Roman"/>
          <w:color w:val="000000"/>
          <w:sz w:val="28"/>
          <w:szCs w:val="28"/>
        </w:rPr>
        <w:t>awards from</w:t>
      </w:r>
      <w:r w:rsidRPr="00CA28D0">
        <w:rPr>
          <w:rFonts w:ascii="Times New Roman" w:hAnsi="Times New Roman"/>
          <w:color w:val="000000"/>
          <w:sz w:val="28"/>
          <w:szCs w:val="28"/>
        </w:rPr>
        <w:t xml:space="preserve"> the Bureau should provide a justification for and clearly explain any changes made to the prior year’s budget. </w:t>
      </w:r>
    </w:p>
    <w:p w14:paraId="7FBF09DF" w14:textId="77777777" w:rsidR="00CA28D0" w:rsidRPr="00CA28D0" w:rsidRDefault="00CA28D0" w:rsidP="00CA28D0">
      <w:pPr>
        <w:rPr>
          <w:b w:val="0"/>
          <w:color w:val="000000"/>
        </w:rPr>
      </w:pPr>
      <w:r w:rsidRPr="00CA28D0">
        <w:rPr>
          <w:b w:val="0"/>
          <w:color w:val="000000"/>
        </w:rPr>
        <w:t xml:space="preserve"> </w:t>
      </w:r>
    </w:p>
    <w:p w14:paraId="5EEAAC64" w14:textId="0940BCF7" w:rsidR="00CA28D0" w:rsidRPr="00CA28D0" w:rsidRDefault="00CA28D0" w:rsidP="00CA28D0">
      <w:pPr>
        <w:rPr>
          <w:b w:val="0"/>
          <w:color w:val="000000"/>
        </w:rPr>
      </w:pPr>
      <w:r w:rsidRPr="00CA28D0">
        <w:rPr>
          <w:b w:val="0"/>
          <w:color w:val="000000"/>
        </w:rPr>
        <w:t xml:space="preserve">Applicants with current </w:t>
      </w:r>
      <w:r w:rsidR="00D3091F">
        <w:rPr>
          <w:b w:val="0"/>
          <w:color w:val="000000"/>
        </w:rPr>
        <w:t>awards from</w:t>
      </w:r>
      <w:r w:rsidRPr="00CA28D0">
        <w:rPr>
          <w:b w:val="0"/>
          <w:color w:val="000000"/>
        </w:rPr>
        <w:t xml:space="preserve"> the Bureau should include the FY </w:t>
      </w:r>
      <w:r w:rsidR="00D3091F" w:rsidRPr="00CA28D0">
        <w:rPr>
          <w:b w:val="0"/>
          <w:color w:val="000000"/>
        </w:rPr>
        <w:t>201</w:t>
      </w:r>
      <w:r w:rsidR="00D3091F">
        <w:rPr>
          <w:b w:val="0"/>
          <w:color w:val="000000"/>
        </w:rPr>
        <w:t>9</w:t>
      </w:r>
      <w:r w:rsidR="00D3091F" w:rsidRPr="00CA28D0">
        <w:rPr>
          <w:b w:val="0"/>
          <w:color w:val="000000"/>
        </w:rPr>
        <w:t xml:space="preserve"> </w:t>
      </w:r>
      <w:r w:rsidRPr="00CA28D0">
        <w:rPr>
          <w:b w:val="0"/>
          <w:color w:val="000000"/>
        </w:rPr>
        <w:t xml:space="preserve">estimated actual spending per line item and provide a rationale in the budget narrative supporting the difference between FY </w:t>
      </w:r>
      <w:r w:rsidR="00D3091F" w:rsidRPr="00CA28D0">
        <w:rPr>
          <w:b w:val="0"/>
          <w:color w:val="000000"/>
        </w:rPr>
        <w:t>201</w:t>
      </w:r>
      <w:r w:rsidR="00D3091F">
        <w:rPr>
          <w:b w:val="0"/>
          <w:color w:val="000000"/>
        </w:rPr>
        <w:t>9</w:t>
      </w:r>
      <w:r w:rsidR="00D3091F" w:rsidRPr="00CA28D0">
        <w:rPr>
          <w:b w:val="0"/>
          <w:color w:val="000000"/>
        </w:rPr>
        <w:t xml:space="preserve"> </w:t>
      </w:r>
      <w:r w:rsidRPr="00CA28D0">
        <w:rPr>
          <w:b w:val="0"/>
          <w:color w:val="000000"/>
        </w:rPr>
        <w:t xml:space="preserve">estimated expenditure and FY </w:t>
      </w:r>
      <w:r w:rsidR="00D3091F" w:rsidRPr="00CA28D0">
        <w:rPr>
          <w:b w:val="0"/>
          <w:color w:val="000000"/>
        </w:rPr>
        <w:t>20</w:t>
      </w:r>
      <w:r w:rsidR="00D3091F">
        <w:rPr>
          <w:b w:val="0"/>
          <w:color w:val="000000"/>
        </w:rPr>
        <w:t>20</w:t>
      </w:r>
      <w:r w:rsidR="00D3091F" w:rsidRPr="00CA28D0">
        <w:rPr>
          <w:b w:val="0"/>
          <w:color w:val="000000"/>
        </w:rPr>
        <w:t xml:space="preserve"> </w:t>
      </w:r>
      <w:r w:rsidRPr="00CA28D0">
        <w:rPr>
          <w:b w:val="0"/>
          <w:color w:val="000000"/>
        </w:rPr>
        <w:t>proposed amount.</w:t>
      </w:r>
    </w:p>
    <w:p w14:paraId="6BE4663F" w14:textId="77777777" w:rsidR="00CA28D0" w:rsidRPr="00CA28D0" w:rsidRDefault="00CA28D0" w:rsidP="00CA28D0">
      <w:pPr>
        <w:tabs>
          <w:tab w:val="left" w:pos="720"/>
        </w:tabs>
        <w:rPr>
          <w:b w:val="0"/>
        </w:rPr>
      </w:pPr>
    </w:p>
    <w:p w14:paraId="34336AA2" w14:textId="5453235F" w:rsidR="00CA28D0" w:rsidRPr="00CA28D0" w:rsidRDefault="00CA28D0" w:rsidP="00CA28D0">
      <w:pPr>
        <w:tabs>
          <w:tab w:val="left" w:pos="720"/>
        </w:tabs>
        <w:rPr>
          <w:b w:val="0"/>
        </w:rPr>
      </w:pPr>
      <w:r w:rsidRPr="00CA28D0">
        <w:rPr>
          <w:b w:val="0"/>
        </w:rPr>
        <w:t xml:space="preserve">For policy guidance concerning U.S. Government regulations or admissible expenditure limits, etc., please refer to </w:t>
      </w:r>
      <w:r w:rsidR="006759F2">
        <w:rPr>
          <w:b w:val="0"/>
        </w:rPr>
        <w:t xml:space="preserve">OMB’s Uniform Guidance </w:t>
      </w:r>
      <w:r w:rsidR="00C87588">
        <w:rPr>
          <w:b w:val="0"/>
        </w:rPr>
        <w:t xml:space="preserve">at </w:t>
      </w:r>
      <w:r w:rsidRPr="00CA28D0">
        <w:rPr>
          <w:b w:val="0"/>
        </w:rPr>
        <w:t xml:space="preserve">2 CFR 200.  The suggested budget template is provided as </w:t>
      </w:r>
      <w:r w:rsidRPr="00AD773F">
        <w:t>Attachment A.</w:t>
      </w:r>
      <w:r w:rsidRPr="00CA28D0">
        <w:rPr>
          <w:b w:val="0"/>
        </w:rPr>
        <w:t xml:space="preserve">  </w:t>
      </w:r>
    </w:p>
    <w:p w14:paraId="338EAA7C" w14:textId="77777777" w:rsidR="00CA28D0" w:rsidRPr="00CA28D0" w:rsidRDefault="00CA28D0" w:rsidP="00CA28D0">
      <w:pPr>
        <w:rPr>
          <w:b w:val="0"/>
          <w:i/>
        </w:rPr>
      </w:pPr>
    </w:p>
    <w:p w14:paraId="032F2487" w14:textId="77777777" w:rsidR="00CA28D0" w:rsidRPr="00AD773F" w:rsidRDefault="00CA28D0" w:rsidP="00CA28D0">
      <w:pPr>
        <w:pStyle w:val="RFPHeading3"/>
        <w:rPr>
          <w:szCs w:val="28"/>
        </w:rPr>
      </w:pPr>
      <w:r w:rsidRPr="00AD773F">
        <w:rPr>
          <w:szCs w:val="28"/>
        </w:rPr>
        <w:t>Personnel:</w:t>
      </w:r>
    </w:p>
    <w:p w14:paraId="4298FB7A" w14:textId="77777777" w:rsidR="00CA28D0" w:rsidRPr="00CA28D0" w:rsidRDefault="00CA28D0" w:rsidP="00CA28D0">
      <w:pPr>
        <w:pStyle w:val="ConvertStyle3"/>
        <w:tabs>
          <w:tab w:val="clear" w:pos="576"/>
        </w:tabs>
        <w:rPr>
          <w:rFonts w:ascii="Times New Roman" w:hAnsi="Times New Roman"/>
          <w:sz w:val="28"/>
          <w:szCs w:val="28"/>
        </w:rPr>
      </w:pPr>
      <w:r w:rsidRPr="00CA28D0">
        <w:rPr>
          <w:rFonts w:ascii="Times New Roman" w:hAnsi="Times New Roman"/>
          <w:sz w:val="28"/>
          <w:szCs w:val="28"/>
        </w:rPr>
        <w:t>This category includes annual salaries/wages, stipends, consultant fees, allowances, differentials, bonuses or extra months’ salary, and any anticipated termination/severance pay for any personnel to be charged to the proposed agreement. (Note: Headquarters personnel should not be included here, but under Headquarters expenses below.)</w:t>
      </w:r>
    </w:p>
    <w:p w14:paraId="01F44627" w14:textId="77777777" w:rsidR="00CA28D0" w:rsidRPr="00CA28D0" w:rsidRDefault="00CA28D0" w:rsidP="00CA28D0">
      <w:pPr>
        <w:pStyle w:val="ConvertStyle3"/>
        <w:tabs>
          <w:tab w:val="clear" w:pos="576"/>
        </w:tabs>
        <w:rPr>
          <w:rFonts w:ascii="Times New Roman" w:hAnsi="Times New Roman"/>
          <w:sz w:val="28"/>
          <w:szCs w:val="28"/>
        </w:rPr>
      </w:pPr>
    </w:p>
    <w:p w14:paraId="1333ED95" w14:textId="77777777" w:rsidR="00CA28D0" w:rsidRPr="00CA28D0" w:rsidRDefault="00CA28D0" w:rsidP="00CA28D0">
      <w:pPr>
        <w:pStyle w:val="ConvertStyle3"/>
        <w:tabs>
          <w:tab w:val="clear" w:pos="576"/>
        </w:tabs>
        <w:rPr>
          <w:rFonts w:ascii="Times New Roman" w:hAnsi="Times New Roman"/>
          <w:sz w:val="28"/>
          <w:szCs w:val="28"/>
        </w:rPr>
      </w:pPr>
      <w:r w:rsidRPr="00CA28D0">
        <w:rPr>
          <w:rFonts w:ascii="Times New Roman" w:hAnsi="Times New Roman"/>
          <w:sz w:val="28"/>
          <w:szCs w:val="28"/>
        </w:rPr>
        <w:t xml:space="preserve">All positions listed should be in terms of full-time equivalents (FTE, expressed as a percent), the rate of pay, and the associated unit measurement (hour/month/year) anticipated to fulfill project implementation.  In the budget narrative, identify each position and indicate its role in RSC operations.  The budget narrative should indicate </w:t>
      </w:r>
      <w:r w:rsidRPr="00CA28D0">
        <w:rPr>
          <w:rFonts w:ascii="Times New Roman" w:hAnsi="Times New Roman"/>
          <w:sz w:val="28"/>
          <w:szCs w:val="28"/>
        </w:rPr>
        <w:lastRenderedPageBreak/>
        <w:t xml:space="preserve">both the number of FTEs and the number of employees occupying each type of position. </w:t>
      </w:r>
    </w:p>
    <w:p w14:paraId="4A2E3570" w14:textId="77777777" w:rsidR="00CA28D0" w:rsidRPr="00CA28D0" w:rsidRDefault="00CA28D0" w:rsidP="00CA28D0">
      <w:pPr>
        <w:pStyle w:val="ConvertStyle3"/>
        <w:tabs>
          <w:tab w:val="clear" w:pos="576"/>
        </w:tabs>
        <w:rPr>
          <w:rFonts w:ascii="Times New Roman" w:hAnsi="Times New Roman"/>
          <w:sz w:val="28"/>
          <w:szCs w:val="28"/>
        </w:rPr>
      </w:pPr>
    </w:p>
    <w:p w14:paraId="69C4DF07" w14:textId="77777777" w:rsidR="00CA28D0" w:rsidRPr="00CA28D0" w:rsidRDefault="00CA28D0" w:rsidP="00CA28D0">
      <w:pPr>
        <w:pStyle w:val="ConvertStyle3"/>
        <w:tabs>
          <w:tab w:val="clear" w:pos="576"/>
        </w:tabs>
        <w:rPr>
          <w:rFonts w:ascii="Times New Roman" w:hAnsi="Times New Roman"/>
          <w:sz w:val="28"/>
          <w:szCs w:val="28"/>
        </w:rPr>
      </w:pPr>
      <w:r w:rsidRPr="00CA28D0">
        <w:rPr>
          <w:rFonts w:ascii="Times New Roman" w:hAnsi="Times New Roman"/>
          <w:sz w:val="28"/>
          <w:szCs w:val="28"/>
        </w:rPr>
        <w:t xml:space="preserve">For applicants currently managing the RSC, indicate if a position is new or proposed in the Comments section of the budget detail, and include a rationale for the proposed change in the budget narrative.  </w:t>
      </w:r>
    </w:p>
    <w:p w14:paraId="40AD0B7A" w14:textId="77777777" w:rsidR="00CA28D0" w:rsidRPr="00CA28D0" w:rsidRDefault="00CA28D0" w:rsidP="00CA28D0">
      <w:pPr>
        <w:pStyle w:val="ConvertStyle3"/>
        <w:rPr>
          <w:rFonts w:ascii="Times New Roman" w:hAnsi="Times New Roman"/>
          <w:sz w:val="28"/>
          <w:szCs w:val="28"/>
        </w:rPr>
      </w:pPr>
    </w:p>
    <w:p w14:paraId="499E0B6E" w14:textId="77777777" w:rsidR="00CA28D0" w:rsidRPr="00CA28D0" w:rsidRDefault="00CA28D0" w:rsidP="00CA28D0">
      <w:pPr>
        <w:pStyle w:val="ConvertStyle3"/>
        <w:rPr>
          <w:rFonts w:ascii="Times New Roman" w:hAnsi="Times New Roman"/>
          <w:sz w:val="28"/>
          <w:szCs w:val="28"/>
        </w:rPr>
      </w:pPr>
      <w:r w:rsidRPr="00CA28D0">
        <w:rPr>
          <w:rFonts w:ascii="Times New Roman" w:hAnsi="Times New Roman"/>
          <w:sz w:val="28"/>
          <w:szCs w:val="28"/>
        </w:rPr>
        <w:t>For example, RSC Director – This individual is responsible for the overall management of the RSC.  He/she is responsible for compliance with all the terms and conditions of the agreement including implementation, program and financial reporting.  $85,000/year x 100% of time = $85,000.</w:t>
      </w:r>
    </w:p>
    <w:p w14:paraId="4F295912" w14:textId="77777777" w:rsidR="00CA28D0" w:rsidRPr="00CA28D0" w:rsidRDefault="00CA28D0" w:rsidP="00CA28D0">
      <w:pPr>
        <w:pStyle w:val="ConvertStyle3"/>
        <w:rPr>
          <w:rFonts w:ascii="Times New Roman" w:hAnsi="Times New Roman"/>
          <w:sz w:val="28"/>
          <w:szCs w:val="28"/>
        </w:rPr>
      </w:pPr>
    </w:p>
    <w:p w14:paraId="004AE6C7" w14:textId="77777777" w:rsidR="00CA28D0" w:rsidRPr="00CA28D0" w:rsidRDefault="00CA28D0" w:rsidP="00CA28D0">
      <w:pPr>
        <w:pStyle w:val="ConvertStyle3"/>
        <w:rPr>
          <w:rFonts w:ascii="Times New Roman" w:hAnsi="Times New Roman"/>
          <w:sz w:val="28"/>
          <w:szCs w:val="28"/>
        </w:rPr>
      </w:pPr>
      <w:r w:rsidRPr="00CA28D0">
        <w:rPr>
          <w:rFonts w:ascii="Times New Roman" w:hAnsi="Times New Roman"/>
          <w:sz w:val="28"/>
          <w:szCs w:val="28"/>
        </w:rPr>
        <w:t xml:space="preserve">Identify consultants separately from other permanent staff.  Include anticipated position title(s), the proposed daily or hourly rate to be paid as compensation, and the number of consultant days that are anticipated.   </w:t>
      </w:r>
    </w:p>
    <w:p w14:paraId="54840E99" w14:textId="77777777" w:rsidR="00CA28D0" w:rsidRPr="00CA28D0" w:rsidRDefault="00CA28D0" w:rsidP="00CA28D0">
      <w:pPr>
        <w:pStyle w:val="ConvertStyle4"/>
        <w:tabs>
          <w:tab w:val="clear" w:pos="576"/>
          <w:tab w:val="left" w:pos="540"/>
        </w:tabs>
        <w:rPr>
          <w:rFonts w:ascii="Times New Roman" w:hAnsi="Times New Roman"/>
          <w:sz w:val="28"/>
          <w:szCs w:val="28"/>
        </w:rPr>
      </w:pPr>
    </w:p>
    <w:p w14:paraId="6930E729" w14:textId="77777777" w:rsidR="00CA28D0" w:rsidRPr="00CA28D0" w:rsidRDefault="00CA28D0" w:rsidP="00CA28D0">
      <w:pPr>
        <w:pStyle w:val="ConvertStyle4"/>
        <w:tabs>
          <w:tab w:val="clear" w:pos="576"/>
        </w:tabs>
        <w:rPr>
          <w:rFonts w:ascii="Times New Roman" w:hAnsi="Times New Roman"/>
          <w:sz w:val="28"/>
          <w:szCs w:val="28"/>
        </w:rPr>
      </w:pPr>
      <w:r w:rsidRPr="00CA28D0">
        <w:rPr>
          <w:rFonts w:ascii="Times New Roman" w:hAnsi="Times New Roman"/>
          <w:sz w:val="28"/>
          <w:szCs w:val="28"/>
        </w:rPr>
        <w:t xml:space="preserve">The Bureau will not authorize personnel positions to be charged based on a flat monthly fee that includes salaries, benefits, travel costs, etc.  </w:t>
      </w:r>
    </w:p>
    <w:p w14:paraId="1421077C" w14:textId="77777777" w:rsidR="00CA28D0" w:rsidRPr="00CA28D0" w:rsidRDefault="00CA28D0" w:rsidP="00CA28D0">
      <w:pPr>
        <w:pStyle w:val="ConvertStyle4"/>
        <w:tabs>
          <w:tab w:val="clear" w:pos="576"/>
        </w:tabs>
        <w:rPr>
          <w:rFonts w:ascii="Times New Roman" w:hAnsi="Times New Roman"/>
          <w:sz w:val="28"/>
          <w:szCs w:val="28"/>
        </w:rPr>
      </w:pPr>
    </w:p>
    <w:p w14:paraId="5228CFA0" w14:textId="77777777" w:rsidR="00CA28D0" w:rsidRPr="00CA28D0" w:rsidRDefault="00CA28D0" w:rsidP="00CA28D0">
      <w:pPr>
        <w:rPr>
          <w:b w:val="0"/>
        </w:rPr>
      </w:pPr>
      <w:r w:rsidRPr="00CA28D0">
        <w:rPr>
          <w:b w:val="0"/>
        </w:rPr>
        <w:t xml:space="preserve">If your organization anticipates the payment of employee termination and/or severance pay during the proposed funding period, the Bureau will consider such costs an allowable charge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  Explain anticipated termination or severance expenses in the budget narrative section.  Severance pay must be consistent with the organization’s established personnel policies and practices as well as local labor laws.  </w:t>
      </w:r>
    </w:p>
    <w:p w14:paraId="02B21415" w14:textId="77777777" w:rsidR="00CA28D0" w:rsidRPr="00CA28D0" w:rsidRDefault="00CA28D0" w:rsidP="00CA28D0">
      <w:pPr>
        <w:pStyle w:val="ConvertStyle4"/>
        <w:tabs>
          <w:tab w:val="clear" w:pos="576"/>
        </w:tabs>
        <w:rPr>
          <w:rFonts w:ascii="Times New Roman" w:hAnsi="Times New Roman"/>
          <w:sz w:val="28"/>
          <w:szCs w:val="28"/>
        </w:rPr>
      </w:pPr>
    </w:p>
    <w:p w14:paraId="04B90CC6" w14:textId="77777777" w:rsidR="00CA28D0" w:rsidRPr="00CA28D0" w:rsidRDefault="00CA28D0" w:rsidP="00CA28D0">
      <w:pPr>
        <w:rPr>
          <w:b w:val="0"/>
        </w:rPr>
      </w:pPr>
      <w:r w:rsidRPr="00CA28D0">
        <w:rPr>
          <w:b w:val="0"/>
        </w:rPr>
        <w:t xml:space="preserve">Other types of allowances such as housing and education or differentials must be shown separately and identified against the position to be charged.  The budget detail should specify which positions and the number of employees being given each service; i.e., housing for 3 employees; education allowance for 2 children of 2 employees, etc.  Allowances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  </w:t>
      </w:r>
    </w:p>
    <w:p w14:paraId="4A2BC2AD" w14:textId="77777777" w:rsidR="00CA28D0" w:rsidRPr="00CA28D0" w:rsidRDefault="00CA28D0" w:rsidP="00CA28D0">
      <w:pPr>
        <w:rPr>
          <w:b w:val="0"/>
        </w:rPr>
      </w:pPr>
    </w:p>
    <w:p w14:paraId="0BD840E8" w14:textId="77777777" w:rsidR="00CA28D0" w:rsidRPr="00CA28D0" w:rsidRDefault="00CA28D0" w:rsidP="00CA28D0">
      <w:pPr>
        <w:rPr>
          <w:b w:val="0"/>
        </w:rPr>
      </w:pPr>
      <w:r w:rsidRPr="00CA28D0">
        <w:rPr>
          <w:b w:val="0"/>
        </w:rPr>
        <w:t xml:space="preserve">Additionally, attach a staff roster with the above information, indicating existing and proposed positions, staff restructuring or reorganization from the previous year (if applicable), and an organizational chart.  Attach a copy of your organization's </w:t>
      </w:r>
      <w:r w:rsidRPr="00CA28D0">
        <w:rPr>
          <w:b w:val="0"/>
        </w:rPr>
        <w:lastRenderedPageBreak/>
        <w:t xml:space="preserve">established salary schedule showing different pay levels and step increases on which the budget is based.  </w:t>
      </w:r>
    </w:p>
    <w:p w14:paraId="023EB537" w14:textId="77777777" w:rsidR="00CA28D0" w:rsidRPr="00CA28D0" w:rsidRDefault="00CA28D0" w:rsidP="00CA28D0">
      <w:pPr>
        <w:rPr>
          <w:b w:val="0"/>
        </w:rPr>
      </w:pPr>
    </w:p>
    <w:p w14:paraId="3ABAA38C" w14:textId="77777777" w:rsidR="00CA28D0" w:rsidRPr="00CA28D0" w:rsidRDefault="00CA28D0" w:rsidP="00CA28D0">
      <w:pPr>
        <w:rPr>
          <w:b w:val="0"/>
        </w:rPr>
      </w:pPr>
      <w:r w:rsidRPr="00CA28D0">
        <w:rPr>
          <w:b w:val="0"/>
        </w:rPr>
        <w:t xml:space="preserve">Information on COLA and proposed salary increase or adjustment should be noted in the budget narrative accompanying the budget worksheet.  </w:t>
      </w:r>
    </w:p>
    <w:p w14:paraId="2520FDEA" w14:textId="77777777" w:rsidR="00CA28D0" w:rsidRPr="00CA28D0" w:rsidRDefault="00CA28D0" w:rsidP="00CA28D0">
      <w:pPr>
        <w:rPr>
          <w:b w:val="0"/>
        </w:rPr>
      </w:pPr>
    </w:p>
    <w:p w14:paraId="7DB9D27F" w14:textId="77777777" w:rsidR="00CA28D0" w:rsidRPr="00AD773F" w:rsidRDefault="00CA28D0" w:rsidP="00CA28D0">
      <w:pPr>
        <w:pStyle w:val="RFPHeading3"/>
        <w:rPr>
          <w:szCs w:val="28"/>
        </w:rPr>
      </w:pPr>
      <w:r w:rsidRPr="00AD773F">
        <w:rPr>
          <w:szCs w:val="28"/>
        </w:rPr>
        <w:t>Fringe Benefits:</w:t>
      </w:r>
    </w:p>
    <w:p w14:paraId="5CCD3FD5" w14:textId="77777777" w:rsidR="00CA28D0" w:rsidRPr="00CA28D0" w:rsidRDefault="00CA28D0" w:rsidP="00CA28D0">
      <w:pPr>
        <w:rPr>
          <w:b w:val="0"/>
        </w:rPr>
      </w:pPr>
      <w:r w:rsidRPr="00CA28D0">
        <w:rPr>
          <w:b w:val="0"/>
        </w:rPr>
        <w:t xml:space="preserve">This category should identify the total cost of fringe benefits provided to International Hire and Local Hire employees for which the Bureau will be charged under the agreement.  While the cost of individual benefits need not be specified, the total cost, including the percentage of salaries, if appropriate, should be shown.  The benefits must be consistent with the organization's established personnel policies and practices for all of its employees, not just for those employees who may be funded by the U.S. government.  </w:t>
      </w:r>
    </w:p>
    <w:p w14:paraId="4916A538" w14:textId="77777777" w:rsidR="00CA28D0" w:rsidRPr="00CA28D0" w:rsidRDefault="00CA28D0" w:rsidP="00CA28D0">
      <w:pPr>
        <w:rPr>
          <w:b w:val="0"/>
        </w:rPr>
      </w:pPr>
    </w:p>
    <w:p w14:paraId="04CD4331" w14:textId="77777777" w:rsidR="00CA28D0" w:rsidRPr="00CA28D0" w:rsidRDefault="00CA28D0" w:rsidP="00CA28D0">
      <w:pPr>
        <w:pStyle w:val="ConvertStyle4"/>
        <w:tabs>
          <w:tab w:val="left" w:pos="1350"/>
        </w:tabs>
        <w:rPr>
          <w:szCs w:val="28"/>
        </w:rPr>
      </w:pPr>
      <w:r w:rsidRPr="00CA28D0">
        <w:rPr>
          <w:rFonts w:ascii="Times New Roman" w:hAnsi="Times New Roman"/>
          <w:sz w:val="28"/>
          <w:szCs w:val="28"/>
        </w:rPr>
        <w:t>If an established NICRA includes a rate for fringe benefits, please ensure that you utilize and/or adjust the rate appropriately.</w:t>
      </w:r>
    </w:p>
    <w:p w14:paraId="51976D37" w14:textId="77777777" w:rsidR="00CA28D0" w:rsidRPr="00CA28D0" w:rsidRDefault="00CA28D0" w:rsidP="00CA28D0">
      <w:pPr>
        <w:rPr>
          <w:b w:val="0"/>
        </w:rPr>
      </w:pPr>
    </w:p>
    <w:p w14:paraId="3945BC95" w14:textId="77777777" w:rsidR="00CA28D0" w:rsidRPr="00AD773F" w:rsidRDefault="00CA28D0" w:rsidP="00CA28D0">
      <w:pPr>
        <w:pStyle w:val="RFPHeading3"/>
        <w:rPr>
          <w:szCs w:val="28"/>
        </w:rPr>
      </w:pPr>
      <w:r w:rsidRPr="00AD773F">
        <w:rPr>
          <w:szCs w:val="28"/>
        </w:rPr>
        <w:t>Travel:</w:t>
      </w:r>
    </w:p>
    <w:p w14:paraId="436085A8" w14:textId="54E55651" w:rsidR="00CA28D0" w:rsidRPr="00CA28D0" w:rsidRDefault="00CA28D0" w:rsidP="00CA28D0">
      <w:pPr>
        <w:rPr>
          <w:b w:val="0"/>
        </w:rPr>
      </w:pPr>
      <w:r w:rsidRPr="00CA28D0">
        <w:rPr>
          <w:b w:val="0"/>
        </w:rPr>
        <w:t xml:space="preserve">List local program travel by function in this category (in-country, regional, international, etc.) and type of trip (circuit ride, monitoring, etc.). Headquarters staff travel should be included in the Headquarters Expenses category below.  </w:t>
      </w:r>
      <w:r w:rsidR="007A4A21">
        <w:rPr>
          <w:b w:val="0"/>
        </w:rPr>
        <w:t>Refugee travel costs should be in the Other Refugee Processing Expenses category below.</w:t>
      </w:r>
    </w:p>
    <w:p w14:paraId="68F45C97" w14:textId="77777777" w:rsidR="00CA28D0" w:rsidRPr="00CA28D0" w:rsidRDefault="00CA28D0" w:rsidP="00CA28D0">
      <w:pPr>
        <w:rPr>
          <w:b w:val="0"/>
        </w:rPr>
      </w:pPr>
    </w:p>
    <w:p w14:paraId="0190EF8A" w14:textId="77777777" w:rsidR="00CA28D0" w:rsidRPr="00CA28D0" w:rsidRDefault="00CA28D0" w:rsidP="00CA28D0">
      <w:pPr>
        <w:rPr>
          <w:b w:val="0"/>
        </w:rPr>
      </w:pPr>
      <w:r w:rsidRPr="00CA28D0">
        <w:rPr>
          <w:b w:val="0"/>
        </w:rPr>
        <w:t xml:space="preserve">In the budget detail, provide one total for each category and type of trip.  All anticipated international trips must be listed individually.  Show only the total cost of each trip.  Do not itemize by category (airfare, per diem, etc.); rather, list general categories as well as the number of trips included in the trip total in the comments column for each type of travel. </w:t>
      </w:r>
    </w:p>
    <w:p w14:paraId="30423D14" w14:textId="77777777" w:rsidR="00CA28D0" w:rsidRPr="00CA28D0" w:rsidRDefault="00CA28D0" w:rsidP="00CA28D0">
      <w:pPr>
        <w:rPr>
          <w:b w:val="0"/>
        </w:rPr>
      </w:pPr>
    </w:p>
    <w:p w14:paraId="782DE7BA" w14:textId="77777777" w:rsidR="00CA28D0" w:rsidRPr="00CA28D0" w:rsidRDefault="00CA28D0" w:rsidP="00CA28D0">
      <w:pPr>
        <w:pStyle w:val="ConvertStyle4"/>
        <w:rPr>
          <w:rFonts w:ascii="Times New Roman" w:hAnsi="Times New Roman"/>
          <w:sz w:val="28"/>
          <w:szCs w:val="28"/>
        </w:rPr>
      </w:pPr>
      <w:r w:rsidRPr="00CA28D0">
        <w:rPr>
          <w:rFonts w:ascii="Times New Roman" w:hAnsi="Times New Roman"/>
          <w:sz w:val="28"/>
          <w:szCs w:val="28"/>
        </w:rPr>
        <w:t xml:space="preserve">In the budget narrative, a detailed description of all anticipated travel by category is required.  Travel should be identified via mode of travel, departure and arrival city, purpose, unit of measurement, and duration of trip.  Please note that the movement of project participants and supplies is a separate transportation line item.   </w:t>
      </w:r>
    </w:p>
    <w:p w14:paraId="141FD082" w14:textId="77777777" w:rsidR="00CA28D0" w:rsidRPr="00CA28D0" w:rsidRDefault="00CA28D0" w:rsidP="00CA28D0">
      <w:pPr>
        <w:pStyle w:val="ConvertStyle4"/>
        <w:tabs>
          <w:tab w:val="left" w:pos="540"/>
          <w:tab w:val="left" w:pos="630"/>
        </w:tabs>
        <w:ind w:left="576"/>
        <w:rPr>
          <w:rFonts w:ascii="Times New Roman" w:hAnsi="Times New Roman"/>
          <w:sz w:val="28"/>
          <w:szCs w:val="28"/>
        </w:rPr>
      </w:pPr>
    </w:p>
    <w:p w14:paraId="238EC5BF" w14:textId="139E0DC6" w:rsidR="00CA28D0" w:rsidRPr="00CA28D0" w:rsidRDefault="00CA28D0" w:rsidP="00CA28D0">
      <w:pPr>
        <w:pStyle w:val="ConvertStyle4"/>
        <w:rPr>
          <w:rFonts w:ascii="Times New Roman" w:hAnsi="Times New Roman"/>
          <w:sz w:val="28"/>
          <w:szCs w:val="28"/>
        </w:rPr>
      </w:pPr>
      <w:r w:rsidRPr="00CA28D0">
        <w:rPr>
          <w:rFonts w:ascii="Times New Roman" w:hAnsi="Times New Roman"/>
          <w:sz w:val="28"/>
          <w:szCs w:val="28"/>
        </w:rPr>
        <w:t xml:space="preserve">For example, 10 in-country trips will be undertaken to conduct case processing.  Roundtrip airfare from </w:t>
      </w:r>
      <w:r w:rsidR="00D3091F">
        <w:rPr>
          <w:rFonts w:ascii="Times New Roman" w:hAnsi="Times New Roman"/>
          <w:sz w:val="28"/>
          <w:szCs w:val="28"/>
        </w:rPr>
        <w:t>Jordan to Algeria</w:t>
      </w:r>
      <w:r w:rsidRPr="00CA28D0">
        <w:rPr>
          <w:rFonts w:ascii="Times New Roman" w:hAnsi="Times New Roman"/>
          <w:sz w:val="28"/>
          <w:szCs w:val="28"/>
        </w:rPr>
        <w:t xml:space="preserve"> for 5 employees is anticipated.  Each trip will include 5 days of per diem per employee. </w:t>
      </w:r>
    </w:p>
    <w:p w14:paraId="374504E8" w14:textId="77777777" w:rsidR="00CA28D0" w:rsidRPr="00CA28D0" w:rsidRDefault="00CA28D0" w:rsidP="00CA28D0">
      <w:pPr>
        <w:pStyle w:val="ConvertStyle4"/>
        <w:ind w:left="576"/>
        <w:rPr>
          <w:rFonts w:ascii="Times New Roman" w:hAnsi="Times New Roman"/>
          <w:sz w:val="28"/>
          <w:szCs w:val="28"/>
        </w:rPr>
      </w:pPr>
    </w:p>
    <w:p w14:paraId="6DDA0DEC" w14:textId="0F968513" w:rsidR="00CA28D0" w:rsidRPr="00CA28D0" w:rsidRDefault="00CA28D0" w:rsidP="00CA28D0">
      <w:pPr>
        <w:pStyle w:val="ConvertStyle4"/>
        <w:rPr>
          <w:rFonts w:ascii="Times New Roman" w:hAnsi="Times New Roman"/>
          <w:sz w:val="28"/>
          <w:szCs w:val="28"/>
        </w:rPr>
      </w:pPr>
      <w:r w:rsidRPr="00CA28D0">
        <w:rPr>
          <w:rFonts w:ascii="Times New Roman" w:hAnsi="Times New Roman"/>
          <w:sz w:val="28"/>
          <w:szCs w:val="28"/>
        </w:rPr>
        <w:t>In-country Airfare – 10 trips x 5 employees x $</w:t>
      </w:r>
      <w:r w:rsidR="00D3091F">
        <w:rPr>
          <w:rFonts w:ascii="Times New Roman" w:hAnsi="Times New Roman"/>
          <w:sz w:val="28"/>
          <w:szCs w:val="28"/>
        </w:rPr>
        <w:t>1,0</w:t>
      </w:r>
      <w:r w:rsidR="00D3091F" w:rsidRPr="00CA28D0">
        <w:rPr>
          <w:rFonts w:ascii="Times New Roman" w:hAnsi="Times New Roman"/>
          <w:sz w:val="28"/>
          <w:szCs w:val="28"/>
        </w:rPr>
        <w:t xml:space="preserve">00 </w:t>
      </w:r>
      <w:r w:rsidRPr="00CA28D0">
        <w:rPr>
          <w:rFonts w:ascii="Times New Roman" w:hAnsi="Times New Roman"/>
          <w:sz w:val="28"/>
          <w:szCs w:val="28"/>
        </w:rPr>
        <w:t>= $</w:t>
      </w:r>
      <w:r w:rsidR="00D3091F">
        <w:rPr>
          <w:rFonts w:ascii="Times New Roman" w:hAnsi="Times New Roman"/>
          <w:sz w:val="28"/>
          <w:szCs w:val="28"/>
        </w:rPr>
        <w:t>50</w:t>
      </w:r>
      <w:r w:rsidRPr="00CA28D0">
        <w:rPr>
          <w:rFonts w:ascii="Times New Roman" w:hAnsi="Times New Roman"/>
          <w:sz w:val="28"/>
          <w:szCs w:val="28"/>
        </w:rPr>
        <w:t>,000</w:t>
      </w:r>
    </w:p>
    <w:p w14:paraId="6155082D" w14:textId="77777777" w:rsidR="00CA28D0" w:rsidRPr="00CA28D0" w:rsidRDefault="00CA28D0" w:rsidP="00CA28D0">
      <w:pPr>
        <w:pStyle w:val="ConvertStyle4"/>
        <w:rPr>
          <w:rFonts w:ascii="Times New Roman" w:hAnsi="Times New Roman"/>
          <w:sz w:val="28"/>
          <w:szCs w:val="28"/>
        </w:rPr>
      </w:pPr>
      <w:r w:rsidRPr="00CA28D0">
        <w:rPr>
          <w:rFonts w:ascii="Times New Roman" w:hAnsi="Times New Roman"/>
          <w:sz w:val="28"/>
          <w:szCs w:val="28"/>
        </w:rPr>
        <w:t>Lodging - 10 trips x 5 employees x 5 days x $161/day = $40,250</w:t>
      </w:r>
    </w:p>
    <w:p w14:paraId="1627807D" w14:textId="77777777" w:rsidR="00CA28D0" w:rsidRPr="00CA28D0" w:rsidRDefault="00CA28D0" w:rsidP="00CA28D0">
      <w:pPr>
        <w:pStyle w:val="ConvertStyle4"/>
        <w:rPr>
          <w:rFonts w:ascii="Times New Roman" w:hAnsi="Times New Roman"/>
          <w:sz w:val="28"/>
          <w:szCs w:val="28"/>
        </w:rPr>
      </w:pPr>
      <w:r w:rsidRPr="00CA28D0">
        <w:rPr>
          <w:rFonts w:ascii="Times New Roman" w:hAnsi="Times New Roman"/>
          <w:sz w:val="28"/>
          <w:szCs w:val="28"/>
        </w:rPr>
        <w:t xml:space="preserve">Per </w:t>
      </w:r>
      <w:proofErr w:type="gramStart"/>
      <w:r w:rsidRPr="00CA28D0">
        <w:rPr>
          <w:rFonts w:ascii="Times New Roman" w:hAnsi="Times New Roman"/>
          <w:sz w:val="28"/>
          <w:szCs w:val="28"/>
        </w:rPr>
        <w:t>diem</w:t>
      </w:r>
      <w:proofErr w:type="gramEnd"/>
      <w:r w:rsidRPr="00CA28D0">
        <w:rPr>
          <w:rFonts w:ascii="Times New Roman" w:hAnsi="Times New Roman"/>
          <w:sz w:val="28"/>
          <w:szCs w:val="28"/>
        </w:rPr>
        <w:t xml:space="preserve"> - 10 trips x 5 employees x 5 days x $57 = $14,250</w:t>
      </w:r>
    </w:p>
    <w:p w14:paraId="04790299" w14:textId="77777777" w:rsidR="00CA28D0" w:rsidRPr="00CA28D0" w:rsidRDefault="00CA28D0" w:rsidP="00CA28D0">
      <w:pPr>
        <w:pStyle w:val="ConvertStyle5"/>
        <w:tabs>
          <w:tab w:val="clear" w:pos="576"/>
          <w:tab w:val="clear" w:pos="1296"/>
        </w:tabs>
        <w:rPr>
          <w:rFonts w:ascii="Times New Roman" w:hAnsi="Times New Roman"/>
          <w:sz w:val="28"/>
          <w:szCs w:val="28"/>
        </w:rPr>
      </w:pPr>
    </w:p>
    <w:p w14:paraId="31654A20" w14:textId="1C7BE03A" w:rsidR="00CA28D0" w:rsidRPr="00CA28D0" w:rsidRDefault="00CA28D0" w:rsidP="00CA28D0">
      <w:pPr>
        <w:pStyle w:val="ConvertStyle5"/>
        <w:tabs>
          <w:tab w:val="clear" w:pos="576"/>
          <w:tab w:val="clear" w:pos="1296"/>
        </w:tabs>
        <w:rPr>
          <w:rFonts w:ascii="Times New Roman" w:hAnsi="Times New Roman"/>
          <w:sz w:val="28"/>
          <w:szCs w:val="28"/>
        </w:rPr>
      </w:pPr>
      <w:r w:rsidRPr="00CA28D0">
        <w:rPr>
          <w:rFonts w:ascii="Times New Roman" w:hAnsi="Times New Roman"/>
          <w:sz w:val="28"/>
          <w:szCs w:val="28"/>
        </w:rPr>
        <w:t xml:space="preserve">It is the Bureau's policy not to reimburse organizations for per diem allowances, both overseas and domestic, which exceed the rates approved for government employees.  Current rates can be found at the following link:  </w:t>
      </w:r>
      <w:hyperlink r:id="rId18" w:history="1">
        <w:r w:rsidRPr="00CA28D0">
          <w:rPr>
            <w:rStyle w:val="Hyperlink"/>
            <w:rFonts w:ascii="Times New Roman" w:hAnsi="Times New Roman"/>
            <w:sz w:val="28"/>
            <w:szCs w:val="28"/>
          </w:rPr>
          <w:t>https://aoprals.state.gov/web920/per_diem.asp</w:t>
        </w:r>
      </w:hyperlink>
      <w:r w:rsidRPr="00CA28D0">
        <w:rPr>
          <w:rFonts w:ascii="Times New Roman" w:hAnsi="Times New Roman"/>
          <w:sz w:val="28"/>
          <w:szCs w:val="28"/>
        </w:rPr>
        <w:t xml:space="preserve">. </w:t>
      </w:r>
    </w:p>
    <w:p w14:paraId="15D97D5A" w14:textId="77777777" w:rsidR="00CA28D0" w:rsidRPr="00CA28D0" w:rsidRDefault="00CA28D0" w:rsidP="00CA28D0">
      <w:pPr>
        <w:rPr>
          <w:b w:val="0"/>
        </w:rPr>
      </w:pPr>
    </w:p>
    <w:p w14:paraId="53AAA35C" w14:textId="77777777" w:rsidR="00CA28D0" w:rsidRPr="00AD773F" w:rsidRDefault="00CA28D0" w:rsidP="00CA28D0">
      <w:pPr>
        <w:pStyle w:val="RFPHeading3"/>
        <w:rPr>
          <w:szCs w:val="28"/>
        </w:rPr>
      </w:pPr>
      <w:r w:rsidRPr="00AD773F">
        <w:rPr>
          <w:szCs w:val="28"/>
        </w:rPr>
        <w:t>Equipment:</w:t>
      </w:r>
    </w:p>
    <w:p w14:paraId="5449ED11" w14:textId="77777777" w:rsidR="00CA28D0" w:rsidRPr="00CA28D0" w:rsidRDefault="00CA28D0" w:rsidP="00CA28D0">
      <w:pPr>
        <w:pStyle w:val="ConvertStyle5"/>
        <w:tabs>
          <w:tab w:val="clear" w:pos="576"/>
          <w:tab w:val="clear" w:pos="1296"/>
        </w:tabs>
        <w:rPr>
          <w:rFonts w:ascii="Times New Roman" w:hAnsi="Times New Roman"/>
          <w:sz w:val="28"/>
          <w:szCs w:val="28"/>
        </w:rPr>
      </w:pPr>
      <w:r w:rsidRPr="00CA28D0">
        <w:rPr>
          <w:rFonts w:ascii="Times New Roman" w:hAnsi="Times New Roman"/>
          <w:sz w:val="28"/>
          <w:szCs w:val="28"/>
        </w:rPr>
        <w:t xml:space="preserve">This category must include a complete and detailed listing of all non-expendable equipment anticipated to be purchased for program activities and to be charged to the agreement.  Non-expendable equipment is defined as having a useful life of one year or more and an acquisition cost of $5,000 or more per unit.  </w:t>
      </w:r>
      <w:r w:rsidRPr="00CA28D0">
        <w:rPr>
          <w:rFonts w:ascii="Times New Roman" w:hAnsi="Times New Roman"/>
          <w:i/>
          <w:sz w:val="28"/>
          <w:szCs w:val="28"/>
        </w:rPr>
        <w:t>However, consistent with your policy, lower limits may be used.</w:t>
      </w:r>
      <w:r w:rsidRPr="00CA28D0">
        <w:rPr>
          <w:rFonts w:ascii="Times New Roman" w:hAnsi="Times New Roman"/>
          <w:sz w:val="28"/>
          <w:szCs w:val="28"/>
        </w:rPr>
        <w:t xml:space="preserve">  Your budget must identify which of the above is followed and must be consistently applied to all U.S. government funding arrangements.  PRM’s Office of the Comptroller must be informed, in writing, of recipient’s policy and the threshold amount if less than $5,000.  Any non-expendable equipment that may be determined, after the initial budget approval, to be required to meet the program objectives must be specifically approved by the Bureau in writing prior to the purchase.  Equipment not included in the approved budget will be considered an unallowable cost under the agreement.</w:t>
      </w:r>
    </w:p>
    <w:p w14:paraId="33188D8D" w14:textId="77777777" w:rsidR="00CA28D0" w:rsidRPr="00CA28D0" w:rsidRDefault="00CA28D0" w:rsidP="00CA28D0">
      <w:pPr>
        <w:pStyle w:val="ConvertStyle5"/>
        <w:tabs>
          <w:tab w:val="clear" w:pos="576"/>
          <w:tab w:val="clear" w:pos="1296"/>
        </w:tabs>
        <w:rPr>
          <w:rFonts w:ascii="Times New Roman" w:hAnsi="Times New Roman"/>
          <w:sz w:val="28"/>
          <w:szCs w:val="28"/>
        </w:rPr>
      </w:pPr>
    </w:p>
    <w:p w14:paraId="4FFB3509"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In the budget narrative, include a detailed listing of all non-expendable equipment anticipated to be purchased for program activities including justification.  For example, Land Rover – Due to the challenging road conditions, inclement weather, terrain conditions, and geographical location(s) of project sites, it is deemed reasonable and necessary to purchase a new vehicle.  Vehicle x 1 quantity = $40,000</w:t>
      </w:r>
    </w:p>
    <w:p w14:paraId="732E79CD" w14:textId="77777777" w:rsidR="00CA28D0" w:rsidRPr="00CA28D0" w:rsidRDefault="00CA28D0" w:rsidP="00CA28D0">
      <w:pPr>
        <w:pStyle w:val="ConvertStyle5"/>
        <w:tabs>
          <w:tab w:val="clear" w:pos="576"/>
          <w:tab w:val="clear" w:pos="1296"/>
        </w:tabs>
        <w:rPr>
          <w:rFonts w:ascii="Times New Roman" w:hAnsi="Times New Roman"/>
          <w:sz w:val="28"/>
          <w:szCs w:val="28"/>
        </w:rPr>
      </w:pPr>
    </w:p>
    <w:p w14:paraId="59039E04" w14:textId="77777777" w:rsidR="00CA28D0" w:rsidRPr="00CA28D0" w:rsidRDefault="00CA28D0" w:rsidP="00CA28D0">
      <w:pPr>
        <w:rPr>
          <w:b w:val="0"/>
        </w:rPr>
      </w:pPr>
      <w:r w:rsidRPr="00CA28D0">
        <w:rPr>
          <w:b w:val="0"/>
        </w:rPr>
        <w:t>Consolidate like items of lesser value by type of equipment (i.e., telephones, office furniture) with quantities or types to be purchased noted in the comments column.  See Appendix B for WRAPS requirements.</w:t>
      </w:r>
    </w:p>
    <w:p w14:paraId="7AD1D2B2" w14:textId="77777777" w:rsidR="00CA28D0" w:rsidRPr="00CA28D0" w:rsidRDefault="00CA28D0" w:rsidP="00CA28D0">
      <w:pPr>
        <w:pStyle w:val="ConvertStyle5"/>
        <w:tabs>
          <w:tab w:val="clear" w:pos="576"/>
          <w:tab w:val="clear" w:pos="1296"/>
        </w:tabs>
        <w:rPr>
          <w:rFonts w:ascii="Times New Roman" w:hAnsi="Times New Roman"/>
          <w:sz w:val="28"/>
          <w:szCs w:val="28"/>
        </w:rPr>
      </w:pPr>
    </w:p>
    <w:p w14:paraId="5E8CEF4C" w14:textId="77777777" w:rsidR="00CA28D0" w:rsidRPr="00CA28D0" w:rsidRDefault="00CA28D0" w:rsidP="00CA28D0">
      <w:pPr>
        <w:pStyle w:val="ConvertStyle5"/>
        <w:tabs>
          <w:tab w:val="clear" w:pos="576"/>
          <w:tab w:val="clear" w:pos="1296"/>
        </w:tabs>
        <w:rPr>
          <w:rFonts w:ascii="Times New Roman" w:hAnsi="Times New Roman"/>
          <w:sz w:val="28"/>
          <w:szCs w:val="28"/>
        </w:rPr>
      </w:pPr>
      <w:r w:rsidRPr="00CA28D0">
        <w:rPr>
          <w:rFonts w:ascii="Times New Roman" w:hAnsi="Times New Roman"/>
          <w:sz w:val="28"/>
          <w:szCs w:val="28"/>
        </w:rPr>
        <w:t>List all equipment that will be leased, including vehicles.</w:t>
      </w:r>
    </w:p>
    <w:p w14:paraId="5FC52188" w14:textId="77777777" w:rsidR="00CA28D0" w:rsidRPr="00CA28D0" w:rsidRDefault="00CA28D0" w:rsidP="00CA28D0">
      <w:pPr>
        <w:pStyle w:val="ConvertStyle5"/>
        <w:rPr>
          <w:rFonts w:ascii="Times New Roman" w:hAnsi="Times New Roman"/>
          <w:sz w:val="28"/>
          <w:szCs w:val="28"/>
        </w:rPr>
      </w:pPr>
    </w:p>
    <w:p w14:paraId="28A43FF7" w14:textId="77777777" w:rsidR="00CA28D0" w:rsidRPr="00AD773F" w:rsidRDefault="00CA28D0" w:rsidP="00CA28D0">
      <w:pPr>
        <w:pStyle w:val="RFPHeading3"/>
        <w:rPr>
          <w:szCs w:val="28"/>
        </w:rPr>
      </w:pPr>
      <w:r w:rsidRPr="00AD773F">
        <w:rPr>
          <w:szCs w:val="28"/>
        </w:rPr>
        <w:t>Supplies:</w:t>
      </w:r>
    </w:p>
    <w:p w14:paraId="4036AD3D" w14:textId="77777777" w:rsidR="00CA28D0" w:rsidRPr="00CA28D0" w:rsidRDefault="00CA28D0" w:rsidP="00CA28D0">
      <w:pPr>
        <w:pStyle w:val="ConvertStyle5"/>
        <w:tabs>
          <w:tab w:val="clear" w:pos="576"/>
          <w:tab w:val="clear" w:pos="1296"/>
        </w:tabs>
        <w:rPr>
          <w:rFonts w:ascii="Times New Roman" w:hAnsi="Times New Roman"/>
          <w:sz w:val="28"/>
          <w:szCs w:val="28"/>
        </w:rPr>
      </w:pPr>
      <w:r w:rsidRPr="00CA28D0">
        <w:rPr>
          <w:rFonts w:ascii="Times New Roman" w:hAnsi="Times New Roman"/>
          <w:sz w:val="28"/>
          <w:szCs w:val="28"/>
        </w:rPr>
        <w:t>Show all tangible personal property by appropriate category (office supplies, classroom supplies, etc.) that may be purchased and charged under the agreement.  The budget narrative should describe the types of items included in each of the categories and the proposed use (e.g. pens, pencils, notebooks, printer paper, etc.)</w:t>
      </w:r>
    </w:p>
    <w:p w14:paraId="0CA0D415" w14:textId="77777777" w:rsidR="00CA28D0" w:rsidRPr="00CA28D0" w:rsidRDefault="00CA28D0" w:rsidP="00CA28D0">
      <w:pPr>
        <w:pStyle w:val="ConvertStyle5"/>
        <w:rPr>
          <w:rFonts w:ascii="Times New Roman" w:hAnsi="Times New Roman"/>
          <w:sz w:val="28"/>
          <w:szCs w:val="28"/>
        </w:rPr>
      </w:pPr>
    </w:p>
    <w:p w14:paraId="10F4D1B8"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For example:</w:t>
      </w:r>
    </w:p>
    <w:p w14:paraId="1B1E3A24"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12 months x $100/month x 3 project offices = $3,600</w:t>
      </w:r>
    </w:p>
    <w:p w14:paraId="71A936B1" w14:textId="77777777" w:rsidR="00CA28D0" w:rsidRPr="00CA28D0" w:rsidRDefault="00CA28D0" w:rsidP="00CA28D0">
      <w:pPr>
        <w:pStyle w:val="ConvertStyle5"/>
        <w:ind w:left="576"/>
        <w:rPr>
          <w:rFonts w:ascii="Times New Roman" w:hAnsi="Times New Roman"/>
          <w:sz w:val="28"/>
          <w:szCs w:val="28"/>
        </w:rPr>
      </w:pPr>
    </w:p>
    <w:p w14:paraId="03A40650"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lastRenderedPageBreak/>
        <w:t>Due to the opening of a new project office to support DHS circuit rides, project supplies include the following items: 2 laptop computers, 3 desktop computers, and 2 printers</w:t>
      </w:r>
    </w:p>
    <w:p w14:paraId="4692CEA7" w14:textId="77777777" w:rsidR="00CA28D0" w:rsidRPr="00CA28D0" w:rsidRDefault="00CA28D0" w:rsidP="00CA28D0">
      <w:pPr>
        <w:pStyle w:val="ConvertStyle5"/>
        <w:ind w:left="576"/>
        <w:rPr>
          <w:rFonts w:ascii="Times New Roman" w:hAnsi="Times New Roman"/>
          <w:sz w:val="28"/>
          <w:szCs w:val="28"/>
        </w:rPr>
      </w:pPr>
    </w:p>
    <w:p w14:paraId="090EC13A"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 xml:space="preserve">2 laptop computers x $700 = $1,400 </w:t>
      </w:r>
    </w:p>
    <w:p w14:paraId="16177868"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3 desktop computers x $1,200 = $3,600</w:t>
      </w:r>
    </w:p>
    <w:p w14:paraId="1D72F950"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2 printers x $400 = $800</w:t>
      </w:r>
    </w:p>
    <w:p w14:paraId="5ED32922" w14:textId="77777777" w:rsidR="00CA28D0" w:rsidRPr="00CA28D0" w:rsidRDefault="00CA28D0" w:rsidP="00CA28D0">
      <w:pPr>
        <w:pStyle w:val="ConvertStyle5"/>
        <w:tabs>
          <w:tab w:val="clear" w:pos="576"/>
          <w:tab w:val="clear" w:pos="1296"/>
        </w:tabs>
        <w:rPr>
          <w:rFonts w:ascii="Times New Roman" w:hAnsi="Times New Roman"/>
          <w:sz w:val="28"/>
          <w:szCs w:val="28"/>
        </w:rPr>
      </w:pPr>
    </w:p>
    <w:p w14:paraId="65DDEA98" w14:textId="77777777" w:rsidR="00CA28D0" w:rsidRPr="00AD773F" w:rsidRDefault="00CA28D0" w:rsidP="00CA28D0">
      <w:pPr>
        <w:pStyle w:val="RFPHeading3"/>
        <w:rPr>
          <w:szCs w:val="28"/>
        </w:rPr>
      </w:pPr>
      <w:r w:rsidRPr="00AD773F">
        <w:rPr>
          <w:szCs w:val="28"/>
        </w:rPr>
        <w:t>Contractual Services:</w:t>
      </w:r>
    </w:p>
    <w:p w14:paraId="0D7DC2FB" w14:textId="77777777" w:rsidR="00CA28D0" w:rsidRPr="00CA28D0" w:rsidRDefault="00CA28D0" w:rsidP="00CA28D0">
      <w:pPr>
        <w:pStyle w:val="ConvertStyle5"/>
        <w:tabs>
          <w:tab w:val="clear" w:pos="576"/>
          <w:tab w:val="clear" w:pos="1296"/>
        </w:tabs>
        <w:rPr>
          <w:rFonts w:ascii="Times New Roman" w:hAnsi="Times New Roman"/>
          <w:sz w:val="28"/>
          <w:szCs w:val="28"/>
        </w:rPr>
      </w:pPr>
      <w:r w:rsidRPr="00CA28D0">
        <w:rPr>
          <w:rFonts w:ascii="Times New Roman" w:hAnsi="Times New Roman"/>
          <w:sz w:val="28"/>
          <w:szCs w:val="28"/>
        </w:rPr>
        <w:t xml:space="preserve">List all proposed sub-contracts or sub-recipients that are anticipated to carry out the proposed program, i.e., security guards, additional personnel, sub-agreements with an implementing partner, etc.  The budget detail should include the purpose and scope of work for contractual services as well as the budgeted amount.  These agreements are subject to the regulations set forth in 22 CFR 145. </w:t>
      </w:r>
    </w:p>
    <w:p w14:paraId="2CADD108" w14:textId="77777777" w:rsidR="00CA28D0" w:rsidRPr="00CA28D0" w:rsidRDefault="00CA28D0" w:rsidP="00CA28D0">
      <w:pPr>
        <w:rPr>
          <w:b w:val="0"/>
        </w:rPr>
      </w:pPr>
    </w:p>
    <w:p w14:paraId="2338DC13" w14:textId="77777777" w:rsidR="00CA28D0" w:rsidRPr="00AD773F" w:rsidRDefault="00CA28D0" w:rsidP="00CA28D0">
      <w:pPr>
        <w:pStyle w:val="RFPHeading3"/>
        <w:rPr>
          <w:szCs w:val="28"/>
        </w:rPr>
      </w:pPr>
      <w:r w:rsidRPr="00AD773F">
        <w:rPr>
          <w:szCs w:val="28"/>
        </w:rPr>
        <w:t xml:space="preserve">Other Direct Expenses: </w:t>
      </w:r>
    </w:p>
    <w:p w14:paraId="575F9945"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Include any other direct cost not clearly covered herein.  Examples are computer use, telephone, postage, space rental (list projected rental items), audit fees, insurance, printing/duplicating, utilities, etc.  Each item must be listed separately showing an estimated cost.</w:t>
      </w:r>
    </w:p>
    <w:p w14:paraId="0987DA24" w14:textId="77777777" w:rsidR="00CA28D0" w:rsidRPr="00CA28D0" w:rsidRDefault="00CA28D0" w:rsidP="00CA28D0">
      <w:pPr>
        <w:rPr>
          <w:b w:val="0"/>
        </w:rPr>
      </w:pPr>
    </w:p>
    <w:p w14:paraId="3BC84409" w14:textId="77777777" w:rsidR="00CA28D0" w:rsidRPr="00CA28D0" w:rsidRDefault="00CA28D0" w:rsidP="00CA28D0">
      <w:pPr>
        <w:rPr>
          <w:b w:val="0"/>
        </w:rPr>
      </w:pPr>
      <w:r w:rsidRPr="00CA28D0">
        <w:rPr>
          <w:b w:val="0"/>
        </w:rPr>
        <w:t>Describe in the budget detail as follows:</w:t>
      </w:r>
    </w:p>
    <w:p w14:paraId="0CE6E683" w14:textId="77777777" w:rsidR="00CA28D0" w:rsidRPr="00CA28D0" w:rsidRDefault="00CA28D0" w:rsidP="00CA28D0">
      <w:pPr>
        <w:pStyle w:val="ConvertStyle5"/>
        <w:rPr>
          <w:rFonts w:ascii="Times New Roman" w:hAnsi="Times New Roman"/>
          <w:sz w:val="28"/>
          <w:szCs w:val="28"/>
        </w:rPr>
      </w:pPr>
    </w:p>
    <w:p w14:paraId="1125EFE2"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Rent of Office space in three locations - 12 months x 3 offices x $400 = $14,400</w:t>
      </w:r>
    </w:p>
    <w:p w14:paraId="77705EBB"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Utilities - 12 months x 3 offices x $100 = $3,600</w:t>
      </w:r>
    </w:p>
    <w:p w14:paraId="2CEF1D87"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Postage - 12 months x 3 offices x $50 = $1,800</w:t>
      </w:r>
      <w:r w:rsidRPr="00CA28D0">
        <w:rPr>
          <w:rFonts w:ascii="Times New Roman" w:hAnsi="Times New Roman"/>
          <w:sz w:val="28"/>
          <w:szCs w:val="28"/>
        </w:rPr>
        <w:tab/>
      </w:r>
    </w:p>
    <w:p w14:paraId="6C4C859A"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Courier – 25 trips x 2 offices x $25 = $1,250</w:t>
      </w:r>
    </w:p>
    <w:p w14:paraId="4EAE62AD"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Communication (phone, fax, internet) = 12 months x 3 offices x $200 = $7,200</w:t>
      </w:r>
    </w:p>
    <w:p w14:paraId="130C58E6" w14:textId="77777777" w:rsidR="00CA28D0" w:rsidRPr="00CA28D0" w:rsidRDefault="00CA28D0" w:rsidP="00CA28D0">
      <w:pPr>
        <w:pStyle w:val="ConvertStyle5"/>
        <w:rPr>
          <w:rFonts w:ascii="Times New Roman" w:hAnsi="Times New Roman"/>
          <w:sz w:val="28"/>
          <w:szCs w:val="28"/>
        </w:rPr>
      </w:pPr>
      <w:r w:rsidRPr="00CA28D0">
        <w:rPr>
          <w:rFonts w:ascii="Times New Roman" w:hAnsi="Times New Roman"/>
          <w:sz w:val="28"/>
          <w:szCs w:val="28"/>
        </w:rPr>
        <w:t>Transportation cost of case files via ground freight = 2 trips x $3,000 = $6,000</w:t>
      </w:r>
    </w:p>
    <w:p w14:paraId="5BBB1F0F" w14:textId="77777777" w:rsidR="00CA28D0" w:rsidRPr="00CA28D0" w:rsidRDefault="00CA28D0" w:rsidP="00CA28D0">
      <w:pPr>
        <w:rPr>
          <w:b w:val="0"/>
        </w:rPr>
      </w:pPr>
    </w:p>
    <w:p w14:paraId="34A3626F" w14:textId="77777777" w:rsidR="00CA28D0" w:rsidRPr="00AD773F" w:rsidRDefault="00CA28D0" w:rsidP="00CA28D0">
      <w:pPr>
        <w:pStyle w:val="RFPHeading3"/>
        <w:rPr>
          <w:szCs w:val="28"/>
        </w:rPr>
      </w:pPr>
      <w:r w:rsidRPr="00AD773F">
        <w:rPr>
          <w:szCs w:val="28"/>
        </w:rPr>
        <w:t>Headquarters Expenses:</w:t>
      </w:r>
    </w:p>
    <w:p w14:paraId="7B0409F2" w14:textId="77777777" w:rsidR="00CA28D0" w:rsidRPr="00CA28D0" w:rsidRDefault="00CA28D0" w:rsidP="00CA28D0">
      <w:pPr>
        <w:pStyle w:val="RFPHeading3"/>
        <w:rPr>
          <w:b w:val="0"/>
          <w:szCs w:val="28"/>
        </w:rPr>
      </w:pPr>
      <w:r w:rsidRPr="00CA28D0">
        <w:rPr>
          <w:b w:val="0"/>
          <w:szCs w:val="28"/>
        </w:rPr>
        <w:t xml:space="preserve">Include headquarters positions and indicate their support of the project and/or sector(s) as well as percentage of time dedicated to the program.  Provide a numerical justification for the cost. </w:t>
      </w:r>
    </w:p>
    <w:p w14:paraId="64FE9002" w14:textId="77777777" w:rsidR="00CA28D0" w:rsidRPr="00CA28D0" w:rsidRDefault="00CA28D0" w:rsidP="00CA28D0">
      <w:pPr>
        <w:rPr>
          <w:b w:val="0"/>
        </w:rPr>
      </w:pPr>
    </w:p>
    <w:p w14:paraId="14E789C0" w14:textId="77777777" w:rsidR="00CA28D0" w:rsidRPr="00CA28D0" w:rsidRDefault="00CA28D0" w:rsidP="00CA28D0">
      <w:pPr>
        <w:rPr>
          <w:b w:val="0"/>
        </w:rPr>
      </w:pPr>
      <w:r w:rsidRPr="00CA28D0">
        <w:rPr>
          <w:b w:val="0"/>
        </w:rPr>
        <w:t>Include any anticipated U.S. domestic or international travel of headquarters staff in support of this program as well as any personnel costs or other administrative expenses to be directly charged by the organization to the program (for personnel, include percentage of time dedicated to this program).</w:t>
      </w:r>
    </w:p>
    <w:p w14:paraId="119C493E" w14:textId="77777777" w:rsidR="00CA28D0" w:rsidRPr="00CA28D0" w:rsidRDefault="00CA28D0" w:rsidP="00CA28D0">
      <w:pPr>
        <w:rPr>
          <w:b w:val="0"/>
        </w:rPr>
      </w:pPr>
    </w:p>
    <w:p w14:paraId="33B295BB" w14:textId="77777777" w:rsidR="00CA28D0" w:rsidRPr="00AD773F" w:rsidRDefault="00CA28D0" w:rsidP="00CA28D0">
      <w:pPr>
        <w:pStyle w:val="RFPHeading3"/>
        <w:rPr>
          <w:szCs w:val="28"/>
        </w:rPr>
      </w:pPr>
      <w:r w:rsidRPr="00AD773F">
        <w:rPr>
          <w:szCs w:val="28"/>
        </w:rPr>
        <w:t>Other Refugee Processing Expenses:</w:t>
      </w:r>
    </w:p>
    <w:p w14:paraId="65270857" w14:textId="77777777" w:rsidR="00CA28D0" w:rsidRPr="00CA28D0" w:rsidRDefault="00CA28D0" w:rsidP="00CA28D0">
      <w:pPr>
        <w:rPr>
          <w:b w:val="0"/>
        </w:rPr>
      </w:pPr>
      <w:r w:rsidRPr="00CA28D0">
        <w:rPr>
          <w:b w:val="0"/>
        </w:rPr>
        <w:lastRenderedPageBreak/>
        <w:t xml:space="preserve">Include any anticipated costs related to refugee processing which do not fit in any other category, such as medical exam fees for panel physicians or refugee travel costs.  Provide a detailed breakdown of anticipated costs for each category of activity. </w:t>
      </w:r>
    </w:p>
    <w:p w14:paraId="2577D08B" w14:textId="77777777" w:rsidR="00CA28D0" w:rsidRPr="00CA28D0" w:rsidRDefault="00CA28D0" w:rsidP="00CA28D0">
      <w:pPr>
        <w:rPr>
          <w:b w:val="0"/>
        </w:rPr>
      </w:pPr>
    </w:p>
    <w:p w14:paraId="00881D4C" w14:textId="77777777" w:rsidR="00CA28D0" w:rsidRPr="00AD773F" w:rsidRDefault="00CA28D0" w:rsidP="00CA28D0">
      <w:pPr>
        <w:pStyle w:val="RFPHeading3"/>
        <w:rPr>
          <w:szCs w:val="28"/>
        </w:rPr>
      </w:pPr>
      <w:r w:rsidRPr="00AD773F">
        <w:rPr>
          <w:szCs w:val="28"/>
        </w:rPr>
        <w:t>Indirect Costs:</w:t>
      </w:r>
    </w:p>
    <w:p w14:paraId="00D893F3" w14:textId="77777777" w:rsidR="00CA28D0" w:rsidRPr="00CA28D0" w:rsidRDefault="00CA28D0" w:rsidP="00CA28D0">
      <w:pPr>
        <w:pStyle w:val="ConvertStyle6"/>
        <w:rPr>
          <w:rFonts w:ascii="Times New Roman" w:hAnsi="Times New Roman"/>
          <w:sz w:val="28"/>
          <w:szCs w:val="28"/>
        </w:rPr>
      </w:pPr>
      <w:r w:rsidRPr="00CA28D0">
        <w:rPr>
          <w:rFonts w:ascii="Times New Roman" w:hAnsi="Times New Roman"/>
          <w:sz w:val="28"/>
          <w:szCs w:val="28"/>
        </w:rPr>
        <w:t>Show the amount of indirect costs and the base amount on which it is determined.    A copy of the current Negotiated Indirect Cost Rate Agreement (NICRA) must be submitted for the recipient and sub-recipient(s), if applicable.  Inclusion of indirect costs must be in compliance with the Uniform Administrative Requirements, Cost Principles and Audit Requirements for Federal Awards, (OMB Circular 2 CFR Part 200).</w:t>
      </w:r>
    </w:p>
    <w:p w14:paraId="0FB0929F" w14:textId="77777777" w:rsidR="00CA28D0" w:rsidRPr="00CA28D0" w:rsidRDefault="00CA28D0" w:rsidP="00CA28D0">
      <w:pPr>
        <w:rPr>
          <w:b w:val="0"/>
        </w:rPr>
      </w:pPr>
    </w:p>
    <w:p w14:paraId="03F5855D" w14:textId="77777777" w:rsidR="00CA28D0" w:rsidRPr="00AD773F" w:rsidRDefault="00CA28D0" w:rsidP="00CA28D0">
      <w:pPr>
        <w:pStyle w:val="RFPHeading3"/>
        <w:rPr>
          <w:szCs w:val="28"/>
        </w:rPr>
      </w:pPr>
      <w:r w:rsidRPr="00AD773F">
        <w:rPr>
          <w:szCs w:val="28"/>
        </w:rPr>
        <w:t>Comments:</w:t>
      </w:r>
    </w:p>
    <w:p w14:paraId="7D09F053" w14:textId="77777777" w:rsidR="00CA28D0" w:rsidRPr="00CA28D0" w:rsidRDefault="00CA28D0" w:rsidP="00CA28D0">
      <w:pPr>
        <w:rPr>
          <w:b w:val="0"/>
          <w:color w:val="000000"/>
          <w:u w:val="single"/>
        </w:rPr>
      </w:pPr>
      <w:r w:rsidRPr="00CA28D0">
        <w:rPr>
          <w:b w:val="0"/>
        </w:rPr>
        <w:t xml:space="preserve">Comments are not required for every budget line item.  This column provides space for further identification of items included in the budget categories.  For example, under travel, total cost for each trip should be provided under the “Proposed Budget” column, with the number of trips and items included in the costs, e.g., airfare, per diem, taxis, etc., specified under “Comments.”  The Comments column is not intended to replace the Narrative section.  </w:t>
      </w:r>
    </w:p>
    <w:p w14:paraId="015596CE" w14:textId="77777777" w:rsidR="00CA28D0" w:rsidRPr="00CA28D0" w:rsidRDefault="00CA28D0" w:rsidP="00CA28D0">
      <w:pPr>
        <w:jc w:val="center"/>
        <w:rPr>
          <w:b w:val="0"/>
          <w:color w:val="000000"/>
          <w:u w:val="single"/>
        </w:rPr>
      </w:pPr>
      <w:r w:rsidRPr="00CA28D0">
        <w:rPr>
          <w:b w:val="0"/>
        </w:rPr>
        <w:br w:type="page"/>
      </w:r>
    </w:p>
    <w:p w14:paraId="4B871542" w14:textId="05C88068" w:rsidR="00CA28D0" w:rsidRPr="00AD773F" w:rsidRDefault="00CA28D0" w:rsidP="00CA28D0">
      <w:pPr>
        <w:pStyle w:val="RFPHeading2"/>
        <w:jc w:val="center"/>
        <w:rPr>
          <w:szCs w:val="28"/>
        </w:rPr>
      </w:pPr>
      <w:r w:rsidRPr="00AD773F">
        <w:rPr>
          <w:szCs w:val="28"/>
        </w:rPr>
        <w:lastRenderedPageBreak/>
        <w:t xml:space="preserve">Appendix B: </w:t>
      </w:r>
      <w:proofErr w:type="gramStart"/>
      <w:r w:rsidR="009B2D7D">
        <w:rPr>
          <w:szCs w:val="28"/>
        </w:rPr>
        <w:t>IT</w:t>
      </w:r>
      <w:proofErr w:type="gramEnd"/>
      <w:r w:rsidR="009B2D7D">
        <w:rPr>
          <w:szCs w:val="28"/>
        </w:rPr>
        <w:t xml:space="preserve"> Equipment, </w:t>
      </w:r>
      <w:r w:rsidRPr="00AD773F">
        <w:rPr>
          <w:szCs w:val="28"/>
        </w:rPr>
        <w:t>Software</w:t>
      </w:r>
      <w:r w:rsidR="009B2D7D">
        <w:rPr>
          <w:szCs w:val="28"/>
        </w:rPr>
        <w:t>, and Security</w:t>
      </w:r>
      <w:r w:rsidRPr="00AD773F">
        <w:rPr>
          <w:szCs w:val="28"/>
        </w:rPr>
        <w:t xml:space="preserve"> Requirements</w:t>
      </w:r>
    </w:p>
    <w:p w14:paraId="18475634" w14:textId="77777777" w:rsidR="00CA28D0" w:rsidRPr="00CA28D0" w:rsidRDefault="00CA28D0" w:rsidP="00CA28D0">
      <w:pPr>
        <w:pStyle w:val="RFPHeading3"/>
        <w:rPr>
          <w:b w:val="0"/>
          <w:szCs w:val="28"/>
        </w:rPr>
      </w:pPr>
    </w:p>
    <w:p w14:paraId="03C2C3F0" w14:textId="2E6C4F2F" w:rsidR="00CA28D0" w:rsidRPr="00CA28D0" w:rsidRDefault="00CA28D0" w:rsidP="00CA28D0">
      <w:pPr>
        <w:rPr>
          <w:b w:val="0"/>
          <w:i/>
        </w:rPr>
      </w:pPr>
      <w:r w:rsidRPr="00CA28D0">
        <w:rPr>
          <w:b w:val="0"/>
          <w:i/>
        </w:rPr>
        <w:t xml:space="preserve">Please note the equipment listed below is the minimum requirement. The RSC may exceed any of the recommendations. Should the RSC replace a previous RSC in the same location, and find that the existing hardware does not meet the minimum requirements specified in document, the new RSC staff will be responsible for any and all necessary upgrades.  </w:t>
      </w:r>
    </w:p>
    <w:p w14:paraId="61E386C2" w14:textId="77777777" w:rsidR="00CA28D0" w:rsidRPr="00CA28D0" w:rsidRDefault="00CA28D0" w:rsidP="00CA28D0">
      <w:pPr>
        <w:pStyle w:val="RFPHeading2"/>
        <w:rPr>
          <w:b w:val="0"/>
          <w:szCs w:val="28"/>
        </w:rPr>
      </w:pPr>
    </w:p>
    <w:p w14:paraId="70B59FA2" w14:textId="77777777" w:rsidR="00CA28D0" w:rsidRPr="00AD773F" w:rsidRDefault="00CA28D0" w:rsidP="00CA28D0">
      <w:pPr>
        <w:pStyle w:val="RFPHeading2"/>
        <w:rPr>
          <w:szCs w:val="28"/>
        </w:rPr>
      </w:pPr>
      <w:r w:rsidRPr="00AD773F">
        <w:rPr>
          <w:szCs w:val="28"/>
        </w:rPr>
        <w:t>Facility Server/IT Room</w:t>
      </w:r>
    </w:p>
    <w:p w14:paraId="02B9FDEB" w14:textId="5E3911CA" w:rsidR="00CA28D0" w:rsidRPr="00CA28D0" w:rsidRDefault="00CA28D0" w:rsidP="00CA28D0">
      <w:pPr>
        <w:ind w:left="720"/>
        <w:rPr>
          <w:b w:val="0"/>
        </w:rPr>
      </w:pPr>
      <w:r w:rsidRPr="00CA28D0">
        <w:rPr>
          <w:b w:val="0"/>
        </w:rPr>
        <w:t xml:space="preserve">The RSC is responsible for providing and maintaining an IT server room capable of housing all the necessary networking, computer, and telephony hardware required to support the business operations of an RSC.  This includes space, power (minimum two-15amp circuits per device), enterprise UPS (uninterruptible power supply) solution, cooling, and fire suppression solution. </w:t>
      </w:r>
    </w:p>
    <w:p w14:paraId="344EE1C9" w14:textId="77777777" w:rsidR="00CA28D0" w:rsidRPr="00CA28D0" w:rsidRDefault="00CA28D0" w:rsidP="00CA28D0">
      <w:pPr>
        <w:ind w:left="720"/>
        <w:rPr>
          <w:b w:val="0"/>
        </w:rPr>
      </w:pPr>
    </w:p>
    <w:p w14:paraId="5138A573" w14:textId="77777777" w:rsidR="00CA28D0" w:rsidRPr="00CA28D0" w:rsidRDefault="00CA28D0" w:rsidP="00CA28D0">
      <w:pPr>
        <w:ind w:left="720"/>
        <w:rPr>
          <w:b w:val="0"/>
        </w:rPr>
      </w:pPr>
      <w:r w:rsidRPr="00CA28D0">
        <w:rPr>
          <w:b w:val="0"/>
        </w:rPr>
        <w:t>The RSC will hold in reserve the necessary IT server capacity (i.e. space, power, enterprise UPS (uninterruptible power supply) solution, and cooling) required to provide colocation services for a WRAPS on premise solution (see WRAPS on Premise Colocation Requirements section for details.)</w:t>
      </w:r>
    </w:p>
    <w:p w14:paraId="05301DEC" w14:textId="77777777" w:rsidR="00CA28D0" w:rsidRPr="00CA28D0" w:rsidRDefault="00CA28D0" w:rsidP="00CA28D0">
      <w:pPr>
        <w:pStyle w:val="RFPHeading4"/>
        <w:spacing w:before="0" w:after="0" w:line="240" w:lineRule="auto"/>
        <w:ind w:left="720"/>
      </w:pPr>
    </w:p>
    <w:p w14:paraId="21F8A4DA" w14:textId="77777777" w:rsidR="00CA28D0" w:rsidRPr="00CA28D0" w:rsidRDefault="00CA28D0" w:rsidP="00CA28D0">
      <w:pPr>
        <w:pStyle w:val="RFPHeading4"/>
        <w:spacing w:before="0" w:after="0" w:line="240" w:lineRule="auto"/>
        <w:ind w:left="720"/>
      </w:pPr>
      <w:r w:rsidRPr="00CA28D0">
        <w:t>Networking</w:t>
      </w:r>
    </w:p>
    <w:p w14:paraId="5AD908EC" w14:textId="77777777" w:rsidR="00CA28D0" w:rsidRPr="00CA28D0" w:rsidRDefault="00CA28D0" w:rsidP="00CA28D0">
      <w:pPr>
        <w:pStyle w:val="RFPHeading4"/>
        <w:spacing w:before="0" w:after="0" w:line="240" w:lineRule="auto"/>
        <w:ind w:left="1440"/>
      </w:pPr>
      <w:r w:rsidRPr="00CA28D0">
        <w:t>CISCO 4431 Routers – minimum 2</w:t>
      </w:r>
    </w:p>
    <w:p w14:paraId="53383BBF" w14:textId="77777777" w:rsidR="00CA28D0" w:rsidRPr="00CA28D0" w:rsidRDefault="00CA28D0" w:rsidP="00CA28D0">
      <w:pPr>
        <w:pStyle w:val="RFPHeading4"/>
        <w:spacing w:before="0" w:after="0" w:line="240" w:lineRule="auto"/>
        <w:ind w:left="1440"/>
      </w:pPr>
      <w:r w:rsidRPr="00CA28D0">
        <w:t xml:space="preserve">U.S. manufactured commercial grade </w:t>
      </w:r>
      <w:proofErr w:type="gramStart"/>
      <w:r w:rsidRPr="00CA28D0">
        <w:t>switch(</w:t>
      </w:r>
      <w:proofErr w:type="spellStart"/>
      <w:proofErr w:type="gramEnd"/>
      <w:r w:rsidRPr="00CA28D0">
        <w:t>es</w:t>
      </w:r>
      <w:proofErr w:type="spellEnd"/>
      <w:r w:rsidRPr="00CA28D0">
        <w:t>) – minimum 2</w:t>
      </w:r>
    </w:p>
    <w:p w14:paraId="2F58EB73" w14:textId="77777777" w:rsidR="00CA28D0" w:rsidRPr="00CA28D0" w:rsidRDefault="00CA28D0" w:rsidP="00CA28D0">
      <w:pPr>
        <w:pStyle w:val="RFPHeading4"/>
        <w:spacing w:before="0" w:after="0" w:line="240" w:lineRule="auto"/>
        <w:ind w:left="720"/>
      </w:pPr>
      <w:r w:rsidRPr="00CA28D0">
        <w:t>Firewall</w:t>
      </w:r>
    </w:p>
    <w:p w14:paraId="014D652F" w14:textId="77777777" w:rsidR="00CA28D0" w:rsidRPr="00CA28D0" w:rsidRDefault="00CA28D0" w:rsidP="00CA28D0">
      <w:pPr>
        <w:pStyle w:val="RFPHeading4"/>
        <w:spacing w:before="0" w:after="0" w:line="240" w:lineRule="auto"/>
        <w:ind w:left="1440"/>
      </w:pPr>
      <w:r w:rsidRPr="00CA28D0">
        <w:t xml:space="preserve">A pair of CISCO ASA or </w:t>
      </w:r>
      <w:proofErr w:type="spellStart"/>
      <w:r w:rsidRPr="00CA28D0">
        <w:t>PaloAlto</w:t>
      </w:r>
      <w:proofErr w:type="spellEnd"/>
      <w:r w:rsidRPr="00CA28D0">
        <w:t xml:space="preserve"> (with VLAN separation) and </w:t>
      </w:r>
      <w:proofErr w:type="spellStart"/>
      <w:r w:rsidRPr="00CA28D0">
        <w:t>IPSec</w:t>
      </w:r>
      <w:proofErr w:type="spellEnd"/>
      <w:r w:rsidRPr="00CA28D0">
        <w:t xml:space="preserve"> VPN tunnel to RPC</w:t>
      </w:r>
    </w:p>
    <w:p w14:paraId="112F7DB7" w14:textId="77777777" w:rsidR="00CA28D0" w:rsidRPr="00CA28D0" w:rsidRDefault="00CA28D0" w:rsidP="00CA28D0">
      <w:pPr>
        <w:pStyle w:val="RFPHeading4"/>
        <w:spacing w:before="0" w:after="0" w:line="240" w:lineRule="auto"/>
        <w:ind w:left="720"/>
      </w:pPr>
      <w:r w:rsidRPr="00CA28D0">
        <w:t>Structured Cabling (wireless access is prohibited)</w:t>
      </w:r>
    </w:p>
    <w:p w14:paraId="65F68D73" w14:textId="77777777" w:rsidR="00CA28D0" w:rsidRPr="00CA28D0" w:rsidRDefault="00CA28D0" w:rsidP="00CA28D0">
      <w:pPr>
        <w:ind w:left="1440"/>
        <w:rPr>
          <w:rFonts w:eastAsia="Calibri"/>
          <w:b w:val="0"/>
        </w:rPr>
      </w:pPr>
      <w:r w:rsidRPr="00CA28D0">
        <w:rPr>
          <w:rFonts w:eastAsia="Calibri"/>
          <w:b w:val="0"/>
        </w:rPr>
        <w:t>Cat 5E/6 UTP (plenum or low smoke)</w:t>
      </w:r>
    </w:p>
    <w:p w14:paraId="3E9D746B" w14:textId="77777777" w:rsidR="00CA28D0" w:rsidRPr="00CA28D0" w:rsidRDefault="00CA28D0" w:rsidP="00CA28D0">
      <w:pPr>
        <w:ind w:left="1440"/>
        <w:rPr>
          <w:rFonts w:eastAsia="Calibri"/>
          <w:b w:val="0"/>
        </w:rPr>
      </w:pPr>
      <w:r w:rsidRPr="00CA28D0">
        <w:rPr>
          <w:rFonts w:eastAsia="Calibri"/>
          <w:b w:val="0"/>
        </w:rPr>
        <w:t>Cable run from wall jacks to patch panel in wiring closet</w:t>
      </w:r>
    </w:p>
    <w:p w14:paraId="398803CA" w14:textId="77777777" w:rsidR="00CA28D0" w:rsidRPr="00CA28D0" w:rsidRDefault="00CA28D0" w:rsidP="00CA28D0">
      <w:pPr>
        <w:ind w:left="1440"/>
        <w:rPr>
          <w:rFonts w:eastAsia="Calibri"/>
          <w:b w:val="0"/>
        </w:rPr>
      </w:pPr>
      <w:r w:rsidRPr="00CA28D0">
        <w:rPr>
          <w:rFonts w:eastAsia="Calibri"/>
          <w:b w:val="0"/>
        </w:rPr>
        <w:t>RJ45 patch cables to connect PC to wall jacks</w:t>
      </w:r>
    </w:p>
    <w:p w14:paraId="32062AD5" w14:textId="77777777" w:rsidR="00CA28D0" w:rsidRPr="00CA28D0" w:rsidRDefault="00CA28D0" w:rsidP="00CA28D0">
      <w:pPr>
        <w:ind w:left="1440"/>
        <w:rPr>
          <w:rFonts w:eastAsia="Calibri"/>
          <w:b w:val="0"/>
        </w:rPr>
      </w:pPr>
      <w:r w:rsidRPr="00CA28D0">
        <w:rPr>
          <w:rFonts w:eastAsia="Calibri"/>
          <w:b w:val="0"/>
        </w:rPr>
        <w:t>RJ45 patch cables to connect patch panel to LAN switches</w:t>
      </w:r>
    </w:p>
    <w:p w14:paraId="31A60E0A" w14:textId="77777777" w:rsidR="00CA28D0" w:rsidRPr="00CA28D0" w:rsidRDefault="00CA28D0" w:rsidP="00CA28D0">
      <w:pPr>
        <w:pStyle w:val="RFPHeading4"/>
        <w:spacing w:before="0" w:after="0" w:line="240" w:lineRule="auto"/>
        <w:ind w:left="720"/>
      </w:pPr>
      <w:r w:rsidRPr="00CA28D0">
        <w:t>Telecommunications</w:t>
      </w:r>
    </w:p>
    <w:p w14:paraId="4A75553F" w14:textId="77777777" w:rsidR="00CA28D0" w:rsidRPr="00CA28D0" w:rsidRDefault="00CA28D0" w:rsidP="00CA28D0">
      <w:pPr>
        <w:ind w:left="1440"/>
        <w:rPr>
          <w:rFonts w:eastAsia="Calibri"/>
          <w:b w:val="0"/>
        </w:rPr>
      </w:pPr>
      <w:r w:rsidRPr="00CA28D0">
        <w:rPr>
          <w:rFonts w:eastAsia="Calibri"/>
          <w:b w:val="0"/>
        </w:rPr>
        <w:t>The RSC must have an Internet Service Provider (ISP) with a minimum of:</w:t>
      </w:r>
    </w:p>
    <w:p w14:paraId="125433E5" w14:textId="77777777" w:rsidR="00CA28D0" w:rsidRPr="00CA28D0" w:rsidRDefault="00CA28D0" w:rsidP="00D16641">
      <w:pPr>
        <w:pStyle w:val="ListParagraph"/>
        <w:numPr>
          <w:ilvl w:val="0"/>
          <w:numId w:val="24"/>
        </w:numPr>
        <w:rPr>
          <w:rFonts w:eastAsia="Calibri"/>
          <w:b w:val="0"/>
        </w:rPr>
      </w:pPr>
      <w:r w:rsidRPr="00CA28D0">
        <w:rPr>
          <w:rFonts w:eastAsia="Calibri"/>
          <w:b w:val="0"/>
        </w:rPr>
        <w:t>50/50 MB dedicated link</w:t>
      </w:r>
    </w:p>
    <w:p w14:paraId="4357A225" w14:textId="77777777" w:rsidR="00CA28D0" w:rsidRPr="00CA28D0" w:rsidRDefault="00CA28D0" w:rsidP="00D16641">
      <w:pPr>
        <w:pStyle w:val="ListParagraph"/>
        <w:numPr>
          <w:ilvl w:val="0"/>
          <w:numId w:val="24"/>
        </w:numPr>
        <w:rPr>
          <w:rFonts w:eastAsia="Calibri"/>
          <w:b w:val="0"/>
        </w:rPr>
      </w:pPr>
      <w:r w:rsidRPr="00CA28D0">
        <w:rPr>
          <w:rFonts w:eastAsia="Calibri"/>
          <w:b w:val="0"/>
        </w:rPr>
        <w:t>IP subnet with at least 14 usable host addresses</w:t>
      </w:r>
    </w:p>
    <w:p w14:paraId="13F44A00" w14:textId="77777777" w:rsidR="00CA28D0" w:rsidRPr="00CA28D0" w:rsidRDefault="00CA28D0" w:rsidP="00CA28D0">
      <w:pPr>
        <w:pStyle w:val="RFPHeading4"/>
        <w:spacing w:before="0" w:after="0" w:line="240" w:lineRule="auto"/>
        <w:ind w:left="720"/>
      </w:pPr>
    </w:p>
    <w:p w14:paraId="1DC78C56" w14:textId="77777777" w:rsidR="00CA28D0" w:rsidRPr="00AD773F" w:rsidRDefault="00CA28D0" w:rsidP="00CA28D0">
      <w:pPr>
        <w:pStyle w:val="RFPHeading3"/>
        <w:rPr>
          <w:szCs w:val="28"/>
        </w:rPr>
      </w:pPr>
      <w:r w:rsidRPr="00AD773F">
        <w:rPr>
          <w:szCs w:val="28"/>
        </w:rPr>
        <w:t>RSC Office Operations</w:t>
      </w:r>
    </w:p>
    <w:p w14:paraId="0B5F8AC6" w14:textId="77777777" w:rsidR="00CA28D0" w:rsidRPr="00CA28D0" w:rsidRDefault="00CA28D0" w:rsidP="00CA28D0">
      <w:pPr>
        <w:pStyle w:val="RFPHeading3"/>
        <w:rPr>
          <w:b w:val="0"/>
          <w:szCs w:val="28"/>
        </w:rPr>
      </w:pPr>
    </w:p>
    <w:p w14:paraId="6B5B8500" w14:textId="77777777" w:rsidR="00CA28D0" w:rsidRPr="00CA28D0" w:rsidRDefault="00CA28D0" w:rsidP="00CA28D0">
      <w:pPr>
        <w:pStyle w:val="RFPHeading4"/>
        <w:spacing w:before="0" w:after="0" w:line="240" w:lineRule="auto"/>
        <w:rPr>
          <w:rFonts w:eastAsia="Calibri"/>
        </w:rPr>
      </w:pPr>
      <w:r w:rsidRPr="00CA28D0">
        <w:lastRenderedPageBreak/>
        <w:t>Server Hardware to function as an RSC</w:t>
      </w:r>
    </w:p>
    <w:p w14:paraId="310A3E3F" w14:textId="77777777" w:rsidR="00CA28D0" w:rsidRPr="00CA28D0" w:rsidRDefault="00CA28D0" w:rsidP="00CA28D0">
      <w:pPr>
        <w:pStyle w:val="RFPHeading4"/>
        <w:spacing w:before="0" w:after="0" w:line="240" w:lineRule="auto"/>
        <w:rPr>
          <w:rFonts w:eastAsia="Calibri"/>
        </w:rPr>
      </w:pPr>
      <w:r w:rsidRPr="00CA28D0">
        <w:t>The following equipment/software is representative of an environment to support desktops accessing WRAPS.</w:t>
      </w:r>
      <w:r w:rsidRPr="00CA28D0">
        <w:rPr>
          <w:rFonts w:eastAsia="Calibri"/>
        </w:rPr>
        <w:t xml:space="preserve">  If not already available, it should be included in the proposal.</w:t>
      </w:r>
    </w:p>
    <w:p w14:paraId="7102CA6E" w14:textId="77777777" w:rsidR="00CA28D0" w:rsidRPr="00CA28D0" w:rsidRDefault="00CA28D0" w:rsidP="00CA28D0">
      <w:pPr>
        <w:pStyle w:val="RFPHeading4"/>
        <w:spacing w:before="0" w:after="0" w:line="240" w:lineRule="auto"/>
        <w:rPr>
          <w:rFonts w:eastAsia="Calibri"/>
        </w:rPr>
      </w:pPr>
    </w:p>
    <w:p w14:paraId="131CCC1C" w14:textId="77777777" w:rsidR="00CA28D0" w:rsidRPr="00CA28D0" w:rsidRDefault="00CA28D0" w:rsidP="00CA28D0">
      <w:pPr>
        <w:pStyle w:val="RFPHeading5"/>
        <w:spacing w:before="0" w:line="240" w:lineRule="auto"/>
      </w:pPr>
      <w:r w:rsidRPr="00CA28D0">
        <w:t>Domain Controller</w:t>
      </w:r>
    </w:p>
    <w:p w14:paraId="52CF023F" w14:textId="77777777" w:rsidR="00CA28D0" w:rsidRPr="00CA28D0" w:rsidRDefault="00CA28D0" w:rsidP="00CA28D0">
      <w:pPr>
        <w:ind w:left="1440"/>
        <w:rPr>
          <w:rFonts w:eastAsia="Calibri"/>
          <w:b w:val="0"/>
        </w:rPr>
      </w:pPr>
      <w:r w:rsidRPr="00CA28D0">
        <w:rPr>
          <w:rFonts w:eastAsia="Calibri"/>
          <w:b w:val="0"/>
        </w:rPr>
        <w:t>1 Dual Core Processor 64-bit</w:t>
      </w:r>
    </w:p>
    <w:p w14:paraId="6A960DF1" w14:textId="77777777" w:rsidR="00CA28D0" w:rsidRPr="00CA28D0" w:rsidRDefault="00CA28D0" w:rsidP="00CA28D0">
      <w:pPr>
        <w:ind w:left="1440"/>
        <w:rPr>
          <w:rFonts w:eastAsia="Calibri"/>
          <w:b w:val="0"/>
        </w:rPr>
      </w:pPr>
      <w:r w:rsidRPr="00CA28D0">
        <w:rPr>
          <w:rFonts w:eastAsia="Calibri"/>
          <w:b w:val="0"/>
        </w:rPr>
        <w:t>8 GB RAM</w:t>
      </w:r>
    </w:p>
    <w:p w14:paraId="19A1B556" w14:textId="77777777" w:rsidR="00CA28D0" w:rsidRPr="00CA28D0" w:rsidRDefault="00CA28D0" w:rsidP="00CA28D0">
      <w:pPr>
        <w:ind w:left="1440"/>
        <w:rPr>
          <w:rFonts w:eastAsia="Calibri"/>
          <w:b w:val="0"/>
        </w:rPr>
      </w:pPr>
      <w:r w:rsidRPr="00CA28D0">
        <w:rPr>
          <w:rFonts w:eastAsia="Calibri"/>
          <w:b w:val="0"/>
        </w:rPr>
        <w:t>2 – 80 GB SATA Disk Drives</w:t>
      </w:r>
    </w:p>
    <w:p w14:paraId="6BB67576" w14:textId="77777777" w:rsidR="00CA28D0" w:rsidRPr="00CA28D0" w:rsidRDefault="00CA28D0" w:rsidP="00CA28D0">
      <w:pPr>
        <w:ind w:left="1440"/>
        <w:rPr>
          <w:rFonts w:eastAsia="Calibri"/>
          <w:b w:val="0"/>
        </w:rPr>
      </w:pPr>
      <w:r w:rsidRPr="00CA28D0">
        <w:rPr>
          <w:rFonts w:eastAsia="Calibri"/>
          <w:b w:val="0"/>
        </w:rPr>
        <w:t>CD-RW/DVD-ROM</w:t>
      </w:r>
    </w:p>
    <w:p w14:paraId="51C52C2C" w14:textId="77777777" w:rsidR="00CA28D0" w:rsidRPr="00CA28D0" w:rsidRDefault="00CA28D0" w:rsidP="00CA28D0">
      <w:pPr>
        <w:pStyle w:val="RFPHeading5"/>
        <w:spacing w:before="0" w:line="240" w:lineRule="auto"/>
      </w:pPr>
      <w:r w:rsidRPr="00CA28D0">
        <w:t>Enterprise Level Microsoft Exchange &amp; File Server (2 Servers)</w:t>
      </w:r>
    </w:p>
    <w:p w14:paraId="143C7B04" w14:textId="77777777" w:rsidR="00CA28D0" w:rsidRPr="00CA28D0" w:rsidRDefault="00CA28D0" w:rsidP="00CA28D0">
      <w:pPr>
        <w:ind w:left="1440"/>
        <w:rPr>
          <w:rFonts w:eastAsia="Calibri"/>
          <w:b w:val="0"/>
        </w:rPr>
      </w:pPr>
      <w:r w:rsidRPr="00CA28D0">
        <w:rPr>
          <w:rFonts w:eastAsia="Calibri"/>
          <w:b w:val="0"/>
        </w:rPr>
        <w:t>2 Dual Core Processors 64-bit</w:t>
      </w:r>
    </w:p>
    <w:p w14:paraId="6F47F28F" w14:textId="77777777" w:rsidR="00CA28D0" w:rsidRPr="00CA28D0" w:rsidRDefault="00CA28D0" w:rsidP="00CA28D0">
      <w:pPr>
        <w:ind w:left="1440"/>
        <w:rPr>
          <w:rFonts w:eastAsia="Calibri"/>
          <w:b w:val="0"/>
        </w:rPr>
      </w:pPr>
      <w:r w:rsidRPr="00CA28D0">
        <w:rPr>
          <w:rFonts w:eastAsia="Calibri"/>
          <w:b w:val="0"/>
        </w:rPr>
        <w:t>Minimum 16 GB RAM</w:t>
      </w:r>
    </w:p>
    <w:p w14:paraId="36315B4D" w14:textId="77777777" w:rsidR="00CA28D0" w:rsidRPr="00CA28D0" w:rsidRDefault="00CA28D0" w:rsidP="00CA28D0">
      <w:pPr>
        <w:ind w:left="1440"/>
        <w:rPr>
          <w:rFonts w:eastAsia="Calibri"/>
          <w:b w:val="0"/>
        </w:rPr>
      </w:pPr>
      <w:r w:rsidRPr="00CA28D0">
        <w:rPr>
          <w:rFonts w:eastAsia="Calibri"/>
          <w:b w:val="0"/>
        </w:rPr>
        <w:t>Minimum 2TB Storage</w:t>
      </w:r>
    </w:p>
    <w:p w14:paraId="1E885C7C" w14:textId="77777777" w:rsidR="00CA28D0" w:rsidRPr="00CA28D0" w:rsidRDefault="00CA28D0" w:rsidP="00CA28D0">
      <w:pPr>
        <w:ind w:left="1440"/>
        <w:rPr>
          <w:rFonts w:eastAsia="Calibri"/>
          <w:b w:val="0"/>
        </w:rPr>
      </w:pPr>
      <w:r w:rsidRPr="00CA28D0">
        <w:rPr>
          <w:rFonts w:eastAsia="Calibri"/>
          <w:b w:val="0"/>
        </w:rPr>
        <w:t>CD-RW/DVD-ROM</w:t>
      </w:r>
    </w:p>
    <w:p w14:paraId="7050CDC5" w14:textId="77777777" w:rsidR="00CA28D0" w:rsidRPr="00CA28D0" w:rsidRDefault="00CA28D0" w:rsidP="00CA28D0">
      <w:pPr>
        <w:ind w:left="1440"/>
        <w:rPr>
          <w:rFonts w:eastAsia="Calibri"/>
          <w:b w:val="0"/>
        </w:rPr>
      </w:pPr>
      <w:r w:rsidRPr="00CA28D0">
        <w:rPr>
          <w:rFonts w:eastAsia="Calibri"/>
          <w:b w:val="0"/>
        </w:rPr>
        <w:t>RAID Controller</w:t>
      </w:r>
    </w:p>
    <w:p w14:paraId="66F2FEC4" w14:textId="77777777" w:rsidR="00CA28D0" w:rsidRPr="00CA28D0" w:rsidRDefault="00CA28D0" w:rsidP="00CA28D0">
      <w:pPr>
        <w:ind w:left="1440"/>
        <w:rPr>
          <w:rFonts w:eastAsia="Calibri"/>
          <w:b w:val="0"/>
        </w:rPr>
      </w:pPr>
      <w:r w:rsidRPr="00CA28D0">
        <w:rPr>
          <w:rFonts w:eastAsia="Calibri"/>
          <w:b w:val="0"/>
        </w:rPr>
        <w:t>Spam Filtering Solution</w:t>
      </w:r>
    </w:p>
    <w:p w14:paraId="13249D51" w14:textId="77777777" w:rsidR="00CA28D0" w:rsidRPr="00CA28D0" w:rsidRDefault="00CA28D0" w:rsidP="00CA28D0">
      <w:pPr>
        <w:ind w:left="1440"/>
        <w:rPr>
          <w:rFonts w:eastAsia="Calibri"/>
          <w:b w:val="0"/>
        </w:rPr>
      </w:pPr>
      <w:r w:rsidRPr="00CA28D0">
        <w:rPr>
          <w:rFonts w:eastAsia="Calibri"/>
          <w:b w:val="0"/>
        </w:rPr>
        <w:t>Tape Drive for backups</w:t>
      </w:r>
    </w:p>
    <w:p w14:paraId="7EB3E66B" w14:textId="77777777" w:rsidR="00CA28D0" w:rsidRPr="00CA28D0" w:rsidRDefault="00CA28D0" w:rsidP="00CA28D0">
      <w:pPr>
        <w:ind w:left="1440"/>
        <w:rPr>
          <w:rFonts w:eastAsia="Calibri"/>
          <w:b w:val="0"/>
        </w:rPr>
      </w:pPr>
      <w:r w:rsidRPr="00CA28D0">
        <w:rPr>
          <w:rFonts w:eastAsia="Calibri"/>
          <w:b w:val="0"/>
        </w:rPr>
        <w:t>Redundant Power Supply</w:t>
      </w:r>
    </w:p>
    <w:p w14:paraId="569B8756" w14:textId="77777777" w:rsidR="00CA28D0" w:rsidRPr="00CA28D0" w:rsidRDefault="00CA28D0" w:rsidP="00CA28D0">
      <w:pPr>
        <w:ind w:left="1440"/>
        <w:rPr>
          <w:rFonts w:eastAsia="Calibri"/>
          <w:b w:val="0"/>
        </w:rPr>
      </w:pPr>
      <w:r w:rsidRPr="00CA28D0">
        <w:rPr>
          <w:rFonts w:eastAsia="Calibri"/>
          <w:b w:val="0"/>
        </w:rPr>
        <w:t>Redundant Fan Kit</w:t>
      </w:r>
    </w:p>
    <w:p w14:paraId="27A3E0CF" w14:textId="77777777" w:rsidR="00CA28D0" w:rsidRPr="00CA28D0" w:rsidRDefault="00CA28D0" w:rsidP="00CA28D0">
      <w:pPr>
        <w:pStyle w:val="RFPHeading4"/>
        <w:spacing w:before="0" w:after="0" w:line="240" w:lineRule="auto"/>
      </w:pPr>
    </w:p>
    <w:p w14:paraId="54F4349F" w14:textId="77777777" w:rsidR="00CA28D0" w:rsidRPr="00CA28D0" w:rsidRDefault="00CA28D0" w:rsidP="00CA28D0">
      <w:pPr>
        <w:pStyle w:val="RFPHeading4"/>
        <w:spacing w:before="0" w:after="0" w:line="240" w:lineRule="auto"/>
      </w:pPr>
      <w:r w:rsidRPr="00CA28D0">
        <w:t>Server Software</w:t>
      </w:r>
    </w:p>
    <w:p w14:paraId="3793A648" w14:textId="77777777" w:rsidR="00CA28D0" w:rsidRPr="00CA28D0" w:rsidRDefault="00CA28D0" w:rsidP="00CA28D0">
      <w:pPr>
        <w:pStyle w:val="RFPHeading5"/>
        <w:spacing w:before="0" w:line="240" w:lineRule="auto"/>
      </w:pPr>
      <w:r w:rsidRPr="00CA28D0">
        <w:t>All non-WRAPS Servers</w:t>
      </w:r>
    </w:p>
    <w:p w14:paraId="365EEEED" w14:textId="39EA5ACC" w:rsidR="00CA28D0" w:rsidRPr="00CA28D0" w:rsidRDefault="00CA28D0" w:rsidP="00CA28D0">
      <w:pPr>
        <w:ind w:left="1440"/>
        <w:rPr>
          <w:rFonts w:eastAsia="Calibri"/>
          <w:b w:val="0"/>
        </w:rPr>
      </w:pPr>
      <w:r w:rsidRPr="00CA28D0">
        <w:rPr>
          <w:rFonts w:eastAsia="Calibri"/>
          <w:b w:val="0"/>
        </w:rPr>
        <w:t xml:space="preserve">Windows Server 2012 or higher </w:t>
      </w:r>
      <w:r w:rsidR="004C70FD">
        <w:rPr>
          <w:rFonts w:eastAsia="Calibri"/>
          <w:b w:val="0"/>
        </w:rPr>
        <w:t>(2016 recommended)</w:t>
      </w:r>
    </w:p>
    <w:p w14:paraId="7300BA9C" w14:textId="77777777" w:rsidR="00CA28D0" w:rsidRPr="00CA28D0" w:rsidRDefault="00CA28D0" w:rsidP="00CA28D0">
      <w:pPr>
        <w:ind w:left="1440"/>
        <w:rPr>
          <w:rFonts w:eastAsia="Calibri"/>
          <w:b w:val="0"/>
        </w:rPr>
      </w:pPr>
      <w:r w:rsidRPr="00CA28D0">
        <w:rPr>
          <w:rFonts w:eastAsia="Calibri"/>
          <w:b w:val="0"/>
        </w:rPr>
        <w:t>Commercial grade Anti-Virus Software</w:t>
      </w:r>
    </w:p>
    <w:p w14:paraId="7E03DB91" w14:textId="77777777" w:rsidR="00CA28D0" w:rsidRPr="00CA28D0" w:rsidRDefault="00CA28D0" w:rsidP="00CA28D0">
      <w:pPr>
        <w:ind w:left="1440"/>
        <w:rPr>
          <w:rFonts w:eastAsia="Calibri"/>
          <w:b w:val="0"/>
        </w:rPr>
      </w:pPr>
      <w:r w:rsidRPr="00CA28D0">
        <w:rPr>
          <w:rFonts w:eastAsia="Calibri"/>
          <w:b w:val="0"/>
        </w:rPr>
        <w:t xml:space="preserve">Automated patch management and compliance reporting </w:t>
      </w:r>
    </w:p>
    <w:p w14:paraId="750B5544" w14:textId="77777777" w:rsidR="00CA28D0" w:rsidRPr="00CA28D0" w:rsidRDefault="00CA28D0" w:rsidP="00CA28D0">
      <w:pPr>
        <w:ind w:left="1440"/>
        <w:rPr>
          <w:rFonts w:eastAsia="Calibri"/>
          <w:b w:val="0"/>
        </w:rPr>
      </w:pPr>
      <w:r w:rsidRPr="00CA28D0">
        <w:rPr>
          <w:rFonts w:eastAsia="Calibri"/>
          <w:b w:val="0"/>
        </w:rPr>
        <w:t xml:space="preserve">Backup Software </w:t>
      </w:r>
    </w:p>
    <w:p w14:paraId="4ED2FAD4" w14:textId="77777777" w:rsidR="00CA28D0" w:rsidRPr="00CA28D0" w:rsidRDefault="00CA28D0" w:rsidP="00CA28D0">
      <w:pPr>
        <w:pStyle w:val="RFPHeading4"/>
        <w:spacing w:before="0" w:after="0" w:line="240" w:lineRule="auto"/>
      </w:pPr>
    </w:p>
    <w:p w14:paraId="0EED6ADD" w14:textId="77777777" w:rsidR="00CA28D0" w:rsidRPr="00CA28D0" w:rsidRDefault="00CA28D0" w:rsidP="00CA28D0">
      <w:pPr>
        <w:pStyle w:val="RFPHeading4"/>
        <w:spacing w:before="0" w:after="0" w:line="240" w:lineRule="auto"/>
      </w:pPr>
      <w:r w:rsidRPr="00CA28D0">
        <w:t>Required Peripherals</w:t>
      </w:r>
    </w:p>
    <w:p w14:paraId="45295D94" w14:textId="77777777" w:rsidR="00CA28D0" w:rsidRPr="00CA28D0" w:rsidRDefault="00CA28D0" w:rsidP="00CA28D0">
      <w:pPr>
        <w:ind w:left="720"/>
        <w:rPr>
          <w:rFonts w:eastAsia="Calibri"/>
          <w:b w:val="0"/>
        </w:rPr>
      </w:pPr>
      <w:r w:rsidRPr="00CA28D0">
        <w:rPr>
          <w:rFonts w:eastAsia="Calibri"/>
          <w:b w:val="0"/>
        </w:rPr>
        <w:t>Network Printer(s)</w:t>
      </w:r>
    </w:p>
    <w:p w14:paraId="5EF7C092" w14:textId="77777777" w:rsidR="00CA28D0" w:rsidRPr="00CA28D0" w:rsidRDefault="00CA28D0" w:rsidP="00CA28D0">
      <w:pPr>
        <w:ind w:left="720"/>
        <w:rPr>
          <w:rFonts w:eastAsia="Calibri"/>
          <w:b w:val="0"/>
        </w:rPr>
      </w:pPr>
      <w:r w:rsidRPr="00CA28D0">
        <w:rPr>
          <w:rFonts w:eastAsia="Calibri"/>
          <w:b w:val="0"/>
        </w:rPr>
        <w:t>Network Label Printer (Zebra LP2844 is utilized at the RPC)</w:t>
      </w:r>
    </w:p>
    <w:p w14:paraId="61A377A8" w14:textId="77777777" w:rsidR="00CA28D0" w:rsidRPr="00CA28D0" w:rsidRDefault="00CA28D0" w:rsidP="00CA28D0">
      <w:pPr>
        <w:ind w:left="720"/>
        <w:rPr>
          <w:rFonts w:eastAsia="Calibri"/>
          <w:b w:val="0"/>
        </w:rPr>
      </w:pPr>
      <w:r w:rsidRPr="00CA28D0">
        <w:rPr>
          <w:rFonts w:eastAsia="Calibri"/>
          <w:b w:val="0"/>
        </w:rPr>
        <w:t>Digital Camera</w:t>
      </w:r>
    </w:p>
    <w:p w14:paraId="573240F8" w14:textId="77777777" w:rsidR="00CA28D0" w:rsidRPr="00CA28D0" w:rsidRDefault="00CA28D0" w:rsidP="00CA28D0">
      <w:pPr>
        <w:ind w:left="720"/>
        <w:rPr>
          <w:rFonts w:eastAsia="Calibri"/>
          <w:b w:val="0"/>
        </w:rPr>
      </w:pPr>
      <w:r w:rsidRPr="00CA28D0">
        <w:rPr>
          <w:rFonts w:eastAsia="Calibri"/>
          <w:b w:val="0"/>
        </w:rPr>
        <w:t>Double-sided Image Scanner</w:t>
      </w:r>
    </w:p>
    <w:p w14:paraId="3DF35B3C" w14:textId="77777777" w:rsidR="00CA28D0" w:rsidRPr="00CA28D0" w:rsidRDefault="00CA28D0" w:rsidP="00CA28D0">
      <w:pPr>
        <w:ind w:left="720"/>
        <w:rPr>
          <w:rFonts w:eastAsia="Calibri"/>
          <w:b w:val="0"/>
        </w:rPr>
      </w:pPr>
      <w:r w:rsidRPr="00CA28D0">
        <w:rPr>
          <w:rFonts w:eastAsia="Calibri"/>
          <w:b w:val="0"/>
        </w:rPr>
        <w:t>Copy Machine(s)</w:t>
      </w:r>
    </w:p>
    <w:p w14:paraId="3BFFF147" w14:textId="77777777" w:rsidR="00CA28D0" w:rsidRPr="00CA28D0" w:rsidRDefault="00CA28D0" w:rsidP="00CA28D0">
      <w:pPr>
        <w:ind w:left="720"/>
        <w:rPr>
          <w:rFonts w:eastAsia="Calibri"/>
          <w:b w:val="0"/>
        </w:rPr>
      </w:pPr>
      <w:r w:rsidRPr="00CA28D0">
        <w:rPr>
          <w:rFonts w:eastAsia="Calibri"/>
          <w:b w:val="0"/>
        </w:rPr>
        <w:t>Fax Machine(s)/Service</w:t>
      </w:r>
    </w:p>
    <w:p w14:paraId="64D7FA85" w14:textId="77777777" w:rsidR="00CA28D0" w:rsidRPr="00CA28D0" w:rsidRDefault="00CA28D0" w:rsidP="00CA28D0">
      <w:pPr>
        <w:ind w:left="720"/>
        <w:rPr>
          <w:rFonts w:eastAsia="Calibri"/>
          <w:b w:val="0"/>
        </w:rPr>
      </w:pPr>
    </w:p>
    <w:p w14:paraId="4CB2B654" w14:textId="77777777" w:rsidR="00CA28D0" w:rsidRPr="00CA28D0" w:rsidRDefault="00CA28D0" w:rsidP="00CA28D0">
      <w:pPr>
        <w:pStyle w:val="RFPHeading4"/>
        <w:spacing w:before="0" w:after="0" w:line="240" w:lineRule="auto"/>
      </w:pPr>
      <w:r w:rsidRPr="00CA28D0">
        <w:lastRenderedPageBreak/>
        <w:t>Telephony System</w:t>
      </w:r>
    </w:p>
    <w:p w14:paraId="7F099193" w14:textId="77777777" w:rsidR="00CA28D0" w:rsidRPr="00CA28D0" w:rsidRDefault="00CA28D0" w:rsidP="00CA28D0">
      <w:pPr>
        <w:pStyle w:val="RFPHeading4"/>
        <w:spacing w:before="0" w:after="0" w:line="240" w:lineRule="auto"/>
        <w:ind w:left="720"/>
        <w:rPr>
          <w:i w:val="0"/>
        </w:rPr>
      </w:pPr>
      <w:r w:rsidRPr="00CA28D0">
        <w:rPr>
          <w:i w:val="0"/>
        </w:rPr>
        <w:t>All caseworkers and supervisors must have access to a telephony solution that provides the ability to make and receive local and long distance phone calls. This may be achieved via a third party VOIP solution, traditional telephony provider, or a combination of both.</w:t>
      </w:r>
    </w:p>
    <w:p w14:paraId="2D22A52C" w14:textId="77777777" w:rsidR="00CA28D0" w:rsidRPr="00CA28D0" w:rsidRDefault="00CA28D0" w:rsidP="00CA28D0">
      <w:pPr>
        <w:pStyle w:val="RFPHeading4"/>
        <w:spacing w:before="0" w:after="0" w:line="240" w:lineRule="auto"/>
        <w:ind w:left="720"/>
      </w:pPr>
    </w:p>
    <w:p w14:paraId="25274AB3" w14:textId="77777777" w:rsidR="00CA28D0" w:rsidRPr="00CA28D0" w:rsidRDefault="00CA28D0" w:rsidP="00CA28D0">
      <w:pPr>
        <w:pStyle w:val="RFPHeading4"/>
        <w:spacing w:before="0" w:after="0" w:line="240" w:lineRule="auto"/>
      </w:pPr>
      <w:r w:rsidRPr="00CA28D0">
        <w:t>Workstation Desktops</w:t>
      </w:r>
    </w:p>
    <w:p w14:paraId="6F6973F7" w14:textId="77777777" w:rsidR="00CA28D0" w:rsidRPr="00CA28D0" w:rsidRDefault="00CA28D0" w:rsidP="00CA28D0">
      <w:pPr>
        <w:ind w:left="720"/>
        <w:rPr>
          <w:rFonts w:eastAsia="Calibri"/>
          <w:b w:val="0"/>
        </w:rPr>
      </w:pPr>
      <w:r w:rsidRPr="00CA28D0">
        <w:rPr>
          <w:rFonts w:eastAsia="Calibri"/>
          <w:b w:val="0"/>
        </w:rPr>
        <w:t>Each caseworker and each supervisor at the RSC must have at least a 64-bit capable Intel or AMD desktop computer with the following minimum requirements:</w:t>
      </w:r>
    </w:p>
    <w:p w14:paraId="3B92BAC0" w14:textId="77777777" w:rsidR="00CA28D0" w:rsidRPr="00CA28D0" w:rsidRDefault="00CA28D0" w:rsidP="00CA28D0">
      <w:pPr>
        <w:pStyle w:val="RFPHeading5"/>
        <w:spacing w:before="0" w:line="240" w:lineRule="auto"/>
      </w:pPr>
      <w:r w:rsidRPr="00CA28D0">
        <w:t>Workstation Hardware</w:t>
      </w:r>
    </w:p>
    <w:p w14:paraId="07132082" w14:textId="77777777" w:rsidR="00CA28D0" w:rsidRPr="00CA28D0" w:rsidRDefault="00CA28D0" w:rsidP="00CA28D0">
      <w:pPr>
        <w:ind w:left="1440"/>
        <w:rPr>
          <w:rFonts w:eastAsia="Calibri"/>
          <w:b w:val="0"/>
        </w:rPr>
      </w:pPr>
      <w:r w:rsidRPr="00CA28D0">
        <w:rPr>
          <w:rFonts w:eastAsia="Calibri"/>
          <w:b w:val="0"/>
        </w:rPr>
        <w:t>Minimum 8 GB RAM</w:t>
      </w:r>
    </w:p>
    <w:p w14:paraId="03D2DD05" w14:textId="77777777" w:rsidR="00CA28D0" w:rsidRPr="00CA28D0" w:rsidRDefault="00CA28D0" w:rsidP="00CA28D0">
      <w:pPr>
        <w:ind w:left="1440"/>
        <w:rPr>
          <w:rFonts w:eastAsia="Calibri"/>
          <w:b w:val="0"/>
        </w:rPr>
      </w:pPr>
      <w:r w:rsidRPr="00CA28D0">
        <w:rPr>
          <w:rFonts w:eastAsia="Calibri"/>
          <w:b w:val="0"/>
        </w:rPr>
        <w:t>Minimum 100 GB Hard Disk</w:t>
      </w:r>
    </w:p>
    <w:p w14:paraId="4B75A85C" w14:textId="77777777" w:rsidR="00CA28D0" w:rsidRPr="00CA28D0" w:rsidRDefault="00CA28D0" w:rsidP="00CA28D0">
      <w:pPr>
        <w:ind w:left="1440"/>
        <w:rPr>
          <w:rFonts w:eastAsia="Calibri"/>
          <w:b w:val="0"/>
        </w:rPr>
      </w:pPr>
      <w:r w:rsidRPr="00CA28D0">
        <w:rPr>
          <w:rFonts w:eastAsia="Calibri"/>
          <w:b w:val="0"/>
        </w:rPr>
        <w:t>CD/DVD-ROM Drive</w:t>
      </w:r>
    </w:p>
    <w:p w14:paraId="7BC8BD51" w14:textId="77777777" w:rsidR="00CA28D0" w:rsidRPr="00CA28D0" w:rsidRDefault="00CA28D0" w:rsidP="00CA28D0">
      <w:pPr>
        <w:ind w:left="1440"/>
        <w:rPr>
          <w:rFonts w:eastAsia="Calibri"/>
          <w:b w:val="0"/>
        </w:rPr>
      </w:pPr>
      <w:r w:rsidRPr="00CA28D0">
        <w:rPr>
          <w:rFonts w:eastAsia="Calibri"/>
          <w:b w:val="0"/>
        </w:rPr>
        <w:t>4 USB Ports</w:t>
      </w:r>
    </w:p>
    <w:p w14:paraId="5F13BBD8" w14:textId="77777777" w:rsidR="00CA28D0" w:rsidRPr="00CA28D0" w:rsidRDefault="00CA28D0" w:rsidP="00CA28D0">
      <w:pPr>
        <w:ind w:left="1440"/>
        <w:rPr>
          <w:rFonts w:eastAsia="Calibri"/>
          <w:b w:val="0"/>
        </w:rPr>
      </w:pPr>
      <w:r w:rsidRPr="00CA28D0">
        <w:rPr>
          <w:rFonts w:eastAsia="Calibri"/>
          <w:b w:val="0"/>
        </w:rPr>
        <w:t>17-in Monitor</w:t>
      </w:r>
    </w:p>
    <w:p w14:paraId="131A2B35" w14:textId="77777777" w:rsidR="00CA28D0" w:rsidRPr="00CA28D0" w:rsidRDefault="00CA28D0" w:rsidP="00CA28D0">
      <w:pPr>
        <w:pStyle w:val="RFPHeading5"/>
        <w:spacing w:before="0" w:line="240" w:lineRule="auto"/>
      </w:pPr>
      <w:r w:rsidRPr="00CA28D0">
        <w:t>Workstation Software</w:t>
      </w:r>
    </w:p>
    <w:p w14:paraId="6DF84CA5" w14:textId="5460582E" w:rsidR="00CA28D0" w:rsidRPr="00CA28D0" w:rsidRDefault="00CA28D0" w:rsidP="00CA28D0">
      <w:pPr>
        <w:ind w:left="1440"/>
        <w:rPr>
          <w:rFonts w:eastAsia="Calibri"/>
          <w:b w:val="0"/>
        </w:rPr>
      </w:pPr>
      <w:r w:rsidRPr="00CA28D0">
        <w:rPr>
          <w:rFonts w:eastAsia="Calibri"/>
          <w:b w:val="0"/>
        </w:rPr>
        <w:t xml:space="preserve">Windows 7 or 10 Professional or Enterprise </w:t>
      </w:r>
      <w:r w:rsidR="004C70FD">
        <w:rPr>
          <w:rFonts w:eastAsia="Calibri"/>
          <w:b w:val="0"/>
        </w:rPr>
        <w:t>(Windows 10 recommended)</w:t>
      </w:r>
    </w:p>
    <w:p w14:paraId="69A13F37" w14:textId="77777777" w:rsidR="00CA28D0" w:rsidRPr="00CA28D0" w:rsidRDefault="00CA28D0" w:rsidP="00CA28D0">
      <w:pPr>
        <w:ind w:left="1440"/>
        <w:rPr>
          <w:rFonts w:eastAsia="Calibri"/>
          <w:b w:val="0"/>
        </w:rPr>
      </w:pPr>
      <w:r w:rsidRPr="00CA28D0">
        <w:rPr>
          <w:rFonts w:eastAsia="Calibri"/>
          <w:b w:val="0"/>
        </w:rPr>
        <w:t>Microsoft Office 2013</w:t>
      </w:r>
    </w:p>
    <w:p w14:paraId="6A0302C2" w14:textId="77777777" w:rsidR="00CA28D0" w:rsidRPr="00CA28D0" w:rsidRDefault="00CA28D0" w:rsidP="00CA28D0">
      <w:pPr>
        <w:ind w:left="1440"/>
        <w:rPr>
          <w:rFonts w:eastAsia="Calibri"/>
          <w:b w:val="0"/>
        </w:rPr>
      </w:pPr>
      <w:r w:rsidRPr="00CA28D0">
        <w:rPr>
          <w:rFonts w:eastAsia="Calibri"/>
          <w:b w:val="0"/>
        </w:rPr>
        <w:t>Microsoft Internet Explorer 11 or higher</w:t>
      </w:r>
    </w:p>
    <w:p w14:paraId="108DCE41" w14:textId="77777777" w:rsidR="00CA28D0" w:rsidRPr="00CA28D0" w:rsidRDefault="00CA28D0" w:rsidP="00CA28D0">
      <w:pPr>
        <w:ind w:left="1440"/>
        <w:rPr>
          <w:rFonts w:eastAsia="Calibri"/>
          <w:b w:val="0"/>
        </w:rPr>
      </w:pPr>
      <w:r w:rsidRPr="00CA28D0">
        <w:rPr>
          <w:rFonts w:eastAsia="Calibri"/>
          <w:b w:val="0"/>
        </w:rPr>
        <w:t>Google Chrome</w:t>
      </w:r>
    </w:p>
    <w:p w14:paraId="2B2E5E2B" w14:textId="77777777" w:rsidR="00CA28D0" w:rsidRPr="00CA28D0" w:rsidRDefault="00CA28D0" w:rsidP="00CA28D0">
      <w:pPr>
        <w:ind w:left="1440"/>
        <w:rPr>
          <w:rFonts w:eastAsia="Calibri"/>
          <w:b w:val="0"/>
        </w:rPr>
      </w:pPr>
      <w:r w:rsidRPr="00CA28D0">
        <w:rPr>
          <w:rFonts w:eastAsia="Calibri"/>
          <w:b w:val="0"/>
        </w:rPr>
        <w:t>Adobe Acrobat Reader</w:t>
      </w:r>
    </w:p>
    <w:p w14:paraId="2CDF6732" w14:textId="77777777" w:rsidR="00CA28D0" w:rsidRPr="00CA28D0" w:rsidRDefault="00CA28D0" w:rsidP="00CA28D0">
      <w:pPr>
        <w:ind w:left="1440"/>
        <w:rPr>
          <w:rFonts w:eastAsia="Calibri"/>
          <w:b w:val="0"/>
        </w:rPr>
      </w:pPr>
      <w:r w:rsidRPr="00CA28D0">
        <w:rPr>
          <w:rFonts w:eastAsia="Calibri"/>
          <w:b w:val="0"/>
        </w:rPr>
        <w:t>Commercial Anti-Virus Software</w:t>
      </w:r>
    </w:p>
    <w:p w14:paraId="1186BF43" w14:textId="0C269418" w:rsidR="00CA28D0" w:rsidRDefault="00CA28D0" w:rsidP="00CA28D0">
      <w:pPr>
        <w:ind w:left="720"/>
        <w:rPr>
          <w:rFonts w:eastAsia="Calibri"/>
          <w:b w:val="0"/>
          <w:i/>
        </w:rPr>
      </w:pPr>
      <w:r w:rsidRPr="00CA28D0">
        <w:rPr>
          <w:rFonts w:eastAsia="Calibri"/>
          <w:b w:val="0"/>
          <w:i/>
        </w:rPr>
        <w:t xml:space="preserve">Note: </w:t>
      </w:r>
      <w:r w:rsidR="00122E95">
        <w:rPr>
          <w:rFonts w:eastAsia="Calibri"/>
          <w:b w:val="0"/>
          <w:i/>
        </w:rPr>
        <w:t xml:space="preserve">No </w:t>
      </w:r>
      <w:r w:rsidRPr="00CA28D0">
        <w:rPr>
          <w:rFonts w:eastAsia="Calibri"/>
          <w:b w:val="0"/>
          <w:i/>
        </w:rPr>
        <w:t>Kaspersky products are permitted at all.</w:t>
      </w:r>
    </w:p>
    <w:p w14:paraId="174843B4" w14:textId="77777777" w:rsidR="00D3091F" w:rsidRPr="00CA28D0" w:rsidRDefault="00D3091F" w:rsidP="00CA28D0">
      <w:pPr>
        <w:ind w:left="720"/>
        <w:rPr>
          <w:rFonts w:eastAsia="Calibri"/>
          <w:b w:val="0"/>
          <w:i/>
        </w:rPr>
      </w:pPr>
    </w:p>
    <w:p w14:paraId="79641580" w14:textId="77777777" w:rsidR="00CA28D0" w:rsidRPr="00CA28D0" w:rsidRDefault="00CA28D0" w:rsidP="00CA28D0">
      <w:pPr>
        <w:pStyle w:val="RFPHeading4"/>
        <w:spacing w:before="0" w:after="0" w:line="240" w:lineRule="auto"/>
      </w:pPr>
      <w:r w:rsidRPr="00CA28D0">
        <w:t>Security</w:t>
      </w:r>
    </w:p>
    <w:p w14:paraId="1713288F" w14:textId="7DC5A59D" w:rsidR="00CA28D0" w:rsidRPr="00CA28D0" w:rsidRDefault="00CA28D0" w:rsidP="00D3091F">
      <w:pPr>
        <w:ind w:left="720"/>
        <w:rPr>
          <w:rFonts w:eastAsia="Calibri"/>
          <w:b w:val="0"/>
        </w:rPr>
      </w:pPr>
      <w:r w:rsidRPr="00CA28D0">
        <w:rPr>
          <w:rFonts w:eastAsia="Calibri"/>
          <w:b w:val="0"/>
        </w:rPr>
        <w:t xml:space="preserve">Security for the WRAPS components will be provided.  </w:t>
      </w:r>
    </w:p>
    <w:p w14:paraId="68437FEF" w14:textId="77777777" w:rsidR="0023698E" w:rsidRDefault="00CA28D0" w:rsidP="00CA28D0">
      <w:pPr>
        <w:ind w:left="720"/>
        <w:rPr>
          <w:rFonts w:eastAsia="Calibri"/>
          <w:b w:val="0"/>
        </w:rPr>
      </w:pPr>
      <w:r w:rsidRPr="00CA28D0">
        <w:rPr>
          <w:rFonts w:eastAsia="Calibri"/>
          <w:b w:val="0"/>
        </w:rPr>
        <w:t xml:space="preserve">For non-WRAPS servers, routers, firewall, and switches, they should be installed in a secure area to prevent unauthorized access to the server consoles. </w:t>
      </w:r>
    </w:p>
    <w:p w14:paraId="2A8C4501" w14:textId="77777777" w:rsidR="0023698E" w:rsidRDefault="0023698E" w:rsidP="00CA28D0">
      <w:pPr>
        <w:ind w:left="720"/>
        <w:rPr>
          <w:rFonts w:eastAsia="Calibri"/>
          <w:b w:val="0"/>
        </w:rPr>
      </w:pPr>
    </w:p>
    <w:p w14:paraId="62400CC8" w14:textId="77777777" w:rsidR="0023698E" w:rsidRDefault="0023698E" w:rsidP="0023698E">
      <w:pPr>
        <w:ind w:left="720"/>
        <w:rPr>
          <w:rFonts w:eastAsia="Calibri"/>
          <w:b w:val="0"/>
        </w:rPr>
      </w:pPr>
      <w:r>
        <w:rPr>
          <w:rFonts w:eastAsia="Calibri"/>
          <w:b w:val="0"/>
        </w:rPr>
        <w:t xml:space="preserve">The security framework in use for the RSC must be identified. An internal audit against the framework must be completed by December 31, 2019. The results of the internal audit, remediation plans, targeted and actual completion dates must be provided to the RPC. An external audit should be scheduled to occur by September 30, 2020. </w:t>
      </w:r>
      <w:r w:rsidRPr="00CA28D0">
        <w:rPr>
          <w:rFonts w:eastAsia="Calibri"/>
          <w:b w:val="0"/>
        </w:rPr>
        <w:t xml:space="preserve"> </w:t>
      </w:r>
    </w:p>
    <w:p w14:paraId="38204757" w14:textId="77777777" w:rsidR="0023698E" w:rsidRDefault="0023698E" w:rsidP="00CA28D0">
      <w:pPr>
        <w:ind w:left="720"/>
        <w:rPr>
          <w:rFonts w:eastAsia="Calibri"/>
          <w:b w:val="0"/>
        </w:rPr>
      </w:pPr>
    </w:p>
    <w:p w14:paraId="5507B8EF" w14:textId="4108215F" w:rsidR="00CA28D0" w:rsidRPr="00CA28D0" w:rsidRDefault="00CA28D0" w:rsidP="00CA28D0">
      <w:pPr>
        <w:ind w:left="720"/>
        <w:rPr>
          <w:b w:val="0"/>
        </w:rPr>
      </w:pPr>
      <w:r w:rsidRPr="00CA28D0">
        <w:rPr>
          <w:rFonts w:eastAsia="Calibri"/>
          <w:b w:val="0"/>
        </w:rPr>
        <w:t xml:space="preserve">Configuration and management </w:t>
      </w:r>
      <w:r w:rsidR="0023698E">
        <w:rPr>
          <w:rFonts w:eastAsia="Calibri"/>
          <w:b w:val="0"/>
        </w:rPr>
        <w:t xml:space="preserve">controls </w:t>
      </w:r>
      <w:r w:rsidR="0023698E" w:rsidRPr="00CA28D0">
        <w:rPr>
          <w:rFonts w:eastAsia="Calibri"/>
          <w:b w:val="0"/>
        </w:rPr>
        <w:t>should</w:t>
      </w:r>
      <w:r w:rsidR="0023698E">
        <w:rPr>
          <w:rFonts w:eastAsia="Calibri"/>
          <w:b w:val="0"/>
        </w:rPr>
        <w:t xml:space="preserve"> be mapped from the stated security framework and proof shown that controls are in place</w:t>
      </w:r>
      <w:r w:rsidR="0023698E" w:rsidRPr="00CA28D0">
        <w:rPr>
          <w:rFonts w:eastAsia="Calibri"/>
          <w:b w:val="0"/>
        </w:rPr>
        <w:t xml:space="preserve"> </w:t>
      </w:r>
      <w:r w:rsidR="0023698E">
        <w:rPr>
          <w:rFonts w:eastAsia="Calibri"/>
          <w:b w:val="0"/>
        </w:rPr>
        <w:t xml:space="preserve">that </w:t>
      </w:r>
      <w:r w:rsidRPr="00CA28D0">
        <w:rPr>
          <w:rFonts w:eastAsia="Calibri"/>
          <w:b w:val="0"/>
        </w:rPr>
        <w:t>adhere to United States’ Federal Information Security Act (FISMA) 800-53 controls</w:t>
      </w:r>
      <w:r w:rsidR="0023698E">
        <w:rPr>
          <w:rFonts w:eastAsia="Calibri"/>
          <w:b w:val="0"/>
        </w:rPr>
        <w:t>.</w:t>
      </w:r>
      <w:r w:rsidRPr="00CA28D0">
        <w:rPr>
          <w:rFonts w:eastAsia="Calibri"/>
          <w:b w:val="0"/>
        </w:rPr>
        <w:t xml:space="preserve"> </w:t>
      </w:r>
    </w:p>
    <w:p w14:paraId="2972ED30" w14:textId="77777777" w:rsidR="00D3091F" w:rsidRDefault="00D3091F" w:rsidP="00CA28D0">
      <w:pPr>
        <w:pStyle w:val="RFPHeading4"/>
        <w:spacing w:before="0" w:after="0" w:line="240" w:lineRule="auto"/>
      </w:pPr>
    </w:p>
    <w:p w14:paraId="244E9180" w14:textId="226F789D" w:rsidR="00CA28D0" w:rsidRPr="00CA28D0" w:rsidRDefault="00CA28D0" w:rsidP="00CA28D0">
      <w:pPr>
        <w:pStyle w:val="RFPHeading4"/>
        <w:spacing w:before="0" w:after="0" w:line="240" w:lineRule="auto"/>
      </w:pPr>
      <w:r w:rsidRPr="00CA28D0">
        <w:t>Information Assurance</w:t>
      </w:r>
    </w:p>
    <w:p w14:paraId="7530ABD2" w14:textId="77777777" w:rsidR="00CA28D0" w:rsidRPr="00CA28D0" w:rsidRDefault="00CA28D0" w:rsidP="00D16641">
      <w:pPr>
        <w:pStyle w:val="RFPHeading4"/>
        <w:numPr>
          <w:ilvl w:val="0"/>
          <w:numId w:val="1"/>
        </w:numPr>
        <w:spacing w:before="0" w:after="0" w:line="240" w:lineRule="auto"/>
        <w:rPr>
          <w:i w:val="0"/>
        </w:rPr>
      </w:pPr>
      <w:r w:rsidRPr="00CA28D0">
        <w:rPr>
          <w:i w:val="0"/>
        </w:rPr>
        <w:t>RSCs should ensure all staff review and sign applicable Rules of Behavior/Acceptable Use Policy within 30 days of receiving an account.  This policy defines the local RSC rules users must follow and acceptable use of the system.</w:t>
      </w:r>
    </w:p>
    <w:p w14:paraId="673C8CB3" w14:textId="77777777" w:rsidR="00CA28D0" w:rsidRPr="00CA28D0" w:rsidRDefault="00CA28D0" w:rsidP="00D16641">
      <w:pPr>
        <w:pStyle w:val="RFPHeading4"/>
        <w:numPr>
          <w:ilvl w:val="0"/>
          <w:numId w:val="1"/>
        </w:numPr>
        <w:spacing w:before="0" w:after="0" w:line="240" w:lineRule="auto"/>
        <w:rPr>
          <w:i w:val="0"/>
        </w:rPr>
      </w:pPr>
      <w:r w:rsidRPr="00CA28D0">
        <w:rPr>
          <w:i w:val="0"/>
        </w:rPr>
        <w:t>RSCs should develop a formal process to ensure all processing staff receive initial and yearly Information Awareness training.  RSCs should maintain a current roster of general users and those that maintain elevated privileges (i.e. Administrators).</w:t>
      </w:r>
    </w:p>
    <w:p w14:paraId="18EEA125" w14:textId="77777777" w:rsidR="00CA28D0" w:rsidRPr="00CA28D0" w:rsidRDefault="00CA28D0" w:rsidP="00D16641">
      <w:pPr>
        <w:pStyle w:val="RFPHeading4"/>
        <w:numPr>
          <w:ilvl w:val="0"/>
          <w:numId w:val="1"/>
        </w:numPr>
        <w:spacing w:before="0" w:after="0" w:line="240" w:lineRule="auto"/>
        <w:rPr>
          <w:i w:val="0"/>
        </w:rPr>
      </w:pPr>
      <w:r w:rsidRPr="00CA28D0">
        <w:rPr>
          <w:i w:val="0"/>
        </w:rPr>
        <w:t>RSCs should develop a system plan to include a network diagram, a record of all connections to RPC and other partners, and an up to date inventory of hardware/software</w:t>
      </w:r>
    </w:p>
    <w:p w14:paraId="15A8D46C" w14:textId="77777777" w:rsidR="00CA28D0" w:rsidRPr="00CA28D0" w:rsidRDefault="00CA28D0" w:rsidP="00D16641">
      <w:pPr>
        <w:pStyle w:val="RFPHeading4"/>
        <w:numPr>
          <w:ilvl w:val="0"/>
          <w:numId w:val="1"/>
        </w:numPr>
        <w:spacing w:before="0" w:after="0" w:line="240" w:lineRule="auto"/>
        <w:rPr>
          <w:i w:val="0"/>
        </w:rPr>
      </w:pPr>
      <w:r w:rsidRPr="00CA28D0">
        <w:rPr>
          <w:i w:val="0"/>
        </w:rPr>
        <w:t>The RPC provides the curriculum to facilitate both general training geared towards all staff and privileged user training, which covers advanced principles of IT Security, policies, and procedures.</w:t>
      </w:r>
    </w:p>
    <w:p w14:paraId="08E9EDC2" w14:textId="77777777" w:rsidR="00CA28D0" w:rsidRPr="00CA28D0" w:rsidRDefault="00CA28D0" w:rsidP="00CA28D0">
      <w:pPr>
        <w:pStyle w:val="RFPHeading4"/>
        <w:spacing w:before="0" w:after="0" w:line="240" w:lineRule="auto"/>
        <w:ind w:left="1080"/>
        <w:rPr>
          <w:i w:val="0"/>
        </w:rPr>
      </w:pPr>
    </w:p>
    <w:p w14:paraId="3273F17F" w14:textId="3653391C" w:rsidR="00CA28D0" w:rsidRPr="00D3091F" w:rsidRDefault="00CA28D0" w:rsidP="00CA28D0">
      <w:pPr>
        <w:pStyle w:val="RFPHeading4"/>
        <w:spacing w:before="0" w:after="0" w:line="240" w:lineRule="auto"/>
      </w:pPr>
      <w:r w:rsidRPr="00CA28D0">
        <w:t xml:space="preserve">Vulnerability Scanning and Maintenance   </w:t>
      </w:r>
    </w:p>
    <w:p w14:paraId="25046038" w14:textId="6A5DC3E0" w:rsidR="00CA28D0" w:rsidRPr="00CA28D0" w:rsidRDefault="001A0F69" w:rsidP="00CA28D0">
      <w:pPr>
        <w:pStyle w:val="RFPHeading4"/>
        <w:spacing w:before="0" w:after="0" w:line="240" w:lineRule="auto"/>
        <w:rPr>
          <w:i w:val="0"/>
        </w:rPr>
      </w:pPr>
      <w:r>
        <w:rPr>
          <w:i w:val="0"/>
        </w:rPr>
        <w:t xml:space="preserve">Each </w:t>
      </w:r>
      <w:r w:rsidR="00CA28D0" w:rsidRPr="00CA28D0">
        <w:rPr>
          <w:i w:val="0"/>
        </w:rPr>
        <w:t xml:space="preserve">RSC is responsible for the maintenance and security of their own equipment but must adhere to an acceptable security standard. This requires that the RSC do regular vulnerability scanning and patching of all desktops and servers on their network. To ensure that this is maintained, RSCs </w:t>
      </w:r>
      <w:r w:rsidR="00965000">
        <w:rPr>
          <w:i w:val="0"/>
        </w:rPr>
        <w:t>must provide scan data on a quarterly basis to the RPC Security Team.</w:t>
      </w:r>
      <w:r w:rsidR="00CA28D0" w:rsidRPr="00CA28D0">
        <w:rPr>
          <w:i w:val="0"/>
        </w:rPr>
        <w:t xml:space="preserve"> One of the following scanning solutions is recommended:</w:t>
      </w:r>
    </w:p>
    <w:p w14:paraId="33EBF7F8" w14:textId="77777777" w:rsidR="00CA28D0" w:rsidRPr="00CA28D0" w:rsidRDefault="00CA28D0" w:rsidP="00D16641">
      <w:pPr>
        <w:pStyle w:val="RFPHeading4"/>
        <w:numPr>
          <w:ilvl w:val="0"/>
          <w:numId w:val="25"/>
        </w:numPr>
        <w:spacing w:before="0" w:after="0" w:line="240" w:lineRule="auto"/>
        <w:rPr>
          <w:i w:val="0"/>
        </w:rPr>
      </w:pPr>
      <w:proofErr w:type="spellStart"/>
      <w:r w:rsidRPr="00CA28D0">
        <w:rPr>
          <w:i w:val="0"/>
        </w:rPr>
        <w:t>Nexpose</w:t>
      </w:r>
      <w:proofErr w:type="spellEnd"/>
      <w:r w:rsidRPr="00CA28D0">
        <w:rPr>
          <w:i w:val="0"/>
        </w:rPr>
        <w:t xml:space="preserve"> Rapid 7</w:t>
      </w:r>
    </w:p>
    <w:p w14:paraId="7E94C4B3" w14:textId="77777777" w:rsidR="00CA28D0" w:rsidRPr="00CA28D0" w:rsidRDefault="00CA28D0" w:rsidP="00D16641">
      <w:pPr>
        <w:pStyle w:val="RFPHeading4"/>
        <w:numPr>
          <w:ilvl w:val="0"/>
          <w:numId w:val="25"/>
        </w:numPr>
        <w:spacing w:before="0" w:after="0" w:line="240" w:lineRule="auto"/>
        <w:rPr>
          <w:i w:val="0"/>
        </w:rPr>
      </w:pPr>
      <w:r w:rsidRPr="00CA28D0">
        <w:rPr>
          <w:i w:val="0"/>
        </w:rPr>
        <w:t>Tenable Network Security (Nessus)</w:t>
      </w:r>
    </w:p>
    <w:p w14:paraId="2C4AFE8A" w14:textId="77777777" w:rsidR="00CA28D0" w:rsidRPr="00CA28D0" w:rsidRDefault="00CA28D0" w:rsidP="00D16641">
      <w:pPr>
        <w:pStyle w:val="RFPHeading4"/>
        <w:numPr>
          <w:ilvl w:val="0"/>
          <w:numId w:val="25"/>
        </w:numPr>
        <w:spacing w:before="0" w:after="0" w:line="240" w:lineRule="auto"/>
        <w:rPr>
          <w:i w:val="0"/>
        </w:rPr>
      </w:pPr>
      <w:proofErr w:type="spellStart"/>
      <w:r w:rsidRPr="00CA28D0">
        <w:rPr>
          <w:i w:val="0"/>
        </w:rPr>
        <w:t>Qualys</w:t>
      </w:r>
      <w:proofErr w:type="spellEnd"/>
    </w:p>
    <w:p w14:paraId="5413C32E" w14:textId="77777777" w:rsidR="00CA28D0" w:rsidRPr="00CA28D0" w:rsidRDefault="00CA28D0" w:rsidP="00CA28D0">
      <w:pPr>
        <w:pStyle w:val="RFPHeading4"/>
        <w:spacing w:before="0" w:after="0" w:line="240" w:lineRule="auto"/>
        <w:ind w:left="1080"/>
        <w:rPr>
          <w:i w:val="0"/>
        </w:rPr>
      </w:pPr>
    </w:p>
    <w:p w14:paraId="1533ADC1" w14:textId="77777777" w:rsidR="00CA28D0" w:rsidRPr="00CA28D0" w:rsidRDefault="00CA28D0" w:rsidP="00CA28D0">
      <w:pPr>
        <w:pStyle w:val="RFPHeading4"/>
        <w:spacing w:before="0" w:after="0" w:line="240" w:lineRule="auto"/>
      </w:pPr>
      <w:r w:rsidRPr="00CA28D0">
        <w:t>Backup and disaster recovery</w:t>
      </w:r>
    </w:p>
    <w:p w14:paraId="39306BEF" w14:textId="77777777" w:rsidR="00965000" w:rsidRPr="00CA28D0" w:rsidRDefault="00CA28D0" w:rsidP="00965000">
      <w:pPr>
        <w:pStyle w:val="RFPHeading4"/>
        <w:spacing w:before="0" w:after="0" w:line="240" w:lineRule="auto"/>
        <w:rPr>
          <w:i w:val="0"/>
        </w:rPr>
      </w:pPr>
      <w:r w:rsidRPr="00CA28D0">
        <w:rPr>
          <w:i w:val="0"/>
        </w:rPr>
        <w:t xml:space="preserve">The RSC is responsible for an enterprise level backup and recovery solution that includes the backup of all servers with regular weekly rotation full backups held offsite for a minimum of 6 months.  All backup data must be encrypted at rest. </w:t>
      </w:r>
      <w:r w:rsidR="00965000">
        <w:rPr>
          <w:i w:val="0"/>
        </w:rPr>
        <w:t xml:space="preserve">Evidence of a Disaster Recovery plan and the results of a Disaster Recovery test should be provided to the RPC on an annual basis.  </w:t>
      </w:r>
      <w:r w:rsidR="00965000" w:rsidRPr="00CA28D0">
        <w:rPr>
          <w:i w:val="0"/>
        </w:rPr>
        <w:t xml:space="preserve"> </w:t>
      </w:r>
    </w:p>
    <w:p w14:paraId="7A9D8A1E" w14:textId="77777777" w:rsidR="00CA28D0" w:rsidRPr="00CA28D0" w:rsidRDefault="00CA28D0" w:rsidP="00CA28D0">
      <w:pPr>
        <w:pStyle w:val="RFPHeading4"/>
        <w:spacing w:before="0" w:after="0" w:line="240" w:lineRule="auto"/>
        <w:rPr>
          <w:i w:val="0"/>
        </w:rPr>
      </w:pPr>
    </w:p>
    <w:p w14:paraId="08C8AC45" w14:textId="77777777" w:rsidR="00CA28D0" w:rsidRPr="00CA28D0" w:rsidRDefault="00CA28D0" w:rsidP="00CA28D0">
      <w:pPr>
        <w:pStyle w:val="RFPHeading4"/>
        <w:spacing w:before="0" w:after="0" w:line="240" w:lineRule="auto"/>
      </w:pPr>
      <w:r w:rsidRPr="00CA28D0">
        <w:t>Circuit Ride Laptops</w:t>
      </w:r>
    </w:p>
    <w:p w14:paraId="158580DA" w14:textId="77777777" w:rsidR="00CA28D0" w:rsidRPr="00CA28D0" w:rsidRDefault="00CA28D0" w:rsidP="00CA28D0">
      <w:pPr>
        <w:ind w:left="720"/>
        <w:rPr>
          <w:rFonts w:eastAsia="Calibri"/>
          <w:b w:val="0"/>
        </w:rPr>
      </w:pPr>
      <w:r w:rsidRPr="00CA28D0">
        <w:rPr>
          <w:rFonts w:eastAsia="Calibri"/>
          <w:b w:val="0"/>
        </w:rPr>
        <w:t xml:space="preserve">The Circuit Ride server itself, containing the WRAPS application, will be provided.  Include all other equipment required to use the circuit ride server in the field.   </w:t>
      </w:r>
    </w:p>
    <w:p w14:paraId="3DACDDFF" w14:textId="77777777" w:rsidR="00CA28D0" w:rsidRPr="00CA28D0" w:rsidRDefault="00CA28D0" w:rsidP="00CA28D0">
      <w:pPr>
        <w:keepNext/>
        <w:keepLines/>
        <w:ind w:left="720"/>
        <w:outlineLvl w:val="2"/>
        <w:rPr>
          <w:b w:val="0"/>
          <w:bCs/>
        </w:rPr>
      </w:pPr>
      <w:r w:rsidRPr="00CA28D0">
        <w:rPr>
          <w:b w:val="0"/>
          <w:bCs/>
        </w:rPr>
        <w:t>Hardware – laptops to connect to Circuit Ride server</w:t>
      </w:r>
    </w:p>
    <w:p w14:paraId="2BCD5F52" w14:textId="77777777" w:rsidR="00CA28D0" w:rsidRPr="00CA28D0" w:rsidRDefault="00CA28D0" w:rsidP="00CA28D0">
      <w:pPr>
        <w:ind w:left="1440"/>
        <w:rPr>
          <w:rFonts w:eastAsia="Calibri"/>
          <w:b w:val="0"/>
        </w:rPr>
      </w:pPr>
      <w:r w:rsidRPr="00CA28D0">
        <w:rPr>
          <w:rFonts w:eastAsia="Calibri"/>
          <w:b w:val="0"/>
        </w:rPr>
        <w:t xml:space="preserve">Workstations/laptops, LAN equipment and switches for circuit ride processing are determined by local circuit ride requirements </w:t>
      </w:r>
    </w:p>
    <w:p w14:paraId="00CEA4E9" w14:textId="77777777" w:rsidR="00CA28D0" w:rsidRPr="00CA28D0" w:rsidRDefault="00CA28D0" w:rsidP="00CA28D0">
      <w:pPr>
        <w:ind w:left="1440"/>
        <w:rPr>
          <w:rFonts w:eastAsia="Calibri"/>
          <w:b w:val="0"/>
        </w:rPr>
      </w:pPr>
      <w:r w:rsidRPr="00CA28D0">
        <w:rPr>
          <w:rFonts w:eastAsia="Calibri"/>
          <w:b w:val="0"/>
        </w:rPr>
        <w:lastRenderedPageBreak/>
        <w:t>The workstations and/or laptops should have BitLocker or equivalent encryption</w:t>
      </w:r>
    </w:p>
    <w:p w14:paraId="12992323" w14:textId="77777777" w:rsidR="00CA28D0" w:rsidRPr="00CA28D0" w:rsidRDefault="00CA28D0" w:rsidP="00CA28D0">
      <w:pPr>
        <w:ind w:left="1440"/>
        <w:rPr>
          <w:rFonts w:eastAsia="Calibri"/>
          <w:b w:val="0"/>
        </w:rPr>
      </w:pPr>
      <w:r w:rsidRPr="00CA28D0">
        <w:rPr>
          <w:rFonts w:eastAsia="Calibri"/>
          <w:b w:val="0"/>
        </w:rPr>
        <w:t xml:space="preserve">Any external devices should be encrypted (for instance </w:t>
      </w:r>
      <w:proofErr w:type="spellStart"/>
      <w:r w:rsidRPr="00CA28D0">
        <w:rPr>
          <w:rFonts w:eastAsia="Calibri"/>
          <w:b w:val="0"/>
        </w:rPr>
        <w:t>Ironkey</w:t>
      </w:r>
      <w:proofErr w:type="spellEnd"/>
      <w:r w:rsidRPr="00CA28D0">
        <w:rPr>
          <w:rFonts w:eastAsia="Calibri"/>
          <w:b w:val="0"/>
        </w:rPr>
        <w:t xml:space="preserve"> </w:t>
      </w:r>
      <w:proofErr w:type="spellStart"/>
      <w:r w:rsidRPr="00CA28D0">
        <w:rPr>
          <w:rFonts w:eastAsia="Calibri"/>
          <w:b w:val="0"/>
        </w:rPr>
        <w:t>Thumbdrives</w:t>
      </w:r>
      <w:proofErr w:type="spellEnd"/>
      <w:r w:rsidRPr="00CA28D0">
        <w:rPr>
          <w:rFonts w:eastAsia="Calibri"/>
          <w:b w:val="0"/>
        </w:rPr>
        <w:t xml:space="preserve"> should be used)</w:t>
      </w:r>
    </w:p>
    <w:p w14:paraId="17E5BACD" w14:textId="77777777" w:rsidR="00CA28D0" w:rsidRPr="00CA28D0" w:rsidRDefault="00CA28D0" w:rsidP="00CA28D0">
      <w:pPr>
        <w:ind w:left="1440"/>
        <w:rPr>
          <w:rFonts w:eastAsia="Calibri"/>
          <w:b w:val="0"/>
        </w:rPr>
      </w:pPr>
      <w:r w:rsidRPr="00CA28D0">
        <w:rPr>
          <w:rFonts w:eastAsia="Calibri"/>
          <w:b w:val="0"/>
        </w:rPr>
        <w:t>Printers, Label Printers, Scanners, Digital Cameras, etc. as needed</w:t>
      </w:r>
    </w:p>
    <w:p w14:paraId="633C1B95" w14:textId="77777777" w:rsidR="00CA28D0" w:rsidRPr="00CA28D0" w:rsidRDefault="00CA28D0" w:rsidP="00CA28D0">
      <w:pPr>
        <w:pStyle w:val="RFPHeading3"/>
        <w:rPr>
          <w:b w:val="0"/>
          <w:szCs w:val="28"/>
        </w:rPr>
      </w:pPr>
    </w:p>
    <w:p w14:paraId="783E84F8" w14:textId="77777777" w:rsidR="00CA28D0" w:rsidRPr="00CA28D0" w:rsidRDefault="00CA28D0" w:rsidP="00CA28D0">
      <w:pPr>
        <w:keepNext/>
        <w:keepLines/>
        <w:outlineLvl w:val="1"/>
        <w:rPr>
          <w:b w:val="0"/>
          <w:bCs/>
        </w:rPr>
      </w:pPr>
      <w:r w:rsidRPr="00CA28D0">
        <w:rPr>
          <w:rStyle w:val="RFPHeading4Char"/>
          <w:b w:val="0"/>
        </w:rPr>
        <w:t>Additional Information</w:t>
      </w:r>
      <w:r w:rsidRPr="00CA28D0">
        <w:rPr>
          <w:b w:val="0"/>
          <w:bCs/>
        </w:rPr>
        <w:t>:</w:t>
      </w:r>
    </w:p>
    <w:p w14:paraId="11802737" w14:textId="3F0C2447" w:rsidR="00CA28D0" w:rsidRPr="00CA28D0" w:rsidRDefault="00CA28D0" w:rsidP="00CA28D0">
      <w:pPr>
        <w:rPr>
          <w:rFonts w:eastAsia="Calibri"/>
          <w:b w:val="0"/>
        </w:rPr>
      </w:pPr>
      <w:r w:rsidRPr="00CA28D0">
        <w:rPr>
          <w:rFonts w:eastAsia="Calibri"/>
          <w:b w:val="0"/>
        </w:rPr>
        <w:t>The RPC utilizes HP equipment for servers, desktops, and network printers.  Both AMD and Intel-based processors are acceptable for desktops.  Also, Cisco is the preferred manufacturer for the networking/security infrastructure.  Any subscription-based anti-malware/anti-virus products should be sufficient</w:t>
      </w:r>
      <w:r w:rsidR="00C87588">
        <w:rPr>
          <w:rFonts w:eastAsia="Calibri"/>
          <w:b w:val="0"/>
        </w:rPr>
        <w:t>,</w:t>
      </w:r>
      <w:r w:rsidR="00122E95">
        <w:rPr>
          <w:rFonts w:eastAsia="Calibri"/>
          <w:b w:val="0"/>
        </w:rPr>
        <w:t xml:space="preserve"> except for Kaspersky products</w:t>
      </w:r>
      <w:r w:rsidRPr="00CA28D0">
        <w:rPr>
          <w:rFonts w:eastAsia="Calibri"/>
          <w:b w:val="0"/>
        </w:rPr>
        <w:t>.  Symantec is utilized at the RPC and has been verified to not interfere with WRAPS operations.</w:t>
      </w:r>
    </w:p>
    <w:p w14:paraId="7C6D2C0A" w14:textId="77777777" w:rsidR="00CA28D0" w:rsidRPr="00CA28D0" w:rsidRDefault="00CA28D0" w:rsidP="00CA28D0">
      <w:pPr>
        <w:rPr>
          <w:rFonts w:eastAsia="Calibri"/>
          <w:b w:val="0"/>
        </w:rPr>
      </w:pPr>
    </w:p>
    <w:p w14:paraId="033F6B48" w14:textId="77777777" w:rsidR="00CA28D0" w:rsidRPr="00CA28D0" w:rsidRDefault="00CA28D0" w:rsidP="00CA28D0">
      <w:pPr>
        <w:rPr>
          <w:rFonts w:eastAsia="Calibri"/>
          <w:b w:val="0"/>
        </w:rPr>
      </w:pPr>
    </w:p>
    <w:p w14:paraId="125DCADE" w14:textId="77777777" w:rsidR="00631CD6" w:rsidRPr="00877D2A" w:rsidRDefault="00631CD6" w:rsidP="0091070D">
      <w:pPr>
        <w:pStyle w:val="BodyText3"/>
        <w:spacing w:after="0"/>
        <w:rPr>
          <w:color w:val="FF0000"/>
          <w:sz w:val="28"/>
        </w:rPr>
      </w:pPr>
    </w:p>
    <w:sectPr w:rsidR="00631CD6" w:rsidRPr="00877D2A"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54BEB"/>
    <w:multiLevelType w:val="hybridMultilevel"/>
    <w:tmpl w:val="6A12D0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B96D8A"/>
    <w:multiLevelType w:val="hybridMultilevel"/>
    <w:tmpl w:val="1CFE8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636B3"/>
    <w:multiLevelType w:val="multilevel"/>
    <w:tmpl w:val="D17C216E"/>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9680CB1"/>
    <w:multiLevelType w:val="hybridMultilevel"/>
    <w:tmpl w:val="53B6E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C67FF"/>
    <w:multiLevelType w:val="hybridMultilevel"/>
    <w:tmpl w:val="2A86DB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C62C117E">
      <w:start w:val="1"/>
      <w:numFmt w:val="decimal"/>
      <w:lvlText w:val="%3."/>
      <w:lvlJc w:val="left"/>
      <w:pPr>
        <w:ind w:left="2340" w:hanging="360"/>
      </w:pPr>
      <w:rPr>
        <w:rFonts w:ascii="Times New Roman" w:hAnsi="Times New Roman" w:cs="Times New Roman" w:hint="default"/>
        <w:b/>
        <w:sz w:val="28"/>
        <w:szCs w:val="28"/>
      </w:rPr>
    </w:lvl>
    <w:lvl w:ilvl="3" w:tplc="C2D637A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0739D9"/>
    <w:multiLevelType w:val="hybridMultilevel"/>
    <w:tmpl w:val="9F04FA6E"/>
    <w:lvl w:ilvl="0" w:tplc="3EB2B3D0">
      <w:start w:val="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846185"/>
    <w:multiLevelType w:val="hybridMultilevel"/>
    <w:tmpl w:val="D7BAA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5023A"/>
    <w:multiLevelType w:val="hybridMultilevel"/>
    <w:tmpl w:val="14264514"/>
    <w:lvl w:ilvl="0" w:tplc="12B61E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512AF"/>
    <w:multiLevelType w:val="hybridMultilevel"/>
    <w:tmpl w:val="150858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71B4A"/>
    <w:multiLevelType w:val="hybridMultilevel"/>
    <w:tmpl w:val="9D7298A8"/>
    <w:lvl w:ilvl="0" w:tplc="146E131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9629E"/>
    <w:multiLevelType w:val="hybridMultilevel"/>
    <w:tmpl w:val="4748F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6231E"/>
    <w:multiLevelType w:val="hybridMultilevel"/>
    <w:tmpl w:val="8DA8D2D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8C7ED2"/>
    <w:multiLevelType w:val="hybridMultilevel"/>
    <w:tmpl w:val="C778E0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2235CE"/>
    <w:multiLevelType w:val="multilevel"/>
    <w:tmpl w:val="A274B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7682D"/>
    <w:multiLevelType w:val="hybridMultilevel"/>
    <w:tmpl w:val="AED0FF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329B8"/>
    <w:multiLevelType w:val="hybridMultilevel"/>
    <w:tmpl w:val="9A180E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C46FB"/>
    <w:multiLevelType w:val="hybridMultilevel"/>
    <w:tmpl w:val="CC1C0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3C6466"/>
    <w:multiLevelType w:val="hybridMultilevel"/>
    <w:tmpl w:val="3732F800"/>
    <w:lvl w:ilvl="0" w:tplc="C5921DD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E700B"/>
    <w:multiLevelType w:val="multilevel"/>
    <w:tmpl w:val="99361A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5D6FAB"/>
    <w:multiLevelType w:val="hybridMultilevel"/>
    <w:tmpl w:val="9522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A15548"/>
    <w:multiLevelType w:val="hybridMultilevel"/>
    <w:tmpl w:val="EC7ACC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3569B7"/>
    <w:multiLevelType w:val="hybridMultilevel"/>
    <w:tmpl w:val="024A4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AD6039"/>
    <w:multiLevelType w:val="hybridMultilevel"/>
    <w:tmpl w:val="B44AF4BC"/>
    <w:lvl w:ilvl="0" w:tplc="8CE0DD7E">
      <w:start w:val="1"/>
      <w:numFmt w:val="upperLetter"/>
      <w:lvlText w:val="%1."/>
      <w:lvlJc w:val="left"/>
      <w:pPr>
        <w:tabs>
          <w:tab w:val="num" w:pos="720"/>
        </w:tabs>
        <w:ind w:left="720" w:hanging="360"/>
      </w:pPr>
      <w:rPr>
        <w:rFonts w:ascii="Times New Roman" w:eastAsia="Times New Roman" w:hAnsi="Times New Roman" w:cs="Times New Roman"/>
        <w:sz w:val="28"/>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3560213"/>
    <w:multiLevelType w:val="multilevel"/>
    <w:tmpl w:val="869464F4"/>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50212CC"/>
    <w:multiLevelType w:val="hybridMultilevel"/>
    <w:tmpl w:val="9EEC6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7"/>
  </w:num>
  <w:num w:numId="4">
    <w:abstractNumId w:val="11"/>
  </w:num>
  <w:num w:numId="5">
    <w:abstractNumId w:val="33"/>
  </w:num>
  <w:num w:numId="6">
    <w:abstractNumId w:val="25"/>
  </w:num>
  <w:num w:numId="7">
    <w:abstractNumId w:val="17"/>
  </w:num>
  <w:num w:numId="8">
    <w:abstractNumId w:val="9"/>
  </w:num>
  <w:num w:numId="9">
    <w:abstractNumId w:val="14"/>
  </w:num>
  <w:num w:numId="10">
    <w:abstractNumId w:val="30"/>
  </w:num>
  <w:num w:numId="11">
    <w:abstractNumId w:val="8"/>
  </w:num>
  <w:num w:numId="12">
    <w:abstractNumId w:val="23"/>
  </w:num>
  <w:num w:numId="13">
    <w:abstractNumId w:val="16"/>
  </w:num>
  <w:num w:numId="14">
    <w:abstractNumId w:val="29"/>
  </w:num>
  <w:num w:numId="15">
    <w:abstractNumId w:val="6"/>
  </w:num>
  <w:num w:numId="16">
    <w:abstractNumId w:val="22"/>
  </w:num>
  <w:num w:numId="17">
    <w:abstractNumId w:val="28"/>
  </w:num>
  <w:num w:numId="18">
    <w:abstractNumId w:val="26"/>
  </w:num>
  <w:num w:numId="19">
    <w:abstractNumId w:val="24"/>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12"/>
  </w:num>
  <w:num w:numId="22">
    <w:abstractNumId w:val="15"/>
  </w:num>
  <w:num w:numId="23">
    <w:abstractNumId w:val="32"/>
  </w:num>
  <w:num w:numId="24">
    <w:abstractNumId w:val="1"/>
  </w:num>
  <w:num w:numId="25">
    <w:abstractNumId w:val="10"/>
  </w:num>
  <w:num w:numId="26">
    <w:abstractNumId w:val="20"/>
  </w:num>
  <w:num w:numId="27">
    <w:abstractNumId w:val="4"/>
  </w:num>
  <w:num w:numId="28">
    <w:abstractNumId w:val="27"/>
  </w:num>
  <w:num w:numId="29">
    <w:abstractNumId w:val="13"/>
  </w:num>
  <w:num w:numId="30">
    <w:abstractNumId w:val="2"/>
  </w:num>
  <w:num w:numId="31">
    <w:abstractNumId w:val="21"/>
  </w:num>
  <w:num w:numId="32">
    <w:abstractNumId w:val="19"/>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464B1"/>
    <w:rsid w:val="000501B8"/>
    <w:rsid w:val="00050619"/>
    <w:rsid w:val="00052A7B"/>
    <w:rsid w:val="00052CA7"/>
    <w:rsid w:val="00056A86"/>
    <w:rsid w:val="00056E62"/>
    <w:rsid w:val="00057AAF"/>
    <w:rsid w:val="0006007F"/>
    <w:rsid w:val="00065CE1"/>
    <w:rsid w:val="00066017"/>
    <w:rsid w:val="00066230"/>
    <w:rsid w:val="00066C8A"/>
    <w:rsid w:val="00067763"/>
    <w:rsid w:val="00067A3C"/>
    <w:rsid w:val="00074B65"/>
    <w:rsid w:val="000769FA"/>
    <w:rsid w:val="0007747D"/>
    <w:rsid w:val="00083611"/>
    <w:rsid w:val="00084AA9"/>
    <w:rsid w:val="00086E0F"/>
    <w:rsid w:val="00093E6D"/>
    <w:rsid w:val="00096B24"/>
    <w:rsid w:val="000A1CE4"/>
    <w:rsid w:val="000A2DBA"/>
    <w:rsid w:val="000A5190"/>
    <w:rsid w:val="000A5216"/>
    <w:rsid w:val="000A6E93"/>
    <w:rsid w:val="000C1C82"/>
    <w:rsid w:val="000C2655"/>
    <w:rsid w:val="000C5129"/>
    <w:rsid w:val="000D6591"/>
    <w:rsid w:val="000D7D0F"/>
    <w:rsid w:val="000E2683"/>
    <w:rsid w:val="000E33A3"/>
    <w:rsid w:val="000E42F2"/>
    <w:rsid w:val="000F2B1B"/>
    <w:rsid w:val="000F4B1D"/>
    <w:rsid w:val="000F521B"/>
    <w:rsid w:val="000F64CE"/>
    <w:rsid w:val="001012D3"/>
    <w:rsid w:val="00107928"/>
    <w:rsid w:val="001118F3"/>
    <w:rsid w:val="00111C0B"/>
    <w:rsid w:val="00113B8F"/>
    <w:rsid w:val="001204AD"/>
    <w:rsid w:val="0012144F"/>
    <w:rsid w:val="00122E95"/>
    <w:rsid w:val="00126C58"/>
    <w:rsid w:val="0013086A"/>
    <w:rsid w:val="00134CB5"/>
    <w:rsid w:val="00150AD7"/>
    <w:rsid w:val="00153BB6"/>
    <w:rsid w:val="00154F64"/>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0F69"/>
    <w:rsid w:val="001A436A"/>
    <w:rsid w:val="001A6D2E"/>
    <w:rsid w:val="001B1DF6"/>
    <w:rsid w:val="001B4C87"/>
    <w:rsid w:val="001C165C"/>
    <w:rsid w:val="001C426B"/>
    <w:rsid w:val="001D0F3A"/>
    <w:rsid w:val="001D4DB5"/>
    <w:rsid w:val="001D6692"/>
    <w:rsid w:val="001E230F"/>
    <w:rsid w:val="001E417F"/>
    <w:rsid w:val="001F0C8D"/>
    <w:rsid w:val="001F5722"/>
    <w:rsid w:val="001F7DCD"/>
    <w:rsid w:val="002004AE"/>
    <w:rsid w:val="0020275F"/>
    <w:rsid w:val="00211C0C"/>
    <w:rsid w:val="00212CCC"/>
    <w:rsid w:val="00212D8B"/>
    <w:rsid w:val="00216272"/>
    <w:rsid w:val="0022196B"/>
    <w:rsid w:val="00221F86"/>
    <w:rsid w:val="002224F7"/>
    <w:rsid w:val="00231CA3"/>
    <w:rsid w:val="00232323"/>
    <w:rsid w:val="00235071"/>
    <w:rsid w:val="00235980"/>
    <w:rsid w:val="0023698E"/>
    <w:rsid w:val="00242F7F"/>
    <w:rsid w:val="002436A1"/>
    <w:rsid w:val="00243A9A"/>
    <w:rsid w:val="00246BB3"/>
    <w:rsid w:val="00250AF4"/>
    <w:rsid w:val="00251318"/>
    <w:rsid w:val="0026120E"/>
    <w:rsid w:val="00261EA0"/>
    <w:rsid w:val="00265088"/>
    <w:rsid w:val="00267751"/>
    <w:rsid w:val="002736A6"/>
    <w:rsid w:val="00273766"/>
    <w:rsid w:val="00283D3B"/>
    <w:rsid w:val="00284912"/>
    <w:rsid w:val="00285A03"/>
    <w:rsid w:val="00285D99"/>
    <w:rsid w:val="002870E6"/>
    <w:rsid w:val="002913BE"/>
    <w:rsid w:val="00297132"/>
    <w:rsid w:val="002A0230"/>
    <w:rsid w:val="002A6EE5"/>
    <w:rsid w:val="002B7118"/>
    <w:rsid w:val="002B7F5A"/>
    <w:rsid w:val="002C5E70"/>
    <w:rsid w:val="002C7EBC"/>
    <w:rsid w:val="002D4FB5"/>
    <w:rsid w:val="002E08BA"/>
    <w:rsid w:val="002E1703"/>
    <w:rsid w:val="002E7323"/>
    <w:rsid w:val="002F1B18"/>
    <w:rsid w:val="002F1BB9"/>
    <w:rsid w:val="0030736C"/>
    <w:rsid w:val="00310F7D"/>
    <w:rsid w:val="00313E78"/>
    <w:rsid w:val="00321414"/>
    <w:rsid w:val="003217A0"/>
    <w:rsid w:val="00322C68"/>
    <w:rsid w:val="003235E1"/>
    <w:rsid w:val="0032361F"/>
    <w:rsid w:val="00326375"/>
    <w:rsid w:val="0032738A"/>
    <w:rsid w:val="0032741B"/>
    <w:rsid w:val="0033252D"/>
    <w:rsid w:val="003331E9"/>
    <w:rsid w:val="003342A8"/>
    <w:rsid w:val="003369DA"/>
    <w:rsid w:val="00336AB0"/>
    <w:rsid w:val="003431A3"/>
    <w:rsid w:val="0034683A"/>
    <w:rsid w:val="00361E75"/>
    <w:rsid w:val="003658C1"/>
    <w:rsid w:val="0036642A"/>
    <w:rsid w:val="00366C12"/>
    <w:rsid w:val="003739D4"/>
    <w:rsid w:val="00375599"/>
    <w:rsid w:val="00376166"/>
    <w:rsid w:val="0038040A"/>
    <w:rsid w:val="0038060B"/>
    <w:rsid w:val="00382F71"/>
    <w:rsid w:val="00385007"/>
    <w:rsid w:val="00386F56"/>
    <w:rsid w:val="0039018C"/>
    <w:rsid w:val="00391D1C"/>
    <w:rsid w:val="003929B1"/>
    <w:rsid w:val="00393288"/>
    <w:rsid w:val="003A17FE"/>
    <w:rsid w:val="003A1B76"/>
    <w:rsid w:val="003A348F"/>
    <w:rsid w:val="003A6375"/>
    <w:rsid w:val="003B0369"/>
    <w:rsid w:val="003B14E7"/>
    <w:rsid w:val="003B3258"/>
    <w:rsid w:val="003C0F85"/>
    <w:rsid w:val="003C1551"/>
    <w:rsid w:val="003C19C7"/>
    <w:rsid w:val="003C3553"/>
    <w:rsid w:val="003C42D2"/>
    <w:rsid w:val="003D6E2C"/>
    <w:rsid w:val="003E49EC"/>
    <w:rsid w:val="003E7009"/>
    <w:rsid w:val="003F5248"/>
    <w:rsid w:val="00401048"/>
    <w:rsid w:val="004013C7"/>
    <w:rsid w:val="00402A52"/>
    <w:rsid w:val="00405987"/>
    <w:rsid w:val="004101AB"/>
    <w:rsid w:val="00413628"/>
    <w:rsid w:val="00420BB0"/>
    <w:rsid w:val="00422074"/>
    <w:rsid w:val="0042306E"/>
    <w:rsid w:val="00425CC1"/>
    <w:rsid w:val="00431B4E"/>
    <w:rsid w:val="004354EE"/>
    <w:rsid w:val="004448AD"/>
    <w:rsid w:val="00444CB0"/>
    <w:rsid w:val="00454555"/>
    <w:rsid w:val="004633A2"/>
    <w:rsid w:val="00463B11"/>
    <w:rsid w:val="004650FB"/>
    <w:rsid w:val="0047101A"/>
    <w:rsid w:val="004716A9"/>
    <w:rsid w:val="004824B6"/>
    <w:rsid w:val="00487882"/>
    <w:rsid w:val="00490019"/>
    <w:rsid w:val="004A037D"/>
    <w:rsid w:val="004A0F13"/>
    <w:rsid w:val="004B14A2"/>
    <w:rsid w:val="004B1589"/>
    <w:rsid w:val="004B6E3F"/>
    <w:rsid w:val="004C0108"/>
    <w:rsid w:val="004C27C1"/>
    <w:rsid w:val="004C3255"/>
    <w:rsid w:val="004C6339"/>
    <w:rsid w:val="004C70FD"/>
    <w:rsid w:val="004D2C6B"/>
    <w:rsid w:val="004D40E3"/>
    <w:rsid w:val="004D4208"/>
    <w:rsid w:val="004D7893"/>
    <w:rsid w:val="004E0B46"/>
    <w:rsid w:val="004E11F6"/>
    <w:rsid w:val="004E2990"/>
    <w:rsid w:val="004E6288"/>
    <w:rsid w:val="004F0831"/>
    <w:rsid w:val="0050025D"/>
    <w:rsid w:val="005003B0"/>
    <w:rsid w:val="00504971"/>
    <w:rsid w:val="00505BCB"/>
    <w:rsid w:val="0051391D"/>
    <w:rsid w:val="00514DD3"/>
    <w:rsid w:val="00514F89"/>
    <w:rsid w:val="00515777"/>
    <w:rsid w:val="00520918"/>
    <w:rsid w:val="005234CB"/>
    <w:rsid w:val="00525725"/>
    <w:rsid w:val="00533572"/>
    <w:rsid w:val="005366FE"/>
    <w:rsid w:val="005372FE"/>
    <w:rsid w:val="00540F70"/>
    <w:rsid w:val="0055405E"/>
    <w:rsid w:val="005544F5"/>
    <w:rsid w:val="0055626E"/>
    <w:rsid w:val="005570B5"/>
    <w:rsid w:val="00561DE8"/>
    <w:rsid w:val="005623A0"/>
    <w:rsid w:val="00563BF7"/>
    <w:rsid w:val="00567292"/>
    <w:rsid w:val="005678FF"/>
    <w:rsid w:val="005736CD"/>
    <w:rsid w:val="0057578E"/>
    <w:rsid w:val="005827EA"/>
    <w:rsid w:val="005878EE"/>
    <w:rsid w:val="005A2B1F"/>
    <w:rsid w:val="005B5D99"/>
    <w:rsid w:val="005C00D0"/>
    <w:rsid w:val="005C015D"/>
    <w:rsid w:val="005C0F62"/>
    <w:rsid w:val="005C2B53"/>
    <w:rsid w:val="005C4CFB"/>
    <w:rsid w:val="005C6A0E"/>
    <w:rsid w:val="005E0614"/>
    <w:rsid w:val="005E38AF"/>
    <w:rsid w:val="005E756C"/>
    <w:rsid w:val="005F0013"/>
    <w:rsid w:val="005F48D3"/>
    <w:rsid w:val="0060682E"/>
    <w:rsid w:val="00620A47"/>
    <w:rsid w:val="0062520E"/>
    <w:rsid w:val="00626A44"/>
    <w:rsid w:val="00631CD6"/>
    <w:rsid w:val="00631D96"/>
    <w:rsid w:val="00632B47"/>
    <w:rsid w:val="00633E67"/>
    <w:rsid w:val="00634593"/>
    <w:rsid w:val="00635A5B"/>
    <w:rsid w:val="00636950"/>
    <w:rsid w:val="00642955"/>
    <w:rsid w:val="006448A5"/>
    <w:rsid w:val="00646174"/>
    <w:rsid w:val="00654145"/>
    <w:rsid w:val="00661FAD"/>
    <w:rsid w:val="00665077"/>
    <w:rsid w:val="006666CE"/>
    <w:rsid w:val="00670FA7"/>
    <w:rsid w:val="006712FB"/>
    <w:rsid w:val="006736B6"/>
    <w:rsid w:val="00673D9D"/>
    <w:rsid w:val="006759F2"/>
    <w:rsid w:val="00682EA1"/>
    <w:rsid w:val="00683F45"/>
    <w:rsid w:val="00684437"/>
    <w:rsid w:val="0068524B"/>
    <w:rsid w:val="0069045B"/>
    <w:rsid w:val="00697C77"/>
    <w:rsid w:val="006A259A"/>
    <w:rsid w:val="006B0C09"/>
    <w:rsid w:val="006B15CD"/>
    <w:rsid w:val="006B4380"/>
    <w:rsid w:val="006B5CA0"/>
    <w:rsid w:val="006B5F58"/>
    <w:rsid w:val="006B63A8"/>
    <w:rsid w:val="006B6A05"/>
    <w:rsid w:val="006C12DE"/>
    <w:rsid w:val="006C1FCD"/>
    <w:rsid w:val="006C218D"/>
    <w:rsid w:val="006C4161"/>
    <w:rsid w:val="006C545A"/>
    <w:rsid w:val="006D113D"/>
    <w:rsid w:val="006D165A"/>
    <w:rsid w:val="006D1CDC"/>
    <w:rsid w:val="006D40D5"/>
    <w:rsid w:val="006D57B8"/>
    <w:rsid w:val="006D7322"/>
    <w:rsid w:val="006E26A4"/>
    <w:rsid w:val="006E3938"/>
    <w:rsid w:val="006F055F"/>
    <w:rsid w:val="006F3079"/>
    <w:rsid w:val="006F4863"/>
    <w:rsid w:val="006F4B40"/>
    <w:rsid w:val="006F7636"/>
    <w:rsid w:val="007008F3"/>
    <w:rsid w:val="007056D0"/>
    <w:rsid w:val="007072F6"/>
    <w:rsid w:val="0070742F"/>
    <w:rsid w:val="00712B93"/>
    <w:rsid w:val="00714EE4"/>
    <w:rsid w:val="0072023D"/>
    <w:rsid w:val="00720666"/>
    <w:rsid w:val="0072205F"/>
    <w:rsid w:val="0072429B"/>
    <w:rsid w:val="00726692"/>
    <w:rsid w:val="00727336"/>
    <w:rsid w:val="00727833"/>
    <w:rsid w:val="00730D9F"/>
    <w:rsid w:val="007317E5"/>
    <w:rsid w:val="00734817"/>
    <w:rsid w:val="0073667D"/>
    <w:rsid w:val="007449F8"/>
    <w:rsid w:val="00754286"/>
    <w:rsid w:val="0075543D"/>
    <w:rsid w:val="0076238B"/>
    <w:rsid w:val="00762F4E"/>
    <w:rsid w:val="00765BE6"/>
    <w:rsid w:val="007700EB"/>
    <w:rsid w:val="00771147"/>
    <w:rsid w:val="00781CA4"/>
    <w:rsid w:val="007930B3"/>
    <w:rsid w:val="007965C2"/>
    <w:rsid w:val="00796D95"/>
    <w:rsid w:val="00797A0A"/>
    <w:rsid w:val="007A080A"/>
    <w:rsid w:val="007A2B5F"/>
    <w:rsid w:val="007A4A21"/>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2C63"/>
    <w:rsid w:val="00807430"/>
    <w:rsid w:val="0081233A"/>
    <w:rsid w:val="00812BD7"/>
    <w:rsid w:val="0081391D"/>
    <w:rsid w:val="00817898"/>
    <w:rsid w:val="00817934"/>
    <w:rsid w:val="00825228"/>
    <w:rsid w:val="0083014D"/>
    <w:rsid w:val="00831396"/>
    <w:rsid w:val="0084489D"/>
    <w:rsid w:val="00844F0A"/>
    <w:rsid w:val="00853502"/>
    <w:rsid w:val="00855527"/>
    <w:rsid w:val="008560A9"/>
    <w:rsid w:val="0085641C"/>
    <w:rsid w:val="00857093"/>
    <w:rsid w:val="0086098A"/>
    <w:rsid w:val="008615DC"/>
    <w:rsid w:val="008629E0"/>
    <w:rsid w:val="00863D75"/>
    <w:rsid w:val="00876FF9"/>
    <w:rsid w:val="00877D2A"/>
    <w:rsid w:val="00880302"/>
    <w:rsid w:val="00881188"/>
    <w:rsid w:val="00886D73"/>
    <w:rsid w:val="008871A2"/>
    <w:rsid w:val="008874CD"/>
    <w:rsid w:val="0089098A"/>
    <w:rsid w:val="00891F9B"/>
    <w:rsid w:val="00895458"/>
    <w:rsid w:val="008A04F5"/>
    <w:rsid w:val="008A3366"/>
    <w:rsid w:val="008A3A79"/>
    <w:rsid w:val="008A47F8"/>
    <w:rsid w:val="008A4E91"/>
    <w:rsid w:val="008A64B0"/>
    <w:rsid w:val="008A7995"/>
    <w:rsid w:val="008B1584"/>
    <w:rsid w:val="008B1F3B"/>
    <w:rsid w:val="008B398E"/>
    <w:rsid w:val="008B6025"/>
    <w:rsid w:val="008C677F"/>
    <w:rsid w:val="008C683A"/>
    <w:rsid w:val="008D1F21"/>
    <w:rsid w:val="008D36F4"/>
    <w:rsid w:val="008D3CDE"/>
    <w:rsid w:val="008D55D4"/>
    <w:rsid w:val="008E0693"/>
    <w:rsid w:val="008E2AC5"/>
    <w:rsid w:val="008E6983"/>
    <w:rsid w:val="008E7E5A"/>
    <w:rsid w:val="008F351C"/>
    <w:rsid w:val="008F5673"/>
    <w:rsid w:val="008F74DF"/>
    <w:rsid w:val="0090102A"/>
    <w:rsid w:val="009013AC"/>
    <w:rsid w:val="00907348"/>
    <w:rsid w:val="00907F45"/>
    <w:rsid w:val="0091070D"/>
    <w:rsid w:val="00911BDD"/>
    <w:rsid w:val="009120B9"/>
    <w:rsid w:val="00916986"/>
    <w:rsid w:val="00917C82"/>
    <w:rsid w:val="00920DE4"/>
    <w:rsid w:val="00922688"/>
    <w:rsid w:val="0092422B"/>
    <w:rsid w:val="009303E6"/>
    <w:rsid w:val="009317BC"/>
    <w:rsid w:val="0093369B"/>
    <w:rsid w:val="00934057"/>
    <w:rsid w:val="0093514E"/>
    <w:rsid w:val="00937D20"/>
    <w:rsid w:val="00937E45"/>
    <w:rsid w:val="0095463E"/>
    <w:rsid w:val="00957496"/>
    <w:rsid w:val="00962595"/>
    <w:rsid w:val="00962AC5"/>
    <w:rsid w:val="00965000"/>
    <w:rsid w:val="0096528D"/>
    <w:rsid w:val="00966116"/>
    <w:rsid w:val="009664BA"/>
    <w:rsid w:val="00967C05"/>
    <w:rsid w:val="00971A99"/>
    <w:rsid w:val="009738BF"/>
    <w:rsid w:val="0098142F"/>
    <w:rsid w:val="00990F8F"/>
    <w:rsid w:val="00994182"/>
    <w:rsid w:val="009A1BFF"/>
    <w:rsid w:val="009A4912"/>
    <w:rsid w:val="009B0432"/>
    <w:rsid w:val="009B2D7D"/>
    <w:rsid w:val="009B62F8"/>
    <w:rsid w:val="009B74A7"/>
    <w:rsid w:val="009C2355"/>
    <w:rsid w:val="009C4E94"/>
    <w:rsid w:val="009C769D"/>
    <w:rsid w:val="009E7B71"/>
    <w:rsid w:val="009F033F"/>
    <w:rsid w:val="009F13CA"/>
    <w:rsid w:val="009F2FA8"/>
    <w:rsid w:val="009F5576"/>
    <w:rsid w:val="009F591E"/>
    <w:rsid w:val="009F6647"/>
    <w:rsid w:val="00A00DF3"/>
    <w:rsid w:val="00A01571"/>
    <w:rsid w:val="00A02FB5"/>
    <w:rsid w:val="00A14375"/>
    <w:rsid w:val="00A15FC2"/>
    <w:rsid w:val="00A21311"/>
    <w:rsid w:val="00A32167"/>
    <w:rsid w:val="00A32608"/>
    <w:rsid w:val="00A32776"/>
    <w:rsid w:val="00A3311D"/>
    <w:rsid w:val="00A4020A"/>
    <w:rsid w:val="00A40447"/>
    <w:rsid w:val="00A4326B"/>
    <w:rsid w:val="00A45CCF"/>
    <w:rsid w:val="00A5129A"/>
    <w:rsid w:val="00A518D4"/>
    <w:rsid w:val="00A56E39"/>
    <w:rsid w:val="00A57301"/>
    <w:rsid w:val="00A62C8D"/>
    <w:rsid w:val="00A62F8F"/>
    <w:rsid w:val="00A678B2"/>
    <w:rsid w:val="00A71ABD"/>
    <w:rsid w:val="00A721C5"/>
    <w:rsid w:val="00A80216"/>
    <w:rsid w:val="00A81182"/>
    <w:rsid w:val="00A84E4B"/>
    <w:rsid w:val="00A850A0"/>
    <w:rsid w:val="00A85BD6"/>
    <w:rsid w:val="00A91E09"/>
    <w:rsid w:val="00A97329"/>
    <w:rsid w:val="00AA69B3"/>
    <w:rsid w:val="00AA7D54"/>
    <w:rsid w:val="00AC100C"/>
    <w:rsid w:val="00AC1204"/>
    <w:rsid w:val="00AC6FCD"/>
    <w:rsid w:val="00AD5F9A"/>
    <w:rsid w:val="00AD773F"/>
    <w:rsid w:val="00AD7AA0"/>
    <w:rsid w:val="00AF157B"/>
    <w:rsid w:val="00AF6044"/>
    <w:rsid w:val="00AF6901"/>
    <w:rsid w:val="00B00CCF"/>
    <w:rsid w:val="00B04084"/>
    <w:rsid w:val="00B055C0"/>
    <w:rsid w:val="00B13637"/>
    <w:rsid w:val="00B17E75"/>
    <w:rsid w:val="00B20877"/>
    <w:rsid w:val="00B2227E"/>
    <w:rsid w:val="00B34B82"/>
    <w:rsid w:val="00B35FFC"/>
    <w:rsid w:val="00B36211"/>
    <w:rsid w:val="00B37668"/>
    <w:rsid w:val="00B40B28"/>
    <w:rsid w:val="00B40C6B"/>
    <w:rsid w:val="00B4365F"/>
    <w:rsid w:val="00B47071"/>
    <w:rsid w:val="00B5574A"/>
    <w:rsid w:val="00B60297"/>
    <w:rsid w:val="00B62BD5"/>
    <w:rsid w:val="00B64004"/>
    <w:rsid w:val="00B704F4"/>
    <w:rsid w:val="00B75C1C"/>
    <w:rsid w:val="00B76040"/>
    <w:rsid w:val="00B82F98"/>
    <w:rsid w:val="00B86581"/>
    <w:rsid w:val="00B87740"/>
    <w:rsid w:val="00B94F30"/>
    <w:rsid w:val="00B95D5D"/>
    <w:rsid w:val="00B9794C"/>
    <w:rsid w:val="00BA33D9"/>
    <w:rsid w:val="00BA3AE2"/>
    <w:rsid w:val="00BB1D21"/>
    <w:rsid w:val="00BB3F87"/>
    <w:rsid w:val="00BB627A"/>
    <w:rsid w:val="00BB7535"/>
    <w:rsid w:val="00BB7F20"/>
    <w:rsid w:val="00BC1F5F"/>
    <w:rsid w:val="00BC263B"/>
    <w:rsid w:val="00BC3AB2"/>
    <w:rsid w:val="00BC40AF"/>
    <w:rsid w:val="00BC4CEE"/>
    <w:rsid w:val="00BD327F"/>
    <w:rsid w:val="00BD48AB"/>
    <w:rsid w:val="00BD5BD8"/>
    <w:rsid w:val="00BD63BA"/>
    <w:rsid w:val="00BD7773"/>
    <w:rsid w:val="00BE5667"/>
    <w:rsid w:val="00BE6239"/>
    <w:rsid w:val="00BF0CD0"/>
    <w:rsid w:val="00BF47CC"/>
    <w:rsid w:val="00BF5748"/>
    <w:rsid w:val="00C013A5"/>
    <w:rsid w:val="00C0316F"/>
    <w:rsid w:val="00C04E5A"/>
    <w:rsid w:val="00C054D9"/>
    <w:rsid w:val="00C10772"/>
    <w:rsid w:val="00C11D4B"/>
    <w:rsid w:val="00C15375"/>
    <w:rsid w:val="00C1754A"/>
    <w:rsid w:val="00C20D42"/>
    <w:rsid w:val="00C22890"/>
    <w:rsid w:val="00C25083"/>
    <w:rsid w:val="00C3329B"/>
    <w:rsid w:val="00C35161"/>
    <w:rsid w:val="00C35D87"/>
    <w:rsid w:val="00C37A4A"/>
    <w:rsid w:val="00C55A10"/>
    <w:rsid w:val="00C576C1"/>
    <w:rsid w:val="00C57B39"/>
    <w:rsid w:val="00C61877"/>
    <w:rsid w:val="00C61F18"/>
    <w:rsid w:val="00C649F0"/>
    <w:rsid w:val="00C754ED"/>
    <w:rsid w:val="00C76155"/>
    <w:rsid w:val="00C82CE9"/>
    <w:rsid w:val="00C84882"/>
    <w:rsid w:val="00C84DFA"/>
    <w:rsid w:val="00C85A99"/>
    <w:rsid w:val="00C85C66"/>
    <w:rsid w:val="00C869AE"/>
    <w:rsid w:val="00C87588"/>
    <w:rsid w:val="00C87664"/>
    <w:rsid w:val="00C87B3B"/>
    <w:rsid w:val="00C966B1"/>
    <w:rsid w:val="00CA0F45"/>
    <w:rsid w:val="00CA28D0"/>
    <w:rsid w:val="00CA3968"/>
    <w:rsid w:val="00CA4F12"/>
    <w:rsid w:val="00CA51DA"/>
    <w:rsid w:val="00CB0185"/>
    <w:rsid w:val="00CB371B"/>
    <w:rsid w:val="00CB3A84"/>
    <w:rsid w:val="00CB4BE9"/>
    <w:rsid w:val="00CC15B8"/>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11751"/>
    <w:rsid w:val="00D1432B"/>
    <w:rsid w:val="00D14A53"/>
    <w:rsid w:val="00D16641"/>
    <w:rsid w:val="00D17FE9"/>
    <w:rsid w:val="00D236E6"/>
    <w:rsid w:val="00D256A3"/>
    <w:rsid w:val="00D279B4"/>
    <w:rsid w:val="00D3091F"/>
    <w:rsid w:val="00D318F8"/>
    <w:rsid w:val="00D32254"/>
    <w:rsid w:val="00D4193F"/>
    <w:rsid w:val="00D41F5D"/>
    <w:rsid w:val="00D441BD"/>
    <w:rsid w:val="00D451E9"/>
    <w:rsid w:val="00D56771"/>
    <w:rsid w:val="00D70133"/>
    <w:rsid w:val="00D71026"/>
    <w:rsid w:val="00D730A0"/>
    <w:rsid w:val="00D74125"/>
    <w:rsid w:val="00D831E0"/>
    <w:rsid w:val="00D854B2"/>
    <w:rsid w:val="00D91B7D"/>
    <w:rsid w:val="00D95500"/>
    <w:rsid w:val="00D96E3C"/>
    <w:rsid w:val="00D97AEB"/>
    <w:rsid w:val="00DA18E3"/>
    <w:rsid w:val="00DA26BA"/>
    <w:rsid w:val="00DA688F"/>
    <w:rsid w:val="00DB3852"/>
    <w:rsid w:val="00DB7EC8"/>
    <w:rsid w:val="00DC347B"/>
    <w:rsid w:val="00DC3EA3"/>
    <w:rsid w:val="00DD1DA7"/>
    <w:rsid w:val="00DD6F0E"/>
    <w:rsid w:val="00DE2F58"/>
    <w:rsid w:val="00DE31A8"/>
    <w:rsid w:val="00DE38A8"/>
    <w:rsid w:val="00DF2B47"/>
    <w:rsid w:val="00DF46DA"/>
    <w:rsid w:val="00DF7AA9"/>
    <w:rsid w:val="00E14A9C"/>
    <w:rsid w:val="00E1720C"/>
    <w:rsid w:val="00E22FE1"/>
    <w:rsid w:val="00E26EFF"/>
    <w:rsid w:val="00E31D8D"/>
    <w:rsid w:val="00E321D4"/>
    <w:rsid w:val="00E55C4F"/>
    <w:rsid w:val="00E60DE0"/>
    <w:rsid w:val="00E61A40"/>
    <w:rsid w:val="00E6203D"/>
    <w:rsid w:val="00E62EE6"/>
    <w:rsid w:val="00E65111"/>
    <w:rsid w:val="00E675D6"/>
    <w:rsid w:val="00E725F0"/>
    <w:rsid w:val="00E80F64"/>
    <w:rsid w:val="00E9493A"/>
    <w:rsid w:val="00E95303"/>
    <w:rsid w:val="00EA7456"/>
    <w:rsid w:val="00EA7650"/>
    <w:rsid w:val="00EA7EE0"/>
    <w:rsid w:val="00EB1835"/>
    <w:rsid w:val="00EB2F94"/>
    <w:rsid w:val="00EC042E"/>
    <w:rsid w:val="00EC1378"/>
    <w:rsid w:val="00EC2BCE"/>
    <w:rsid w:val="00EC72A4"/>
    <w:rsid w:val="00ED0250"/>
    <w:rsid w:val="00ED354E"/>
    <w:rsid w:val="00ED44F7"/>
    <w:rsid w:val="00ED5DD3"/>
    <w:rsid w:val="00ED6579"/>
    <w:rsid w:val="00EE72F3"/>
    <w:rsid w:val="00EF1B7C"/>
    <w:rsid w:val="00EF38B1"/>
    <w:rsid w:val="00F01B3B"/>
    <w:rsid w:val="00F02F31"/>
    <w:rsid w:val="00F07F4E"/>
    <w:rsid w:val="00F119D7"/>
    <w:rsid w:val="00F135B3"/>
    <w:rsid w:val="00F15F4C"/>
    <w:rsid w:val="00F17944"/>
    <w:rsid w:val="00F211B4"/>
    <w:rsid w:val="00F21F4F"/>
    <w:rsid w:val="00F225F4"/>
    <w:rsid w:val="00F24FCA"/>
    <w:rsid w:val="00F25630"/>
    <w:rsid w:val="00F26347"/>
    <w:rsid w:val="00F34B52"/>
    <w:rsid w:val="00F36C67"/>
    <w:rsid w:val="00F36E6F"/>
    <w:rsid w:val="00F4272B"/>
    <w:rsid w:val="00F43504"/>
    <w:rsid w:val="00F439E4"/>
    <w:rsid w:val="00F513E5"/>
    <w:rsid w:val="00F51F4D"/>
    <w:rsid w:val="00F57C1F"/>
    <w:rsid w:val="00F60D1B"/>
    <w:rsid w:val="00F674CB"/>
    <w:rsid w:val="00F73819"/>
    <w:rsid w:val="00F76A09"/>
    <w:rsid w:val="00F82232"/>
    <w:rsid w:val="00F82AA0"/>
    <w:rsid w:val="00F831B4"/>
    <w:rsid w:val="00F879E2"/>
    <w:rsid w:val="00F912E5"/>
    <w:rsid w:val="00F93D30"/>
    <w:rsid w:val="00F96C5D"/>
    <w:rsid w:val="00FA0B32"/>
    <w:rsid w:val="00FA51FE"/>
    <w:rsid w:val="00FB399C"/>
    <w:rsid w:val="00FB45EC"/>
    <w:rsid w:val="00FC4E99"/>
    <w:rsid w:val="00FC7E9B"/>
    <w:rsid w:val="00FD018C"/>
    <w:rsid w:val="00FD4673"/>
    <w:rsid w:val="00FD49F1"/>
    <w:rsid w:val="00FE2567"/>
    <w:rsid w:val="00FE3A6D"/>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15:docId w15:val="{E2C6B7F5-C599-4FE2-ADF2-E852933B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paragraph" w:customStyle="1" w:styleId="ConvertStyle3">
    <w:name w:val="ConvertStyle3"/>
    <w:basedOn w:val="Normal"/>
    <w:link w:val="ConvertStyle3Char"/>
    <w:rsid w:val="003235E1"/>
    <w:pPr>
      <w:tabs>
        <w:tab w:val="left" w:pos="576"/>
        <w:tab w:val="left" w:pos="1296"/>
      </w:tabs>
      <w:ind w:right="144"/>
    </w:pPr>
    <w:rPr>
      <w:rFonts w:ascii="Courier New" w:hAnsi="Courier New"/>
      <w:b w:val="0"/>
      <w:sz w:val="24"/>
      <w:szCs w:val="20"/>
    </w:rPr>
  </w:style>
  <w:style w:type="character" w:customStyle="1" w:styleId="ConvertStyle3Char">
    <w:name w:val="ConvertStyle3 Char"/>
    <w:basedOn w:val="DefaultParagraphFont"/>
    <w:link w:val="ConvertStyle3"/>
    <w:rsid w:val="003235E1"/>
    <w:rPr>
      <w:rFonts w:ascii="Courier New" w:hAnsi="Courier New"/>
      <w:sz w:val="24"/>
    </w:rPr>
  </w:style>
  <w:style w:type="paragraph" w:customStyle="1" w:styleId="ConvertStyle4">
    <w:name w:val="ConvertStyle4"/>
    <w:basedOn w:val="Normal"/>
    <w:rsid w:val="00A40447"/>
    <w:pPr>
      <w:tabs>
        <w:tab w:val="left" w:pos="576"/>
        <w:tab w:val="left" w:pos="1296"/>
      </w:tabs>
      <w:ind w:right="144"/>
    </w:pPr>
    <w:rPr>
      <w:rFonts w:ascii="Courier New" w:hAnsi="Courier New"/>
      <w:b w:val="0"/>
      <w:sz w:val="24"/>
      <w:szCs w:val="20"/>
    </w:rPr>
  </w:style>
  <w:style w:type="paragraph" w:customStyle="1" w:styleId="ConvertStyle5">
    <w:name w:val="ConvertStyle5"/>
    <w:basedOn w:val="Normal"/>
    <w:rsid w:val="00A40447"/>
    <w:pPr>
      <w:tabs>
        <w:tab w:val="left" w:pos="576"/>
        <w:tab w:val="left" w:pos="1296"/>
      </w:tabs>
      <w:ind w:right="144"/>
    </w:pPr>
    <w:rPr>
      <w:rFonts w:ascii="Courier New" w:hAnsi="Courier New"/>
      <w:b w:val="0"/>
      <w:sz w:val="24"/>
      <w:szCs w:val="20"/>
    </w:rPr>
  </w:style>
  <w:style w:type="paragraph" w:customStyle="1" w:styleId="RFPHeading1B">
    <w:name w:val="RFP Heading 1B"/>
    <w:basedOn w:val="Normal"/>
    <w:qFormat/>
    <w:rsid w:val="00A40447"/>
    <w:pPr>
      <w:numPr>
        <w:numId w:val="12"/>
      </w:numPr>
      <w:spacing w:after="120"/>
      <w:ind w:right="144"/>
    </w:pPr>
  </w:style>
  <w:style w:type="paragraph" w:customStyle="1" w:styleId="RFPHeading2">
    <w:name w:val="RFP Heading 2"/>
    <w:basedOn w:val="Normal"/>
    <w:link w:val="RFPHeading2Char"/>
    <w:qFormat/>
    <w:rsid w:val="00F15F4C"/>
    <w:rPr>
      <w:color w:val="000000"/>
      <w:szCs w:val="20"/>
      <w:u w:val="single"/>
    </w:rPr>
  </w:style>
  <w:style w:type="character" w:customStyle="1" w:styleId="RFPHeading2Char">
    <w:name w:val="RFP Heading 2 Char"/>
    <w:basedOn w:val="DefaultParagraphFont"/>
    <w:link w:val="RFPHeading2"/>
    <w:rsid w:val="00F15F4C"/>
    <w:rPr>
      <w:b/>
      <w:color w:val="000000"/>
      <w:sz w:val="28"/>
      <w:u w:val="single"/>
    </w:rPr>
  </w:style>
  <w:style w:type="paragraph" w:customStyle="1" w:styleId="ConvertStyle8">
    <w:name w:val="ConvertStyle8"/>
    <w:basedOn w:val="Normal"/>
    <w:rsid w:val="00F15F4C"/>
    <w:pPr>
      <w:tabs>
        <w:tab w:val="left" w:pos="576"/>
        <w:tab w:val="left" w:pos="1296"/>
      </w:tabs>
      <w:ind w:right="144"/>
    </w:pPr>
    <w:rPr>
      <w:rFonts w:ascii="Courier New" w:hAnsi="Courier New"/>
      <w:b w:val="0"/>
      <w:sz w:val="24"/>
      <w:szCs w:val="20"/>
    </w:rPr>
  </w:style>
  <w:style w:type="paragraph" w:customStyle="1" w:styleId="RFPHeading3">
    <w:name w:val="RFP Heading 3"/>
    <w:basedOn w:val="Normal"/>
    <w:link w:val="RFPHeading3Char"/>
    <w:qFormat/>
    <w:rsid w:val="00F15F4C"/>
    <w:rPr>
      <w:szCs w:val="20"/>
    </w:rPr>
  </w:style>
  <w:style w:type="character" w:customStyle="1" w:styleId="RFPHeading3Char">
    <w:name w:val="RFP Heading 3 Char"/>
    <w:basedOn w:val="DefaultParagraphFont"/>
    <w:link w:val="RFPHeading3"/>
    <w:rsid w:val="00F15F4C"/>
    <w:rPr>
      <w:b/>
      <w:sz w:val="28"/>
    </w:rPr>
  </w:style>
  <w:style w:type="paragraph" w:customStyle="1" w:styleId="ConvertStyle6">
    <w:name w:val="ConvertStyle6"/>
    <w:basedOn w:val="Normal"/>
    <w:rsid w:val="00CA28D0"/>
    <w:pPr>
      <w:tabs>
        <w:tab w:val="left" w:pos="576"/>
        <w:tab w:val="left" w:pos="1296"/>
      </w:tabs>
      <w:ind w:right="144"/>
    </w:pPr>
    <w:rPr>
      <w:rFonts w:ascii="Courier New" w:hAnsi="Courier New"/>
      <w:b w:val="0"/>
      <w:sz w:val="24"/>
      <w:szCs w:val="20"/>
    </w:rPr>
  </w:style>
  <w:style w:type="paragraph" w:customStyle="1" w:styleId="RFPHeading4">
    <w:name w:val="RFP Heading 4"/>
    <w:basedOn w:val="Normal"/>
    <w:link w:val="RFPHeading4Char"/>
    <w:qFormat/>
    <w:rsid w:val="00CA28D0"/>
    <w:pPr>
      <w:keepNext/>
      <w:keepLines/>
      <w:spacing w:before="120" w:after="120" w:line="276" w:lineRule="auto"/>
      <w:outlineLvl w:val="1"/>
    </w:pPr>
    <w:rPr>
      <w:b w:val="0"/>
      <w:bCs/>
      <w:i/>
    </w:rPr>
  </w:style>
  <w:style w:type="paragraph" w:customStyle="1" w:styleId="RFPHeading5">
    <w:name w:val="RFP Heading 5"/>
    <w:basedOn w:val="Normal"/>
    <w:link w:val="RFPHeading5Char"/>
    <w:qFormat/>
    <w:rsid w:val="00CA28D0"/>
    <w:pPr>
      <w:keepNext/>
      <w:keepLines/>
      <w:spacing w:before="80" w:line="276" w:lineRule="auto"/>
      <w:ind w:left="720"/>
      <w:outlineLvl w:val="2"/>
    </w:pPr>
    <w:rPr>
      <w:b w:val="0"/>
      <w:bCs/>
      <w:u w:val="single"/>
    </w:rPr>
  </w:style>
  <w:style w:type="character" w:customStyle="1" w:styleId="RFPHeading4Char">
    <w:name w:val="RFP Heading 4 Char"/>
    <w:basedOn w:val="DefaultParagraphFont"/>
    <w:link w:val="RFPHeading4"/>
    <w:rsid w:val="00CA28D0"/>
    <w:rPr>
      <w:bCs/>
      <w:i/>
      <w:sz w:val="28"/>
      <w:szCs w:val="28"/>
    </w:rPr>
  </w:style>
  <w:style w:type="character" w:customStyle="1" w:styleId="RFPHeading5Char">
    <w:name w:val="RFP Heading 5 Char"/>
    <w:basedOn w:val="DefaultParagraphFont"/>
    <w:link w:val="RFPHeading5"/>
    <w:rsid w:val="00CA28D0"/>
    <w:rPr>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17303">
      <w:bodyDiv w:val="1"/>
      <w:marLeft w:val="0"/>
      <w:marRight w:val="0"/>
      <w:marTop w:val="0"/>
      <w:marBottom w:val="0"/>
      <w:divBdr>
        <w:top w:val="none" w:sz="0" w:space="0" w:color="auto"/>
        <w:left w:val="none" w:sz="0" w:space="0" w:color="auto"/>
        <w:bottom w:val="none" w:sz="0" w:space="0" w:color="auto"/>
        <w:right w:val="none" w:sz="0" w:space="0" w:color="auto"/>
      </w:divBdr>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66030129">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351523">
      <w:bodyDiv w:val="1"/>
      <w:marLeft w:val="0"/>
      <w:marRight w:val="0"/>
      <w:marTop w:val="0"/>
      <w:marBottom w:val="0"/>
      <w:divBdr>
        <w:top w:val="none" w:sz="0" w:space="0" w:color="auto"/>
        <w:left w:val="none" w:sz="0" w:space="0" w:color="auto"/>
        <w:bottom w:val="none" w:sz="0" w:space="0" w:color="auto"/>
        <w:right w:val="none" w:sz="0" w:space="0" w:color="auto"/>
      </w:divBdr>
    </w:div>
    <w:div w:id="586229735">
      <w:bodyDiv w:val="1"/>
      <w:marLeft w:val="0"/>
      <w:marRight w:val="0"/>
      <w:marTop w:val="0"/>
      <w:marBottom w:val="0"/>
      <w:divBdr>
        <w:top w:val="none" w:sz="0" w:space="0" w:color="auto"/>
        <w:left w:val="none" w:sz="0" w:space="0" w:color="auto"/>
        <w:bottom w:val="none" w:sz="0" w:space="0" w:color="auto"/>
        <w:right w:val="none" w:sz="0" w:space="0" w:color="auto"/>
      </w:divBdr>
    </w:div>
    <w:div w:id="592904802">
      <w:bodyDiv w:val="1"/>
      <w:marLeft w:val="0"/>
      <w:marRight w:val="0"/>
      <w:marTop w:val="0"/>
      <w:marBottom w:val="0"/>
      <w:divBdr>
        <w:top w:val="none" w:sz="0" w:space="0" w:color="auto"/>
        <w:left w:val="none" w:sz="0" w:space="0" w:color="auto"/>
        <w:bottom w:val="none" w:sz="0" w:space="0" w:color="auto"/>
        <w:right w:val="none" w:sz="0" w:space="0" w:color="auto"/>
      </w:divBdr>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657928769">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056660280">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201043">
      <w:bodyDiv w:val="1"/>
      <w:marLeft w:val="0"/>
      <w:marRight w:val="0"/>
      <w:marTop w:val="0"/>
      <w:marBottom w:val="0"/>
      <w:divBdr>
        <w:top w:val="none" w:sz="0" w:space="0" w:color="auto"/>
        <w:left w:val="none" w:sz="0" w:space="0" w:color="auto"/>
        <w:bottom w:val="none" w:sz="0" w:space="0" w:color="auto"/>
        <w:right w:val="none" w:sz="0" w:space="0" w:color="auto"/>
      </w:divBdr>
    </w:div>
    <w:div w:id="1335306111">
      <w:bodyDiv w:val="1"/>
      <w:marLeft w:val="0"/>
      <w:marRight w:val="0"/>
      <w:marTop w:val="0"/>
      <w:marBottom w:val="0"/>
      <w:divBdr>
        <w:top w:val="none" w:sz="0" w:space="0" w:color="auto"/>
        <w:left w:val="none" w:sz="0" w:space="0" w:color="auto"/>
        <w:bottom w:val="none" w:sz="0" w:space="0" w:color="auto"/>
        <w:right w:val="none" w:sz="0" w:space="0" w:color="auto"/>
      </w:divBdr>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086355">
      <w:bodyDiv w:val="1"/>
      <w:marLeft w:val="0"/>
      <w:marRight w:val="0"/>
      <w:marTop w:val="0"/>
      <w:marBottom w:val="0"/>
      <w:divBdr>
        <w:top w:val="none" w:sz="0" w:space="0" w:color="auto"/>
        <w:left w:val="none" w:sz="0" w:space="0" w:color="auto"/>
        <w:bottom w:val="none" w:sz="0" w:space="0" w:color="auto"/>
        <w:right w:val="none" w:sz="0" w:space="0" w:color="auto"/>
      </w:divBdr>
    </w:div>
    <w:div w:id="1823505372">
      <w:bodyDiv w:val="1"/>
      <w:marLeft w:val="0"/>
      <w:marRight w:val="0"/>
      <w:marTop w:val="0"/>
      <w:marBottom w:val="0"/>
      <w:divBdr>
        <w:top w:val="none" w:sz="0" w:space="0" w:color="auto"/>
        <w:left w:val="none" w:sz="0" w:space="0" w:color="auto"/>
        <w:bottom w:val="none" w:sz="0" w:space="0" w:color="auto"/>
        <w:right w:val="none" w:sz="0" w:space="0" w:color="auto"/>
      </w:divBdr>
    </w:div>
    <w:div w:id="213374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esourceexchange.org/cultural-orientation/teaching/" TargetMode="External"/><Relationship Id="rId13" Type="http://schemas.openxmlformats.org/officeDocument/2006/relationships/hyperlink" Target="http://www.grants.gov/" TargetMode="External"/><Relationship Id="rId18" Type="http://schemas.openxmlformats.org/officeDocument/2006/relationships/hyperlink" Target="https://aoprals.state.gov/web920/per_diem.asp" TargetMode="External"/><Relationship Id="rId3" Type="http://schemas.openxmlformats.org/officeDocument/2006/relationships/styles" Target="styles.xml"/><Relationship Id="rId7" Type="http://schemas.openxmlformats.org/officeDocument/2006/relationships/hyperlink" Target="https://www.state.gov/j/prm/funding/c78352.htm" TargetMode="External"/><Relationship Id="rId12" Type="http://schemas.openxmlformats.org/officeDocument/2006/relationships/hyperlink" Target="https://www.grants.gov/web/grants/applicants.html" TargetMode="External"/><Relationship Id="rId17" Type="http://schemas.openxmlformats.org/officeDocument/2006/relationships/hyperlink" Target="https://pms.psc.gov/" TargetMode="Externa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5" Type="http://schemas.openxmlformats.org/officeDocument/2006/relationships/webSettings" Target="webSettings.xml"/><Relationship Id="rId15" Type="http://schemas.openxmlformats.org/officeDocument/2006/relationships/hyperlink" Target="https://gsafsd.service-now.com/fsd-gov/home.do" TargetMode="External"/><Relationship Id="rId10" Type="http://schemas.openxmlformats.org/officeDocument/2006/relationships/hyperlink" Target="https://mygrants.service-now.com/gra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eportal.nspa.nato.int/AC135Public/scage/CageLis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890C1-B5F8-43AE-BEE9-B16DD520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9449</Words>
  <Characters>53865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63188</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Pilch, Jacquelyn J</cp:lastModifiedBy>
  <cp:revision>5</cp:revision>
  <cp:lastPrinted>2018-02-09T15:21:00Z</cp:lastPrinted>
  <dcterms:created xsi:type="dcterms:W3CDTF">2019-04-30T20:36:00Z</dcterms:created>
  <dcterms:modified xsi:type="dcterms:W3CDTF">2019-05-02T18:08:00Z</dcterms:modified>
</cp:coreProperties>
</file>