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BC568F" w:rsidP="00F12AFB">
            <w:r w:rsidRPr="00BC568F">
              <w:t>NPS-16-NERO-020</w:t>
            </w:r>
            <w:r w:rsidR="00526CB7">
              <w:t>1</w:t>
            </w:r>
            <w:bookmarkStart w:id="0" w:name="_GoBack"/>
            <w:bookmarkEnd w:id="0"/>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CF2F58" w:rsidP="00960322">
            <w:pPr>
              <w:jc w:val="both"/>
            </w:pPr>
            <w:proofErr w:type="spellStart"/>
            <w:r w:rsidRPr="00CF2F58">
              <w:t>Widewater</w:t>
            </w:r>
            <w:proofErr w:type="spellEnd"/>
            <w:r w:rsidRPr="00CF2F58">
              <w:t xml:space="preserve"> and Westmoreland State Parks’ Visitor Center CAJO Exhibits &amp; Interpretive Trailhead Signage</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C96580" w:rsidRDefault="00CF2F58" w:rsidP="00C96580">
            <w:r w:rsidRPr="00CF2F58">
              <w:t>Virginia Department of Conservation and Recreation</w:t>
            </w:r>
          </w:p>
        </w:tc>
      </w:tr>
      <w:tr w:rsidR="00002266" w:rsidRPr="00683645" w:rsidTr="003C0514">
        <w:trPr>
          <w:trHeight w:val="557"/>
        </w:trPr>
        <w:tc>
          <w:tcPr>
            <w:tcW w:w="1191" w:type="pct"/>
          </w:tcPr>
          <w:p w:rsidR="00002266" w:rsidRPr="00F67756" w:rsidRDefault="00002266" w:rsidP="009220D5">
            <w:pPr>
              <w:rPr>
                <w:b/>
              </w:rPr>
            </w:pPr>
            <w:r w:rsidRPr="00F67756">
              <w:rPr>
                <w:b/>
              </w:rPr>
              <w:t>Total Anticipated Award Amount</w:t>
            </w:r>
          </w:p>
        </w:tc>
        <w:tc>
          <w:tcPr>
            <w:tcW w:w="3809" w:type="pct"/>
            <w:vAlign w:val="center"/>
          </w:tcPr>
          <w:p w:rsidR="00B17647" w:rsidRPr="00D04D8B" w:rsidRDefault="00F31BE4" w:rsidP="00C80C5A">
            <w:pPr>
              <w:suppressAutoHyphens/>
              <w:overflowPunct w:val="0"/>
              <w:autoSpaceDE w:val="0"/>
              <w:jc w:val="both"/>
              <w:textAlignment w:val="baseline"/>
            </w:pPr>
            <w:r>
              <w:t>$</w:t>
            </w:r>
            <w:r w:rsidR="00CF2F58">
              <w:t>149,600.00</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C791C" w:rsidRPr="00C96580" w:rsidRDefault="00EC3676" w:rsidP="00733803">
            <w:pPr>
              <w:rPr>
                <w:highlight w:val="yellow"/>
              </w:rPr>
            </w:pPr>
            <w:r>
              <w:t>Yes</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C96580" w:rsidRDefault="00042C9D" w:rsidP="00EC3676">
            <w:pPr>
              <w:rPr>
                <w:highlight w:val="yellow"/>
              </w:rPr>
            </w:pPr>
            <w:r w:rsidRPr="00C96580">
              <w:t>Through</w:t>
            </w:r>
            <w:r w:rsidR="00CF2F58">
              <w:t xml:space="preserve"> December</w:t>
            </w:r>
            <w:r w:rsidR="009E5B09">
              <w:t xml:space="preserve"> 3</w:t>
            </w:r>
            <w:r w:rsidR="00EC3676">
              <w:t>0</w:t>
            </w:r>
            <w:r w:rsidR="00994492" w:rsidRPr="00C96580">
              <w:t>,</w:t>
            </w:r>
            <w:r w:rsidR="000C791C" w:rsidRPr="00C96580">
              <w:t xml:space="preserve"> 20</w:t>
            </w:r>
            <w:r w:rsidR="009E5B09">
              <w:t>1</w:t>
            </w:r>
            <w:r w:rsidR="00EC3676">
              <w:t>8</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CF2F58" w:rsidP="009E5B09">
            <w:r w:rsidRPr="00C96580">
              <w:t>Through</w:t>
            </w:r>
            <w:r>
              <w:t xml:space="preserve"> December 30</w:t>
            </w:r>
            <w:r w:rsidRPr="00C96580">
              <w:t>, 20</w:t>
            </w:r>
            <w:r>
              <w:t>18</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9E5B09" w:rsidP="009220D5">
            <w:r>
              <w:t xml:space="preserve">Task Agreement under existing </w:t>
            </w:r>
            <w:r w:rsidR="00634DB3">
              <w:t>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 xml:space="preserve">The NPS Organic Act of August 25, 1916, as </w:t>
            </w:r>
            <w:r w:rsidRPr="00162777">
              <w:t>amended, 54 USC §100301 - §100302,</w:t>
            </w:r>
            <w:r>
              <w:t xml:space="preserve"> declares that the NPS will promote and regulate the use of various federal areas known as units of the national park system by such means and measures as conform to the fundamental purpose of the national park system, which purpose is to conserve the scenery and natural and historic objects and the wildlife therein and to provide for the enjoyment of the same in such manner and by such means as will leave them unimpaired for the enjoyment of future generations.</w:t>
            </w:r>
          </w:p>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sidRPr="00162777">
              <w:rPr>
                <w:i/>
              </w:rPr>
              <w:t>54 U.S.C. §101702(a)</w:t>
            </w:r>
            <w:r w:rsidRPr="00162777">
              <w:t xml:space="preserve"> provides</w:t>
            </w:r>
            <w:r w:rsidRPr="004E0BAA">
              <w:t xml:space="preserve"> that </w:t>
            </w:r>
            <w:r>
              <w:t xml:space="preserve">the National Park Service may, in fiscal year 1997 and thereafter, enter into cooperative agreements that involve the transfer of National Park Service appropriated funds to State, local and tribal governments, other public entities, educational institutions, and private nonprofit organizations for the public purpose of carrying out National Park Service programs pursuant to </w:t>
            </w:r>
            <w:r>
              <w:rPr>
                <w:i/>
              </w:rPr>
              <w:t>31 U.S.C. 6305</w:t>
            </w:r>
            <w:r>
              <w:t xml:space="preserve"> to carry out public purposes of National Park Service programs.</w:t>
            </w:r>
          </w:p>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t>Presidential Executive Order 13508, Strategy for Protecting and Restoring the Chesapeake Bay Watershed (May 12, 2010)</w:t>
            </w:r>
          </w:p>
          <w:p w:rsidR="00CF2F58" w:rsidRDefault="00CF2F58" w:rsidP="00CF2F58">
            <w:pPr>
              <w:numPr>
                <w:ilvl w:val="0"/>
                <w:numId w:val="42"/>
              </w:num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hanging="360"/>
              <w:contextualSpacing/>
            </w:pPr>
            <w:r>
              <w:t>Expand Citizen Stewardship Goal: “Foster a dramatic increase in the number of citizen stewards of every age who support and carry out local conservation and restoration.”</w:t>
            </w:r>
          </w:p>
          <w:p w:rsidR="00CF2F58" w:rsidRDefault="00CF2F58" w:rsidP="00CF2F58">
            <w:pPr>
              <w:numPr>
                <w:ilvl w:val="0"/>
                <w:numId w:val="42"/>
              </w:num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hanging="360"/>
              <w:contextualSpacing/>
            </w:pPr>
            <w:r>
              <w:t>Conserve Land Goal: “Protect an additional two million acres of lands throughout the watershed currently identified as high conservation priorities at the federal, state or local level by 2025, including 695,000 acres of forest land of highest value for maintaining water quality.”</w:t>
            </w:r>
          </w:p>
          <w:p w:rsidR="00CF2F58" w:rsidRDefault="00CF2F58" w:rsidP="00CF2F58">
            <w:pPr>
              <w:numPr>
                <w:ilvl w:val="0"/>
                <w:numId w:val="42"/>
              </w:num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hanging="360"/>
              <w:contextualSpacing/>
            </w:pPr>
            <w:r>
              <w:t xml:space="preserve">Public Access Goal: “Increase public access to the Bay and its tributaries by adding 300 new public access sites by 2025.”  </w:t>
            </w:r>
          </w:p>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
              <w:rPr>
                <w:i/>
              </w:rPr>
              <w:t>Public Law 105-312, Section 502(b)</w:t>
            </w:r>
            <w:r>
              <w:t xml:space="preserve"> authorizes the Secretary to establish a Chesapeake Bay Gateways Grants Assistance Program to aid State and local governments, nonprofit organizations, and the private sector in conserving, restoring, and interpreting important historic, cultural, recreational, and natural resources within the Chesapeake Bay Watershed. Pursuant to </w:t>
            </w:r>
            <w:r>
              <w:rPr>
                <w:i/>
              </w:rPr>
              <w:t>Public Law 108-447</w:t>
            </w:r>
            <w:r>
              <w:t xml:space="preserve"> funding has been appropriated for the said purposes.</w:t>
            </w:r>
          </w:p>
          <w:p w:rsidR="00CF2F58" w:rsidRDefault="00CF2F58" w:rsidP="00CF2F58">
            <w:pPr>
              <w:tabs>
                <w:tab w:val="left" w:pos="44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p>
          <w:p w:rsidR="00CF2F58" w:rsidRDefault="00CF2F58" w:rsidP="00CF2F58">
            <w:pPr>
              <w:jc w:val="both"/>
              <w:rPr>
                <w:b/>
              </w:rPr>
            </w:pPr>
            <w:r w:rsidRPr="00162777">
              <w:t>16 USC §1246(h</w:t>
            </w:r>
            <w:proofErr w:type="gramStart"/>
            <w:r w:rsidRPr="00162777">
              <w:t>)(</w:t>
            </w:r>
            <w:proofErr w:type="gramEnd"/>
            <w:r w:rsidRPr="00162777">
              <w:t>1) Agreements to Operate, Develop, and Maintain Portions of National Trails – which provides that “When deemed to be in the public interest, such Secretary may enter</w:t>
            </w:r>
            <w:r>
              <w:t xml:space="preserve"> written cooperative agreements with the States or their political subdivisions, landowners, private organizations, or individuals to operate, develop and maintain any portion of such a trail either within or outside a federally administered area. Such agreements may include provisions for limited financial assistance to encourage participation in the acquisition, protection, operation, development, or maintenance of such trails, provisions providing volunteer in the park or volunteer in the forest status (in accordance with Volunteers in the Parks Act of 1969 and the Volunteers in Forests Act of 1972) to individuals, private organizations, or landowners participating in such activities, or provisions of both types.”</w:t>
            </w:r>
          </w:p>
          <w:p w:rsidR="00002266" w:rsidRPr="00D04D8B" w:rsidRDefault="00002266" w:rsidP="00CF2F58"/>
        </w:tc>
      </w:tr>
      <w:tr w:rsidR="00002266" w:rsidRPr="00683645" w:rsidTr="00F67756">
        <w:tc>
          <w:tcPr>
            <w:tcW w:w="1191" w:type="pct"/>
          </w:tcPr>
          <w:p w:rsidR="00002266" w:rsidRPr="00F67756" w:rsidRDefault="00002266" w:rsidP="009220D5">
            <w:pPr>
              <w:rPr>
                <w:b/>
              </w:rPr>
            </w:pPr>
            <w:r w:rsidRPr="00F67756">
              <w:rPr>
                <w:b/>
              </w:rPr>
              <w:lastRenderedPageBreak/>
              <w:t>CFDA # and Title</w:t>
            </w:r>
          </w:p>
        </w:tc>
        <w:tc>
          <w:tcPr>
            <w:tcW w:w="3809" w:type="pct"/>
          </w:tcPr>
          <w:p w:rsidR="00002266" w:rsidRPr="00D04D8B" w:rsidRDefault="00EC3676" w:rsidP="00B40C6B">
            <w:r w:rsidRPr="00EC3676">
              <w:t>CFDA: #: 15.930 Chesapeake Bay Gateways Network and 15.935 National Trail System</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DA2A6F" w:rsidRPr="00DC1783" w:rsidRDefault="006B0331" w:rsidP="00DA2A6F">
            <w:pPr>
              <w:rPr>
                <w:sz w:val="20"/>
                <w:szCs w:val="20"/>
              </w:rPr>
            </w:pPr>
            <w:r>
              <w:t>Yes</w:t>
            </w:r>
            <w:r w:rsidR="00DA2A6F">
              <w:t xml:space="preserve"> - </w:t>
            </w:r>
            <w:r w:rsidR="00DA2A6F" w:rsidRPr="00DC1783">
              <w:rPr>
                <w:sz w:val="20"/>
                <w:szCs w:val="20"/>
              </w:rPr>
              <w:t>Legislative intent – The language in the applicable authorizing legislation or legislative history clearly indicates Congress’ intent to restrict the award to a particular recipient of purpose;</w:t>
            </w:r>
          </w:p>
          <w:p w:rsidR="00634DB3" w:rsidRDefault="00634DB3" w:rsidP="00634DB3"/>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0809F4" w:rsidP="002A009E">
            <w:r w:rsidRPr="000809F4">
              <w:t xml:space="preserve">Keith </w:t>
            </w:r>
            <w:proofErr w:type="spellStart"/>
            <w:r w:rsidRPr="000809F4">
              <w:t>Zotti</w:t>
            </w:r>
            <w:proofErr w:type="spellEnd"/>
            <w:r w:rsidRPr="000809F4">
              <w:t xml:space="preserve">, Agreement Officer, </w:t>
            </w:r>
            <w:proofErr w:type="spellStart"/>
            <w:r w:rsidRPr="000809F4">
              <w:t>ph</w:t>
            </w:r>
            <w:proofErr w:type="spellEnd"/>
            <w:r w:rsidRPr="000809F4">
              <w:t xml:space="preserve"> #215-597-9153</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3D6C2E" w:rsidRPr="003D6C2E" w:rsidRDefault="003D6C2E" w:rsidP="003D6C2E">
      <w:pPr>
        <w:jc w:val="center"/>
        <w:outlineLvl w:val="0"/>
        <w:rPr>
          <w:b/>
        </w:rPr>
      </w:pPr>
      <w:r w:rsidRPr="003D6C2E">
        <w:rPr>
          <w:b/>
        </w:rPr>
        <w:t>OVERVIEW</w:t>
      </w:r>
    </w:p>
    <w:p w:rsidR="003D6C2E" w:rsidRPr="003D6C2E" w:rsidRDefault="003D6C2E" w:rsidP="003D6C2E">
      <w:pPr>
        <w:jc w:val="both"/>
        <w:rPr>
          <w:b/>
        </w:rPr>
      </w:pPr>
    </w:p>
    <w:p w:rsidR="00CF2F58" w:rsidRPr="00CF2F58" w:rsidRDefault="00CF2F58" w:rsidP="00CF2F58">
      <w:pPr>
        <w:tabs>
          <w:tab w:val="left" w:pos="-720"/>
          <w:tab w:val="left" w:pos="0"/>
        </w:tabs>
        <w:suppressAutoHyphens/>
        <w:rPr>
          <w:sz w:val="22"/>
          <w:szCs w:val="22"/>
        </w:rPr>
      </w:pPr>
      <w:r w:rsidRPr="00CF2F58">
        <w:rPr>
          <w:sz w:val="22"/>
          <w:szCs w:val="22"/>
        </w:rPr>
        <w:t>Cooperative Agreement Number P15AC01280 was entered into by and between the Department of the Interior, National Park Service, (NPS), and Virginia Department of Conservation and Recreation (VA DCR) for the purpose of facilitating cooperation and collaboration in connecting people to the natural and cultural heritage of the Chesapeake region through the Captain John Smith Chesapeake National Historic Trail and efforts to implement Executive Order 13508 for Chesapeake Bay Watershed Protection and Restoration within the Commonwealth of Virginia. Unless otherwise specified herein, the terms and conditions as stated in the Cooperative Agreement will apply to this Task Agreement.</w:t>
      </w:r>
    </w:p>
    <w:p w:rsidR="00CF2F58" w:rsidRPr="00CF2F58" w:rsidRDefault="00CF2F58" w:rsidP="00CF2F58">
      <w:pPr>
        <w:tabs>
          <w:tab w:val="left" w:pos="-720"/>
          <w:tab w:val="left" w:pos="0"/>
        </w:tabs>
        <w:suppressAutoHyphens/>
        <w:rPr>
          <w:sz w:val="22"/>
          <w:szCs w:val="22"/>
        </w:rPr>
      </w:pPr>
    </w:p>
    <w:p w:rsidR="00CF2F58" w:rsidRPr="00CF2F58" w:rsidRDefault="00CF2F58" w:rsidP="00CF2F58">
      <w:pPr>
        <w:tabs>
          <w:tab w:val="left" w:pos="-720"/>
          <w:tab w:val="left" w:pos="0"/>
        </w:tabs>
        <w:suppressAutoHyphens/>
        <w:rPr>
          <w:sz w:val="22"/>
          <w:szCs w:val="22"/>
        </w:rPr>
      </w:pPr>
      <w:r w:rsidRPr="00CF2F58">
        <w:rPr>
          <w:sz w:val="22"/>
          <w:szCs w:val="22"/>
        </w:rPr>
        <w:t xml:space="preserve">Task Agreement P16ACXXXXX Project Title: </w:t>
      </w:r>
      <w:proofErr w:type="spellStart"/>
      <w:r w:rsidRPr="00CF2F58">
        <w:rPr>
          <w:sz w:val="22"/>
          <w:szCs w:val="22"/>
        </w:rPr>
        <w:t>Widewater</w:t>
      </w:r>
      <w:proofErr w:type="spellEnd"/>
      <w:r w:rsidRPr="00CF2F58">
        <w:rPr>
          <w:sz w:val="22"/>
          <w:szCs w:val="22"/>
        </w:rPr>
        <w:t xml:space="preserve"> and Westmoreland State Parks’ Visitor Center CAJO Exhibits &amp; Interpretive Trailhead Signage</w:t>
      </w:r>
    </w:p>
    <w:p w:rsidR="00CF2F58" w:rsidRPr="00CF2F58" w:rsidRDefault="00CF2F58" w:rsidP="00CF2F58">
      <w:pPr>
        <w:tabs>
          <w:tab w:val="left" w:pos="-720"/>
          <w:tab w:val="left" w:pos="0"/>
        </w:tabs>
        <w:suppressAutoHyphens/>
        <w:rPr>
          <w:sz w:val="22"/>
          <w:szCs w:val="22"/>
        </w:rPr>
      </w:pPr>
    </w:p>
    <w:p w:rsidR="00CF2F58" w:rsidRDefault="00CF2F58" w:rsidP="00CF2F58">
      <w:pPr>
        <w:tabs>
          <w:tab w:val="left" w:pos="-720"/>
          <w:tab w:val="left" w:pos="0"/>
        </w:tabs>
        <w:suppressAutoHyphens/>
        <w:rPr>
          <w:sz w:val="22"/>
          <w:szCs w:val="22"/>
        </w:rPr>
      </w:pPr>
      <w:r w:rsidRPr="00CF2F58">
        <w:rPr>
          <w:sz w:val="22"/>
          <w:szCs w:val="22"/>
        </w:rPr>
        <w:t xml:space="preserve">Project </w:t>
      </w:r>
      <w:proofErr w:type="spellStart"/>
      <w:r w:rsidRPr="00CF2F58">
        <w:rPr>
          <w:sz w:val="22"/>
          <w:szCs w:val="22"/>
        </w:rPr>
        <w:t>Descrfiption</w:t>
      </w:r>
      <w:proofErr w:type="spellEnd"/>
      <w:r w:rsidRPr="00CF2F58">
        <w:rPr>
          <w:sz w:val="22"/>
          <w:szCs w:val="22"/>
        </w:rPr>
        <w:t xml:space="preserve">: The primary focus of this project will be the exhibit content design, development, and installation for the Captain John Smith Chesapeake National Historic Trail (CAJO) and related theme exhibits. This project encompasses the same design and development objectives at two sites. Westmorland SP has a completed visitor center, and </w:t>
      </w:r>
      <w:proofErr w:type="spellStart"/>
      <w:r w:rsidRPr="00CF2F58">
        <w:rPr>
          <w:sz w:val="22"/>
          <w:szCs w:val="22"/>
        </w:rPr>
        <w:t>Widewater</w:t>
      </w:r>
      <w:proofErr w:type="spellEnd"/>
      <w:r w:rsidRPr="00CF2F58">
        <w:rPr>
          <w:sz w:val="22"/>
          <w:szCs w:val="22"/>
        </w:rPr>
        <w:t xml:space="preserve"> SP is scheduled for final completion in April of 2018. The exhibits will be linked by the common story, but will be specific to the individual sites. A secondary focus is the fabrication of new CAJO interpretive trailhead signage for installation at Virginia and other CAJO partner sites. Funding will support four elements: (1) exhibit design and enhanced research, exhibit construction, and exhibit installation; (2) completion/finishing of interior walls and caseworks to ready WWSP visitor center for exhibit installation; (3) Virginia state park (VSP) and central office (CO) staff along with volunteers such as VSCC, YCC, and </w:t>
      </w:r>
      <w:proofErr w:type="spellStart"/>
      <w:r w:rsidRPr="00CF2F58">
        <w:rPr>
          <w:sz w:val="22"/>
          <w:szCs w:val="22"/>
        </w:rPr>
        <w:t>AmeriCorp</w:t>
      </w:r>
      <w:proofErr w:type="spellEnd"/>
      <w:r w:rsidRPr="00CF2F58">
        <w:rPr>
          <w:sz w:val="22"/>
          <w:szCs w:val="22"/>
        </w:rPr>
        <w:t xml:space="preserve"> will build and install exhibits; and (4) the VA DCR state parks sign shop will produce exhibit panels and interpretive trailhead signage.</w:t>
      </w:r>
    </w:p>
    <w:p w:rsidR="003D6C2E" w:rsidRPr="003D6C2E" w:rsidRDefault="003D6C2E" w:rsidP="00CF2F58">
      <w:pPr>
        <w:tabs>
          <w:tab w:val="left" w:pos="-720"/>
          <w:tab w:val="left" w:pos="0"/>
        </w:tabs>
        <w:suppressAutoHyphens/>
        <w:rPr>
          <w:szCs w:val="20"/>
        </w:rPr>
      </w:pPr>
      <w:r w:rsidRPr="003D6C2E">
        <w:tab/>
      </w:r>
    </w:p>
    <w:p w:rsidR="003D6C2E" w:rsidRPr="003D6C2E" w:rsidRDefault="003D6C2E" w:rsidP="003D6C2E">
      <w:pPr>
        <w:jc w:val="center"/>
        <w:outlineLvl w:val="0"/>
        <w:rPr>
          <w:b/>
        </w:rPr>
      </w:pPr>
      <w:r w:rsidRPr="003D6C2E">
        <w:rPr>
          <w:b/>
        </w:rPr>
        <w:lastRenderedPageBreak/>
        <w:t>RECIPIENT INVOLVEMENT</w:t>
      </w:r>
    </w:p>
    <w:p w:rsidR="003D6C2E" w:rsidRPr="003D6C2E" w:rsidRDefault="003D6C2E" w:rsidP="003D6C2E">
      <w:pPr>
        <w:outlineLvl w:val="0"/>
      </w:pPr>
    </w:p>
    <w:p w:rsidR="00902A51" w:rsidRPr="00902A51" w:rsidRDefault="00EC3676" w:rsidP="00902A51">
      <w:pPr>
        <w:rPr>
          <w:spacing w:val="-2"/>
          <w:sz w:val="22"/>
          <w:szCs w:val="22"/>
        </w:rPr>
      </w:pPr>
      <w:r w:rsidRPr="00EC3676">
        <w:rPr>
          <w:spacing w:val="-2"/>
          <w:sz w:val="22"/>
          <w:szCs w:val="22"/>
        </w:rPr>
        <w:t>A.</w:t>
      </w:r>
      <w:r w:rsidR="00902A51" w:rsidRPr="00902A51">
        <w:t xml:space="preserve"> </w:t>
      </w:r>
      <w:r w:rsidR="00902A51" w:rsidRPr="00902A51">
        <w:rPr>
          <w:spacing w:val="-2"/>
          <w:sz w:val="22"/>
          <w:szCs w:val="22"/>
        </w:rPr>
        <w:t>VA DCR agrees to:</w:t>
      </w:r>
    </w:p>
    <w:p w:rsidR="00902A51" w:rsidRPr="00902A51" w:rsidRDefault="00902A51" w:rsidP="00902A51">
      <w:pPr>
        <w:rPr>
          <w:spacing w:val="-2"/>
          <w:sz w:val="22"/>
          <w:szCs w:val="22"/>
        </w:rPr>
      </w:pPr>
      <w:r w:rsidRPr="00902A51">
        <w:rPr>
          <w:spacing w:val="-2"/>
          <w:sz w:val="22"/>
          <w:szCs w:val="22"/>
        </w:rPr>
        <w:t>1.</w:t>
      </w:r>
      <w:r w:rsidRPr="00902A51">
        <w:rPr>
          <w:spacing w:val="-2"/>
          <w:sz w:val="22"/>
          <w:szCs w:val="22"/>
        </w:rPr>
        <w:tab/>
        <w:t>Authorize VA DCR employees to support the efforts of the partnership in close consultation with NPS to ensure all activities outlined in this Task Agreement are mutually agreeable.</w:t>
      </w:r>
    </w:p>
    <w:p w:rsidR="00902A51" w:rsidRPr="00902A51" w:rsidRDefault="00902A51" w:rsidP="00902A51">
      <w:pPr>
        <w:rPr>
          <w:spacing w:val="-2"/>
          <w:sz w:val="22"/>
          <w:szCs w:val="22"/>
        </w:rPr>
      </w:pPr>
      <w:r w:rsidRPr="00902A51">
        <w:rPr>
          <w:spacing w:val="-2"/>
          <w:sz w:val="22"/>
          <w:szCs w:val="22"/>
        </w:rPr>
        <w:t>2.</w:t>
      </w:r>
      <w:r w:rsidRPr="00902A51">
        <w:rPr>
          <w:spacing w:val="-2"/>
          <w:sz w:val="22"/>
          <w:szCs w:val="22"/>
        </w:rPr>
        <w:tab/>
        <w:t>Maintain regular communication with NPS staff to ensure that work is implemented effectively and that any issues are identified and readily addressed.</w:t>
      </w:r>
    </w:p>
    <w:p w:rsidR="00902A51" w:rsidRPr="00902A51" w:rsidRDefault="00902A51" w:rsidP="00902A51">
      <w:pPr>
        <w:rPr>
          <w:spacing w:val="-2"/>
          <w:sz w:val="22"/>
          <w:szCs w:val="22"/>
        </w:rPr>
      </w:pPr>
      <w:r w:rsidRPr="00902A51">
        <w:rPr>
          <w:spacing w:val="-2"/>
          <w:sz w:val="22"/>
          <w:szCs w:val="22"/>
        </w:rPr>
        <w:t>3.</w:t>
      </w:r>
      <w:r w:rsidRPr="00902A51">
        <w:rPr>
          <w:spacing w:val="-2"/>
          <w:sz w:val="22"/>
          <w:szCs w:val="22"/>
        </w:rPr>
        <w:tab/>
        <w:t xml:space="preserve">Collaborate with NPS on the development of joint interpretive and branding objectives for CAJO–related visitor center exhibits. Work to ensure that CAJO-related exhibits are of a high quality and consistent with CAJO design standards and content objectives. </w:t>
      </w:r>
    </w:p>
    <w:p w:rsidR="00902A51" w:rsidRPr="00902A51" w:rsidRDefault="00902A51" w:rsidP="00902A51">
      <w:pPr>
        <w:rPr>
          <w:spacing w:val="-2"/>
          <w:sz w:val="22"/>
          <w:szCs w:val="22"/>
        </w:rPr>
      </w:pPr>
      <w:r w:rsidRPr="00902A51">
        <w:rPr>
          <w:spacing w:val="-2"/>
          <w:sz w:val="22"/>
          <w:szCs w:val="22"/>
        </w:rPr>
        <w:t>4.</w:t>
      </w:r>
      <w:r w:rsidRPr="00902A51">
        <w:rPr>
          <w:spacing w:val="-2"/>
          <w:sz w:val="22"/>
          <w:szCs w:val="22"/>
        </w:rPr>
        <w:tab/>
        <w:t>Fabricate CAJO kiosk and interpretive panels, and hold finished sign panels for NPS arranged pick-up and delivery to installation sites.</w:t>
      </w:r>
    </w:p>
    <w:p w:rsidR="00902A51" w:rsidRPr="00902A51" w:rsidRDefault="00902A51" w:rsidP="00902A51">
      <w:pPr>
        <w:rPr>
          <w:spacing w:val="-2"/>
          <w:sz w:val="22"/>
          <w:szCs w:val="22"/>
        </w:rPr>
      </w:pPr>
      <w:r w:rsidRPr="00902A51">
        <w:rPr>
          <w:spacing w:val="-2"/>
          <w:sz w:val="22"/>
          <w:szCs w:val="22"/>
        </w:rPr>
        <w:t>5.</w:t>
      </w:r>
      <w:r w:rsidRPr="00902A51">
        <w:rPr>
          <w:spacing w:val="-2"/>
          <w:sz w:val="22"/>
          <w:szCs w:val="22"/>
        </w:rPr>
        <w:tab/>
        <w:t>Work closely with NPS staff to ensure that projects are consistent with NPS policies, standards, guidelines, and priorities as appropriate.</w:t>
      </w:r>
    </w:p>
    <w:p w:rsidR="0071284D" w:rsidRDefault="00902A51" w:rsidP="00902A51">
      <w:pPr>
        <w:rPr>
          <w:spacing w:val="-2"/>
          <w:sz w:val="22"/>
          <w:szCs w:val="22"/>
        </w:rPr>
      </w:pPr>
      <w:r w:rsidRPr="00902A51">
        <w:rPr>
          <w:spacing w:val="-2"/>
          <w:sz w:val="22"/>
          <w:szCs w:val="22"/>
        </w:rPr>
        <w:t>6.</w:t>
      </w:r>
      <w:r w:rsidRPr="00902A51">
        <w:rPr>
          <w:spacing w:val="-2"/>
          <w:sz w:val="22"/>
          <w:szCs w:val="22"/>
        </w:rPr>
        <w:tab/>
        <w:t>Comply with the terms of applicable laws, regulations, and Government policies.</w:t>
      </w:r>
    </w:p>
    <w:p w:rsidR="00902A51" w:rsidRDefault="00902A51" w:rsidP="00902A51"/>
    <w:p w:rsidR="0071284D" w:rsidRPr="00E8403D" w:rsidRDefault="0071284D" w:rsidP="00E8403D"/>
    <w:p w:rsidR="003D6C2E" w:rsidRDefault="003D6C2E" w:rsidP="003D6C2E">
      <w:pPr>
        <w:jc w:val="center"/>
        <w:outlineLvl w:val="0"/>
        <w:rPr>
          <w:b/>
        </w:rPr>
      </w:pPr>
      <w:r w:rsidRPr="003D6C2E">
        <w:rPr>
          <w:b/>
        </w:rPr>
        <w:t>NATIONAL PARK SERVICE INVOLVEMENT</w:t>
      </w:r>
    </w:p>
    <w:p w:rsidR="006B0331" w:rsidRPr="003D6C2E" w:rsidRDefault="006B0331" w:rsidP="003D6C2E">
      <w:pPr>
        <w:jc w:val="center"/>
        <w:outlineLvl w:val="0"/>
        <w:rPr>
          <w:b/>
        </w:rPr>
      </w:pPr>
    </w:p>
    <w:p w:rsidR="00902A51" w:rsidRPr="00902A51" w:rsidRDefault="00EC3676" w:rsidP="00902A51">
      <w:pPr>
        <w:tabs>
          <w:tab w:val="left" w:pos="-720"/>
          <w:tab w:val="left" w:pos="0"/>
        </w:tabs>
        <w:suppressAutoHyphens/>
        <w:jc w:val="both"/>
        <w:rPr>
          <w:spacing w:val="-2"/>
          <w:sz w:val="22"/>
          <w:szCs w:val="22"/>
        </w:rPr>
      </w:pPr>
      <w:r w:rsidRPr="00EC3676">
        <w:rPr>
          <w:spacing w:val="-2"/>
          <w:sz w:val="22"/>
          <w:szCs w:val="22"/>
        </w:rPr>
        <w:t>1.</w:t>
      </w:r>
      <w:r w:rsidRPr="00EC3676">
        <w:rPr>
          <w:spacing w:val="-2"/>
          <w:sz w:val="22"/>
          <w:szCs w:val="22"/>
        </w:rPr>
        <w:tab/>
      </w:r>
      <w:r w:rsidR="00902A51" w:rsidRPr="00902A51">
        <w:rPr>
          <w:spacing w:val="-2"/>
          <w:sz w:val="22"/>
          <w:szCs w:val="22"/>
        </w:rPr>
        <w:t>NPS agrees to:</w:t>
      </w:r>
    </w:p>
    <w:p w:rsidR="00902A51" w:rsidRPr="00902A51" w:rsidRDefault="00902A51" w:rsidP="00902A51">
      <w:pPr>
        <w:tabs>
          <w:tab w:val="left" w:pos="-720"/>
          <w:tab w:val="left" w:pos="0"/>
        </w:tabs>
        <w:suppressAutoHyphens/>
        <w:jc w:val="both"/>
        <w:rPr>
          <w:spacing w:val="-2"/>
          <w:sz w:val="22"/>
          <w:szCs w:val="22"/>
        </w:rPr>
      </w:pPr>
      <w:r w:rsidRPr="00902A51">
        <w:rPr>
          <w:spacing w:val="-2"/>
          <w:sz w:val="22"/>
          <w:szCs w:val="22"/>
        </w:rPr>
        <w:t>1.</w:t>
      </w:r>
      <w:r w:rsidRPr="00902A51">
        <w:rPr>
          <w:spacing w:val="-2"/>
          <w:sz w:val="22"/>
          <w:szCs w:val="22"/>
        </w:rPr>
        <w:tab/>
        <w:t>Authorize NPS employees to support the efforts of the partnership in close consultation with VA DCR to ensure all activities outlined in this Task Agreement are mutually agreeable.</w:t>
      </w:r>
    </w:p>
    <w:p w:rsidR="00902A51" w:rsidRPr="00902A51" w:rsidRDefault="00902A51" w:rsidP="00902A51">
      <w:pPr>
        <w:tabs>
          <w:tab w:val="left" w:pos="-720"/>
          <w:tab w:val="left" w:pos="0"/>
        </w:tabs>
        <w:suppressAutoHyphens/>
        <w:jc w:val="both"/>
        <w:rPr>
          <w:spacing w:val="-2"/>
          <w:sz w:val="22"/>
          <w:szCs w:val="22"/>
        </w:rPr>
      </w:pPr>
      <w:r w:rsidRPr="00902A51">
        <w:rPr>
          <w:spacing w:val="-2"/>
          <w:sz w:val="22"/>
          <w:szCs w:val="22"/>
        </w:rPr>
        <w:t>2.</w:t>
      </w:r>
      <w:r w:rsidRPr="00902A51">
        <w:rPr>
          <w:spacing w:val="-2"/>
          <w:sz w:val="22"/>
          <w:szCs w:val="22"/>
        </w:rPr>
        <w:tab/>
        <w:t>Maintain regular communication with VA DCR staff to ensure that work is implemented effectively and that any issues are identified and readily addressed.</w:t>
      </w:r>
    </w:p>
    <w:p w:rsidR="00902A51" w:rsidRPr="00902A51" w:rsidRDefault="00902A51" w:rsidP="00902A51">
      <w:pPr>
        <w:tabs>
          <w:tab w:val="left" w:pos="-720"/>
          <w:tab w:val="left" w:pos="0"/>
        </w:tabs>
        <w:suppressAutoHyphens/>
        <w:jc w:val="both"/>
        <w:rPr>
          <w:spacing w:val="-2"/>
          <w:sz w:val="22"/>
          <w:szCs w:val="22"/>
        </w:rPr>
      </w:pPr>
      <w:r w:rsidRPr="00902A51">
        <w:rPr>
          <w:spacing w:val="-2"/>
          <w:sz w:val="22"/>
          <w:szCs w:val="22"/>
        </w:rPr>
        <w:t>3.</w:t>
      </w:r>
      <w:r w:rsidRPr="00902A51">
        <w:rPr>
          <w:spacing w:val="-2"/>
          <w:sz w:val="22"/>
          <w:szCs w:val="22"/>
        </w:rPr>
        <w:tab/>
        <w:t xml:space="preserve">Collaborate with VA DCR on the development of joint interpretive and branding objectives for CAJO–related visitor center exhibits. Work to ensure that CAJO-related exhibits are of a high quality and consistent with CAJO design standards and content objectives. </w:t>
      </w:r>
    </w:p>
    <w:p w:rsidR="00902A51" w:rsidRPr="00902A51" w:rsidRDefault="00902A51" w:rsidP="00902A51">
      <w:pPr>
        <w:tabs>
          <w:tab w:val="left" w:pos="-720"/>
          <w:tab w:val="left" w:pos="0"/>
        </w:tabs>
        <w:suppressAutoHyphens/>
        <w:jc w:val="both"/>
        <w:rPr>
          <w:spacing w:val="-2"/>
          <w:sz w:val="22"/>
          <w:szCs w:val="22"/>
        </w:rPr>
      </w:pPr>
      <w:r w:rsidRPr="00902A51">
        <w:rPr>
          <w:spacing w:val="-2"/>
          <w:sz w:val="22"/>
          <w:szCs w:val="22"/>
        </w:rPr>
        <w:t>4.</w:t>
      </w:r>
      <w:r w:rsidRPr="00902A51">
        <w:rPr>
          <w:spacing w:val="-2"/>
          <w:sz w:val="22"/>
          <w:szCs w:val="22"/>
        </w:rPr>
        <w:tab/>
        <w:t>Provide production ready graphic files for fabrication of CAJO kiosk and interpretive panels; moderate work flow in consultation with VA DCR Sign Shop; arrange for pick-up of finished sign panels for delivery to installation sites.</w:t>
      </w:r>
    </w:p>
    <w:p w:rsidR="00902A51" w:rsidRPr="00902A51" w:rsidRDefault="00902A51" w:rsidP="00902A51">
      <w:pPr>
        <w:tabs>
          <w:tab w:val="left" w:pos="-720"/>
          <w:tab w:val="left" w:pos="0"/>
        </w:tabs>
        <w:suppressAutoHyphens/>
        <w:jc w:val="both"/>
        <w:rPr>
          <w:spacing w:val="-2"/>
          <w:sz w:val="22"/>
          <w:szCs w:val="22"/>
        </w:rPr>
      </w:pPr>
      <w:r w:rsidRPr="00902A51">
        <w:rPr>
          <w:spacing w:val="-2"/>
          <w:sz w:val="22"/>
          <w:szCs w:val="22"/>
        </w:rPr>
        <w:t>5.</w:t>
      </w:r>
      <w:r w:rsidRPr="00902A51">
        <w:rPr>
          <w:spacing w:val="-2"/>
          <w:sz w:val="22"/>
          <w:szCs w:val="22"/>
        </w:rPr>
        <w:tab/>
        <w:t>Work closely with VA DCR staff to ensure that projects are consistent with VA DCR policies, standards, guidelines, and priorities as appropriate.</w:t>
      </w:r>
    </w:p>
    <w:p w:rsidR="00902A51" w:rsidRPr="00902A51" w:rsidRDefault="00902A51" w:rsidP="00902A51">
      <w:pPr>
        <w:tabs>
          <w:tab w:val="left" w:pos="-720"/>
          <w:tab w:val="left" w:pos="0"/>
        </w:tabs>
        <w:suppressAutoHyphens/>
        <w:jc w:val="both"/>
        <w:rPr>
          <w:spacing w:val="-2"/>
          <w:sz w:val="22"/>
          <w:szCs w:val="22"/>
        </w:rPr>
      </w:pPr>
      <w:r w:rsidRPr="00902A51">
        <w:rPr>
          <w:spacing w:val="-2"/>
          <w:sz w:val="22"/>
          <w:szCs w:val="22"/>
        </w:rPr>
        <w:t>6.</w:t>
      </w:r>
      <w:r w:rsidRPr="00902A51">
        <w:rPr>
          <w:spacing w:val="-2"/>
          <w:sz w:val="22"/>
          <w:szCs w:val="22"/>
        </w:rPr>
        <w:tab/>
        <w:t>Work closely with VA DCR staff to ensure that projects comply with the terms of applicable laws, regulations, and Government policies.</w:t>
      </w:r>
    </w:p>
    <w:p w:rsidR="00192D6D" w:rsidRDefault="00902A51" w:rsidP="00902A51">
      <w:pPr>
        <w:tabs>
          <w:tab w:val="left" w:pos="-720"/>
          <w:tab w:val="left" w:pos="0"/>
        </w:tabs>
        <w:suppressAutoHyphens/>
        <w:jc w:val="both"/>
        <w:rPr>
          <w:spacing w:val="-2"/>
          <w:sz w:val="22"/>
          <w:szCs w:val="22"/>
        </w:rPr>
      </w:pPr>
      <w:r w:rsidRPr="00902A51">
        <w:rPr>
          <w:spacing w:val="-2"/>
          <w:sz w:val="22"/>
          <w:szCs w:val="22"/>
        </w:rPr>
        <w:t>7.</w:t>
      </w:r>
      <w:r w:rsidRPr="00902A51">
        <w:rPr>
          <w:spacing w:val="-2"/>
          <w:sz w:val="22"/>
          <w:szCs w:val="22"/>
        </w:rPr>
        <w:tab/>
        <w:t>Provide financial assistance in accordance with Article VI.</w:t>
      </w:r>
    </w:p>
    <w:p w:rsidR="00902A51" w:rsidRDefault="00902A51" w:rsidP="00902A51">
      <w:pPr>
        <w:tabs>
          <w:tab w:val="left" w:pos="-720"/>
          <w:tab w:val="left" w:pos="0"/>
        </w:tabs>
        <w:suppressAutoHyphens/>
        <w:jc w:val="both"/>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A2A6F" w:rsidRPr="00DC1783" w:rsidRDefault="00DA2A6F" w:rsidP="00DA2A6F">
      <w:pPr>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26CB7">
      <w:rPr>
        <w:rStyle w:val="PageNumber"/>
        <w:noProof/>
      </w:rPr>
      <w:t>3</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B2E10F2"/>
    <w:multiLevelType w:val="hybridMultilevel"/>
    <w:tmpl w:val="2D625BEA"/>
    <w:lvl w:ilvl="0" w:tplc="230248FE">
      <w:start w:val="1"/>
      <w:numFmt w:val="upperLetter"/>
      <w:lvlText w:val="%1."/>
      <w:lvlJc w:val="left"/>
      <w:pPr>
        <w:tabs>
          <w:tab w:val="num" w:pos="432"/>
        </w:tabs>
        <w:ind w:left="504" w:hanging="504"/>
      </w:pPr>
    </w:lvl>
    <w:lvl w:ilvl="1" w:tplc="B1B87DC0">
      <w:start w:val="1"/>
      <w:numFmt w:val="decimal"/>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8">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233F8B"/>
    <w:multiLevelType w:val="hybridMultilevel"/>
    <w:tmpl w:val="7C3227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7261F8C"/>
    <w:multiLevelType w:val="singleLevel"/>
    <w:tmpl w:val="FC281530"/>
    <w:lvl w:ilvl="0">
      <w:start w:val="2"/>
      <w:numFmt w:val="upperLetter"/>
      <w:lvlText w:val="%1."/>
      <w:lvlJc w:val="left"/>
      <w:pPr>
        <w:tabs>
          <w:tab w:val="num" w:pos="720"/>
        </w:tabs>
        <w:ind w:left="720" w:hanging="720"/>
      </w:pPr>
      <w:rPr>
        <w:rFonts w:hint="default"/>
      </w:rPr>
    </w:lvl>
  </w:abstractNum>
  <w:abstractNum w:abstractNumId="11">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2133DC4"/>
    <w:multiLevelType w:val="hybridMultilevel"/>
    <w:tmpl w:val="947AB3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852EF6"/>
    <w:multiLevelType w:val="multilevel"/>
    <w:tmpl w:val="88AE08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B85109"/>
    <w:multiLevelType w:val="hybridMultilevel"/>
    <w:tmpl w:val="0F2EC29A"/>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974C00"/>
    <w:multiLevelType w:val="hybridMultilevel"/>
    <w:tmpl w:val="003C773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66A60C2"/>
    <w:multiLevelType w:val="hybridMultilevel"/>
    <w:tmpl w:val="5D16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C64C81"/>
    <w:multiLevelType w:val="hybridMultilevel"/>
    <w:tmpl w:val="6C7651E0"/>
    <w:lvl w:ilvl="0" w:tplc="04090015">
      <w:start w:val="1"/>
      <w:numFmt w:val="upperLetter"/>
      <w:lvlText w:val="%1."/>
      <w:lvlJc w:val="left"/>
      <w:pPr>
        <w:tabs>
          <w:tab w:val="num" w:pos="432"/>
        </w:tabs>
        <w:ind w:left="504" w:hanging="504"/>
      </w:pPr>
      <w:rPr>
        <w:rFonts w:hint="default"/>
      </w:rPr>
    </w:lvl>
    <w:lvl w:ilvl="1" w:tplc="B1B87DC0">
      <w:start w:val="1"/>
      <w:numFmt w:val="decimal"/>
      <w:lvlText w:val="%2."/>
      <w:lvlJc w:val="left"/>
      <w:pPr>
        <w:tabs>
          <w:tab w:val="num" w:pos="720"/>
        </w:tabs>
        <w:ind w:left="720" w:hanging="360"/>
      </w:pPr>
      <w:rPr>
        <w:rFonts w:hint="default"/>
      </w:rPr>
    </w:lvl>
    <w:lvl w:ilvl="2" w:tplc="0409001B">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nsid w:val="5E5B19FA"/>
    <w:multiLevelType w:val="hybridMultilevel"/>
    <w:tmpl w:val="6BEA6FA6"/>
    <w:lvl w:ilvl="0" w:tplc="CA722D0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5F0B6AAF"/>
    <w:multiLevelType w:val="hybridMultilevel"/>
    <w:tmpl w:val="A00A4126"/>
    <w:lvl w:ilvl="0" w:tplc="C680D32A">
      <w:start w:val="1"/>
      <w:numFmt w:val="upperLetter"/>
      <w:lvlText w:val="%1."/>
      <w:lvlJc w:val="left"/>
      <w:pPr>
        <w:ind w:left="720" w:hanging="360"/>
      </w:pPr>
      <w:rPr>
        <w:rFonts w:ascii="Times New Roman" w:eastAsia="Times New Roman" w:hAnsi="Times New Roman" w:cs="Times New Roman" w:hint="default"/>
      </w:rPr>
    </w:lvl>
    <w:lvl w:ilvl="1" w:tplc="D980B646">
      <w:start w:val="1"/>
      <w:numFmt w:val="decimal"/>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617FF"/>
    <w:multiLevelType w:val="hybridMultilevel"/>
    <w:tmpl w:val="A0C2A34C"/>
    <w:lvl w:ilvl="0" w:tplc="CA722D0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52A4763"/>
    <w:multiLevelType w:val="hybridMultilevel"/>
    <w:tmpl w:val="9E68A9C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6AE3578B"/>
    <w:multiLevelType w:val="hybridMultilevel"/>
    <w:tmpl w:val="D8D86DA0"/>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6FED35C4"/>
    <w:multiLevelType w:val="hybridMultilevel"/>
    <w:tmpl w:val="AFEA2DF2"/>
    <w:lvl w:ilvl="0" w:tplc="CA722D06">
      <w:start w:val="1"/>
      <w:numFmt w:val="decimal"/>
      <w:lvlText w:val="%1."/>
      <w:lvlJc w:val="left"/>
      <w:pPr>
        <w:tabs>
          <w:tab w:val="num" w:pos="1740"/>
        </w:tabs>
        <w:ind w:left="1740" w:hanging="6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32590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42502F"/>
    <w:multiLevelType w:val="hybridMultilevel"/>
    <w:tmpl w:val="1EC82248"/>
    <w:lvl w:ilvl="0" w:tplc="3ABA6A8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7"/>
  </w:num>
  <w:num w:numId="3">
    <w:abstractNumId w:val="1"/>
  </w:num>
  <w:num w:numId="4">
    <w:abstractNumId w:val="11"/>
  </w:num>
  <w:num w:numId="5">
    <w:abstractNumId w:val="6"/>
  </w:num>
  <w:num w:numId="6">
    <w:abstractNumId w:val="35"/>
  </w:num>
  <w:num w:numId="7">
    <w:abstractNumId w:val="30"/>
  </w:num>
  <w:num w:numId="8">
    <w:abstractNumId w:val="7"/>
    <w:lvlOverride w:ilvl="0">
      <w:startOverride w:val="1"/>
    </w:lvlOverride>
  </w:num>
  <w:num w:numId="9">
    <w:abstractNumId w:val="20"/>
  </w:num>
  <w:num w:numId="10">
    <w:abstractNumId w:val="8"/>
  </w:num>
  <w:num w:numId="11">
    <w:abstractNumId w:val="18"/>
  </w:num>
  <w:num w:numId="12">
    <w:abstractNumId w:val="0"/>
  </w:num>
  <w:num w:numId="13">
    <w:abstractNumId w:val="28"/>
  </w:num>
  <w:num w:numId="14">
    <w:abstractNumId w:val="21"/>
  </w:num>
  <w:num w:numId="15">
    <w:abstractNumId w:val="39"/>
  </w:num>
  <w:num w:numId="16">
    <w:abstractNumId w:val="5"/>
  </w:num>
  <w:num w:numId="17">
    <w:abstractNumId w:val="38"/>
  </w:num>
  <w:num w:numId="18">
    <w:abstractNumId w:val="22"/>
  </w:num>
  <w:num w:numId="19">
    <w:abstractNumId w:val="4"/>
  </w:num>
  <w:num w:numId="20">
    <w:abstractNumId w:val="3"/>
  </w:num>
  <w:num w:numId="21">
    <w:abstractNumId w:val="17"/>
  </w:num>
  <w:num w:numId="22">
    <w:abstractNumId w:val="13"/>
  </w:num>
  <w:num w:numId="23">
    <w:abstractNumId w:val="26"/>
  </w:num>
  <w:num w:numId="24">
    <w:abstractNumId w:val="3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2"/>
  </w:num>
  <w:num w:numId="29">
    <w:abstractNumId w:val="2"/>
  </w:num>
  <w:num w:numId="30">
    <w:abstractNumId w:val="34"/>
  </w:num>
  <w:num w:numId="3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33"/>
  </w:num>
  <w:num w:numId="34">
    <w:abstractNumId w:val="27"/>
  </w:num>
  <w:num w:numId="35">
    <w:abstractNumId w:val="16"/>
  </w:num>
  <w:num w:numId="36">
    <w:abstractNumId w:val="25"/>
  </w:num>
  <w:num w:numId="37">
    <w:abstractNumId w:val="29"/>
  </w:num>
  <w:num w:numId="38">
    <w:abstractNumId w:val="10"/>
  </w:num>
  <w:num w:numId="39">
    <w:abstractNumId w:val="19"/>
  </w:num>
  <w:num w:numId="40">
    <w:abstractNumId w:val="32"/>
  </w:num>
  <w:num w:numId="41">
    <w:abstractNumId w:val="4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809F4"/>
    <w:rsid w:val="00090406"/>
    <w:rsid w:val="00090BF8"/>
    <w:rsid w:val="000975B5"/>
    <w:rsid w:val="000C0B46"/>
    <w:rsid w:val="000C6BB1"/>
    <w:rsid w:val="000C791C"/>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C0228"/>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84C0D"/>
    <w:rsid w:val="003A0247"/>
    <w:rsid w:val="003A0787"/>
    <w:rsid w:val="003A7E67"/>
    <w:rsid w:val="003C0514"/>
    <w:rsid w:val="003D2508"/>
    <w:rsid w:val="003D6C2E"/>
    <w:rsid w:val="003E6DFB"/>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26CB7"/>
    <w:rsid w:val="005310D6"/>
    <w:rsid w:val="0053163A"/>
    <w:rsid w:val="00533F10"/>
    <w:rsid w:val="0054091C"/>
    <w:rsid w:val="00560233"/>
    <w:rsid w:val="0056062A"/>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5F003D"/>
    <w:rsid w:val="00600A71"/>
    <w:rsid w:val="0060619E"/>
    <w:rsid w:val="006065BC"/>
    <w:rsid w:val="00617C90"/>
    <w:rsid w:val="00634DB3"/>
    <w:rsid w:val="0063583D"/>
    <w:rsid w:val="006403D3"/>
    <w:rsid w:val="0065353D"/>
    <w:rsid w:val="0066029D"/>
    <w:rsid w:val="00665544"/>
    <w:rsid w:val="00683645"/>
    <w:rsid w:val="006859A3"/>
    <w:rsid w:val="00697F18"/>
    <w:rsid w:val="006A3BA9"/>
    <w:rsid w:val="006A6155"/>
    <w:rsid w:val="006B0331"/>
    <w:rsid w:val="006D286E"/>
    <w:rsid w:val="006D6AB5"/>
    <w:rsid w:val="006E21BA"/>
    <w:rsid w:val="006E765D"/>
    <w:rsid w:val="0071284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3DCC"/>
    <w:rsid w:val="008C6638"/>
    <w:rsid w:val="008D1C66"/>
    <w:rsid w:val="008D4221"/>
    <w:rsid w:val="008D507F"/>
    <w:rsid w:val="008E7021"/>
    <w:rsid w:val="008F4E14"/>
    <w:rsid w:val="00902A51"/>
    <w:rsid w:val="00914AE1"/>
    <w:rsid w:val="009220D5"/>
    <w:rsid w:val="00923F27"/>
    <w:rsid w:val="009364E1"/>
    <w:rsid w:val="009403DD"/>
    <w:rsid w:val="00960322"/>
    <w:rsid w:val="00981F97"/>
    <w:rsid w:val="00983EA1"/>
    <w:rsid w:val="00984020"/>
    <w:rsid w:val="009924BB"/>
    <w:rsid w:val="00992641"/>
    <w:rsid w:val="00994492"/>
    <w:rsid w:val="0099469D"/>
    <w:rsid w:val="00995944"/>
    <w:rsid w:val="009C3FE9"/>
    <w:rsid w:val="009E139D"/>
    <w:rsid w:val="009E5B09"/>
    <w:rsid w:val="00A12E34"/>
    <w:rsid w:val="00A150CA"/>
    <w:rsid w:val="00A42E70"/>
    <w:rsid w:val="00A43976"/>
    <w:rsid w:val="00A479EE"/>
    <w:rsid w:val="00A63048"/>
    <w:rsid w:val="00AA7925"/>
    <w:rsid w:val="00AB165E"/>
    <w:rsid w:val="00AB705C"/>
    <w:rsid w:val="00AC218B"/>
    <w:rsid w:val="00AC651F"/>
    <w:rsid w:val="00AE25B8"/>
    <w:rsid w:val="00AE7038"/>
    <w:rsid w:val="00AF645E"/>
    <w:rsid w:val="00B11A0B"/>
    <w:rsid w:val="00B17647"/>
    <w:rsid w:val="00B22794"/>
    <w:rsid w:val="00B34D90"/>
    <w:rsid w:val="00B40C6B"/>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C568F"/>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0C5A"/>
    <w:rsid w:val="00C8275B"/>
    <w:rsid w:val="00C86C4D"/>
    <w:rsid w:val="00C91A00"/>
    <w:rsid w:val="00C95C4D"/>
    <w:rsid w:val="00C96580"/>
    <w:rsid w:val="00CB106C"/>
    <w:rsid w:val="00CB10BA"/>
    <w:rsid w:val="00CB151A"/>
    <w:rsid w:val="00CB7C26"/>
    <w:rsid w:val="00CC02D1"/>
    <w:rsid w:val="00CE38E1"/>
    <w:rsid w:val="00CF2F58"/>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A2A6F"/>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8403D"/>
    <w:rsid w:val="00E91D91"/>
    <w:rsid w:val="00EA0374"/>
    <w:rsid w:val="00EA1AEE"/>
    <w:rsid w:val="00EA5513"/>
    <w:rsid w:val="00EB71BE"/>
    <w:rsid w:val="00EC3676"/>
    <w:rsid w:val="00EC3E4A"/>
    <w:rsid w:val="00F12AFB"/>
    <w:rsid w:val="00F13287"/>
    <w:rsid w:val="00F164B3"/>
    <w:rsid w:val="00F26116"/>
    <w:rsid w:val="00F31BE4"/>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6F"/>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A6F"/>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1570</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Jambor, Istvan</cp:lastModifiedBy>
  <cp:revision>2</cp:revision>
  <cp:lastPrinted>2016-08-19T16:48:00Z</cp:lastPrinted>
  <dcterms:created xsi:type="dcterms:W3CDTF">2016-08-31T12:55:00Z</dcterms:created>
  <dcterms:modified xsi:type="dcterms:W3CDTF">2016-08-31T12:55:00Z</dcterms:modified>
</cp:coreProperties>
</file>