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4E92" w:rsidRPr="00614E92" w:rsidRDefault="00614E92" w:rsidP="00614E92">
      <w:pPr>
        <w:spacing w:after="0" w:line="240" w:lineRule="auto"/>
        <w:jc w:val="center"/>
        <w:rPr>
          <w:rFonts w:ascii="Garamond" w:eastAsia="Times New Roman" w:hAnsi="Garamond" w:cs="Times New Roman"/>
          <w:b/>
          <w:bCs/>
          <w:sz w:val="24"/>
          <w:szCs w:val="24"/>
        </w:rPr>
      </w:pPr>
      <w:r w:rsidRPr="00614E92">
        <w:rPr>
          <w:rFonts w:ascii="Garamond" w:eastAsia="Times New Roman" w:hAnsi="Garamond" w:cs="Times New Roman"/>
          <w:b/>
          <w:bCs/>
          <w:sz w:val="24"/>
          <w:szCs w:val="24"/>
        </w:rPr>
        <w:t>U.S. Fish and Wildlife Service</w:t>
      </w:r>
    </w:p>
    <w:p w:rsidR="00614E92" w:rsidRPr="00614E92" w:rsidRDefault="00614E92" w:rsidP="00614E92">
      <w:pPr>
        <w:spacing w:after="0" w:line="240" w:lineRule="auto"/>
        <w:jc w:val="center"/>
        <w:rPr>
          <w:rFonts w:ascii="Garamond" w:eastAsia="Times New Roman" w:hAnsi="Garamond" w:cs="Times New Roman"/>
          <w:sz w:val="24"/>
          <w:szCs w:val="24"/>
        </w:rPr>
      </w:pPr>
      <w:r w:rsidRPr="00614E92">
        <w:rPr>
          <w:rFonts w:ascii="Garamond" w:eastAsia="Times New Roman" w:hAnsi="Garamond" w:cs="Times New Roman"/>
          <w:sz w:val="24"/>
          <w:szCs w:val="24"/>
        </w:rPr>
        <w:t>Balcones Canyonlands National Wildlife Refuge</w:t>
      </w:r>
    </w:p>
    <w:p w:rsidR="00614E92" w:rsidRPr="00614E92" w:rsidRDefault="00614E92" w:rsidP="00614E92">
      <w:pPr>
        <w:autoSpaceDE w:val="0"/>
        <w:autoSpaceDN w:val="0"/>
        <w:adjustRightInd w:val="0"/>
        <w:spacing w:after="0" w:line="240" w:lineRule="auto"/>
        <w:jc w:val="center"/>
        <w:rPr>
          <w:rFonts w:ascii="Garamond" w:eastAsia="Times New Roman" w:hAnsi="Garamond" w:cs="Times New Roman"/>
          <w:sz w:val="24"/>
          <w:szCs w:val="24"/>
        </w:rPr>
      </w:pPr>
    </w:p>
    <w:p w:rsidR="00614E92" w:rsidRPr="00614E92" w:rsidRDefault="00614E92" w:rsidP="00614E92">
      <w:pPr>
        <w:spacing w:after="0" w:line="240" w:lineRule="auto"/>
        <w:jc w:val="center"/>
        <w:rPr>
          <w:rFonts w:ascii="Garamond" w:eastAsia="Times New Roman" w:hAnsi="Garamond" w:cs="Times New Roman"/>
          <w:sz w:val="24"/>
          <w:szCs w:val="24"/>
        </w:rPr>
      </w:pPr>
      <w:r w:rsidRPr="00614E92">
        <w:rPr>
          <w:rFonts w:ascii="Garamond" w:eastAsia="Times New Roman" w:hAnsi="Garamond" w:cs="Times New Roman"/>
          <w:sz w:val="24"/>
          <w:szCs w:val="24"/>
        </w:rPr>
        <w:t>King Ranch Fuel Reduction Study</w:t>
      </w:r>
    </w:p>
    <w:p w:rsidR="00614E92" w:rsidRPr="00614E92" w:rsidRDefault="00614E92" w:rsidP="00614E92">
      <w:pPr>
        <w:spacing w:after="0" w:line="240" w:lineRule="auto"/>
        <w:ind w:left="720" w:hanging="720"/>
        <w:jc w:val="center"/>
        <w:rPr>
          <w:rFonts w:ascii="Garamond" w:eastAsia="Times New Roman" w:hAnsi="Garamond" w:cs="Times New Roman"/>
          <w:sz w:val="24"/>
          <w:szCs w:val="24"/>
        </w:rPr>
      </w:pPr>
      <w:r w:rsidRPr="00614E92">
        <w:rPr>
          <w:rFonts w:ascii="Garamond" w:eastAsia="Times New Roman" w:hAnsi="Garamond" w:cs="Times New Roman"/>
          <w:sz w:val="24"/>
          <w:szCs w:val="24"/>
        </w:rPr>
        <w:t>Catalog of Federal Domestic Assistance (CFDA) Number: 15.652</w:t>
      </w:r>
    </w:p>
    <w:p w:rsidR="00614E92" w:rsidRPr="00614E92" w:rsidRDefault="00614E92" w:rsidP="00614E92">
      <w:pPr>
        <w:spacing w:after="0" w:line="240" w:lineRule="auto"/>
        <w:jc w:val="center"/>
        <w:rPr>
          <w:rFonts w:ascii="Garamond" w:eastAsia="Times New Roman" w:hAnsi="Garamond" w:cs="Times New Roman"/>
          <w:bCs/>
          <w:sz w:val="24"/>
          <w:szCs w:val="24"/>
        </w:rPr>
      </w:pPr>
    </w:p>
    <w:p w:rsidR="00614E92" w:rsidRPr="00614E92" w:rsidRDefault="00614E92" w:rsidP="00614E92">
      <w:pPr>
        <w:spacing w:after="0" w:line="240" w:lineRule="auto"/>
        <w:jc w:val="center"/>
        <w:rPr>
          <w:rFonts w:ascii="Garamond" w:eastAsia="Times New Roman" w:hAnsi="Garamond" w:cs="Times New Roman"/>
          <w:b/>
          <w:bCs/>
          <w:sz w:val="24"/>
          <w:szCs w:val="24"/>
        </w:rPr>
      </w:pPr>
      <w:r w:rsidRPr="00614E92">
        <w:rPr>
          <w:rFonts w:ascii="Garamond" w:eastAsia="Times New Roman" w:hAnsi="Garamond" w:cs="Times New Roman"/>
          <w:b/>
          <w:bCs/>
          <w:sz w:val="24"/>
          <w:szCs w:val="24"/>
        </w:rPr>
        <w:t>Notice of Funding Opportunity</w:t>
      </w:r>
    </w:p>
    <w:p w:rsidR="00614E92" w:rsidRPr="00614E92" w:rsidRDefault="00614E92" w:rsidP="00614E92">
      <w:pPr>
        <w:spacing w:after="0" w:line="240" w:lineRule="auto"/>
        <w:jc w:val="center"/>
        <w:rPr>
          <w:rFonts w:ascii="Garamond" w:eastAsia="Times New Roman" w:hAnsi="Garamond" w:cs="Times New Roman"/>
          <w:bCs/>
          <w:sz w:val="24"/>
          <w:szCs w:val="24"/>
        </w:rPr>
      </w:pPr>
    </w:p>
    <w:p w:rsidR="00614E92" w:rsidRPr="00614E92" w:rsidRDefault="00614E92" w:rsidP="00614E92">
      <w:pPr>
        <w:keepNext/>
        <w:spacing w:after="0" w:line="240" w:lineRule="auto"/>
        <w:jc w:val="both"/>
        <w:outlineLvl w:val="7"/>
        <w:rPr>
          <w:rFonts w:ascii="Garamond" w:eastAsia="Times New Roman" w:hAnsi="Garamond" w:cs="Times New Roman"/>
          <w:b/>
          <w:bCs/>
          <w:sz w:val="24"/>
          <w:szCs w:val="24"/>
        </w:rPr>
      </w:pPr>
      <w:r w:rsidRPr="00614E92">
        <w:rPr>
          <w:rFonts w:ascii="Garamond" w:eastAsia="Times New Roman" w:hAnsi="Garamond" w:cs="Times New Roman"/>
          <w:b/>
          <w:bCs/>
          <w:sz w:val="24"/>
          <w:szCs w:val="24"/>
        </w:rPr>
        <w:t>I. Description of Funding Opportunity</w:t>
      </w:r>
    </w:p>
    <w:p w:rsidR="00614E92" w:rsidRPr="00614E92" w:rsidRDefault="00614E92" w:rsidP="00614E92">
      <w:pPr>
        <w:spacing w:after="0" w:line="240" w:lineRule="auto"/>
        <w:outlineLvl w:val="7"/>
        <w:rPr>
          <w:rFonts w:ascii="Garamond" w:eastAsia="Times New Roman" w:hAnsi="Garamond" w:cs="Times New Roman"/>
          <w:bCs/>
          <w:sz w:val="24"/>
          <w:szCs w:val="24"/>
        </w:rPr>
      </w:pPr>
      <w:r w:rsidRPr="00614E92">
        <w:rPr>
          <w:rFonts w:ascii="Garamond" w:eastAsia="Times New Roman" w:hAnsi="Garamond" w:cs="Times New Roman"/>
          <w:bCs/>
          <w:sz w:val="24"/>
          <w:szCs w:val="24"/>
        </w:rPr>
        <w:t xml:space="preserve">Invasive species can alter fire regimes having detrimental consequences to native ecosystems and can also lead to high intensity wildfires that are typically hard to suppress and cause damage to homes, businesses, and other high value resources. This funding opportunity pertains to the conservation and restoration of grasslands located at the Balcones Canyonlands National Wildlife Refuge (NWR).  The project will assess the effects of fire intensity and seasonality in grasslands invaded by the exotic grass species </w:t>
      </w:r>
      <w:proofErr w:type="spellStart"/>
      <w:r w:rsidRPr="00614E92">
        <w:rPr>
          <w:rFonts w:ascii="Garamond" w:eastAsia="Times New Roman" w:hAnsi="Garamond" w:cs="Times New Roman"/>
          <w:bCs/>
          <w:sz w:val="24"/>
          <w:szCs w:val="24"/>
        </w:rPr>
        <w:t>Bothriochloa</w:t>
      </w:r>
      <w:proofErr w:type="spellEnd"/>
      <w:r w:rsidRPr="00614E92">
        <w:rPr>
          <w:rFonts w:ascii="Garamond" w:eastAsia="Times New Roman" w:hAnsi="Garamond" w:cs="Times New Roman"/>
          <w:bCs/>
          <w:sz w:val="24"/>
          <w:szCs w:val="24"/>
        </w:rPr>
        <w:t xml:space="preserve"> var. </w:t>
      </w:r>
      <w:proofErr w:type="spellStart"/>
      <w:r w:rsidRPr="00614E92">
        <w:rPr>
          <w:rFonts w:ascii="Garamond" w:eastAsia="Times New Roman" w:hAnsi="Garamond" w:cs="Times New Roman"/>
          <w:bCs/>
          <w:sz w:val="24"/>
          <w:szCs w:val="24"/>
        </w:rPr>
        <w:t>ischaemum</w:t>
      </w:r>
      <w:proofErr w:type="spellEnd"/>
      <w:r w:rsidRPr="00614E92">
        <w:rPr>
          <w:rFonts w:ascii="Garamond" w:eastAsia="Times New Roman" w:hAnsi="Garamond" w:cs="Times New Roman"/>
          <w:bCs/>
          <w:sz w:val="24"/>
          <w:szCs w:val="24"/>
        </w:rPr>
        <w:t xml:space="preserve"> var. </w:t>
      </w:r>
      <w:proofErr w:type="spellStart"/>
      <w:r w:rsidRPr="00614E92">
        <w:rPr>
          <w:rFonts w:ascii="Garamond" w:eastAsia="Times New Roman" w:hAnsi="Garamond" w:cs="Times New Roman"/>
          <w:bCs/>
          <w:sz w:val="24"/>
          <w:szCs w:val="24"/>
        </w:rPr>
        <w:t>songarica</w:t>
      </w:r>
      <w:proofErr w:type="spellEnd"/>
      <w:r w:rsidRPr="00614E92">
        <w:rPr>
          <w:rFonts w:ascii="Garamond" w:eastAsia="Times New Roman" w:hAnsi="Garamond" w:cs="Times New Roman"/>
          <w:bCs/>
          <w:sz w:val="24"/>
          <w:szCs w:val="24"/>
        </w:rPr>
        <w:t xml:space="preserve"> (King Ranch Bluestem), with the goal of reducing wildfire risk.</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The goal of this funding opportunity is to develop repeatable management actions that will reverse the loss of native grassland species and consequent increase in wildfire risk due to invasion by King Ranch bluestem. Proposals should focus on experimental manipulations that, if successful, could be incorporated into the Balcones Canyonlands NWR’s standard procedures for grassland management.</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keepNext/>
        <w:spacing w:after="0" w:line="240" w:lineRule="auto"/>
        <w:jc w:val="both"/>
        <w:outlineLvl w:val="7"/>
        <w:rPr>
          <w:rFonts w:ascii="Garamond" w:eastAsia="Times New Roman" w:hAnsi="Garamond" w:cs="Times New Roman"/>
          <w:b/>
          <w:bCs/>
          <w:sz w:val="24"/>
          <w:szCs w:val="24"/>
        </w:rPr>
      </w:pPr>
      <w:r w:rsidRPr="00614E92">
        <w:rPr>
          <w:rFonts w:ascii="Garamond" w:eastAsia="Times New Roman" w:hAnsi="Garamond" w:cs="Times New Roman"/>
          <w:b/>
          <w:bCs/>
          <w:sz w:val="24"/>
          <w:szCs w:val="24"/>
        </w:rPr>
        <w:t>II. Award Information</w:t>
      </w:r>
    </w:p>
    <w:p w:rsidR="00614E92" w:rsidRPr="00614E92" w:rsidRDefault="00614E92" w:rsidP="00614E92">
      <w:pPr>
        <w:spacing w:after="0" w:line="240" w:lineRule="auto"/>
        <w:rPr>
          <w:rFonts w:ascii="Garamond" w:eastAsia="Calibri" w:hAnsi="Garamond" w:cs="Times New Roman"/>
          <w:sz w:val="24"/>
          <w:szCs w:val="24"/>
          <w:shd w:val="clear" w:color="auto" w:fill="D9D9D9"/>
        </w:rPr>
      </w:pPr>
      <w:r w:rsidRPr="00614E92">
        <w:rPr>
          <w:rFonts w:ascii="Garamond" w:eastAsia="Calibri" w:hAnsi="Garamond" w:cs="Times New Roman"/>
          <w:sz w:val="24"/>
          <w:szCs w:val="24"/>
        </w:rPr>
        <w:t>This grant will cover costs incurred to carry out the project.  This will be a one-time award not to exceed $106,876.  The anticipated start date for this award is June 1, 2015, with completion of project September 30, 2018.</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keepNext/>
        <w:spacing w:after="0" w:line="240" w:lineRule="auto"/>
        <w:jc w:val="both"/>
        <w:outlineLvl w:val="7"/>
        <w:rPr>
          <w:rFonts w:ascii="Garamond" w:eastAsia="Times New Roman" w:hAnsi="Garamond" w:cs="Times New Roman"/>
          <w:b/>
          <w:bCs/>
          <w:sz w:val="24"/>
          <w:szCs w:val="24"/>
          <w:u w:val="single"/>
        </w:rPr>
      </w:pPr>
      <w:r w:rsidRPr="00614E92">
        <w:rPr>
          <w:rFonts w:ascii="Garamond" w:eastAsia="Times New Roman" w:hAnsi="Garamond" w:cs="Times New Roman"/>
          <w:b/>
          <w:bCs/>
          <w:sz w:val="24"/>
          <w:szCs w:val="24"/>
        </w:rPr>
        <w:t>III. Basic Eligibility Requirements</w:t>
      </w:r>
    </w:p>
    <w:p w:rsidR="00614E92" w:rsidRPr="00614E92" w:rsidRDefault="00614E92" w:rsidP="00614E92">
      <w:pPr>
        <w:spacing w:after="0" w:line="240" w:lineRule="auto"/>
        <w:rPr>
          <w:rFonts w:ascii="Garamond" w:eastAsia="Times New Roman" w:hAnsi="Garamond" w:cs="Times New Roman"/>
          <w:b/>
          <w:bCs/>
          <w:sz w:val="24"/>
          <w:szCs w:val="24"/>
        </w:rPr>
      </w:pPr>
      <w:r w:rsidRPr="00614E92">
        <w:rPr>
          <w:rFonts w:ascii="Garamond" w:eastAsia="Times New Roman" w:hAnsi="Garamond" w:cs="Times New Roman"/>
          <w:b/>
          <w:bCs/>
          <w:sz w:val="24"/>
          <w:szCs w:val="24"/>
        </w:rPr>
        <w:t xml:space="preserve">Eligible Applicants: </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This Single Source Award is being awarded in accordance with Department of the Interior Policy 505 DM 2.14 </w:t>
      </w:r>
      <w:proofErr w:type="gramStart"/>
      <w:r w:rsidRPr="00614E92">
        <w:rPr>
          <w:rFonts w:ascii="Garamond" w:eastAsia="Times New Roman" w:hAnsi="Garamond" w:cs="Times New Roman"/>
          <w:sz w:val="24"/>
          <w:szCs w:val="24"/>
        </w:rPr>
        <w:t>B(</w:t>
      </w:r>
      <w:proofErr w:type="gramEnd"/>
      <w:r w:rsidRPr="00614E92">
        <w:rPr>
          <w:rFonts w:ascii="Garamond" w:eastAsia="Times New Roman" w:hAnsi="Garamond" w:cs="Times New Roman"/>
          <w:sz w:val="24"/>
          <w:szCs w:val="24"/>
        </w:rPr>
        <w:t xml:space="preserve">4) Unique Qualifications. </w:t>
      </w:r>
      <w:r w:rsidR="00924F03">
        <w:rPr>
          <w:rFonts w:ascii="Garamond" w:eastAsia="Times New Roman" w:hAnsi="Garamond" w:cs="Times New Roman"/>
          <w:sz w:val="24"/>
          <w:szCs w:val="24"/>
        </w:rPr>
        <w:t xml:space="preserve">Public and State controlled institutions of higher education </w:t>
      </w:r>
      <w:r w:rsidR="006D2399">
        <w:rPr>
          <w:rFonts w:ascii="Garamond" w:eastAsia="Times New Roman" w:hAnsi="Garamond" w:cs="Times New Roman"/>
          <w:sz w:val="24"/>
          <w:szCs w:val="24"/>
        </w:rPr>
        <w:t xml:space="preserve">may apply.  </w:t>
      </w:r>
      <w:r w:rsidRPr="00614E92">
        <w:rPr>
          <w:rFonts w:ascii="Garamond" w:eastAsia="Times New Roman" w:hAnsi="Garamond" w:cs="Times New Roman"/>
          <w:sz w:val="24"/>
          <w:szCs w:val="24"/>
        </w:rPr>
        <w:t>U.S. non-profit, non-governmental organizations must provide a copy of their Section 501(c)(3) or (4) status determination letter received from the Internal Revenue Service.</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 </w:t>
      </w:r>
    </w:p>
    <w:p w:rsidR="00614E92" w:rsidRPr="00614E92" w:rsidRDefault="00614E92" w:rsidP="00614E92">
      <w:pPr>
        <w:numPr>
          <w:ilvl w:val="0"/>
          <w:numId w:val="3"/>
        </w:numPr>
        <w:spacing w:after="0" w:line="240" w:lineRule="auto"/>
        <w:rPr>
          <w:rFonts w:ascii="Garamond" w:eastAsia="Times New Roman" w:hAnsi="Garamond" w:cs="Times New Roman"/>
          <w:b/>
          <w:sz w:val="24"/>
          <w:szCs w:val="24"/>
        </w:rPr>
      </w:pPr>
      <w:r w:rsidRPr="00614E92">
        <w:rPr>
          <w:rFonts w:ascii="Garamond" w:eastAsia="Times New Roman" w:hAnsi="Garamond" w:cs="Times New Roman"/>
          <w:b/>
          <w:sz w:val="24"/>
          <w:szCs w:val="24"/>
        </w:rPr>
        <w:t>DUNS Registration</w:t>
      </w: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 xml:space="preserve">Request a DUNS number online at </w:t>
      </w:r>
      <w:hyperlink r:id="rId8" w:history="1">
        <w:r w:rsidRPr="00614E92">
          <w:rPr>
            <w:rFonts w:ascii="Garamond" w:eastAsia="Times New Roman" w:hAnsi="Garamond" w:cs="Times New Roman"/>
            <w:color w:val="0000FF"/>
            <w:sz w:val="24"/>
            <w:szCs w:val="24"/>
            <w:u w:val="single"/>
          </w:rPr>
          <w:t>http://fedgov.dnb.com/webform</w:t>
        </w:r>
      </w:hyperlink>
      <w:r w:rsidRPr="00614E92">
        <w:rPr>
          <w:rFonts w:ascii="Garamond" w:eastAsia="Times New Roman" w:hAnsi="Garamond" w:cs="Times New Roman"/>
          <w:sz w:val="24"/>
          <w:szCs w:val="24"/>
        </w:rPr>
        <w:t>.  U.S.-based entities may also request a DUNS number by telephone by calling the Dun &amp; Bradstreet Government Customer Response Center, Monday – Friday, 7 AM to 8 PM CST at the following numbers:</w:t>
      </w:r>
    </w:p>
    <w:p w:rsidR="00614E92" w:rsidRPr="00614E92" w:rsidRDefault="00614E92" w:rsidP="00614E92">
      <w:pPr>
        <w:spacing w:after="0" w:line="240" w:lineRule="auto"/>
        <w:ind w:left="360" w:firstLine="720"/>
        <w:rPr>
          <w:rFonts w:ascii="Garamond" w:eastAsia="Times New Roman" w:hAnsi="Garamond" w:cs="Times New Roman"/>
          <w:sz w:val="24"/>
          <w:szCs w:val="24"/>
        </w:rPr>
      </w:pPr>
      <w:r w:rsidRPr="00614E92">
        <w:rPr>
          <w:rFonts w:ascii="Garamond" w:eastAsia="Times New Roman" w:hAnsi="Garamond" w:cs="Times New Roman"/>
          <w:sz w:val="24"/>
          <w:szCs w:val="24"/>
        </w:rPr>
        <w:t>U.S. and U.S Virgin Islands: 1-866-705-5711</w:t>
      </w:r>
    </w:p>
    <w:p w:rsidR="00614E92" w:rsidRPr="00614E92" w:rsidRDefault="00614E92" w:rsidP="00614E92">
      <w:pPr>
        <w:spacing w:after="0" w:line="240" w:lineRule="auto"/>
        <w:ind w:left="360" w:firstLine="720"/>
        <w:rPr>
          <w:rFonts w:ascii="Garamond" w:eastAsia="Times New Roman" w:hAnsi="Garamond" w:cs="Times New Roman"/>
          <w:sz w:val="24"/>
          <w:szCs w:val="24"/>
        </w:rPr>
      </w:pPr>
      <w:r w:rsidRPr="00614E92">
        <w:rPr>
          <w:rFonts w:ascii="Garamond" w:eastAsia="Times New Roman" w:hAnsi="Garamond" w:cs="Times New Roman"/>
          <w:sz w:val="24"/>
          <w:szCs w:val="24"/>
        </w:rPr>
        <w:t>Alaska and Puerto Rico: 1-800-234-3867 (Select Option 2, then Option 1)</w:t>
      </w:r>
    </w:p>
    <w:p w:rsidR="00614E92" w:rsidRPr="00614E92" w:rsidRDefault="00614E92" w:rsidP="00614E92">
      <w:pPr>
        <w:spacing w:after="0" w:line="240" w:lineRule="auto"/>
        <w:ind w:left="360" w:firstLine="720"/>
        <w:rPr>
          <w:rFonts w:ascii="Garamond" w:eastAsia="Times New Roman" w:hAnsi="Garamond" w:cs="Times New Roman"/>
          <w:sz w:val="24"/>
          <w:szCs w:val="24"/>
        </w:rPr>
      </w:pPr>
      <w:r w:rsidRPr="00614E92">
        <w:rPr>
          <w:rFonts w:ascii="Garamond" w:eastAsia="Times New Roman" w:hAnsi="Garamond" w:cs="Times New Roman"/>
          <w:sz w:val="24"/>
          <w:szCs w:val="24"/>
        </w:rPr>
        <w:lastRenderedPageBreak/>
        <w:t xml:space="preserve">For Hearing Impaired Customers Only call: 1-877-807-1679 (TTY Line) </w:t>
      </w:r>
    </w:p>
    <w:p w:rsidR="00614E92" w:rsidRPr="00614E92" w:rsidRDefault="00614E92" w:rsidP="00614E92">
      <w:pPr>
        <w:spacing w:after="0" w:line="240" w:lineRule="auto"/>
        <w:ind w:left="360"/>
        <w:rPr>
          <w:rFonts w:ascii="Garamond" w:eastAsia="Times New Roman" w:hAnsi="Garamond" w:cs="Times New Roman"/>
          <w:color w:val="006600"/>
          <w:sz w:val="24"/>
          <w:szCs w:val="24"/>
        </w:rPr>
      </w:pPr>
      <w:r w:rsidRPr="00614E92">
        <w:rPr>
          <w:rFonts w:ascii="Garamond" w:eastAsia="Times New Roman" w:hAnsi="Garamond" w:cs="Times New Roman"/>
          <w:sz w:val="24"/>
          <w:szCs w:val="24"/>
        </w:rPr>
        <w:t xml:space="preserve">Once assigned a DUNS number, entities are responsible for maintaining up-to-date information with Dun &amp; Bradstreet.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numPr>
          <w:ilvl w:val="0"/>
          <w:numId w:val="3"/>
        </w:numPr>
        <w:spacing w:after="0" w:line="240" w:lineRule="auto"/>
        <w:rPr>
          <w:rFonts w:ascii="Garamond" w:eastAsia="Times New Roman" w:hAnsi="Garamond" w:cs="Times New Roman"/>
          <w:b/>
          <w:sz w:val="24"/>
          <w:szCs w:val="24"/>
        </w:rPr>
      </w:pPr>
      <w:r w:rsidRPr="00614E92">
        <w:rPr>
          <w:rFonts w:ascii="Garamond" w:eastAsia="Times New Roman" w:hAnsi="Garamond" w:cs="Times New Roman"/>
          <w:b/>
          <w:sz w:val="24"/>
          <w:szCs w:val="24"/>
        </w:rPr>
        <w:t>Entity Registration in SAM</w:t>
      </w: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 xml:space="preserve">Register </w:t>
      </w:r>
      <w:r w:rsidR="006A4D22">
        <w:fldChar w:fldCharType="begin"/>
      </w:r>
      <w:r w:rsidR="006A4D22">
        <w:instrText xml:space="preserve"> HYPERLINK </w:instrText>
      </w:r>
      <w:r w:rsidR="006A4D22">
        <w:fldChar w:fldCharType="separate"/>
      </w:r>
      <w:r w:rsidR="006A4D22">
        <w:fldChar w:fldCharType="end"/>
      </w:r>
      <w:r w:rsidRPr="00614E92">
        <w:rPr>
          <w:rFonts w:ascii="Garamond" w:eastAsia="Times New Roman" w:hAnsi="Garamond" w:cs="Times New Roman"/>
          <w:sz w:val="24"/>
          <w:szCs w:val="24"/>
        </w:rPr>
        <w:t xml:space="preserve">in SAM online at </w:t>
      </w:r>
      <w:hyperlink r:id="rId9" w:history="1">
        <w:r w:rsidRPr="00614E92">
          <w:rPr>
            <w:rFonts w:ascii="Garamond" w:eastAsia="Times New Roman" w:hAnsi="Garamond" w:cs="Times New Roman"/>
            <w:color w:val="0000FF"/>
            <w:sz w:val="24"/>
            <w:szCs w:val="24"/>
            <w:u w:val="single"/>
          </w:rPr>
          <w:t>http://www.sam.gov/</w:t>
        </w:r>
      </w:hyperlink>
      <w:r w:rsidRPr="00614E92">
        <w:rPr>
          <w:rFonts w:ascii="Garamond" w:eastAsia="Times New Roman" w:hAnsi="Garamond" w:cs="Times New Roman"/>
          <w:sz w:val="24"/>
          <w:szCs w:val="24"/>
        </w:rPr>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numPr>
          <w:ilvl w:val="0"/>
          <w:numId w:val="3"/>
        </w:numPr>
        <w:spacing w:after="0" w:line="240" w:lineRule="auto"/>
        <w:rPr>
          <w:rFonts w:ascii="Garamond" w:eastAsia="Times New Roman" w:hAnsi="Garamond" w:cs="Times New Roman"/>
          <w:b/>
          <w:sz w:val="24"/>
          <w:szCs w:val="24"/>
        </w:rPr>
      </w:pPr>
      <w:r w:rsidRPr="00614E92">
        <w:rPr>
          <w:rFonts w:ascii="Garamond" w:eastAsia="Times New Roman" w:hAnsi="Garamond" w:cs="Times New Roman"/>
          <w:b/>
          <w:sz w:val="24"/>
          <w:szCs w:val="24"/>
        </w:rPr>
        <w:t>Excluded Entities</w:t>
      </w: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numPr>
          <w:ilvl w:val="0"/>
          <w:numId w:val="3"/>
        </w:numPr>
        <w:spacing w:after="0" w:line="240" w:lineRule="auto"/>
        <w:rPr>
          <w:rFonts w:ascii="Garamond" w:eastAsia="Times New Roman" w:hAnsi="Garamond" w:cs="Times New Roman"/>
          <w:b/>
          <w:sz w:val="24"/>
          <w:szCs w:val="24"/>
        </w:rPr>
      </w:pPr>
      <w:r w:rsidRPr="00614E92">
        <w:rPr>
          <w:rFonts w:ascii="Garamond" w:eastAsia="Times New Roman" w:hAnsi="Garamond" w:cs="Times New Roman"/>
          <w:b/>
          <w:sz w:val="24"/>
          <w:szCs w:val="24"/>
        </w:rPr>
        <w:t xml:space="preserve">Cost Sharing or Matching: </w:t>
      </w:r>
    </w:p>
    <w:p w:rsidR="00614E92" w:rsidRPr="00614E92" w:rsidRDefault="00614E92" w:rsidP="00614E92">
      <w:pPr>
        <w:spacing w:after="0" w:line="240" w:lineRule="auto"/>
        <w:ind w:left="360"/>
        <w:rPr>
          <w:rFonts w:ascii="Garamond" w:eastAsia="Times New Roman" w:hAnsi="Garamond" w:cs="Times New Roman"/>
          <w:sz w:val="24"/>
          <w:szCs w:val="24"/>
          <w:shd w:val="clear" w:color="auto" w:fill="D9D9D9"/>
        </w:rPr>
      </w:pPr>
      <w:r w:rsidRPr="00614E92">
        <w:rPr>
          <w:rFonts w:ascii="Garamond" w:eastAsia="Times New Roman" w:hAnsi="Garamond" w:cs="Times New Roman"/>
          <w:sz w:val="24"/>
          <w:szCs w:val="24"/>
        </w:rPr>
        <w:t>The recipient will provide administrative and professional oversight that will not be calculated against the award.  The recipient will also provide off site lab and computer equipment. In addition, Recipient will provide and pay for a PhD to oversee the project, and their salary shall not be calculated against the award.</w:t>
      </w:r>
    </w:p>
    <w:p w:rsidR="00614E92" w:rsidRPr="00614E92" w:rsidRDefault="00614E92" w:rsidP="00614E92">
      <w:pPr>
        <w:spacing w:after="0" w:line="240" w:lineRule="auto"/>
        <w:ind w:left="360"/>
        <w:rPr>
          <w:rFonts w:ascii="Garamond" w:eastAsia="Times New Roman" w:hAnsi="Garamond" w:cs="Times New Roman"/>
          <w:sz w:val="24"/>
          <w:szCs w:val="24"/>
          <w:shd w:val="clear" w:color="auto" w:fill="D9D9D9"/>
        </w:rPr>
      </w:pPr>
    </w:p>
    <w:p w:rsidR="00614E92" w:rsidRPr="00614E92" w:rsidRDefault="00614E92" w:rsidP="00614E92">
      <w:pPr>
        <w:keepNext/>
        <w:spacing w:after="0" w:line="240" w:lineRule="auto"/>
        <w:jc w:val="both"/>
        <w:outlineLvl w:val="2"/>
        <w:rPr>
          <w:rFonts w:ascii="Garamond" w:eastAsia="Times New Roman" w:hAnsi="Garamond" w:cs="Times New Roman"/>
          <w:b/>
          <w:bCs/>
          <w:sz w:val="24"/>
          <w:szCs w:val="24"/>
        </w:rPr>
      </w:pPr>
      <w:r w:rsidRPr="00614E92">
        <w:rPr>
          <w:rFonts w:ascii="Garamond" w:eastAsia="Times New Roman" w:hAnsi="Garamond" w:cs="Times New Roman"/>
          <w:b/>
          <w:bCs/>
          <w:sz w:val="24"/>
          <w:szCs w:val="24"/>
        </w:rPr>
        <w:t>IV. Application Requirements</w:t>
      </w:r>
    </w:p>
    <w:p w:rsidR="00614E92" w:rsidRPr="00614E92" w:rsidRDefault="00614E92" w:rsidP="00614E92">
      <w:pPr>
        <w:spacing w:after="0" w:line="240" w:lineRule="auto"/>
        <w:jc w:val="both"/>
        <w:rPr>
          <w:rFonts w:ascii="Garamond" w:eastAsia="Times New Roman" w:hAnsi="Garamond" w:cs="Times New Roman"/>
          <w:sz w:val="24"/>
          <w:szCs w:val="24"/>
        </w:rPr>
      </w:pPr>
      <w:r w:rsidRPr="00614E92">
        <w:rPr>
          <w:rFonts w:ascii="Garamond" w:eastAsia="Times New Roman" w:hAnsi="Garamond" w:cs="Times New Roman"/>
          <w:sz w:val="24"/>
          <w:szCs w:val="24"/>
        </w:rPr>
        <w:t>To be considered for funding under this funding opportunity, an application must contain:</w:t>
      </w:r>
    </w:p>
    <w:p w:rsidR="00614E92" w:rsidRPr="00614E92" w:rsidRDefault="00614E92" w:rsidP="00614E92">
      <w:pPr>
        <w:spacing w:after="0" w:line="240" w:lineRule="auto"/>
        <w:jc w:val="both"/>
        <w:rPr>
          <w:rFonts w:ascii="Garamond" w:eastAsia="Times New Roman" w:hAnsi="Garamond" w:cs="Times New Roman"/>
          <w:sz w:val="24"/>
          <w:szCs w:val="24"/>
        </w:rPr>
      </w:pPr>
    </w:p>
    <w:p w:rsidR="00614E92" w:rsidRPr="00614E92" w:rsidRDefault="00614E92" w:rsidP="00614E92">
      <w:pPr>
        <w:numPr>
          <w:ilvl w:val="0"/>
          <w:numId w:val="5"/>
        </w:num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A completed, signed and dated Application for Federal Assistance form (SF-424).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rsidR="00614E92" w:rsidRPr="00614E92" w:rsidRDefault="00614E92" w:rsidP="00614E92">
      <w:pPr>
        <w:keepNext/>
        <w:spacing w:after="0" w:line="240" w:lineRule="auto"/>
        <w:ind w:left="360" w:hanging="360"/>
        <w:outlineLvl w:val="1"/>
        <w:rPr>
          <w:rFonts w:ascii="Garamond" w:eastAsia="Times New Roman" w:hAnsi="Garamond" w:cs="Times New Roman"/>
          <w:bCs/>
          <w:sz w:val="24"/>
          <w:szCs w:val="24"/>
        </w:rPr>
      </w:pPr>
      <w:r w:rsidRPr="00614E92">
        <w:rPr>
          <w:rFonts w:ascii="Garamond" w:eastAsia="Times New Roman" w:hAnsi="Garamond" w:cs="Times New Roman"/>
          <w:bCs/>
          <w:sz w:val="24"/>
          <w:szCs w:val="24"/>
        </w:rPr>
        <w:tab/>
      </w:r>
    </w:p>
    <w:p w:rsidR="00614E92" w:rsidRPr="00614E92" w:rsidRDefault="00614E92" w:rsidP="00614E92">
      <w:pPr>
        <w:keepNext/>
        <w:spacing w:after="0" w:line="240" w:lineRule="auto"/>
        <w:ind w:left="360" w:hanging="360"/>
        <w:jc w:val="both"/>
        <w:outlineLvl w:val="1"/>
        <w:rPr>
          <w:rFonts w:ascii="Garamond" w:eastAsia="Times New Roman" w:hAnsi="Garamond" w:cs="Times New Roman"/>
          <w:b/>
          <w:bCs/>
          <w:sz w:val="24"/>
          <w:szCs w:val="24"/>
          <w:u w:val="single"/>
        </w:rPr>
      </w:pPr>
      <w:r w:rsidRPr="00614E92">
        <w:rPr>
          <w:rFonts w:ascii="Garamond" w:eastAsia="Times New Roman" w:hAnsi="Garamond" w:cs="Times New Roman"/>
          <w:b/>
          <w:bCs/>
          <w:sz w:val="24"/>
          <w:szCs w:val="24"/>
        </w:rPr>
        <w:t>B.</w:t>
      </w:r>
      <w:r w:rsidRPr="00614E92">
        <w:rPr>
          <w:rFonts w:ascii="Garamond" w:eastAsia="Times New Roman" w:hAnsi="Garamond" w:cs="Times New Roman"/>
          <w:b/>
          <w:bCs/>
          <w:sz w:val="24"/>
          <w:szCs w:val="24"/>
        </w:rPr>
        <w:tab/>
        <w:t>Project Summary</w:t>
      </w:r>
    </w:p>
    <w:p w:rsidR="00614E92" w:rsidRPr="00614E92" w:rsidRDefault="00614E92" w:rsidP="00650C3B">
      <w:pPr>
        <w:spacing w:after="0" w:line="240" w:lineRule="auto"/>
        <w:ind w:left="360" w:hanging="360"/>
        <w:rPr>
          <w:rFonts w:ascii="Garamond" w:eastAsia="Times New Roman" w:hAnsi="Garamond" w:cs="Times New Roman"/>
          <w:sz w:val="24"/>
          <w:szCs w:val="24"/>
        </w:rPr>
      </w:pPr>
      <w:r w:rsidRPr="00614E92">
        <w:rPr>
          <w:rFonts w:ascii="Garamond" w:eastAsia="Times New Roman" w:hAnsi="Garamond" w:cs="Times New Roman"/>
          <w:sz w:val="24"/>
          <w:szCs w:val="24"/>
        </w:rPr>
        <w:tab/>
        <w:t>The title of this project is KR Fuels Reduction Study.  Balcones Canyonlands NWR is located in central Texas, near Austin, Texas.</w:t>
      </w:r>
      <w:r w:rsidR="00650C3B">
        <w:rPr>
          <w:rFonts w:ascii="Garamond" w:eastAsia="Times New Roman" w:hAnsi="Garamond" w:cs="Times New Roman"/>
          <w:sz w:val="24"/>
          <w:szCs w:val="24"/>
        </w:rPr>
        <w:t xml:space="preserve">  </w:t>
      </w:r>
      <w:r w:rsidRPr="00614E92">
        <w:rPr>
          <w:rFonts w:ascii="Garamond" w:eastAsia="Times New Roman" w:hAnsi="Garamond" w:cs="Times New Roman"/>
          <w:sz w:val="24"/>
          <w:szCs w:val="24"/>
        </w:rPr>
        <w:t>The goal of this funding opportunity is to develop repeatable management actions that will reverse the loss of native grassland species and consequent increase in wildfire risk due to invasion by King Ranch bluestem. Proposals should focus on experimental manipulations that, if successful, could be incorporated into the Balcones Canyonlands NWR’s standard procedures for grassland management.</w:t>
      </w:r>
    </w:p>
    <w:p w:rsidR="00614E92" w:rsidRPr="00614E92" w:rsidRDefault="00614E92" w:rsidP="00614E92">
      <w:pPr>
        <w:spacing w:after="0" w:line="240" w:lineRule="auto"/>
        <w:ind w:left="360"/>
        <w:rPr>
          <w:rFonts w:ascii="Garamond" w:eastAsia="Times New Roman" w:hAnsi="Garamond" w:cs="Times New Roman"/>
          <w:sz w:val="24"/>
          <w:szCs w:val="24"/>
        </w:rPr>
      </w:pPr>
    </w:p>
    <w:p w:rsidR="00F407D2" w:rsidRPr="00F407D2" w:rsidRDefault="00F407D2" w:rsidP="00F407D2">
      <w:pPr>
        <w:keepNext/>
        <w:spacing w:after="0" w:line="240" w:lineRule="auto"/>
        <w:ind w:left="360" w:hanging="360"/>
        <w:jc w:val="both"/>
        <w:outlineLvl w:val="1"/>
        <w:rPr>
          <w:rFonts w:ascii="Garamond" w:eastAsia="Times New Roman" w:hAnsi="Garamond" w:cs="Times New Roman"/>
          <w:b/>
          <w:bCs/>
          <w:sz w:val="24"/>
          <w:szCs w:val="24"/>
        </w:rPr>
      </w:pPr>
      <w:r w:rsidRPr="00614E92">
        <w:rPr>
          <w:rFonts w:ascii="Garamond" w:eastAsia="Times New Roman" w:hAnsi="Garamond" w:cs="Times New Roman"/>
          <w:b/>
          <w:bCs/>
          <w:sz w:val="24"/>
          <w:szCs w:val="24"/>
        </w:rPr>
        <w:t>C</w:t>
      </w:r>
      <w:r w:rsidRPr="00F407D2">
        <w:rPr>
          <w:rFonts w:ascii="Garamond" w:eastAsia="Times New Roman" w:hAnsi="Garamond" w:cs="Times New Roman"/>
          <w:b/>
          <w:bCs/>
          <w:sz w:val="24"/>
          <w:szCs w:val="24"/>
        </w:rPr>
        <w:t>.</w:t>
      </w:r>
      <w:r w:rsidRPr="00F407D2">
        <w:rPr>
          <w:rFonts w:ascii="Garamond" w:eastAsia="Times New Roman" w:hAnsi="Garamond" w:cs="Times New Roman"/>
          <w:b/>
          <w:bCs/>
          <w:sz w:val="24"/>
          <w:szCs w:val="24"/>
        </w:rPr>
        <w:tab/>
        <w:t>Project Narrative</w:t>
      </w:r>
    </w:p>
    <w:p w:rsidR="00F407D2" w:rsidRDefault="00F407D2" w:rsidP="00F407D2">
      <w:pPr>
        <w:spacing w:after="0" w:line="240" w:lineRule="auto"/>
        <w:rPr>
          <w:rFonts w:ascii="Garamond" w:eastAsia="Times New Roman" w:hAnsi="Garamond" w:cs="Times New Roman"/>
          <w:sz w:val="24"/>
          <w:szCs w:val="24"/>
        </w:rPr>
      </w:pPr>
    </w:p>
    <w:p w:rsidR="00B034BC" w:rsidRPr="00591F8A" w:rsidRDefault="00B034BC" w:rsidP="00F407D2">
      <w:pPr>
        <w:pStyle w:val="ListParagraph"/>
        <w:numPr>
          <w:ilvl w:val="0"/>
          <w:numId w:val="10"/>
        </w:numPr>
        <w:spacing w:after="0" w:line="240" w:lineRule="auto"/>
        <w:rPr>
          <w:rFonts w:ascii="Garamond" w:eastAsia="Times New Roman" w:hAnsi="Garamond" w:cs="Times New Roman"/>
          <w:sz w:val="24"/>
          <w:szCs w:val="24"/>
        </w:rPr>
      </w:pPr>
      <w:r w:rsidRPr="00591F8A">
        <w:rPr>
          <w:rFonts w:ascii="Garamond" w:eastAsia="Times New Roman" w:hAnsi="Garamond" w:cs="Times New Roman"/>
          <w:b/>
          <w:sz w:val="24"/>
          <w:szCs w:val="24"/>
        </w:rPr>
        <w:t>Statement of Need:</w:t>
      </w:r>
      <w:r w:rsidR="00591F8A" w:rsidRPr="00591F8A">
        <w:rPr>
          <w:rFonts w:ascii="Garamond" w:eastAsia="Times New Roman" w:hAnsi="Garamond" w:cs="Times New Roman"/>
          <w:b/>
          <w:sz w:val="24"/>
          <w:szCs w:val="24"/>
        </w:rPr>
        <w:t xml:space="preserve">  </w:t>
      </w:r>
      <w:r w:rsidR="00591F8A" w:rsidRPr="00614E92">
        <w:rPr>
          <w:rFonts w:ascii="Garamond" w:eastAsia="Times New Roman" w:hAnsi="Garamond" w:cs="Times New Roman"/>
          <w:color w:val="222222"/>
          <w:sz w:val="24"/>
          <w:szCs w:val="24"/>
          <w:shd w:val="clear" w:color="auto" w:fill="FFFFFF"/>
        </w:rPr>
        <w:t>The project will assess the effects of fire intensity and seasonality in grasslands invaded by the exotic grass species </w:t>
      </w:r>
      <w:proofErr w:type="spellStart"/>
      <w:r w:rsidR="00591F8A" w:rsidRPr="00614E92">
        <w:rPr>
          <w:rFonts w:ascii="Garamond" w:eastAsia="Times New Roman" w:hAnsi="Garamond" w:cs="Arial"/>
          <w:i/>
          <w:iCs/>
          <w:color w:val="222222"/>
          <w:sz w:val="24"/>
          <w:szCs w:val="24"/>
          <w:shd w:val="clear" w:color="auto" w:fill="FFFFFF"/>
        </w:rPr>
        <w:t>Bothriochloa</w:t>
      </w:r>
      <w:proofErr w:type="spellEnd"/>
      <w:r w:rsidR="00591F8A" w:rsidRPr="00614E92">
        <w:rPr>
          <w:rFonts w:ascii="Garamond" w:eastAsia="Times New Roman" w:hAnsi="Garamond" w:cs="Arial"/>
          <w:i/>
          <w:iCs/>
          <w:color w:val="222222"/>
          <w:sz w:val="24"/>
          <w:szCs w:val="24"/>
          <w:shd w:val="clear" w:color="auto" w:fill="FFFFFF"/>
        </w:rPr>
        <w:t xml:space="preserve"> </w:t>
      </w:r>
      <w:proofErr w:type="spellStart"/>
      <w:r w:rsidR="00591F8A" w:rsidRPr="00614E92">
        <w:rPr>
          <w:rFonts w:ascii="Garamond" w:eastAsia="Times New Roman" w:hAnsi="Garamond" w:cs="Arial"/>
          <w:i/>
          <w:iCs/>
          <w:color w:val="222222"/>
          <w:sz w:val="24"/>
          <w:szCs w:val="24"/>
          <w:shd w:val="clear" w:color="auto" w:fill="FFFFFF"/>
        </w:rPr>
        <w:t>ischaemum</w:t>
      </w:r>
      <w:proofErr w:type="spellEnd"/>
      <w:r w:rsidR="00591F8A" w:rsidRPr="00614E92">
        <w:rPr>
          <w:rFonts w:ascii="Garamond" w:eastAsia="Times New Roman" w:hAnsi="Garamond" w:cs="Arial"/>
          <w:i/>
          <w:iCs/>
          <w:color w:val="222222"/>
          <w:sz w:val="24"/>
          <w:szCs w:val="24"/>
          <w:shd w:val="clear" w:color="auto" w:fill="FFFFFF"/>
        </w:rPr>
        <w:t> </w:t>
      </w:r>
      <w:r w:rsidR="00591F8A" w:rsidRPr="00614E92">
        <w:rPr>
          <w:rFonts w:ascii="Garamond" w:eastAsia="Times New Roman" w:hAnsi="Garamond" w:cs="Times New Roman"/>
          <w:color w:val="222222"/>
          <w:sz w:val="24"/>
          <w:szCs w:val="24"/>
          <w:shd w:val="clear" w:color="auto" w:fill="FFFFFF"/>
        </w:rPr>
        <w:t>var. </w:t>
      </w:r>
      <w:proofErr w:type="spellStart"/>
      <w:r w:rsidR="00591F8A" w:rsidRPr="00614E92">
        <w:rPr>
          <w:rFonts w:ascii="Garamond" w:eastAsia="Times New Roman" w:hAnsi="Garamond" w:cs="Arial"/>
          <w:i/>
          <w:iCs/>
          <w:color w:val="222222"/>
          <w:sz w:val="24"/>
          <w:szCs w:val="24"/>
          <w:shd w:val="clear" w:color="auto" w:fill="FFFFFF"/>
        </w:rPr>
        <w:t>songarica</w:t>
      </w:r>
      <w:proofErr w:type="spellEnd"/>
      <w:r w:rsidR="00591F8A" w:rsidRPr="00614E92">
        <w:rPr>
          <w:rFonts w:ascii="Garamond" w:eastAsia="Times New Roman" w:hAnsi="Garamond" w:cs="Arial"/>
          <w:i/>
          <w:iCs/>
          <w:color w:val="222222"/>
          <w:sz w:val="24"/>
          <w:szCs w:val="24"/>
          <w:shd w:val="clear" w:color="auto" w:fill="FFFFFF"/>
        </w:rPr>
        <w:t> </w:t>
      </w:r>
      <w:r w:rsidR="00591F8A" w:rsidRPr="00614E92">
        <w:rPr>
          <w:rFonts w:ascii="Garamond" w:eastAsia="Times New Roman" w:hAnsi="Garamond" w:cs="Times New Roman"/>
          <w:color w:val="222222"/>
          <w:sz w:val="24"/>
          <w:szCs w:val="24"/>
          <w:shd w:val="clear" w:color="auto" w:fill="FFFFFF"/>
        </w:rPr>
        <w:t>(King Ranch bluestem), to reduce wildfire risk</w:t>
      </w:r>
      <w:r w:rsidR="00591F8A">
        <w:rPr>
          <w:rFonts w:ascii="Garamond" w:eastAsia="Times New Roman" w:hAnsi="Garamond" w:cs="Times New Roman"/>
          <w:color w:val="222222"/>
          <w:sz w:val="24"/>
          <w:szCs w:val="24"/>
          <w:shd w:val="clear" w:color="auto" w:fill="FFFFFF"/>
        </w:rPr>
        <w:t>,</w:t>
      </w:r>
      <w:r w:rsidR="00591F8A" w:rsidRPr="00614E92">
        <w:rPr>
          <w:rFonts w:ascii="Garamond" w:eastAsia="Times New Roman" w:hAnsi="Garamond" w:cs="Times New Roman"/>
          <w:color w:val="222222"/>
          <w:sz w:val="24"/>
          <w:szCs w:val="24"/>
          <w:shd w:val="clear" w:color="auto" w:fill="FFFFFF"/>
        </w:rPr>
        <w:t xml:space="preserve"> and control King Ranch bluestem. The project will use the results of experimental prescribed fires, vegetation surveys, and </w:t>
      </w:r>
      <w:proofErr w:type="spellStart"/>
      <w:r w:rsidR="00591F8A" w:rsidRPr="00614E92">
        <w:rPr>
          <w:rFonts w:ascii="Garamond" w:eastAsia="Times New Roman" w:hAnsi="Garamond" w:cs="Times New Roman"/>
          <w:color w:val="222222"/>
          <w:sz w:val="24"/>
          <w:szCs w:val="24"/>
          <w:shd w:val="clear" w:color="auto" w:fill="FFFFFF"/>
        </w:rPr>
        <w:t>phenological</w:t>
      </w:r>
      <w:proofErr w:type="spellEnd"/>
      <w:r w:rsidR="00591F8A" w:rsidRPr="00614E92">
        <w:rPr>
          <w:rFonts w:ascii="Garamond" w:eastAsia="Times New Roman" w:hAnsi="Garamond" w:cs="Times New Roman"/>
          <w:color w:val="222222"/>
          <w:sz w:val="24"/>
          <w:szCs w:val="24"/>
          <w:shd w:val="clear" w:color="auto" w:fill="FFFFFF"/>
        </w:rPr>
        <w:t xml:space="preserve"> data to determine the optimal timing and other characteristics of prescribed fires.  The project will </w:t>
      </w:r>
      <w:r w:rsidR="00591F8A" w:rsidRPr="00614E92">
        <w:rPr>
          <w:rFonts w:ascii="Garamond" w:eastAsia="Times New Roman" w:hAnsi="Garamond" w:cs="Times New Roman"/>
          <w:color w:val="222222"/>
          <w:sz w:val="24"/>
          <w:szCs w:val="24"/>
          <w:shd w:val="clear" w:color="auto" w:fill="FFFFFF"/>
        </w:rPr>
        <w:lastRenderedPageBreak/>
        <w:t xml:space="preserve">be conducted within the </w:t>
      </w:r>
      <w:r w:rsidR="00591F8A" w:rsidRPr="00614E92">
        <w:rPr>
          <w:rFonts w:ascii="Garamond" w:eastAsia="Times New Roman" w:hAnsi="Garamond" w:cs="Times New Roman"/>
          <w:sz w:val="24"/>
          <w:szCs w:val="24"/>
        </w:rPr>
        <w:t>Balcones Canyonlands NWR</w:t>
      </w:r>
      <w:r w:rsidR="00591F8A" w:rsidRPr="00614E92">
        <w:rPr>
          <w:rFonts w:ascii="Garamond" w:eastAsia="Times New Roman" w:hAnsi="Garamond" w:cs="Times New Roman"/>
          <w:color w:val="222222"/>
          <w:sz w:val="24"/>
          <w:szCs w:val="24"/>
          <w:shd w:val="clear" w:color="auto" w:fill="FFFFFF"/>
        </w:rPr>
        <w:t xml:space="preserve"> boundaries. The goal of this funding opportunity is to develop repeatable management actions that will reverse the loss of native grassland species and consequent increase in wildfire risk due to invasion by King Ranch bluestem. Proposals should focus on experimental manipulations that, if successful, could be incorporated into the </w:t>
      </w:r>
      <w:r w:rsidR="00591F8A" w:rsidRPr="00614E92">
        <w:rPr>
          <w:rFonts w:ascii="Garamond" w:eastAsia="Times New Roman" w:hAnsi="Garamond" w:cs="Times New Roman"/>
          <w:sz w:val="24"/>
          <w:szCs w:val="24"/>
        </w:rPr>
        <w:t>Balcones Canyonlands NWR</w:t>
      </w:r>
      <w:r w:rsidR="00591F8A" w:rsidRPr="00614E92">
        <w:rPr>
          <w:rFonts w:ascii="Garamond" w:eastAsia="Times New Roman" w:hAnsi="Garamond" w:cs="Times New Roman"/>
          <w:color w:val="222222"/>
          <w:sz w:val="24"/>
          <w:szCs w:val="24"/>
          <w:shd w:val="clear" w:color="auto" w:fill="FFFFFF"/>
        </w:rPr>
        <w:t>’s standard procedures for grassland management.</w:t>
      </w:r>
    </w:p>
    <w:p w:rsidR="00591F8A" w:rsidRPr="00591F8A" w:rsidRDefault="00591F8A" w:rsidP="00591F8A">
      <w:pPr>
        <w:pStyle w:val="ListParagraph"/>
        <w:spacing w:after="0" w:line="240" w:lineRule="auto"/>
        <w:rPr>
          <w:rFonts w:ascii="Garamond" w:eastAsia="Times New Roman" w:hAnsi="Garamond" w:cs="Times New Roman"/>
          <w:sz w:val="24"/>
          <w:szCs w:val="24"/>
        </w:rPr>
      </w:pPr>
    </w:p>
    <w:p w:rsidR="00F407D2" w:rsidRPr="00F407D2" w:rsidRDefault="00F407D2" w:rsidP="00F407D2">
      <w:pPr>
        <w:numPr>
          <w:ilvl w:val="0"/>
          <w:numId w:val="10"/>
        </w:numPr>
        <w:spacing w:after="0" w:line="240" w:lineRule="auto"/>
        <w:rPr>
          <w:rFonts w:ascii="Garamond" w:eastAsia="Times New Roman" w:hAnsi="Garamond" w:cs="Times New Roman"/>
          <w:sz w:val="24"/>
          <w:szCs w:val="24"/>
        </w:rPr>
      </w:pPr>
      <w:r w:rsidRPr="00F407D2">
        <w:rPr>
          <w:rFonts w:ascii="Garamond" w:eastAsia="Times New Roman" w:hAnsi="Garamond" w:cs="Times New Roman"/>
          <w:b/>
          <w:sz w:val="24"/>
          <w:szCs w:val="24"/>
        </w:rPr>
        <w:t>Project Goals and Objectives:</w:t>
      </w:r>
      <w:r w:rsidRPr="00F407D2">
        <w:rPr>
          <w:rFonts w:ascii="Garamond" w:eastAsia="Times New Roman" w:hAnsi="Garamond" w:cs="Times New Roman"/>
          <w:sz w:val="24"/>
          <w:szCs w:val="24"/>
        </w:rPr>
        <w:t xml:space="preserve">  the project will meet the following objectives,   from information in the scientific literature and field observations, develop simple, inexpensive, repeatable measures of the phenological stage of King Ranch bluestem and other dominant grasses to guide prescribed fire use:</w:t>
      </w:r>
    </w:p>
    <w:p w:rsidR="00F407D2" w:rsidRPr="00F407D2" w:rsidRDefault="00F407D2" w:rsidP="00F407D2">
      <w:pPr>
        <w:numPr>
          <w:ilvl w:val="0"/>
          <w:numId w:val="9"/>
        </w:numPr>
        <w:spacing w:after="0" w:line="240" w:lineRule="auto"/>
        <w:rPr>
          <w:rFonts w:ascii="Garamond" w:eastAsia="Times New Roman" w:hAnsi="Garamond" w:cs="Times New Roman"/>
          <w:sz w:val="24"/>
          <w:szCs w:val="24"/>
        </w:rPr>
      </w:pPr>
      <w:r w:rsidRPr="00F407D2">
        <w:rPr>
          <w:rFonts w:ascii="Garamond" w:eastAsia="Times New Roman" w:hAnsi="Garamond" w:cs="Times New Roman"/>
          <w:sz w:val="24"/>
          <w:szCs w:val="24"/>
        </w:rPr>
        <w:t xml:space="preserve">Design, conduct, and analyze the result of a large field experiment </w:t>
      </w:r>
    </w:p>
    <w:p w:rsidR="00F407D2" w:rsidRDefault="00F407D2" w:rsidP="00F407D2">
      <w:pPr>
        <w:numPr>
          <w:ilvl w:val="0"/>
          <w:numId w:val="9"/>
        </w:numPr>
        <w:spacing w:after="0" w:line="240" w:lineRule="auto"/>
        <w:rPr>
          <w:rFonts w:ascii="Garamond" w:eastAsia="Times New Roman" w:hAnsi="Garamond" w:cs="Times New Roman"/>
          <w:sz w:val="24"/>
          <w:szCs w:val="24"/>
        </w:rPr>
      </w:pPr>
      <w:r w:rsidRPr="00F407D2">
        <w:rPr>
          <w:rFonts w:ascii="Garamond" w:eastAsia="Times New Roman" w:hAnsi="Garamond" w:cs="Times New Roman"/>
          <w:sz w:val="24"/>
          <w:szCs w:val="24"/>
        </w:rPr>
        <w:t>Develop hypothesis relating the phonological stages of the dominant grasses to differences among fires in their impacts on King Ranch Bluestem versus their impacts on</w:t>
      </w:r>
      <w:r w:rsidR="005D0D3A">
        <w:rPr>
          <w:rFonts w:ascii="Garamond" w:eastAsia="Times New Roman" w:hAnsi="Garamond" w:cs="Times New Roman"/>
          <w:sz w:val="24"/>
          <w:szCs w:val="24"/>
        </w:rPr>
        <w:t xml:space="preserve"> the dominant native grasses</w:t>
      </w:r>
    </w:p>
    <w:p w:rsidR="00F407D2" w:rsidRPr="005D0D3A" w:rsidRDefault="005D0D3A" w:rsidP="005D0D3A">
      <w:pPr>
        <w:numPr>
          <w:ilvl w:val="0"/>
          <w:numId w:val="9"/>
        </w:numPr>
        <w:spacing w:after="0" w:line="240" w:lineRule="auto"/>
        <w:rPr>
          <w:rFonts w:ascii="Garamond" w:eastAsia="Times New Roman" w:hAnsi="Garamond" w:cs="Times New Roman"/>
          <w:sz w:val="24"/>
          <w:szCs w:val="24"/>
        </w:rPr>
      </w:pPr>
      <w:r>
        <w:rPr>
          <w:rFonts w:ascii="Garamond" w:hAnsi="Garamond"/>
          <w:sz w:val="24"/>
          <w:szCs w:val="24"/>
        </w:rPr>
        <w:t xml:space="preserve">Develop, in collaboration with </w:t>
      </w:r>
      <w:r w:rsidRPr="00614E92">
        <w:rPr>
          <w:rFonts w:ascii="Garamond" w:eastAsia="Times New Roman" w:hAnsi="Garamond" w:cs="Times New Roman"/>
          <w:bCs/>
          <w:sz w:val="24"/>
          <w:szCs w:val="24"/>
        </w:rPr>
        <w:t>Balcones Canyonlands National Wildlife Refuge</w:t>
      </w:r>
      <w:r w:rsidRPr="005D0D3A">
        <w:rPr>
          <w:rFonts w:ascii="Garamond" w:hAnsi="Garamond"/>
          <w:sz w:val="24"/>
          <w:szCs w:val="24"/>
        </w:rPr>
        <w:t xml:space="preserve"> st</w:t>
      </w:r>
      <w:r w:rsidR="00F407D2" w:rsidRPr="005D0D3A">
        <w:rPr>
          <w:rFonts w:ascii="Garamond" w:hAnsi="Garamond"/>
          <w:sz w:val="24"/>
          <w:szCs w:val="24"/>
        </w:rPr>
        <w:t xml:space="preserve">aff, an experimental design that </w:t>
      </w:r>
      <w:r>
        <w:rPr>
          <w:rFonts w:ascii="Garamond" w:hAnsi="Garamond"/>
          <w:sz w:val="24"/>
          <w:szCs w:val="24"/>
        </w:rPr>
        <w:t>tests these hypotheses, using best statistical practices to maximize both statistical power and credibility</w:t>
      </w:r>
    </w:p>
    <w:p w:rsidR="00F407D2" w:rsidRPr="00F407D2" w:rsidRDefault="00F407D2" w:rsidP="00F407D2">
      <w:pPr>
        <w:numPr>
          <w:ilvl w:val="0"/>
          <w:numId w:val="9"/>
        </w:numPr>
        <w:spacing w:after="0" w:line="240" w:lineRule="auto"/>
        <w:rPr>
          <w:rFonts w:ascii="Garamond" w:eastAsia="Times New Roman" w:hAnsi="Garamond" w:cs="Times New Roman"/>
          <w:sz w:val="24"/>
          <w:szCs w:val="24"/>
        </w:rPr>
      </w:pPr>
      <w:r w:rsidRPr="00F407D2">
        <w:rPr>
          <w:rFonts w:ascii="Garamond" w:eastAsia="Times New Roman" w:hAnsi="Garamond" w:cs="Times New Roman"/>
          <w:sz w:val="24"/>
          <w:szCs w:val="24"/>
        </w:rPr>
        <w:t>Collect baseline vegetation and fuel load data </w:t>
      </w:r>
      <w:r>
        <w:rPr>
          <w:rFonts w:ascii="Garamond" w:eastAsia="Times New Roman" w:hAnsi="Garamond" w:cs="Times New Roman"/>
          <w:sz w:val="24"/>
          <w:szCs w:val="24"/>
        </w:rPr>
        <w:t>prior to the planned </w:t>
      </w:r>
      <w:r w:rsidRPr="00F407D2">
        <w:rPr>
          <w:rFonts w:ascii="Garamond" w:eastAsia="Times New Roman" w:hAnsi="Garamond" w:cs="Times New Roman"/>
          <w:sz w:val="24"/>
          <w:szCs w:val="24"/>
        </w:rPr>
        <w:t>experimental f</w:t>
      </w:r>
      <w:r>
        <w:rPr>
          <w:rFonts w:ascii="Garamond" w:eastAsia="Times New Roman" w:hAnsi="Garamond" w:cs="Times New Roman"/>
          <w:sz w:val="24"/>
          <w:szCs w:val="24"/>
        </w:rPr>
        <w:t xml:space="preserve">ires; fire intensity data; and </w:t>
      </w:r>
      <w:r w:rsidRPr="00F407D2">
        <w:rPr>
          <w:rFonts w:ascii="Garamond" w:eastAsia="Times New Roman" w:hAnsi="Garamond" w:cs="Times New Roman"/>
          <w:sz w:val="24"/>
          <w:szCs w:val="24"/>
        </w:rPr>
        <w:t>post-fire vegetation data and fuel characteristic</w:t>
      </w:r>
      <w:r w:rsidR="005D0D3A">
        <w:rPr>
          <w:rFonts w:ascii="Garamond" w:eastAsia="Times New Roman" w:hAnsi="Garamond" w:cs="Times New Roman"/>
          <w:sz w:val="24"/>
          <w:szCs w:val="24"/>
        </w:rPr>
        <w:t>s up to 2 years after the fires</w:t>
      </w:r>
    </w:p>
    <w:p w:rsidR="00F407D2" w:rsidRPr="00F407D2" w:rsidRDefault="00F407D2" w:rsidP="00F407D2">
      <w:pPr>
        <w:numPr>
          <w:ilvl w:val="0"/>
          <w:numId w:val="9"/>
        </w:numPr>
        <w:spacing w:after="0" w:line="240" w:lineRule="auto"/>
        <w:rPr>
          <w:rFonts w:ascii="Garamond" w:eastAsia="Times New Roman" w:hAnsi="Garamond" w:cs="Times New Roman"/>
          <w:color w:val="000000" w:themeColor="text1"/>
          <w:sz w:val="24"/>
          <w:szCs w:val="24"/>
        </w:rPr>
      </w:pPr>
      <w:r w:rsidRPr="00F407D2">
        <w:rPr>
          <w:rFonts w:ascii="Garamond" w:eastAsia="Times New Roman" w:hAnsi="Garamond" w:cs="Times New Roman"/>
          <w:sz w:val="24"/>
          <w:szCs w:val="24"/>
        </w:rPr>
        <w:t xml:space="preserve">Analyze the effectiveness of the experimental fires on King Ranch bluestem, other </w:t>
      </w:r>
      <w:r w:rsidRPr="00F407D2">
        <w:rPr>
          <w:rFonts w:ascii="Garamond" w:eastAsia="Times New Roman" w:hAnsi="Garamond" w:cs="Times New Roman"/>
          <w:color w:val="000000" w:themeColor="text1"/>
          <w:sz w:val="24"/>
          <w:szCs w:val="24"/>
        </w:rPr>
        <w:t>dominant grasses, community characteristics, and fuel characteristics, using best statistical practices (e.g., recently developed g</w:t>
      </w:r>
      <w:r w:rsidR="005D0D3A">
        <w:rPr>
          <w:rFonts w:ascii="Garamond" w:eastAsia="Times New Roman" w:hAnsi="Garamond" w:cs="Times New Roman"/>
          <w:color w:val="000000" w:themeColor="text1"/>
          <w:sz w:val="24"/>
          <w:szCs w:val="24"/>
        </w:rPr>
        <w:t>eneralized linear mixed models)</w:t>
      </w:r>
    </w:p>
    <w:p w:rsidR="00F407D2" w:rsidRPr="00F407D2" w:rsidRDefault="00F407D2" w:rsidP="00F407D2">
      <w:pPr>
        <w:numPr>
          <w:ilvl w:val="0"/>
          <w:numId w:val="9"/>
        </w:numPr>
        <w:spacing w:after="0" w:line="240" w:lineRule="auto"/>
        <w:rPr>
          <w:rFonts w:ascii="Garamond" w:eastAsia="Times New Roman" w:hAnsi="Garamond" w:cs="Times New Roman"/>
          <w:color w:val="000000" w:themeColor="text1"/>
          <w:sz w:val="24"/>
          <w:szCs w:val="24"/>
        </w:rPr>
      </w:pPr>
      <w:r w:rsidRPr="00F407D2">
        <w:rPr>
          <w:rFonts w:ascii="Garamond" w:eastAsia="Times New Roman" w:hAnsi="Garamond" w:cs="Times New Roman"/>
          <w:color w:val="000000" w:themeColor="text1"/>
          <w:sz w:val="24"/>
          <w:szCs w:val="24"/>
        </w:rPr>
        <w:t>Analyze existing data from previous prescribed burn experiment and from permanent vegetation plots, together with relevant spatial data (e.g., soils), using Arc-GIS</w:t>
      </w:r>
      <w:r w:rsidR="005D0D3A">
        <w:rPr>
          <w:rFonts w:ascii="Garamond" w:eastAsia="Times New Roman" w:hAnsi="Garamond" w:cs="Times New Roman"/>
          <w:color w:val="000000" w:themeColor="text1"/>
          <w:sz w:val="24"/>
          <w:szCs w:val="24"/>
        </w:rPr>
        <w:t xml:space="preserve"> and best statistical practices</w:t>
      </w:r>
    </w:p>
    <w:p w:rsidR="006368CA" w:rsidRDefault="00F407D2" w:rsidP="006368CA">
      <w:pPr>
        <w:numPr>
          <w:ilvl w:val="0"/>
          <w:numId w:val="9"/>
        </w:numPr>
        <w:spacing w:after="0" w:line="240" w:lineRule="auto"/>
        <w:rPr>
          <w:rFonts w:ascii="Garamond" w:eastAsia="Times New Roman" w:hAnsi="Garamond" w:cs="Times New Roman"/>
          <w:color w:val="000000" w:themeColor="text1"/>
          <w:sz w:val="24"/>
          <w:szCs w:val="24"/>
        </w:rPr>
      </w:pPr>
      <w:r w:rsidRPr="00F407D2">
        <w:rPr>
          <w:rFonts w:ascii="Garamond" w:eastAsia="Times New Roman" w:hAnsi="Garamond" w:cs="Times New Roman"/>
          <w:color w:val="000000" w:themeColor="text1"/>
          <w:sz w:val="24"/>
          <w:szCs w:val="24"/>
        </w:rPr>
        <w:t>Collect additional data from these studies annually to include in the analyses.</w:t>
      </w:r>
    </w:p>
    <w:p w:rsidR="00B034BC" w:rsidRDefault="00B034BC" w:rsidP="00B034BC">
      <w:pPr>
        <w:spacing w:after="0" w:line="240" w:lineRule="auto"/>
        <w:rPr>
          <w:rFonts w:ascii="Garamond" w:eastAsia="Times New Roman" w:hAnsi="Garamond" w:cs="Times New Roman"/>
          <w:color w:val="000000" w:themeColor="text1"/>
          <w:sz w:val="24"/>
          <w:szCs w:val="24"/>
        </w:rPr>
      </w:pPr>
    </w:p>
    <w:p w:rsidR="00B034BC" w:rsidRPr="00591F8A" w:rsidRDefault="00B034BC" w:rsidP="00F407D2">
      <w:pPr>
        <w:pStyle w:val="ListParagraph"/>
        <w:numPr>
          <w:ilvl w:val="0"/>
          <w:numId w:val="10"/>
        </w:numPr>
        <w:spacing w:after="0" w:line="240" w:lineRule="auto"/>
        <w:rPr>
          <w:rFonts w:ascii="Garamond" w:eastAsia="Times New Roman" w:hAnsi="Garamond" w:cs="Times New Roman"/>
          <w:color w:val="000000" w:themeColor="text1"/>
          <w:sz w:val="24"/>
          <w:szCs w:val="24"/>
        </w:rPr>
      </w:pPr>
      <w:r w:rsidRPr="00B034BC">
        <w:rPr>
          <w:rFonts w:ascii="Garamond" w:eastAsia="Times New Roman" w:hAnsi="Garamond" w:cs="Times New Roman"/>
          <w:b/>
          <w:color w:val="000000" w:themeColor="text1"/>
          <w:sz w:val="24"/>
          <w:szCs w:val="24"/>
        </w:rPr>
        <w:t>Project Activities, Methods and Timetable:</w:t>
      </w:r>
      <w:r w:rsidR="00591F8A">
        <w:rPr>
          <w:rFonts w:ascii="Garamond" w:eastAsia="Times New Roman" w:hAnsi="Garamond" w:cs="Times New Roman"/>
          <w:b/>
          <w:color w:val="000000" w:themeColor="text1"/>
          <w:sz w:val="24"/>
          <w:szCs w:val="24"/>
        </w:rPr>
        <w:t xml:space="preserve">  </w:t>
      </w:r>
      <w:r w:rsidR="00591F8A" w:rsidRPr="00591F8A">
        <w:rPr>
          <w:rFonts w:ascii="Garamond" w:eastAsia="Times New Roman" w:hAnsi="Garamond" w:cs="Times New Roman"/>
          <w:color w:val="000000" w:themeColor="text1"/>
          <w:sz w:val="24"/>
          <w:szCs w:val="24"/>
        </w:rPr>
        <w:t xml:space="preserve">This will take place as soon as the award is granted.  This </w:t>
      </w:r>
      <w:r w:rsidR="00591F8A">
        <w:rPr>
          <w:rFonts w:ascii="Garamond" w:eastAsia="Times New Roman" w:hAnsi="Garamond" w:cs="Times New Roman"/>
          <w:color w:val="000000" w:themeColor="text1"/>
          <w:sz w:val="24"/>
          <w:szCs w:val="24"/>
        </w:rPr>
        <w:t xml:space="preserve">will be </w:t>
      </w:r>
      <w:r w:rsidR="00591F8A" w:rsidRPr="00591F8A">
        <w:rPr>
          <w:rFonts w:ascii="Garamond" w:eastAsia="Times New Roman" w:hAnsi="Garamond" w:cs="Times New Roman"/>
          <w:color w:val="000000" w:themeColor="text1"/>
          <w:sz w:val="24"/>
          <w:szCs w:val="24"/>
        </w:rPr>
        <w:t>thesis</w:t>
      </w:r>
      <w:r w:rsidR="00591F8A">
        <w:rPr>
          <w:rFonts w:ascii="Garamond" w:eastAsia="Times New Roman" w:hAnsi="Garamond" w:cs="Times New Roman"/>
          <w:color w:val="000000" w:themeColor="text1"/>
          <w:sz w:val="24"/>
          <w:szCs w:val="24"/>
        </w:rPr>
        <w:t xml:space="preserve">/dissertation </w:t>
      </w:r>
      <w:r w:rsidR="00591F8A" w:rsidRPr="00591F8A">
        <w:rPr>
          <w:rFonts w:ascii="Garamond" w:eastAsia="Times New Roman" w:hAnsi="Garamond" w:cs="Times New Roman"/>
          <w:color w:val="000000" w:themeColor="text1"/>
          <w:sz w:val="24"/>
          <w:szCs w:val="24"/>
        </w:rPr>
        <w:t>for a college student so this will be prepared on the time schedule of the school, in a timely manner.</w:t>
      </w:r>
    </w:p>
    <w:p w:rsidR="00B034BC" w:rsidRDefault="00B034BC" w:rsidP="00B034BC">
      <w:pPr>
        <w:spacing w:after="0" w:line="240" w:lineRule="auto"/>
        <w:rPr>
          <w:rFonts w:ascii="Garamond" w:eastAsia="Times New Roman" w:hAnsi="Garamond" w:cs="Times New Roman"/>
          <w:b/>
          <w:color w:val="000000" w:themeColor="text1"/>
          <w:sz w:val="24"/>
          <w:szCs w:val="24"/>
        </w:rPr>
      </w:pPr>
    </w:p>
    <w:p w:rsidR="00B034BC" w:rsidRDefault="00B034BC" w:rsidP="00B034BC">
      <w:pPr>
        <w:pStyle w:val="ListParagraph"/>
        <w:numPr>
          <w:ilvl w:val="0"/>
          <w:numId w:val="10"/>
        </w:numPr>
        <w:spacing w:after="0" w:line="240" w:lineRule="auto"/>
        <w:rPr>
          <w:rFonts w:ascii="Garamond" w:eastAsia="Times New Roman" w:hAnsi="Garamond" w:cs="Times New Roman"/>
          <w:b/>
          <w:color w:val="000000" w:themeColor="text1"/>
          <w:sz w:val="24"/>
          <w:szCs w:val="24"/>
        </w:rPr>
      </w:pPr>
      <w:r>
        <w:rPr>
          <w:rFonts w:ascii="Garamond" w:eastAsia="Times New Roman" w:hAnsi="Garamond" w:cs="Times New Roman"/>
          <w:b/>
          <w:color w:val="000000" w:themeColor="text1"/>
          <w:sz w:val="24"/>
          <w:szCs w:val="24"/>
        </w:rPr>
        <w:t xml:space="preserve">Stakeholder Coordination/Involvement:  </w:t>
      </w:r>
      <w:r>
        <w:rPr>
          <w:rFonts w:ascii="Garamond" w:eastAsia="Times New Roman" w:hAnsi="Garamond" w:cs="Times New Roman"/>
          <w:color w:val="000000" w:themeColor="text1"/>
          <w:sz w:val="24"/>
          <w:szCs w:val="24"/>
        </w:rPr>
        <w:t>N/A</w:t>
      </w:r>
    </w:p>
    <w:p w:rsidR="00B034BC" w:rsidRPr="00B034BC" w:rsidRDefault="00B034BC" w:rsidP="00B034BC">
      <w:pPr>
        <w:spacing w:after="0" w:line="240" w:lineRule="auto"/>
        <w:rPr>
          <w:rFonts w:ascii="Garamond" w:eastAsia="Times New Roman" w:hAnsi="Garamond" w:cs="Times New Roman"/>
          <w:b/>
          <w:color w:val="000000" w:themeColor="text1"/>
          <w:sz w:val="24"/>
          <w:szCs w:val="24"/>
        </w:rPr>
      </w:pPr>
    </w:p>
    <w:p w:rsidR="00F407D2" w:rsidRDefault="00F407D2" w:rsidP="00F407D2">
      <w:pPr>
        <w:numPr>
          <w:ilvl w:val="0"/>
          <w:numId w:val="10"/>
        </w:numPr>
        <w:spacing w:after="0" w:line="240" w:lineRule="auto"/>
        <w:rPr>
          <w:rFonts w:ascii="Garamond" w:eastAsia="Times New Roman" w:hAnsi="Garamond" w:cs="Times New Roman"/>
          <w:color w:val="000000" w:themeColor="text1"/>
          <w:sz w:val="24"/>
          <w:szCs w:val="24"/>
        </w:rPr>
      </w:pPr>
      <w:r w:rsidRPr="00F407D2">
        <w:rPr>
          <w:rFonts w:ascii="Garamond" w:eastAsia="Times New Roman" w:hAnsi="Garamond" w:cs="Times New Roman"/>
          <w:b/>
          <w:color w:val="000000" w:themeColor="text1"/>
          <w:sz w:val="24"/>
          <w:szCs w:val="24"/>
        </w:rPr>
        <w:t>Project Monitoring and Evaluation:</w:t>
      </w:r>
      <w:r w:rsidRPr="00F407D2">
        <w:rPr>
          <w:rFonts w:ascii="Garamond" w:eastAsia="Times New Roman" w:hAnsi="Garamond" w:cs="Times New Roman"/>
          <w:color w:val="000000" w:themeColor="text1"/>
          <w:sz w:val="24"/>
          <w:szCs w:val="24"/>
        </w:rPr>
        <w:t xml:space="preserve">  the Recipient, in collaboration with the Balcones </w:t>
      </w:r>
      <w:proofErr w:type="spellStart"/>
      <w:r w:rsidRPr="00F407D2">
        <w:rPr>
          <w:rFonts w:ascii="Garamond" w:eastAsia="Times New Roman" w:hAnsi="Garamond" w:cs="Times New Roman"/>
          <w:color w:val="000000" w:themeColor="text1"/>
          <w:sz w:val="24"/>
          <w:szCs w:val="24"/>
        </w:rPr>
        <w:t>Canyonland</w:t>
      </w:r>
      <w:proofErr w:type="spellEnd"/>
      <w:r w:rsidRPr="00F407D2">
        <w:rPr>
          <w:rFonts w:ascii="Garamond" w:eastAsia="Times New Roman" w:hAnsi="Garamond" w:cs="Times New Roman"/>
          <w:color w:val="000000" w:themeColor="text1"/>
          <w:sz w:val="24"/>
          <w:szCs w:val="24"/>
        </w:rPr>
        <w:t xml:space="preserve"> NWR, will produce the following products:</w:t>
      </w:r>
    </w:p>
    <w:p w:rsidR="006368CA" w:rsidRPr="006368CA" w:rsidRDefault="006368CA" w:rsidP="006368CA">
      <w:pPr>
        <w:pStyle w:val="ListParagraph"/>
        <w:numPr>
          <w:ilvl w:val="0"/>
          <w:numId w:val="15"/>
        </w:numPr>
        <w:spacing w:after="0" w:line="240" w:lineRule="auto"/>
        <w:ind w:left="1080"/>
        <w:rPr>
          <w:rFonts w:ascii="Garamond" w:eastAsia="Times New Roman" w:hAnsi="Garamond" w:cs="Times New Roman"/>
          <w:color w:val="000000" w:themeColor="text1"/>
          <w:sz w:val="24"/>
          <w:szCs w:val="24"/>
        </w:rPr>
      </w:pPr>
      <w:r w:rsidRPr="006368CA">
        <w:rPr>
          <w:rFonts w:ascii="Garamond" w:eastAsia="Times New Roman" w:hAnsi="Garamond" w:cs="Times New Roman"/>
          <w:color w:val="000000" w:themeColor="text1"/>
          <w:sz w:val="24"/>
          <w:szCs w:val="24"/>
        </w:rPr>
        <w:t>An implementation plan that includes</w:t>
      </w:r>
      <w:r w:rsidR="005D0D3A">
        <w:rPr>
          <w:rFonts w:ascii="Garamond" w:eastAsia="Times New Roman" w:hAnsi="Garamond" w:cs="Times New Roman"/>
          <w:color w:val="000000" w:themeColor="text1"/>
          <w:sz w:val="24"/>
          <w:szCs w:val="24"/>
        </w:rPr>
        <w:t xml:space="preserve"> r</w:t>
      </w:r>
      <w:r w:rsidRPr="006368CA">
        <w:rPr>
          <w:rFonts w:ascii="Garamond" w:eastAsia="Times New Roman" w:hAnsi="Garamond" w:cs="Times New Roman"/>
          <w:color w:val="000000" w:themeColor="text1"/>
          <w:sz w:val="24"/>
          <w:szCs w:val="24"/>
        </w:rPr>
        <w:t>eview of relevant literature review, formal statement of  hypotheses, experimental design considerations, etc.; maps and descriptions of the experimental locations; data management strategy; detailed implementation responsibilities and schedule.</w:t>
      </w:r>
    </w:p>
    <w:p w:rsidR="006368CA" w:rsidRPr="006368CA" w:rsidRDefault="006368CA" w:rsidP="006368CA">
      <w:pPr>
        <w:pStyle w:val="ListParagraph"/>
        <w:numPr>
          <w:ilvl w:val="0"/>
          <w:numId w:val="15"/>
        </w:numPr>
        <w:spacing w:after="0" w:line="240" w:lineRule="auto"/>
        <w:ind w:left="1080"/>
        <w:rPr>
          <w:rFonts w:ascii="Garamond" w:eastAsia="Times New Roman" w:hAnsi="Garamond" w:cs="Times New Roman"/>
          <w:color w:val="000000" w:themeColor="text1"/>
          <w:sz w:val="24"/>
          <w:szCs w:val="24"/>
        </w:rPr>
      </w:pPr>
      <w:r w:rsidRPr="006368CA">
        <w:rPr>
          <w:rFonts w:ascii="Garamond" w:eastAsia="Times New Roman" w:hAnsi="Garamond" w:cs="Times New Roman"/>
          <w:color w:val="000000" w:themeColor="text1"/>
          <w:sz w:val="24"/>
          <w:szCs w:val="24"/>
        </w:rPr>
        <w:t xml:space="preserve">A final written report for the Balcones </w:t>
      </w:r>
      <w:proofErr w:type="spellStart"/>
      <w:r w:rsidRPr="006368CA">
        <w:rPr>
          <w:rFonts w:ascii="Garamond" w:eastAsia="Times New Roman" w:hAnsi="Garamond" w:cs="Times New Roman"/>
          <w:color w:val="000000" w:themeColor="text1"/>
          <w:sz w:val="24"/>
          <w:szCs w:val="24"/>
        </w:rPr>
        <w:t>Canyonland</w:t>
      </w:r>
      <w:proofErr w:type="spellEnd"/>
      <w:r w:rsidRPr="006368CA">
        <w:rPr>
          <w:rFonts w:ascii="Garamond" w:eastAsia="Times New Roman" w:hAnsi="Garamond" w:cs="Times New Roman"/>
          <w:color w:val="000000" w:themeColor="text1"/>
          <w:sz w:val="24"/>
          <w:szCs w:val="24"/>
        </w:rPr>
        <w:t xml:space="preserve"> NWR that includes detailed descriptions of all experimental designs and all methodology used detailed record of all statistical analyses and their results, including  graphs, etc. summary and conclusions recommendations for future management actions.</w:t>
      </w:r>
    </w:p>
    <w:p w:rsidR="006368CA" w:rsidRPr="006368CA" w:rsidRDefault="006368CA" w:rsidP="006368CA">
      <w:pPr>
        <w:pStyle w:val="ListParagraph"/>
        <w:numPr>
          <w:ilvl w:val="0"/>
          <w:numId w:val="15"/>
        </w:numPr>
        <w:spacing w:after="0" w:line="240" w:lineRule="auto"/>
        <w:ind w:left="1080"/>
        <w:rPr>
          <w:rFonts w:ascii="Garamond" w:eastAsia="Times New Roman" w:hAnsi="Garamond" w:cs="Times New Roman"/>
          <w:color w:val="000000" w:themeColor="text1"/>
          <w:sz w:val="24"/>
          <w:szCs w:val="24"/>
        </w:rPr>
      </w:pPr>
      <w:r w:rsidRPr="006368CA">
        <w:rPr>
          <w:rFonts w:ascii="Garamond" w:eastAsia="Times New Roman" w:hAnsi="Garamond" w:cs="Times New Roman"/>
          <w:color w:val="000000" w:themeColor="text1"/>
          <w:sz w:val="24"/>
          <w:szCs w:val="24"/>
        </w:rPr>
        <w:lastRenderedPageBreak/>
        <w:t>An electronic copy of all datasets, including GIS files, in standard formats, together with complete meta</w:t>
      </w:r>
      <w:r w:rsidRPr="006368CA">
        <w:rPr>
          <w:rFonts w:ascii="Cambria Math" w:eastAsia="Times New Roman" w:hAnsi="Cambria Math" w:cs="Cambria Math"/>
          <w:color w:val="000000" w:themeColor="text1"/>
          <w:sz w:val="24"/>
          <w:szCs w:val="24"/>
        </w:rPr>
        <w:t>‐</w:t>
      </w:r>
      <w:r w:rsidRPr="006368CA">
        <w:rPr>
          <w:rFonts w:ascii="Garamond" w:eastAsia="Times New Roman" w:hAnsi="Garamond" w:cs="Times New Roman"/>
          <w:color w:val="000000" w:themeColor="text1"/>
          <w:sz w:val="24"/>
          <w:szCs w:val="24"/>
        </w:rPr>
        <w:t>data.</w:t>
      </w:r>
    </w:p>
    <w:p w:rsidR="00F407D2" w:rsidRDefault="006368CA" w:rsidP="006368CA">
      <w:pPr>
        <w:pStyle w:val="ListParagraph"/>
        <w:numPr>
          <w:ilvl w:val="0"/>
          <w:numId w:val="15"/>
        </w:numPr>
        <w:spacing w:after="0" w:line="240" w:lineRule="auto"/>
        <w:ind w:left="1080"/>
        <w:rPr>
          <w:rFonts w:ascii="Garamond" w:eastAsia="Times New Roman" w:hAnsi="Garamond" w:cs="Times New Roman"/>
          <w:color w:val="000000" w:themeColor="text1"/>
          <w:sz w:val="24"/>
          <w:szCs w:val="24"/>
        </w:rPr>
      </w:pPr>
      <w:r w:rsidRPr="006368CA">
        <w:rPr>
          <w:rFonts w:ascii="Garamond" w:eastAsia="Times New Roman" w:hAnsi="Garamond" w:cs="Times New Roman"/>
          <w:color w:val="000000" w:themeColor="text1"/>
          <w:sz w:val="24"/>
          <w:szCs w:val="24"/>
        </w:rPr>
        <w:t xml:space="preserve">A final presentation to the </w:t>
      </w:r>
      <w:r w:rsidR="005D0D3A" w:rsidRPr="00614E92">
        <w:rPr>
          <w:rFonts w:ascii="Garamond" w:eastAsia="Times New Roman" w:hAnsi="Garamond" w:cs="Times New Roman"/>
          <w:bCs/>
          <w:sz w:val="24"/>
          <w:szCs w:val="24"/>
        </w:rPr>
        <w:t>Balcones Canyonlands National Wildlife Refuge</w:t>
      </w:r>
      <w:r w:rsidR="005D0D3A" w:rsidRPr="006368CA">
        <w:rPr>
          <w:rFonts w:ascii="Garamond" w:eastAsia="Times New Roman" w:hAnsi="Garamond" w:cs="Times New Roman"/>
          <w:color w:val="000000" w:themeColor="text1"/>
          <w:sz w:val="24"/>
          <w:szCs w:val="24"/>
        </w:rPr>
        <w:t xml:space="preserve"> </w:t>
      </w:r>
      <w:r w:rsidRPr="006368CA">
        <w:rPr>
          <w:rFonts w:ascii="Garamond" w:eastAsia="Times New Roman" w:hAnsi="Garamond" w:cs="Times New Roman"/>
          <w:color w:val="000000" w:themeColor="text1"/>
          <w:sz w:val="24"/>
          <w:szCs w:val="24"/>
        </w:rPr>
        <w:t xml:space="preserve">staff and their invited associates, plus interim </w:t>
      </w:r>
      <w:r>
        <w:rPr>
          <w:rFonts w:ascii="Garamond" w:eastAsia="Times New Roman" w:hAnsi="Garamond" w:cs="Times New Roman"/>
          <w:color w:val="000000" w:themeColor="text1"/>
          <w:sz w:val="24"/>
          <w:szCs w:val="24"/>
        </w:rPr>
        <w:t>r</w:t>
      </w:r>
      <w:r w:rsidRPr="006368CA">
        <w:rPr>
          <w:rFonts w:ascii="Garamond" w:eastAsia="Times New Roman" w:hAnsi="Garamond" w:cs="Times New Roman"/>
          <w:color w:val="000000" w:themeColor="text1"/>
          <w:sz w:val="24"/>
          <w:szCs w:val="24"/>
        </w:rPr>
        <w:t>eports and presentations as requested.</w:t>
      </w:r>
    </w:p>
    <w:p w:rsidR="00B034BC" w:rsidRDefault="00B034BC" w:rsidP="00B034BC">
      <w:pPr>
        <w:spacing w:after="0" w:line="240" w:lineRule="auto"/>
        <w:rPr>
          <w:rFonts w:ascii="Garamond" w:eastAsia="Times New Roman" w:hAnsi="Garamond" w:cs="Times New Roman"/>
          <w:color w:val="000000" w:themeColor="text1"/>
          <w:sz w:val="24"/>
          <w:szCs w:val="24"/>
        </w:rPr>
      </w:pPr>
    </w:p>
    <w:p w:rsidR="00614E92" w:rsidRDefault="00614E92" w:rsidP="00B034BC">
      <w:pPr>
        <w:pStyle w:val="ListParagraph"/>
        <w:numPr>
          <w:ilvl w:val="0"/>
          <w:numId w:val="10"/>
        </w:numPr>
        <w:spacing w:after="0" w:line="240" w:lineRule="auto"/>
        <w:rPr>
          <w:rFonts w:ascii="Garamond" w:eastAsia="Times New Roman" w:hAnsi="Garamond" w:cs="Times New Roman"/>
          <w:sz w:val="24"/>
          <w:szCs w:val="24"/>
        </w:rPr>
      </w:pPr>
      <w:r w:rsidRPr="00B034BC">
        <w:rPr>
          <w:rFonts w:ascii="Garamond" w:eastAsia="Times New Roman" w:hAnsi="Garamond" w:cs="Times New Roman"/>
          <w:b/>
          <w:bCs/>
          <w:sz w:val="24"/>
          <w:szCs w:val="24"/>
        </w:rPr>
        <w:t>Description of Entities Undertaking the Project</w:t>
      </w:r>
      <w:r w:rsidRPr="00B034BC">
        <w:rPr>
          <w:rFonts w:ascii="Garamond" w:eastAsia="Times New Roman" w:hAnsi="Garamond" w:cs="Times New Roman"/>
          <w:b/>
          <w:sz w:val="24"/>
          <w:szCs w:val="24"/>
        </w:rPr>
        <w:t>:</w:t>
      </w:r>
      <w:r w:rsidRPr="00B034BC">
        <w:rPr>
          <w:rFonts w:ascii="Garamond" w:eastAsia="Times New Roman" w:hAnsi="Garamond" w:cs="Times New Roman"/>
          <w:sz w:val="24"/>
          <w:szCs w:val="24"/>
        </w:rPr>
        <w:t xml:space="preserve"> </w:t>
      </w:r>
      <w:r w:rsidR="005D0D3A" w:rsidRPr="00B034BC">
        <w:rPr>
          <w:rFonts w:ascii="Garamond" w:eastAsia="Times New Roman" w:hAnsi="Garamond" w:cs="Times New Roman"/>
          <w:sz w:val="24"/>
          <w:szCs w:val="24"/>
        </w:rPr>
        <w:t xml:space="preserve"> </w:t>
      </w:r>
      <w:r w:rsidRPr="00B034BC">
        <w:rPr>
          <w:rFonts w:ascii="Garamond" w:eastAsia="Times New Roman" w:hAnsi="Garamond" w:cs="Times New Roman"/>
          <w:sz w:val="24"/>
          <w:szCs w:val="24"/>
        </w:rPr>
        <w:t>The Recipient must be a University with a College of Natural Sciences and an Integrative Biology program.</w:t>
      </w:r>
    </w:p>
    <w:p w:rsidR="00B034BC" w:rsidRDefault="00B034BC" w:rsidP="00B034BC">
      <w:pPr>
        <w:spacing w:after="0" w:line="240" w:lineRule="auto"/>
        <w:rPr>
          <w:rFonts w:ascii="Garamond" w:eastAsia="Times New Roman" w:hAnsi="Garamond" w:cs="Times New Roman"/>
          <w:sz w:val="24"/>
          <w:szCs w:val="24"/>
        </w:rPr>
      </w:pPr>
    </w:p>
    <w:p w:rsidR="00B034BC" w:rsidRDefault="00B034BC" w:rsidP="00B034BC">
      <w:pPr>
        <w:pStyle w:val="ListParagraph"/>
        <w:numPr>
          <w:ilvl w:val="0"/>
          <w:numId w:val="10"/>
        </w:numPr>
        <w:spacing w:after="0" w:line="240" w:lineRule="auto"/>
        <w:rPr>
          <w:rFonts w:ascii="Garamond" w:eastAsia="Times New Roman" w:hAnsi="Garamond" w:cs="Times New Roman"/>
          <w:b/>
          <w:sz w:val="24"/>
          <w:szCs w:val="24"/>
        </w:rPr>
      </w:pPr>
      <w:r w:rsidRPr="00B034BC">
        <w:rPr>
          <w:rFonts w:ascii="Garamond" w:eastAsia="Times New Roman" w:hAnsi="Garamond" w:cs="Times New Roman"/>
          <w:b/>
          <w:sz w:val="24"/>
          <w:szCs w:val="24"/>
        </w:rPr>
        <w:t xml:space="preserve">Sustainability: </w:t>
      </w:r>
      <w:r>
        <w:rPr>
          <w:rFonts w:ascii="Garamond" w:eastAsia="Times New Roman" w:hAnsi="Garamond" w:cs="Times New Roman"/>
          <w:b/>
          <w:sz w:val="24"/>
          <w:szCs w:val="24"/>
        </w:rPr>
        <w:t xml:space="preserve">  </w:t>
      </w:r>
      <w:r w:rsidRPr="00B034BC">
        <w:rPr>
          <w:rFonts w:ascii="Garamond" w:eastAsia="Times New Roman" w:hAnsi="Garamond" w:cs="Times New Roman"/>
          <w:sz w:val="24"/>
          <w:szCs w:val="24"/>
        </w:rPr>
        <w:t>There is no work planned past the project period.</w:t>
      </w:r>
    </w:p>
    <w:p w:rsidR="00B034BC" w:rsidRPr="00B034BC" w:rsidRDefault="00B034BC" w:rsidP="00B034BC">
      <w:pPr>
        <w:pStyle w:val="ListParagraph"/>
        <w:rPr>
          <w:rFonts w:ascii="Garamond" w:eastAsia="Times New Roman" w:hAnsi="Garamond" w:cs="Times New Roman"/>
          <w:b/>
          <w:sz w:val="24"/>
          <w:szCs w:val="24"/>
        </w:rPr>
      </w:pPr>
    </w:p>
    <w:p w:rsidR="00B034BC" w:rsidRDefault="00B034BC" w:rsidP="00B034BC">
      <w:pPr>
        <w:pStyle w:val="ListParagraph"/>
        <w:numPr>
          <w:ilvl w:val="0"/>
          <w:numId w:val="10"/>
        </w:numPr>
        <w:spacing w:after="0" w:line="240" w:lineRule="auto"/>
        <w:rPr>
          <w:rFonts w:ascii="Garamond" w:eastAsia="Times New Roman" w:hAnsi="Garamond" w:cs="Times New Roman"/>
          <w:b/>
          <w:sz w:val="24"/>
          <w:szCs w:val="24"/>
        </w:rPr>
      </w:pPr>
      <w:r>
        <w:rPr>
          <w:rFonts w:ascii="Garamond" w:eastAsia="Times New Roman" w:hAnsi="Garamond" w:cs="Times New Roman"/>
          <w:b/>
          <w:sz w:val="24"/>
          <w:szCs w:val="24"/>
        </w:rPr>
        <w:t>Literature Cited:</w:t>
      </w:r>
    </w:p>
    <w:p w:rsidR="00591F8A" w:rsidRDefault="00591F8A" w:rsidP="00591F8A">
      <w:pPr>
        <w:spacing w:after="0" w:line="240" w:lineRule="auto"/>
        <w:rPr>
          <w:rFonts w:ascii="Garamond" w:eastAsia="Times New Roman" w:hAnsi="Garamond" w:cs="Times New Roman"/>
          <w:b/>
          <w:sz w:val="24"/>
          <w:szCs w:val="24"/>
        </w:rPr>
      </w:pPr>
    </w:p>
    <w:p w:rsidR="00591F8A" w:rsidRPr="00591F8A" w:rsidRDefault="00591F8A" w:rsidP="00591F8A">
      <w:pPr>
        <w:spacing w:after="0" w:line="240" w:lineRule="auto"/>
        <w:ind w:left="360"/>
        <w:rPr>
          <w:rFonts w:ascii="Garamond" w:eastAsia="Times New Roman" w:hAnsi="Garamond" w:cs="Times New Roman"/>
          <w:sz w:val="24"/>
          <w:szCs w:val="24"/>
        </w:rPr>
      </w:pPr>
      <w:r w:rsidRPr="00591F8A">
        <w:rPr>
          <w:rFonts w:ascii="Garamond" w:hAnsi="Garamond" w:cs="Arial"/>
          <w:color w:val="222222"/>
          <w:sz w:val="24"/>
          <w:szCs w:val="24"/>
          <w:shd w:val="clear" w:color="auto" w:fill="FFFFFF"/>
        </w:rPr>
        <w:t>Simmons, Mark, et. al. 2007,</w:t>
      </w:r>
      <w:r w:rsidRPr="00591F8A">
        <w:rPr>
          <w:rStyle w:val="apple-converted-space"/>
          <w:rFonts w:ascii="Garamond" w:hAnsi="Garamond" w:cs="Arial"/>
          <w:color w:val="222222"/>
          <w:sz w:val="24"/>
          <w:szCs w:val="24"/>
          <w:shd w:val="clear" w:color="auto" w:fill="FFFFFF"/>
        </w:rPr>
        <w:t> </w:t>
      </w:r>
      <w:r w:rsidRPr="00591F8A">
        <w:rPr>
          <w:rFonts w:ascii="Garamond" w:hAnsi="Garamond" w:cs="Arial"/>
          <w:bCs/>
          <w:color w:val="222222"/>
          <w:sz w:val="24"/>
          <w:szCs w:val="24"/>
          <w:shd w:val="clear" w:color="auto" w:fill="FFFFFF"/>
        </w:rPr>
        <w:t>Selective and Non-Selective Control of Invasive Plants: The Short-Term Effects of Growing-Season Prescribed Fire, Herbicide, and Mowing in Two Texas Prairies</w:t>
      </w:r>
    </w:p>
    <w:p w:rsidR="00B034BC" w:rsidRPr="00B034BC" w:rsidRDefault="00B034BC" w:rsidP="00B034BC">
      <w:pPr>
        <w:pStyle w:val="ListParagraph"/>
        <w:rPr>
          <w:rFonts w:ascii="Garamond" w:eastAsia="Times New Roman" w:hAnsi="Garamond" w:cs="Times New Roman"/>
          <w:b/>
          <w:sz w:val="24"/>
          <w:szCs w:val="24"/>
        </w:rPr>
      </w:pPr>
    </w:p>
    <w:p w:rsidR="00B034BC" w:rsidRPr="00B034BC" w:rsidRDefault="00B034BC" w:rsidP="00B034BC">
      <w:pPr>
        <w:pStyle w:val="ListParagraph"/>
        <w:numPr>
          <w:ilvl w:val="0"/>
          <w:numId w:val="10"/>
        </w:numPr>
        <w:spacing w:after="0" w:line="240" w:lineRule="auto"/>
        <w:rPr>
          <w:rFonts w:ascii="Garamond" w:eastAsia="Times New Roman" w:hAnsi="Garamond" w:cs="Times New Roman"/>
          <w:b/>
          <w:sz w:val="24"/>
          <w:szCs w:val="24"/>
        </w:rPr>
      </w:pPr>
      <w:r>
        <w:rPr>
          <w:rFonts w:ascii="Garamond" w:eastAsia="Times New Roman" w:hAnsi="Garamond" w:cs="Times New Roman"/>
          <w:b/>
          <w:sz w:val="24"/>
          <w:szCs w:val="24"/>
        </w:rPr>
        <w:t>Map of Project Area:</w:t>
      </w:r>
      <w:r w:rsidR="00591F8A">
        <w:rPr>
          <w:rFonts w:ascii="Garamond" w:eastAsia="Times New Roman" w:hAnsi="Garamond" w:cs="Times New Roman"/>
          <w:b/>
          <w:sz w:val="24"/>
          <w:szCs w:val="24"/>
        </w:rPr>
        <w:t xml:space="preserve">  </w:t>
      </w:r>
      <w:r w:rsidR="00591F8A" w:rsidRPr="00591F8A">
        <w:rPr>
          <w:rFonts w:ascii="Garamond" w:eastAsia="Times New Roman" w:hAnsi="Garamond" w:cs="Times New Roman"/>
          <w:sz w:val="24"/>
          <w:szCs w:val="24"/>
        </w:rPr>
        <w:t>The project will occur within the refuge boundaries.</w:t>
      </w:r>
    </w:p>
    <w:p w:rsidR="00614E92" w:rsidRPr="00614E92" w:rsidRDefault="00614E92" w:rsidP="00614E92">
      <w:pPr>
        <w:spacing w:after="0" w:line="240" w:lineRule="auto"/>
        <w:jc w:val="both"/>
        <w:rPr>
          <w:rFonts w:ascii="Garamond" w:eastAsia="Times New Roman" w:hAnsi="Garamond" w:cs="Times New Roman"/>
          <w:color w:val="FF0000"/>
          <w:sz w:val="24"/>
          <w:szCs w:val="24"/>
        </w:rPr>
      </w:pPr>
    </w:p>
    <w:p w:rsidR="00614E92" w:rsidRPr="00614E92" w:rsidRDefault="00614E92" w:rsidP="00614E92">
      <w:pPr>
        <w:keepNext/>
        <w:spacing w:after="0" w:line="240" w:lineRule="auto"/>
        <w:ind w:left="360" w:hanging="360"/>
        <w:outlineLvl w:val="1"/>
        <w:rPr>
          <w:rFonts w:ascii="Garamond" w:eastAsia="Times New Roman" w:hAnsi="Garamond" w:cs="Times New Roman"/>
          <w:b/>
          <w:bCs/>
          <w:sz w:val="24"/>
          <w:szCs w:val="24"/>
        </w:rPr>
      </w:pPr>
      <w:r w:rsidRPr="00614E92">
        <w:rPr>
          <w:rFonts w:ascii="Garamond" w:eastAsia="Times New Roman" w:hAnsi="Garamond" w:cs="Times New Roman"/>
          <w:b/>
          <w:bCs/>
          <w:sz w:val="24"/>
          <w:szCs w:val="24"/>
        </w:rPr>
        <w:t xml:space="preserve">D. </w:t>
      </w:r>
      <w:r w:rsidRPr="00614E92">
        <w:rPr>
          <w:rFonts w:ascii="Garamond" w:eastAsia="Times New Roman" w:hAnsi="Garamond" w:cs="Times New Roman"/>
          <w:b/>
          <w:bCs/>
          <w:sz w:val="24"/>
          <w:szCs w:val="24"/>
        </w:rPr>
        <w:tab/>
        <w:t>Budget Form</w:t>
      </w: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on the Internet at </w:t>
      </w:r>
      <w:hyperlink r:id="rId10" w:history="1">
        <w:r w:rsidRPr="00614E92">
          <w:rPr>
            <w:rFonts w:ascii="Garamond" w:eastAsia="Times New Roman" w:hAnsi="Garamond" w:cs="Times New Roman"/>
            <w:color w:val="0000FF"/>
            <w:sz w:val="24"/>
            <w:szCs w:val="24"/>
            <w:u w:val="single"/>
          </w:rPr>
          <w:t>http://apply07.grants.gov/apply/FormLinks?family=15</w:t>
        </w:r>
      </w:hyperlink>
      <w:r w:rsidRPr="00614E92">
        <w:rPr>
          <w:rFonts w:ascii="Garamond" w:eastAsia="Times New Roman" w:hAnsi="Garamond" w:cs="Times New Roman"/>
          <w:sz w:val="24"/>
          <w:szCs w:val="24"/>
        </w:rPr>
        <w:t xml:space="preserve">.  When developing your budget, keep in mind that financial assistance awards and </w:t>
      </w:r>
      <w:proofErr w:type="spellStart"/>
      <w:r w:rsidRPr="00614E92">
        <w:rPr>
          <w:rFonts w:ascii="Garamond" w:eastAsia="Times New Roman" w:hAnsi="Garamond" w:cs="Times New Roman"/>
          <w:sz w:val="24"/>
          <w:szCs w:val="24"/>
        </w:rPr>
        <w:t>subawards</w:t>
      </w:r>
      <w:proofErr w:type="spellEnd"/>
      <w:r w:rsidRPr="00614E92">
        <w:rPr>
          <w:rFonts w:ascii="Garamond" w:eastAsia="Times New Roman" w:hAnsi="Garamond" w:cs="Times New Roman"/>
          <w:sz w:val="24"/>
          <w:szCs w:val="24"/>
        </w:rPr>
        <w:t xml:space="preserve"> are subject to the Federal cost principles in Title 2 of the Code of Federal Regulations Part 200, as applicable to the recipient organization type.  Links to the full text of the Federal cost principles are available on the Internet at </w:t>
      </w:r>
      <w:hyperlink r:id="rId11" w:history="1">
        <w:r w:rsidRPr="00614E92">
          <w:rPr>
            <w:rFonts w:ascii="Garamond" w:eastAsia="Times New Roman" w:hAnsi="Garamond" w:cs="Times New Roman"/>
            <w:color w:val="0000FF"/>
            <w:sz w:val="24"/>
            <w:szCs w:val="24"/>
            <w:u w:val="single"/>
          </w:rPr>
          <w:t>http://www.ecfr.gov/</w:t>
        </w:r>
      </w:hyperlink>
      <w:r w:rsidRPr="00614E92">
        <w:rPr>
          <w:rFonts w:ascii="Garamond" w:eastAsia="Times New Roman" w:hAnsi="Garamond" w:cs="Times New Roman"/>
          <w:sz w:val="24"/>
          <w:szCs w:val="24"/>
        </w:rPr>
        <w:t xml:space="preserve">.  </w:t>
      </w:r>
    </w:p>
    <w:p w:rsidR="00614E92" w:rsidRPr="00614E92" w:rsidRDefault="00614E92" w:rsidP="00614E92">
      <w:pPr>
        <w:spacing w:after="0" w:line="240" w:lineRule="auto"/>
        <w:ind w:left="360"/>
        <w:rPr>
          <w:rFonts w:ascii="Garamond" w:eastAsia="Times New Roman" w:hAnsi="Garamond" w:cs="Times New Roman"/>
          <w:sz w:val="24"/>
          <w:szCs w:val="24"/>
        </w:rPr>
      </w:pP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b/>
          <w:sz w:val="24"/>
          <w:szCs w:val="24"/>
        </w:rPr>
        <w:t>Multiple Federal Funding Sources:</w:t>
      </w:r>
      <w:r w:rsidRPr="00614E92">
        <w:rPr>
          <w:rFonts w:ascii="Garamond" w:eastAsia="Times New Roman" w:hAnsi="Garamond" w:cs="Times New Roman"/>
          <w:sz w:val="24"/>
          <w:szCs w:val="24"/>
        </w:rPr>
        <w:t xml:space="preserve"> If the project budget includes multiple Federal funding sources, you must show the funds being requested from this Federal program </w:t>
      </w:r>
      <w:r w:rsidRPr="00614E92">
        <w:rPr>
          <w:rFonts w:ascii="Garamond" w:eastAsia="Times New Roman" w:hAnsi="Garamond" w:cs="Times New Roman"/>
          <w:i/>
          <w:sz w:val="24"/>
          <w:szCs w:val="24"/>
        </w:rPr>
        <w:t>separately</w:t>
      </w:r>
      <w:r w:rsidRPr="00614E92">
        <w:rPr>
          <w:rFonts w:ascii="Garamond" w:eastAsia="Times New Roman" w:hAnsi="Garamond" w:cs="Times New Roman"/>
          <w:sz w:val="24"/>
          <w:szCs w:val="24"/>
        </w:rPr>
        <w:t xml:space="preserve"> from any other requested/secured Federal sources of funding on the budget form.  For example,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rsidR="00614E92" w:rsidRPr="00614E92" w:rsidRDefault="00614E92" w:rsidP="00614E92">
      <w:pPr>
        <w:spacing w:after="0" w:line="240" w:lineRule="auto"/>
        <w:ind w:firstLine="360"/>
        <w:rPr>
          <w:rFonts w:ascii="Garamond" w:eastAsia="Times New Roman" w:hAnsi="Garamond" w:cs="Times New Roman"/>
          <w:sz w:val="24"/>
          <w:szCs w:val="24"/>
        </w:rPr>
      </w:pPr>
    </w:p>
    <w:p w:rsidR="00614E92" w:rsidRPr="00614E92" w:rsidRDefault="00614E92" w:rsidP="00614E92">
      <w:pPr>
        <w:numPr>
          <w:ilvl w:val="0"/>
          <w:numId w:val="3"/>
        </w:numPr>
        <w:spacing w:after="0" w:line="240" w:lineRule="auto"/>
        <w:rPr>
          <w:rFonts w:ascii="Garamond" w:eastAsia="Times New Roman" w:hAnsi="Garamond" w:cs="Times New Roman"/>
          <w:b/>
          <w:sz w:val="24"/>
          <w:szCs w:val="24"/>
        </w:rPr>
      </w:pPr>
      <w:r w:rsidRPr="00614E92">
        <w:rPr>
          <w:rFonts w:ascii="Garamond" w:eastAsia="Times New Roman" w:hAnsi="Garamond" w:cs="Times New Roman"/>
          <w:b/>
          <w:sz w:val="24"/>
          <w:szCs w:val="24"/>
        </w:rPr>
        <w:t xml:space="preserve">Budget Justification </w:t>
      </w: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In a separate narrative titled “</w:t>
      </w:r>
      <w:r w:rsidRPr="00614E92">
        <w:rPr>
          <w:rFonts w:ascii="Garamond" w:eastAsia="Times New Roman" w:hAnsi="Garamond" w:cs="Times New Roman"/>
          <w:b/>
          <w:sz w:val="24"/>
          <w:szCs w:val="24"/>
        </w:rPr>
        <w:t>Budget Justification</w:t>
      </w:r>
      <w:r w:rsidRPr="00614E92">
        <w:rPr>
          <w:rFonts w:ascii="Garamond" w:eastAsia="Times New Roman" w:hAnsi="Garamond" w:cs="Times New Roman"/>
          <w:sz w:val="24"/>
          <w:szCs w:val="24"/>
        </w:rPr>
        <w:t xml:space="preserve">”,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  </w:t>
      </w:r>
    </w:p>
    <w:p w:rsidR="00614E92" w:rsidRPr="00614E92" w:rsidRDefault="00614E92" w:rsidP="00614E92">
      <w:pPr>
        <w:spacing w:after="0" w:line="240" w:lineRule="auto"/>
        <w:ind w:left="360"/>
        <w:rPr>
          <w:rFonts w:ascii="Garamond" w:eastAsia="Times New Roman" w:hAnsi="Garamond" w:cs="Times New Roman"/>
          <w:sz w:val="24"/>
          <w:szCs w:val="24"/>
        </w:rPr>
      </w:pP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If Federally-funded equipment will be used for the project, provide a list of that equipment, including the Federal funding source.</w:t>
      </w: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b/>
          <w:bCs/>
          <w:sz w:val="24"/>
          <w:szCs w:val="24"/>
        </w:rPr>
        <w:lastRenderedPageBreak/>
        <w:t>Required Indirect Cost Statement:</w:t>
      </w:r>
      <w:r w:rsidRPr="00614E92">
        <w:rPr>
          <w:rFonts w:ascii="Garamond" w:eastAsia="Times New Roman" w:hAnsi="Garamond" w:cs="Times New Roman"/>
          <w:bCs/>
          <w:sz w:val="24"/>
          <w:szCs w:val="24"/>
        </w:rPr>
        <w:t xml:space="preserve">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12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“We are:</w:t>
      </w:r>
    </w:p>
    <w:p w:rsidR="00614E92" w:rsidRPr="00614E92" w:rsidRDefault="00614E92" w:rsidP="00614E92">
      <w:pPr>
        <w:numPr>
          <w:ilvl w:val="0"/>
          <w:numId w:val="6"/>
        </w:numPr>
        <w:spacing w:after="120" w:line="240" w:lineRule="auto"/>
        <w:ind w:left="1080"/>
        <w:rPr>
          <w:rFonts w:ascii="Garamond" w:eastAsia="Times New Roman" w:hAnsi="Garamond" w:cs="Times New Roman"/>
          <w:sz w:val="24"/>
          <w:szCs w:val="24"/>
        </w:rPr>
      </w:pPr>
      <w:r w:rsidRPr="00614E92">
        <w:rPr>
          <w:rFonts w:ascii="Garamond" w:eastAsia="Times New Roman" w:hAnsi="Garamond" w:cs="Times New Roman"/>
          <w:sz w:val="24"/>
          <w:szCs w:val="24"/>
        </w:rPr>
        <w:t>A U.S. state or local government entity receiving more than $35 million in direct Federal funding each year with an indirect cost rate of [</w:t>
      </w:r>
      <w:r w:rsidRPr="00614E92">
        <w:rPr>
          <w:rFonts w:ascii="Garamond" w:eastAsia="Times New Roman" w:hAnsi="Garamond" w:cs="Times New Roman"/>
          <w:sz w:val="24"/>
          <w:szCs w:val="24"/>
          <w:highlight w:val="lightGray"/>
        </w:rPr>
        <w:t>insert rate</w:t>
      </w:r>
      <w:r w:rsidRPr="00614E92">
        <w:rPr>
          <w:rFonts w:ascii="Garamond" w:eastAsia="Times New Roman" w:hAnsi="Garamond" w:cs="Times New Roman"/>
          <w:sz w:val="24"/>
          <w:szCs w:val="24"/>
        </w:rPr>
        <w:t>].  We submit our indirect cost rate proposals to our cognizant agency.  A copy of our most recently approved rate agreement/certification is attached.</w:t>
      </w:r>
    </w:p>
    <w:p w:rsidR="00614E92" w:rsidRPr="00614E92" w:rsidRDefault="00614E92" w:rsidP="00614E92">
      <w:pPr>
        <w:numPr>
          <w:ilvl w:val="0"/>
          <w:numId w:val="6"/>
        </w:numPr>
        <w:spacing w:after="120" w:line="240" w:lineRule="auto"/>
        <w:ind w:left="1080"/>
        <w:rPr>
          <w:rFonts w:ascii="Garamond" w:eastAsia="Times New Roman" w:hAnsi="Garamond" w:cs="Times New Roman"/>
          <w:sz w:val="24"/>
          <w:szCs w:val="24"/>
        </w:rPr>
      </w:pPr>
      <w:r w:rsidRPr="00614E92">
        <w:rPr>
          <w:rFonts w:ascii="Garamond" w:eastAsia="Times New Roman" w:hAnsi="Garamond" w:cs="Times New Roman"/>
          <w:sz w:val="24"/>
          <w:szCs w:val="24"/>
        </w:rPr>
        <w:t>A U.S. state or local government entity receiving less than $35 million in direct Federal funding with an indirect cost rate of [</w:t>
      </w:r>
      <w:r w:rsidRPr="00614E92">
        <w:rPr>
          <w:rFonts w:ascii="Garamond" w:eastAsia="Times New Roman" w:hAnsi="Garamond" w:cs="Times New Roman"/>
          <w:sz w:val="24"/>
          <w:szCs w:val="24"/>
          <w:highlight w:val="lightGray"/>
        </w:rPr>
        <w:t>insert rate</w:t>
      </w:r>
      <w:r w:rsidRPr="00614E92">
        <w:rPr>
          <w:rFonts w:ascii="Garamond" w:eastAsia="Times New Roman" w:hAnsi="Garamond" w:cs="Times New Roman"/>
          <w:sz w:val="24"/>
          <w:szCs w:val="24"/>
        </w:rPr>
        <w:t xml:space="preserve">].  We are required to prepare and retain for audit an indirect cost rate proposal and related documentation to support those costs.  </w:t>
      </w:r>
    </w:p>
    <w:p w:rsidR="00614E92" w:rsidRPr="00614E92" w:rsidRDefault="00614E92" w:rsidP="00614E92">
      <w:pPr>
        <w:numPr>
          <w:ilvl w:val="0"/>
          <w:numId w:val="6"/>
        </w:numPr>
        <w:spacing w:after="120" w:line="240" w:lineRule="auto"/>
        <w:ind w:left="1080"/>
        <w:rPr>
          <w:rFonts w:ascii="Garamond" w:eastAsia="Times New Roman" w:hAnsi="Garamond" w:cs="Times New Roman"/>
          <w:sz w:val="24"/>
          <w:szCs w:val="24"/>
        </w:rPr>
      </w:pPr>
      <w:r w:rsidRPr="00614E92">
        <w:rPr>
          <w:rFonts w:ascii="Garamond" w:eastAsia="Times New Roman" w:hAnsi="Garamond" w:cs="Times New Roman"/>
          <w:sz w:val="24"/>
          <w:szCs w:val="24"/>
        </w:rPr>
        <w:t xml:space="preserve">A </w:t>
      </w:r>
      <w:r w:rsidR="00924F03">
        <w:rPr>
          <w:rFonts w:ascii="Garamond" w:eastAsia="Times New Roman" w:hAnsi="Garamond" w:cs="Times New Roman"/>
          <w:sz w:val="24"/>
          <w:szCs w:val="24"/>
        </w:rPr>
        <w:t>Public and State controlled institutions of higher education</w:t>
      </w:r>
      <w:r w:rsidR="006D2399">
        <w:rPr>
          <w:rFonts w:ascii="Garamond" w:eastAsia="Times New Roman" w:hAnsi="Garamond" w:cs="Times New Roman"/>
          <w:sz w:val="24"/>
          <w:szCs w:val="24"/>
        </w:rPr>
        <w:t xml:space="preserve"> </w:t>
      </w:r>
      <w:r w:rsidRPr="00614E92">
        <w:rPr>
          <w:rFonts w:ascii="Garamond" w:eastAsia="Times New Roman" w:hAnsi="Garamond" w:cs="Times New Roman"/>
          <w:sz w:val="24"/>
          <w:szCs w:val="24"/>
        </w:rPr>
        <w:t>that has previously negotiated or currently has an approved indirect cost rate with our cognizant agency.  Our indirect cost rate is [</w:t>
      </w:r>
      <w:r w:rsidRPr="00614E92">
        <w:rPr>
          <w:rFonts w:ascii="Garamond" w:eastAsia="Times New Roman" w:hAnsi="Garamond" w:cs="Times New Roman"/>
          <w:sz w:val="24"/>
          <w:szCs w:val="24"/>
          <w:highlight w:val="lightGray"/>
        </w:rPr>
        <w:t>insert rate</w:t>
      </w:r>
      <w:r w:rsidRPr="00614E92">
        <w:rPr>
          <w:rFonts w:ascii="Garamond" w:eastAsia="Times New Roman" w:hAnsi="Garamond" w:cs="Times New Roman"/>
          <w:sz w:val="24"/>
          <w:szCs w:val="24"/>
        </w:rPr>
        <w:t>].  A copy of our most recently approved rate agreement is attached.</w:t>
      </w:r>
    </w:p>
    <w:p w:rsidR="00614E92" w:rsidRPr="00614E92" w:rsidRDefault="006D2399" w:rsidP="00614E92">
      <w:pPr>
        <w:numPr>
          <w:ilvl w:val="0"/>
          <w:numId w:val="6"/>
        </w:numPr>
        <w:spacing w:after="120" w:line="240" w:lineRule="auto"/>
        <w:ind w:left="1080"/>
        <w:rPr>
          <w:rFonts w:ascii="Garamond" w:eastAsia="Times New Roman" w:hAnsi="Garamond" w:cs="Times New Roman"/>
          <w:sz w:val="24"/>
          <w:szCs w:val="24"/>
        </w:rPr>
      </w:pPr>
      <w:r>
        <w:rPr>
          <w:rFonts w:ascii="Garamond" w:eastAsia="Times New Roman" w:hAnsi="Garamond" w:cs="Times New Roman"/>
          <w:sz w:val="24"/>
          <w:szCs w:val="24"/>
        </w:rPr>
        <w:t xml:space="preserve">A </w:t>
      </w:r>
      <w:r w:rsidR="00924F03">
        <w:rPr>
          <w:rFonts w:ascii="Garamond" w:eastAsia="Times New Roman" w:hAnsi="Garamond" w:cs="Times New Roman"/>
          <w:sz w:val="24"/>
          <w:szCs w:val="24"/>
        </w:rPr>
        <w:t>Public and State controlled institutions of higher education</w:t>
      </w:r>
      <w:r w:rsidRPr="00614E92">
        <w:rPr>
          <w:rFonts w:ascii="Garamond" w:eastAsia="Times New Roman" w:hAnsi="Garamond" w:cs="Times New Roman"/>
          <w:sz w:val="24"/>
          <w:szCs w:val="24"/>
        </w:rPr>
        <w:t xml:space="preserve"> </w:t>
      </w:r>
      <w:r w:rsidR="00614E92" w:rsidRPr="00614E92">
        <w:rPr>
          <w:rFonts w:ascii="Garamond" w:eastAsia="Times New Roman" w:hAnsi="Garamond" w:cs="Times New Roman"/>
          <w:sz w:val="24"/>
          <w:szCs w:val="24"/>
        </w:rPr>
        <w:t>that has never submitted an indirect cost rate proposal to our cognizant agency.  Our indirect cost rate is [</w:t>
      </w:r>
      <w:r w:rsidR="00614E92" w:rsidRPr="00614E92">
        <w:rPr>
          <w:rFonts w:ascii="Garamond" w:eastAsia="Times New Roman" w:hAnsi="Garamond" w:cs="Times New Roman"/>
          <w:sz w:val="24"/>
          <w:szCs w:val="24"/>
          <w:highlight w:val="lightGray"/>
        </w:rPr>
        <w:t>insert rate</w:t>
      </w:r>
      <w:r w:rsidR="00614E92" w:rsidRPr="00614E92">
        <w:rPr>
          <w:rFonts w:ascii="Garamond" w:eastAsia="Times New Roman" w:hAnsi="Garamond" w:cs="Times New Roman"/>
          <w:sz w:val="24"/>
          <w:szCs w:val="24"/>
        </w:rPr>
        <w:t>].  In the event an award is made, we will submit an indirect cost rate proposal to our cognizant agency within 90 calendar days after the award is made.</w:t>
      </w:r>
    </w:p>
    <w:p w:rsidR="00614E92" w:rsidRPr="00614E92" w:rsidRDefault="006D2399" w:rsidP="00614E92">
      <w:pPr>
        <w:numPr>
          <w:ilvl w:val="0"/>
          <w:numId w:val="6"/>
        </w:numPr>
        <w:spacing w:after="120" w:line="240" w:lineRule="auto"/>
        <w:ind w:left="1080"/>
        <w:rPr>
          <w:rFonts w:ascii="Garamond" w:eastAsia="Times New Roman" w:hAnsi="Garamond" w:cs="Times New Roman"/>
          <w:sz w:val="24"/>
          <w:szCs w:val="24"/>
        </w:rPr>
      </w:pPr>
      <w:r>
        <w:rPr>
          <w:rFonts w:ascii="Garamond" w:eastAsia="Times New Roman" w:hAnsi="Garamond" w:cs="Times New Roman"/>
          <w:sz w:val="24"/>
          <w:szCs w:val="24"/>
        </w:rPr>
        <w:t xml:space="preserve">A </w:t>
      </w:r>
      <w:r w:rsidR="00924F03">
        <w:rPr>
          <w:rFonts w:ascii="Garamond" w:eastAsia="Times New Roman" w:hAnsi="Garamond" w:cs="Times New Roman"/>
          <w:sz w:val="24"/>
          <w:szCs w:val="24"/>
        </w:rPr>
        <w:t>Public and State controlled institutions of higher education</w:t>
      </w:r>
      <w:r w:rsidR="00614E92" w:rsidRPr="00614E92">
        <w:rPr>
          <w:rFonts w:ascii="Garamond" w:eastAsia="Times New Roman" w:hAnsi="Garamond" w:cs="Times New Roman"/>
          <w:sz w:val="24"/>
          <w:szCs w:val="24"/>
        </w:rPr>
        <w:t xml:space="preserve"> that has never submitted an indirect cost rate proposal to our cognizant agency.  Our indirect cost rate is [</w:t>
      </w:r>
      <w:r w:rsidR="00614E92" w:rsidRPr="00614E92">
        <w:rPr>
          <w:rFonts w:ascii="Garamond" w:eastAsia="Times New Roman" w:hAnsi="Garamond" w:cs="Times New Roman"/>
          <w:sz w:val="24"/>
          <w:szCs w:val="24"/>
          <w:highlight w:val="lightGray"/>
        </w:rPr>
        <w:t>insert rate</w:t>
      </w:r>
      <w:r w:rsidR="00614E92" w:rsidRPr="00614E92">
        <w:rPr>
          <w:rFonts w:ascii="Garamond" w:eastAsia="Times New Roman" w:hAnsi="Garamond" w:cs="Times New Roman"/>
          <w:sz w:val="24"/>
          <w:szCs w:val="24"/>
        </w:rPr>
        <w:t xml:space="preserve">].  </w:t>
      </w:r>
      <w:r w:rsidR="00614E92" w:rsidRPr="00614E92">
        <w:rPr>
          <w:rFonts w:ascii="Garamond" w:eastAsia="Times New Roman" w:hAnsi="Garamond" w:cs="Times New Roman"/>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00614E92" w:rsidRPr="00614E92">
        <w:rPr>
          <w:rFonts w:ascii="Garamond" w:eastAsia="Times New Roman" w:hAnsi="Garamond" w:cs="Times New Roman"/>
          <w:bCs/>
          <w:i/>
          <w:sz w:val="24"/>
          <w:szCs w:val="24"/>
        </w:rPr>
        <w:t xml:space="preserve">de </w:t>
      </w:r>
      <w:proofErr w:type="spellStart"/>
      <w:r w:rsidR="00614E92" w:rsidRPr="00614E92">
        <w:rPr>
          <w:rFonts w:ascii="Garamond" w:eastAsia="Times New Roman" w:hAnsi="Garamond" w:cs="Times New Roman"/>
          <w:bCs/>
          <w:i/>
          <w:sz w:val="24"/>
          <w:szCs w:val="24"/>
        </w:rPr>
        <w:t>minimus</w:t>
      </w:r>
      <w:proofErr w:type="spellEnd"/>
      <w:r w:rsidR="00614E92" w:rsidRPr="00614E92">
        <w:rPr>
          <w:rFonts w:ascii="Garamond" w:eastAsia="Times New Roman" w:hAnsi="Garamond" w:cs="Times New Roman"/>
          <w:bCs/>
          <w:sz w:val="24"/>
          <w:szCs w:val="24"/>
        </w:rPr>
        <w:t xml:space="preserve"> indirect cost rate of 10% of modified total direct costs as defined in </w:t>
      </w:r>
      <w:hyperlink r:id="rId12" w:history="1">
        <w:r w:rsidR="00614E92" w:rsidRPr="00614E92">
          <w:rPr>
            <w:rFonts w:ascii="Garamond" w:eastAsia="Times New Roman" w:hAnsi="Garamond" w:cs="Times New Roman"/>
            <w:color w:val="0000FF"/>
            <w:sz w:val="24"/>
            <w:szCs w:val="24"/>
            <w:u w:val="single"/>
          </w:rPr>
          <w:t>Title 2 of the Code of Federal Regulations Part 200, section 200.68</w:t>
        </w:r>
      </w:hyperlink>
      <w:r w:rsidR="00614E92" w:rsidRPr="00614E92">
        <w:rPr>
          <w:rFonts w:ascii="Garamond" w:eastAsia="Times New Roman" w:hAnsi="Garamond" w:cs="Times New Roman"/>
          <w:bCs/>
          <w:sz w:val="24"/>
          <w:szCs w:val="24"/>
        </w:rPr>
        <w:t xml:space="preserve">.  We understand that the 10% </w:t>
      </w:r>
      <w:r w:rsidR="00614E92" w:rsidRPr="00614E92">
        <w:rPr>
          <w:rFonts w:ascii="Garamond" w:eastAsia="Times New Roman" w:hAnsi="Garamond" w:cs="Times New Roman"/>
          <w:bCs/>
          <w:i/>
          <w:sz w:val="24"/>
          <w:szCs w:val="24"/>
        </w:rPr>
        <w:t xml:space="preserve">de </w:t>
      </w:r>
      <w:proofErr w:type="spellStart"/>
      <w:r w:rsidR="00614E92" w:rsidRPr="00614E92">
        <w:rPr>
          <w:rFonts w:ascii="Garamond" w:eastAsia="Times New Roman" w:hAnsi="Garamond" w:cs="Times New Roman"/>
          <w:bCs/>
          <w:i/>
          <w:sz w:val="24"/>
          <w:szCs w:val="24"/>
        </w:rPr>
        <w:t>minimus</w:t>
      </w:r>
      <w:proofErr w:type="spellEnd"/>
      <w:r w:rsidR="00614E92" w:rsidRPr="00614E92">
        <w:rPr>
          <w:rFonts w:ascii="Garamond" w:eastAsia="Times New Roman" w:hAnsi="Garamond" w:cs="Times New Roman"/>
          <w:bCs/>
          <w:sz w:val="24"/>
          <w:szCs w:val="24"/>
        </w:rPr>
        <w:t xml:space="preserve"> rate will apply for the life of the award, including any future extensions for time, and that the rate cannot be changed even if we do establish an approved rate with our cognizant agency at any point during the award period</w:t>
      </w:r>
    </w:p>
    <w:p w:rsidR="00614E92" w:rsidRPr="00614E92" w:rsidRDefault="006D2399" w:rsidP="00614E92">
      <w:pPr>
        <w:numPr>
          <w:ilvl w:val="0"/>
          <w:numId w:val="6"/>
        </w:numPr>
        <w:spacing w:after="120" w:line="240" w:lineRule="auto"/>
        <w:ind w:left="1080"/>
        <w:rPr>
          <w:rFonts w:ascii="Garamond" w:eastAsia="Times New Roman" w:hAnsi="Garamond" w:cs="Times New Roman"/>
          <w:sz w:val="24"/>
          <w:szCs w:val="24"/>
        </w:rPr>
      </w:pPr>
      <w:r>
        <w:rPr>
          <w:rFonts w:ascii="Garamond" w:eastAsia="Times New Roman" w:hAnsi="Garamond" w:cs="Times New Roman"/>
          <w:sz w:val="24"/>
          <w:szCs w:val="24"/>
        </w:rPr>
        <w:t xml:space="preserve">A </w:t>
      </w:r>
      <w:r w:rsidR="00924F03">
        <w:rPr>
          <w:rFonts w:ascii="Garamond" w:eastAsia="Times New Roman" w:hAnsi="Garamond" w:cs="Times New Roman"/>
          <w:sz w:val="24"/>
          <w:szCs w:val="24"/>
        </w:rPr>
        <w:t>Public and State controlled institutions of higher education</w:t>
      </w:r>
      <w:r w:rsidR="00614E92" w:rsidRPr="00614E92">
        <w:rPr>
          <w:rFonts w:ascii="Garamond" w:eastAsia="Times New Roman" w:hAnsi="Garamond" w:cs="Times New Roman"/>
          <w:sz w:val="24"/>
          <w:szCs w:val="24"/>
        </w:rPr>
        <w:t xml:space="preserve"> that is submitting this proposal for consideration under the [</w:t>
      </w:r>
      <w:r w:rsidR="00614E92" w:rsidRPr="00614E92">
        <w:rPr>
          <w:rFonts w:ascii="Garamond" w:eastAsia="Times New Roman" w:hAnsi="Garamond" w:cs="Times New Roman"/>
          <w:sz w:val="24"/>
          <w:szCs w:val="24"/>
          <w:highlight w:val="lightGray"/>
        </w:rPr>
        <w:t>insert either “Cooperative Fish and Wildlife Research Unit Program” or “Cooperative Ecosystem Studies Unit Network”</w:t>
      </w:r>
      <w:r w:rsidR="00614E92" w:rsidRPr="00614E92">
        <w:rPr>
          <w:rFonts w:ascii="Garamond" w:eastAsia="Times New Roman" w:hAnsi="Garamond" w:cs="Times New Roman"/>
          <w:sz w:val="24"/>
          <w:szCs w:val="24"/>
        </w:rPr>
        <w:t>], which has a Department of the Interior-approved indirect cost rate cap of [</w:t>
      </w:r>
      <w:r w:rsidR="00614E92" w:rsidRPr="00614E92">
        <w:rPr>
          <w:rFonts w:ascii="Garamond" w:eastAsia="Times New Roman" w:hAnsi="Garamond" w:cs="Times New Roman"/>
          <w:sz w:val="24"/>
          <w:szCs w:val="24"/>
          <w:highlight w:val="lightGray"/>
        </w:rPr>
        <w:t>insert program rate</w:t>
      </w:r>
      <w:r w:rsidR="00614E92" w:rsidRPr="00614E92">
        <w:rPr>
          <w:rFonts w:ascii="Garamond" w:eastAsia="Times New Roman" w:hAnsi="Garamond" w:cs="Times New Roman"/>
          <w:sz w:val="24"/>
          <w:szCs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t>
      </w:r>
      <w:r w:rsidR="00614E92" w:rsidRPr="00614E92">
        <w:rPr>
          <w:rFonts w:ascii="Garamond" w:eastAsia="Times New Roman" w:hAnsi="Garamond" w:cs="Times New Roman"/>
          <w:sz w:val="24"/>
          <w:szCs w:val="24"/>
        </w:rPr>
        <w:lastRenderedPageBreak/>
        <w:t>wages); and 2) that use of the MTDC base will still result in a reduction of the total indirect costs to be charged to the award.</w:t>
      </w:r>
    </w:p>
    <w:p w:rsidR="00614E92" w:rsidRPr="00614E92" w:rsidRDefault="006D2399" w:rsidP="00614E92">
      <w:pPr>
        <w:numPr>
          <w:ilvl w:val="0"/>
          <w:numId w:val="6"/>
        </w:numPr>
        <w:spacing w:after="0" w:line="240" w:lineRule="auto"/>
        <w:ind w:left="1440"/>
        <w:rPr>
          <w:rFonts w:ascii="Garamond" w:eastAsia="Times New Roman" w:hAnsi="Garamond" w:cs="Times New Roman"/>
          <w:sz w:val="24"/>
          <w:szCs w:val="24"/>
        </w:rPr>
      </w:pPr>
      <w:r>
        <w:rPr>
          <w:rFonts w:ascii="Garamond" w:eastAsia="Times New Roman" w:hAnsi="Garamond" w:cs="Times New Roman"/>
          <w:sz w:val="24"/>
          <w:szCs w:val="24"/>
        </w:rPr>
        <w:t xml:space="preserve">A </w:t>
      </w:r>
      <w:r w:rsidR="00924F03">
        <w:rPr>
          <w:rFonts w:ascii="Garamond" w:eastAsia="Times New Roman" w:hAnsi="Garamond" w:cs="Times New Roman"/>
          <w:sz w:val="24"/>
          <w:szCs w:val="24"/>
        </w:rPr>
        <w:t>Public and State controlled institutions of higher education</w:t>
      </w:r>
      <w:r w:rsidR="00614E92" w:rsidRPr="00614E92">
        <w:rPr>
          <w:rFonts w:ascii="Garamond" w:eastAsia="Times New Roman" w:hAnsi="Garamond" w:cs="Times New Roman"/>
          <w:sz w:val="24"/>
          <w:szCs w:val="24"/>
        </w:rPr>
        <w:t xml:space="preserve"> that will charge all costs directly.</w:t>
      </w:r>
    </w:p>
    <w:p w:rsidR="00614E92" w:rsidRPr="00614E92" w:rsidRDefault="00614E92" w:rsidP="00614E92">
      <w:pPr>
        <w:spacing w:after="0" w:line="240" w:lineRule="auto"/>
        <w:ind w:left="360"/>
        <w:rPr>
          <w:rFonts w:ascii="Garamond" w:eastAsia="Times New Roman" w:hAnsi="Garamond" w:cs="Times New Roman"/>
          <w:sz w:val="24"/>
          <w:szCs w:val="24"/>
        </w:rPr>
      </w:pPr>
    </w:p>
    <w:p w:rsidR="00614E92" w:rsidRPr="00614E92" w:rsidRDefault="00614E92" w:rsidP="00614E92">
      <w:pPr>
        <w:spacing w:after="120" w:line="240" w:lineRule="auto"/>
        <w:ind w:firstLine="360"/>
        <w:rPr>
          <w:rFonts w:ascii="Garamond" w:eastAsia="Times New Roman" w:hAnsi="Garamond" w:cs="Times New Roman"/>
          <w:sz w:val="24"/>
          <w:szCs w:val="24"/>
        </w:rPr>
      </w:pPr>
      <w:r w:rsidRPr="00614E92">
        <w:rPr>
          <w:rFonts w:ascii="Garamond" w:eastAsia="Times New Roman" w:hAnsi="Garamond" w:cs="Times New Roman"/>
          <w:sz w:val="24"/>
          <w:szCs w:val="24"/>
        </w:rPr>
        <w:t>All applicants are hereby notified of the following:</w:t>
      </w:r>
    </w:p>
    <w:p w:rsidR="00614E92" w:rsidRPr="00614E92" w:rsidRDefault="00614E92" w:rsidP="00614E92">
      <w:pPr>
        <w:numPr>
          <w:ilvl w:val="0"/>
          <w:numId w:val="7"/>
        </w:numPr>
        <w:spacing w:after="12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Recipients without an approved indirect cost rate are prohibited from charging indirect costs to a Federal award.  Accepting the 10% </w:t>
      </w:r>
      <w:r w:rsidRPr="00614E92">
        <w:rPr>
          <w:rFonts w:ascii="Garamond" w:eastAsia="Times New Roman" w:hAnsi="Garamond" w:cs="Times New Roman"/>
          <w:i/>
          <w:sz w:val="24"/>
          <w:szCs w:val="24"/>
        </w:rPr>
        <w:t xml:space="preserve">de </w:t>
      </w:r>
      <w:proofErr w:type="spellStart"/>
      <w:r w:rsidRPr="00614E92">
        <w:rPr>
          <w:rFonts w:ascii="Garamond" w:eastAsia="Times New Roman" w:hAnsi="Garamond" w:cs="Times New Roman"/>
          <w:i/>
          <w:sz w:val="24"/>
          <w:szCs w:val="24"/>
        </w:rPr>
        <w:t>minimus</w:t>
      </w:r>
      <w:proofErr w:type="spellEnd"/>
      <w:r w:rsidRPr="00614E92">
        <w:rPr>
          <w:rFonts w:ascii="Garamond" w:eastAsia="Times New Roman" w:hAnsi="Garamond" w:cs="Times New Roman"/>
          <w:sz w:val="24"/>
          <w:szCs w:val="24"/>
        </w:rPr>
        <w:t xml:space="preserve"> rate as a condition of award is an approved rate.</w:t>
      </w:r>
    </w:p>
    <w:p w:rsidR="00614E92" w:rsidRPr="00614E92" w:rsidRDefault="00614E92" w:rsidP="00614E92">
      <w:pPr>
        <w:numPr>
          <w:ilvl w:val="0"/>
          <w:numId w:val="7"/>
        </w:numPr>
        <w:spacing w:after="12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Failure to establish an approved rate during the award period renders all costs otherwise allocable as indirect costs unallowable under the award.</w:t>
      </w:r>
    </w:p>
    <w:p w:rsidR="00614E92" w:rsidRPr="00614E92" w:rsidRDefault="00614E92" w:rsidP="00614E92">
      <w:pPr>
        <w:numPr>
          <w:ilvl w:val="0"/>
          <w:numId w:val="7"/>
        </w:numPr>
        <w:spacing w:after="12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Only the indirect costs calculated against the Federal portion of the total direct costs may be charged to the Federal award.  Recipients may not charge to their Service award any indirect costs calculated against the portion of total direct costs charged to themselves or charged to any other project partner, Federal and non-Federal alike.  </w:t>
      </w:r>
    </w:p>
    <w:p w:rsidR="00614E92" w:rsidRPr="00614E92" w:rsidRDefault="00614E92" w:rsidP="00614E92">
      <w:pPr>
        <w:numPr>
          <w:ilvl w:val="0"/>
          <w:numId w:val="7"/>
        </w:numPr>
        <w:spacing w:after="12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Recipients must have prior written approval from the Service to transfer unallowable indirect costs to amounts budgeted for direct costs or to satisfy cost-sharing or matching requirements under the award.</w:t>
      </w:r>
    </w:p>
    <w:p w:rsidR="00614E92" w:rsidRPr="00614E92" w:rsidRDefault="00614E92" w:rsidP="00614E92">
      <w:pPr>
        <w:numPr>
          <w:ilvl w:val="0"/>
          <w:numId w:val="7"/>
        </w:num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Recipients are prohibited from shifting unallowable indirect costs to another Federal award unless specifically authorized to do so by legislation.”</w:t>
      </w:r>
    </w:p>
    <w:p w:rsidR="00614E92" w:rsidRPr="00614E92" w:rsidRDefault="00614E92" w:rsidP="00614E92">
      <w:pPr>
        <w:spacing w:after="0" w:line="240" w:lineRule="auto"/>
        <w:ind w:left="1080"/>
        <w:rPr>
          <w:rFonts w:ascii="Garamond" w:eastAsia="Times New Roman" w:hAnsi="Garamond" w:cs="Times New Roman"/>
          <w:sz w:val="24"/>
          <w:szCs w:val="24"/>
        </w:rPr>
      </w:pPr>
    </w:p>
    <w:p w:rsidR="00614E92" w:rsidRPr="00614E92" w:rsidRDefault="00614E92" w:rsidP="00614E92">
      <w:pPr>
        <w:spacing w:after="0" w:line="240" w:lineRule="auto"/>
        <w:ind w:left="360"/>
        <w:rPr>
          <w:rFonts w:ascii="Garamond" w:eastAsia="Times New Roman" w:hAnsi="Garamond" w:cs="Times New Roman"/>
          <w:bCs/>
          <w:sz w:val="24"/>
          <w:szCs w:val="24"/>
        </w:rPr>
      </w:pPr>
      <w:r w:rsidRPr="00614E92">
        <w:rPr>
          <w:rFonts w:ascii="Garamond" w:eastAsia="Times New Roman" w:hAnsi="Garamond" w:cs="Times New Roman"/>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sz w:val="24"/>
          <w:szCs w:val="24"/>
        </w:rPr>
        <w:t>For more information on indirect cost rates, see the Service’s</w:t>
      </w:r>
      <w:r w:rsidRPr="00614E92">
        <w:rPr>
          <w:rFonts w:ascii="Garamond" w:eastAsia="Times New Roman" w:hAnsi="Garamond" w:cs="Times New Roman"/>
          <w:b/>
          <w:sz w:val="24"/>
          <w:szCs w:val="24"/>
        </w:rPr>
        <w:t xml:space="preserve"> Indirect Costs and Negotiated Indirect Cost Rate Agreements </w:t>
      </w:r>
      <w:r w:rsidRPr="00614E92">
        <w:rPr>
          <w:rFonts w:ascii="Garamond" w:eastAsia="Times New Roman" w:hAnsi="Garamond" w:cs="Times New Roman"/>
          <w:sz w:val="24"/>
          <w:szCs w:val="24"/>
        </w:rPr>
        <w:t xml:space="preserve">guidance document on the Internet at </w:t>
      </w:r>
      <w:hyperlink r:id="rId13" w:history="1">
        <w:r w:rsidRPr="00614E92">
          <w:rPr>
            <w:rFonts w:ascii="Garamond" w:eastAsia="Times New Roman" w:hAnsi="Garamond" w:cs="Times New Roman"/>
            <w:color w:val="0000FF"/>
            <w:sz w:val="24"/>
            <w:szCs w:val="24"/>
            <w:u w:val="single"/>
          </w:rPr>
          <w:t>http://www.fws.gov/grants/</w:t>
        </w:r>
      </w:hyperlink>
      <w:r w:rsidRPr="00614E92">
        <w:rPr>
          <w:rFonts w:ascii="Garamond" w:eastAsia="Times New Roman" w:hAnsi="Garamond" w:cs="Times New Roman"/>
          <w:sz w:val="24"/>
          <w:szCs w:val="24"/>
        </w:rPr>
        <w:t>.</w:t>
      </w:r>
    </w:p>
    <w:p w:rsidR="00614E92" w:rsidRPr="00614E92" w:rsidRDefault="00614E92" w:rsidP="00614E92">
      <w:pPr>
        <w:spacing w:after="0" w:line="240" w:lineRule="auto"/>
        <w:ind w:left="360"/>
        <w:rPr>
          <w:rFonts w:ascii="Garamond" w:eastAsia="Times New Roman" w:hAnsi="Garamond" w:cs="Times New Roman"/>
          <w:sz w:val="24"/>
          <w:szCs w:val="24"/>
          <w:u w:val="single"/>
        </w:rPr>
      </w:pPr>
    </w:p>
    <w:p w:rsidR="00614E92" w:rsidRPr="00614E92" w:rsidRDefault="00614E92" w:rsidP="00614E92">
      <w:pPr>
        <w:spacing w:after="0" w:line="240" w:lineRule="auto"/>
        <w:ind w:left="360"/>
        <w:rPr>
          <w:rFonts w:ascii="Garamond" w:eastAsia="Times New Roman" w:hAnsi="Garamond" w:cs="Times New Roman"/>
          <w:sz w:val="24"/>
          <w:szCs w:val="24"/>
        </w:rPr>
      </w:pPr>
      <w:r w:rsidRPr="00614E92">
        <w:rPr>
          <w:rFonts w:ascii="Garamond" w:eastAsia="Times New Roman" w:hAnsi="Garamond" w:cs="Times New Roman"/>
          <w:b/>
          <w:sz w:val="24"/>
          <w:szCs w:val="24"/>
        </w:rPr>
        <w:t>Negotiating an Indirect Cost Rate with the Department of the Interior</w:t>
      </w:r>
      <w:r w:rsidRPr="00614E92">
        <w:rPr>
          <w:rFonts w:ascii="Garamond" w:eastAsia="Times New Roman" w:hAnsi="Garamond" w:cs="Times New Roman"/>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rsidR="00614E92" w:rsidRPr="00614E92" w:rsidRDefault="00614E92" w:rsidP="00614E92">
      <w:pPr>
        <w:spacing w:after="0" w:line="240" w:lineRule="auto"/>
        <w:ind w:left="360"/>
        <w:rPr>
          <w:rFonts w:ascii="Garamond" w:eastAsia="Times New Roman" w:hAnsi="Garamond" w:cs="Times New Roman"/>
          <w:sz w:val="24"/>
          <w:szCs w:val="24"/>
        </w:rPr>
      </w:pP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Indirect Cost Services</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Acquisition Services Directorate, Interior Business Center</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U.S. Department of the Interior</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2180 Harvard Street, Suite 430</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Sacramento, CA 95815</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Phone: 916-566-7111</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lastRenderedPageBreak/>
        <w:t xml:space="preserve">Email: </w:t>
      </w:r>
      <w:hyperlink r:id="rId14" w:history="1">
        <w:r w:rsidRPr="00614E92">
          <w:rPr>
            <w:rFonts w:ascii="Garamond" w:eastAsia="Times New Roman" w:hAnsi="Garamond" w:cs="Times New Roman"/>
            <w:color w:val="0000FF"/>
            <w:sz w:val="24"/>
            <w:szCs w:val="24"/>
            <w:u w:val="single"/>
          </w:rPr>
          <w:t>ics@nbc.gov</w:t>
        </w:r>
      </w:hyperlink>
      <w:r w:rsidRPr="00614E92">
        <w:rPr>
          <w:rFonts w:ascii="Garamond" w:eastAsia="Times New Roman" w:hAnsi="Garamond" w:cs="Times New Roman"/>
          <w:sz w:val="24"/>
          <w:szCs w:val="24"/>
        </w:rPr>
        <w:t xml:space="preserve"> </w:t>
      </w:r>
    </w:p>
    <w:p w:rsidR="00614E92" w:rsidRPr="00614E92" w:rsidRDefault="00614E92" w:rsidP="00614E92">
      <w:pPr>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sz w:val="24"/>
          <w:szCs w:val="24"/>
        </w:rPr>
        <w:t xml:space="preserve">Internet address: </w:t>
      </w:r>
      <w:hyperlink r:id="rId15" w:history="1">
        <w:r w:rsidRPr="00614E92">
          <w:rPr>
            <w:rFonts w:ascii="Garamond" w:eastAsia="Times New Roman" w:hAnsi="Garamond" w:cs="Times New Roman"/>
            <w:color w:val="0000FF"/>
            <w:sz w:val="24"/>
            <w:szCs w:val="24"/>
            <w:u w:val="single"/>
          </w:rPr>
          <w:t>http://www.aqd.nbc.gov/Services/ICS.aspx</w:t>
        </w:r>
      </w:hyperlink>
      <w:r w:rsidRPr="00614E92">
        <w:rPr>
          <w:rFonts w:ascii="Garamond" w:eastAsia="Times New Roman" w:hAnsi="Garamond" w:cs="Times New Roman"/>
          <w:sz w:val="24"/>
          <w:szCs w:val="24"/>
        </w:rPr>
        <w:t xml:space="preserve">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ind w:left="360" w:hanging="360"/>
        <w:rPr>
          <w:rFonts w:ascii="Garamond" w:eastAsia="Times New Roman" w:hAnsi="Garamond" w:cs="Times New Roman"/>
          <w:sz w:val="24"/>
          <w:szCs w:val="24"/>
        </w:rPr>
      </w:pPr>
      <w:r w:rsidRPr="00614E92">
        <w:rPr>
          <w:rFonts w:ascii="Garamond" w:eastAsia="Times New Roman" w:hAnsi="Garamond" w:cs="Times New Roman"/>
          <w:b/>
          <w:sz w:val="24"/>
          <w:szCs w:val="24"/>
        </w:rPr>
        <w:t>F.</w:t>
      </w:r>
      <w:r w:rsidRPr="00614E92">
        <w:rPr>
          <w:rFonts w:ascii="Garamond" w:eastAsia="Times New Roman" w:hAnsi="Garamond" w:cs="Times New Roman"/>
          <w:b/>
          <w:sz w:val="24"/>
          <w:szCs w:val="24"/>
        </w:rPr>
        <w:tab/>
        <w:t xml:space="preserve">Single Audit Reporting Statements: </w:t>
      </w:r>
      <w:hyperlink r:id="rId16" w:history="1">
        <w:r w:rsidRPr="00614E92">
          <w:rPr>
            <w:rFonts w:ascii="Garamond" w:eastAsia="Times New Roman" w:hAnsi="Garamond" w:cs="Times New Roman"/>
            <w:color w:val="0000FF"/>
            <w:sz w:val="24"/>
            <w:szCs w:val="24"/>
            <w:u w:val="single"/>
          </w:rPr>
          <w:t>As</w:t>
        </w:r>
      </w:hyperlink>
      <w:r w:rsidRPr="00614E92">
        <w:rPr>
          <w:rFonts w:ascii="Garamond" w:eastAsia="Times New Roman" w:hAnsi="Garamond" w:cs="Times New Roman"/>
          <w:sz w:val="24"/>
          <w:szCs w:val="24"/>
        </w:rPr>
        <w:t xml:space="preserve"> required in </w:t>
      </w:r>
      <w:hyperlink r:id="rId17" w:history="1">
        <w:r w:rsidRPr="00614E92">
          <w:rPr>
            <w:rFonts w:ascii="Garamond" w:eastAsia="Times New Roman" w:hAnsi="Garamond" w:cs="Times New Roman"/>
            <w:color w:val="0000FF"/>
            <w:sz w:val="24"/>
            <w:szCs w:val="24"/>
            <w:u w:val="single"/>
          </w:rPr>
          <w:t>Title 2 of the Code of Federal Regulations Part 200</w:t>
        </w:r>
      </w:hyperlink>
      <w:r w:rsidRPr="00614E92">
        <w:rPr>
          <w:rFonts w:ascii="Garamond" w:eastAsia="Times New Roman" w:hAnsi="Garamond" w:cs="Times New Roman"/>
          <w:sz w:val="24"/>
          <w:szCs w:val="24"/>
        </w:rPr>
        <w:t>, Subpart F,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18" w:history="1">
        <w:r w:rsidRPr="00614E92">
          <w:rPr>
            <w:rFonts w:ascii="Garamond" w:eastAsia="Times New Roman" w:hAnsi="Garamond" w:cs="Times New Roman"/>
            <w:color w:val="0000FF"/>
            <w:sz w:val="24"/>
            <w:szCs w:val="24"/>
            <w:u w:val="single"/>
          </w:rPr>
          <w:t>http://harvester.census.gov/sac/</w:t>
        </w:r>
      </w:hyperlink>
      <w:r w:rsidRPr="00614E92">
        <w:rPr>
          <w:rFonts w:ascii="Garamond" w:eastAsia="Times New Roman" w:hAnsi="Garamond" w:cs="Times New Roman"/>
          <w:sz w:val="24"/>
          <w:szCs w:val="24"/>
        </w:rPr>
        <w:t>) and provide the EIN under which that report was submitted.  Include these statements at the end of the Project Narrative in a section titled “</w:t>
      </w:r>
      <w:r w:rsidRPr="00614E92">
        <w:rPr>
          <w:rFonts w:ascii="Garamond" w:eastAsia="Times New Roman" w:hAnsi="Garamond" w:cs="Times New Roman"/>
          <w:b/>
          <w:sz w:val="24"/>
          <w:szCs w:val="24"/>
        </w:rPr>
        <w:t>Single Audit Reporting Statements</w:t>
      </w:r>
      <w:r w:rsidRPr="00614E92">
        <w:rPr>
          <w:rFonts w:ascii="Garamond" w:eastAsia="Times New Roman" w:hAnsi="Garamond" w:cs="Times New Roman"/>
          <w:sz w:val="24"/>
          <w:szCs w:val="24"/>
        </w:rPr>
        <w:t xml:space="preserve">”.  </w:t>
      </w:r>
    </w:p>
    <w:p w:rsidR="00614E92" w:rsidRPr="00614E92" w:rsidRDefault="00614E92" w:rsidP="00614E92">
      <w:pPr>
        <w:spacing w:after="0" w:line="240" w:lineRule="auto"/>
        <w:ind w:left="360" w:hanging="360"/>
        <w:rPr>
          <w:rFonts w:ascii="Garamond" w:eastAsia="Times New Roman" w:hAnsi="Garamond" w:cs="Times New Roman"/>
          <w:b/>
          <w:sz w:val="24"/>
          <w:szCs w:val="24"/>
        </w:rPr>
      </w:pPr>
    </w:p>
    <w:p w:rsidR="00614E92" w:rsidRPr="00614E92" w:rsidRDefault="00614E92" w:rsidP="00614E92">
      <w:pPr>
        <w:spacing w:after="0" w:line="240" w:lineRule="auto"/>
        <w:ind w:left="360" w:hanging="360"/>
        <w:rPr>
          <w:rFonts w:ascii="Garamond" w:eastAsia="Times New Roman" w:hAnsi="Garamond" w:cs="Times New Roman"/>
          <w:sz w:val="24"/>
          <w:szCs w:val="24"/>
        </w:rPr>
      </w:pPr>
      <w:r w:rsidRPr="00614E92">
        <w:rPr>
          <w:rFonts w:ascii="Garamond" w:eastAsia="Times New Roman" w:hAnsi="Garamond" w:cs="Times New Roman"/>
          <w:b/>
          <w:sz w:val="24"/>
          <w:szCs w:val="24"/>
        </w:rPr>
        <w:t>G.</w:t>
      </w:r>
      <w:r w:rsidRPr="00614E92">
        <w:rPr>
          <w:rFonts w:ascii="Garamond" w:eastAsia="Times New Roman" w:hAnsi="Garamond" w:cs="Times New Roman"/>
          <w:b/>
          <w:sz w:val="24"/>
          <w:szCs w:val="24"/>
        </w:rPr>
        <w:tab/>
        <w:t xml:space="preserve">Assurances: </w:t>
      </w:r>
      <w:r w:rsidRPr="00614E92">
        <w:rPr>
          <w:rFonts w:ascii="Garamond" w:eastAsia="Times New Roman" w:hAnsi="Garamond" w:cs="Times New Roman"/>
          <w:sz w:val="24"/>
          <w:szCs w:val="24"/>
        </w:rPr>
        <w:t xml:space="preserve">Include the appropriate signed and dated Assurances form available online at </w:t>
      </w:r>
      <w:hyperlink r:id="rId19" w:history="1">
        <w:r w:rsidRPr="00614E92">
          <w:rPr>
            <w:rFonts w:ascii="Garamond" w:eastAsia="Times New Roman" w:hAnsi="Garamond" w:cs="Times New Roman"/>
            <w:color w:val="0000FF"/>
            <w:sz w:val="24"/>
            <w:szCs w:val="24"/>
            <w:u w:val="single"/>
          </w:rPr>
          <w:t>http://apply07.grants.gov/apply/FormLinks?family=15</w:t>
        </w:r>
      </w:hyperlink>
      <w:r w:rsidRPr="00614E92">
        <w:rPr>
          <w:rFonts w:ascii="Garamond" w:eastAsia="Times New Roman" w:hAnsi="Garamond" w:cs="Times New Roman"/>
          <w:sz w:val="24"/>
          <w:szCs w:val="24"/>
        </w:rPr>
        <w:t xml:space="preserve">.  Use the </w:t>
      </w:r>
      <w:r w:rsidRPr="00614E92">
        <w:rPr>
          <w:rFonts w:ascii="Garamond" w:eastAsia="Times New Roman" w:hAnsi="Garamond" w:cs="Times New Roman"/>
          <w:b/>
          <w:sz w:val="24"/>
          <w:szCs w:val="24"/>
        </w:rPr>
        <w:t>Assurances for Non-Construction Programs (SF 424B)</w:t>
      </w:r>
      <w:r w:rsidRPr="00614E92">
        <w:rPr>
          <w:rFonts w:ascii="Garamond" w:eastAsia="Times New Roman" w:hAnsi="Garamond" w:cs="Times New Roman"/>
          <w:sz w:val="24"/>
          <w:szCs w:val="24"/>
        </w:rPr>
        <w:t xml:space="preserve"> for construction and land acquisition projects.  Use the </w:t>
      </w:r>
      <w:r w:rsidRPr="00614E92">
        <w:rPr>
          <w:rFonts w:ascii="Garamond" w:eastAsia="Times New Roman" w:hAnsi="Garamond" w:cs="Times New Roman"/>
          <w:b/>
          <w:sz w:val="24"/>
          <w:szCs w:val="24"/>
        </w:rPr>
        <w:t>Assurances for Construction Programs (SF 424D)</w:t>
      </w:r>
      <w:r w:rsidRPr="00614E92">
        <w:rPr>
          <w:rFonts w:ascii="Garamond" w:eastAsia="Times New Roman" w:hAnsi="Garamond" w:cs="Times New Roman"/>
          <w:sz w:val="24"/>
          <w:szCs w:val="24"/>
        </w:rPr>
        <w:t xml:space="preserve"> for all other types of projects.  Signing this form does not mean that all items on the form are applicable.  The form contains language that states that some of the assurances may not be applicable to your organization and/or your project or program.</w:t>
      </w:r>
    </w:p>
    <w:p w:rsidR="00614E92" w:rsidRPr="00614E92" w:rsidRDefault="00614E92" w:rsidP="00614E92">
      <w:pPr>
        <w:spacing w:after="0" w:line="240" w:lineRule="auto"/>
        <w:ind w:left="360"/>
        <w:rPr>
          <w:rFonts w:ascii="Garamond" w:eastAsia="Times New Roman" w:hAnsi="Garamond" w:cs="Times New Roman"/>
          <w:sz w:val="24"/>
          <w:szCs w:val="24"/>
        </w:rPr>
      </w:pPr>
    </w:p>
    <w:p w:rsidR="00614E92" w:rsidRPr="00614E92" w:rsidRDefault="00614E92" w:rsidP="00614E92">
      <w:pPr>
        <w:spacing w:after="0" w:line="240" w:lineRule="auto"/>
        <w:ind w:left="360" w:hanging="360"/>
        <w:rPr>
          <w:rFonts w:ascii="Garamond" w:eastAsia="Times New Roman" w:hAnsi="Garamond" w:cs="Times New Roman"/>
          <w:sz w:val="24"/>
          <w:szCs w:val="24"/>
          <w:lang w:val="en"/>
        </w:rPr>
      </w:pPr>
      <w:r w:rsidRPr="00614E92">
        <w:rPr>
          <w:rFonts w:ascii="Garamond" w:eastAsia="Times New Roman" w:hAnsi="Garamond" w:cs="Times New Roman"/>
          <w:b/>
          <w:sz w:val="24"/>
          <w:szCs w:val="24"/>
        </w:rPr>
        <w:t>H.</w:t>
      </w:r>
      <w:r w:rsidRPr="00614E92">
        <w:rPr>
          <w:rFonts w:ascii="Garamond" w:eastAsia="Times New Roman" w:hAnsi="Garamond" w:cs="Times New Roman"/>
          <w:b/>
          <w:sz w:val="24"/>
          <w:szCs w:val="24"/>
        </w:rPr>
        <w:tab/>
        <w:t xml:space="preserve">Certification and Disclosure of Lobbying Activities: </w:t>
      </w:r>
      <w:r w:rsidRPr="00614E92">
        <w:rPr>
          <w:rFonts w:ascii="Garamond" w:eastAsia="Times New Roman" w:hAnsi="Garamond" w:cs="Times New Roman"/>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614E92">
        <w:rPr>
          <w:rFonts w:ascii="Garamond" w:eastAsia="Times New Roman" w:hAnsi="Garamond" w:cs="Times New Roman"/>
          <w:color w:val="222222"/>
          <w:sz w:val="24"/>
          <w:szCs w:val="24"/>
          <w:shd w:val="clear" w:color="auto" w:fill="FFFFFF"/>
        </w:rPr>
        <w:t>Submission of an application also represents the applicant’s certification of the statements in 43 CFR Part 18, Appendix A-Certification Regarding Lobbying.</w:t>
      </w:r>
      <w:r w:rsidRPr="00614E92">
        <w:rPr>
          <w:rFonts w:ascii="Garamond" w:eastAsia="Times New Roman" w:hAnsi="Garamond" w:cs="Arial"/>
          <w:color w:val="222222"/>
          <w:sz w:val="24"/>
          <w:szCs w:val="24"/>
          <w:shd w:val="clear" w:color="auto" w:fill="FFFFFF"/>
        </w:rPr>
        <w:t xml:space="preserve">  </w:t>
      </w:r>
      <w:r w:rsidRPr="00614E92">
        <w:rPr>
          <w:rFonts w:ascii="Garamond" w:eastAsia="Times New Roman" w:hAnsi="Garamond" w:cs="Times New Roman"/>
          <w:sz w:val="24"/>
          <w:szCs w:val="24"/>
          <w:lang w:val="en"/>
        </w:rPr>
        <w:t xml:space="preserve">If you/your organization have/has made or agrees to make any payment using non-appropriated funds for lobbying in connection with this project AND the project budget exceeds $100,000, complete and submit the </w:t>
      </w:r>
      <w:r w:rsidRPr="00614E92">
        <w:rPr>
          <w:rFonts w:ascii="Garamond" w:eastAsia="Times New Roman" w:hAnsi="Garamond" w:cs="Times New Roman"/>
          <w:b/>
          <w:sz w:val="24"/>
          <w:szCs w:val="24"/>
          <w:lang w:val="en"/>
        </w:rPr>
        <w:t>SF LLL, Disclosure of Lobbying Activities</w:t>
      </w:r>
      <w:r w:rsidRPr="00614E92">
        <w:rPr>
          <w:rFonts w:ascii="Garamond" w:eastAsia="Times New Roman" w:hAnsi="Garamond" w:cs="Times New Roman"/>
          <w:sz w:val="24"/>
          <w:szCs w:val="24"/>
          <w:lang w:val="en"/>
        </w:rPr>
        <w:t xml:space="preserve"> form.  See 43 CFR, Subpart 18.100 for more information on when additional submission of this form is required.  Submission of an application also represents the applicant’s certification of the statements in 43 CFR Part 18, Appendix A-Certification Regarding Lobbying.</w:t>
      </w:r>
    </w:p>
    <w:p w:rsidR="00614E92" w:rsidRPr="00614E92" w:rsidRDefault="00614E92" w:rsidP="00614E92">
      <w:pPr>
        <w:spacing w:after="0" w:line="240" w:lineRule="auto"/>
        <w:ind w:left="360"/>
        <w:rPr>
          <w:rFonts w:ascii="Garamond" w:eastAsia="Times New Roman" w:hAnsi="Garamond" w:cs="Times New Roman"/>
          <w:sz w:val="24"/>
          <w:szCs w:val="24"/>
          <w:lang w:val="en"/>
        </w:rPr>
      </w:pPr>
    </w:p>
    <w:p w:rsidR="00614E92" w:rsidRPr="00614E92" w:rsidRDefault="00614E92" w:rsidP="00614E92">
      <w:pPr>
        <w:numPr>
          <w:ilvl w:val="0"/>
          <w:numId w:val="8"/>
        </w:numPr>
        <w:spacing w:after="0" w:line="240" w:lineRule="auto"/>
        <w:rPr>
          <w:rFonts w:ascii="Garamond" w:eastAsia="Times New Roman" w:hAnsi="Garamond" w:cs="Times New Roman"/>
          <w:sz w:val="24"/>
          <w:szCs w:val="24"/>
          <w:lang w:val="en"/>
        </w:rPr>
      </w:pPr>
      <w:r w:rsidRPr="00614E92">
        <w:rPr>
          <w:rFonts w:ascii="Garamond" w:eastAsia="Times New Roman" w:hAnsi="Garamond" w:cs="Times New Roman"/>
          <w:b/>
          <w:sz w:val="24"/>
          <w:szCs w:val="24"/>
          <w:lang w:val="en"/>
        </w:rPr>
        <w:t>Conflict of Interest Disclosures:</w:t>
      </w:r>
      <w:r w:rsidRPr="00614E92">
        <w:rPr>
          <w:rFonts w:ascii="Garamond" w:eastAsia="Times New Roman" w:hAnsi="Garamond" w:cs="Times New Roman"/>
          <w:sz w:val="24"/>
          <w:szCs w:val="24"/>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Pr="00614E92">
        <w:rPr>
          <w:rFonts w:ascii="Garamond" w:eastAsia="Times New Roman" w:hAnsi="Garamond" w:cs="Times New Roman"/>
          <w:sz w:val="24"/>
          <w:szCs w:val="24"/>
          <w:lang w:val="en"/>
        </w:rPr>
        <w:t>subrecipients</w:t>
      </w:r>
      <w:proofErr w:type="spellEnd"/>
      <w:r w:rsidRPr="00614E92">
        <w:rPr>
          <w:rFonts w:ascii="Garamond" w:eastAsia="Times New Roman" w:hAnsi="Garamond" w:cs="Times New Roman"/>
          <w:sz w:val="24"/>
          <w:szCs w:val="24"/>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w:t>
      </w:r>
      <w:r w:rsidRPr="00614E92">
        <w:rPr>
          <w:rFonts w:ascii="Garamond" w:eastAsia="Times New Roman" w:hAnsi="Garamond" w:cs="Times New Roman"/>
          <w:sz w:val="24"/>
          <w:szCs w:val="24"/>
          <w:lang w:val="en"/>
        </w:rPr>
        <w:lastRenderedPageBreak/>
        <w:t xml:space="preserve">employees, or the applicant’s future </w:t>
      </w:r>
      <w:proofErr w:type="spellStart"/>
      <w:r w:rsidRPr="00614E92">
        <w:rPr>
          <w:rFonts w:ascii="Garamond" w:eastAsia="Times New Roman" w:hAnsi="Garamond" w:cs="Times New Roman"/>
          <w:sz w:val="24"/>
          <w:szCs w:val="24"/>
          <w:lang w:val="en"/>
        </w:rPr>
        <w:t>subrecipients</w:t>
      </w:r>
      <w:proofErr w:type="spellEnd"/>
      <w:r w:rsidRPr="00614E92">
        <w:rPr>
          <w:rFonts w:ascii="Garamond" w:eastAsia="Times New Roman" w:hAnsi="Garamond" w:cs="Times New Roman"/>
          <w:sz w:val="24"/>
          <w:szCs w:val="24"/>
          <w:lang w:val="en"/>
        </w:rPr>
        <w:t xml:space="preserve">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614E92" w:rsidRPr="00614E92" w:rsidRDefault="00614E92" w:rsidP="00614E92">
      <w:pPr>
        <w:spacing w:after="0" w:line="240" w:lineRule="auto"/>
        <w:ind w:left="360"/>
        <w:rPr>
          <w:rFonts w:ascii="Garamond" w:eastAsia="Times New Roman" w:hAnsi="Garamond" w:cs="Times New Roman"/>
          <w:sz w:val="24"/>
          <w:szCs w:val="24"/>
          <w:lang w:val="en"/>
        </w:rPr>
      </w:pPr>
    </w:p>
    <w:p w:rsidR="00614E92" w:rsidRPr="00614E92" w:rsidRDefault="00614E92" w:rsidP="00614E92">
      <w:pPr>
        <w:spacing w:after="120" w:line="240" w:lineRule="auto"/>
        <w:jc w:val="center"/>
        <w:rPr>
          <w:rFonts w:ascii="Garamond" w:eastAsia="Times New Roman" w:hAnsi="Garamond" w:cs="Times New Roman"/>
          <w:b/>
          <w:sz w:val="24"/>
          <w:szCs w:val="24"/>
          <w:u w:val="single"/>
        </w:rPr>
      </w:pPr>
      <w:r w:rsidRPr="00614E92">
        <w:rPr>
          <w:rFonts w:ascii="Garamond" w:eastAsia="Times New Roman" w:hAnsi="Garamond" w:cs="Times New Roman"/>
          <w:b/>
          <w:sz w:val="24"/>
          <w:szCs w:val="24"/>
          <w:u w:val="single"/>
        </w:rPr>
        <w:t>Application Checklist</w:t>
      </w:r>
    </w:p>
    <w:p w:rsidR="00614E92" w:rsidRPr="00614E92" w:rsidRDefault="00614E92" w:rsidP="00614E92">
      <w:pPr>
        <w:numPr>
          <w:ilvl w:val="0"/>
          <w:numId w:val="1"/>
        </w:num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Evidence of non-profit status</w:t>
      </w:r>
      <w:r w:rsidRPr="00614E92">
        <w:rPr>
          <w:rFonts w:ascii="Garamond" w:eastAsia="Times New Roman" w:hAnsi="Garamond" w:cs="Times New Roman"/>
          <w:sz w:val="24"/>
          <w:szCs w:val="24"/>
        </w:rPr>
        <w:t>: If a non-profit organization, a copy of their Section 501(c)(3) or (4) status determination letter received from the Internal Revenue Service.</w:t>
      </w:r>
    </w:p>
    <w:p w:rsidR="00614E92" w:rsidRPr="00614E92" w:rsidRDefault="00614E92" w:rsidP="00614E92">
      <w:pPr>
        <w:numPr>
          <w:ilvl w:val="0"/>
          <w:numId w:val="2"/>
        </w:numPr>
        <w:tabs>
          <w:tab w:val="num" w:pos="720"/>
        </w:tabs>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b/>
          <w:sz w:val="24"/>
          <w:szCs w:val="24"/>
        </w:rPr>
        <w:t>SF 424, Application for Federal Assistance</w:t>
      </w:r>
      <w:r w:rsidRPr="00614E92">
        <w:rPr>
          <w:rFonts w:ascii="Garamond" w:eastAsia="Times New Roman" w:hAnsi="Garamond" w:cs="Times New Roman"/>
          <w:sz w:val="24"/>
          <w:szCs w:val="24"/>
        </w:rPr>
        <w:t>: A complete, signed and dated SF 424, SF 424-Mandatory, or SF 424-Individual form.</w:t>
      </w:r>
    </w:p>
    <w:p w:rsidR="00614E92" w:rsidRPr="00614E92" w:rsidRDefault="00614E92" w:rsidP="00614E92">
      <w:pPr>
        <w:numPr>
          <w:ilvl w:val="0"/>
          <w:numId w:val="2"/>
        </w:numPr>
        <w:tabs>
          <w:tab w:val="num" w:pos="720"/>
        </w:tabs>
        <w:spacing w:after="0" w:line="240" w:lineRule="auto"/>
        <w:ind w:left="720"/>
        <w:rPr>
          <w:rFonts w:ascii="Garamond" w:eastAsia="Times New Roman" w:hAnsi="Garamond" w:cs="Times New Roman"/>
          <w:b/>
          <w:sz w:val="24"/>
          <w:szCs w:val="24"/>
        </w:rPr>
      </w:pPr>
      <w:r w:rsidRPr="00614E92">
        <w:rPr>
          <w:rFonts w:ascii="Garamond" w:eastAsia="Times New Roman" w:hAnsi="Garamond" w:cs="Times New Roman"/>
          <w:b/>
          <w:sz w:val="24"/>
          <w:szCs w:val="24"/>
        </w:rPr>
        <w:t xml:space="preserve">Project summary </w:t>
      </w:r>
    </w:p>
    <w:p w:rsidR="00614E92" w:rsidRPr="00614E92" w:rsidRDefault="00614E92" w:rsidP="00614E92">
      <w:pPr>
        <w:numPr>
          <w:ilvl w:val="0"/>
          <w:numId w:val="2"/>
        </w:numPr>
        <w:tabs>
          <w:tab w:val="num" w:pos="720"/>
        </w:tabs>
        <w:spacing w:after="0" w:line="240" w:lineRule="auto"/>
        <w:ind w:left="720"/>
        <w:rPr>
          <w:rFonts w:ascii="Garamond" w:eastAsia="Times New Roman" w:hAnsi="Garamond" w:cs="Times New Roman"/>
          <w:b/>
          <w:sz w:val="24"/>
          <w:szCs w:val="24"/>
        </w:rPr>
      </w:pPr>
      <w:r w:rsidRPr="00614E92">
        <w:rPr>
          <w:rFonts w:ascii="Garamond" w:eastAsia="Times New Roman" w:hAnsi="Garamond" w:cs="Times New Roman"/>
          <w:b/>
          <w:sz w:val="24"/>
          <w:szCs w:val="24"/>
        </w:rPr>
        <w:t>Project narrative</w:t>
      </w:r>
    </w:p>
    <w:p w:rsidR="00614E92" w:rsidRPr="00614E92" w:rsidRDefault="00614E92" w:rsidP="00614E92">
      <w:pPr>
        <w:numPr>
          <w:ilvl w:val="0"/>
          <w:numId w:val="2"/>
        </w:numPr>
        <w:tabs>
          <w:tab w:val="num" w:pos="720"/>
        </w:tabs>
        <w:spacing w:after="0" w:line="240" w:lineRule="auto"/>
        <w:ind w:left="720"/>
        <w:rPr>
          <w:rFonts w:ascii="Garamond" w:eastAsia="Times New Roman" w:hAnsi="Garamond" w:cs="Times New Roman"/>
          <w:b/>
          <w:sz w:val="24"/>
          <w:szCs w:val="24"/>
        </w:rPr>
      </w:pPr>
      <w:r w:rsidRPr="00614E92">
        <w:rPr>
          <w:rFonts w:ascii="Garamond" w:eastAsia="Times New Roman" w:hAnsi="Garamond" w:cs="Times New Roman"/>
          <w:b/>
          <w:sz w:val="24"/>
          <w:szCs w:val="24"/>
        </w:rPr>
        <w:t xml:space="preserve">Timetable </w:t>
      </w:r>
    </w:p>
    <w:p w:rsidR="00614E92" w:rsidRPr="00614E92" w:rsidRDefault="00614E92" w:rsidP="00614E92">
      <w:pPr>
        <w:numPr>
          <w:ilvl w:val="0"/>
          <w:numId w:val="2"/>
        </w:numPr>
        <w:tabs>
          <w:tab w:val="num" w:pos="720"/>
        </w:tabs>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b/>
          <w:sz w:val="24"/>
          <w:szCs w:val="24"/>
        </w:rPr>
        <w:t>Single Audit Reporting statement</w:t>
      </w:r>
      <w:r w:rsidRPr="00614E92">
        <w:rPr>
          <w:rFonts w:ascii="Garamond" w:eastAsia="Times New Roman" w:hAnsi="Garamond" w:cs="Times New Roman"/>
          <w:sz w:val="24"/>
          <w:szCs w:val="24"/>
        </w:rPr>
        <w:t>: If a U.S. state, local government, federally-recognized Indian tribal government, or non-profit organization, statements regarding applicability of and compliance with Single Audit reporting requirements.</w:t>
      </w:r>
    </w:p>
    <w:p w:rsidR="00614E92" w:rsidRPr="00614E92" w:rsidRDefault="00614E92" w:rsidP="00614E92">
      <w:pPr>
        <w:numPr>
          <w:ilvl w:val="0"/>
          <w:numId w:val="2"/>
        </w:numPr>
        <w:tabs>
          <w:tab w:val="num" w:pos="720"/>
        </w:tabs>
        <w:spacing w:after="0" w:line="240" w:lineRule="auto"/>
        <w:ind w:left="720"/>
        <w:rPr>
          <w:rFonts w:ascii="Garamond" w:eastAsia="Times New Roman" w:hAnsi="Garamond" w:cs="Times New Roman"/>
          <w:sz w:val="24"/>
          <w:szCs w:val="24"/>
        </w:rPr>
      </w:pPr>
      <w:r w:rsidRPr="00614E92">
        <w:rPr>
          <w:rFonts w:ascii="Garamond" w:eastAsia="Times New Roman" w:hAnsi="Garamond" w:cs="Times New Roman"/>
          <w:b/>
          <w:sz w:val="24"/>
          <w:szCs w:val="24"/>
        </w:rPr>
        <w:t>SF 424 budget form</w:t>
      </w:r>
      <w:r w:rsidRPr="00614E92">
        <w:rPr>
          <w:rFonts w:ascii="Garamond" w:eastAsia="Times New Roman" w:hAnsi="Garamond" w:cs="Times New Roman"/>
          <w:sz w:val="24"/>
          <w:szCs w:val="24"/>
        </w:rPr>
        <w:t>:</w:t>
      </w:r>
      <w:r w:rsidRPr="00614E92">
        <w:rPr>
          <w:rFonts w:ascii="Garamond" w:eastAsia="Times New Roman" w:hAnsi="Garamond" w:cs="Times New Roman"/>
          <w:b/>
          <w:sz w:val="24"/>
          <w:szCs w:val="24"/>
        </w:rPr>
        <w:t xml:space="preserve"> </w:t>
      </w:r>
      <w:r w:rsidRPr="00614E92">
        <w:rPr>
          <w:rFonts w:ascii="Garamond" w:eastAsia="Times New Roman" w:hAnsi="Garamond" w:cs="Times New Roman"/>
          <w:sz w:val="24"/>
          <w:szCs w:val="24"/>
        </w:rPr>
        <w:t>A complete SF 424A or SF 424C Budget Information form.</w:t>
      </w:r>
    </w:p>
    <w:p w:rsidR="00614E92" w:rsidRPr="00614E92" w:rsidRDefault="00614E92" w:rsidP="00614E92">
      <w:pPr>
        <w:numPr>
          <w:ilvl w:val="0"/>
          <w:numId w:val="1"/>
        </w:num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Budget justification</w:t>
      </w:r>
      <w:r w:rsidRPr="00614E92">
        <w:rPr>
          <w:rFonts w:ascii="Garamond" w:eastAsia="Times New Roman" w:hAnsi="Garamond" w:cs="Times New Roman"/>
          <w:sz w:val="24"/>
          <w:szCs w:val="24"/>
        </w:rPr>
        <w:t xml:space="preserve"> </w:t>
      </w:r>
    </w:p>
    <w:p w:rsidR="00614E92" w:rsidRPr="00614E92" w:rsidRDefault="00614E92" w:rsidP="00614E92">
      <w:pPr>
        <w:numPr>
          <w:ilvl w:val="0"/>
          <w:numId w:val="1"/>
        </w:num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Federally-funded equipment list</w:t>
      </w:r>
      <w:r w:rsidRPr="00614E92">
        <w:rPr>
          <w:rFonts w:ascii="Garamond" w:eastAsia="Times New Roman" w:hAnsi="Garamond" w:cs="Times New Roman"/>
          <w:sz w:val="24"/>
          <w:szCs w:val="24"/>
        </w:rPr>
        <w:t>:</w:t>
      </w:r>
      <w:r w:rsidRPr="00614E92">
        <w:rPr>
          <w:rFonts w:ascii="Garamond" w:eastAsia="Times New Roman" w:hAnsi="Garamond" w:cs="Times New Roman"/>
          <w:b/>
          <w:sz w:val="24"/>
          <w:szCs w:val="24"/>
        </w:rPr>
        <w:t xml:space="preserve"> </w:t>
      </w:r>
      <w:r w:rsidRPr="00614E92">
        <w:rPr>
          <w:rFonts w:ascii="Garamond" w:eastAsia="Times New Roman" w:hAnsi="Garamond" w:cs="Times New Roman"/>
          <w:sz w:val="24"/>
          <w:szCs w:val="24"/>
        </w:rPr>
        <w:t xml:space="preserve">If Federally-funded equipment will be used for the project, a list of that equipment. </w:t>
      </w:r>
    </w:p>
    <w:p w:rsidR="00614E92" w:rsidRPr="00614E92" w:rsidRDefault="00614E92" w:rsidP="00614E92">
      <w:pPr>
        <w:numPr>
          <w:ilvl w:val="0"/>
          <w:numId w:val="1"/>
        </w:num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NICRA</w:t>
      </w:r>
      <w:r w:rsidRPr="00614E92">
        <w:rPr>
          <w:rFonts w:ascii="Garamond" w:eastAsia="Times New Roman" w:hAnsi="Garamond" w:cs="Times New Roman"/>
          <w:sz w:val="24"/>
          <w:szCs w:val="24"/>
        </w:rPr>
        <w:t xml:space="preserve">: When applicable, a copy of the organization’s current Negotiated Indirect Cost Rate Agreement. </w:t>
      </w:r>
    </w:p>
    <w:p w:rsidR="00614E92" w:rsidRPr="00614E92" w:rsidRDefault="00614E92" w:rsidP="00614E92">
      <w:pPr>
        <w:numPr>
          <w:ilvl w:val="0"/>
          <w:numId w:val="1"/>
        </w:num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SF 424 Assurances form: </w:t>
      </w:r>
      <w:r w:rsidRPr="00614E92">
        <w:rPr>
          <w:rFonts w:ascii="Garamond" w:eastAsia="Times New Roman" w:hAnsi="Garamond" w:cs="Times New Roman"/>
          <w:sz w:val="24"/>
          <w:szCs w:val="24"/>
        </w:rPr>
        <w:t>Signed and dated SF 424B or SF 424D Assurances form.</w:t>
      </w:r>
    </w:p>
    <w:p w:rsidR="00614E92" w:rsidRPr="00614E92" w:rsidRDefault="00614E92" w:rsidP="00614E92">
      <w:pPr>
        <w:numPr>
          <w:ilvl w:val="0"/>
          <w:numId w:val="1"/>
        </w:num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SF LLL form: </w:t>
      </w:r>
      <w:r w:rsidRPr="00614E92">
        <w:rPr>
          <w:rFonts w:ascii="Garamond" w:eastAsia="Times New Roman" w:hAnsi="Garamond" w:cs="Times New Roman"/>
          <w:sz w:val="24"/>
          <w:szCs w:val="24"/>
        </w:rPr>
        <w:t>If applicable, completed SF-LLL Disclosure of Lobbying Activities form.</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Failure to provide complete information may cause delays, postponement, or rejection of the application.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b/>
          <w:bCs/>
          <w:sz w:val="24"/>
          <w:szCs w:val="24"/>
        </w:rPr>
      </w:pPr>
      <w:r w:rsidRPr="00614E92">
        <w:rPr>
          <w:rFonts w:ascii="Garamond" w:eastAsia="Times New Roman" w:hAnsi="Garamond" w:cs="Times New Roman"/>
          <w:b/>
          <w:bCs/>
          <w:sz w:val="24"/>
          <w:szCs w:val="24"/>
        </w:rPr>
        <w:t>V. Submission Instructions</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SUBMISSION DEADLINE</w:t>
      </w:r>
      <w:r w:rsidRPr="00614E92">
        <w:rPr>
          <w:rFonts w:ascii="Garamond" w:eastAsia="Times New Roman" w:hAnsi="Garamond" w:cs="Times New Roman"/>
          <w:sz w:val="24"/>
          <w:szCs w:val="24"/>
        </w:rPr>
        <w:t xml:space="preserve">: </w:t>
      </w:r>
      <w:r w:rsidR="006D2399">
        <w:rPr>
          <w:rFonts w:ascii="Garamond" w:eastAsia="Times New Roman" w:hAnsi="Garamond" w:cs="Times New Roman"/>
          <w:sz w:val="24"/>
          <w:szCs w:val="24"/>
        </w:rPr>
        <w:t xml:space="preserve"> April 21, 2015, by 4 p.m. MDT</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autoSpaceDE w:val="0"/>
        <w:autoSpaceDN w:val="0"/>
        <w:adjustRightInd w:val="0"/>
        <w:spacing w:after="0" w:line="240" w:lineRule="auto"/>
        <w:rPr>
          <w:rFonts w:ascii="Garamond" w:eastAsia="Times New Roman" w:hAnsi="Garamond" w:cs="Times New Roman"/>
          <w:color w:val="000000"/>
          <w:sz w:val="24"/>
          <w:szCs w:val="24"/>
        </w:rPr>
      </w:pPr>
      <w:r w:rsidRPr="00614E92">
        <w:rPr>
          <w:rFonts w:ascii="Garamond" w:eastAsia="Times New Roman" w:hAnsi="Garamond" w:cs="Times New Roman"/>
          <w:b/>
          <w:bCs/>
          <w:color w:val="000000"/>
          <w:sz w:val="24"/>
          <w:szCs w:val="24"/>
        </w:rPr>
        <w:t xml:space="preserve">Intergovernmental Review: </w:t>
      </w:r>
      <w:r w:rsidRPr="00614E92">
        <w:rPr>
          <w:rFonts w:ascii="Garamond" w:eastAsia="Times New Roman" w:hAnsi="Garamond" w:cs="Times New Roman"/>
          <w:bCs/>
          <w:color w:val="000000"/>
          <w:sz w:val="24"/>
          <w:szCs w:val="24"/>
        </w:rPr>
        <w:t>Before submitting an application, U.S. s</w:t>
      </w:r>
      <w:r w:rsidRPr="00614E92">
        <w:rPr>
          <w:rFonts w:ascii="Garamond" w:eastAsia="Times New Roman" w:hAnsi="Garamond" w:cs="Times New Roman"/>
          <w:color w:val="000000"/>
          <w:sz w:val="24"/>
          <w:szCs w:val="24"/>
        </w:rPr>
        <w:t>tate and local government applicants should visit the following website (</w:t>
      </w:r>
      <w:hyperlink r:id="rId20" w:history="1">
        <w:r w:rsidRPr="00614E92">
          <w:rPr>
            <w:rFonts w:ascii="Garamond" w:eastAsia="Times New Roman" w:hAnsi="Garamond" w:cs="Times New Roman"/>
            <w:color w:val="0000FF"/>
            <w:sz w:val="24"/>
            <w:szCs w:val="24"/>
            <w:u w:val="single"/>
          </w:rPr>
          <w:t>http://www.whitehouse.gov/omb/grants_spoc/</w:t>
        </w:r>
      </w:hyperlink>
      <w:r w:rsidRPr="00614E92">
        <w:rPr>
          <w:rFonts w:ascii="Garamond" w:eastAsia="Times New Roman" w:hAnsi="Garamond" w:cs="Times New Roman"/>
          <w:color w:val="000000"/>
          <w:sz w:val="24"/>
          <w:szCs w:val="24"/>
        </w:rPr>
        <w:t xml:space="preserve">)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614E92" w:rsidRDefault="00924F03" w:rsidP="00614E92">
      <w:pPr>
        <w:spacing w:after="0" w:line="240" w:lineRule="auto"/>
        <w:rPr>
          <w:rFonts w:ascii="Garamond" w:eastAsia="Times New Roman" w:hAnsi="Garamond" w:cs="Times New Roman"/>
          <w:sz w:val="24"/>
          <w:szCs w:val="24"/>
        </w:rPr>
      </w:pPr>
      <w:r>
        <w:rPr>
          <w:rFonts w:ascii="Garamond" w:eastAsia="Times New Roman" w:hAnsi="Garamond" w:cs="Times New Roman"/>
          <w:sz w:val="24"/>
          <w:szCs w:val="24"/>
        </w:rPr>
        <w:lastRenderedPageBreak/>
        <w:t>D</w:t>
      </w:r>
      <w:r w:rsidR="00614E92" w:rsidRPr="00614E92">
        <w:rPr>
          <w:rFonts w:ascii="Garamond" w:eastAsia="Times New Roman" w:hAnsi="Garamond" w:cs="Times New Roman"/>
          <w:sz w:val="24"/>
          <w:szCs w:val="24"/>
        </w:rPr>
        <w:t xml:space="preserve">ownload the Application Package linked to this Funding Opportunity on Grants.gov to begin the application process.  Downloading and saving the Application Package to your computer makes the required government-wide standard forms fillable and printable.  Completed applications may be submitted by mail, by email, electronically through Grants.gov, or as otherwise described in the Grants.gov funding opportunity.  Please select </w:t>
      </w:r>
      <w:r w:rsidR="00614E92" w:rsidRPr="00614E92">
        <w:rPr>
          <w:rFonts w:ascii="Garamond" w:eastAsia="Times New Roman" w:hAnsi="Garamond" w:cs="Times New Roman"/>
          <w:b/>
          <w:color w:val="800000"/>
          <w:sz w:val="24"/>
          <w:szCs w:val="24"/>
          <w:u w:val="single"/>
        </w:rPr>
        <w:t>ONE</w:t>
      </w:r>
      <w:r w:rsidR="00614E92" w:rsidRPr="00614E92">
        <w:rPr>
          <w:rFonts w:ascii="Garamond" w:eastAsia="Times New Roman" w:hAnsi="Garamond" w:cs="Times New Roman"/>
          <w:sz w:val="24"/>
          <w:szCs w:val="24"/>
        </w:rPr>
        <w:t xml:space="preserve"> of the submission options:  </w:t>
      </w:r>
    </w:p>
    <w:p w:rsidR="006D2399" w:rsidRPr="00614E92" w:rsidRDefault="006D2399"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b/>
          <w:i/>
          <w:sz w:val="24"/>
          <w:szCs w:val="24"/>
        </w:rPr>
      </w:pPr>
      <w:bookmarkStart w:id="0" w:name="OLE_LINK2"/>
      <w:bookmarkStart w:id="1" w:name="OLE_LINK3"/>
      <w:r w:rsidRPr="00614E92">
        <w:rPr>
          <w:rFonts w:ascii="Garamond" w:eastAsia="Times New Roman" w:hAnsi="Garamond" w:cs="Times New Roman"/>
          <w:b/>
          <w:i/>
          <w:sz w:val="24"/>
          <w:szCs w:val="24"/>
        </w:rPr>
        <w:t>To submit an application by e-mail:</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Cs/>
          <w:sz w:val="24"/>
          <w:szCs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614E92">
        <w:rPr>
          <w:rFonts w:ascii="Garamond" w:eastAsia="Times New Roman" w:hAnsi="Garamond" w:cs="Times New Roman"/>
          <w:sz w:val="24"/>
          <w:szCs w:val="24"/>
        </w:rPr>
        <w:t xml:space="preserve">E-mail your application to the Service program point of contact identified in the Grants.gov funding opportunity.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b/>
          <w:i/>
          <w:sz w:val="24"/>
          <w:szCs w:val="24"/>
        </w:rPr>
      </w:pPr>
      <w:r w:rsidRPr="00614E92">
        <w:rPr>
          <w:rFonts w:ascii="Garamond" w:eastAsia="Times New Roman" w:hAnsi="Garamond" w:cs="Times New Roman"/>
          <w:b/>
          <w:i/>
          <w:sz w:val="24"/>
          <w:szCs w:val="24"/>
        </w:rPr>
        <w:t>To submit an application through Grants.gov:</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Go to the Grants.gov Apply for Grants page (</w:t>
      </w:r>
      <w:hyperlink r:id="rId21" w:history="1">
        <w:r w:rsidRPr="00614E92">
          <w:rPr>
            <w:rFonts w:ascii="Garamond" w:eastAsia="Times New Roman" w:hAnsi="Garamond" w:cs="Times New Roman"/>
            <w:color w:val="0000FF"/>
            <w:sz w:val="24"/>
            <w:szCs w:val="24"/>
            <w:u w:val="single"/>
          </w:rPr>
          <w:t>http://www07.grants.gov/applicants/apply_for_grants.jsp</w:t>
        </w:r>
      </w:hyperlink>
      <w:r w:rsidRPr="00614E92">
        <w:rPr>
          <w:rFonts w:ascii="Garamond" w:eastAsia="Times New Roman" w:hAnsi="Garamond" w:cs="Times New Roman"/>
          <w:sz w:val="24"/>
          <w:szCs w:val="24"/>
        </w:rPr>
        <w:t xml:space="preserve">) for an overview of the process to apply through Grants.gov.  You/your organization must complete the Grants.gov registration process before submitting an application through Grants.gov.  Registration can take between three to five business days, or as long as two weeks if all steps are not completed in a timely manner.  </w:t>
      </w:r>
    </w:p>
    <w:p w:rsidR="00614E92" w:rsidRPr="00614E92" w:rsidRDefault="00614E92" w:rsidP="00614E92">
      <w:pPr>
        <w:spacing w:after="0" w:line="240" w:lineRule="auto"/>
        <w:jc w:val="both"/>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Important note o</w:t>
      </w:r>
      <w:bookmarkStart w:id="2" w:name="_GoBack"/>
      <w:bookmarkEnd w:id="2"/>
      <w:r w:rsidRPr="00614E92">
        <w:rPr>
          <w:rFonts w:ascii="Garamond" w:eastAsia="Times New Roman" w:hAnsi="Garamond" w:cs="Times New Roman"/>
          <w:b/>
          <w:sz w:val="24"/>
          <w:szCs w:val="24"/>
        </w:rPr>
        <w:t>n Grants.gov application attachment file names:</w:t>
      </w:r>
      <w:r w:rsidRPr="00614E92">
        <w:rPr>
          <w:rFonts w:ascii="Garamond" w:eastAsia="Times New Roman" w:hAnsi="Garamond" w:cs="Times New Roman"/>
          <w:sz w:val="24"/>
          <w:szCs w:val="24"/>
        </w:rPr>
        <w:t xml:space="preserve"> Please do not assign application attachments file names longer than 20 characters, including spaces.  Assigning file names longer than 20 characters will create issues in the automatic interface between Grants.gov and the Service’s financial assistance management system.</w:t>
      </w:r>
    </w:p>
    <w:p w:rsidR="00614E92" w:rsidRPr="00614E92" w:rsidRDefault="00614E92" w:rsidP="00614E92">
      <w:pPr>
        <w:spacing w:after="0" w:line="240" w:lineRule="auto"/>
        <w:rPr>
          <w:rFonts w:ascii="Garamond" w:eastAsia="Times New Roman" w:hAnsi="Garamond" w:cs="Times New Roman"/>
          <w:sz w:val="24"/>
          <w:szCs w:val="24"/>
        </w:rPr>
      </w:pPr>
    </w:p>
    <w:bookmarkEnd w:id="0"/>
    <w:bookmarkEnd w:id="1"/>
    <w:p w:rsidR="00614E92" w:rsidRPr="00614E92" w:rsidRDefault="00614E92" w:rsidP="00614E92">
      <w:pPr>
        <w:keepNext/>
        <w:spacing w:after="0" w:line="240" w:lineRule="auto"/>
        <w:outlineLvl w:val="6"/>
        <w:rPr>
          <w:rFonts w:ascii="Garamond" w:eastAsia="Times New Roman" w:hAnsi="Garamond" w:cs="Times New Roman"/>
          <w:sz w:val="24"/>
          <w:szCs w:val="24"/>
        </w:rPr>
      </w:pPr>
      <w:r w:rsidRPr="00614E92">
        <w:rPr>
          <w:rFonts w:ascii="Garamond" w:eastAsia="Times New Roman" w:hAnsi="Garamond" w:cs="Times New Roman"/>
          <w:b/>
          <w:sz w:val="24"/>
          <w:szCs w:val="24"/>
        </w:rPr>
        <w:t>VI</w:t>
      </w:r>
      <w:r w:rsidRPr="00614E92">
        <w:rPr>
          <w:rFonts w:ascii="Garamond" w:eastAsia="Times New Roman" w:hAnsi="Garamond" w:cs="Times New Roman"/>
          <w:sz w:val="24"/>
          <w:szCs w:val="24"/>
        </w:rPr>
        <w:t xml:space="preserve">. </w:t>
      </w:r>
      <w:r w:rsidRPr="00614E92">
        <w:rPr>
          <w:rFonts w:ascii="Garamond" w:eastAsia="Times New Roman" w:hAnsi="Garamond" w:cs="Times New Roman"/>
          <w:b/>
          <w:bCs/>
          <w:sz w:val="24"/>
          <w:szCs w:val="24"/>
        </w:rPr>
        <w:t xml:space="preserve">Application Review </w:t>
      </w:r>
    </w:p>
    <w:p w:rsidR="00614E92" w:rsidRPr="00614E92" w:rsidRDefault="00614E92" w:rsidP="00614E92">
      <w:pPr>
        <w:spacing w:after="0" w:line="240" w:lineRule="auto"/>
        <w:rPr>
          <w:rFonts w:ascii="Garamond" w:eastAsia="Times New Roman" w:hAnsi="Garamond" w:cs="Times New Roman"/>
          <w:b/>
          <w:bCs/>
          <w:sz w:val="24"/>
          <w:szCs w:val="24"/>
        </w:rPr>
      </w:pPr>
      <w:r w:rsidRPr="00614E92">
        <w:rPr>
          <w:rFonts w:ascii="Garamond" w:eastAsia="Times New Roman" w:hAnsi="Garamond" w:cs="Times New Roman"/>
          <w:b/>
          <w:bCs/>
          <w:sz w:val="24"/>
          <w:szCs w:val="24"/>
        </w:rPr>
        <w:t xml:space="preserve">Criteria: </w:t>
      </w:r>
    </w:p>
    <w:p w:rsidR="00614E92" w:rsidRPr="00614E92" w:rsidRDefault="00614E92" w:rsidP="00614E92">
      <w:pPr>
        <w:spacing w:after="0" w:line="240" w:lineRule="auto"/>
        <w:rPr>
          <w:rFonts w:ascii="Garamond" w:eastAsia="Times New Roman" w:hAnsi="Garamond" w:cs="Times New Roman"/>
          <w:bCs/>
          <w:sz w:val="24"/>
          <w:szCs w:val="24"/>
        </w:rPr>
      </w:pPr>
      <w:r w:rsidRPr="00614E92">
        <w:rPr>
          <w:rFonts w:ascii="Garamond" w:eastAsia="Times New Roman" w:hAnsi="Garamond" w:cs="Times New Roman"/>
          <w:sz w:val="24"/>
          <w:szCs w:val="24"/>
        </w:rPr>
        <w:t xml:space="preserve">This Single Source Award is being awarded in accordance with Department of Interior Policy 505 DM 2.14 (4). See Additional Information of Eligibility Section. To be considered for funding, applicants must be a </w:t>
      </w:r>
      <w:r w:rsidR="00924F03">
        <w:rPr>
          <w:rFonts w:ascii="Garamond" w:eastAsia="Times New Roman" w:hAnsi="Garamond" w:cs="Times New Roman"/>
          <w:sz w:val="24"/>
          <w:szCs w:val="24"/>
        </w:rPr>
        <w:t>Public and State controlled institutions of higher education</w:t>
      </w:r>
      <w:r w:rsidR="006D2399">
        <w:rPr>
          <w:rFonts w:ascii="Garamond" w:eastAsia="Times New Roman" w:hAnsi="Garamond" w:cs="Times New Roman"/>
          <w:sz w:val="24"/>
          <w:szCs w:val="24"/>
        </w:rPr>
        <w:t xml:space="preserve"> a</w:t>
      </w:r>
      <w:r w:rsidRPr="00614E92">
        <w:rPr>
          <w:rFonts w:ascii="Garamond" w:eastAsia="Times New Roman" w:hAnsi="Garamond" w:cs="Times New Roman"/>
          <w:sz w:val="24"/>
          <w:szCs w:val="24"/>
        </w:rPr>
        <w:t xml:space="preserve">s stated in the basic eligibility requirements section of this document as well as be willing to cost participate by providing transportation/fuel/maintenance to vehicles and equipment needed to complete the work assigned. More importantly, the applicant needs to be affiliated with educating children/young adults and providing them job and life skills that the individual can use to better their life. </w:t>
      </w:r>
    </w:p>
    <w:p w:rsidR="00614E92" w:rsidRPr="00614E92" w:rsidRDefault="00614E92" w:rsidP="00614E92">
      <w:pPr>
        <w:spacing w:after="0" w:line="240" w:lineRule="auto"/>
        <w:rPr>
          <w:rFonts w:ascii="Garamond" w:eastAsia="Times New Roman" w:hAnsi="Garamond" w:cs="Times New Roman"/>
          <w:b/>
          <w:bCs/>
          <w:sz w:val="24"/>
          <w:szCs w:val="24"/>
        </w:rPr>
      </w:pPr>
      <w:r w:rsidRPr="00614E92">
        <w:rPr>
          <w:rFonts w:ascii="Garamond" w:eastAsia="Times New Roman" w:hAnsi="Garamond" w:cs="Times New Roman"/>
          <w:b/>
          <w:bCs/>
          <w:sz w:val="24"/>
          <w:szCs w:val="24"/>
        </w:rPr>
        <w:t xml:space="preserve">Review and Selection Process: </w:t>
      </w:r>
    </w:p>
    <w:p w:rsidR="00614E92" w:rsidRPr="00614E92" w:rsidRDefault="00614E92" w:rsidP="00614E92">
      <w:pPr>
        <w:spacing w:after="0" w:line="240" w:lineRule="auto"/>
        <w:rPr>
          <w:rFonts w:ascii="Garamond" w:eastAsia="Times New Roman" w:hAnsi="Garamond" w:cs="Times New Roman"/>
          <w:b/>
          <w:bCs/>
          <w:sz w:val="24"/>
          <w:szCs w:val="24"/>
        </w:rPr>
      </w:pPr>
      <w:r w:rsidRPr="00614E92">
        <w:rPr>
          <w:rFonts w:ascii="Garamond" w:eastAsia="Times New Roman" w:hAnsi="Garamond" w:cs="Times New Roman"/>
          <w:sz w:val="24"/>
          <w:szCs w:val="24"/>
        </w:rPr>
        <w:t xml:space="preserve">This Single Source Award is being awarded in accordance with Department of Interior Policy 505 DM 2.14 </w:t>
      </w:r>
      <w:proofErr w:type="gramStart"/>
      <w:r w:rsidRPr="00614E92">
        <w:rPr>
          <w:rFonts w:ascii="Garamond" w:eastAsia="Times New Roman" w:hAnsi="Garamond" w:cs="Times New Roman"/>
          <w:sz w:val="24"/>
          <w:szCs w:val="24"/>
        </w:rPr>
        <w:t>B(</w:t>
      </w:r>
      <w:proofErr w:type="gramEnd"/>
      <w:r w:rsidRPr="00614E92">
        <w:rPr>
          <w:rFonts w:ascii="Garamond" w:eastAsia="Times New Roman" w:hAnsi="Garamond" w:cs="Times New Roman"/>
          <w:sz w:val="24"/>
          <w:szCs w:val="24"/>
        </w:rPr>
        <w:t>4). See Additional Information of Eligibility Section.</w:t>
      </w:r>
    </w:p>
    <w:p w:rsidR="00614E92" w:rsidRPr="00614E92" w:rsidRDefault="00614E92" w:rsidP="00614E92">
      <w:pPr>
        <w:spacing w:after="0" w:line="240" w:lineRule="auto"/>
        <w:rPr>
          <w:rFonts w:ascii="Garamond" w:eastAsia="Times New Roman" w:hAnsi="Garamond" w:cs="Times New Roman"/>
          <w:bCs/>
          <w:sz w:val="24"/>
          <w:szCs w:val="24"/>
        </w:rPr>
      </w:pPr>
      <w:r w:rsidRPr="00614E92">
        <w:rPr>
          <w:rFonts w:ascii="Garamond" w:eastAsia="Times New Roman" w:hAnsi="Garamond" w:cs="Times New Roman"/>
          <w:bCs/>
          <w:sz w:val="24"/>
          <w:szCs w:val="24"/>
        </w:rPr>
        <w:t xml:space="preserve"> </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Cs/>
          <w:sz w:val="24"/>
          <w:szCs w:val="24"/>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614E92">
        <w:rPr>
          <w:rFonts w:ascii="Garamond" w:eastAsia="Times New Roman" w:hAnsi="Garamond" w:cs="Times New Roman"/>
          <w:sz w:val="24"/>
          <w:szCs w:val="24"/>
        </w:rPr>
        <w:t xml:space="preserve">the Service point of contact identified in the Agency Contacts section below.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bCs/>
          <w:sz w:val="24"/>
          <w:szCs w:val="24"/>
        </w:rPr>
      </w:pPr>
      <w:r w:rsidRPr="00614E92">
        <w:rPr>
          <w:rFonts w:ascii="Garamond" w:eastAsia="Times New Roman" w:hAnsi="Garamond" w:cs="Times New Roman"/>
          <w:sz w:val="24"/>
          <w:szCs w:val="24"/>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The Service’s risk assessment form is available on the Internet at </w:t>
      </w:r>
      <w:hyperlink r:id="rId22" w:history="1">
        <w:r w:rsidRPr="00614E92">
          <w:rPr>
            <w:rFonts w:ascii="Garamond" w:eastAsia="Times New Roman" w:hAnsi="Garamond" w:cs="Times New Roman"/>
            <w:color w:val="0000FF"/>
            <w:sz w:val="24"/>
            <w:szCs w:val="24"/>
            <w:u w:val="single"/>
          </w:rPr>
          <w:t>http://www.fws.gov/forms/3-2462.pdf</w:t>
        </w:r>
      </w:hyperlink>
      <w:r w:rsidRPr="00614E92">
        <w:rPr>
          <w:rFonts w:ascii="Garamond" w:eastAsia="Times New Roman" w:hAnsi="Garamond" w:cs="Times New Roman"/>
          <w:sz w:val="24"/>
          <w:szCs w:val="24"/>
        </w:rPr>
        <w:t>.</w:t>
      </w:r>
    </w:p>
    <w:p w:rsidR="00614E92" w:rsidRPr="00614E92" w:rsidRDefault="00614E92" w:rsidP="00614E92">
      <w:pPr>
        <w:spacing w:after="0" w:line="240" w:lineRule="auto"/>
        <w:rPr>
          <w:rFonts w:ascii="Garamond" w:eastAsia="Times New Roman" w:hAnsi="Garamond" w:cs="Times New Roman"/>
          <w:bCs/>
          <w:sz w:val="24"/>
          <w:szCs w:val="24"/>
        </w:rPr>
      </w:pPr>
    </w:p>
    <w:p w:rsidR="00614E92" w:rsidRPr="00614E92" w:rsidRDefault="00614E92" w:rsidP="00614E92">
      <w:pPr>
        <w:spacing w:after="0" w:line="240" w:lineRule="auto"/>
        <w:rPr>
          <w:rFonts w:ascii="Garamond" w:eastAsia="Times New Roman" w:hAnsi="Garamond" w:cs="Times New Roman"/>
          <w:b/>
          <w:bCs/>
          <w:sz w:val="24"/>
          <w:szCs w:val="24"/>
          <w:u w:val="single"/>
        </w:rPr>
      </w:pPr>
      <w:r w:rsidRPr="00614E92">
        <w:rPr>
          <w:rFonts w:ascii="Garamond" w:eastAsia="Times New Roman" w:hAnsi="Garamond" w:cs="Times New Roman"/>
          <w:b/>
          <w:bCs/>
          <w:sz w:val="24"/>
          <w:szCs w:val="24"/>
        </w:rPr>
        <w:t>VII. Award Administration</w:t>
      </w:r>
    </w:p>
    <w:p w:rsidR="00614E92" w:rsidRPr="00614E92" w:rsidRDefault="00614E92" w:rsidP="00614E92">
      <w:pPr>
        <w:spacing w:after="0" w:line="240" w:lineRule="auto"/>
        <w:rPr>
          <w:rFonts w:ascii="Garamond" w:eastAsia="Times New Roman" w:hAnsi="Garamond" w:cs="Times New Roman"/>
          <w:b/>
          <w:bCs/>
          <w:sz w:val="24"/>
          <w:szCs w:val="24"/>
        </w:rPr>
      </w:pPr>
      <w:r w:rsidRPr="00614E92">
        <w:rPr>
          <w:rFonts w:ascii="Garamond" w:eastAsia="Times New Roman" w:hAnsi="Garamond" w:cs="Times New Roman"/>
          <w:b/>
          <w:bCs/>
          <w:sz w:val="24"/>
          <w:szCs w:val="24"/>
        </w:rPr>
        <w:t xml:space="preserve">Award Notices: </w:t>
      </w:r>
      <w:r w:rsidRPr="00614E92">
        <w:rPr>
          <w:rFonts w:ascii="Garamond" w:eastAsia="Times New Roman" w:hAnsi="Garamond" w:cs="Times New Roman"/>
          <w:sz w:val="24"/>
          <w:szCs w:val="24"/>
        </w:rPr>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614E92">
        <w:rPr>
          <w:rFonts w:ascii="Garamond" w:eastAsia="Times New Roman" w:hAnsi="Garamond" w:cs="Times New Roman"/>
          <w:b/>
          <w:bCs/>
          <w:sz w:val="24"/>
          <w:szCs w:val="24"/>
        </w:rPr>
        <w:t xml:space="preserve">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Domestic Recipient Payments: </w:t>
      </w:r>
      <w:r w:rsidRPr="00614E92">
        <w:rPr>
          <w:rFonts w:ascii="Garamond" w:eastAsia="Times New Roman" w:hAnsi="Garamond" w:cs="Times New Roman"/>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Domestic applicants subject to the SAM registration requirement (see Section III B.) who receive a waiver from receiving funds through ASAP must maintain current banking information in SAM.  Domestic applicants exempt from the SAM registration requirement who receive a waiver from receiving funds through ASAP will be required to submit their banking information directly to the Service program.  However, </w:t>
      </w:r>
      <w:r w:rsidRPr="00614E92">
        <w:rPr>
          <w:rFonts w:ascii="Garamond" w:eastAsia="Times New Roman" w:hAnsi="Garamond" w:cs="Times New Roman"/>
          <w:b/>
          <w:i/>
          <w:sz w:val="24"/>
          <w:szCs w:val="24"/>
        </w:rPr>
        <w:t>do NOT submit any banking information to the Service until it is requested from you by the Service program!</w:t>
      </w:r>
      <w:r w:rsidRPr="00614E92">
        <w:rPr>
          <w:rFonts w:ascii="Garamond" w:eastAsia="Times New Roman" w:hAnsi="Garamond" w:cs="Times New Roman"/>
          <w:sz w:val="24"/>
          <w:szCs w:val="24"/>
        </w:rPr>
        <w:t xml:space="preserve">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Foreign Recipient Payments:  </w:t>
      </w:r>
      <w:r w:rsidRPr="00614E92">
        <w:rPr>
          <w:rFonts w:ascii="Garamond" w:eastAsia="Times New Roman" w:hAnsi="Garamond" w:cs="Times New Roman"/>
          <w:sz w:val="24"/>
          <w:szCs w:val="24"/>
        </w:rPr>
        <w:t xml:space="preserve">Foreign recipients receiving funds to a bank outside of the United States will be paid electronically through U.S. Treasury’s International Treasury Services (ITS) system.  </w:t>
      </w:r>
    </w:p>
    <w:p w:rsidR="00614E92" w:rsidRPr="00614E92" w:rsidRDefault="00614E92" w:rsidP="00614E92">
      <w:pPr>
        <w:spacing w:after="0" w:line="240" w:lineRule="auto"/>
        <w:rPr>
          <w:rFonts w:ascii="Garamond" w:eastAsia="Calibri" w:hAnsi="Garamond" w:cs="Times New Roman"/>
          <w:sz w:val="24"/>
          <w:szCs w:val="24"/>
        </w:rPr>
      </w:pPr>
    </w:p>
    <w:p w:rsidR="00614E92" w:rsidRPr="00614E92" w:rsidRDefault="00614E92" w:rsidP="00614E92">
      <w:pPr>
        <w:spacing w:after="0" w:line="240" w:lineRule="auto"/>
        <w:rPr>
          <w:rFonts w:ascii="Garamond" w:eastAsia="Calibri" w:hAnsi="Garamond" w:cs="Times New Roman"/>
          <w:sz w:val="24"/>
          <w:szCs w:val="24"/>
        </w:rPr>
      </w:pPr>
      <w:r w:rsidRPr="00614E92">
        <w:rPr>
          <w:rFonts w:ascii="Garamond" w:eastAsia="Calibri" w:hAnsi="Garamond" w:cs="Times New Roman"/>
          <w:sz w:val="24"/>
          <w:szCs w:val="24"/>
        </w:rPr>
        <w:t>Foreign recipients receiving funds electronically to a bank in the United States will be paid by Electronic Funds Transfer (EFT) through the Automated Clearing House network.  Foreign recipients who wish to be paid to a bank account in the United States must enter and maintain current banking information in SAM (see Section III).</w:t>
      </w:r>
    </w:p>
    <w:p w:rsidR="00614E92" w:rsidRPr="00614E92" w:rsidRDefault="00614E92" w:rsidP="00614E92">
      <w:pPr>
        <w:spacing w:after="0" w:line="240" w:lineRule="auto"/>
        <w:rPr>
          <w:rFonts w:ascii="Garamond" w:eastAsia="Times New Roman" w:hAnsi="Garamond" w:cs="Times New Roman"/>
          <w:b/>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 xml:space="preserve">The Notice of Award document from the Service will include instructions specific to each recipient on how to request payment.  If applicable, the instructions will detail any additional information/forms required and where to submit payment requests.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Transmittal of Sensitive Data:</w:t>
      </w:r>
      <w:r w:rsidRPr="00614E92">
        <w:rPr>
          <w:rFonts w:ascii="Garamond" w:eastAsia="Times New Roman" w:hAnsi="Garamond" w:cs="Times New Roman"/>
          <w:sz w:val="24"/>
          <w:szCs w:val="24"/>
        </w:rPr>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w:t>
      </w:r>
      <w:r w:rsidRPr="00614E92">
        <w:rPr>
          <w:rFonts w:ascii="Garamond" w:eastAsia="Times New Roman" w:hAnsi="Garamond" w:cs="Times New Roman"/>
          <w:sz w:val="24"/>
          <w:szCs w:val="24"/>
        </w:rPr>
        <w:lastRenderedPageBreak/>
        <w:t>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bCs/>
          <w:sz w:val="24"/>
          <w:szCs w:val="24"/>
        </w:rPr>
        <w:t>Award Terms and Conditions:</w:t>
      </w:r>
      <w:r w:rsidRPr="00614E92">
        <w:rPr>
          <w:rFonts w:ascii="Garamond" w:eastAsia="Times New Roman" w:hAnsi="Garamond" w:cs="Times New Roman"/>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Internet at </w:t>
      </w:r>
      <w:hyperlink r:id="rId23" w:history="1">
        <w:r w:rsidRPr="00614E92">
          <w:rPr>
            <w:rFonts w:ascii="Garamond" w:eastAsia="Times New Roman" w:hAnsi="Garamond" w:cs="Times New Roman"/>
            <w:color w:val="0000FF"/>
            <w:sz w:val="24"/>
            <w:szCs w:val="24"/>
            <w:u w:val="single"/>
          </w:rPr>
          <w:t>http://www.fws.gov/grants/</w:t>
        </w:r>
      </w:hyperlink>
      <w:r w:rsidRPr="00614E92">
        <w:rPr>
          <w:rFonts w:ascii="Garamond" w:eastAsia="Times New Roman" w:hAnsi="Garamond" w:cs="Times New Roman"/>
          <w:sz w:val="24"/>
          <w:szCs w:val="24"/>
        </w:rPr>
        <w:t>.  If you do not have access to the Internet and require a full text copy of the award terms and conditions, contact the Service point of contact identified in the Agency Contacts section below.</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Recipient Reporting Requirements</w:t>
      </w:r>
      <w:r w:rsidRPr="00614E92">
        <w:rPr>
          <w:rFonts w:ascii="Garamond" w:eastAsia="Times New Roman" w:hAnsi="Garamond" w:cs="Times New Roman"/>
          <w:sz w:val="24"/>
          <w:szCs w:val="24"/>
        </w:rPr>
        <w:t xml:space="preserve">: </w:t>
      </w: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Financial and Performance Reports: </w:t>
      </w:r>
      <w:r w:rsidRPr="00614E92">
        <w:rPr>
          <w:rFonts w:ascii="Garamond" w:eastAsia="Times New Roman" w:hAnsi="Garamond" w:cs="Times New Roman"/>
          <w:sz w:val="24"/>
          <w:szCs w:val="24"/>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12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Significant Developments Reports: </w:t>
      </w:r>
      <w:r w:rsidRPr="00614E92">
        <w:rPr>
          <w:rFonts w:ascii="Garamond" w:eastAsia="Times New Roman" w:hAnsi="Garamond" w:cs="Times New Roman"/>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rsidR="00614E92" w:rsidRPr="00614E92" w:rsidRDefault="00614E92" w:rsidP="00614E92">
      <w:pPr>
        <w:numPr>
          <w:ilvl w:val="0"/>
          <w:numId w:val="4"/>
        </w:numPr>
        <w:spacing w:after="12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614E92" w:rsidRPr="00614E92" w:rsidRDefault="00614E92" w:rsidP="00614E92">
      <w:pPr>
        <w:numPr>
          <w:ilvl w:val="0"/>
          <w:numId w:val="4"/>
        </w:num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Favorable developments that enable meeting time schedules and objectives sooner or at less cost than anticipated or producing more or different beneficial results than originally planned.</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sz w:val="24"/>
          <w:szCs w:val="24"/>
        </w:rPr>
        <w:t>The Service will specify in the notice of award document the reporting and reporting frequency applicable to the award.</w:t>
      </w:r>
    </w:p>
    <w:p w:rsidR="00614E92" w:rsidRPr="00614E92" w:rsidRDefault="00614E92" w:rsidP="00614E92">
      <w:pPr>
        <w:spacing w:after="0" w:line="240" w:lineRule="auto"/>
        <w:rPr>
          <w:rFonts w:ascii="Garamond" w:eastAsia="Times New Roman" w:hAnsi="Garamond" w:cs="Times New Roman"/>
          <w:sz w:val="24"/>
          <w:szCs w:val="24"/>
          <w:lang w:val="pt-BR"/>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Conflict of Interest Disclosures:</w:t>
      </w:r>
      <w:r w:rsidRPr="00614E92">
        <w:rPr>
          <w:rFonts w:ascii="Garamond" w:eastAsia="Times New Roman" w:hAnsi="Garamond" w:cs="Times New Roman"/>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614E92">
        <w:rPr>
          <w:rFonts w:ascii="Garamond" w:eastAsia="Times New Roman" w:hAnsi="Garamond" w:cs="Times New Roman"/>
          <w:sz w:val="24"/>
          <w:szCs w:val="24"/>
        </w:rPr>
        <w:t>subrecipients</w:t>
      </w:r>
      <w:proofErr w:type="spellEnd"/>
      <w:r w:rsidRPr="00614E92">
        <w:rPr>
          <w:rFonts w:ascii="Garamond" w:eastAsia="Times New Roman" w:hAnsi="Garamond" w:cs="Times New Roman"/>
          <w:sz w:val="24"/>
          <w:szCs w:val="24"/>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w:t>
      </w:r>
      <w:r w:rsidRPr="00614E92">
        <w:rPr>
          <w:rFonts w:ascii="Garamond" w:eastAsia="Times New Roman" w:hAnsi="Garamond" w:cs="Times New Roman"/>
          <w:sz w:val="24"/>
          <w:szCs w:val="24"/>
        </w:rPr>
        <w:lastRenderedPageBreak/>
        <w:t xml:space="preserve">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614E92">
        <w:rPr>
          <w:rFonts w:ascii="Garamond" w:eastAsia="Times New Roman" w:hAnsi="Garamond" w:cs="Times New Roman"/>
          <w:sz w:val="24"/>
          <w:szCs w:val="24"/>
        </w:rPr>
        <w:t>subrecipients</w:t>
      </w:r>
      <w:proofErr w:type="spellEnd"/>
      <w:r w:rsidRPr="00614E92">
        <w:rPr>
          <w:rFonts w:ascii="Garamond" w:eastAsia="Times New Roman" w:hAnsi="Garamond" w:cs="Times New Roman"/>
          <w:sz w:val="24"/>
          <w:szCs w:val="24"/>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614E92">
        <w:rPr>
          <w:rFonts w:ascii="Garamond" w:eastAsia="Times New Roman" w:hAnsi="Garamond" w:cs="Times New Roman"/>
          <w:sz w:val="24"/>
          <w:szCs w:val="24"/>
        </w:rPr>
        <w:t>Subrecipient</w:t>
      </w:r>
      <w:proofErr w:type="spellEnd"/>
      <w:r w:rsidRPr="00614E92">
        <w:rPr>
          <w:rFonts w:ascii="Garamond" w:eastAsia="Times New Roman" w:hAnsi="Garamond" w:cs="Times New Roman"/>
          <w:sz w:val="24"/>
          <w:szCs w:val="24"/>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614E92" w:rsidRPr="00614E92" w:rsidRDefault="00614E92" w:rsidP="00614E92">
      <w:pPr>
        <w:spacing w:after="0" w:line="240" w:lineRule="auto"/>
        <w:rPr>
          <w:rFonts w:ascii="Garamond" w:eastAsia="Times New Roman" w:hAnsi="Garamond" w:cs="Times New Roman"/>
          <w:sz w:val="24"/>
          <w:szCs w:val="24"/>
        </w:rPr>
      </w:pPr>
    </w:p>
    <w:p w:rsidR="00614E92" w:rsidRPr="00614E92" w:rsidRDefault="00614E92" w:rsidP="00614E92">
      <w:pPr>
        <w:spacing w:after="0" w:line="240" w:lineRule="auto"/>
        <w:rPr>
          <w:rFonts w:ascii="Garamond" w:eastAsia="Times New Roman" w:hAnsi="Garamond" w:cs="Times New Roman"/>
          <w:sz w:val="24"/>
          <w:szCs w:val="24"/>
        </w:rPr>
      </w:pPr>
      <w:r w:rsidRPr="00614E92">
        <w:rPr>
          <w:rFonts w:ascii="Garamond" w:eastAsia="Times New Roman" w:hAnsi="Garamond" w:cs="Times New Roman"/>
          <w:b/>
          <w:sz w:val="24"/>
          <w:szCs w:val="24"/>
        </w:rPr>
        <w:t xml:space="preserve">Other Mandatory Disclosures: </w:t>
      </w:r>
      <w:r w:rsidRPr="00614E92">
        <w:rPr>
          <w:rFonts w:ascii="Garamond" w:eastAsia="Times New Roman" w:hAnsi="Garamond" w:cs="Times New Roman"/>
          <w:sz w:val="24"/>
          <w:szCs w:val="24"/>
        </w:rPr>
        <w:t xml:space="preserve">Recipients and their </w:t>
      </w:r>
      <w:proofErr w:type="spellStart"/>
      <w:r w:rsidRPr="00614E92">
        <w:rPr>
          <w:rFonts w:ascii="Garamond" w:eastAsia="Times New Roman" w:hAnsi="Garamond" w:cs="Times New Roman"/>
          <w:sz w:val="24"/>
          <w:szCs w:val="24"/>
        </w:rPr>
        <w:t>subrecipients</w:t>
      </w:r>
      <w:proofErr w:type="spellEnd"/>
      <w:r w:rsidRPr="00614E92">
        <w:rPr>
          <w:rFonts w:ascii="Garamond" w:eastAsia="Times New Roman" w:hAnsi="Garamond" w:cs="Times New Roman"/>
          <w:sz w:val="24"/>
          <w:szCs w:val="24"/>
        </w:rPr>
        <w:t xml:space="preserve"> must disclose, in a timely manner and in writing, to the Service or pass-through entity all violations of Federal criminal law involving fraud, bribery, or gratuity violations potentially affecting this award.  Failure to make required disclosures can result in any of the remedies described in 2 CFR 200.338, Remedies for noncompliance, including suspension or debarment (See 2 CFR 200.113, 2 CFR Part 180, and 31 U.S.C. 3321).</w:t>
      </w:r>
    </w:p>
    <w:p w:rsidR="00614E92" w:rsidRPr="00614E92" w:rsidRDefault="00614E92" w:rsidP="00614E92">
      <w:pPr>
        <w:spacing w:after="0" w:line="240" w:lineRule="auto"/>
        <w:rPr>
          <w:rFonts w:ascii="Garamond" w:eastAsia="Times New Roman" w:hAnsi="Garamond" w:cs="Times New Roman"/>
          <w:sz w:val="24"/>
          <w:szCs w:val="24"/>
          <w:lang w:val="pt-BR"/>
        </w:rPr>
      </w:pPr>
    </w:p>
    <w:p w:rsidR="00614E92" w:rsidRPr="00614E92" w:rsidRDefault="00614E92" w:rsidP="00614E92">
      <w:pPr>
        <w:spacing w:after="0" w:line="240" w:lineRule="auto"/>
        <w:rPr>
          <w:rFonts w:ascii="Garamond" w:eastAsia="Times New Roman" w:hAnsi="Garamond" w:cs="Times New Roman"/>
          <w:b/>
          <w:sz w:val="24"/>
          <w:szCs w:val="24"/>
          <w:lang w:val="pt-BR"/>
        </w:rPr>
      </w:pPr>
      <w:r w:rsidRPr="00614E92">
        <w:rPr>
          <w:rFonts w:ascii="Garamond" w:eastAsia="Times New Roman" w:hAnsi="Garamond" w:cs="Times New Roman"/>
          <w:b/>
          <w:sz w:val="24"/>
          <w:szCs w:val="24"/>
          <w:lang w:val="pt-BR"/>
        </w:rPr>
        <w:t>VIII. Agency Contacts</w:t>
      </w:r>
    </w:p>
    <w:p w:rsidR="006D2399" w:rsidRDefault="006D2399" w:rsidP="00614E92">
      <w:pPr>
        <w:spacing w:after="0" w:line="240" w:lineRule="auto"/>
        <w:rPr>
          <w:rFonts w:ascii="Garamond" w:eastAsia="Times New Roman" w:hAnsi="Garamond" w:cs="Times New Roman"/>
          <w:sz w:val="24"/>
          <w:szCs w:val="24"/>
          <w:lang w:val="pt-BR"/>
        </w:rPr>
      </w:pPr>
      <w:r>
        <w:rPr>
          <w:rFonts w:ascii="Garamond" w:eastAsia="Times New Roman" w:hAnsi="Garamond" w:cs="Times New Roman"/>
          <w:sz w:val="24"/>
          <w:szCs w:val="24"/>
          <w:lang w:val="pt-BR"/>
        </w:rPr>
        <w:t>U.S. Fish and Wildlife Service</w:t>
      </w:r>
    </w:p>
    <w:p w:rsidR="006D2399" w:rsidRDefault="006D2399" w:rsidP="00614E92">
      <w:pPr>
        <w:spacing w:after="0" w:line="240" w:lineRule="auto"/>
        <w:rPr>
          <w:rFonts w:ascii="Garamond" w:eastAsia="Times New Roman" w:hAnsi="Garamond" w:cs="Times New Roman"/>
          <w:sz w:val="24"/>
          <w:szCs w:val="24"/>
          <w:lang w:val="pt-BR"/>
        </w:rPr>
      </w:pPr>
      <w:r>
        <w:rPr>
          <w:rFonts w:ascii="Garamond" w:eastAsia="Times New Roman" w:hAnsi="Garamond" w:cs="Times New Roman"/>
          <w:sz w:val="24"/>
          <w:szCs w:val="24"/>
          <w:lang w:val="pt-BR"/>
        </w:rPr>
        <w:t>Balcones Canyonlands NWR</w:t>
      </w:r>
    </w:p>
    <w:p w:rsidR="006D2399" w:rsidRDefault="006D2399" w:rsidP="00614E92">
      <w:pPr>
        <w:spacing w:after="0" w:line="240" w:lineRule="auto"/>
        <w:rPr>
          <w:rFonts w:ascii="Garamond" w:eastAsia="Times New Roman" w:hAnsi="Garamond" w:cs="Times New Roman"/>
          <w:sz w:val="24"/>
          <w:szCs w:val="24"/>
          <w:lang w:val="pt-BR"/>
        </w:rPr>
      </w:pPr>
      <w:r>
        <w:rPr>
          <w:rFonts w:ascii="Garamond" w:eastAsia="Times New Roman" w:hAnsi="Garamond" w:cs="Times New Roman"/>
          <w:sz w:val="24"/>
          <w:szCs w:val="24"/>
          <w:lang w:val="pt-BR"/>
        </w:rPr>
        <w:t xml:space="preserve">POC:  </w:t>
      </w:r>
      <w:r w:rsidR="00614E92" w:rsidRPr="00614E92">
        <w:rPr>
          <w:rFonts w:ascii="Garamond" w:eastAsia="Times New Roman" w:hAnsi="Garamond" w:cs="Times New Roman"/>
          <w:sz w:val="24"/>
          <w:szCs w:val="24"/>
          <w:lang w:val="pt-BR"/>
        </w:rPr>
        <w:t>Carl Schwope, Fire Management Officer</w:t>
      </w:r>
    </w:p>
    <w:p w:rsidR="006D2399" w:rsidRDefault="006D2399" w:rsidP="00614E92">
      <w:pPr>
        <w:spacing w:after="0" w:line="240" w:lineRule="auto"/>
        <w:rPr>
          <w:rFonts w:ascii="Garamond" w:eastAsia="Times New Roman" w:hAnsi="Garamond" w:cs="Times New Roman"/>
          <w:sz w:val="24"/>
          <w:szCs w:val="24"/>
          <w:lang w:val="pt-BR"/>
        </w:rPr>
      </w:pPr>
      <w:r>
        <w:rPr>
          <w:rFonts w:ascii="Garamond" w:eastAsia="Times New Roman" w:hAnsi="Garamond" w:cs="Times New Roman"/>
          <w:sz w:val="24"/>
          <w:szCs w:val="24"/>
          <w:lang w:val="pt-BR"/>
        </w:rPr>
        <w:t>24518 FM 1431</w:t>
      </w:r>
    </w:p>
    <w:p w:rsidR="006D2399" w:rsidRDefault="006D2399" w:rsidP="00614E92">
      <w:pPr>
        <w:spacing w:after="0" w:line="240" w:lineRule="auto"/>
        <w:rPr>
          <w:rFonts w:ascii="Garamond" w:eastAsia="Times New Roman" w:hAnsi="Garamond" w:cs="Times New Roman"/>
          <w:sz w:val="24"/>
          <w:szCs w:val="24"/>
          <w:lang w:val="pt-BR"/>
        </w:rPr>
      </w:pPr>
      <w:r>
        <w:rPr>
          <w:rFonts w:ascii="Garamond" w:eastAsia="Times New Roman" w:hAnsi="Garamond" w:cs="Times New Roman"/>
          <w:sz w:val="24"/>
          <w:szCs w:val="24"/>
          <w:lang w:val="pt-BR"/>
        </w:rPr>
        <w:t>Marble Falls, TX  78654</w:t>
      </w:r>
    </w:p>
    <w:p w:rsidR="00EB6CF1" w:rsidRDefault="006D2399" w:rsidP="00614E92">
      <w:pPr>
        <w:spacing w:after="0" w:line="240" w:lineRule="auto"/>
      </w:pPr>
      <w:r>
        <w:rPr>
          <w:rFonts w:ascii="Garamond" w:eastAsia="Times New Roman" w:hAnsi="Garamond" w:cs="Times New Roman"/>
          <w:sz w:val="24"/>
          <w:szCs w:val="24"/>
          <w:lang w:val="pt-BR"/>
        </w:rPr>
        <w:t xml:space="preserve">Ph:  </w:t>
      </w:r>
      <w:r w:rsidR="00614E92" w:rsidRPr="00614E92">
        <w:rPr>
          <w:rFonts w:ascii="Garamond" w:eastAsia="Times New Roman" w:hAnsi="Garamond" w:cs="Times New Roman"/>
          <w:sz w:val="24"/>
          <w:szCs w:val="24"/>
          <w:lang w:val="pt-BR"/>
        </w:rPr>
        <w:t>512-497-5395</w:t>
      </w:r>
    </w:p>
    <w:sectPr w:rsidR="00EB6CF1" w:rsidSect="00591F8A">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D22" w:rsidRDefault="006A4D22" w:rsidP="00591F8A">
      <w:pPr>
        <w:spacing w:after="0" w:line="240" w:lineRule="auto"/>
      </w:pPr>
      <w:r>
        <w:separator/>
      </w:r>
    </w:p>
  </w:endnote>
  <w:endnote w:type="continuationSeparator" w:id="0">
    <w:p w:rsidR="006A4D22" w:rsidRDefault="006A4D22" w:rsidP="00591F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5906839"/>
      <w:docPartObj>
        <w:docPartGallery w:val="Page Numbers (Bottom of Page)"/>
        <w:docPartUnique/>
      </w:docPartObj>
    </w:sdtPr>
    <w:sdtEndPr>
      <w:rPr>
        <w:noProof/>
      </w:rPr>
    </w:sdtEndPr>
    <w:sdtContent>
      <w:p w:rsidR="00591F8A" w:rsidRDefault="00591F8A">
        <w:pPr>
          <w:pStyle w:val="Footer"/>
          <w:jc w:val="right"/>
        </w:pPr>
        <w:r>
          <w:fldChar w:fldCharType="begin"/>
        </w:r>
        <w:r>
          <w:instrText xml:space="preserve"> PAGE   \* MERGEFORMAT </w:instrText>
        </w:r>
        <w:r>
          <w:fldChar w:fldCharType="separate"/>
        </w:r>
        <w:r w:rsidR="00B83274">
          <w:rPr>
            <w:noProof/>
          </w:rPr>
          <w:t>9</w:t>
        </w:r>
        <w:r>
          <w:rPr>
            <w:noProof/>
          </w:rPr>
          <w:fldChar w:fldCharType="end"/>
        </w:r>
      </w:p>
    </w:sdtContent>
  </w:sdt>
  <w:p w:rsidR="00591F8A" w:rsidRDefault="00591F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D22" w:rsidRDefault="006A4D22" w:rsidP="00591F8A">
      <w:pPr>
        <w:spacing w:after="0" w:line="240" w:lineRule="auto"/>
      </w:pPr>
      <w:r>
        <w:separator/>
      </w:r>
    </w:p>
  </w:footnote>
  <w:footnote w:type="continuationSeparator" w:id="0">
    <w:p w:rsidR="006A4D22" w:rsidRDefault="006A4D22" w:rsidP="00591F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D53F0"/>
    <w:multiLevelType w:val="hybridMultilevel"/>
    <w:tmpl w:val="ED1624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A150E9"/>
    <w:multiLevelType w:val="hybridMultilevel"/>
    <w:tmpl w:val="1E9819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C905382"/>
    <w:multiLevelType w:val="hybridMultilevel"/>
    <w:tmpl w:val="E16C6E4A"/>
    <w:lvl w:ilvl="0" w:tplc="937C95F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C17AA0"/>
    <w:multiLevelType w:val="hybridMultilevel"/>
    <w:tmpl w:val="50ECF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574822"/>
    <w:multiLevelType w:val="hybridMultilevel"/>
    <w:tmpl w:val="9CEC9230"/>
    <w:lvl w:ilvl="0" w:tplc="C7208D9E">
      <w:start w:val="1"/>
      <w:numFmt w:val="decimal"/>
      <w:lvlText w:val="%1."/>
      <w:lvlJc w:val="left"/>
      <w:pPr>
        <w:ind w:left="720" w:hanging="360"/>
      </w:pPr>
      <w:rPr>
        <w:rFonts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0C0E11"/>
    <w:multiLevelType w:val="hybridMultilevel"/>
    <w:tmpl w:val="A6A6B364"/>
    <w:lvl w:ilvl="0" w:tplc="9F16A602">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5B272F93"/>
    <w:multiLevelType w:val="hybridMultilevel"/>
    <w:tmpl w:val="BAC6F3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97628E0"/>
    <w:multiLevelType w:val="hybridMultilevel"/>
    <w:tmpl w:val="8DA8F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E91586D"/>
    <w:multiLevelType w:val="hybridMultilevel"/>
    <w:tmpl w:val="EBBAFC2A"/>
    <w:lvl w:ilvl="0" w:tplc="3162DD70">
      <w:start w:val="9"/>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1"/>
  </w:num>
  <w:num w:numId="4">
    <w:abstractNumId w:val="6"/>
  </w:num>
  <w:num w:numId="5">
    <w:abstractNumId w:val="11"/>
  </w:num>
  <w:num w:numId="6">
    <w:abstractNumId w:val="9"/>
  </w:num>
  <w:num w:numId="7">
    <w:abstractNumId w:val="3"/>
  </w:num>
  <w:num w:numId="8">
    <w:abstractNumId w:val="14"/>
  </w:num>
  <w:num w:numId="9">
    <w:abstractNumId w:val="2"/>
  </w:num>
  <w:num w:numId="10">
    <w:abstractNumId w:val="7"/>
  </w:num>
  <w:num w:numId="11">
    <w:abstractNumId w:val="0"/>
  </w:num>
  <w:num w:numId="12">
    <w:abstractNumId w:val="13"/>
  </w:num>
  <w:num w:numId="13">
    <w:abstractNumId w:val="8"/>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4E92"/>
    <w:rsid w:val="00207B5C"/>
    <w:rsid w:val="00242FF5"/>
    <w:rsid w:val="00591F8A"/>
    <w:rsid w:val="005D0D3A"/>
    <w:rsid w:val="00614E92"/>
    <w:rsid w:val="006368CA"/>
    <w:rsid w:val="00650C3B"/>
    <w:rsid w:val="006A4D22"/>
    <w:rsid w:val="006D2399"/>
    <w:rsid w:val="00884F56"/>
    <w:rsid w:val="00924F03"/>
    <w:rsid w:val="00B034BC"/>
    <w:rsid w:val="00B83274"/>
    <w:rsid w:val="00EB6CF1"/>
    <w:rsid w:val="00F407D2"/>
    <w:rsid w:val="00FE2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7D2"/>
    <w:pPr>
      <w:ind w:left="720"/>
      <w:contextualSpacing/>
    </w:pPr>
  </w:style>
  <w:style w:type="character" w:customStyle="1" w:styleId="apple-converted-space">
    <w:name w:val="apple-converted-space"/>
    <w:basedOn w:val="DefaultParagraphFont"/>
    <w:rsid w:val="00591F8A"/>
  </w:style>
  <w:style w:type="paragraph" w:styleId="Header">
    <w:name w:val="header"/>
    <w:basedOn w:val="Normal"/>
    <w:link w:val="HeaderChar"/>
    <w:uiPriority w:val="99"/>
    <w:unhideWhenUsed/>
    <w:rsid w:val="00591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F8A"/>
  </w:style>
  <w:style w:type="paragraph" w:styleId="Footer">
    <w:name w:val="footer"/>
    <w:basedOn w:val="Normal"/>
    <w:link w:val="FooterChar"/>
    <w:uiPriority w:val="99"/>
    <w:unhideWhenUsed/>
    <w:rsid w:val="00591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F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07D2"/>
    <w:pPr>
      <w:ind w:left="720"/>
      <w:contextualSpacing/>
    </w:pPr>
  </w:style>
  <w:style w:type="character" w:customStyle="1" w:styleId="apple-converted-space">
    <w:name w:val="apple-converted-space"/>
    <w:basedOn w:val="DefaultParagraphFont"/>
    <w:rsid w:val="00591F8A"/>
  </w:style>
  <w:style w:type="paragraph" w:styleId="Header">
    <w:name w:val="header"/>
    <w:basedOn w:val="Normal"/>
    <w:link w:val="HeaderChar"/>
    <w:uiPriority w:val="99"/>
    <w:unhideWhenUsed/>
    <w:rsid w:val="00591F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F8A"/>
  </w:style>
  <w:style w:type="paragraph" w:styleId="Footer">
    <w:name w:val="footer"/>
    <w:basedOn w:val="Normal"/>
    <w:link w:val="FooterChar"/>
    <w:uiPriority w:val="99"/>
    <w:unhideWhenUsed/>
    <w:rsid w:val="00591F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www.fws.gov/grants/" TargetMode="External"/><Relationship Id="rId18" Type="http://schemas.openxmlformats.org/officeDocument/2006/relationships/hyperlink" Target="http://harvester.census.gov/sac/"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www07.grants.gov/applicants/apply_for_grants.jsp" TargetMode="External"/><Relationship Id="rId7" Type="http://schemas.openxmlformats.org/officeDocument/2006/relationships/endnotes" Target="endnotes.xml"/><Relationship Id="rId12" Type="http://schemas.openxmlformats.org/officeDocument/2006/relationships/hyperlink" Target="http://www.ecfr.gov/" TargetMode="External"/><Relationship Id="rId17" Type="http://schemas.openxmlformats.org/officeDocument/2006/relationships/hyperlink" Target="http://www.ecfr.gov/"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C:\Users\Jean_Kvasnicka\Documents\POLICY\New%20Award%20Guidance\Round%204%20FY15%20updates\As" TargetMode="External"/><Relationship Id="rId20" Type="http://schemas.openxmlformats.org/officeDocument/2006/relationships/hyperlink" Target="http://www.whitehouse.gov/omb/grants_spoc/"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cfr.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aqd.nbc.gov/Services/ICS.aspx" TargetMode="External"/><Relationship Id="rId23" Type="http://schemas.openxmlformats.org/officeDocument/2006/relationships/hyperlink" Target="http://www.fws.gov/grants/" TargetMode="External"/><Relationship Id="rId10" Type="http://schemas.openxmlformats.org/officeDocument/2006/relationships/hyperlink" Target="http://apply07.grants.gov/apply/FormLinks?family=15" TargetMode="External"/><Relationship Id="rId19" Type="http://schemas.openxmlformats.org/officeDocument/2006/relationships/hyperlink" Target="http://apply07.grants.gov/apply/FormLinks?family=15" TargetMode="External"/><Relationship Id="rId4" Type="http://schemas.openxmlformats.org/officeDocument/2006/relationships/settings" Target="settings.xml"/><Relationship Id="rId9" Type="http://schemas.openxmlformats.org/officeDocument/2006/relationships/hyperlink" Target="http://www.sam.gov/" TargetMode="External"/><Relationship Id="rId14" Type="http://schemas.openxmlformats.org/officeDocument/2006/relationships/hyperlink" Target="mailto:ics@nbc.gov" TargetMode="External"/><Relationship Id="rId22" Type="http://schemas.openxmlformats.org/officeDocument/2006/relationships/hyperlink" Target="http://www.fws.gov/forms/3-246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5581</Words>
  <Characters>31813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37320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Schwope, Carl</dc:creator>
  <cp:lastModifiedBy>Michelle L. Willcox</cp:lastModifiedBy>
  <cp:revision>2</cp:revision>
  <dcterms:created xsi:type="dcterms:W3CDTF">2015-04-14T21:38:00Z</dcterms:created>
  <dcterms:modified xsi:type="dcterms:W3CDTF">2015-04-14T21:38:00Z</dcterms:modified>
</cp:coreProperties>
</file>