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21305" w14:textId="77777777" w:rsidR="00CA5B5C" w:rsidRDefault="006727A6">
      <w:pPr>
        <w:pBdr>
          <w:top w:val="nil"/>
          <w:left w:val="nil"/>
          <w:bottom w:val="nil"/>
          <w:right w:val="nil"/>
          <w:between w:val="nil"/>
        </w:pBdr>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A  NOTICE OF FUNDING OPPORTUNITY </w:t>
      </w:r>
    </w:p>
    <w:p w14:paraId="479AC9B3" w14:textId="77777777" w:rsidR="00CA5B5C" w:rsidRDefault="006727A6">
      <w:pPr>
        <w:pBdr>
          <w:top w:val="nil"/>
          <w:left w:val="nil"/>
          <w:bottom w:val="nil"/>
          <w:right w:val="nil"/>
          <w:between w:val="nil"/>
        </w:pBdr>
        <w:ind w:left="3600" w:hanging="3600"/>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Offset National Emissions through Sustainable Landscapes (ONE-SL)</w:t>
      </w:r>
    </w:p>
    <w:p w14:paraId="6539F151" w14:textId="161CB071" w:rsidR="00CA5B5C" w:rsidRDefault="00CA5B5C">
      <w:pPr>
        <w:pBdr>
          <w:top w:val="nil"/>
          <w:left w:val="nil"/>
          <w:bottom w:val="nil"/>
          <w:right w:val="nil"/>
          <w:between w:val="nil"/>
        </w:pBdr>
        <w:ind w:left="3600" w:hanging="3600"/>
        <w:jc w:val="center"/>
        <w:rPr>
          <w:rFonts w:ascii="Times New Roman" w:eastAsia="Times New Roman" w:hAnsi="Times New Roman" w:cs="Times New Roman"/>
          <w:color w:val="000000"/>
          <w:sz w:val="36"/>
          <w:szCs w:val="36"/>
        </w:rPr>
      </w:pPr>
    </w:p>
    <w:p w14:paraId="672A6659"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7E856598"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sz w:val="26"/>
          <w:szCs w:val="26"/>
        </w:rPr>
        <w:t>Table of Contents</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p>
    <w:p w14:paraId="0A37501D" w14:textId="77777777" w:rsidR="00CA5B5C" w:rsidRDefault="00CA5B5C">
      <w:pPr>
        <w:pBdr>
          <w:top w:val="nil"/>
          <w:left w:val="nil"/>
          <w:bottom w:val="nil"/>
          <w:right w:val="nil"/>
          <w:between w:val="nil"/>
        </w:pBdr>
        <w:rPr>
          <w:color w:val="000000"/>
        </w:rPr>
      </w:pPr>
    </w:p>
    <w:sdt>
      <w:sdtPr>
        <w:id w:val="2123024395"/>
        <w:docPartObj>
          <w:docPartGallery w:val="Table of Contents"/>
          <w:docPartUnique/>
        </w:docPartObj>
      </w:sdtPr>
      <w:sdtEndPr/>
      <w:sdtContent>
        <w:p w14:paraId="5E3BC7E6" w14:textId="77777777" w:rsidR="00CA5B5C" w:rsidRDefault="006727A6">
          <w:pPr>
            <w:widowControl w:val="0"/>
            <w:pBdr>
              <w:top w:val="nil"/>
              <w:left w:val="nil"/>
              <w:bottom w:val="nil"/>
              <w:right w:val="nil"/>
              <w:between w:val="nil"/>
            </w:pBdr>
            <w:tabs>
              <w:tab w:val="right" w:pos="9360"/>
            </w:tabs>
            <w:spacing w:before="80" w:after="200"/>
            <w:rPr>
              <w:rFonts w:ascii="Times New Roman" w:eastAsia="Times New Roman" w:hAnsi="Times New Roman" w:cs="Times New Roman"/>
              <w:color w:val="000000"/>
            </w:rPr>
          </w:pPr>
          <w:r>
            <w:fldChar w:fldCharType="begin"/>
          </w:r>
          <w:r>
            <w:instrText xml:space="preserve"> TOC \h \u \z </w:instrText>
          </w:r>
          <w:r>
            <w:fldChar w:fldCharType="separate"/>
          </w:r>
          <w:hyperlink w:anchor="_heading=h.gjdgxs">
            <w:r>
              <w:rPr>
                <w:rFonts w:ascii="Times New Roman" w:eastAsia="Times New Roman" w:hAnsi="Times New Roman" w:cs="Times New Roman"/>
                <w:color w:val="000000"/>
              </w:rPr>
              <w:t>Section A.  Funding Opportunity Program Description</w:t>
            </w:r>
          </w:hyperlink>
          <w:r>
            <w:rPr>
              <w:rFonts w:ascii="Times New Roman" w:eastAsia="Times New Roman" w:hAnsi="Times New Roman" w:cs="Times New Roman"/>
              <w:color w:val="000000"/>
            </w:rPr>
            <w:tab/>
            <w:t>3</w:t>
          </w:r>
        </w:p>
        <w:p w14:paraId="3BF6CF24"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0j0zll">
            <w:r w:rsidR="006727A6">
              <w:rPr>
                <w:rFonts w:ascii="Times New Roman" w:eastAsia="Times New Roman" w:hAnsi="Times New Roman" w:cs="Times New Roman"/>
                <w:color w:val="000000"/>
              </w:rPr>
              <w:t>A1.  Background</w:t>
            </w:r>
          </w:hyperlink>
          <w:r w:rsidR="006727A6">
            <w:rPr>
              <w:rFonts w:ascii="Times New Roman" w:eastAsia="Times New Roman" w:hAnsi="Times New Roman" w:cs="Times New Roman"/>
              <w:color w:val="000000"/>
            </w:rPr>
            <w:tab/>
            <w:t>4</w:t>
          </w:r>
        </w:p>
        <w:p w14:paraId="67C7A994" w14:textId="77777777" w:rsidR="00CA5B5C" w:rsidRDefault="006727A6">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r>
            <w:rPr>
              <w:rFonts w:ascii="Times New Roman" w:eastAsia="Times New Roman" w:hAnsi="Times New Roman" w:cs="Times New Roman"/>
              <w:color w:val="000000"/>
            </w:rPr>
            <w:t>A2.  Program Goals</w:t>
          </w:r>
          <w:r>
            <w:rPr>
              <w:rFonts w:ascii="Times New Roman" w:eastAsia="Times New Roman" w:hAnsi="Times New Roman" w:cs="Times New Roman"/>
              <w:color w:val="000000"/>
            </w:rPr>
            <w:tab/>
            <w:t>5</w:t>
          </w:r>
        </w:p>
        <w:p w14:paraId="12A7D7DC"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1fob9te">
            <w:r w:rsidR="006727A6">
              <w:rPr>
                <w:rFonts w:ascii="Times New Roman" w:eastAsia="Times New Roman" w:hAnsi="Times New Roman" w:cs="Times New Roman"/>
                <w:color w:val="000000"/>
              </w:rPr>
              <w:t>A3.  Expected Results</w:t>
            </w:r>
          </w:hyperlink>
          <w:r w:rsidR="006727A6">
            <w:rPr>
              <w:rFonts w:ascii="Times New Roman" w:eastAsia="Times New Roman" w:hAnsi="Times New Roman" w:cs="Times New Roman"/>
              <w:color w:val="000000"/>
            </w:rPr>
            <w:tab/>
            <w:t>6</w:t>
          </w:r>
        </w:p>
        <w:p w14:paraId="6C20F858"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znysh7">
            <w:r w:rsidR="006727A6">
              <w:rPr>
                <w:rFonts w:ascii="Times New Roman" w:eastAsia="Times New Roman" w:hAnsi="Times New Roman" w:cs="Times New Roman"/>
                <w:color w:val="000000"/>
              </w:rPr>
              <w:t>A4.  Main Activities</w:t>
            </w:r>
          </w:hyperlink>
          <w:r w:rsidR="006727A6">
            <w:rPr>
              <w:rFonts w:ascii="Times New Roman" w:eastAsia="Times New Roman" w:hAnsi="Times New Roman" w:cs="Times New Roman"/>
              <w:color w:val="000000"/>
            </w:rPr>
            <w:tab/>
            <w:t>7</w:t>
          </w:r>
        </w:p>
        <w:p w14:paraId="503BA438"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tyjcwt">
            <w:r w:rsidR="006727A6">
              <w:rPr>
                <w:rFonts w:ascii="Times New Roman" w:eastAsia="Times New Roman" w:hAnsi="Times New Roman" w:cs="Times New Roman"/>
                <w:color w:val="000000"/>
              </w:rPr>
              <w:t>A5.  Performance Indicators</w:t>
            </w:r>
          </w:hyperlink>
          <w:r w:rsidR="006727A6">
            <w:rPr>
              <w:rFonts w:ascii="Times New Roman" w:eastAsia="Times New Roman" w:hAnsi="Times New Roman" w:cs="Times New Roman"/>
              <w:color w:val="000000"/>
            </w:rPr>
            <w:tab/>
            <w:t>13</w:t>
          </w:r>
        </w:p>
        <w:p w14:paraId="13997A69"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dy6vkm">
            <w:r w:rsidR="006727A6">
              <w:rPr>
                <w:rFonts w:ascii="Times New Roman" w:eastAsia="Times New Roman" w:hAnsi="Times New Roman" w:cs="Times New Roman"/>
                <w:color w:val="000000"/>
              </w:rPr>
              <w:t>A6.  Substantial Involvement</w:t>
            </w:r>
          </w:hyperlink>
          <w:r w:rsidR="006727A6">
            <w:rPr>
              <w:rFonts w:ascii="Times New Roman" w:eastAsia="Times New Roman" w:hAnsi="Times New Roman" w:cs="Times New Roman"/>
              <w:color w:val="000000"/>
            </w:rPr>
            <w:tab/>
            <w:t>16</w:t>
          </w:r>
        </w:p>
        <w:p w14:paraId="0CDBF15B"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1t3h5sf">
            <w:r w:rsidR="006727A6">
              <w:rPr>
                <w:rFonts w:ascii="Times New Roman" w:eastAsia="Times New Roman" w:hAnsi="Times New Roman" w:cs="Times New Roman"/>
                <w:color w:val="000000"/>
              </w:rPr>
              <w:t>Section B.  Federal Award Information</w:t>
            </w:r>
          </w:hyperlink>
          <w:r w:rsidR="006727A6">
            <w:rPr>
              <w:rFonts w:ascii="Times New Roman" w:eastAsia="Times New Roman" w:hAnsi="Times New Roman" w:cs="Times New Roman"/>
              <w:color w:val="000000"/>
            </w:rPr>
            <w:tab/>
            <w:t>16</w:t>
          </w:r>
        </w:p>
        <w:p w14:paraId="654FA7C6"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4d34og8">
            <w:r w:rsidR="006727A6">
              <w:rPr>
                <w:rFonts w:ascii="Times New Roman" w:eastAsia="Times New Roman" w:hAnsi="Times New Roman" w:cs="Times New Roman"/>
                <w:color w:val="000000"/>
              </w:rPr>
              <w:t>B1.  Available Funding</w:t>
            </w:r>
          </w:hyperlink>
          <w:r w:rsidR="006727A6">
            <w:rPr>
              <w:rFonts w:ascii="Times New Roman" w:eastAsia="Times New Roman" w:hAnsi="Times New Roman" w:cs="Times New Roman"/>
              <w:color w:val="000000"/>
            </w:rPr>
            <w:tab/>
            <w:t>16</w:t>
          </w:r>
        </w:p>
        <w:p w14:paraId="275E08B1"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s8eyo1">
            <w:r w:rsidR="006727A6">
              <w:rPr>
                <w:rFonts w:ascii="Times New Roman" w:eastAsia="Times New Roman" w:hAnsi="Times New Roman" w:cs="Times New Roman"/>
                <w:color w:val="000000"/>
              </w:rPr>
              <w:t>B2.  Award Management</w:t>
            </w:r>
          </w:hyperlink>
          <w:r w:rsidR="006727A6">
            <w:rPr>
              <w:rFonts w:ascii="Times New Roman" w:eastAsia="Times New Roman" w:hAnsi="Times New Roman" w:cs="Times New Roman"/>
              <w:color w:val="000000"/>
            </w:rPr>
            <w:tab/>
            <w:t>17</w:t>
          </w:r>
        </w:p>
        <w:p w14:paraId="00724F6F"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17dp8vu">
            <w:r w:rsidR="006727A6">
              <w:rPr>
                <w:rFonts w:ascii="Times New Roman" w:eastAsia="Times New Roman" w:hAnsi="Times New Roman" w:cs="Times New Roman"/>
                <w:color w:val="000000"/>
              </w:rPr>
              <w:t>Section C.  Eligibility Information</w:t>
            </w:r>
          </w:hyperlink>
          <w:r w:rsidR="006727A6">
            <w:rPr>
              <w:rFonts w:ascii="Times New Roman" w:eastAsia="Times New Roman" w:hAnsi="Times New Roman" w:cs="Times New Roman"/>
              <w:color w:val="000000"/>
            </w:rPr>
            <w:tab/>
            <w:t>17</w:t>
          </w:r>
        </w:p>
        <w:p w14:paraId="089D2126"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rdcrjn">
            <w:r w:rsidR="006727A6">
              <w:rPr>
                <w:rFonts w:ascii="Times New Roman" w:eastAsia="Times New Roman" w:hAnsi="Times New Roman" w:cs="Times New Roman"/>
                <w:color w:val="000000"/>
              </w:rPr>
              <w:t>C1.  Eligible Applicants</w:t>
            </w:r>
          </w:hyperlink>
          <w:r w:rsidR="006727A6">
            <w:rPr>
              <w:rFonts w:ascii="Times New Roman" w:eastAsia="Times New Roman" w:hAnsi="Times New Roman" w:cs="Times New Roman"/>
              <w:color w:val="000000"/>
            </w:rPr>
            <w:tab/>
            <w:t>17</w:t>
          </w:r>
        </w:p>
        <w:p w14:paraId="74ACB782"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6in1rg">
            <w:r w:rsidR="006727A6">
              <w:rPr>
                <w:rFonts w:ascii="Times New Roman" w:eastAsia="Times New Roman" w:hAnsi="Times New Roman" w:cs="Times New Roman"/>
                <w:color w:val="000000"/>
              </w:rPr>
              <w:t>C2.  Cost Share</w:t>
            </w:r>
          </w:hyperlink>
          <w:r w:rsidR="006727A6">
            <w:rPr>
              <w:rFonts w:ascii="Times New Roman" w:eastAsia="Times New Roman" w:hAnsi="Times New Roman" w:cs="Times New Roman"/>
              <w:color w:val="000000"/>
            </w:rPr>
            <w:tab/>
            <w:t>17</w:t>
          </w:r>
        </w:p>
        <w:p w14:paraId="72A0F177"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lnxbz9">
            <w:r w:rsidR="006727A6">
              <w:rPr>
                <w:rFonts w:ascii="Times New Roman" w:eastAsia="Times New Roman" w:hAnsi="Times New Roman" w:cs="Times New Roman"/>
                <w:color w:val="000000"/>
              </w:rPr>
              <w:t>Section D.  Application and Submission Information</w:t>
            </w:r>
          </w:hyperlink>
          <w:r w:rsidR="006727A6">
            <w:rPr>
              <w:rFonts w:ascii="Times New Roman" w:eastAsia="Times New Roman" w:hAnsi="Times New Roman" w:cs="Times New Roman"/>
              <w:color w:val="000000"/>
            </w:rPr>
            <w:tab/>
            <w:t>17</w:t>
          </w:r>
        </w:p>
        <w:p w14:paraId="72E6B2C8"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5nkun2">
            <w:r w:rsidR="006727A6">
              <w:rPr>
                <w:rFonts w:ascii="Times New Roman" w:eastAsia="Times New Roman" w:hAnsi="Times New Roman" w:cs="Times New Roman"/>
                <w:color w:val="000000"/>
              </w:rPr>
              <w:t>D1.  Address to request Application Package</w:t>
            </w:r>
          </w:hyperlink>
          <w:r w:rsidR="006727A6">
            <w:rPr>
              <w:rFonts w:ascii="Times New Roman" w:eastAsia="Times New Roman" w:hAnsi="Times New Roman" w:cs="Times New Roman"/>
              <w:color w:val="000000"/>
            </w:rPr>
            <w:tab/>
            <w:t>17</w:t>
          </w:r>
        </w:p>
        <w:p w14:paraId="64AB61FB"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1ksv4uv">
            <w:r w:rsidR="006727A6">
              <w:rPr>
                <w:rFonts w:ascii="Times New Roman" w:eastAsia="Times New Roman" w:hAnsi="Times New Roman" w:cs="Times New Roman"/>
                <w:color w:val="000000"/>
              </w:rPr>
              <w:t>D2.  Content and Form of Application Submission</w:t>
            </w:r>
          </w:hyperlink>
          <w:r w:rsidR="006727A6">
            <w:rPr>
              <w:rFonts w:ascii="Times New Roman" w:eastAsia="Times New Roman" w:hAnsi="Times New Roman" w:cs="Times New Roman"/>
              <w:color w:val="000000"/>
            </w:rPr>
            <w:tab/>
            <w:t>17</w:t>
          </w:r>
        </w:p>
        <w:p w14:paraId="235F0D9D"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44sinio">
            <w:r w:rsidR="006727A6">
              <w:rPr>
                <w:rFonts w:ascii="Times New Roman" w:eastAsia="Times New Roman" w:hAnsi="Times New Roman" w:cs="Times New Roman"/>
                <w:color w:val="000000"/>
              </w:rPr>
              <w:t>D3.  Unique entity identifier (DUNS) and System for Award Management (SAM)</w:t>
            </w:r>
          </w:hyperlink>
          <w:r w:rsidR="006727A6">
            <w:rPr>
              <w:rFonts w:ascii="Times New Roman" w:eastAsia="Times New Roman" w:hAnsi="Times New Roman" w:cs="Times New Roman"/>
              <w:color w:val="000000"/>
            </w:rPr>
            <w:tab/>
            <w:t>18</w:t>
          </w:r>
        </w:p>
        <w:p w14:paraId="2E3C57DA"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jxsxqh">
            <w:r w:rsidR="006727A6">
              <w:rPr>
                <w:rFonts w:ascii="Times New Roman" w:eastAsia="Times New Roman" w:hAnsi="Times New Roman" w:cs="Times New Roman"/>
                <w:color w:val="000000"/>
              </w:rPr>
              <w:t>D4.  Submission Dates and Times</w:t>
            </w:r>
          </w:hyperlink>
          <w:r w:rsidR="006727A6">
            <w:rPr>
              <w:rFonts w:ascii="Times New Roman" w:eastAsia="Times New Roman" w:hAnsi="Times New Roman" w:cs="Times New Roman"/>
              <w:color w:val="000000"/>
            </w:rPr>
            <w:tab/>
            <w:t>18</w:t>
          </w:r>
        </w:p>
        <w:p w14:paraId="350D9E1C"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j2qqm3">
            <w:r w:rsidR="006727A6">
              <w:rPr>
                <w:rFonts w:ascii="Times New Roman" w:eastAsia="Times New Roman" w:hAnsi="Times New Roman" w:cs="Times New Roman"/>
                <w:color w:val="000000"/>
              </w:rPr>
              <w:t>D5.  Funding Restrictions</w:t>
            </w:r>
          </w:hyperlink>
          <w:r w:rsidR="006727A6">
            <w:rPr>
              <w:rFonts w:ascii="Times New Roman" w:eastAsia="Times New Roman" w:hAnsi="Times New Roman" w:cs="Times New Roman"/>
              <w:color w:val="000000"/>
            </w:rPr>
            <w:tab/>
            <w:t>18</w:t>
          </w:r>
        </w:p>
        <w:p w14:paraId="05F9138E"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1y810tw">
            <w:r w:rsidR="006727A6">
              <w:rPr>
                <w:rFonts w:ascii="Times New Roman" w:eastAsia="Times New Roman" w:hAnsi="Times New Roman" w:cs="Times New Roman"/>
                <w:color w:val="000000"/>
              </w:rPr>
              <w:t>D6.  Other Submission Requirements – Proposal Format Requirements</w:t>
            </w:r>
          </w:hyperlink>
          <w:r w:rsidR="006727A6">
            <w:rPr>
              <w:rFonts w:ascii="Times New Roman" w:eastAsia="Times New Roman" w:hAnsi="Times New Roman" w:cs="Times New Roman"/>
              <w:color w:val="000000"/>
            </w:rPr>
            <w:tab/>
            <w:t>18</w:t>
          </w:r>
        </w:p>
        <w:p w14:paraId="73BEB755"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4i7ojhp">
            <w:r w:rsidR="006727A6">
              <w:rPr>
                <w:rFonts w:ascii="Times New Roman" w:eastAsia="Times New Roman" w:hAnsi="Times New Roman" w:cs="Times New Roman"/>
                <w:color w:val="000000"/>
              </w:rPr>
              <w:t>Section E.  Application Review Information</w:t>
            </w:r>
          </w:hyperlink>
          <w:r w:rsidR="006727A6">
            <w:rPr>
              <w:rFonts w:ascii="Times New Roman" w:eastAsia="Times New Roman" w:hAnsi="Times New Roman" w:cs="Times New Roman"/>
              <w:color w:val="000000"/>
            </w:rPr>
            <w:tab/>
            <w:t>22</w:t>
          </w:r>
        </w:p>
        <w:p w14:paraId="2551F3D7"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xcytpi">
            <w:r w:rsidR="006727A6">
              <w:rPr>
                <w:rFonts w:ascii="Times New Roman" w:eastAsia="Times New Roman" w:hAnsi="Times New Roman" w:cs="Times New Roman"/>
                <w:color w:val="000000"/>
              </w:rPr>
              <w:t>E1.  Criteria</w:t>
            </w:r>
          </w:hyperlink>
          <w:r w:rsidR="006727A6">
            <w:rPr>
              <w:rFonts w:ascii="Times New Roman" w:eastAsia="Times New Roman" w:hAnsi="Times New Roman" w:cs="Times New Roman"/>
              <w:color w:val="000000"/>
            </w:rPr>
            <w:tab/>
            <w:t>22</w:t>
          </w:r>
        </w:p>
        <w:p w14:paraId="698D1D67"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1ci93xb">
            <w:r w:rsidR="006727A6">
              <w:rPr>
                <w:rFonts w:ascii="Times New Roman" w:eastAsia="Times New Roman" w:hAnsi="Times New Roman" w:cs="Times New Roman"/>
                <w:color w:val="000000"/>
              </w:rPr>
              <w:t>E2.  Review and Selection Process</w:t>
            </w:r>
          </w:hyperlink>
          <w:r w:rsidR="006727A6">
            <w:rPr>
              <w:rFonts w:ascii="Times New Roman" w:eastAsia="Times New Roman" w:hAnsi="Times New Roman" w:cs="Times New Roman"/>
              <w:color w:val="000000"/>
            </w:rPr>
            <w:tab/>
            <w:t>22</w:t>
          </w:r>
        </w:p>
        <w:p w14:paraId="3C8F28AF"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3whwml4">
            <w:r w:rsidR="006727A6">
              <w:rPr>
                <w:rFonts w:ascii="Times New Roman" w:eastAsia="Times New Roman" w:hAnsi="Times New Roman" w:cs="Times New Roman"/>
                <w:color w:val="000000"/>
              </w:rPr>
              <w:t>Section F.  Federal Award Administration Information</w:t>
            </w:r>
          </w:hyperlink>
          <w:r w:rsidR="006727A6">
            <w:rPr>
              <w:rFonts w:ascii="Times New Roman" w:eastAsia="Times New Roman" w:hAnsi="Times New Roman" w:cs="Times New Roman"/>
              <w:color w:val="000000"/>
            </w:rPr>
            <w:tab/>
            <w:t>23</w:t>
          </w:r>
        </w:p>
        <w:p w14:paraId="32045FB1"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bn6wsx">
            <w:r w:rsidR="006727A6">
              <w:rPr>
                <w:rFonts w:ascii="Times New Roman" w:eastAsia="Times New Roman" w:hAnsi="Times New Roman" w:cs="Times New Roman"/>
                <w:color w:val="000000"/>
              </w:rPr>
              <w:t>F1.  Federal Award Notices</w:t>
            </w:r>
          </w:hyperlink>
          <w:r w:rsidR="006727A6">
            <w:rPr>
              <w:rFonts w:ascii="Times New Roman" w:eastAsia="Times New Roman" w:hAnsi="Times New Roman" w:cs="Times New Roman"/>
              <w:color w:val="000000"/>
            </w:rPr>
            <w:tab/>
            <w:t>23</w:t>
          </w:r>
        </w:p>
        <w:p w14:paraId="3EB7E14E"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qsh70q">
            <w:r w:rsidR="006727A6">
              <w:rPr>
                <w:rFonts w:ascii="Times New Roman" w:eastAsia="Times New Roman" w:hAnsi="Times New Roman" w:cs="Times New Roman"/>
                <w:color w:val="000000"/>
              </w:rPr>
              <w:t>F2.  Administrative and National Policy Requirements</w:t>
            </w:r>
          </w:hyperlink>
          <w:r w:rsidR="006727A6">
            <w:rPr>
              <w:rFonts w:ascii="Times New Roman" w:eastAsia="Times New Roman" w:hAnsi="Times New Roman" w:cs="Times New Roman"/>
              <w:color w:val="000000"/>
            </w:rPr>
            <w:tab/>
            <w:t>23</w:t>
          </w:r>
        </w:p>
        <w:p w14:paraId="5ECA51FA"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as4poj">
            <w:r w:rsidR="006727A6">
              <w:rPr>
                <w:rFonts w:ascii="Times New Roman" w:eastAsia="Times New Roman" w:hAnsi="Times New Roman" w:cs="Times New Roman"/>
                <w:color w:val="000000"/>
              </w:rPr>
              <w:t>F3.  Reporting</w:t>
            </w:r>
          </w:hyperlink>
          <w:r w:rsidR="006727A6">
            <w:rPr>
              <w:rFonts w:ascii="Times New Roman" w:eastAsia="Times New Roman" w:hAnsi="Times New Roman" w:cs="Times New Roman"/>
              <w:color w:val="000000"/>
            </w:rPr>
            <w:tab/>
            <w:t>23</w:t>
          </w:r>
        </w:p>
        <w:p w14:paraId="19552FB1"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1pxezwc">
            <w:r w:rsidR="006727A6">
              <w:rPr>
                <w:rFonts w:ascii="Times New Roman" w:eastAsia="Times New Roman" w:hAnsi="Times New Roman" w:cs="Times New Roman"/>
                <w:color w:val="000000"/>
              </w:rPr>
              <w:t>Section G.  Federal Awarding Agency Contact</w:t>
            </w:r>
          </w:hyperlink>
          <w:r w:rsidR="006727A6">
            <w:rPr>
              <w:rFonts w:ascii="Times New Roman" w:eastAsia="Times New Roman" w:hAnsi="Times New Roman" w:cs="Times New Roman"/>
              <w:color w:val="000000"/>
            </w:rPr>
            <w:tab/>
            <w:t>24</w:t>
          </w:r>
        </w:p>
        <w:p w14:paraId="25B983C7" w14:textId="77777777" w:rsidR="00CA5B5C" w:rsidRDefault="00A52A81">
          <w:pPr>
            <w:widowControl w:val="0"/>
            <w:pBdr>
              <w:top w:val="nil"/>
              <w:left w:val="nil"/>
              <w:bottom w:val="nil"/>
              <w:right w:val="nil"/>
              <w:between w:val="nil"/>
            </w:pBdr>
            <w:tabs>
              <w:tab w:val="right" w:pos="9360"/>
            </w:tabs>
            <w:spacing w:before="200" w:after="200"/>
            <w:rPr>
              <w:rFonts w:ascii="Times New Roman" w:eastAsia="Times New Roman" w:hAnsi="Times New Roman" w:cs="Times New Roman"/>
              <w:color w:val="000000"/>
            </w:rPr>
          </w:pPr>
          <w:hyperlink w:anchor="_heading=h.49x2ik5">
            <w:r w:rsidR="006727A6">
              <w:rPr>
                <w:rFonts w:ascii="Times New Roman" w:eastAsia="Times New Roman" w:hAnsi="Times New Roman" w:cs="Times New Roman"/>
                <w:color w:val="000000"/>
              </w:rPr>
              <w:t>Section H.  Other Information</w:t>
            </w:r>
          </w:hyperlink>
          <w:r w:rsidR="006727A6">
            <w:rPr>
              <w:rFonts w:ascii="Times New Roman" w:eastAsia="Times New Roman" w:hAnsi="Times New Roman" w:cs="Times New Roman"/>
              <w:color w:val="000000"/>
            </w:rPr>
            <w:tab/>
            <w:t>24</w:t>
          </w:r>
        </w:p>
        <w:p w14:paraId="01015306"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p2csry">
            <w:r w:rsidR="006727A6">
              <w:rPr>
                <w:rFonts w:ascii="Times New Roman" w:eastAsia="Times New Roman" w:hAnsi="Times New Roman" w:cs="Times New Roman"/>
                <w:color w:val="000000"/>
              </w:rPr>
              <w:t>H1.  Conflict of Interest</w:t>
            </w:r>
          </w:hyperlink>
          <w:r w:rsidR="006727A6">
            <w:rPr>
              <w:rFonts w:ascii="Times New Roman" w:eastAsia="Times New Roman" w:hAnsi="Times New Roman" w:cs="Times New Roman"/>
              <w:color w:val="000000"/>
            </w:rPr>
            <w:tab/>
            <w:t>24</w:t>
          </w:r>
        </w:p>
        <w:p w14:paraId="663E07FD"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147n2zr">
            <w:r w:rsidR="006727A6">
              <w:rPr>
                <w:rFonts w:ascii="Times New Roman" w:eastAsia="Times New Roman" w:hAnsi="Times New Roman" w:cs="Times New Roman"/>
                <w:color w:val="000000"/>
              </w:rPr>
              <w:t>H2.  Applicant Vetting</w:t>
            </w:r>
          </w:hyperlink>
          <w:r w:rsidR="006727A6">
            <w:rPr>
              <w:rFonts w:ascii="Times New Roman" w:eastAsia="Times New Roman" w:hAnsi="Times New Roman" w:cs="Times New Roman"/>
              <w:color w:val="000000"/>
            </w:rPr>
            <w:tab/>
            <w:t>25</w:t>
          </w:r>
        </w:p>
        <w:p w14:paraId="64AD754A"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3o7alnk">
            <w:r w:rsidR="006727A6">
              <w:rPr>
                <w:rFonts w:ascii="Times New Roman" w:eastAsia="Times New Roman" w:hAnsi="Times New Roman" w:cs="Times New Roman"/>
                <w:color w:val="000000"/>
              </w:rPr>
              <w:t>H3.  Marking Policy</w:t>
            </w:r>
          </w:hyperlink>
          <w:r w:rsidR="006727A6">
            <w:rPr>
              <w:rFonts w:ascii="Times New Roman" w:eastAsia="Times New Roman" w:hAnsi="Times New Roman" w:cs="Times New Roman"/>
              <w:color w:val="000000"/>
            </w:rPr>
            <w:tab/>
            <w:t>25</w:t>
          </w:r>
        </w:p>
        <w:p w14:paraId="0AD040CC" w14:textId="77777777" w:rsidR="00CA5B5C" w:rsidRDefault="00A52A81">
          <w:pPr>
            <w:widowControl w:val="0"/>
            <w:pBdr>
              <w:top w:val="nil"/>
              <w:left w:val="nil"/>
              <w:bottom w:val="nil"/>
              <w:right w:val="nil"/>
              <w:between w:val="nil"/>
            </w:pBdr>
            <w:tabs>
              <w:tab w:val="right" w:pos="9360"/>
            </w:tabs>
            <w:spacing w:before="60" w:after="200"/>
            <w:ind w:left="360"/>
            <w:rPr>
              <w:rFonts w:ascii="Times New Roman" w:eastAsia="Times New Roman" w:hAnsi="Times New Roman" w:cs="Times New Roman"/>
              <w:color w:val="000000"/>
            </w:rPr>
          </w:pPr>
          <w:hyperlink w:anchor="_heading=h.23ckvvd">
            <w:r w:rsidR="006727A6">
              <w:rPr>
                <w:rFonts w:ascii="Times New Roman" w:eastAsia="Times New Roman" w:hAnsi="Times New Roman" w:cs="Times New Roman"/>
                <w:color w:val="000000"/>
              </w:rPr>
              <w:t>H4.  Evaluation Policy</w:t>
            </w:r>
          </w:hyperlink>
          <w:r w:rsidR="006727A6">
            <w:rPr>
              <w:rFonts w:ascii="Times New Roman" w:eastAsia="Times New Roman" w:hAnsi="Times New Roman" w:cs="Times New Roman"/>
              <w:color w:val="000000"/>
            </w:rPr>
            <w:tab/>
            <w:t>25</w:t>
          </w:r>
        </w:p>
        <w:p w14:paraId="514A49B9" w14:textId="77777777" w:rsidR="00CA5B5C" w:rsidRDefault="00A52A81">
          <w:pPr>
            <w:widowControl w:val="0"/>
            <w:pBdr>
              <w:top w:val="nil"/>
              <w:left w:val="nil"/>
              <w:bottom w:val="nil"/>
              <w:right w:val="nil"/>
              <w:between w:val="nil"/>
            </w:pBdr>
            <w:tabs>
              <w:tab w:val="right" w:pos="9360"/>
            </w:tabs>
            <w:spacing w:before="60" w:after="80"/>
            <w:ind w:left="360"/>
            <w:rPr>
              <w:color w:val="000000"/>
            </w:rPr>
          </w:pPr>
          <w:hyperlink w:anchor="_heading=h.ihv636">
            <w:r w:rsidR="006727A6">
              <w:rPr>
                <w:rFonts w:ascii="Times New Roman" w:eastAsia="Times New Roman" w:hAnsi="Times New Roman" w:cs="Times New Roman"/>
                <w:color w:val="000000"/>
              </w:rPr>
              <w:t>H5.  Monitoring Site Visits</w:t>
            </w:r>
          </w:hyperlink>
          <w:r w:rsidR="006727A6">
            <w:rPr>
              <w:rFonts w:ascii="Times New Roman" w:eastAsia="Times New Roman" w:hAnsi="Times New Roman" w:cs="Times New Roman"/>
              <w:color w:val="000000"/>
            </w:rPr>
            <w:tab/>
            <w:t>25</w:t>
          </w:r>
          <w:r w:rsidR="006727A6">
            <w:fldChar w:fldCharType="end"/>
          </w:r>
        </w:p>
      </w:sdtContent>
    </w:sdt>
    <w:p w14:paraId="2A8910DB" w14:textId="77777777" w:rsidR="00CA5B5C" w:rsidRDefault="006727A6">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Attachments</w:t>
      </w:r>
      <w:r>
        <w:rPr>
          <w:rFonts w:ascii="Times New Roman" w:eastAsia="Times New Roman" w:hAnsi="Times New Roman" w:cs="Times New Roman"/>
          <w:color w:val="000000"/>
          <w:sz w:val="26"/>
          <w:szCs w:val="26"/>
        </w:rPr>
        <w:t>:</w:t>
      </w:r>
    </w:p>
    <w:p w14:paraId="5DAB6C7B"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7059C7A5" w14:textId="77777777" w:rsidR="00CA5B5C" w:rsidRDefault="006727A6">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Appendix 1:</w:t>
      </w:r>
      <w:r>
        <w:rPr>
          <w:rFonts w:ascii="Times New Roman" w:eastAsia="Times New Roman" w:hAnsi="Times New Roman" w:cs="Times New Roman"/>
          <w:color w:val="000000"/>
        </w:rPr>
        <w:tab/>
        <w:t>Performance Indicators</w:t>
      </w:r>
    </w:p>
    <w:p w14:paraId="7D69E863" w14:textId="77777777" w:rsidR="00CA5B5C" w:rsidRDefault="006727A6">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Appendix 2:</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color w:val="000000"/>
        </w:rPr>
        <w:t>Sample – Letter of Institutional Support</w:t>
      </w:r>
      <w:r>
        <w:br w:type="page"/>
      </w:r>
    </w:p>
    <w:p w14:paraId="24C56B46" w14:textId="77777777" w:rsidR="00CA5B5C" w:rsidRDefault="006727A6">
      <w:pPr>
        <w:widowControl w:val="0"/>
        <w:pBdr>
          <w:top w:val="nil"/>
          <w:left w:val="nil"/>
          <w:bottom w:val="nil"/>
          <w:right w:val="nil"/>
          <w:between w:val="nil"/>
        </w:pBdr>
        <w:spacing w:after="2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Offset National Emissions through Sustainable Landscapes (ONE-SL)</w:t>
      </w:r>
    </w:p>
    <w:p w14:paraId="37FF28C6" w14:textId="77777777" w:rsidR="00CA5B5C" w:rsidRDefault="006727A6">
      <w:pPr>
        <w:pStyle w:val="Heading1"/>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Section A.  Funding Opportunity Program Description</w:t>
      </w:r>
    </w:p>
    <w:p w14:paraId="02EB378F"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sz w:val="24"/>
          <w:szCs w:val="24"/>
        </w:rPr>
      </w:pPr>
    </w:p>
    <w:p w14:paraId="0F5B0447" w14:textId="6C295E0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Announcement Type:</w:t>
      </w:r>
      <w:r w:rsidR="34A116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Cooperative Agreement</w:t>
      </w:r>
    </w:p>
    <w:p w14:paraId="7A9C0432" w14:textId="69B01528" w:rsidR="00CA5B5C" w:rsidRDefault="006727A6">
      <w:pPr>
        <w:pBdr>
          <w:top w:val="nil"/>
          <w:left w:val="nil"/>
          <w:bottom w:val="nil"/>
          <w:right w:val="nil"/>
          <w:between w:val="nil"/>
        </w:pBdr>
        <w:ind w:left="3600" w:hanging="3600"/>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Funding Opportunity Title:</w:t>
      </w:r>
      <w:r w:rsidR="1BEBA8C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Offset Na</w:t>
      </w:r>
      <w:r>
        <w:rPr>
          <w:rFonts w:ascii="Times New Roman" w:eastAsia="Times New Roman" w:hAnsi="Times New Roman" w:cs="Times New Roman"/>
          <w:color w:val="000000"/>
          <w:highlight w:val="white"/>
        </w:rPr>
        <w:t>tional Emissions through Sustainable Landscapes (ONE-SL)</w:t>
      </w:r>
    </w:p>
    <w:p w14:paraId="469A9652" w14:textId="6A252B78"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Funding Opportunity Number:</w:t>
      </w:r>
      <w:r w:rsidR="4B242670">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ab/>
        <w:t>[</w:t>
      </w:r>
      <w:r w:rsidR="00DE7E71" w:rsidRPr="00DE7E71">
        <w:rPr>
          <w:rFonts w:ascii="Times New Roman" w:eastAsia="Times New Roman" w:hAnsi="Times New Roman" w:cs="Times New Roman"/>
          <w:color w:val="000000"/>
        </w:rPr>
        <w:t>SFOP0006915</w:t>
      </w:r>
      <w:r>
        <w:rPr>
          <w:rFonts w:ascii="Times New Roman" w:eastAsia="Times New Roman" w:hAnsi="Times New Roman" w:cs="Times New Roman"/>
          <w:color w:val="000000"/>
          <w:highlight w:val="white"/>
        </w:rPr>
        <w:t>]</w:t>
      </w:r>
    </w:p>
    <w:p w14:paraId="4AB9ED51" w14:textId="77777777"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Catalog of Federal Domestic</w:t>
      </w:r>
    </w:p>
    <w:p w14:paraId="25CAC7D2" w14:textId="416AE785"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Assistance Number:</w:t>
      </w:r>
      <w:r w:rsidR="20DAA6EE">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ab/>
        <w:t>19.017</w:t>
      </w:r>
    </w:p>
    <w:p w14:paraId="7F83CF12" w14:textId="3AE29EAA"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Funding Amount:</w:t>
      </w:r>
      <w:r w:rsidR="257A31DD">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ab/>
      </w:r>
      <w:r>
        <w:rPr>
          <w:rFonts w:ascii="Times New Roman" w:eastAsia="Times New Roman" w:hAnsi="Times New Roman" w:cs="Times New Roman"/>
          <w:color w:val="000000"/>
          <w:highlight w:val="white"/>
        </w:rPr>
        <w:tab/>
        <w:t>One award $</w:t>
      </w:r>
      <w:r w:rsidR="10A9F037" w:rsidRPr="1182B554">
        <w:rPr>
          <w:rFonts w:ascii="Times New Roman" w:eastAsia="Times New Roman" w:hAnsi="Times New Roman" w:cs="Times New Roman"/>
          <w:color w:val="000000" w:themeColor="text1"/>
          <w:highlight w:val="white"/>
        </w:rPr>
        <w:t>1</w:t>
      </w:r>
      <w:r>
        <w:rPr>
          <w:rFonts w:ascii="Times New Roman" w:eastAsia="Times New Roman" w:hAnsi="Times New Roman" w:cs="Times New Roman"/>
          <w:color w:val="000000"/>
          <w:highlight w:val="white"/>
        </w:rPr>
        <w:t>,</w:t>
      </w:r>
      <w:r w:rsidR="6F6F70F7" w:rsidRPr="1182B554">
        <w:rPr>
          <w:rFonts w:ascii="Times New Roman" w:eastAsia="Times New Roman" w:hAnsi="Times New Roman" w:cs="Times New Roman"/>
          <w:color w:val="000000" w:themeColor="text1"/>
          <w:highlight w:val="white"/>
        </w:rPr>
        <w:t>9</w:t>
      </w:r>
      <w:r>
        <w:rPr>
          <w:rFonts w:ascii="Times New Roman" w:eastAsia="Times New Roman" w:hAnsi="Times New Roman" w:cs="Times New Roman"/>
          <w:color w:val="000000"/>
          <w:highlight w:val="white"/>
        </w:rPr>
        <w:t>00,000</w:t>
      </w:r>
    </w:p>
    <w:p w14:paraId="2541BE7F" w14:textId="77777777"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Key Dates:</w:t>
      </w:r>
    </w:p>
    <w:p w14:paraId="387E2F10" w14:textId="7C7CBFDC" w:rsidR="00CA5B5C" w:rsidRDefault="006727A6">
      <w:pPr>
        <w:pBdr>
          <w:top w:val="nil"/>
          <w:left w:val="nil"/>
          <w:bottom w:val="nil"/>
          <w:right w:val="nil"/>
          <w:between w:val="nil"/>
        </w:pBdr>
        <w:ind w:left="4320" w:hanging="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r w:rsidR="5B19CC28">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t xml:space="preserve">The Application must be submitted by </w:t>
      </w:r>
      <w:r w:rsidR="00CF33FF" w:rsidRPr="00CF33FF">
        <w:rPr>
          <w:rFonts w:ascii="Times New Roman" w:eastAsia="Times New Roman" w:hAnsi="Times New Roman" w:cs="Times New Roman"/>
          <w:color w:val="000000" w:themeColor="text1"/>
        </w:rPr>
        <w:t xml:space="preserve">11:59 pm </w:t>
      </w:r>
      <w:r w:rsidR="00CF33FF" w:rsidRPr="28A0E84A">
        <w:rPr>
          <w:rFonts w:ascii="Times New Roman" w:eastAsia="Times New Roman" w:hAnsi="Times New Roman" w:cs="Times New Roman"/>
          <w:color w:val="000000" w:themeColor="text1"/>
          <w:highlight w:val="white"/>
        </w:rPr>
        <w:t>Eastern Daylight Time (EDT) on</w:t>
      </w:r>
      <w:r w:rsidR="00CF33FF">
        <w:rPr>
          <w:rFonts w:ascii="Times New Roman" w:eastAsia="Times New Roman" w:hAnsi="Times New Roman" w:cs="Times New Roman"/>
          <w:b/>
          <w:bCs/>
          <w:color w:val="000000" w:themeColor="text1"/>
          <w:highlight w:val="white"/>
        </w:rPr>
        <w:t xml:space="preserve"> </w:t>
      </w:r>
      <w:r w:rsidR="00CF33FF" w:rsidRPr="00CF33FF">
        <w:rPr>
          <w:rFonts w:ascii="Times New Roman" w:eastAsia="Times New Roman" w:hAnsi="Times New Roman" w:cs="Times New Roman"/>
          <w:bCs/>
          <w:color w:val="000000" w:themeColor="text1"/>
          <w:highlight w:val="white"/>
        </w:rPr>
        <w:t>July 3, 2020</w:t>
      </w:r>
    </w:p>
    <w:p w14:paraId="01F2799F" w14:textId="588BCF55" w:rsidR="00CA5B5C" w:rsidRDefault="006727A6">
      <w:pPr>
        <w:pBdr>
          <w:top w:val="nil"/>
          <w:left w:val="nil"/>
          <w:bottom w:val="nil"/>
          <w:right w:val="nil"/>
          <w:between w:val="nil"/>
        </w:pBdr>
        <w:ind w:left="4320" w:hanging="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w:t>
      </w:r>
      <w:r w:rsidR="27B8FD15">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ab/>
        <w:t>Notification of project approval and award signing no later than September 30, 2020</w:t>
      </w:r>
    </w:p>
    <w:p w14:paraId="6A05A809" w14:textId="77777777" w:rsidR="00CA5B5C" w:rsidRDefault="00CA5B5C">
      <w:pPr>
        <w:pBdr>
          <w:top w:val="nil"/>
          <w:left w:val="nil"/>
          <w:bottom w:val="nil"/>
          <w:right w:val="nil"/>
          <w:between w:val="nil"/>
        </w:pBdr>
        <w:ind w:left="4320" w:hanging="720"/>
        <w:rPr>
          <w:rFonts w:ascii="Times New Roman" w:eastAsia="Times New Roman" w:hAnsi="Times New Roman" w:cs="Times New Roman"/>
          <w:color w:val="000000"/>
        </w:rPr>
      </w:pPr>
    </w:p>
    <w:p w14:paraId="3459EBEE" w14:textId="77777777" w:rsidR="00CA5B5C" w:rsidRDefault="006727A6">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Executive Summary</w:t>
      </w:r>
      <w:r>
        <w:rPr>
          <w:rFonts w:ascii="Times New Roman" w:eastAsia="Times New Roman" w:hAnsi="Times New Roman" w:cs="Times New Roman"/>
          <w:color w:val="000000"/>
          <w:sz w:val="26"/>
          <w:szCs w:val="26"/>
        </w:rPr>
        <w:t>:</w:t>
      </w:r>
    </w:p>
    <w:p w14:paraId="5A39BBE3" w14:textId="77777777" w:rsidR="00CA5B5C" w:rsidRDefault="00CA5B5C">
      <w:pPr>
        <w:pBdr>
          <w:top w:val="nil"/>
          <w:left w:val="nil"/>
          <w:bottom w:val="nil"/>
          <w:right w:val="nil"/>
          <w:between w:val="nil"/>
        </w:pBdr>
        <w:jc w:val="both"/>
        <w:rPr>
          <w:rFonts w:ascii="Times New Roman" w:eastAsia="Times New Roman" w:hAnsi="Times New Roman" w:cs="Times New Roman"/>
          <w:color w:val="000000"/>
          <w:sz w:val="24"/>
          <w:szCs w:val="24"/>
        </w:rPr>
      </w:pPr>
    </w:p>
    <w:p w14:paraId="56FFA90C"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Bureau of Oceans and International Environmental and Scientific Affairs (OES) and the Office of Global Change (EGC) at the Department of State (DOS) announces the Notice of Funding Opportunity (“NOFO”) for the “Offset National Emissions through Sustainable Landscapes (ONE-SL)” Program, a cooperative agreement that will support the transition from project-scale Reducing Emissions from Deforestation and Forest Degradation (REDD+) to jurisdictional and national REDD+ action in select countries to achieve greater emissions reductions and to utilize any excess emissions as marketable transactions for carbon offsets to commercial actors.  </w:t>
      </w:r>
    </w:p>
    <w:p w14:paraId="41C8F396"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2D6CE2BD" w14:textId="071AA386" w:rsidR="00CA5B5C" w:rsidRDefault="006727A6">
      <w:pPr>
        <w:pBdr>
          <w:top w:val="nil"/>
          <w:left w:val="nil"/>
          <w:bottom w:val="nil"/>
          <w:right w:val="nil"/>
          <w:between w:val="nil"/>
        </w:pBdr>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 xml:space="preserve">The need for this project rests in the international movement in production, manufacturing, and service industries to create a carbon neutral footprint as a result of their operations.  ONE-SL advances the ability of developing countries to meet and exceed their national emissions targets in order to create surplus emissions (i.e., above national targets) creating excess and marketable emissions to sell on the carbon market.  As the emissions credits become available in the market from developing country forest and land actions, commercial industries are then able to purchase the credits to create an offset from their industries to achieve a carbon neutral position.  As commercial industries purchase the market credits, the resulting financial benefit </w:t>
      </w:r>
      <w:r w:rsidRPr="0C6334F9">
        <w:rPr>
          <w:rFonts w:ascii="Times New Roman" w:eastAsia="Times New Roman" w:hAnsi="Times New Roman" w:cs="Times New Roman"/>
        </w:rPr>
        <w:t>to developing countries may be used to</w:t>
      </w:r>
      <w:r w:rsidRPr="0C6334F9">
        <w:rPr>
          <w:rFonts w:ascii="Times New Roman" w:eastAsia="Times New Roman" w:hAnsi="Times New Roman" w:cs="Times New Roman"/>
          <w:color w:val="000000" w:themeColor="text1"/>
        </w:rPr>
        <w:t xml:space="preserve"> improve forest and land-use pro</w:t>
      </w:r>
      <w:r w:rsidRPr="0C6334F9">
        <w:rPr>
          <w:rFonts w:ascii="Times New Roman" w:eastAsia="Times New Roman" w:hAnsi="Times New Roman" w:cs="Times New Roman"/>
        </w:rPr>
        <w:t>ducing</w:t>
      </w:r>
      <w:r w:rsidRPr="0C6334F9">
        <w:rPr>
          <w:rFonts w:ascii="Times New Roman" w:eastAsia="Times New Roman" w:hAnsi="Times New Roman" w:cs="Times New Roman"/>
          <w:color w:val="000000" w:themeColor="text1"/>
        </w:rPr>
        <w:t xml:space="preserve"> environmental benefits. The need for carbon market offsets is increasing.  For example, the United States was instrumental in achieving the concurrence of 192 countries that have agreed, under the Carbon Offsetting and Reduction Scheme for International Aviation (CORSIA), to </w:t>
      </w:r>
      <w:r w:rsidRPr="0C6334F9">
        <w:rPr>
          <w:rFonts w:ascii="Times New Roman" w:eastAsia="Times New Roman" w:hAnsi="Times New Roman" w:cs="Times New Roman"/>
        </w:rPr>
        <w:t>move toward</w:t>
      </w:r>
      <w:r w:rsidRPr="0C6334F9">
        <w:rPr>
          <w:rFonts w:ascii="Times New Roman" w:eastAsia="Times New Roman" w:hAnsi="Times New Roman" w:cs="Times New Roman"/>
          <w:color w:val="000000" w:themeColor="text1"/>
        </w:rPr>
        <w:t xml:space="preserve"> carbon neutral</w:t>
      </w:r>
      <w:r w:rsidRPr="0C6334F9">
        <w:rPr>
          <w:rFonts w:ascii="Times New Roman" w:eastAsia="Times New Roman" w:hAnsi="Times New Roman" w:cs="Times New Roman"/>
        </w:rPr>
        <w:t xml:space="preserve"> operations for interna</w:t>
      </w:r>
      <w:r w:rsidRPr="0C6334F9">
        <w:rPr>
          <w:rFonts w:ascii="Times New Roman" w:eastAsia="Times New Roman" w:hAnsi="Times New Roman" w:cs="Times New Roman"/>
          <w:color w:val="000000" w:themeColor="text1"/>
        </w:rPr>
        <w:t>tional airlines.  Carbon market offsets will be an increasing need in international</w:t>
      </w:r>
      <w:r w:rsidRPr="0C6334F9">
        <w:rPr>
          <w:rFonts w:ascii="Times New Roman" w:eastAsia="Times New Roman" w:hAnsi="Times New Roman" w:cs="Times New Roman"/>
        </w:rPr>
        <w:t xml:space="preserve"> </w:t>
      </w:r>
      <w:r w:rsidRPr="0C6334F9">
        <w:rPr>
          <w:rFonts w:ascii="Times New Roman" w:eastAsia="Times New Roman" w:hAnsi="Times New Roman" w:cs="Times New Roman"/>
          <w:color w:val="000000" w:themeColor="text1"/>
        </w:rPr>
        <w:t xml:space="preserve">financial markets and this project links the offset credits with forest and land use improvements to </w:t>
      </w:r>
      <w:r w:rsidRPr="0C6334F9">
        <w:rPr>
          <w:rFonts w:ascii="Times New Roman" w:eastAsia="Times New Roman" w:hAnsi="Times New Roman" w:cs="Times New Roman"/>
        </w:rPr>
        <w:t>result in</w:t>
      </w:r>
      <w:r w:rsidRPr="0C6334F9">
        <w:rPr>
          <w:rFonts w:ascii="Times New Roman" w:eastAsia="Times New Roman" w:hAnsi="Times New Roman" w:cs="Times New Roman"/>
          <w:color w:val="000000" w:themeColor="text1"/>
        </w:rPr>
        <w:t xml:space="preserve"> both financial and environmental benefit</w:t>
      </w:r>
      <w:r w:rsidRPr="0C6334F9">
        <w:rPr>
          <w:rFonts w:ascii="Times New Roman" w:eastAsia="Times New Roman" w:hAnsi="Times New Roman" w:cs="Times New Roman"/>
        </w:rPr>
        <w:t>s for developing countries.</w:t>
      </w:r>
    </w:p>
    <w:p w14:paraId="72A3D3EC"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446DA337" w14:textId="77777777" w:rsidR="00CA5B5C" w:rsidRDefault="006727A6">
      <w:pPr>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The ONE-SL program will identify select developing countries with project-le</w:t>
      </w:r>
      <w:r>
        <w:rPr>
          <w:rFonts w:ascii="Times New Roman" w:eastAsia="Times New Roman" w:hAnsi="Times New Roman" w:cs="Times New Roman"/>
          <w:color w:val="000000"/>
          <w:highlight w:val="white"/>
        </w:rPr>
        <w:t xml:space="preserve">vel REDD+ activities that have the potential to be combined to improve carbon mitigation results and achieve accurate national emissions accounting in order to:  1) identify excess, country-level emission mitigation results (i.e., the mitigation of emissions above internationally agreed upon national targets); 2) to result in available and marketable carbon offsets for commercial actors; and 3) achieve important economic benefits for developing countries and environmental benefits within and beyond country borders. </w:t>
      </w:r>
    </w:p>
    <w:p w14:paraId="0D0B940D" w14:textId="77777777" w:rsidR="00CA5B5C" w:rsidRDefault="00CA5B5C">
      <w:pPr>
        <w:pBdr>
          <w:top w:val="nil"/>
          <w:left w:val="nil"/>
          <w:bottom w:val="nil"/>
          <w:right w:val="nil"/>
          <w:between w:val="nil"/>
        </w:pBdr>
        <w:rPr>
          <w:rFonts w:ascii="Times New Roman" w:eastAsia="Times New Roman" w:hAnsi="Times New Roman" w:cs="Times New Roman"/>
          <w:i/>
          <w:color w:val="000000"/>
          <w:highlight w:val="white"/>
        </w:rPr>
      </w:pPr>
    </w:p>
    <w:p w14:paraId="5AE32CE7"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This ambitious project </w:t>
      </w:r>
      <w:r>
        <w:rPr>
          <w:rFonts w:ascii="Times New Roman" w:eastAsia="Times New Roman" w:hAnsi="Times New Roman" w:cs="Times New Roman"/>
          <w:color w:val="000000"/>
        </w:rPr>
        <w:t>will lead to increased mitigation and better accounting</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of greenhouse gas emissions (GHGs) through improved forest carbon stock and avoided deforestation as well as enhanced mobilization of private sector funds to developing countries and builds upon prior successes and progress of U.S.-supported programs, such as the Forest Carbon Partnership Facility (FCPF), the Initiative for Sustainable Forest Landscapes (ISFL), and U.S. Agency for International Development’s REDD+ projects. </w:t>
      </w:r>
    </w:p>
    <w:p w14:paraId="0E27B00A"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0FD24F1C" w14:textId="2973688A" w:rsidR="00CA5B5C" w:rsidRDefault="006727A6">
      <w:pPr>
        <w:pBdr>
          <w:top w:val="nil"/>
          <w:left w:val="nil"/>
          <w:bottom w:val="nil"/>
          <w:right w:val="nil"/>
          <w:between w:val="nil"/>
        </w:pBdr>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 xml:space="preserve">Application eligibility extends to U.S. non-profit/nongovernmental organizations subject to section 501 (c)(3) of the U. S. tax code, foreign not-for-profit/nongovernmental organizations, </w:t>
      </w:r>
      <w:r w:rsidR="00473778" w:rsidRPr="0C6334F9">
        <w:rPr>
          <w:rFonts w:ascii="Times New Roman" w:hAnsi="Times New Roman"/>
        </w:rPr>
        <w:t>U.S. and foreign educational institutions</w:t>
      </w:r>
      <w:r w:rsidRPr="0C6334F9">
        <w:rPr>
          <w:rFonts w:ascii="Times New Roman" w:eastAsia="Times New Roman" w:hAnsi="Times New Roman" w:cs="Times New Roman"/>
          <w:color w:val="000000" w:themeColor="text1"/>
        </w:rPr>
        <w:t>, and to public international organizations.</w:t>
      </w:r>
    </w:p>
    <w:p w14:paraId="60061E4C"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3DDA3545" w14:textId="620EEBF0" w:rsidR="00CA5B5C" w:rsidRDefault="0004099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$1,9</w:t>
      </w:r>
      <w:r w:rsidR="006727A6">
        <w:rPr>
          <w:rFonts w:ascii="Times New Roman" w:eastAsia="Times New Roman" w:hAnsi="Times New Roman" w:cs="Times New Roman"/>
          <w:color w:val="000000"/>
        </w:rPr>
        <w:t>00,000 (USD) cooperative agreement, is subject</w:t>
      </w:r>
      <w:r w:rsidR="006727A6">
        <w:rPr>
          <w:rFonts w:ascii="Times New Roman" w:eastAsia="Times New Roman" w:hAnsi="Times New Roman" w:cs="Times New Roman"/>
        </w:rPr>
        <w:t xml:space="preserve"> to continued funds availability, and</w:t>
      </w:r>
      <w:r w:rsidR="006727A6">
        <w:rPr>
          <w:rFonts w:ascii="Times New Roman" w:eastAsia="Times New Roman" w:hAnsi="Times New Roman" w:cs="Times New Roman"/>
          <w:color w:val="000000"/>
        </w:rPr>
        <w:t xml:space="preserve"> will include the substantial involvement of the U.S. Department of State in order to support effectiveness and accountability for the American taxpayer.  The period of performance will be</w:t>
      </w:r>
      <w:r w:rsidR="006727A6">
        <w:rPr>
          <w:rFonts w:ascii="Times New Roman" w:eastAsia="Times New Roman" w:hAnsi="Times New Roman" w:cs="Times New Roman"/>
          <w:color w:val="000000"/>
          <w:highlight w:val="white"/>
        </w:rPr>
        <w:t xml:space="preserve"> 36 months</w:t>
      </w:r>
      <w:r w:rsidR="006727A6">
        <w:rPr>
          <w:rFonts w:ascii="Times New Roman" w:eastAsia="Times New Roman" w:hAnsi="Times New Roman" w:cs="Times New Roman"/>
          <w:color w:val="000000"/>
        </w:rPr>
        <w:t xml:space="preserve">.  Funding authority rests in the Foreign Assistance Act of 1961, as amended.  </w:t>
      </w:r>
    </w:p>
    <w:p w14:paraId="44EAFD9C"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4B94D5A5" w14:textId="77777777" w:rsidR="00CA5B5C" w:rsidRDefault="00CA5B5C">
      <w:pPr>
        <w:pBdr>
          <w:top w:val="nil"/>
          <w:left w:val="nil"/>
          <w:bottom w:val="nil"/>
          <w:right w:val="nil"/>
          <w:between w:val="nil"/>
        </w:pBdr>
        <w:rPr>
          <w:rFonts w:ascii="Times New Roman" w:eastAsia="Times New Roman" w:hAnsi="Times New Roman" w:cs="Times New Roman"/>
          <w:i/>
          <w:color w:val="000000"/>
        </w:rPr>
      </w:pPr>
    </w:p>
    <w:p w14:paraId="62B94294" w14:textId="09247249" w:rsidR="00CA5B5C" w:rsidRDefault="006727A6">
      <w:pPr>
        <w:pBdr>
          <w:top w:val="nil"/>
          <w:left w:val="nil"/>
          <w:bottom w:val="nil"/>
          <w:right w:val="nil"/>
          <w:between w:val="nil"/>
        </w:pBdr>
        <w:rPr>
          <w:rFonts w:ascii="Times New Roman" w:eastAsia="Times New Roman" w:hAnsi="Times New Roman" w:cs="Times New Roman"/>
          <w:color w:val="000000"/>
        </w:rPr>
      </w:pPr>
      <w:r w:rsidRPr="28A0E84A">
        <w:rPr>
          <w:rFonts w:ascii="Times New Roman" w:eastAsia="Times New Roman" w:hAnsi="Times New Roman" w:cs="Times New Roman"/>
          <w:b/>
          <w:bCs/>
          <w:color w:val="000000"/>
        </w:rPr>
        <w:t>Contact Persons</w:t>
      </w:r>
      <w:r>
        <w:rPr>
          <w:rFonts w:ascii="Times New Roman" w:eastAsia="Times New Roman" w:hAnsi="Times New Roman" w:cs="Times New Roman"/>
          <w:color w:val="000000"/>
        </w:rPr>
        <w:t>:</w:t>
      </w:r>
      <w:r w:rsidR="2C5B435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For questions regarding application and administration:</w:t>
      </w:r>
    </w:p>
    <w:p w14:paraId="250286C5" w14:textId="77777777" w:rsidR="00CA5B5C" w:rsidRDefault="006727A6">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Emily Hall</w:t>
      </w:r>
    </w:p>
    <w:p w14:paraId="3C6C60EA" w14:textId="77777777" w:rsidR="00CA5B5C" w:rsidRDefault="006727A6">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Bureau of Oceans and International Environmental and Scientific Affairs</w:t>
      </w:r>
    </w:p>
    <w:p w14:paraId="7E83F985" w14:textId="77777777" w:rsidR="00CA5B5C" w:rsidRDefault="006727A6">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HallEE@state.gov</w:t>
      </w:r>
    </w:p>
    <w:p w14:paraId="3DEEC669" w14:textId="77777777" w:rsidR="00CA5B5C" w:rsidRDefault="00CA5B5C">
      <w:pPr>
        <w:pBdr>
          <w:top w:val="nil"/>
          <w:left w:val="nil"/>
          <w:bottom w:val="nil"/>
          <w:right w:val="nil"/>
          <w:between w:val="nil"/>
        </w:pBdr>
        <w:ind w:left="1440" w:firstLine="720"/>
        <w:rPr>
          <w:rFonts w:ascii="Times New Roman" w:eastAsia="Times New Roman" w:hAnsi="Times New Roman" w:cs="Times New Roman"/>
          <w:color w:val="000000"/>
        </w:rPr>
      </w:pPr>
    </w:p>
    <w:p w14:paraId="04C2F2D1" w14:textId="77777777" w:rsidR="00CA5B5C" w:rsidRDefault="006727A6">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For questions on technical content:</w:t>
      </w:r>
    </w:p>
    <w:p w14:paraId="77F23A66" w14:textId="77777777" w:rsidR="00CA5B5C" w:rsidRDefault="006727A6">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Daniel Kandy</w:t>
      </w:r>
    </w:p>
    <w:p w14:paraId="51E6229C"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Bureau of Oceans and International Environmental and Scientific Affairs</w:t>
      </w:r>
    </w:p>
    <w:p w14:paraId="74499A47"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KandyDD@state.gov</w:t>
      </w:r>
    </w:p>
    <w:p w14:paraId="3656B9AB"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45FB0818" w14:textId="77777777" w:rsidR="00CA5B5C" w:rsidRDefault="00CA5B5C">
      <w:pPr>
        <w:pBdr>
          <w:top w:val="nil"/>
          <w:left w:val="nil"/>
          <w:bottom w:val="nil"/>
          <w:right w:val="nil"/>
          <w:between w:val="nil"/>
        </w:pBdr>
        <w:ind w:left="1440" w:firstLine="720"/>
        <w:rPr>
          <w:rFonts w:ascii="Times New Roman" w:eastAsia="Times New Roman" w:hAnsi="Times New Roman" w:cs="Times New Roman"/>
          <w:color w:val="000000"/>
        </w:rPr>
      </w:pPr>
    </w:p>
    <w:p w14:paraId="13BF57DA"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Carefully read the entire solicitation package, </w:t>
      </w:r>
      <w:r>
        <w:rPr>
          <w:rFonts w:ascii="Times New Roman" w:eastAsia="Times New Roman" w:hAnsi="Times New Roman" w:cs="Times New Roman"/>
          <w:color w:val="000000"/>
          <w:u w:val="single"/>
        </w:rPr>
        <w:t>including Proposal Submission Instructions</w:t>
      </w:r>
      <w:r>
        <w:rPr>
          <w:rFonts w:ascii="Times New Roman" w:eastAsia="Times New Roman" w:hAnsi="Times New Roman" w:cs="Times New Roman"/>
          <w:color w:val="000000"/>
        </w:rPr>
        <w:t xml:space="preserve"> as there are steps that should be taken immediately in order to submit a proposal by the deadline.</w:t>
      </w:r>
    </w:p>
    <w:p w14:paraId="049F31CB" w14:textId="77777777" w:rsidR="00CA5B5C" w:rsidRDefault="00CA5B5C">
      <w:pPr>
        <w:pStyle w:val="Heading2"/>
        <w:rPr>
          <w:rFonts w:ascii="Times New Roman" w:eastAsia="Times New Roman" w:hAnsi="Times New Roman" w:cs="Times New Roman"/>
          <w:color w:val="000000"/>
          <w:sz w:val="24"/>
          <w:szCs w:val="24"/>
        </w:rPr>
      </w:pPr>
    </w:p>
    <w:p w14:paraId="663EB85D" w14:textId="77777777" w:rsidR="00CA5B5C" w:rsidRDefault="006727A6" w:rsidP="003D722C">
      <w:pPr>
        <w:pStyle w:val="Heading2"/>
        <w:spacing w:before="0" w:after="200"/>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A1. Background</w:t>
      </w:r>
    </w:p>
    <w:p w14:paraId="53128261" w14:textId="77777777" w:rsidR="00CA5B5C" w:rsidRDefault="00CA5B5C" w:rsidP="0C6334F9">
      <w:pPr>
        <w:widowControl w:val="0"/>
        <w:pBdr>
          <w:top w:val="nil"/>
          <w:left w:val="nil"/>
          <w:bottom w:val="nil"/>
          <w:right w:val="nil"/>
          <w:between w:val="nil"/>
        </w:pBdr>
        <w:spacing w:after="200"/>
        <w:rPr>
          <w:rFonts w:ascii="Times New Roman" w:eastAsia="Times New Roman" w:hAnsi="Times New Roman" w:cs="Times New Roman"/>
          <w:color w:val="000000"/>
        </w:rPr>
      </w:pPr>
    </w:p>
    <w:p w14:paraId="13797AA5" w14:textId="77777777" w:rsidR="00CA5B5C" w:rsidRDefault="006727A6" w:rsidP="0C6334F9">
      <w:pPr>
        <w:widowControl w:val="0"/>
        <w:pBdr>
          <w:top w:val="nil"/>
          <w:left w:val="nil"/>
          <w:bottom w:val="nil"/>
          <w:right w:val="nil"/>
          <w:between w:val="nil"/>
        </w:pBdr>
        <w:spacing w:after="200"/>
        <w:rPr>
          <w:color w:val="000000"/>
        </w:rPr>
      </w:pPr>
      <w:r w:rsidRPr="0C6334F9">
        <w:rPr>
          <w:rFonts w:ascii="Times New Roman" w:eastAsia="Times New Roman" w:hAnsi="Times New Roman" w:cs="Times New Roman"/>
          <w:color w:val="000000" w:themeColor="text1"/>
          <w:highlight w:val="white"/>
        </w:rPr>
        <w:t>This project links the ability of forests to mitigate carbon with the growing desire and need of commercial industries to offset their carbon footprints.  Internationally, many commercial industries seek to offset the carbon footprint of their production and operations. T</w:t>
      </w:r>
      <w:r w:rsidRPr="0C6334F9">
        <w:rPr>
          <w:rFonts w:ascii="Times New Roman" w:eastAsia="Times New Roman" w:hAnsi="Times New Roman" w:cs="Times New Roman"/>
          <w:color w:val="000000" w:themeColor="text1"/>
        </w:rPr>
        <w:t>he International Civil Aviation Organization’s (ICAO) Carbon Offsetting and Reduction Scheme for International Aviation (CORSIA) set the lofty goal of rendering international flights carbon neutral, generating significant demand for greater access to carbon offsets.  Additional international carbon markets and cooperative approaches under the Paris Agreement are projected to generate demand for carbon offsets at a large scale.</w:t>
      </w:r>
    </w:p>
    <w:p w14:paraId="3901B07D"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Internationally, Reducing Emissions from Deforestation and Degradation (REDD+) programs have been in development and implementation for about a decade, a relatively short time in the evolution of international, improved land-use management. Project level land-use based emission reductions from REDD+ programs have the potential to meet the increasing commercial demand for carbon offsets by scaling project-level REDD+ to sub-national or national levels.  Scaling REDD+ from local to the sub-national and national levels is an approach that has been affirmed by the international community, </w:t>
      </w:r>
      <w:r>
        <w:rPr>
          <w:rFonts w:ascii="Times New Roman" w:eastAsia="Times New Roman" w:hAnsi="Times New Roman" w:cs="Times New Roman"/>
          <w:color w:val="000000"/>
        </w:rPr>
        <w:lastRenderedPageBreak/>
        <w:t xml:space="preserve">including via the Warsaw Framework for REDD+, having determined that REDD+ activities should be undertaken more cumulatively or holistically at a national or subnational (jurisdictional) level.  </w:t>
      </w:r>
    </w:p>
    <w:p w14:paraId="42FFE5F0" w14:textId="77777777" w:rsidR="00CA5B5C" w:rsidRDefault="006727A6">
      <w:pPr>
        <w:widowControl w:val="0"/>
        <w:pBdr>
          <w:top w:val="nil"/>
          <w:left w:val="nil"/>
          <w:bottom w:val="nil"/>
          <w:right w:val="nil"/>
          <w:between w:val="nil"/>
        </w:pBdr>
        <w:spacing w:after="200"/>
        <w:rPr>
          <w:color w:val="000000"/>
        </w:rPr>
      </w:pPr>
      <w:r>
        <w:rPr>
          <w:rFonts w:ascii="Times New Roman" w:eastAsia="Times New Roman" w:hAnsi="Times New Roman" w:cs="Times New Roman"/>
          <w:color w:val="000000"/>
        </w:rPr>
        <w:t>This project will address and overcome the technical challenges that currently prevent the transition to subnational- or national-REDD+ (“jurisdictional”) levels.  These challenges include developing and implementing an accounting approach for nesting project-level REDD+ programs into a jurisdictional REDD+ program and assessing the accounting risks associated with transferring emissions reductions (ERs) for use by another party in the context of national and international emissions reduction targets.</w:t>
      </w:r>
    </w:p>
    <w:p w14:paraId="1CF8ED77"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implementer will: 1) assess developing country readiness for jurisdictional REDD+ and recommend 3-4 partner countries for Department of </w:t>
      </w:r>
      <w:r>
        <w:rPr>
          <w:rFonts w:ascii="Times New Roman" w:eastAsia="Times New Roman" w:hAnsi="Times New Roman" w:cs="Times New Roman"/>
        </w:rPr>
        <w:t>State selection</w:t>
      </w:r>
      <w:r>
        <w:rPr>
          <w:rFonts w:ascii="Times New Roman" w:eastAsia="Times New Roman" w:hAnsi="Times New Roman" w:cs="Times New Roman"/>
          <w:color w:val="000000"/>
        </w:rPr>
        <w:t>; 2) generate a roadmap for selected countries for scaling up</w:t>
      </w:r>
      <w:r>
        <w:rPr>
          <w:rFonts w:ascii="Times New Roman" w:eastAsia="Times New Roman" w:hAnsi="Times New Roman" w:cs="Times New Roman"/>
        </w:rPr>
        <w:t xml:space="preserve"> </w:t>
      </w:r>
      <w:r>
        <w:rPr>
          <w:rFonts w:ascii="Times New Roman" w:eastAsia="Times New Roman" w:hAnsi="Times New Roman" w:cs="Times New Roman"/>
          <w:color w:val="000000"/>
        </w:rPr>
        <w:t>REDD+;  3) provide targeted support and coordination</w:t>
      </w:r>
      <w:r>
        <w:rPr>
          <w:rFonts w:ascii="Times New Roman" w:eastAsia="Times New Roman" w:hAnsi="Times New Roman" w:cs="Times New Roman"/>
        </w:rPr>
        <w:t xml:space="preserve">, with collaborative </w:t>
      </w:r>
      <w:r>
        <w:rPr>
          <w:rFonts w:ascii="Times New Roman" w:eastAsia="Times New Roman" w:hAnsi="Times New Roman" w:cs="Times New Roman"/>
          <w:color w:val="000000"/>
        </w:rPr>
        <w:t xml:space="preserve">partners, to address gaps to scaling up REDD+; 4) develop a ONE-SL carbon accounting tool; and 5) demonstrate to government officials the ONE-SL carbon accounting tool </w:t>
      </w:r>
      <w:r>
        <w:rPr>
          <w:rFonts w:ascii="Times New Roman" w:eastAsia="Times New Roman" w:hAnsi="Times New Roman" w:cs="Times New Roman"/>
        </w:rPr>
        <w:t xml:space="preserve">that will assess </w:t>
      </w:r>
      <w:r>
        <w:rPr>
          <w:rFonts w:ascii="Times New Roman" w:eastAsia="Times New Roman" w:hAnsi="Times New Roman" w:cs="Times New Roman"/>
          <w:color w:val="000000"/>
        </w:rPr>
        <w:t xml:space="preserve">the impact of jurisdictional REDD+ programs to </w:t>
      </w:r>
      <w:r>
        <w:rPr>
          <w:rFonts w:ascii="Times New Roman" w:eastAsia="Times New Roman" w:hAnsi="Times New Roman" w:cs="Times New Roman"/>
        </w:rPr>
        <w:t>determine</w:t>
      </w:r>
      <w:r>
        <w:rPr>
          <w:rFonts w:ascii="Times New Roman" w:eastAsia="Times New Roman" w:hAnsi="Times New Roman" w:cs="Times New Roman"/>
          <w:color w:val="000000"/>
        </w:rPr>
        <w:t xml:space="preserve"> anticipated offsets for carbon markets. </w:t>
      </w:r>
    </w:p>
    <w:p w14:paraId="62486C05" w14:textId="77777777" w:rsidR="00CA5B5C" w:rsidRDefault="00CA5B5C">
      <w:pPr>
        <w:widowControl w:val="0"/>
        <w:pBdr>
          <w:top w:val="nil"/>
          <w:left w:val="nil"/>
          <w:bottom w:val="nil"/>
          <w:right w:val="nil"/>
          <w:between w:val="nil"/>
        </w:pBdr>
        <w:rPr>
          <w:rFonts w:ascii="Times New Roman" w:eastAsia="Times New Roman" w:hAnsi="Times New Roman" w:cs="Times New Roman"/>
          <w:b/>
          <w:color w:val="000000"/>
          <w:sz w:val="24"/>
          <w:szCs w:val="24"/>
        </w:rPr>
      </w:pPr>
    </w:p>
    <w:p w14:paraId="7A0A5A9F" w14:textId="77777777" w:rsidR="00CA5B5C" w:rsidRDefault="006727A6">
      <w:pPr>
        <w:widowControl w:val="0"/>
        <w:pBdr>
          <w:top w:val="nil"/>
          <w:left w:val="nil"/>
          <w:bottom w:val="nil"/>
          <w:right w:val="nil"/>
          <w:between w:val="nil"/>
        </w:pBd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A2. Program Goals</w:t>
      </w:r>
    </w:p>
    <w:p w14:paraId="29D6B04F" w14:textId="77777777" w:rsidR="00CA5B5C" w:rsidRDefault="006727A6">
      <w:pPr>
        <w:widowControl w:val="0"/>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w:t>
      </w:r>
    </w:p>
    <w:p w14:paraId="1A0CC23D" w14:textId="77777777" w:rsidR="00CA5B5C" w:rsidRDefault="006727A6">
      <w:pPr>
        <w:widowControl w:val="0"/>
        <w:pBdr>
          <w:top w:val="nil"/>
          <w:left w:val="nil"/>
          <w:bottom w:val="nil"/>
          <w:right w:val="nil"/>
          <w:between w:val="nil"/>
        </w:pBdr>
        <w:spacing w:after="200"/>
        <w:rPr>
          <w:color w:val="000000"/>
        </w:rPr>
      </w:pPr>
      <w:r>
        <w:rPr>
          <w:rFonts w:ascii="Times New Roman" w:eastAsia="Times New Roman" w:hAnsi="Times New Roman" w:cs="Times New Roman"/>
          <w:color w:val="000000"/>
        </w:rPr>
        <w:t>The goal of the ONE-SL program is to scale-up project level REDD+</w:t>
      </w:r>
      <w:r w:rsidR="003D722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activities to jurisdictional REDD+ programs in order to: 1) improve the ability of partner countries to generate and account for emission reductions from land use activities, particularly REDD+; 2) assess emission mitigation results and determine those that surpass their agreed national targets to increase the financial sustainability of RE</w:t>
      </w:r>
      <w:r>
        <w:rPr>
          <w:rFonts w:ascii="Times New Roman" w:eastAsia="Times New Roman" w:hAnsi="Times New Roman" w:cs="Times New Roman"/>
        </w:rPr>
        <w:t>DD+</w:t>
      </w:r>
      <w:r>
        <w:rPr>
          <w:rFonts w:ascii="Times New Roman" w:eastAsia="Times New Roman" w:hAnsi="Times New Roman" w:cs="Times New Roman"/>
          <w:color w:val="000000"/>
        </w:rPr>
        <w:t>; and 3) increase the availability of international offsets for carbon markets (e.g., ICAO CORSIA, cooperative approaches and the Paris Agreement offset mechanism) in order to improve the ability of partner countries to generate eligible REDD+ emission reductions for transfer .</w:t>
      </w:r>
    </w:p>
    <w:p w14:paraId="42EFDF98"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The goals of ONE-SL will be achieved through:</w:t>
      </w:r>
    </w:p>
    <w:p w14:paraId="15DD0654" w14:textId="77777777" w:rsidR="00CA5B5C" w:rsidRDefault="006727A6">
      <w:pPr>
        <w:widowControl w:val="0"/>
        <w:numPr>
          <w:ilvl w:val="0"/>
          <w:numId w:val="17"/>
        </w:numPr>
        <w:pBdr>
          <w:top w:val="nil"/>
          <w:left w:val="nil"/>
          <w:bottom w:val="nil"/>
          <w:right w:val="nil"/>
          <w:between w:val="nil"/>
        </w:pBdr>
        <w:rPr>
          <w:color w:val="000000"/>
        </w:rPr>
      </w:pPr>
      <w:r>
        <w:rPr>
          <w:rFonts w:ascii="Times New Roman" w:eastAsia="Times New Roman" w:hAnsi="Times New Roman" w:cs="Times New Roman"/>
          <w:color w:val="000000"/>
        </w:rPr>
        <w:t>The assessment of developing countries to select three to four developing countries that have the necessary and relevant characteristics to develop jurisdictional REDD+ programs;</w:t>
      </w:r>
    </w:p>
    <w:p w14:paraId="1075BC5F" w14:textId="77777777" w:rsidR="00CA5B5C" w:rsidRDefault="006727A6">
      <w:pPr>
        <w:widowControl w:val="0"/>
        <w:numPr>
          <w:ilvl w:val="0"/>
          <w:numId w:val="17"/>
        </w:numPr>
        <w:pBdr>
          <w:top w:val="nil"/>
          <w:left w:val="nil"/>
          <w:bottom w:val="nil"/>
          <w:right w:val="nil"/>
          <w:between w:val="nil"/>
        </w:pBdr>
        <w:rPr>
          <w:color w:val="000000"/>
        </w:rPr>
      </w:pPr>
      <w:r>
        <w:rPr>
          <w:rFonts w:ascii="Times New Roman" w:eastAsia="Times New Roman" w:hAnsi="Times New Roman" w:cs="Times New Roman"/>
          <w:color w:val="000000"/>
        </w:rPr>
        <w:t xml:space="preserve">The development of Roadmaps for selected developing countries to enable development of  </w:t>
      </w:r>
      <w:r>
        <w:rPr>
          <w:rFonts w:ascii="Times New Roman" w:eastAsia="Times New Roman" w:hAnsi="Times New Roman" w:cs="Times New Roman"/>
        </w:rPr>
        <w:t>jurisdictional</w:t>
      </w:r>
      <w:r>
        <w:rPr>
          <w:rFonts w:ascii="Times New Roman" w:eastAsia="Times New Roman" w:hAnsi="Times New Roman" w:cs="Times New Roman"/>
          <w:color w:val="000000"/>
        </w:rPr>
        <w:t xml:space="preserve"> REDD+ programs, and working with relevant partners to implement necessary elements of jurisdictional REDD+  to ensure compliance with existing international standards (e.g., Verified Carbon Standard’s Jurisdictional and Nested REDD+, Architecture for REDD+ Transactions’ The REDD+ Environmental Excellence Standard, Forest Carbon Partnership Methodological Framework). </w:t>
      </w:r>
    </w:p>
    <w:p w14:paraId="5596122F" w14:textId="77777777" w:rsidR="00CA5B5C" w:rsidRPr="003D722C" w:rsidRDefault="006727A6" w:rsidP="003D722C">
      <w:pPr>
        <w:widowControl w:val="0"/>
        <w:numPr>
          <w:ilvl w:val="0"/>
          <w:numId w:val="17"/>
        </w:numPr>
        <w:pBdr>
          <w:top w:val="nil"/>
          <w:left w:val="nil"/>
          <w:bottom w:val="nil"/>
          <w:right w:val="nil"/>
          <w:between w:val="nil"/>
        </w:pBdr>
        <w:rPr>
          <w:color w:val="000000"/>
        </w:rPr>
      </w:pPr>
      <w:r>
        <w:rPr>
          <w:rFonts w:ascii="Times New Roman" w:eastAsia="Times New Roman" w:hAnsi="Times New Roman" w:cs="Times New Roman"/>
          <w:color w:val="000000"/>
        </w:rPr>
        <w:t>The development and demonstration of an offset accounting tool consistent with international requirements, particularly CORSIA and Article 6 of the United Nations Framework Convention on Climate Change (UNFCCC), to inform host governments of reporting obligations and impacts on the achievement of their national and international emissions reduction target, including their Nationally Determined Contributions.  The demonstration of the accounting tool will provide information on the degree of excess emissions and the extent of viable carbon offsets.</w:t>
      </w:r>
    </w:p>
    <w:p w14:paraId="4101652C" w14:textId="77777777" w:rsidR="00CA5B5C" w:rsidRDefault="00CA5B5C" w:rsidP="003D722C">
      <w:pPr>
        <w:pBdr>
          <w:top w:val="nil"/>
          <w:left w:val="nil"/>
          <w:bottom w:val="nil"/>
          <w:right w:val="nil"/>
          <w:between w:val="nil"/>
        </w:pBdr>
        <w:rPr>
          <w:rFonts w:ascii="Times New Roman" w:eastAsia="Times New Roman" w:hAnsi="Times New Roman" w:cs="Times New Roman"/>
          <w:color w:val="000000"/>
          <w:sz w:val="24"/>
          <w:szCs w:val="24"/>
        </w:rPr>
      </w:pPr>
    </w:p>
    <w:p w14:paraId="12F07368" w14:textId="77777777" w:rsidR="00CA5B5C" w:rsidRDefault="006727A6">
      <w:pPr>
        <w:pStyle w:val="Heading2"/>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A3. Expected Results</w:t>
      </w:r>
    </w:p>
    <w:p w14:paraId="4B99056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8AA9863"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announcement addresses the following OES objectives and all submitted proposals should utilize the items below to develop a comprehensive proposal that supports the following results: </w:t>
      </w:r>
    </w:p>
    <w:p w14:paraId="1299C43A"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5CE88383"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Create opportunities and level playing-fields for U.S. commercial and public interests as they relate to the environment, fisheries, health, science, natural resources, and climate change (Objective 2.1, 20% of project).</w:t>
      </w:r>
    </w:p>
    <w:p w14:paraId="4DDBEF00" w14:textId="77777777" w:rsidR="00CA5B5C" w:rsidRDefault="00CA5B5C">
      <w:pPr>
        <w:pBdr>
          <w:top w:val="nil"/>
          <w:left w:val="nil"/>
          <w:bottom w:val="nil"/>
          <w:right w:val="nil"/>
          <w:between w:val="nil"/>
        </w:pBdr>
        <w:ind w:left="720" w:hanging="720"/>
        <w:rPr>
          <w:rFonts w:ascii="Times New Roman" w:eastAsia="Times New Roman" w:hAnsi="Times New Roman" w:cs="Times New Roman"/>
          <w:color w:val="000000"/>
        </w:rPr>
      </w:pPr>
    </w:p>
    <w:p w14:paraId="3F0B982A"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Advance a climate change policy that balances energy security, economic growth and environmental protection (Objective 2.2, 40% of project).</w:t>
      </w:r>
    </w:p>
    <w:p w14:paraId="3461D779"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77D2CE8A"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Advance the conservation, resilience, and sustainable management of ecosystems and protect the environment to benefit the American people by promoting effective governance, and strengthened institutional capacity (Objective 2.4, 40% of project).</w:t>
      </w:r>
    </w:p>
    <w:p w14:paraId="3CF2D8B6"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rPr>
      </w:pPr>
    </w:p>
    <w:p w14:paraId="24B7ED39"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Activities under this program should underpin these three OES objectives.  Examples of how this program may advance OES objectives include: </w:t>
      </w:r>
    </w:p>
    <w:tbl>
      <w:tblPr>
        <w:tblStyle w:val="a5"/>
        <w:tblW w:w="10530" w:type="dxa"/>
        <w:tblInd w:w="-1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2337"/>
        <w:gridCol w:w="3870"/>
        <w:gridCol w:w="4323"/>
      </w:tblGrid>
      <w:tr w:rsidR="00CA5B5C" w14:paraId="65ECB6C8"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6DD217"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Objectives</w:t>
            </w:r>
          </w:p>
        </w:tc>
        <w:tc>
          <w:tcPr>
            <w:tcW w:w="38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35E34F7"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Illustrative Activities and Examples</w:t>
            </w:r>
          </w:p>
        </w:tc>
        <w:tc>
          <w:tcPr>
            <w:tcW w:w="4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0E62AF"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Standard, Climate Indicators (see A5)</w:t>
            </w:r>
          </w:p>
        </w:tc>
      </w:tr>
      <w:tr w:rsidR="00CA5B5C" w14:paraId="49DBC019"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926FEA"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Create opportunities and level playing-fields for U.S. commercial and public interests as they relate to the environment, natural resources, and climate change (Objective 2.1, 20% of project)</w:t>
            </w:r>
          </w:p>
        </w:tc>
        <w:tc>
          <w:tcPr>
            <w:tcW w:w="38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9262F0F"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Jurisdictional REDD+ programs will: 1) attract and secure commercial/private investment; 2) increase the availability of carbon offsets to the U.S. private sector; 3) secure funding, public or private, from in-country sources to advance U.S. commercial and public interests.</w:t>
            </w:r>
          </w:p>
        </w:tc>
        <w:tc>
          <w:tcPr>
            <w:tcW w:w="4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9054C8" w14:textId="77777777" w:rsidR="00CA5B5C" w:rsidRDefault="006727A6">
            <w:pPr>
              <w:numPr>
                <w:ilvl w:val="0"/>
                <w:numId w:val="15"/>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people trained in sustainable landscapes supported by USG assistance</w:t>
            </w:r>
          </w:p>
          <w:p w14:paraId="26FED8A0" w14:textId="77777777" w:rsidR="00CA5B5C" w:rsidRDefault="006727A6">
            <w:pPr>
              <w:numPr>
                <w:ilvl w:val="0"/>
                <w:numId w:val="15"/>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institutions with improved capacity to address sustainable landscapes issues as supported by USG assistance</w:t>
            </w:r>
          </w:p>
          <w:p w14:paraId="427191D7" w14:textId="77777777" w:rsidR="00CA5B5C" w:rsidRDefault="006727A6">
            <w:pPr>
              <w:numPr>
                <w:ilvl w:val="0"/>
                <w:numId w:val="15"/>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days of USG funded technical assistance in climate change provided to counterparts or stakeholders</w:t>
            </w:r>
          </w:p>
          <w:p w14:paraId="058BC599" w14:textId="77777777" w:rsidR="00CA5B5C" w:rsidRDefault="006727A6">
            <w:pPr>
              <w:numPr>
                <w:ilvl w:val="0"/>
                <w:numId w:val="15"/>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Amount of investment mobilized (in USD) for sustainable landscapes as supported by USG assistance</w:t>
            </w:r>
          </w:p>
        </w:tc>
      </w:tr>
      <w:tr w:rsidR="00CA5B5C" w14:paraId="5A212DE9"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4223DD3"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Advance a climate change policy that balances energy security, economic growth and environmental protection (Objective 2.2, 40% of project).</w:t>
            </w:r>
          </w:p>
        </w:tc>
        <w:tc>
          <w:tcPr>
            <w:tcW w:w="38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7FE2F04"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Develop necessary policy and regulations (e.g. transfer of title, tenure) that spur developing country climate policies consistent with U.S. policies that balance energy security, economic growth and environmental protection by providing technical assistance or training in drafting, proposing, finalizing or implementing developing country climate policies, rules, laws; or regulations.</w:t>
            </w:r>
          </w:p>
        </w:tc>
        <w:tc>
          <w:tcPr>
            <w:tcW w:w="4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4C542E3" w14:textId="77777777" w:rsidR="00CA5B5C" w:rsidRDefault="006727A6">
            <w:pPr>
              <w:numPr>
                <w:ilvl w:val="0"/>
                <w:numId w:val="11"/>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days of USG funded technical assistance in climate change provided to counterparts or stakeholders</w:t>
            </w:r>
          </w:p>
          <w:p w14:paraId="7D404BE2" w14:textId="77777777" w:rsidR="00CA5B5C" w:rsidRDefault="006727A6">
            <w:pPr>
              <w:numPr>
                <w:ilvl w:val="0"/>
                <w:numId w:val="11"/>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people trained in sustainable landscapes supported by USG assistance</w:t>
            </w:r>
          </w:p>
          <w:p w14:paraId="6BF6FDCE" w14:textId="77777777" w:rsidR="00CA5B5C" w:rsidRDefault="006727A6">
            <w:pPr>
              <w:numPr>
                <w:ilvl w:val="0"/>
                <w:numId w:val="11"/>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institutions with improved capacity to address sustainable landscapes issues as supported by USG assistance</w:t>
            </w:r>
          </w:p>
          <w:p w14:paraId="0A6D8F82" w14:textId="77777777" w:rsidR="00CA5B5C" w:rsidRDefault="006727A6">
            <w:pPr>
              <w:numPr>
                <w:ilvl w:val="0"/>
                <w:numId w:val="11"/>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Number of laws, policies, regulations, or standards addressing sustainable landscapes formally proposed, adopted, or implemented as supported by USG assistance</w:t>
            </w:r>
          </w:p>
        </w:tc>
      </w:tr>
      <w:tr w:rsidR="00CA5B5C" w14:paraId="39FD6260"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70BD09"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Advance the conservation, resilience, and sustainable management of ecosystems and protect the environment to </w:t>
            </w:r>
            <w:r>
              <w:rPr>
                <w:rFonts w:ascii="Times New Roman" w:eastAsia="Times New Roman" w:hAnsi="Times New Roman" w:cs="Times New Roman"/>
                <w:color w:val="000000"/>
              </w:rPr>
              <w:lastRenderedPageBreak/>
              <w:t>benefit the American people by promoting effective governance, and strengthened institutional capacity (Objective 2.4, 40% of project).</w:t>
            </w:r>
          </w:p>
          <w:p w14:paraId="0FB78278" w14:textId="77777777" w:rsidR="00CA5B5C" w:rsidRDefault="00CA5B5C">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p>
        </w:tc>
        <w:tc>
          <w:tcPr>
            <w:tcW w:w="38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4B6144" w14:textId="77777777" w:rsidR="00CA5B5C" w:rsidRDefault="006727A6">
            <w:pPr>
              <w:widowControl w:val="0"/>
              <w:pBdr>
                <w:top w:val="nil"/>
                <w:left w:val="nil"/>
                <w:bottom w:val="nil"/>
                <w:right w:val="nil"/>
                <w:between w:val="nil"/>
              </w:pBdr>
              <w:spacing w:after="20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Support the development of robust jurisdictional REDD+ programs, and associated institutional arrangements, monitoring, reporting, and verification systems, etc., through ONE-SL Roadmaps and accompanying technical and capacity building support that will </w:t>
            </w:r>
            <w:r>
              <w:rPr>
                <w:rFonts w:ascii="Times New Roman" w:eastAsia="Times New Roman" w:hAnsi="Times New Roman" w:cs="Times New Roman"/>
                <w:color w:val="000000"/>
              </w:rPr>
              <w:lastRenderedPageBreak/>
              <w:t>lead to the implementation of REDD+ activities.</w:t>
            </w:r>
          </w:p>
        </w:tc>
        <w:tc>
          <w:tcPr>
            <w:tcW w:w="4323"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E9E59EA" w14:textId="77777777" w:rsidR="00CA5B5C" w:rsidRDefault="006727A6">
            <w:pPr>
              <w:numPr>
                <w:ilvl w:val="0"/>
                <w:numId w:val="14"/>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Number of days of USG funded technical assistance in climate change provided to counterparts or stakeholders</w:t>
            </w:r>
          </w:p>
          <w:p w14:paraId="69B4434B" w14:textId="77777777" w:rsidR="00CA5B5C" w:rsidRDefault="006727A6">
            <w:pPr>
              <w:numPr>
                <w:ilvl w:val="0"/>
                <w:numId w:val="14"/>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 xml:space="preserve">Number of people trained in sustainable landscapes supported by USG assistance </w:t>
            </w:r>
          </w:p>
          <w:p w14:paraId="484BE8C8" w14:textId="77777777" w:rsidR="00CA5B5C" w:rsidRDefault="006727A6">
            <w:pPr>
              <w:numPr>
                <w:ilvl w:val="0"/>
                <w:numId w:val="14"/>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 xml:space="preserve">Number of people receiving livelihood co-benefits (monetary or non-monetary) </w:t>
            </w:r>
            <w:r>
              <w:rPr>
                <w:rFonts w:ascii="Times New Roman" w:eastAsia="Times New Roman" w:hAnsi="Times New Roman" w:cs="Times New Roman"/>
                <w:color w:val="000000"/>
              </w:rPr>
              <w:lastRenderedPageBreak/>
              <w:t>associated with the implementation of USG sustainable landscapes activities.</w:t>
            </w:r>
          </w:p>
          <w:p w14:paraId="7895F4B8" w14:textId="77777777" w:rsidR="00CA5B5C" w:rsidRDefault="006727A6">
            <w:pPr>
              <w:numPr>
                <w:ilvl w:val="0"/>
                <w:numId w:val="14"/>
              </w:numPr>
              <w:pBdr>
                <w:top w:val="nil"/>
                <w:left w:val="nil"/>
                <w:bottom w:val="nil"/>
                <w:right w:val="nil"/>
                <w:between w:val="nil"/>
              </w:pBdr>
              <w:ind w:left="450"/>
              <w:rPr>
                <w:rFonts w:ascii="Times New Roman" w:eastAsia="Times New Roman" w:hAnsi="Times New Roman" w:cs="Times New Roman"/>
                <w:color w:val="000000"/>
              </w:rPr>
            </w:pPr>
            <w:r>
              <w:rPr>
                <w:rFonts w:ascii="Times New Roman" w:eastAsia="Times New Roman" w:hAnsi="Times New Roman" w:cs="Times New Roman"/>
                <w:color w:val="000000"/>
              </w:rPr>
              <w:t xml:space="preserve">Projected greenhouse gas emissions reduced or avoided from adopted laws, policies, regulations, or technologies related to clean energy as supported by USG assistance  </w:t>
            </w:r>
          </w:p>
        </w:tc>
      </w:tr>
    </w:tbl>
    <w:p w14:paraId="0A6959E7" w14:textId="77777777" w:rsidR="00CA5B5C" w:rsidRPr="003D722C" w:rsidRDefault="006727A6" w:rsidP="003D722C">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p>
    <w:p w14:paraId="244FCFBF" w14:textId="77777777" w:rsidR="00CA5B5C" w:rsidRDefault="006727A6" w:rsidP="003D722C">
      <w:pPr>
        <w:pStyle w:val="Heading2"/>
        <w:rPr>
          <w:rFonts w:ascii="Times New Roman" w:eastAsia="Times New Roman" w:hAnsi="Times New Roman" w:cs="Times New Roman"/>
          <w:color w:val="000000"/>
        </w:rPr>
      </w:pPr>
      <w:bookmarkStart w:id="3" w:name="_heading=h.3znysh7" w:colFirst="0" w:colLast="0"/>
      <w:bookmarkEnd w:id="3"/>
      <w:r>
        <w:rPr>
          <w:rFonts w:ascii="Times New Roman" w:eastAsia="Times New Roman" w:hAnsi="Times New Roman" w:cs="Times New Roman"/>
          <w:color w:val="000000"/>
        </w:rPr>
        <w:t>A4. Main Activities</w:t>
      </w:r>
    </w:p>
    <w:p w14:paraId="1FC39945" w14:textId="77777777" w:rsidR="003D722C" w:rsidRPr="003D722C" w:rsidRDefault="003D722C" w:rsidP="003D722C"/>
    <w:p w14:paraId="1D424ADC"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rPr>
      </w:pPr>
      <w:r>
        <w:rPr>
          <w:rFonts w:ascii="Times New Roman" w:eastAsia="Times New Roman" w:hAnsi="Times New Roman" w:cs="Times New Roman"/>
          <w:color w:val="000000"/>
        </w:rPr>
        <w:t>To achieve the goals and expected results, the program should include, at minimum, the following activities, which are organized in a necessary, time sequenced manner with deliverables due to the Department of State Bureau of Oceans and International Environmental and Scientific Affairs at the end of each stage. A program ti</w:t>
      </w:r>
      <w:r>
        <w:rPr>
          <w:rFonts w:ascii="Times New Roman" w:eastAsia="Times New Roman" w:hAnsi="Times New Roman" w:cs="Times New Roman"/>
        </w:rPr>
        <w:t>meline to complete all Stages and expected work under the agreement is due to the Department of State within 90 days of the cooperative agreement award date.</w:t>
      </w:r>
    </w:p>
    <w:p w14:paraId="5FB50AB9"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b/>
        </w:rPr>
      </w:pPr>
      <w:r>
        <w:rPr>
          <w:rFonts w:ascii="Times New Roman" w:eastAsia="Times New Roman" w:hAnsi="Times New Roman" w:cs="Times New Roman"/>
          <w:b/>
        </w:rPr>
        <w:t>Deliverable: Program Timeline, within 90 days of the award date of this Agreement.</w:t>
      </w:r>
    </w:p>
    <w:p w14:paraId="0562CB0E" w14:textId="77777777" w:rsidR="003D722C" w:rsidRPr="003D722C" w:rsidRDefault="003D722C">
      <w:pPr>
        <w:widowControl w:val="0"/>
        <w:pBdr>
          <w:top w:val="nil"/>
          <w:left w:val="nil"/>
          <w:bottom w:val="nil"/>
          <w:right w:val="nil"/>
          <w:between w:val="nil"/>
        </w:pBdr>
        <w:spacing w:after="200"/>
        <w:rPr>
          <w:rFonts w:ascii="Times New Roman" w:eastAsia="Times New Roman" w:hAnsi="Times New Roman" w:cs="Times New Roman"/>
          <w:b/>
        </w:rPr>
      </w:pPr>
    </w:p>
    <w:p w14:paraId="49597FA8"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ONE-SL Roadmap Development</w:t>
      </w:r>
    </w:p>
    <w:p w14:paraId="08D71ADC"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Stage 1:  Assess Country Readiness to establish jurisdictional REDD+ programs</w:t>
      </w:r>
    </w:p>
    <w:p w14:paraId="271E6C8B"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ONE-SL Program will begin via case study desk review to assess developing country readiness, including barriers and gaps, to scale up from several existing or developing REDD+ projects to larger, jurisdictional REDD+ programs. Step 1 activities will assess relevant country factors to establish the suitability of each country for scaling up existing REDD+ programs and developing jurisdictional REDD+ programs. </w:t>
      </w:r>
    </w:p>
    <w:p w14:paraId="11DAF4DE"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Countries to assess for readiness include:</w:t>
      </w:r>
    </w:p>
    <w:p w14:paraId="7E811A1A" w14:textId="77777777" w:rsidR="00CA5B5C" w:rsidRDefault="006727A6">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Cambodia</w:t>
      </w:r>
    </w:p>
    <w:p w14:paraId="6E82AA8D" w14:textId="77777777" w:rsidR="00CA5B5C" w:rsidRDefault="006727A6">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Colombia</w:t>
      </w:r>
    </w:p>
    <w:p w14:paraId="14047120" w14:textId="77777777" w:rsidR="00CA5B5C" w:rsidRDefault="006727A6">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Kenya</w:t>
      </w:r>
    </w:p>
    <w:p w14:paraId="21FE9C07" w14:textId="77777777" w:rsidR="00CA5B5C" w:rsidRDefault="006727A6">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Peru</w:t>
      </w:r>
    </w:p>
    <w:p w14:paraId="605E701A" w14:textId="77777777" w:rsidR="00CA5B5C" w:rsidRDefault="006727A6">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Uganda</w:t>
      </w:r>
    </w:p>
    <w:p w14:paraId="3164C893" w14:textId="77777777" w:rsidR="00CA5B5C" w:rsidRDefault="006727A6">
      <w:pPr>
        <w:numPr>
          <w:ilvl w:val="0"/>
          <w:numId w:val="2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Uruguay</w:t>
      </w:r>
    </w:p>
    <w:p w14:paraId="2A20D388" w14:textId="77777777" w:rsidR="00CA5B5C" w:rsidRDefault="006727A6">
      <w:pPr>
        <w:numPr>
          <w:ilvl w:val="0"/>
          <w:numId w:val="20"/>
        </w:numPr>
        <w:pBdr>
          <w:top w:val="nil"/>
          <w:left w:val="nil"/>
          <w:bottom w:val="nil"/>
          <w:right w:val="nil"/>
          <w:between w:val="nil"/>
        </w:pBdr>
        <w:rPr>
          <w:color w:val="000000"/>
        </w:rPr>
      </w:pPr>
      <w:r>
        <w:rPr>
          <w:rFonts w:ascii="Times New Roman" w:eastAsia="Times New Roman" w:hAnsi="Times New Roman" w:cs="Times New Roman"/>
          <w:color w:val="000000"/>
        </w:rPr>
        <w:t>Vietnam</w:t>
      </w:r>
    </w:p>
    <w:p w14:paraId="1DD6644D" w14:textId="77777777" w:rsidR="00CA5B5C" w:rsidRDefault="006727A6">
      <w:pPr>
        <w:numPr>
          <w:ilvl w:val="0"/>
          <w:numId w:val="20"/>
        </w:numPr>
        <w:pBdr>
          <w:top w:val="nil"/>
          <w:left w:val="nil"/>
          <w:bottom w:val="nil"/>
          <w:right w:val="nil"/>
          <w:between w:val="nil"/>
        </w:pBdr>
        <w:rPr>
          <w:color w:val="000000"/>
        </w:rPr>
      </w:pPr>
      <w:r>
        <w:rPr>
          <w:rFonts w:ascii="Times New Roman" w:eastAsia="Times New Roman" w:hAnsi="Times New Roman" w:cs="Times New Roman"/>
          <w:color w:val="000000"/>
        </w:rPr>
        <w:t>Zambia</w:t>
      </w:r>
    </w:p>
    <w:p w14:paraId="34CE0A41"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6232FB8" w14:textId="77777777" w:rsidR="00CA5B5C" w:rsidRDefault="006727A6">
      <w:pPr>
        <w:widowControl w:val="0"/>
        <w:pBdr>
          <w:top w:val="nil"/>
          <w:left w:val="nil"/>
          <w:bottom w:val="nil"/>
          <w:right w:val="nil"/>
          <w:between w:val="nil"/>
        </w:pBdr>
        <w:spacing w:after="200"/>
        <w:rPr>
          <w:color w:val="000000"/>
        </w:rPr>
      </w:pPr>
      <w:r>
        <w:rPr>
          <w:rFonts w:ascii="Times New Roman" w:eastAsia="Times New Roman" w:hAnsi="Times New Roman" w:cs="Times New Roman"/>
          <w:color w:val="000000"/>
        </w:rPr>
        <w:t xml:space="preserve">To identify those countries or large land-use and forest areas of particular that are best able to transition to jurisdictional REDD+ relevant standards such as Verified Carbon Standard’s Jurisdictional and Nested REDD+ (VCS JNR) and the Architecture for REDD+ Transactions’ The REDD+ Environmental Excellence Standard (ART TREES) should be utilized.  A rating form or rubric should be developed to rate key factors important to readiness for the development of jurisdictional REDD+ programs.  Factors, should include, but are not limited to: geographic distribution of active and successful project-level REDD+ activities; government buy-in at a national and/or subnational level as demonstrated by REDD+ </w:t>
      </w:r>
      <w:r>
        <w:rPr>
          <w:rFonts w:ascii="Times New Roman" w:eastAsia="Times New Roman" w:hAnsi="Times New Roman" w:cs="Times New Roman"/>
          <w:color w:val="000000"/>
        </w:rPr>
        <w:lastRenderedPageBreak/>
        <w:t>strategies or other factors; governance and technical capacity to monitor and implement jurisdictional REDD+; and readiness for jurisdictional REDD+ as evidenced by advanced progress towards requirements for jurisdictional REDD+ under the Warsaw Framework for REDD+. Additional, relevant variables that may support or impede progress toward the goals of the projects should be identified and included in the rubric including technical, policy, and legal barriers and gaps to scaling up to, or increasing the scale of, jurisdictional REDD+.</w:t>
      </w:r>
    </w:p>
    <w:p w14:paraId="66CE687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most promising geographies will be based on the concentration of project-scale REDD+ activities and the number of conditions met under the Warsaw Framework on REDD+.  </w:t>
      </w:r>
    </w:p>
    <w:p w14:paraId="62EBF3C5"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7CE0912D"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To determine the geographies best poised to develop jurisdictional REDD+ assessments, the applicant should identify, discuss, and rate the following areas with higher scores representing greater readiness to develop jurisdictional REDD+ programs:</w:t>
      </w:r>
    </w:p>
    <w:p w14:paraId="7E725A76" w14:textId="77777777" w:rsidR="00CA5B5C" w:rsidRDefault="006727A6" w:rsidP="006727A6">
      <w:pPr>
        <w:widowControl w:val="0"/>
        <w:numPr>
          <w:ilvl w:val="1"/>
          <w:numId w:val="32"/>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Describe and define respective jurisdictions (at a single state, multiple states, bioregion, or national scale) with existing, ongoing REDD+ activities;</w:t>
      </w:r>
    </w:p>
    <w:p w14:paraId="59708D97" w14:textId="77777777" w:rsidR="00CA5B5C" w:rsidRDefault="006727A6" w:rsidP="006727A6">
      <w:pPr>
        <w:widowControl w:val="0"/>
        <w:numPr>
          <w:ilvl w:val="1"/>
          <w:numId w:val="32"/>
        </w:numPr>
        <w:pBdr>
          <w:top w:val="nil"/>
          <w:left w:val="nil"/>
          <w:bottom w:val="nil"/>
          <w:right w:val="nil"/>
          <w:between w:val="nil"/>
        </w:pBdr>
        <w:ind w:left="720"/>
        <w:rPr>
          <w:color w:val="000000"/>
        </w:rPr>
      </w:pPr>
      <w:r>
        <w:rPr>
          <w:rFonts w:ascii="Times New Roman" w:eastAsia="Times New Roman" w:hAnsi="Times New Roman" w:cs="Times New Roman"/>
          <w:color w:val="000000"/>
        </w:rPr>
        <w:t>List implemented REDD+ activities and relevant details (standard used, implementation partners, volume of existing and projected REDD+ emission reductions, etc.);</w:t>
      </w:r>
    </w:p>
    <w:p w14:paraId="04B0144F" w14:textId="77777777" w:rsidR="00CA5B5C" w:rsidRDefault="006727A6" w:rsidP="006727A6">
      <w:pPr>
        <w:widowControl w:val="0"/>
        <w:numPr>
          <w:ilvl w:val="1"/>
          <w:numId w:val="32"/>
        </w:numPr>
        <w:pBdr>
          <w:top w:val="nil"/>
          <w:left w:val="nil"/>
          <w:bottom w:val="nil"/>
          <w:right w:val="nil"/>
          <w:between w:val="nil"/>
        </w:pBdr>
        <w:ind w:left="720"/>
        <w:rPr>
          <w:color w:val="000000"/>
        </w:rPr>
      </w:pPr>
      <w:r>
        <w:rPr>
          <w:rFonts w:ascii="Times New Roman" w:eastAsia="Times New Roman" w:hAnsi="Times New Roman" w:cs="Times New Roman"/>
          <w:color w:val="000000"/>
        </w:rPr>
        <w:t>Identify and document the necessary elements, as well as gaps, for jurisdictional REDD+, according to the UNFCCC REDD+ Rulebook (specifically a forest reference emissions level, national forest monitoring systems, environment and social safeguards, and a REDD+ registry), cross-walked with REDD+ standards (VCS JNR, FCPF, ART TREES);</w:t>
      </w:r>
    </w:p>
    <w:p w14:paraId="5405BFD4" w14:textId="77777777" w:rsidR="00CA5B5C" w:rsidRDefault="006727A6" w:rsidP="006727A6">
      <w:pPr>
        <w:widowControl w:val="0"/>
        <w:numPr>
          <w:ilvl w:val="1"/>
          <w:numId w:val="32"/>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Document existing necessary regulations and policies for jurisdictional REDD+ as well as gaps (including those relating to land tenure, right to carbon title and transfer, etc.,);</w:t>
      </w:r>
    </w:p>
    <w:p w14:paraId="2A5D5265" w14:textId="77777777" w:rsidR="00CA5B5C" w:rsidRDefault="006727A6" w:rsidP="006727A6">
      <w:pPr>
        <w:widowControl w:val="0"/>
        <w:numPr>
          <w:ilvl w:val="1"/>
          <w:numId w:val="32"/>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Document in-country resources, as well as gaps, in country support (i.e., political will, technical capacity, etc.) for jurisdictional REDD+ at the subnational and national level; and</w:t>
      </w:r>
    </w:p>
    <w:p w14:paraId="42FB7F00" w14:textId="77777777" w:rsidR="00CA5B5C" w:rsidRDefault="006727A6" w:rsidP="006727A6">
      <w:pPr>
        <w:widowControl w:val="0"/>
        <w:numPr>
          <w:ilvl w:val="1"/>
          <w:numId w:val="32"/>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Detail any other relevant factors, including both positive factors and limiting factors such as: </w:t>
      </w:r>
    </w:p>
    <w:p w14:paraId="55C9E7B8" w14:textId="77777777" w:rsidR="00CA5B5C" w:rsidRDefault="006727A6" w:rsidP="006727A6">
      <w:pPr>
        <w:widowControl w:val="0"/>
        <w:numPr>
          <w:ilvl w:val="2"/>
          <w:numId w:val="33"/>
        </w:numPr>
        <w:pBdr>
          <w:top w:val="nil"/>
          <w:left w:val="nil"/>
          <w:bottom w:val="nil"/>
          <w:right w:val="nil"/>
          <w:between w:val="nil"/>
        </w:pBdr>
        <w:ind w:left="1530"/>
        <w:rPr>
          <w:rFonts w:ascii="Times New Roman" w:eastAsia="Times New Roman" w:hAnsi="Times New Roman" w:cs="Times New Roman"/>
          <w:color w:val="000000"/>
        </w:rPr>
      </w:pPr>
      <w:r>
        <w:rPr>
          <w:rFonts w:ascii="Times New Roman" w:eastAsia="Times New Roman" w:hAnsi="Times New Roman" w:cs="Times New Roman"/>
          <w:color w:val="000000"/>
        </w:rPr>
        <w:t>Presence or absence of technical capacity;</w:t>
      </w:r>
    </w:p>
    <w:p w14:paraId="10BF0E84" w14:textId="7D9F1BBA" w:rsidR="00CA5B5C" w:rsidRDefault="006727A6" w:rsidP="006727A6">
      <w:pPr>
        <w:widowControl w:val="0"/>
        <w:numPr>
          <w:ilvl w:val="2"/>
          <w:numId w:val="33"/>
        </w:numPr>
        <w:pBdr>
          <w:top w:val="nil"/>
          <w:left w:val="nil"/>
          <w:bottom w:val="nil"/>
          <w:right w:val="nil"/>
          <w:between w:val="nil"/>
        </w:pBdr>
        <w:ind w:left="1530"/>
        <w:rPr>
          <w:rFonts w:ascii="Times New Roman" w:eastAsia="Times New Roman" w:hAnsi="Times New Roman" w:cs="Times New Roman"/>
          <w:color w:val="000000"/>
        </w:rPr>
      </w:pPr>
      <w:r w:rsidRPr="28A0E84A">
        <w:rPr>
          <w:rFonts w:ascii="Times New Roman" w:eastAsia="Times New Roman" w:hAnsi="Times New Roman" w:cs="Times New Roman"/>
          <w:color w:val="000000" w:themeColor="text1"/>
        </w:rPr>
        <w:t>Track record with REDD+ activities positive and negative (e</w:t>
      </w:r>
      <w:r w:rsidR="093D4AE3" w:rsidRPr="28A0E84A">
        <w:rPr>
          <w:rFonts w:ascii="Times New Roman" w:eastAsia="Times New Roman" w:hAnsi="Times New Roman" w:cs="Times New Roman"/>
          <w:color w:val="000000" w:themeColor="text1"/>
        </w:rPr>
        <w:t>.</w:t>
      </w:r>
      <w:r w:rsidRPr="28A0E84A">
        <w:rPr>
          <w:rFonts w:ascii="Times New Roman" w:eastAsia="Times New Roman" w:hAnsi="Times New Roman" w:cs="Times New Roman"/>
          <w:color w:val="000000" w:themeColor="text1"/>
        </w:rPr>
        <w:t>g., mismanaged forest conservation programs);</w:t>
      </w:r>
    </w:p>
    <w:p w14:paraId="3AB16E04" w14:textId="77777777" w:rsidR="00CA5B5C" w:rsidRDefault="006727A6" w:rsidP="006727A6">
      <w:pPr>
        <w:widowControl w:val="0"/>
        <w:numPr>
          <w:ilvl w:val="2"/>
          <w:numId w:val="33"/>
        </w:numPr>
        <w:pBdr>
          <w:top w:val="nil"/>
          <w:left w:val="nil"/>
          <w:bottom w:val="nil"/>
          <w:right w:val="nil"/>
          <w:between w:val="nil"/>
        </w:pBdr>
        <w:ind w:left="1530"/>
        <w:rPr>
          <w:rFonts w:ascii="Times New Roman" w:eastAsia="Times New Roman" w:hAnsi="Times New Roman" w:cs="Times New Roman"/>
          <w:color w:val="000000"/>
        </w:rPr>
      </w:pPr>
      <w:r>
        <w:rPr>
          <w:rFonts w:ascii="Times New Roman" w:eastAsia="Times New Roman" w:hAnsi="Times New Roman" w:cs="Times New Roman"/>
          <w:color w:val="000000"/>
        </w:rPr>
        <w:t>Country resources or lack thereof;</w:t>
      </w:r>
    </w:p>
    <w:p w14:paraId="64AA8A95" w14:textId="77777777" w:rsidR="00CA5B5C" w:rsidRDefault="006727A6" w:rsidP="006727A6">
      <w:pPr>
        <w:widowControl w:val="0"/>
        <w:numPr>
          <w:ilvl w:val="2"/>
          <w:numId w:val="33"/>
        </w:numPr>
        <w:pBdr>
          <w:top w:val="nil"/>
          <w:left w:val="nil"/>
          <w:bottom w:val="nil"/>
          <w:right w:val="nil"/>
          <w:between w:val="nil"/>
        </w:pBdr>
        <w:ind w:left="1530"/>
        <w:rPr>
          <w:rFonts w:ascii="Times New Roman" w:eastAsia="Times New Roman" w:hAnsi="Times New Roman" w:cs="Times New Roman"/>
          <w:color w:val="000000"/>
        </w:rPr>
      </w:pPr>
      <w:r>
        <w:rPr>
          <w:rFonts w:ascii="Times New Roman" w:eastAsia="Times New Roman" w:hAnsi="Times New Roman" w:cs="Times New Roman"/>
          <w:color w:val="000000"/>
        </w:rPr>
        <w:t>Country buy-in and political will or lack thereof;</w:t>
      </w:r>
    </w:p>
    <w:p w14:paraId="3A368667" w14:textId="77777777" w:rsidR="00CA5B5C" w:rsidRDefault="006727A6" w:rsidP="006727A6">
      <w:pPr>
        <w:widowControl w:val="0"/>
        <w:numPr>
          <w:ilvl w:val="2"/>
          <w:numId w:val="33"/>
        </w:numPr>
        <w:pBdr>
          <w:top w:val="nil"/>
          <w:left w:val="nil"/>
          <w:bottom w:val="nil"/>
          <w:right w:val="nil"/>
          <w:between w:val="nil"/>
        </w:pBdr>
        <w:ind w:left="1530"/>
        <w:rPr>
          <w:rFonts w:ascii="Times New Roman" w:eastAsia="Times New Roman" w:hAnsi="Times New Roman" w:cs="Times New Roman"/>
          <w:color w:val="000000"/>
        </w:rPr>
      </w:pPr>
      <w:r>
        <w:rPr>
          <w:rFonts w:ascii="Times New Roman" w:eastAsia="Times New Roman" w:hAnsi="Times New Roman" w:cs="Times New Roman"/>
          <w:color w:val="000000"/>
        </w:rPr>
        <w:t>Any additional, relevant supportive or impeding factors.</w:t>
      </w:r>
    </w:p>
    <w:p w14:paraId="6D98A12B" w14:textId="77777777" w:rsidR="00CA5B5C" w:rsidRDefault="00CA5B5C">
      <w:pPr>
        <w:widowControl w:val="0"/>
        <w:pBdr>
          <w:top w:val="nil"/>
          <w:left w:val="nil"/>
          <w:bottom w:val="nil"/>
          <w:right w:val="nil"/>
          <w:between w:val="nil"/>
        </w:pBdr>
        <w:ind w:left="2160" w:hanging="720"/>
        <w:rPr>
          <w:rFonts w:ascii="Times New Roman" w:eastAsia="Times New Roman" w:hAnsi="Times New Roman" w:cs="Times New Roman"/>
          <w:color w:val="000000"/>
        </w:rPr>
      </w:pPr>
    </w:p>
    <w:p w14:paraId="27DB8BB8"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developed rubric should utilize the same factors for each case study, although if a country possesses a significant and unique factor that would support success or limit readiness for jurisdictional REDD+, such should be identified and rated.  A total score, including all factors, should be developed for each country.</w:t>
      </w:r>
      <w:r>
        <w:rPr>
          <w:rFonts w:ascii="Times New Roman" w:eastAsia="Times New Roman" w:hAnsi="Times New Roman" w:cs="Times New Roman"/>
          <w:color w:val="000000"/>
        </w:rPr>
        <w:br/>
      </w:r>
    </w:p>
    <w:p w14:paraId="3714EFF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u w:val="single"/>
        </w:rPr>
        <w:t>Assessment Report:</w:t>
      </w:r>
      <w:r>
        <w:rPr>
          <w:rFonts w:ascii="Times New Roman" w:eastAsia="Times New Roman" w:hAnsi="Times New Roman" w:cs="Times New Roman"/>
          <w:color w:val="000000"/>
        </w:rPr>
        <w:t xml:space="preserve"> An Assessment Report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should be developed for each country relative to each country’s rubric assessment score/result and corresponding narrative illuminating reasons for scoring various factors and overall score. </w:t>
      </w:r>
    </w:p>
    <w:p w14:paraId="1EA030E8" w14:textId="77777777" w:rsidR="00CA5B5C" w:rsidRDefault="006727A6">
      <w:pPr>
        <w:widowControl w:val="0"/>
        <w:pBdr>
          <w:top w:val="nil"/>
          <w:left w:val="nil"/>
          <w:bottom w:val="nil"/>
          <w:right w:val="nil"/>
          <w:between w:val="nil"/>
        </w:pBdr>
        <w:spacing w:after="200"/>
        <w:rPr>
          <w:color w:val="000000"/>
        </w:rPr>
      </w:pPr>
      <w:r>
        <w:rPr>
          <w:rFonts w:ascii="Times New Roman" w:eastAsia="Times New Roman" w:hAnsi="Times New Roman" w:cs="Times New Roman"/>
          <w:color w:val="000000"/>
        </w:rPr>
        <w:t xml:space="preserve">A 6-10-page summary chapeau (charts and graphs are encouraged) should show countries ranked via their rubric scores from most likely to least likely to meet success implementing a REDD+ jurisdictional program.  In sum, the Assessment Report should include a compelling recommendation of the countries/jurisdictions most ready to scale-up jurisdictional REDD+.  A draft Memorandum of Understanding (to be utilized with jurisdictional ready countries) should be included as an attachment to the Assessment Report. </w:t>
      </w:r>
    </w:p>
    <w:p w14:paraId="2BC6400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u w:val="single"/>
        </w:rPr>
        <w:t>Oral Report to the Department of State, OES, Office of Global Change (EGC):</w:t>
      </w:r>
      <w:r>
        <w:rPr>
          <w:rFonts w:ascii="Times New Roman" w:eastAsia="Times New Roman" w:hAnsi="Times New Roman" w:cs="Times New Roman"/>
          <w:color w:val="000000"/>
        </w:rPr>
        <w:t xml:space="preserve">  The oral report should mirror and summarize the written Assessment Report and should rank order countries by their Readiness </w:t>
      </w:r>
      <w:r>
        <w:rPr>
          <w:rFonts w:ascii="Times New Roman" w:eastAsia="Times New Roman" w:hAnsi="Times New Roman" w:cs="Times New Roman"/>
          <w:color w:val="000000"/>
        </w:rPr>
        <w:lastRenderedPageBreak/>
        <w:t>scores, from highest to lowest.  The Oral Report will be delivered to the DOS Grants Officer Representative (GOR), Project Manager, and EGC leadership for a comprehensive understanding of the Assessment Report and as an opportunity for DOS to ask questions in order to fully consider the selection of the three to four countries of implementation.</w:t>
      </w:r>
    </w:p>
    <w:p w14:paraId="2946DB82"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5EF62886"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After review of the Assessment Report and selection of countries by the Department of State/OES/EGC, the implementer shall utilize the Memorandum of Understanding (MOU) to formally engage relevant government ministries for further work and cooperation under the ONE-SL program.  Partner countries that do not agree to an MOU </w:t>
      </w:r>
      <w:r>
        <w:rPr>
          <w:rFonts w:ascii="Times New Roman" w:eastAsia="Times New Roman" w:hAnsi="Times New Roman" w:cs="Times New Roman"/>
        </w:rPr>
        <w:t xml:space="preserve">in a timely manner </w:t>
      </w:r>
      <w:r>
        <w:rPr>
          <w:rFonts w:ascii="Times New Roman" w:eastAsia="Times New Roman" w:hAnsi="Times New Roman" w:cs="Times New Roman"/>
          <w:color w:val="000000"/>
        </w:rPr>
        <w:t xml:space="preserve"> may remain eligible for participation, but will be downgraded in consideration for participation in ONE-SL.</w:t>
      </w:r>
    </w:p>
    <w:p w14:paraId="5997CC1D" w14:textId="77777777" w:rsidR="00CA5B5C" w:rsidRDefault="00CA5B5C">
      <w:pPr>
        <w:widowControl w:val="0"/>
        <w:pBdr>
          <w:top w:val="nil"/>
          <w:left w:val="nil"/>
          <w:bottom w:val="nil"/>
          <w:right w:val="nil"/>
          <w:between w:val="nil"/>
        </w:pBdr>
        <w:ind w:hanging="720"/>
        <w:rPr>
          <w:rFonts w:ascii="Times New Roman" w:eastAsia="Times New Roman" w:hAnsi="Times New Roman" w:cs="Times New Roman"/>
          <w:color w:val="000000"/>
        </w:rPr>
      </w:pPr>
    </w:p>
    <w:p w14:paraId="594C1B5D"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sidRPr="0C6334F9">
        <w:rPr>
          <w:rFonts w:ascii="Times New Roman" w:eastAsia="Times New Roman" w:hAnsi="Times New Roman" w:cs="Times New Roman"/>
          <w:b/>
          <w:bCs/>
          <w:color w:val="000000" w:themeColor="text1"/>
        </w:rPr>
        <w:t>Stage 1 Deliverables to the Department of State/OES/EGC:</w:t>
      </w:r>
      <w:r w:rsidRPr="0C6334F9">
        <w:rPr>
          <w:rFonts w:ascii="Times New Roman" w:eastAsia="Times New Roman" w:hAnsi="Times New Roman" w:cs="Times New Roman"/>
          <w:color w:val="000000" w:themeColor="text1"/>
        </w:rPr>
        <w:t xml:space="preserve"> </w:t>
      </w:r>
    </w:p>
    <w:p w14:paraId="367E02BC" w14:textId="77777777" w:rsidR="00CA5B5C" w:rsidRDefault="006727A6">
      <w:pPr>
        <w:widowControl w:val="0"/>
        <w:numPr>
          <w:ilvl w:val="0"/>
          <w:numId w:val="2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Assessment Report and draft MOU;</w:t>
      </w:r>
    </w:p>
    <w:p w14:paraId="745DD54F" w14:textId="77777777" w:rsidR="00CA5B5C" w:rsidRDefault="006727A6">
      <w:pPr>
        <w:widowControl w:val="0"/>
        <w:numPr>
          <w:ilvl w:val="0"/>
          <w:numId w:val="2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Oral Report to DOS/OES of the Assessment Report.</w:t>
      </w:r>
    </w:p>
    <w:p w14:paraId="110FFD37"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6B699379" w14:textId="77777777" w:rsidR="003D722C" w:rsidRDefault="003D722C" w:rsidP="003D722C">
      <w:pPr>
        <w:pBdr>
          <w:top w:val="nil"/>
          <w:left w:val="nil"/>
          <w:bottom w:val="nil"/>
          <w:right w:val="nil"/>
          <w:between w:val="nil"/>
        </w:pBdr>
      </w:pPr>
    </w:p>
    <w:p w14:paraId="0B8D4811" w14:textId="77777777" w:rsidR="00CA5B5C" w:rsidRPr="003D722C" w:rsidRDefault="006727A6" w:rsidP="003D722C">
      <w:pPr>
        <w:widowControl w:val="0"/>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Stage 2: Develop ONE-SL Roadmaps</w:t>
      </w:r>
    </w:p>
    <w:p w14:paraId="21B7DD09"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For those three to four countries nominated by the implementer and selected by the Department of State/OES, the implementer will develop a Roadmap outlining the steps necessary for the scaling up of REDD+ activities to jurisdictional programs.  ONE-SL Roadmaps for three to four developing countries will:</w:t>
      </w:r>
    </w:p>
    <w:p w14:paraId="084102C6" w14:textId="77777777" w:rsidR="00CA5B5C" w:rsidRDefault="006727A6">
      <w:pPr>
        <w:widowControl w:val="0"/>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rPr>
        <w:t>Identify existing REDD+ activities</w:t>
      </w:r>
      <w:r>
        <w:rPr>
          <w:rFonts w:ascii="Times New Roman" w:eastAsia="Times New Roman" w:hAnsi="Times New Roman" w:cs="Times New Roman"/>
        </w:rPr>
        <w:t xml:space="preserve"> </w:t>
      </w:r>
      <w:r>
        <w:rPr>
          <w:rFonts w:ascii="Times New Roman" w:eastAsia="Times New Roman" w:hAnsi="Times New Roman" w:cs="Times New Roman"/>
          <w:color w:val="000000"/>
        </w:rPr>
        <w:t>and other land use activities that could be incorporated into a REDD+ program within a given relevant jurisdictional and realistic scale (subnational vs national);</w:t>
      </w:r>
    </w:p>
    <w:p w14:paraId="2A2896CB"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Identify necessary conditions, as well as thoroughly document gaps in necessary conditions, for jurisdictional REDD+ programs;</w:t>
      </w:r>
    </w:p>
    <w:p w14:paraId="6BFB382A"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Identify and highlight plans of actions or key steps to be undertaken by each country;</w:t>
      </w:r>
    </w:p>
    <w:p w14:paraId="49A6333F"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Put forward nesting approaches for jurisdictions that contain existing REDD+ projects;</w:t>
      </w:r>
    </w:p>
    <w:p w14:paraId="004266EA"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 developed in collaboration with relevant country ministries and in-country coordinating institutions; </w:t>
      </w:r>
    </w:p>
    <w:p w14:paraId="00E994BA"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Identify mechanisms for financial and technical support; </w:t>
      </w:r>
    </w:p>
    <w:p w14:paraId="5EF32B7A" w14:textId="77777777" w:rsidR="00CA5B5C" w:rsidRDefault="006727A6">
      <w:pPr>
        <w:widowControl w:val="0"/>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Identify potential market opportunities;</w:t>
      </w:r>
    </w:p>
    <w:p w14:paraId="3FE9F23F"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rPr>
      </w:pPr>
    </w:p>
    <w:p w14:paraId="1EFD8D99"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A complete and substantive Roadmap must follow the following steps.  Progress on these steps will be shared, at minimum, in quarterly programmatic reporting due under this agreement:</w:t>
      </w:r>
    </w:p>
    <w:p w14:paraId="3EF8F2C3"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Step 1: Identify existing REDD+ activities occurring in proposed jurisdiction including; </w:t>
      </w:r>
    </w:p>
    <w:p w14:paraId="2D1F1201" w14:textId="77777777" w:rsidR="00CA5B5C" w:rsidRDefault="006727A6">
      <w:pPr>
        <w:numPr>
          <w:ilvl w:val="1"/>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Carbon standard used, issued emission reductions volumes, projected volumes, project baselines, crediting periods, and additional details needed to determine nesting approach.</w:t>
      </w:r>
    </w:p>
    <w:p w14:paraId="1F72F646" w14:textId="77777777" w:rsidR="00CA5B5C" w:rsidRDefault="00CA5B5C">
      <w:pPr>
        <w:pBdr>
          <w:top w:val="nil"/>
          <w:left w:val="nil"/>
          <w:bottom w:val="nil"/>
          <w:right w:val="nil"/>
          <w:between w:val="nil"/>
        </w:pBdr>
        <w:ind w:left="1440"/>
        <w:rPr>
          <w:rFonts w:ascii="Times New Roman" w:eastAsia="Times New Roman" w:hAnsi="Times New Roman" w:cs="Times New Roman"/>
          <w:color w:val="000000"/>
        </w:rPr>
      </w:pPr>
    </w:p>
    <w:p w14:paraId="0B1BFF22"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Step 2: Based on the Assessment Report, identify necessary elements for jurisdictional REDD+ (in line with the UNFCCC REDD+ Rulebook, the Forest Carbon Partnership Facilities Methodological Framework, ART TREES, or VCS Jurisdictional and Nested REDD+);</w:t>
      </w:r>
    </w:p>
    <w:p w14:paraId="08CE6F91" w14:textId="77777777" w:rsidR="00CA5B5C" w:rsidRDefault="00CA5B5C">
      <w:pPr>
        <w:pBdr>
          <w:top w:val="nil"/>
          <w:left w:val="nil"/>
          <w:bottom w:val="nil"/>
          <w:right w:val="nil"/>
          <w:between w:val="nil"/>
        </w:pBdr>
        <w:ind w:left="720"/>
        <w:rPr>
          <w:rFonts w:ascii="Times New Roman" w:eastAsia="Times New Roman" w:hAnsi="Times New Roman" w:cs="Times New Roman"/>
          <w:color w:val="000000"/>
        </w:rPr>
      </w:pPr>
    </w:p>
    <w:p w14:paraId="61F0D567"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Step 3: Detail specific steps to institute the necessary elements (including engagement with relevant government ministries and stakeholders, implementation of technical systems and capacity, and developing relevant policies and regulations), specifically:</w:t>
      </w:r>
    </w:p>
    <w:p w14:paraId="359E5E4C" w14:textId="77777777" w:rsidR="00CA5B5C" w:rsidRDefault="006727A6" w:rsidP="006727A6">
      <w:pPr>
        <w:numPr>
          <w:ilvl w:val="1"/>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 national or jurisdictional REDD+ strategy;</w:t>
      </w:r>
    </w:p>
    <w:p w14:paraId="68DD981D" w14:textId="77777777" w:rsidR="00CA5B5C" w:rsidRDefault="006727A6" w:rsidP="006727A6">
      <w:pPr>
        <w:numPr>
          <w:ilvl w:val="1"/>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 jurisdictional REDD+ baseline (forest reference emission level);</w:t>
      </w:r>
    </w:p>
    <w:p w14:paraId="18353A9D" w14:textId="77777777" w:rsidR="00CA5B5C" w:rsidRDefault="006727A6" w:rsidP="006727A6">
      <w:pPr>
        <w:numPr>
          <w:ilvl w:val="1"/>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 monitoring, reporting, and verification system;</w:t>
      </w:r>
    </w:p>
    <w:p w14:paraId="7260BBD1" w14:textId="77777777" w:rsidR="00CA5B5C" w:rsidRDefault="006727A6" w:rsidP="006727A6">
      <w:pPr>
        <w:numPr>
          <w:ilvl w:val="1"/>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 REDD+ registry-related;</w:t>
      </w:r>
    </w:p>
    <w:p w14:paraId="47CB34F1" w14:textId="77777777" w:rsidR="00CA5B5C" w:rsidRDefault="006727A6" w:rsidP="006727A6">
      <w:pPr>
        <w:numPr>
          <w:ilvl w:val="1"/>
          <w:numId w:val="34"/>
        </w:numPr>
        <w:pBdr>
          <w:top w:val="nil"/>
          <w:left w:val="nil"/>
          <w:bottom w:val="nil"/>
          <w:right w:val="nil"/>
          <w:between w:val="nil"/>
        </w:pBdr>
        <w:rPr>
          <w:color w:val="000000"/>
        </w:rPr>
      </w:pPr>
      <w:r>
        <w:rPr>
          <w:rFonts w:ascii="Times New Roman" w:eastAsia="Times New Roman" w:hAnsi="Times New Roman" w:cs="Times New Roman"/>
          <w:color w:val="000000"/>
        </w:rPr>
        <w:t xml:space="preserve">Environmental and social safeguards as well as a feedback and grievance redress mechanism; </w:t>
      </w:r>
    </w:p>
    <w:p w14:paraId="02115FBD" w14:textId="77777777" w:rsidR="00CA5B5C" w:rsidRDefault="006727A6" w:rsidP="006727A6">
      <w:pPr>
        <w:numPr>
          <w:ilvl w:val="1"/>
          <w:numId w:val="34"/>
        </w:numPr>
        <w:pBdr>
          <w:top w:val="nil"/>
          <w:left w:val="nil"/>
          <w:bottom w:val="nil"/>
          <w:right w:val="nil"/>
          <w:between w:val="nil"/>
        </w:pBdr>
        <w:rPr>
          <w:color w:val="000000"/>
        </w:rPr>
      </w:pPr>
      <w:r>
        <w:rPr>
          <w:rFonts w:ascii="Times New Roman" w:eastAsia="Times New Roman" w:hAnsi="Times New Roman" w:cs="Times New Roman"/>
          <w:color w:val="000000"/>
        </w:rPr>
        <w:t>A nesting approach;</w:t>
      </w:r>
    </w:p>
    <w:p w14:paraId="7D95FDD9" w14:textId="77777777" w:rsidR="00CA5B5C" w:rsidRDefault="006727A6" w:rsidP="006727A6">
      <w:pPr>
        <w:numPr>
          <w:ilvl w:val="1"/>
          <w:numId w:val="3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Any other necessary elements, as identified by the implementer</w:t>
      </w:r>
      <w:r>
        <w:rPr>
          <w:rFonts w:ascii="Times New Roman" w:eastAsia="Times New Roman" w:hAnsi="Times New Roman" w:cs="Times New Roman"/>
          <w:color w:val="000000"/>
        </w:rPr>
        <w:br/>
      </w:r>
    </w:p>
    <w:p w14:paraId="3DC61CF0"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Step 4: Identify additional partners and resources to support the implementation of the Roadmap</w:t>
      </w:r>
    </w:p>
    <w:p w14:paraId="060F6900" w14:textId="77777777" w:rsidR="00CA5B5C" w:rsidRDefault="006727A6" w:rsidP="006727A6">
      <w:pPr>
        <w:widowControl w:val="0"/>
        <w:numPr>
          <w:ilvl w:val="0"/>
          <w:numId w:val="35"/>
        </w:numPr>
        <w:pBdr>
          <w:top w:val="nil"/>
          <w:left w:val="nil"/>
          <w:bottom w:val="nil"/>
          <w:right w:val="nil"/>
          <w:between w:val="nil"/>
        </w:pBdr>
        <w:rPr>
          <w:color w:val="000000"/>
        </w:rPr>
      </w:pPr>
      <w:r>
        <w:rPr>
          <w:rFonts w:ascii="Times New Roman" w:eastAsia="Times New Roman" w:hAnsi="Times New Roman" w:cs="Times New Roman"/>
          <w:color w:val="000000"/>
        </w:rPr>
        <w:t xml:space="preserve">For example, officials, ministries, and others may be necessary to support Roadmap implementation.  The implementer should draw from in-country and relevant technical experts to address country issues and operating environments for large-scale climate and environment programs.  </w:t>
      </w:r>
    </w:p>
    <w:p w14:paraId="06B40D6D" w14:textId="77777777" w:rsidR="00CA5B5C" w:rsidRDefault="006727A6" w:rsidP="006727A6">
      <w:pPr>
        <w:widowControl w:val="0"/>
        <w:numPr>
          <w:ilvl w:val="0"/>
          <w:numId w:val="35"/>
        </w:numPr>
        <w:pBdr>
          <w:top w:val="nil"/>
          <w:left w:val="nil"/>
          <w:bottom w:val="nil"/>
          <w:right w:val="nil"/>
          <w:between w:val="nil"/>
        </w:pBdr>
        <w:rPr>
          <w:color w:val="000000"/>
        </w:rPr>
      </w:pPr>
      <w:r>
        <w:rPr>
          <w:rFonts w:ascii="Times New Roman" w:eastAsia="Times New Roman" w:hAnsi="Times New Roman" w:cs="Times New Roman"/>
          <w:color w:val="000000"/>
        </w:rPr>
        <w:t>External partners, such as environmental NGOs, multilateral development banks, and corporate actors</w:t>
      </w:r>
      <w:r>
        <w:rPr>
          <w:rFonts w:ascii="Times New Roman" w:eastAsia="Times New Roman" w:hAnsi="Times New Roman" w:cs="Times New Roman"/>
        </w:rPr>
        <w:t>,</w:t>
      </w:r>
      <w:r>
        <w:rPr>
          <w:rFonts w:ascii="Times New Roman" w:eastAsia="Times New Roman" w:hAnsi="Times New Roman" w:cs="Times New Roman"/>
          <w:color w:val="000000"/>
        </w:rPr>
        <w:t xml:space="preserve"> may also be able to provide technical and financial support</w:t>
      </w:r>
      <w:r>
        <w:rPr>
          <w:rFonts w:ascii="Times New Roman" w:eastAsia="Times New Roman" w:hAnsi="Times New Roman" w:cs="Times New Roman"/>
          <w:color w:val="000000"/>
        </w:rPr>
        <w:br/>
      </w:r>
    </w:p>
    <w:p w14:paraId="59810E3E"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Step 5: Develop projections on possible ERs under different nesting approaches and activity scenarios</w:t>
      </w:r>
    </w:p>
    <w:p w14:paraId="61CDCEAD" w14:textId="77777777" w:rsidR="00CA5B5C" w:rsidRDefault="00CA5B5C">
      <w:pPr>
        <w:pBdr>
          <w:top w:val="nil"/>
          <w:left w:val="nil"/>
          <w:bottom w:val="nil"/>
          <w:right w:val="nil"/>
          <w:between w:val="nil"/>
        </w:pBdr>
        <w:rPr>
          <w:rFonts w:ascii="Times New Roman" w:eastAsia="Times New Roman" w:hAnsi="Times New Roman" w:cs="Times New Roman"/>
          <w:b/>
          <w:color w:val="000000"/>
        </w:rPr>
      </w:pPr>
    </w:p>
    <w:p w14:paraId="78DC0E6C"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Stage 2 Deliverables: </w:t>
      </w:r>
    </w:p>
    <w:p w14:paraId="07136112" w14:textId="77777777" w:rsidR="00CA5B5C" w:rsidRDefault="006727A6">
      <w:pPr>
        <w:numPr>
          <w:ilvl w:val="0"/>
          <w:numId w:val="12"/>
        </w:numPr>
        <w:pBdr>
          <w:top w:val="nil"/>
          <w:left w:val="nil"/>
          <w:bottom w:val="nil"/>
          <w:right w:val="nil"/>
          <w:between w:val="nil"/>
        </w:pBdr>
        <w:rPr>
          <w:color w:val="000000"/>
        </w:rPr>
      </w:pPr>
      <w:r>
        <w:rPr>
          <w:rFonts w:ascii="Times New Roman" w:eastAsia="Times New Roman" w:hAnsi="Times New Roman" w:cs="Times New Roman"/>
          <w:color w:val="000000"/>
        </w:rPr>
        <w:t>ONE-SL Roadmap</w:t>
      </w:r>
      <w:r>
        <w:rPr>
          <w:rFonts w:ascii="Times New Roman" w:eastAsia="Times New Roman" w:hAnsi="Times New Roman" w:cs="Times New Roman"/>
        </w:rPr>
        <w:t xml:space="preserve">s </w:t>
      </w:r>
    </w:p>
    <w:p w14:paraId="4F1B8D1D" w14:textId="77777777" w:rsidR="00CA5B5C" w:rsidRDefault="006727A6">
      <w:pPr>
        <w:numPr>
          <w:ilvl w:val="0"/>
          <w:numId w:val="12"/>
        </w:numPr>
        <w:pBdr>
          <w:top w:val="nil"/>
          <w:left w:val="nil"/>
          <w:bottom w:val="nil"/>
          <w:right w:val="nil"/>
          <w:between w:val="nil"/>
        </w:pBdr>
        <w:rPr>
          <w:color w:val="000000"/>
        </w:rPr>
      </w:pPr>
      <w:r>
        <w:rPr>
          <w:rFonts w:ascii="Times New Roman" w:eastAsia="Times New Roman" w:hAnsi="Times New Roman" w:cs="Times New Roman"/>
          <w:color w:val="000000"/>
        </w:rPr>
        <w:t>ONE-SL Roadmap</w:t>
      </w:r>
      <w:r>
        <w:rPr>
          <w:rFonts w:ascii="Times New Roman" w:eastAsia="Times New Roman" w:hAnsi="Times New Roman" w:cs="Times New Roman"/>
        </w:rPr>
        <w:t xml:space="preserve">s </w:t>
      </w:r>
      <w:r>
        <w:rPr>
          <w:rFonts w:ascii="Times New Roman" w:eastAsia="Times New Roman" w:hAnsi="Times New Roman" w:cs="Times New Roman"/>
          <w:color w:val="000000"/>
        </w:rPr>
        <w:t>Oral Presentation</w:t>
      </w:r>
    </w:p>
    <w:p w14:paraId="6BB9E253" w14:textId="77777777" w:rsidR="00CA5B5C" w:rsidRDefault="00CA5B5C" w:rsidP="003D722C">
      <w:pPr>
        <w:widowControl w:val="0"/>
        <w:pBdr>
          <w:top w:val="nil"/>
          <w:left w:val="nil"/>
          <w:bottom w:val="nil"/>
          <w:right w:val="nil"/>
          <w:between w:val="nil"/>
        </w:pBdr>
        <w:rPr>
          <w:rFonts w:ascii="Times New Roman" w:eastAsia="Times New Roman" w:hAnsi="Times New Roman" w:cs="Times New Roman"/>
          <w:b/>
          <w:color w:val="000000"/>
        </w:rPr>
      </w:pPr>
    </w:p>
    <w:p w14:paraId="23DE523C" w14:textId="77777777" w:rsidR="00CA5B5C" w:rsidRDefault="00CA5B5C" w:rsidP="003D722C">
      <w:pPr>
        <w:widowControl w:val="0"/>
        <w:pBdr>
          <w:top w:val="nil"/>
          <w:left w:val="nil"/>
          <w:bottom w:val="nil"/>
          <w:right w:val="nil"/>
          <w:between w:val="nil"/>
        </w:pBdr>
        <w:rPr>
          <w:rFonts w:ascii="Times New Roman" w:eastAsia="Times New Roman" w:hAnsi="Times New Roman" w:cs="Times New Roman"/>
          <w:b/>
          <w:sz w:val="24"/>
          <w:szCs w:val="24"/>
        </w:rPr>
      </w:pPr>
    </w:p>
    <w:p w14:paraId="3F6EC176" w14:textId="77777777" w:rsidR="00CA5B5C" w:rsidRPr="003D722C" w:rsidRDefault="006727A6">
      <w:pPr>
        <w:widowControl w:val="0"/>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Stage 3: ONE-SL Carbon Accounting Tool</w:t>
      </w:r>
    </w:p>
    <w:p w14:paraId="35953288" w14:textId="6CFC3167" w:rsidR="00CA5B5C" w:rsidRDefault="006727A6">
      <w:pPr>
        <w:widowControl w:val="0"/>
        <w:rPr>
          <w:rFonts w:ascii="Times New Roman" w:eastAsia="Times New Roman" w:hAnsi="Times New Roman" w:cs="Times New Roman"/>
        </w:rPr>
      </w:pPr>
      <w:r w:rsidRPr="0C6334F9">
        <w:rPr>
          <w:rFonts w:ascii="Times New Roman" w:eastAsia="Times New Roman" w:hAnsi="Times New Roman" w:cs="Times New Roman"/>
        </w:rPr>
        <w:t>The implementing organization will develop tools for national emissions accounting for carbon markets and the assessment and mitigation of accounting risk.  The implementer will develop a tool on offset accounting under international requirements to inform host governments of reporting obligations and impacts on the achievement of their national and international emissions reduction target, including their Nationally Determined Contributions. Since the tool will be developed in accordance with national accounting standards, it is anticipated that it will be useful to a wide range of developing countries within and beyond the scope of this ONE-SL project.</w:t>
      </w:r>
    </w:p>
    <w:p w14:paraId="52E56223" w14:textId="77777777" w:rsidR="00CA5B5C" w:rsidRDefault="00CA5B5C">
      <w:pPr>
        <w:widowControl w:val="0"/>
        <w:rPr>
          <w:rFonts w:ascii="Times New Roman" w:eastAsia="Times New Roman" w:hAnsi="Times New Roman" w:cs="Times New Roman"/>
        </w:rPr>
      </w:pPr>
    </w:p>
    <w:p w14:paraId="7C13BDF4" w14:textId="74352DD4"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 xml:space="preserve">The </w:t>
      </w:r>
      <w:r w:rsidRPr="0C6334F9">
        <w:rPr>
          <w:rFonts w:ascii="Times New Roman" w:eastAsia="Times New Roman" w:hAnsi="Times New Roman" w:cs="Times New Roman"/>
        </w:rPr>
        <w:t xml:space="preserve">ONE-SL </w:t>
      </w:r>
      <w:r w:rsidRPr="0C6334F9">
        <w:rPr>
          <w:rFonts w:ascii="Times New Roman" w:eastAsia="Times New Roman" w:hAnsi="Times New Roman" w:cs="Times New Roman"/>
          <w:color w:val="000000" w:themeColor="text1"/>
        </w:rPr>
        <w:t xml:space="preserve">Carbon Accounting Tool </w:t>
      </w:r>
      <w:r w:rsidRPr="0C6334F9">
        <w:rPr>
          <w:rFonts w:ascii="Times New Roman" w:eastAsia="Times New Roman" w:hAnsi="Times New Roman" w:cs="Times New Roman"/>
        </w:rPr>
        <w:t>will</w:t>
      </w:r>
      <w:r w:rsidRPr="0C6334F9">
        <w:rPr>
          <w:rFonts w:ascii="Times New Roman" w:eastAsia="Times New Roman" w:hAnsi="Times New Roman" w:cs="Times New Roman"/>
          <w:color w:val="000000" w:themeColor="text1"/>
        </w:rPr>
        <w:t xml:space="preserve"> allow jurisdictions implementing REDD+ to assess the impact of transferring emission reductions to commercial and other actors interested in reducing their carbon footprint, on their country’s ability to meet their international emission reduction targets. The tool should:</w:t>
      </w:r>
    </w:p>
    <w:p w14:paraId="73196BD3"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Be relevant for, and usable by, technical and non-technical audiences</w:t>
      </w:r>
    </w:p>
    <w:p w14:paraId="6D9DA615"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 the double counting rules of CORSIA and the Paris Agreement </w:t>
      </w:r>
    </w:p>
    <w:p w14:paraId="340F9734"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Be transparent in its methodology and data sources</w:t>
      </w:r>
    </w:p>
    <w:p w14:paraId="2A8A1B81" w14:textId="77777777" w:rsidR="00CA5B5C" w:rsidRDefault="006727A6">
      <w:pPr>
        <w:numPr>
          <w:ilvl w:val="0"/>
          <w:numId w:val="2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 non-proprietary </w:t>
      </w:r>
    </w:p>
    <w:p w14:paraId="07547A01"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0D145A1B" w14:textId="77777777" w:rsidR="00CA5B5C" w:rsidRDefault="006727A6">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Stage 3 Deliverable: </w:t>
      </w:r>
    </w:p>
    <w:p w14:paraId="69857A6C" w14:textId="77777777" w:rsidR="00CA5B5C" w:rsidRDefault="006727A6">
      <w:pPr>
        <w:numPr>
          <w:ilvl w:val="0"/>
          <w:numId w:val="16"/>
        </w:numPr>
        <w:pBdr>
          <w:top w:val="nil"/>
          <w:left w:val="nil"/>
          <w:bottom w:val="nil"/>
          <w:right w:val="nil"/>
          <w:between w:val="nil"/>
        </w:pBdr>
        <w:rPr>
          <w:color w:val="000000"/>
        </w:rPr>
      </w:pPr>
      <w:r>
        <w:rPr>
          <w:rFonts w:ascii="Times New Roman" w:eastAsia="Times New Roman" w:hAnsi="Times New Roman" w:cs="Times New Roman"/>
          <w:color w:val="000000"/>
        </w:rPr>
        <w:t>ONE-SL Carbon Accounting Tool, Oral Presentation to Department of State</w:t>
      </w:r>
    </w:p>
    <w:p w14:paraId="5043CB0F"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rPr>
      </w:pPr>
    </w:p>
    <w:p w14:paraId="07459315"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b/>
        </w:rPr>
      </w:pPr>
      <w:r>
        <w:br w:type="page"/>
      </w:r>
    </w:p>
    <w:p w14:paraId="6F31A32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b/>
          <w:color w:val="000000"/>
        </w:rPr>
      </w:pPr>
      <w:r>
        <w:rPr>
          <w:rFonts w:ascii="Times New Roman" w:eastAsia="Times New Roman" w:hAnsi="Times New Roman" w:cs="Times New Roman"/>
          <w:b/>
        </w:rPr>
        <w:lastRenderedPageBreak/>
        <w:t xml:space="preserve">Overall </w:t>
      </w:r>
      <w:r>
        <w:rPr>
          <w:rFonts w:ascii="Times New Roman" w:eastAsia="Times New Roman" w:hAnsi="Times New Roman" w:cs="Times New Roman"/>
          <w:b/>
          <w:color w:val="000000"/>
        </w:rPr>
        <w:t xml:space="preserve">Methods to Achieve ONE-SL Program Success: </w:t>
      </w:r>
    </w:p>
    <w:p w14:paraId="5D5ADCF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Methods, approach, and types of experts to achieve success should be highlighted in the proposal and illuminated in each Stage of the proposal. Some examples may include, but are not limited to:</w:t>
      </w:r>
    </w:p>
    <w:p w14:paraId="6C2E0B82" w14:textId="77777777" w:rsidR="00CA5B5C" w:rsidRDefault="006727A6">
      <w:pPr>
        <w:numPr>
          <w:ilvl w:val="0"/>
          <w:numId w:val="27"/>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The methods of research and collection of sources for desk review materials (Stage 1);</w:t>
      </w:r>
    </w:p>
    <w:p w14:paraId="5D5F9A7E" w14:textId="77777777" w:rsidR="00CA5B5C" w:rsidRDefault="006727A6">
      <w:pPr>
        <w:numPr>
          <w:ilvl w:val="0"/>
          <w:numId w:val="27"/>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Measurement and REDD+ experts to design assessment rubric (Stage 1);</w:t>
      </w:r>
    </w:p>
    <w:p w14:paraId="31425A8A" w14:textId="77777777" w:rsidR="00CA5B5C" w:rsidRDefault="006727A6">
      <w:pPr>
        <w:numPr>
          <w:ilvl w:val="0"/>
          <w:numId w:val="27"/>
        </w:num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Experienced MOU developers and negotiators (Stage 1);</w:t>
      </w:r>
    </w:p>
    <w:p w14:paraId="176DBAAF" w14:textId="77777777" w:rsidR="00CA5B5C" w:rsidRDefault="006727A6">
      <w:pPr>
        <w:numPr>
          <w:ilvl w:val="0"/>
          <w:numId w:val="6"/>
        </w:numPr>
        <w:pBdr>
          <w:top w:val="nil"/>
          <w:left w:val="nil"/>
          <w:bottom w:val="nil"/>
          <w:right w:val="nil"/>
          <w:between w:val="nil"/>
        </w:pBdr>
        <w:rPr>
          <w:color w:val="000000"/>
        </w:rPr>
      </w:pPr>
      <w:r>
        <w:rPr>
          <w:rFonts w:ascii="Times New Roman" w:eastAsia="Times New Roman" w:hAnsi="Times New Roman" w:cs="Times New Roman"/>
          <w:color w:val="000000"/>
        </w:rPr>
        <w:t>REDD+, technical experts to identify experts of key areas of  Roadmaps (e.g., Stage 2);</w:t>
      </w:r>
    </w:p>
    <w:p w14:paraId="3256BA79" w14:textId="77777777" w:rsidR="00CA5B5C" w:rsidRDefault="006727A6">
      <w:pPr>
        <w:numPr>
          <w:ilvl w:val="0"/>
          <w:numId w:val="6"/>
        </w:numPr>
        <w:pBdr>
          <w:top w:val="nil"/>
          <w:left w:val="nil"/>
          <w:bottom w:val="nil"/>
          <w:right w:val="nil"/>
          <w:between w:val="nil"/>
        </w:pBdr>
        <w:rPr>
          <w:color w:val="000000"/>
        </w:rPr>
      </w:pPr>
      <w:r>
        <w:rPr>
          <w:rFonts w:ascii="Times New Roman" w:eastAsia="Times New Roman" w:hAnsi="Times New Roman" w:cs="Times New Roman"/>
          <w:color w:val="000000"/>
        </w:rPr>
        <w:t xml:space="preserve">Scoping trips to affirm in-country experts and gain technical and governmental cooperation (e.g., Stage 2); </w:t>
      </w:r>
    </w:p>
    <w:p w14:paraId="45CFA4C5" w14:textId="77777777" w:rsidR="00CA5B5C" w:rsidRDefault="006727A6">
      <w:pPr>
        <w:numPr>
          <w:ilvl w:val="0"/>
          <w:numId w:val="27"/>
        </w:numPr>
        <w:pBdr>
          <w:top w:val="nil"/>
          <w:left w:val="nil"/>
          <w:bottom w:val="nil"/>
          <w:right w:val="nil"/>
          <w:between w:val="nil"/>
        </w:pBdr>
        <w:ind w:left="720"/>
        <w:rPr>
          <w:rFonts w:ascii="Times New Roman" w:eastAsia="Times New Roman" w:hAnsi="Times New Roman" w:cs="Times New Roman"/>
          <w:color w:val="000000"/>
        </w:rPr>
      </w:pPr>
      <w:bookmarkStart w:id="4" w:name="_heading=h.2et92p0" w:colFirst="0" w:colLast="0"/>
      <w:bookmarkEnd w:id="4"/>
      <w:r>
        <w:rPr>
          <w:rFonts w:ascii="Times New Roman" w:eastAsia="Times New Roman" w:hAnsi="Times New Roman" w:cs="Times New Roman"/>
          <w:color w:val="000000"/>
        </w:rPr>
        <w:t>Consultation with REDD+ and carbon offset market experts (e.g. Stage 2 and Stage 3);</w:t>
      </w:r>
    </w:p>
    <w:p w14:paraId="19188929" w14:textId="77777777" w:rsidR="00CA5B5C" w:rsidRDefault="006727A6">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Consultation with carbon offset market experts (e.g., Stage 3);</w:t>
      </w:r>
    </w:p>
    <w:p w14:paraId="4EE46DDE" w14:textId="77777777" w:rsidR="00CA5B5C" w:rsidRDefault="006727A6">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Consultation with REDD+, CDM, or other relevant government focal points (e.g. Stage 3)</w:t>
      </w:r>
    </w:p>
    <w:p w14:paraId="0957069C" w14:textId="77777777" w:rsidR="00CA5B5C" w:rsidRPr="003D722C" w:rsidRDefault="006727A6" w:rsidP="003D722C">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Other: to be identified by the implementer</w:t>
      </w:r>
    </w:p>
    <w:p w14:paraId="6537F28F"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6B344C61" w14:textId="77777777" w:rsidR="00CA5B5C" w:rsidRDefault="006727A6">
      <w:pPr>
        <w:pStyle w:val="Heading2"/>
        <w:rPr>
          <w:rFonts w:ascii="Times New Roman" w:eastAsia="Times New Roman" w:hAnsi="Times New Roman" w:cs="Times New Roman"/>
          <w:color w:val="000000"/>
        </w:rPr>
      </w:pPr>
      <w:bookmarkStart w:id="5" w:name="_heading=h.tyjcwt" w:colFirst="0" w:colLast="0"/>
      <w:bookmarkEnd w:id="5"/>
      <w:r>
        <w:rPr>
          <w:rFonts w:ascii="Times New Roman" w:eastAsia="Times New Roman" w:hAnsi="Times New Roman" w:cs="Times New Roman"/>
          <w:color w:val="000000"/>
        </w:rPr>
        <w:t>A5. Performance Indicators</w:t>
      </w:r>
    </w:p>
    <w:p w14:paraId="6DFB9E20"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0F71DAD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project will be required to monitor and report on performance indicators that are specific, measurable, achievable, reasonable, and time-bound.  The implementer must establish performance baseline data and expected performance targets for each expected result, and include details on what sources of data will be used to document performance, identify how the indicators will be measured as well as the frequency of measurement, and units of measure.  Indicators should also allow for necessary disaggregation. </w:t>
      </w:r>
    </w:p>
    <w:p w14:paraId="5FF30CD8"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implementer will be responsible for quarterly reporting on each performance indicator included in the cooperative agreement as well as analysis of progress or impediments to reach indicator targets. Indicators should be chosen or crafted carefully to reflect the key outcomes or outputs that reflect project performance.  </w:t>
      </w:r>
    </w:p>
    <w:p w14:paraId="70DF9E56"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3DF5FB03"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State Department, per policy, assesses the quality of data reported by grant recipients as part of the award activities. Therefore, applicants should be aware that recipients will be engaged in data quality assessments. </w:t>
      </w:r>
    </w:p>
    <w:p w14:paraId="44E871BC" w14:textId="77777777" w:rsidR="00CA5B5C" w:rsidRDefault="00CA5B5C">
      <w:pPr>
        <w:pBdr>
          <w:top w:val="nil"/>
          <w:left w:val="nil"/>
          <w:bottom w:val="nil"/>
          <w:right w:val="nil"/>
          <w:between w:val="nil"/>
        </w:pBdr>
        <w:ind w:left="720" w:hanging="720"/>
        <w:rPr>
          <w:rFonts w:ascii="Times New Roman" w:eastAsia="Times New Roman" w:hAnsi="Times New Roman" w:cs="Times New Roman"/>
          <w:color w:val="000000"/>
        </w:rPr>
      </w:pPr>
    </w:p>
    <w:p w14:paraId="53A71EEF" w14:textId="77777777" w:rsidR="006727A6" w:rsidRPr="003D722C" w:rsidRDefault="006727A6" w:rsidP="003D722C">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Outcome indicators for this project should include one or more of the following Standard Indicators, and may include the development of Custom Indicators:</w:t>
      </w:r>
    </w:p>
    <w:tbl>
      <w:tblPr>
        <w:tblW w:w="0" w:type="auto"/>
        <w:tblCellMar>
          <w:left w:w="0" w:type="dxa"/>
          <w:right w:w="0" w:type="dxa"/>
        </w:tblCellMar>
        <w:tblLook w:val="04A0" w:firstRow="1" w:lastRow="0" w:firstColumn="1" w:lastColumn="0" w:noHBand="0" w:noVBand="1"/>
      </w:tblPr>
      <w:tblGrid>
        <w:gridCol w:w="3050"/>
        <w:gridCol w:w="715"/>
        <w:gridCol w:w="715"/>
        <w:gridCol w:w="714"/>
        <w:gridCol w:w="714"/>
        <w:gridCol w:w="714"/>
        <w:gridCol w:w="714"/>
        <w:gridCol w:w="2008"/>
      </w:tblGrid>
      <w:tr w:rsidR="006727A6" w:rsidRPr="006727A6" w14:paraId="4B5E6C36" w14:textId="77777777" w:rsidTr="00C67D9D">
        <w:trPr>
          <w:cantSplit/>
          <w:trHeight w:hRule="exact" w:val="762"/>
        </w:trPr>
        <w:tc>
          <w:tcPr>
            <w:tcW w:w="0" w:type="auto"/>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6E7BEAA2"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p w14:paraId="2F87425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Related Activities</w:t>
            </w:r>
            <w:r w:rsidRPr="006727A6">
              <w:rPr>
                <w:rFonts w:ascii="Times New Roman" w:eastAsia="Times New Roman" w:hAnsi="Times New Roman" w:cs="Times New Roman"/>
                <w:color w:val="000000"/>
              </w:rPr>
              <w:t> </w:t>
            </w:r>
          </w:p>
        </w:tc>
        <w:tc>
          <w:tcPr>
            <w:tcW w:w="0" w:type="auto"/>
            <w:gridSpan w:val="6"/>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4BD4F4A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Quarterly Targets</w:t>
            </w:r>
            <w:r w:rsidRPr="006727A6">
              <w:rPr>
                <w:rFonts w:ascii="Times New Roman" w:eastAsia="Times New Roman" w:hAnsi="Times New Roman" w:cs="Times New Roman"/>
                <w:color w:val="000000"/>
              </w:rPr>
              <w:t> </w:t>
            </w:r>
          </w:p>
          <w:p w14:paraId="39A93DE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(additional time periods should be added)</w:t>
            </w: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shd w:val="clear" w:color="auto" w:fill="D99594" w:themeFill="accent2" w:themeFillTint="99"/>
            <w:vAlign w:val="center"/>
            <w:hideMark/>
          </w:tcPr>
          <w:p w14:paraId="3F3430E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Total Target (Cumulative)</w:t>
            </w:r>
            <w:r w:rsidRPr="006727A6">
              <w:rPr>
                <w:rFonts w:ascii="Times New Roman" w:eastAsia="Times New Roman" w:hAnsi="Times New Roman" w:cs="Times New Roman"/>
                <w:color w:val="000000"/>
              </w:rPr>
              <w:t> </w:t>
            </w:r>
          </w:p>
        </w:tc>
      </w:tr>
      <w:tr w:rsidR="006727A6" w:rsidRPr="006727A6" w14:paraId="075B40EE" w14:textId="77777777" w:rsidTr="0C6334F9">
        <w:trPr>
          <w:cantSplit/>
          <w:trHeight w:hRule="exact" w:val="564"/>
        </w:trPr>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274CA7E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Describe related activity(ies) that contribute to these results</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0580825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FY21 Q</w:t>
            </w:r>
            <w:r w:rsidR="005E6C60">
              <w:rPr>
                <w:rFonts w:ascii="Times New Roman" w:eastAsia="Times New Roman" w:hAnsi="Times New Roman" w:cs="Times New Roman"/>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3CCF52C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FY21 Q2</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14B94CF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FY21 Q3</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692FBE5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FY21 Q4</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5353208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FY22 Q1</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030E9C5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FY22 Q2</w:t>
            </w:r>
          </w:p>
        </w:tc>
        <w:tc>
          <w:tcPr>
            <w:tcW w:w="0" w:type="auto"/>
            <w:tcBorders>
              <w:top w:val="single" w:sz="6" w:space="0" w:color="00000A"/>
              <w:left w:val="single" w:sz="6" w:space="0" w:color="00000A"/>
              <w:bottom w:val="single" w:sz="6" w:space="0" w:color="00000A"/>
              <w:right w:val="single" w:sz="6" w:space="0" w:color="00000A"/>
            </w:tcBorders>
            <w:shd w:val="clear" w:color="auto" w:fill="F2DCDB"/>
            <w:vAlign w:val="center"/>
            <w:hideMark/>
          </w:tcPr>
          <w:p w14:paraId="59531C1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4425C10F"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D9D9D9" w:themeFill="background1" w:themeFillShade="D9"/>
            <w:vAlign w:val="center"/>
            <w:hideMark/>
          </w:tcPr>
          <w:p w14:paraId="760A1D8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Standard Indicators</w:t>
            </w:r>
            <w:r w:rsidRPr="006727A6">
              <w:rPr>
                <w:rFonts w:ascii="Times New Roman" w:eastAsia="Times New Roman" w:hAnsi="Times New Roman" w:cs="Times New Roman"/>
                <w:color w:val="000000"/>
              </w:rPr>
              <w:t> </w:t>
            </w:r>
          </w:p>
          <w:p w14:paraId="2A63F87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Delete indicators not relevant to the project and add custom indicators that measure project outcomes </w:t>
            </w:r>
          </w:p>
        </w:tc>
      </w:tr>
      <w:tr w:rsidR="006727A6" w:rsidRPr="006727A6" w14:paraId="79FA8F7E" w14:textId="77777777" w:rsidTr="0C6334F9">
        <w:trPr>
          <w:cantSplit/>
          <w:trHeight w:hRule="exact" w:val="276"/>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265FF631"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EG.13.1</w:t>
            </w:r>
            <w:r w:rsidRPr="006727A6">
              <w:rPr>
                <w:rFonts w:ascii="Times New Roman" w:eastAsia="Times New Roman" w:hAnsi="Times New Roman" w:cs="Times New Roman"/>
                <w:color w:val="000000"/>
              </w:rPr>
              <w:t> Number of people trained in sustainable landscapes supported by USG assistance </w:t>
            </w:r>
          </w:p>
        </w:tc>
      </w:tr>
      <w:tr w:rsidR="006727A6" w:rsidRPr="006727A6" w14:paraId="55AD5AE0" w14:textId="77777777" w:rsidTr="0C6334F9">
        <w:trPr>
          <w:cantSplit/>
          <w:trHeight w:hRule="exact" w:val="360"/>
        </w:trPr>
        <w:tc>
          <w:tcPr>
            <w:tcW w:w="0" w:type="auto"/>
            <w:tcBorders>
              <w:top w:val="single" w:sz="6" w:space="0" w:color="00000A"/>
              <w:left w:val="single" w:sz="6" w:space="0" w:color="000001"/>
              <w:bottom w:val="single" w:sz="6" w:space="0" w:color="000001"/>
              <w:right w:val="single" w:sz="6" w:space="0" w:color="000001"/>
            </w:tcBorders>
            <w:vAlign w:val="center"/>
            <w:hideMark/>
          </w:tcPr>
          <w:p w14:paraId="63E4A9CD"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406591E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02BF55D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75FEA73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4136F82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2404B31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167F89F6"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1"/>
              <w:right w:val="single" w:sz="6" w:space="0" w:color="000001"/>
            </w:tcBorders>
            <w:vAlign w:val="center"/>
            <w:hideMark/>
          </w:tcPr>
          <w:p w14:paraId="6A7AD56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335FEF03" w14:textId="77777777" w:rsidTr="0C6334F9">
        <w:trPr>
          <w:cantSplit/>
          <w:trHeight w:hRule="exact" w:val="537"/>
        </w:trPr>
        <w:tc>
          <w:tcPr>
            <w:tcW w:w="0" w:type="auto"/>
            <w:gridSpan w:val="8"/>
            <w:tcBorders>
              <w:top w:val="single" w:sz="6" w:space="0" w:color="000001"/>
              <w:left w:val="single" w:sz="6" w:space="0" w:color="000001"/>
              <w:bottom w:val="single" w:sz="6" w:space="0" w:color="000001"/>
              <w:right w:val="single" w:sz="6" w:space="0" w:color="000001"/>
            </w:tcBorders>
            <w:shd w:val="clear" w:color="auto" w:fill="F2F2F2" w:themeFill="background1" w:themeFillShade="F2"/>
            <w:vAlign w:val="center"/>
            <w:hideMark/>
          </w:tcPr>
          <w:p w14:paraId="447E5C8D"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EG.13.2</w:t>
            </w:r>
            <w:r w:rsidRPr="006727A6">
              <w:rPr>
                <w:rFonts w:ascii="Times New Roman" w:eastAsia="Times New Roman" w:hAnsi="Times New Roman" w:cs="Times New Roman"/>
                <w:color w:val="000000"/>
              </w:rPr>
              <w:t> Number of institutions with improved capacity to address sustainable landscapes issues as supported by USG assistance </w:t>
            </w:r>
          </w:p>
        </w:tc>
      </w:tr>
      <w:tr w:rsidR="006727A6" w:rsidRPr="006727A6" w14:paraId="0BC4F1EF" w14:textId="77777777" w:rsidTr="0C6334F9">
        <w:trPr>
          <w:cantSplit/>
          <w:trHeight w:hRule="exact" w:val="360"/>
        </w:trPr>
        <w:tc>
          <w:tcPr>
            <w:tcW w:w="0" w:type="auto"/>
            <w:tcBorders>
              <w:top w:val="single" w:sz="6" w:space="0" w:color="000001"/>
              <w:left w:val="single" w:sz="6" w:space="0" w:color="000001"/>
              <w:bottom w:val="single" w:sz="6" w:space="0" w:color="000001"/>
              <w:right w:val="single" w:sz="6" w:space="0" w:color="000001"/>
            </w:tcBorders>
            <w:vAlign w:val="center"/>
            <w:hideMark/>
          </w:tcPr>
          <w:p w14:paraId="7DE3FC2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779C5A7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36181CA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5851C9A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6061840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575CB02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6FA8CCD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6974DC6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469F778E" w14:textId="77777777" w:rsidTr="0C6334F9">
        <w:trPr>
          <w:cantSplit/>
          <w:trHeight w:hRule="exact" w:val="555"/>
        </w:trPr>
        <w:tc>
          <w:tcPr>
            <w:tcW w:w="0" w:type="auto"/>
            <w:gridSpan w:val="8"/>
            <w:tcBorders>
              <w:top w:val="single" w:sz="6" w:space="0" w:color="000001"/>
              <w:left w:val="single" w:sz="6" w:space="0" w:color="000001"/>
              <w:bottom w:val="single" w:sz="6" w:space="0" w:color="000001"/>
              <w:right w:val="single" w:sz="6" w:space="0" w:color="000001"/>
            </w:tcBorders>
            <w:shd w:val="clear" w:color="auto" w:fill="F2F2F2" w:themeFill="background1" w:themeFillShade="F2"/>
            <w:vAlign w:val="center"/>
            <w:hideMark/>
          </w:tcPr>
          <w:p w14:paraId="23822DC5"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lastRenderedPageBreak/>
              <w:t>EG.13.3</w:t>
            </w:r>
            <w:r w:rsidRPr="006727A6">
              <w:rPr>
                <w:rFonts w:ascii="Times New Roman" w:eastAsia="Times New Roman" w:hAnsi="Times New Roman" w:cs="Times New Roman"/>
                <w:color w:val="000000"/>
              </w:rPr>
              <w:t> Number of laws, policies, regulations, or standards addressing sustainable landscapes formally proposed, adopted, or implemented as supported by USG assistance </w:t>
            </w:r>
          </w:p>
        </w:tc>
      </w:tr>
      <w:tr w:rsidR="006727A6" w:rsidRPr="006727A6" w14:paraId="1584B81E" w14:textId="77777777" w:rsidTr="0C6334F9">
        <w:trPr>
          <w:cantSplit/>
          <w:trHeight w:hRule="exact" w:val="360"/>
        </w:trPr>
        <w:tc>
          <w:tcPr>
            <w:tcW w:w="0" w:type="auto"/>
            <w:tcBorders>
              <w:top w:val="single" w:sz="6" w:space="0" w:color="000001"/>
              <w:left w:val="single" w:sz="6" w:space="0" w:color="000001"/>
              <w:bottom w:val="single" w:sz="6" w:space="0" w:color="000001"/>
              <w:right w:val="single" w:sz="6" w:space="0" w:color="000001"/>
            </w:tcBorders>
            <w:vAlign w:val="center"/>
            <w:hideMark/>
          </w:tcPr>
          <w:p w14:paraId="5EA8565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4B4A988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237900B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4CD0914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506B72A6"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516A89C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7B59003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41C5AE9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29130558" w14:textId="77777777" w:rsidTr="0C6334F9">
        <w:trPr>
          <w:cantSplit/>
          <w:trHeight w:hRule="exact" w:val="537"/>
        </w:trPr>
        <w:tc>
          <w:tcPr>
            <w:tcW w:w="0" w:type="auto"/>
            <w:gridSpan w:val="8"/>
            <w:tcBorders>
              <w:top w:val="single" w:sz="6" w:space="0" w:color="000001"/>
              <w:left w:val="single" w:sz="6" w:space="0" w:color="000001"/>
              <w:bottom w:val="single" w:sz="6" w:space="0" w:color="000001"/>
              <w:right w:val="single" w:sz="6" w:space="0" w:color="000001"/>
            </w:tcBorders>
            <w:shd w:val="clear" w:color="auto" w:fill="F2F2F2" w:themeFill="background1" w:themeFillShade="F2"/>
            <w:vAlign w:val="center"/>
            <w:hideMark/>
          </w:tcPr>
          <w:p w14:paraId="46751B9B"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EG.13.4</w:t>
            </w:r>
            <w:r w:rsidRPr="006727A6">
              <w:rPr>
                <w:rFonts w:ascii="Times New Roman" w:eastAsia="Times New Roman" w:hAnsi="Times New Roman" w:cs="Times New Roman"/>
                <w:color w:val="000000"/>
              </w:rPr>
              <w:t> Amount of investment mobilized (in USD) for sustainable landscapes as supported by USG assistance </w:t>
            </w:r>
          </w:p>
        </w:tc>
      </w:tr>
      <w:tr w:rsidR="006727A6" w:rsidRPr="006727A6" w14:paraId="52BEE24D" w14:textId="77777777" w:rsidTr="0C6334F9">
        <w:trPr>
          <w:cantSplit/>
          <w:trHeight w:hRule="exact" w:val="360"/>
        </w:trPr>
        <w:tc>
          <w:tcPr>
            <w:tcW w:w="0" w:type="auto"/>
            <w:tcBorders>
              <w:top w:val="single" w:sz="6" w:space="0" w:color="000001"/>
              <w:left w:val="single" w:sz="6" w:space="0" w:color="000001"/>
              <w:bottom w:val="single" w:sz="6" w:space="0" w:color="000001"/>
              <w:right w:val="single" w:sz="6" w:space="0" w:color="000001"/>
            </w:tcBorders>
            <w:vAlign w:val="center"/>
            <w:hideMark/>
          </w:tcPr>
          <w:p w14:paraId="47A77A1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18A656B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2BBE7B6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764FE84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0CE1768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0CFE2BF2"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2DBEA5D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1"/>
              <w:right w:val="single" w:sz="6" w:space="0" w:color="000001"/>
            </w:tcBorders>
            <w:vAlign w:val="center"/>
            <w:hideMark/>
          </w:tcPr>
          <w:p w14:paraId="2106980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0EF18987" w14:textId="77777777" w:rsidTr="0C6334F9">
        <w:trPr>
          <w:cantSplit/>
          <w:trHeight w:hRule="exact" w:val="537"/>
        </w:trPr>
        <w:tc>
          <w:tcPr>
            <w:tcW w:w="0" w:type="auto"/>
            <w:gridSpan w:val="8"/>
            <w:tcBorders>
              <w:top w:val="single" w:sz="6" w:space="0" w:color="000001"/>
              <w:left w:val="single" w:sz="6" w:space="0" w:color="000001"/>
              <w:bottom w:val="single" w:sz="6" w:space="0" w:color="000001"/>
              <w:right w:val="single" w:sz="6" w:space="0" w:color="000001"/>
            </w:tcBorders>
            <w:shd w:val="clear" w:color="auto" w:fill="F2F2F2" w:themeFill="background1" w:themeFillShade="F2"/>
            <w:vAlign w:val="center"/>
            <w:hideMark/>
          </w:tcPr>
          <w:p w14:paraId="5E76AC31"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EG.13.7</w:t>
            </w:r>
            <w:r w:rsidRPr="006727A6">
              <w:rPr>
                <w:rFonts w:ascii="Times New Roman" w:eastAsia="Times New Roman" w:hAnsi="Times New Roman" w:cs="Times New Roman"/>
                <w:color w:val="000000"/>
              </w:rPr>
              <w:t> Projected greenhouse gas emissions reduced or avoided from adopted laws, policies, regulations, or technologies related to sustainable landscapes as supported by USG assistance </w:t>
            </w:r>
          </w:p>
        </w:tc>
      </w:tr>
      <w:tr w:rsidR="006727A6" w:rsidRPr="006727A6" w14:paraId="7974BA87" w14:textId="77777777" w:rsidTr="0C6334F9">
        <w:trPr>
          <w:cantSplit/>
          <w:trHeight w:hRule="exact" w:val="360"/>
        </w:trPr>
        <w:tc>
          <w:tcPr>
            <w:tcW w:w="0" w:type="auto"/>
            <w:tcBorders>
              <w:top w:val="single" w:sz="6" w:space="0" w:color="000001"/>
              <w:left w:val="single" w:sz="6" w:space="0" w:color="000001"/>
              <w:bottom w:val="single" w:sz="6" w:space="0" w:color="00000A"/>
              <w:right w:val="single" w:sz="6" w:space="0" w:color="000001"/>
            </w:tcBorders>
            <w:vAlign w:val="center"/>
            <w:hideMark/>
          </w:tcPr>
          <w:p w14:paraId="3809F01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5AF056E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59E4731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4669E76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1650E8E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311DC18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3835D65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1"/>
              <w:left w:val="single" w:sz="6" w:space="0" w:color="000001"/>
              <w:bottom w:val="single" w:sz="6" w:space="0" w:color="00000A"/>
              <w:right w:val="single" w:sz="6" w:space="0" w:color="000001"/>
            </w:tcBorders>
            <w:vAlign w:val="center"/>
            <w:hideMark/>
          </w:tcPr>
          <w:p w14:paraId="4CB47AD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19A37510" w14:textId="77777777" w:rsidTr="0C6334F9">
        <w:trPr>
          <w:cantSplit/>
          <w:trHeight w:hRule="exact" w:val="546"/>
        </w:trPr>
        <w:tc>
          <w:tcPr>
            <w:tcW w:w="0" w:type="auto"/>
            <w:gridSpan w:val="8"/>
            <w:tcBorders>
              <w:top w:val="single" w:sz="6" w:space="0" w:color="00000A"/>
              <w:left w:val="single" w:sz="6" w:space="0" w:color="000001"/>
              <w:bottom w:val="single" w:sz="6" w:space="0" w:color="00000A"/>
              <w:right w:val="single" w:sz="6" w:space="0" w:color="000001"/>
            </w:tcBorders>
            <w:shd w:val="clear" w:color="auto" w:fill="F2F2F2" w:themeFill="background1" w:themeFillShade="F2"/>
            <w:vAlign w:val="center"/>
            <w:hideMark/>
          </w:tcPr>
          <w:p w14:paraId="75B43F99" w14:textId="45D88232" w:rsidR="006727A6" w:rsidRPr="006727A6" w:rsidRDefault="006727A6" w:rsidP="006727A6">
            <w:pPr>
              <w:spacing w:after="200"/>
              <w:rPr>
                <w:rFonts w:ascii="Times New Roman" w:eastAsia="Times New Roman" w:hAnsi="Times New Roman" w:cs="Times New Roman"/>
                <w:sz w:val="24"/>
                <w:szCs w:val="24"/>
              </w:rPr>
            </w:pPr>
            <w:r w:rsidRPr="0C6334F9">
              <w:rPr>
                <w:rFonts w:ascii="Times New Roman" w:eastAsia="Times New Roman" w:hAnsi="Times New Roman" w:cs="Times New Roman"/>
                <w:b/>
                <w:bCs/>
                <w:color w:val="000000" w:themeColor="text1"/>
              </w:rPr>
              <w:t>EG.13-8 </w:t>
            </w:r>
            <w:r w:rsidRPr="0C6334F9">
              <w:rPr>
                <w:rFonts w:ascii="Times New Roman" w:eastAsia="Times New Roman" w:hAnsi="Times New Roman" w:cs="Times New Roman"/>
                <w:color w:val="000000" w:themeColor="text1"/>
              </w:rPr>
              <w:t>Number of hectares under improved management generating greenhouse gas emissions reductions as a result of USG assistance [</w:t>
            </w:r>
            <w:r w:rsidR="000B4A46" w:rsidRPr="0C6334F9">
              <w:rPr>
                <w:rFonts w:ascii="Times New Roman" w:eastAsia="Times New Roman" w:hAnsi="Times New Roman" w:cs="Times New Roman"/>
                <w:color w:val="000000" w:themeColor="text1"/>
              </w:rPr>
              <w:t>See Appendix 1</w:t>
            </w:r>
            <w:r w:rsidRPr="0C6334F9">
              <w:rPr>
                <w:rFonts w:ascii="Times New Roman" w:eastAsia="Times New Roman" w:hAnsi="Times New Roman" w:cs="Times New Roman"/>
                <w:color w:val="000000" w:themeColor="text1"/>
              </w:rPr>
              <w:t>] </w:t>
            </w:r>
          </w:p>
        </w:tc>
      </w:tr>
      <w:tr w:rsidR="006727A6" w:rsidRPr="006727A6" w14:paraId="3865702D" w14:textId="77777777" w:rsidTr="0C6334F9">
        <w:trPr>
          <w:cantSplit/>
          <w:trHeight w:hRule="exact" w:val="360"/>
        </w:trPr>
        <w:tc>
          <w:tcPr>
            <w:tcW w:w="0" w:type="auto"/>
            <w:tcBorders>
              <w:top w:val="single" w:sz="6" w:space="0" w:color="00000A"/>
              <w:left w:val="single" w:sz="6" w:space="0" w:color="000001"/>
              <w:bottom w:val="single" w:sz="6" w:space="0" w:color="00000A"/>
              <w:right w:val="single" w:sz="6" w:space="0" w:color="000001"/>
            </w:tcBorders>
            <w:vAlign w:val="center"/>
            <w:hideMark/>
          </w:tcPr>
          <w:p w14:paraId="4F6584BE"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p w14:paraId="144A5D23" w14:textId="77777777" w:rsidR="006727A6" w:rsidRPr="006727A6" w:rsidRDefault="006727A6" w:rsidP="006727A6">
            <w:pPr>
              <w:rPr>
                <w:rFonts w:ascii="Times New Roman" w:eastAsia="Times New Roman" w:hAnsi="Times New Roman" w:cs="Times New Roman"/>
                <w:sz w:val="24"/>
                <w:szCs w:val="24"/>
              </w:rPr>
            </w:pP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09AF38F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15AA318D"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01512BE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0DA7063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4662417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4B8484D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1"/>
              <w:bottom w:val="single" w:sz="6" w:space="0" w:color="00000A"/>
              <w:right w:val="single" w:sz="6" w:space="0" w:color="000001"/>
            </w:tcBorders>
            <w:vAlign w:val="center"/>
            <w:hideMark/>
          </w:tcPr>
          <w:p w14:paraId="4F8F56C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4BEC89DD"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D9D9D9" w:themeFill="background1" w:themeFillShade="D9"/>
            <w:vAlign w:val="center"/>
            <w:hideMark/>
          </w:tcPr>
          <w:p w14:paraId="5B3C442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rPr>
              <w:t>Custom Outputs and Outcomes (to be developed by the implementer, suggestions below)</w:t>
            </w:r>
            <w:r w:rsidRPr="006727A6">
              <w:rPr>
                <w:rFonts w:ascii="Times New Roman" w:eastAsia="Times New Roman" w:hAnsi="Times New Roman" w:cs="Times New Roman"/>
                <w:color w:val="000000"/>
              </w:rPr>
              <w:t> </w:t>
            </w:r>
          </w:p>
        </w:tc>
      </w:tr>
      <w:tr w:rsidR="006727A6" w:rsidRPr="006727A6" w14:paraId="282442DC" w14:textId="77777777" w:rsidTr="0C6334F9">
        <w:trPr>
          <w:cantSplit/>
          <w:trHeight w:hRule="exact" w:val="537"/>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066950A4"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Number of days of USG funded technical assistance in climate change provided to counterparts or stakeholders </w:t>
            </w:r>
          </w:p>
        </w:tc>
      </w:tr>
      <w:tr w:rsidR="006727A6" w:rsidRPr="006727A6" w14:paraId="07324319"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649CC1FA"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0EF996B"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E3886A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ECEB11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0D8BF34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EDB29A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474F8A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E6F60B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2F46D73D"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40F6D733"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Number of MOUs signed </w:t>
            </w:r>
          </w:p>
        </w:tc>
      </w:tr>
      <w:tr w:rsidR="006727A6" w:rsidRPr="006727A6" w14:paraId="544C9B02"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1DF8BA6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365DB19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D5BCD6B"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3BC5EC0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3751300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35F0889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6B515302"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253EF7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0118AA48"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5FC50D2C"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Assessment reports completed </w:t>
            </w:r>
          </w:p>
        </w:tc>
      </w:tr>
      <w:tr w:rsidR="006727A6" w:rsidRPr="006727A6" w14:paraId="6045925C"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2D6473E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696D69F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2302A59"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31CBAF0D"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A7717C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19A23A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4536B0D"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D7A3EC8"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75FA46E8"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41648573"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Number of Roadmaps completed </w:t>
            </w:r>
          </w:p>
        </w:tc>
      </w:tr>
      <w:tr w:rsidR="006727A6" w:rsidRPr="006727A6" w14:paraId="13010F23"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129C278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2790C8A6"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6ECDD213"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1CA320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6D71D07C"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64AD8D14"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A586566"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721E54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4FFB5DD2"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17ADAD67"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Number of nested jurisdictional REDD+ programs established </w:t>
            </w:r>
          </w:p>
        </w:tc>
      </w:tr>
      <w:tr w:rsidR="006727A6" w:rsidRPr="006727A6" w14:paraId="34D8185E"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3DD1135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0236E82D"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ADA28FF"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2673AC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2C6BD88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561E1D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48D3F40D"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222CCC41"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r w:rsidR="006727A6" w:rsidRPr="006727A6" w14:paraId="67045DF8" w14:textId="77777777" w:rsidTr="0C6334F9">
        <w:trPr>
          <w:cantSplit/>
          <w:trHeight w:hRule="exact" w:val="360"/>
        </w:trPr>
        <w:tc>
          <w:tcPr>
            <w:tcW w:w="0" w:type="auto"/>
            <w:gridSpan w:val="8"/>
            <w:tcBorders>
              <w:top w:val="single" w:sz="6" w:space="0" w:color="00000A"/>
              <w:left w:val="single" w:sz="6" w:space="0" w:color="00000A"/>
              <w:bottom w:val="single" w:sz="6" w:space="0" w:color="00000A"/>
              <w:right w:val="single" w:sz="6" w:space="0" w:color="00000A"/>
            </w:tcBorders>
            <w:shd w:val="clear" w:color="auto" w:fill="F2F2F2" w:themeFill="background1" w:themeFillShade="F2"/>
            <w:vAlign w:val="center"/>
            <w:hideMark/>
          </w:tcPr>
          <w:p w14:paraId="3E7B98FA" w14:textId="77777777" w:rsidR="006727A6" w:rsidRPr="006727A6" w:rsidRDefault="006727A6" w:rsidP="006727A6">
            <w:pPr>
              <w:spacing w:after="200"/>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Additional area under jurisdictional REDD+ (in millions of hectares) </w:t>
            </w:r>
          </w:p>
        </w:tc>
      </w:tr>
      <w:tr w:rsidR="006727A6" w:rsidRPr="006727A6" w14:paraId="4E9042E0" w14:textId="77777777" w:rsidTr="0C6334F9">
        <w:trPr>
          <w:cantSplit/>
          <w:trHeight w:hRule="exact" w:val="360"/>
        </w:trPr>
        <w:tc>
          <w:tcPr>
            <w:tcW w:w="0" w:type="auto"/>
            <w:tcBorders>
              <w:top w:val="single" w:sz="6" w:space="0" w:color="00000A"/>
              <w:left w:val="single" w:sz="6" w:space="0" w:color="00000A"/>
              <w:bottom w:val="single" w:sz="6" w:space="0" w:color="00000A"/>
              <w:right w:val="single" w:sz="6" w:space="0" w:color="00000A"/>
            </w:tcBorders>
            <w:vAlign w:val="center"/>
            <w:hideMark/>
          </w:tcPr>
          <w:p w14:paraId="7BFC34AB"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2CA4ECA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57D6B25"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79E427E6"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66C1BCE"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1DB36F4A"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28D17827"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c>
          <w:tcPr>
            <w:tcW w:w="0" w:type="auto"/>
            <w:tcBorders>
              <w:top w:val="single" w:sz="6" w:space="0" w:color="00000A"/>
              <w:left w:val="single" w:sz="6" w:space="0" w:color="00000A"/>
              <w:bottom w:val="single" w:sz="6" w:space="0" w:color="00000A"/>
              <w:right w:val="single" w:sz="6" w:space="0" w:color="00000A"/>
            </w:tcBorders>
            <w:vAlign w:val="center"/>
            <w:hideMark/>
          </w:tcPr>
          <w:p w14:paraId="5D86C630" w14:textId="77777777" w:rsidR="006727A6" w:rsidRPr="006727A6" w:rsidRDefault="006727A6" w:rsidP="006727A6">
            <w:pPr>
              <w:spacing w:after="200"/>
              <w:jc w:val="cente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 </w:t>
            </w:r>
          </w:p>
        </w:tc>
      </w:tr>
    </w:tbl>
    <w:p w14:paraId="738610EB"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59D1E12D"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Refer to Appendix 1 for detailed definitions of each performance indicator.  Include the chart above in your proposal submission, selecting all relevant indicators and projecting targets.  </w:t>
      </w:r>
    </w:p>
    <w:p w14:paraId="637805D2" w14:textId="77777777" w:rsidR="00CA5B5C" w:rsidRDefault="00CA5B5C">
      <w:pPr>
        <w:pBdr>
          <w:top w:val="nil"/>
          <w:left w:val="nil"/>
          <w:bottom w:val="nil"/>
          <w:right w:val="nil"/>
          <w:between w:val="nil"/>
        </w:pBdr>
        <w:rPr>
          <w:rFonts w:ascii="Times New Roman" w:eastAsia="Times New Roman" w:hAnsi="Times New Roman" w:cs="Times New Roman"/>
          <w:b/>
          <w:color w:val="000000"/>
        </w:rPr>
      </w:pPr>
    </w:p>
    <w:p w14:paraId="463F29E8" w14:textId="77777777" w:rsidR="003D722C" w:rsidRDefault="003D722C">
      <w:pPr>
        <w:pBdr>
          <w:top w:val="nil"/>
          <w:left w:val="nil"/>
          <w:bottom w:val="nil"/>
          <w:right w:val="nil"/>
          <w:between w:val="nil"/>
        </w:pBdr>
        <w:rPr>
          <w:rFonts w:ascii="Times New Roman" w:eastAsia="Times New Roman" w:hAnsi="Times New Roman" w:cs="Times New Roman"/>
          <w:b/>
          <w:color w:val="000000"/>
        </w:rPr>
      </w:pPr>
    </w:p>
    <w:p w14:paraId="3FCD4EF0" w14:textId="77777777" w:rsidR="00CA5B5C" w:rsidRDefault="006727A6" w:rsidP="003D722C">
      <w:pPr>
        <w:pStyle w:val="Heading2"/>
        <w:spacing w:before="0" w:after="200"/>
        <w:rPr>
          <w:rFonts w:ascii="Times New Roman" w:eastAsia="Times New Roman" w:hAnsi="Times New Roman" w:cs="Times New Roman"/>
          <w:color w:val="000000"/>
        </w:rPr>
      </w:pPr>
      <w:bookmarkStart w:id="6" w:name="_heading=h.3dy6vkm" w:colFirst="0" w:colLast="0"/>
      <w:bookmarkEnd w:id="6"/>
      <w:r>
        <w:rPr>
          <w:rFonts w:ascii="Times New Roman" w:eastAsia="Times New Roman" w:hAnsi="Times New Roman" w:cs="Times New Roman"/>
          <w:color w:val="000000"/>
        </w:rPr>
        <w:t>A6.  Substantial Involvement</w:t>
      </w:r>
    </w:p>
    <w:p w14:paraId="0C8EC1AD"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The Department of State, OES will be substantially involved in this program following ways:</w:t>
      </w:r>
    </w:p>
    <w:p w14:paraId="02144EB1" w14:textId="77777777" w:rsidR="00CA5B5C" w:rsidRDefault="006727A6">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Approval of the program timeline, within 90 days of the award date, in order to complete all stages of the project by the end of the award period;</w:t>
      </w:r>
    </w:p>
    <w:p w14:paraId="39BD3DD1" w14:textId="72FA5541" w:rsidR="00CA5B5C" w:rsidRPr="003D722C" w:rsidRDefault="006727A6">
      <w:pPr>
        <w:numPr>
          <w:ilvl w:val="0"/>
          <w:numId w:val="19"/>
        </w:numPr>
        <w:pBdr>
          <w:top w:val="nil"/>
          <w:left w:val="nil"/>
          <w:bottom w:val="nil"/>
          <w:right w:val="nil"/>
          <w:between w:val="nil"/>
        </w:pBdr>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Approval of the 3-4 countries for Roadmaps, as presented in the Assessment Report and Oral Report</w:t>
      </w:r>
      <w:r w:rsidRPr="0C6334F9">
        <w:rPr>
          <w:rFonts w:ascii="Times New Roman" w:eastAsia="Times New Roman" w:hAnsi="Times New Roman" w:cs="Times New Roman"/>
        </w:rPr>
        <w:t xml:space="preserve">. </w:t>
      </w:r>
      <w:r w:rsidRPr="0C6334F9">
        <w:rPr>
          <w:rFonts w:ascii="Times New Roman" w:eastAsia="Times New Roman" w:hAnsi="Times New Roman" w:cs="Times New Roman"/>
          <w:color w:val="000000" w:themeColor="text1"/>
        </w:rPr>
        <w:t>The implementer recommends to the Department of State/OES/EGC,</w:t>
      </w:r>
      <w:r w:rsidR="00861330" w:rsidRPr="0C6334F9">
        <w:rPr>
          <w:rFonts w:ascii="Times New Roman" w:eastAsia="Times New Roman" w:hAnsi="Times New Roman" w:cs="Times New Roman"/>
          <w:color w:val="000000" w:themeColor="text1"/>
        </w:rPr>
        <w:t xml:space="preserve"> </w:t>
      </w:r>
      <w:r w:rsidR="0FF5630E" w:rsidRPr="0C6334F9">
        <w:rPr>
          <w:rFonts w:ascii="Times New Roman" w:eastAsia="Times New Roman" w:hAnsi="Times New Roman" w:cs="Times New Roman"/>
          <w:color w:val="000000" w:themeColor="text1"/>
        </w:rPr>
        <w:t xml:space="preserve">three </w:t>
      </w:r>
      <w:r w:rsidRPr="0C6334F9">
        <w:rPr>
          <w:rFonts w:ascii="Times New Roman" w:eastAsia="Times New Roman" w:hAnsi="Times New Roman" w:cs="Times New Roman"/>
          <w:color w:val="000000" w:themeColor="text1"/>
        </w:rPr>
        <w:t xml:space="preserve">to </w:t>
      </w:r>
      <w:r w:rsidR="35D57EC4" w:rsidRPr="0C6334F9">
        <w:rPr>
          <w:rFonts w:ascii="Times New Roman" w:eastAsia="Times New Roman" w:hAnsi="Times New Roman" w:cs="Times New Roman"/>
          <w:color w:val="000000" w:themeColor="text1"/>
        </w:rPr>
        <w:t xml:space="preserve">four </w:t>
      </w:r>
      <w:r w:rsidRPr="0C6334F9">
        <w:rPr>
          <w:rFonts w:ascii="Times New Roman" w:eastAsia="Times New Roman" w:hAnsi="Times New Roman" w:cs="Times New Roman"/>
          <w:color w:val="000000" w:themeColor="text1"/>
        </w:rPr>
        <w:t xml:space="preserve">countries </w:t>
      </w:r>
      <w:r w:rsidRPr="0C6334F9">
        <w:rPr>
          <w:rFonts w:ascii="Times New Roman" w:eastAsia="Times New Roman" w:hAnsi="Times New Roman" w:cs="Times New Roman"/>
        </w:rPr>
        <w:t xml:space="preserve">to </w:t>
      </w:r>
      <w:r w:rsidRPr="0C6334F9">
        <w:rPr>
          <w:rFonts w:ascii="Times New Roman" w:eastAsia="Times New Roman" w:hAnsi="Times New Roman" w:cs="Times New Roman"/>
          <w:color w:val="000000" w:themeColor="text1"/>
        </w:rPr>
        <w:t xml:space="preserve">the development of </w:t>
      </w:r>
      <w:r w:rsidR="38A8C72F" w:rsidRPr="0C6334F9">
        <w:rPr>
          <w:rFonts w:ascii="Times New Roman" w:eastAsia="Times New Roman" w:hAnsi="Times New Roman" w:cs="Times New Roman"/>
          <w:color w:val="000000" w:themeColor="text1"/>
        </w:rPr>
        <w:t>ONE-SL Roadmaps</w:t>
      </w:r>
      <w:r w:rsidRPr="0C6334F9">
        <w:rPr>
          <w:rFonts w:ascii="Times New Roman" w:eastAsia="Times New Roman" w:hAnsi="Times New Roman" w:cs="Times New Roman"/>
          <w:color w:val="000000" w:themeColor="text1"/>
        </w:rPr>
        <w:t>; the selection of the countries is dependent upon Department of State, OES/EGC concurrence.  Concurrence will be based upon Stage 1, case study information, and other mitigating factors as deemed appropriate to Department of State;</w:t>
      </w:r>
    </w:p>
    <w:p w14:paraId="7B480D21" w14:textId="77777777" w:rsidR="00CA5B5C" w:rsidRDefault="006727A6">
      <w:pPr>
        <w:numPr>
          <w:ilvl w:val="0"/>
          <w:numId w:val="19"/>
        </w:numPr>
        <w:pBdr>
          <w:top w:val="nil"/>
          <w:left w:val="nil"/>
          <w:bottom w:val="nil"/>
          <w:right w:val="nil"/>
          <w:between w:val="nil"/>
        </w:pBdr>
        <w:rPr>
          <w:color w:val="000000"/>
        </w:rPr>
      </w:pPr>
      <w:r w:rsidRPr="003D722C">
        <w:rPr>
          <w:rFonts w:ascii="Times New Roman" w:eastAsia="Times New Roman" w:hAnsi="Times New Roman" w:cs="Times New Roman"/>
          <w:color w:val="000000"/>
        </w:rPr>
        <w:t xml:space="preserve">Review and approval </w:t>
      </w:r>
      <w:r>
        <w:rPr>
          <w:rFonts w:ascii="Times New Roman" w:eastAsia="Times New Roman" w:hAnsi="Times New Roman" w:cs="Times New Roman"/>
          <w:color w:val="000000"/>
        </w:rPr>
        <w:t>of final Roadmaps.</w:t>
      </w:r>
    </w:p>
    <w:p w14:paraId="3B7B4B86" w14:textId="77777777" w:rsidR="00CA5B5C" w:rsidRDefault="00CA5B5C" w:rsidP="003D722C">
      <w:pPr>
        <w:pBdr>
          <w:top w:val="nil"/>
          <w:left w:val="nil"/>
          <w:bottom w:val="nil"/>
          <w:right w:val="nil"/>
          <w:between w:val="nil"/>
        </w:pBdr>
        <w:ind w:left="720"/>
        <w:rPr>
          <w:color w:val="000000"/>
        </w:rPr>
      </w:pPr>
    </w:p>
    <w:p w14:paraId="675C3260" w14:textId="77777777" w:rsidR="00CA5B5C" w:rsidRDefault="006727A6">
      <w:pPr>
        <w:pStyle w:val="Heading1"/>
        <w:rPr>
          <w:rFonts w:ascii="Times New Roman" w:eastAsia="Times New Roman" w:hAnsi="Times New Roman" w:cs="Times New Roman"/>
          <w:color w:val="000000"/>
        </w:rPr>
      </w:pPr>
      <w:bookmarkStart w:id="7" w:name="_heading=h.1t3h5sf" w:colFirst="0" w:colLast="0"/>
      <w:bookmarkEnd w:id="7"/>
      <w:r>
        <w:rPr>
          <w:rFonts w:ascii="Times New Roman" w:eastAsia="Times New Roman" w:hAnsi="Times New Roman" w:cs="Times New Roman"/>
          <w:color w:val="000000"/>
        </w:rPr>
        <w:t>Section B.  Federal Award Information</w:t>
      </w:r>
    </w:p>
    <w:p w14:paraId="5ABC244B" w14:textId="77777777" w:rsidR="00CA5B5C" w:rsidRDefault="006727A6">
      <w:pPr>
        <w:pStyle w:val="Heading2"/>
        <w:rPr>
          <w:rFonts w:ascii="Times New Roman" w:eastAsia="Times New Roman" w:hAnsi="Times New Roman" w:cs="Times New Roman"/>
          <w:color w:val="000000"/>
        </w:rPr>
      </w:pPr>
      <w:bookmarkStart w:id="8" w:name="_heading=h.4d34og8" w:colFirst="0" w:colLast="0"/>
      <w:bookmarkEnd w:id="8"/>
      <w:r>
        <w:rPr>
          <w:rFonts w:ascii="Times New Roman" w:eastAsia="Times New Roman" w:hAnsi="Times New Roman" w:cs="Times New Roman"/>
          <w:color w:val="000000"/>
        </w:rPr>
        <w:t xml:space="preserve">B1.  Available Funding </w:t>
      </w:r>
    </w:p>
    <w:p w14:paraId="3A0FF5F2"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60CA4028" w14:textId="2DA097F6"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Overall grant-making authority for this project is contained in the Foreign Assistance Act of 1961, as amended.  OES expects funding available for a single award of $</w:t>
      </w:r>
      <w:r w:rsidR="4D48A894" w:rsidRPr="0C6334F9">
        <w:rPr>
          <w:rFonts w:ascii="Times New Roman" w:eastAsia="Times New Roman" w:hAnsi="Times New Roman" w:cs="Times New Roman"/>
          <w:color w:val="000000" w:themeColor="text1"/>
        </w:rPr>
        <w:t>1</w:t>
      </w:r>
      <w:r w:rsidRPr="0C6334F9">
        <w:rPr>
          <w:rFonts w:ascii="Times New Roman" w:eastAsia="Times New Roman" w:hAnsi="Times New Roman" w:cs="Times New Roman"/>
          <w:color w:val="000000" w:themeColor="text1"/>
        </w:rPr>
        <w:t>,</w:t>
      </w:r>
      <w:r w:rsidR="57D54706" w:rsidRPr="0C6334F9">
        <w:rPr>
          <w:rFonts w:ascii="Times New Roman" w:eastAsia="Times New Roman" w:hAnsi="Times New Roman" w:cs="Times New Roman"/>
          <w:color w:val="000000" w:themeColor="text1"/>
        </w:rPr>
        <w:t>9</w:t>
      </w:r>
      <w:r w:rsidRPr="0C6334F9">
        <w:rPr>
          <w:rFonts w:ascii="Times New Roman" w:eastAsia="Times New Roman" w:hAnsi="Times New Roman" w:cs="Times New Roman"/>
          <w:color w:val="000000" w:themeColor="text1"/>
        </w:rPr>
        <w:t xml:space="preserve">00,000 for the Offset National Emissions Through Sustainable Landscapes (ONE-SL) project.  The period of performance will be 36 months.  </w:t>
      </w:r>
    </w:p>
    <w:p w14:paraId="78D8CB05" w14:textId="77777777" w:rsidR="00CA5B5C" w:rsidRDefault="006727A6">
      <w:pPr>
        <w:widowControl w:val="0"/>
        <w:pBdr>
          <w:top w:val="nil"/>
          <w:left w:val="nil"/>
          <w:bottom w:val="nil"/>
          <w:right w:val="nil"/>
          <w:between w:val="nil"/>
        </w:pBdr>
        <w:spacing w:after="200"/>
        <w:ind w:right="-180"/>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Summary of Award Information</w:t>
      </w:r>
      <w:r>
        <w:rPr>
          <w:rFonts w:ascii="Times New Roman" w:eastAsia="Times New Roman" w:hAnsi="Times New Roman" w:cs="Times New Roman"/>
          <w:b/>
          <w:color w:val="000000"/>
        </w:rPr>
        <w:t xml:space="preserve"> </w:t>
      </w:r>
    </w:p>
    <w:tbl>
      <w:tblPr>
        <w:tblStyle w:val="a7"/>
        <w:tblW w:w="9349" w:type="dxa"/>
        <w:tblBorders>
          <w:top w:val="dotted" w:sz="4" w:space="0" w:color="00000A"/>
          <w:left w:val="dotted" w:sz="4" w:space="0" w:color="00000A"/>
          <w:bottom w:val="dotted" w:sz="4" w:space="0" w:color="00000A"/>
          <w:right w:val="dotted" w:sz="4" w:space="0" w:color="00000A"/>
          <w:insideH w:val="dotted" w:sz="4" w:space="0" w:color="00000A"/>
          <w:insideV w:val="dotted" w:sz="4" w:space="0" w:color="00000A"/>
        </w:tblBorders>
        <w:tblLayout w:type="fixed"/>
        <w:tblLook w:val="0000" w:firstRow="0" w:lastRow="0" w:firstColumn="0" w:lastColumn="0" w:noHBand="0" w:noVBand="0"/>
      </w:tblPr>
      <w:tblGrid>
        <w:gridCol w:w="5261"/>
        <w:gridCol w:w="4088"/>
      </w:tblGrid>
      <w:tr w:rsidR="00CA5B5C" w14:paraId="10513D75" w14:textId="77777777" w:rsidTr="0C6334F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53D03570"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Type of Award</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1F112FBC" w14:textId="77777777"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Pr>
                <w:rFonts w:ascii="Times New Roman" w:eastAsia="Times New Roman" w:hAnsi="Times New Roman" w:cs="Times New Roman"/>
                <w:color w:val="000000"/>
              </w:rPr>
              <w:t>Cooperative Agreement</w:t>
            </w:r>
          </w:p>
        </w:tc>
      </w:tr>
      <w:tr w:rsidR="00CA5B5C" w14:paraId="583F74DC" w14:textId="77777777" w:rsidTr="0C6334F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00DAFFA3"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Fiscal Year Funds</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05947D60" w14:textId="77777777"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Pr>
                <w:rFonts w:ascii="Times New Roman" w:eastAsia="Times New Roman" w:hAnsi="Times New Roman" w:cs="Times New Roman"/>
                <w:color w:val="000000"/>
              </w:rPr>
              <w:t>FY 2019</w:t>
            </w:r>
          </w:p>
        </w:tc>
      </w:tr>
      <w:tr w:rsidR="00CA5B5C" w14:paraId="4B4775ED" w14:textId="77777777" w:rsidTr="0C6334F9">
        <w:trPr>
          <w:trHeight w:val="105"/>
        </w:trPr>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1A3F725D"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Approximate Total Funding:</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72A1BDE0" w14:textId="0B65E41D"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w:t>
            </w:r>
            <w:r w:rsidR="07708DA1" w:rsidRPr="0C6334F9">
              <w:rPr>
                <w:rFonts w:ascii="Times New Roman" w:eastAsia="Times New Roman" w:hAnsi="Times New Roman" w:cs="Times New Roman"/>
                <w:color w:val="000000" w:themeColor="text1"/>
              </w:rPr>
              <w:t>1</w:t>
            </w:r>
            <w:r w:rsidRPr="0C6334F9">
              <w:rPr>
                <w:rFonts w:ascii="Times New Roman" w:eastAsia="Times New Roman" w:hAnsi="Times New Roman" w:cs="Times New Roman"/>
                <w:color w:val="000000" w:themeColor="text1"/>
              </w:rPr>
              <w:t>,</w:t>
            </w:r>
            <w:r w:rsidR="43A68E5B" w:rsidRPr="0C6334F9">
              <w:rPr>
                <w:rFonts w:ascii="Times New Roman" w:eastAsia="Times New Roman" w:hAnsi="Times New Roman" w:cs="Times New Roman"/>
                <w:color w:val="000000" w:themeColor="text1"/>
              </w:rPr>
              <w:t>9</w:t>
            </w:r>
            <w:r w:rsidRPr="0C6334F9">
              <w:rPr>
                <w:rFonts w:ascii="Times New Roman" w:eastAsia="Times New Roman" w:hAnsi="Times New Roman" w:cs="Times New Roman"/>
                <w:color w:val="000000" w:themeColor="text1"/>
              </w:rPr>
              <w:t>00,000</w:t>
            </w:r>
          </w:p>
        </w:tc>
      </w:tr>
      <w:tr w:rsidR="00CA5B5C" w14:paraId="1749014A" w14:textId="77777777" w:rsidTr="0C6334F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2929CB67"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Approximate Number of Awards:</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649841BE" w14:textId="77777777"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CA5B5C" w14:paraId="57C44D95" w14:textId="77777777" w:rsidTr="0C6334F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tcPr>
          <w:p w14:paraId="5203E11D"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Anticipated Award Date:</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tcPr>
          <w:p w14:paraId="07CF6614" w14:textId="77777777"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Pr>
                <w:rFonts w:ascii="Times New Roman" w:eastAsia="Times New Roman" w:hAnsi="Times New Roman" w:cs="Times New Roman"/>
                <w:color w:val="000000"/>
              </w:rPr>
              <w:t>September 2020</w:t>
            </w:r>
          </w:p>
        </w:tc>
      </w:tr>
      <w:tr w:rsidR="00CA5B5C" w14:paraId="216BF6F5" w14:textId="77777777" w:rsidTr="0C6334F9">
        <w:tc>
          <w:tcPr>
            <w:tcW w:w="5261" w:type="dxa"/>
            <w:tcBorders>
              <w:top w:val="dotted" w:sz="4" w:space="0" w:color="00000A"/>
              <w:left w:val="dotted" w:sz="4" w:space="0" w:color="00000A"/>
              <w:bottom w:val="dotted" w:sz="4" w:space="0" w:color="00000A"/>
              <w:right w:val="dotted" w:sz="4" w:space="0" w:color="00000A"/>
            </w:tcBorders>
            <w:shd w:val="clear" w:color="auto" w:fill="auto"/>
            <w:tcMar>
              <w:left w:w="98" w:type="dxa"/>
            </w:tcMar>
          </w:tcPr>
          <w:p w14:paraId="20C1E067"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Anticipated Project Completion Date:</w:t>
            </w:r>
          </w:p>
        </w:tc>
        <w:tc>
          <w:tcPr>
            <w:tcW w:w="4088" w:type="dxa"/>
            <w:tcBorders>
              <w:top w:val="dotted" w:sz="4" w:space="0" w:color="00000A"/>
              <w:left w:val="dotted" w:sz="4" w:space="0" w:color="00000A"/>
              <w:bottom w:val="dotted" w:sz="4" w:space="0" w:color="00000A"/>
              <w:right w:val="dotted" w:sz="4" w:space="0" w:color="00000A"/>
            </w:tcBorders>
            <w:shd w:val="clear" w:color="auto" w:fill="auto"/>
            <w:tcMar>
              <w:left w:w="98" w:type="dxa"/>
            </w:tcMar>
          </w:tcPr>
          <w:p w14:paraId="257045EA" w14:textId="77777777" w:rsidR="00CA5B5C" w:rsidRDefault="006727A6">
            <w:pPr>
              <w:widowControl w:val="0"/>
              <w:pBdr>
                <w:top w:val="nil"/>
                <w:left w:val="nil"/>
                <w:bottom w:val="nil"/>
                <w:right w:val="nil"/>
                <w:between w:val="nil"/>
              </w:pBdr>
              <w:spacing w:after="200"/>
              <w:ind w:right="-180"/>
              <w:jc w:val="center"/>
              <w:rPr>
                <w:rFonts w:ascii="Times New Roman" w:eastAsia="Times New Roman" w:hAnsi="Times New Roman" w:cs="Times New Roman"/>
                <w:color w:val="000000"/>
              </w:rPr>
            </w:pPr>
            <w:r>
              <w:rPr>
                <w:rFonts w:ascii="Times New Roman" w:eastAsia="Times New Roman" w:hAnsi="Times New Roman" w:cs="Times New Roman"/>
                <w:color w:val="000000"/>
              </w:rPr>
              <w:t>September 2023</w:t>
            </w:r>
          </w:p>
        </w:tc>
      </w:tr>
    </w:tbl>
    <w:p w14:paraId="5630AD66" w14:textId="77777777" w:rsidR="00CA5B5C" w:rsidRDefault="00CA5B5C">
      <w:pPr>
        <w:widowControl w:val="0"/>
        <w:pBdr>
          <w:top w:val="nil"/>
          <w:left w:val="nil"/>
          <w:bottom w:val="nil"/>
          <w:right w:val="nil"/>
          <w:between w:val="nil"/>
        </w:pBdr>
        <w:spacing w:after="200"/>
        <w:ind w:right="-180"/>
        <w:jc w:val="both"/>
        <w:rPr>
          <w:rFonts w:ascii="Times New Roman" w:eastAsia="Times New Roman" w:hAnsi="Times New Roman" w:cs="Times New Roman"/>
          <w:color w:val="000000"/>
          <w:u w:val="single"/>
        </w:rPr>
      </w:pPr>
    </w:p>
    <w:p w14:paraId="1C90183E" w14:textId="77777777" w:rsidR="00CA5B5C" w:rsidRDefault="006727A6">
      <w:pPr>
        <w:widowControl w:val="0"/>
        <w:pBdr>
          <w:top w:val="nil"/>
          <w:left w:val="nil"/>
          <w:bottom w:val="nil"/>
          <w:right w:val="nil"/>
          <w:between w:val="nil"/>
        </w:pBdr>
        <w:spacing w:after="200"/>
        <w:ind w:right="-180"/>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Timeline for Award Adjudication</w:t>
      </w:r>
    </w:p>
    <w:tbl>
      <w:tblPr>
        <w:tblStyle w:val="a8"/>
        <w:tblW w:w="9349" w:type="dxa"/>
        <w:tblBorders>
          <w:top w:val="dotted" w:sz="4" w:space="0" w:color="00000A"/>
          <w:left w:val="dotted" w:sz="4" w:space="0" w:color="00000A"/>
          <w:bottom w:val="dotted" w:sz="4" w:space="0" w:color="00000A"/>
          <w:right w:val="dotted" w:sz="4" w:space="0" w:color="00000A"/>
          <w:insideH w:val="dotted" w:sz="4" w:space="0" w:color="00000A"/>
          <w:insideV w:val="dotted" w:sz="4" w:space="0" w:color="00000A"/>
        </w:tblBorders>
        <w:tblLayout w:type="fixed"/>
        <w:tblLook w:val="0000" w:firstRow="0" w:lastRow="0" w:firstColumn="0" w:lastColumn="0" w:noHBand="0" w:noVBand="0"/>
      </w:tblPr>
      <w:tblGrid>
        <w:gridCol w:w="5267"/>
        <w:gridCol w:w="4082"/>
      </w:tblGrid>
      <w:tr w:rsidR="00CA5B5C" w14:paraId="5D210EDB" w14:textId="77777777" w:rsidTr="28A0E84A">
        <w:tc>
          <w:tcPr>
            <w:tcW w:w="5267"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1ED2DF40"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Deadline for Applications</w:t>
            </w:r>
          </w:p>
        </w:tc>
        <w:tc>
          <w:tcPr>
            <w:tcW w:w="4082"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61829076" w14:textId="38230058" w:rsidR="00CA5B5C" w:rsidRDefault="00CF33FF">
            <w:pPr>
              <w:widowControl w:val="0"/>
              <w:pBdr>
                <w:top w:val="nil"/>
                <w:left w:val="nil"/>
                <w:bottom w:val="nil"/>
                <w:right w:val="nil"/>
                <w:between w:val="nil"/>
              </w:pBdr>
              <w:spacing w:after="200"/>
              <w:ind w:left="720" w:right="-180" w:hanging="720"/>
              <w:jc w:val="center"/>
              <w:rPr>
                <w:rFonts w:ascii="Times New Roman" w:eastAsia="Times New Roman" w:hAnsi="Times New Roman" w:cs="Times New Roman"/>
                <w:color w:val="000000"/>
              </w:rPr>
            </w:pPr>
            <w:r>
              <w:rPr>
                <w:rFonts w:ascii="Times New Roman" w:eastAsia="Times New Roman" w:hAnsi="Times New Roman" w:cs="Times New Roman"/>
                <w:color w:val="000000" w:themeColor="text1"/>
              </w:rPr>
              <w:t>July 3, 2020</w:t>
            </w:r>
          </w:p>
        </w:tc>
      </w:tr>
      <w:tr w:rsidR="00CA5B5C" w14:paraId="3DC17BF5" w14:textId="77777777" w:rsidTr="28A0E84A">
        <w:tc>
          <w:tcPr>
            <w:tcW w:w="5267" w:type="dxa"/>
            <w:tcBorders>
              <w:top w:val="dotted" w:sz="4" w:space="0" w:color="00000A"/>
              <w:left w:val="dotted" w:sz="4" w:space="0" w:color="00000A"/>
              <w:bottom w:val="dotted" w:sz="4" w:space="0" w:color="00000A"/>
              <w:right w:val="dotted" w:sz="4" w:space="0" w:color="00000A"/>
            </w:tcBorders>
            <w:shd w:val="clear" w:color="auto" w:fill="auto"/>
            <w:tcMar>
              <w:left w:w="98" w:type="dxa"/>
            </w:tcMar>
            <w:vAlign w:val="center"/>
          </w:tcPr>
          <w:p w14:paraId="4AE8A925"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Notification of Project Approval/Disapproval and Cooperative Agreement Signing</w:t>
            </w:r>
          </w:p>
        </w:tc>
        <w:tc>
          <w:tcPr>
            <w:tcW w:w="4082" w:type="dxa"/>
            <w:tcBorders>
              <w:top w:val="dotted" w:sz="4" w:space="0" w:color="00000A"/>
              <w:left w:val="dotted" w:sz="4" w:space="0" w:color="00000A"/>
              <w:bottom w:val="dotted" w:sz="4" w:space="0" w:color="00000A"/>
              <w:right w:val="dotted" w:sz="4" w:space="0" w:color="00000A"/>
            </w:tcBorders>
            <w:shd w:val="clear" w:color="auto" w:fill="auto"/>
            <w:tcMar>
              <w:left w:w="98" w:type="dxa"/>
            </w:tcMar>
          </w:tcPr>
          <w:p w14:paraId="1FFC3B9A" w14:textId="77777777" w:rsidR="00CA5B5C" w:rsidRDefault="006727A6">
            <w:pPr>
              <w:widowControl w:val="0"/>
              <w:pBdr>
                <w:top w:val="nil"/>
                <w:left w:val="nil"/>
                <w:bottom w:val="nil"/>
                <w:right w:val="nil"/>
                <w:between w:val="nil"/>
              </w:pBdr>
              <w:spacing w:after="200"/>
              <w:jc w:val="center"/>
              <w:rPr>
                <w:rFonts w:ascii="Times New Roman" w:eastAsia="Times New Roman" w:hAnsi="Times New Roman" w:cs="Times New Roman"/>
                <w:color w:val="000000"/>
              </w:rPr>
            </w:pPr>
            <w:r>
              <w:rPr>
                <w:rFonts w:ascii="Times New Roman" w:eastAsia="Times New Roman" w:hAnsi="Times New Roman" w:cs="Times New Roman"/>
                <w:color w:val="000000"/>
              </w:rPr>
              <w:t>September 2020</w:t>
            </w:r>
          </w:p>
        </w:tc>
      </w:tr>
    </w:tbl>
    <w:p w14:paraId="2BA226A1"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5187CD29" w14:textId="77777777" w:rsidR="00CA5B5C" w:rsidRDefault="006727A6">
      <w:pPr>
        <w:pStyle w:val="Heading2"/>
        <w:rPr>
          <w:rFonts w:ascii="Times New Roman" w:eastAsia="Times New Roman" w:hAnsi="Times New Roman" w:cs="Times New Roman"/>
          <w:color w:val="000000"/>
        </w:rPr>
      </w:pPr>
      <w:bookmarkStart w:id="9" w:name="_heading=h.2s8eyo1" w:colFirst="0" w:colLast="0"/>
      <w:bookmarkEnd w:id="9"/>
      <w:r>
        <w:rPr>
          <w:rFonts w:ascii="Times New Roman" w:eastAsia="Times New Roman" w:hAnsi="Times New Roman" w:cs="Times New Roman"/>
          <w:color w:val="000000"/>
        </w:rPr>
        <w:t>B2.  Award Management</w:t>
      </w:r>
    </w:p>
    <w:p w14:paraId="17AD93B2"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b/>
          <w:color w:val="000000"/>
          <w:sz w:val="24"/>
          <w:szCs w:val="24"/>
        </w:rPr>
      </w:pPr>
    </w:p>
    <w:p w14:paraId="16D300C2" w14:textId="77777777" w:rsidR="00CA5B5C" w:rsidRDefault="006727A6">
      <w:pPr>
        <w:widowControl w:val="0"/>
        <w:pBdr>
          <w:top w:val="nil"/>
          <w:left w:val="nil"/>
          <w:bottom w:val="nil"/>
          <w:right w:val="nil"/>
          <w:between w:val="nil"/>
        </w:pBdr>
        <w:tabs>
          <w:tab w:val="left" w:pos="360"/>
        </w:tabs>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successful applicant awarded under this NOFO will need to routinely collaborate with relevant U.S. Government agencies, including the Department of State.  </w:t>
      </w:r>
    </w:p>
    <w:p w14:paraId="7CBF59B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The Recipient must ensure that all funds are used in a manner consistent with U.S. Government laws on the use of foreign assistance funds, including any applicable restrictions on funding.</w:t>
      </w:r>
    </w:p>
    <w:p w14:paraId="0DE4B5B7" w14:textId="77777777" w:rsidR="003D722C" w:rsidRDefault="003D722C">
      <w:pPr>
        <w:widowControl w:val="0"/>
        <w:pBdr>
          <w:top w:val="nil"/>
          <w:left w:val="nil"/>
          <w:bottom w:val="nil"/>
          <w:right w:val="nil"/>
          <w:between w:val="nil"/>
        </w:pBdr>
        <w:spacing w:after="200"/>
        <w:rPr>
          <w:rFonts w:ascii="Times New Roman" w:eastAsia="Times New Roman" w:hAnsi="Times New Roman" w:cs="Times New Roman"/>
          <w:color w:val="000000"/>
        </w:rPr>
      </w:pPr>
    </w:p>
    <w:p w14:paraId="45DB54C9" w14:textId="77777777" w:rsidR="00CA5B5C" w:rsidRDefault="006727A6">
      <w:pPr>
        <w:pStyle w:val="Heading1"/>
        <w:rPr>
          <w:rFonts w:ascii="Times New Roman" w:eastAsia="Times New Roman" w:hAnsi="Times New Roman" w:cs="Times New Roman"/>
          <w:color w:val="000000"/>
        </w:rPr>
      </w:pPr>
      <w:bookmarkStart w:id="10" w:name="_heading=h.17dp8vu" w:colFirst="0" w:colLast="0"/>
      <w:bookmarkEnd w:id="10"/>
      <w:r>
        <w:rPr>
          <w:rFonts w:ascii="Times New Roman" w:eastAsia="Times New Roman" w:hAnsi="Times New Roman" w:cs="Times New Roman"/>
          <w:color w:val="000000"/>
        </w:rPr>
        <w:t xml:space="preserve">Section C.  Eligibility Information </w:t>
      </w:r>
    </w:p>
    <w:p w14:paraId="13B543E1" w14:textId="77777777" w:rsidR="00CA5B5C" w:rsidRDefault="006727A6">
      <w:pPr>
        <w:pStyle w:val="Heading2"/>
        <w:rPr>
          <w:rFonts w:ascii="Times New Roman" w:eastAsia="Times New Roman" w:hAnsi="Times New Roman" w:cs="Times New Roman"/>
          <w:color w:val="000000"/>
        </w:rPr>
      </w:pPr>
      <w:bookmarkStart w:id="11" w:name="_heading=h.3rdcrjn" w:colFirst="0" w:colLast="0"/>
      <w:bookmarkEnd w:id="11"/>
      <w:r>
        <w:rPr>
          <w:rFonts w:ascii="Times New Roman" w:eastAsia="Times New Roman" w:hAnsi="Times New Roman" w:cs="Times New Roman"/>
          <w:color w:val="000000"/>
        </w:rPr>
        <w:t>C1.  Eligible Applicants</w:t>
      </w:r>
    </w:p>
    <w:p w14:paraId="66204FF1"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b/>
          <w:color w:val="000000"/>
          <w:sz w:val="24"/>
          <w:szCs w:val="24"/>
        </w:rPr>
      </w:pPr>
    </w:p>
    <w:p w14:paraId="64723221" w14:textId="027FECA0"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 xml:space="preserve">Eligibility is limited to U.S. non-profit/nongovernmental organizations subject to section 501 (c) (3) of </w:t>
      </w:r>
      <w:r w:rsidRPr="0C6334F9">
        <w:rPr>
          <w:rFonts w:ascii="Times New Roman" w:eastAsia="Times New Roman" w:hAnsi="Times New Roman" w:cs="Times New Roman"/>
          <w:color w:val="000000" w:themeColor="text1"/>
        </w:rPr>
        <w:lastRenderedPageBreak/>
        <w:t xml:space="preserve">the U.S. tax code, foreign non-profit organizations, </w:t>
      </w:r>
      <w:r w:rsidR="00C80746" w:rsidRPr="0C6334F9">
        <w:rPr>
          <w:rFonts w:ascii="Times New Roman" w:hAnsi="Times New Roman"/>
        </w:rPr>
        <w:t>U.S. and foreign educational institutions</w:t>
      </w:r>
      <w:r w:rsidRPr="0C6334F9">
        <w:rPr>
          <w:rFonts w:ascii="Times New Roman" w:eastAsia="Times New Roman" w:hAnsi="Times New Roman" w:cs="Times New Roman"/>
          <w:color w:val="000000" w:themeColor="text1"/>
        </w:rPr>
        <w:t xml:space="preserve">, and public international organizations.  </w:t>
      </w:r>
    </w:p>
    <w:p w14:paraId="2DBF0D7D"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533AF1AF" w14:textId="77777777" w:rsidR="00CA5B5C" w:rsidRPr="003D722C" w:rsidRDefault="006727A6" w:rsidP="003D722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Technically eligible submissions are those which: 1) arrive electronically to www.grants.gov or SAMS Domestic by the designated deadline;  2) have heeded all instructions contained in the Notice of Funding Opportunity (NOFO), including length and completeness of submission; and 3) do not violate any of the guidelines stated in the solicitation and this document.</w:t>
      </w:r>
    </w:p>
    <w:p w14:paraId="1D4352D0" w14:textId="77777777" w:rsidR="00CA5B5C" w:rsidRDefault="006727A6">
      <w:pPr>
        <w:pStyle w:val="Heading2"/>
        <w:rPr>
          <w:rFonts w:ascii="Times New Roman" w:eastAsia="Times New Roman" w:hAnsi="Times New Roman" w:cs="Times New Roman"/>
          <w:color w:val="000000"/>
        </w:rPr>
      </w:pPr>
      <w:bookmarkStart w:id="12" w:name="_heading=h.26in1rg" w:colFirst="0" w:colLast="0"/>
      <w:bookmarkEnd w:id="12"/>
      <w:r>
        <w:rPr>
          <w:rFonts w:ascii="Times New Roman" w:eastAsia="Times New Roman" w:hAnsi="Times New Roman" w:cs="Times New Roman"/>
          <w:color w:val="000000"/>
        </w:rPr>
        <w:t>C2. Cost Share</w:t>
      </w:r>
    </w:p>
    <w:p w14:paraId="6B62F1B3"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395C4FB2" w14:textId="3A5CBC97" w:rsidR="00CA5B5C" w:rsidRDefault="006727A6">
      <w:pPr>
        <w:widowControl w:val="0"/>
        <w:pBdr>
          <w:top w:val="nil"/>
          <w:left w:val="nil"/>
          <w:bottom w:val="nil"/>
          <w:right w:val="nil"/>
          <w:between w:val="nil"/>
        </w:pBdr>
        <w:ind w:right="-187"/>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Cost share is not required for this application.</w:t>
      </w:r>
    </w:p>
    <w:p w14:paraId="02F2C34E" w14:textId="77777777" w:rsidR="003D722C" w:rsidRDefault="003D722C">
      <w:pPr>
        <w:widowControl w:val="0"/>
        <w:pBdr>
          <w:top w:val="nil"/>
          <w:left w:val="nil"/>
          <w:bottom w:val="nil"/>
          <w:right w:val="nil"/>
          <w:between w:val="nil"/>
        </w:pBdr>
        <w:ind w:right="-187"/>
        <w:rPr>
          <w:rFonts w:ascii="Times New Roman" w:eastAsia="Times New Roman" w:hAnsi="Times New Roman" w:cs="Times New Roman"/>
          <w:color w:val="000000"/>
        </w:rPr>
      </w:pPr>
    </w:p>
    <w:p w14:paraId="680A4E5D" w14:textId="77777777" w:rsidR="003D722C" w:rsidRDefault="003D722C">
      <w:pPr>
        <w:widowControl w:val="0"/>
        <w:pBdr>
          <w:top w:val="nil"/>
          <w:left w:val="nil"/>
          <w:bottom w:val="nil"/>
          <w:right w:val="nil"/>
          <w:between w:val="nil"/>
        </w:pBdr>
        <w:ind w:right="-187"/>
        <w:rPr>
          <w:rFonts w:ascii="Times New Roman" w:eastAsia="Times New Roman" w:hAnsi="Times New Roman" w:cs="Times New Roman"/>
          <w:color w:val="000000"/>
        </w:rPr>
      </w:pPr>
    </w:p>
    <w:p w14:paraId="5DED538D" w14:textId="77777777" w:rsidR="00CA5B5C" w:rsidRDefault="006727A6" w:rsidP="003D722C">
      <w:pPr>
        <w:pStyle w:val="Heading1"/>
        <w:spacing w:before="0" w:after="200"/>
        <w:rPr>
          <w:rFonts w:ascii="Times New Roman" w:eastAsia="Times New Roman" w:hAnsi="Times New Roman" w:cs="Times New Roman"/>
          <w:color w:val="000000"/>
        </w:rPr>
      </w:pPr>
      <w:bookmarkStart w:id="13" w:name="_heading=h.lnxbz9" w:colFirst="0" w:colLast="0"/>
      <w:bookmarkEnd w:id="13"/>
      <w:r>
        <w:rPr>
          <w:rFonts w:ascii="Times New Roman" w:eastAsia="Times New Roman" w:hAnsi="Times New Roman" w:cs="Times New Roman"/>
          <w:color w:val="000000"/>
        </w:rPr>
        <w:t>Section D. Application and Submission Information</w:t>
      </w:r>
    </w:p>
    <w:p w14:paraId="243B8D6E" w14:textId="77777777" w:rsidR="00CA5B5C" w:rsidRDefault="006727A6">
      <w:pPr>
        <w:pStyle w:val="Heading2"/>
        <w:rPr>
          <w:rFonts w:ascii="Times New Roman" w:eastAsia="Times New Roman" w:hAnsi="Times New Roman" w:cs="Times New Roman"/>
          <w:color w:val="000000"/>
        </w:rPr>
      </w:pPr>
      <w:bookmarkStart w:id="14" w:name="_heading=h.35nkun2" w:colFirst="0" w:colLast="0"/>
      <w:bookmarkEnd w:id="14"/>
      <w:r>
        <w:rPr>
          <w:rFonts w:ascii="Times New Roman" w:eastAsia="Times New Roman" w:hAnsi="Times New Roman" w:cs="Times New Roman"/>
          <w:color w:val="000000"/>
        </w:rPr>
        <w:t>D1.  Address to request Application Package</w:t>
      </w:r>
    </w:p>
    <w:p w14:paraId="19219836"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6"/>
          <w:szCs w:val="26"/>
        </w:rPr>
      </w:pPr>
    </w:p>
    <w:p w14:paraId="43A8D8F6"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Please read carefully the entire announcement and follow the guidelines below before sending inquiries or submitting proposals.</w:t>
      </w:r>
    </w:p>
    <w:p w14:paraId="296FEF7D"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7D98EFB"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Once the NOFO deadline has passed, OES staff may not discuss this competition with an applicant until the proposal review process is completed.</w:t>
      </w:r>
    </w:p>
    <w:p w14:paraId="3297FBAB" w14:textId="77777777" w:rsidR="00CA5B5C" w:rsidRDefault="006727A6">
      <w:pPr>
        <w:pStyle w:val="Heading2"/>
        <w:rPr>
          <w:rFonts w:ascii="Times New Roman" w:eastAsia="Times New Roman" w:hAnsi="Times New Roman" w:cs="Times New Roman"/>
          <w:color w:val="000000"/>
        </w:rPr>
      </w:pPr>
      <w:bookmarkStart w:id="15" w:name="_heading=h.1ksv4uv" w:colFirst="0" w:colLast="0"/>
      <w:bookmarkEnd w:id="15"/>
      <w:r>
        <w:rPr>
          <w:rFonts w:ascii="Times New Roman" w:eastAsia="Times New Roman" w:hAnsi="Times New Roman" w:cs="Times New Roman"/>
          <w:color w:val="000000"/>
        </w:rPr>
        <w:t>D2.  Content and Form of Application Submission</w:t>
      </w:r>
    </w:p>
    <w:p w14:paraId="7194DBDC"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rPr>
      </w:pPr>
    </w:p>
    <w:p w14:paraId="19C00C69"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Any prospective applicant who has questions concerning the contents of this NOFO should submit them by email to Emily Hall (HallEE@state.gov).  Please refer to the funding opportunity number. Any updates about this NOFO will be posted on www.grants.gov and SAMS Domestic.</w:t>
      </w:r>
      <w:r>
        <w:rPr>
          <w:rFonts w:ascii="Times New Roman" w:eastAsia="Times New Roman" w:hAnsi="Times New Roman" w:cs="Times New Roman"/>
          <w:color w:val="000000"/>
          <w:sz w:val="24"/>
          <w:szCs w:val="24"/>
        </w:rPr>
        <w:t xml:space="preserve"> </w:t>
      </w:r>
    </w:p>
    <w:p w14:paraId="7E5CA0B9" w14:textId="77777777" w:rsidR="00CA5B5C" w:rsidRDefault="006727A6">
      <w:pPr>
        <w:pStyle w:val="Heading2"/>
        <w:rPr>
          <w:rFonts w:ascii="Times New Roman" w:eastAsia="Times New Roman" w:hAnsi="Times New Roman" w:cs="Times New Roman"/>
          <w:color w:val="000000"/>
        </w:rPr>
      </w:pPr>
      <w:bookmarkStart w:id="16" w:name="_heading=h.44sinio" w:colFirst="0" w:colLast="0"/>
      <w:bookmarkEnd w:id="16"/>
      <w:r>
        <w:rPr>
          <w:rFonts w:ascii="Times New Roman" w:eastAsia="Times New Roman" w:hAnsi="Times New Roman" w:cs="Times New Roman"/>
          <w:color w:val="000000"/>
        </w:rPr>
        <w:t>D3.  Unique entity identifier (DUNS) and System for Award Management (SAM)</w:t>
      </w:r>
    </w:p>
    <w:p w14:paraId="769D0D3C"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38AD273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4CD245A"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0F807E9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addition, if the organization plans to sub-contract or sub-grant any of the funds under an award, those sub-awardees must also have a unique entity identifier (DUNS) number.  (Certain exceptions apply)</w:t>
      </w:r>
    </w:p>
    <w:p w14:paraId="41ECDEAA" w14:textId="77777777" w:rsidR="00CA5B5C" w:rsidRDefault="006727A6">
      <w:pPr>
        <w:pStyle w:val="Heading2"/>
        <w:rPr>
          <w:rFonts w:ascii="Times New Roman" w:eastAsia="Times New Roman" w:hAnsi="Times New Roman" w:cs="Times New Roman"/>
          <w:color w:val="000000"/>
        </w:rPr>
      </w:pPr>
      <w:bookmarkStart w:id="17" w:name="_heading=h.2jxsxqh" w:colFirst="0" w:colLast="0"/>
      <w:bookmarkEnd w:id="17"/>
      <w:r>
        <w:rPr>
          <w:rFonts w:ascii="Times New Roman" w:eastAsia="Times New Roman" w:hAnsi="Times New Roman" w:cs="Times New Roman"/>
          <w:color w:val="000000"/>
        </w:rPr>
        <w:t>D4.  Submission Dates and Times</w:t>
      </w:r>
    </w:p>
    <w:p w14:paraId="1231BE67"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7B8E77B0"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Department of State requires proposals be submitted electronically through www.grants.gov or SAMS Domestic. </w:t>
      </w:r>
    </w:p>
    <w:p w14:paraId="2FDEEC2D"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Organizations new to Grants.gov and SAMS Domestic:  In order to register to use grants.gov,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7029F800"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Applicants are urged to begin this process well before the submission deadline.  No exceptions will be made for organizations that have not completed the necessary steps.</w:t>
      </w:r>
    </w:p>
    <w:p w14:paraId="2E881CFB"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For help submitting applications in SAMS Domestic: The Help Desk is available to assist you at 1-888-313-ILMS (4567).</w:t>
      </w:r>
    </w:p>
    <w:p w14:paraId="49CB555B" w14:textId="0F99CC3E"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highlight w:val="white"/>
        </w:rPr>
      </w:pPr>
      <w:bookmarkStart w:id="18" w:name="_heading=h.z337ya" w:colFirst="0" w:colLast="0"/>
      <w:bookmarkEnd w:id="18"/>
      <w:r w:rsidRPr="28A0E84A">
        <w:rPr>
          <w:rFonts w:ascii="Times New Roman" w:eastAsia="Times New Roman" w:hAnsi="Times New Roman" w:cs="Times New Roman"/>
          <w:color w:val="000000" w:themeColor="text1"/>
          <w:highlight w:val="white"/>
        </w:rPr>
        <w:t xml:space="preserve">All applications must be submitted by </w:t>
      </w:r>
      <w:r w:rsidR="00CF33FF" w:rsidRPr="00CF33FF">
        <w:rPr>
          <w:rFonts w:ascii="Times New Roman" w:eastAsia="Times New Roman" w:hAnsi="Times New Roman" w:cs="Times New Roman"/>
          <w:color w:val="000000" w:themeColor="text1"/>
        </w:rPr>
        <w:t>11:59</w:t>
      </w:r>
      <w:r w:rsidRPr="00CF33FF">
        <w:rPr>
          <w:rFonts w:ascii="Times New Roman" w:eastAsia="Times New Roman" w:hAnsi="Times New Roman" w:cs="Times New Roman"/>
          <w:color w:val="000000" w:themeColor="text1"/>
        </w:rPr>
        <w:t xml:space="preserve"> pm </w:t>
      </w:r>
      <w:r w:rsidRPr="28A0E84A">
        <w:rPr>
          <w:rFonts w:ascii="Times New Roman" w:eastAsia="Times New Roman" w:hAnsi="Times New Roman" w:cs="Times New Roman"/>
          <w:color w:val="000000" w:themeColor="text1"/>
          <w:highlight w:val="white"/>
        </w:rPr>
        <w:t>Eastern Daylight Time (EDT) on</w:t>
      </w:r>
      <w:r w:rsidR="00CF33FF">
        <w:rPr>
          <w:rFonts w:ascii="Times New Roman" w:eastAsia="Times New Roman" w:hAnsi="Times New Roman" w:cs="Times New Roman"/>
          <w:b/>
          <w:bCs/>
          <w:color w:val="000000" w:themeColor="text1"/>
          <w:highlight w:val="white"/>
        </w:rPr>
        <w:t xml:space="preserve"> </w:t>
      </w:r>
      <w:r w:rsidR="00CF33FF" w:rsidRPr="00CF33FF">
        <w:rPr>
          <w:rFonts w:ascii="Times New Roman" w:eastAsia="Times New Roman" w:hAnsi="Times New Roman" w:cs="Times New Roman"/>
          <w:bCs/>
          <w:color w:val="000000" w:themeColor="text1"/>
          <w:highlight w:val="white"/>
        </w:rPr>
        <w:t>July 3, 2020</w:t>
      </w:r>
      <w:r w:rsidRPr="00CF33FF">
        <w:rPr>
          <w:rFonts w:ascii="Times New Roman" w:eastAsia="Times New Roman" w:hAnsi="Times New Roman" w:cs="Times New Roman"/>
          <w:bCs/>
          <w:color w:val="000000" w:themeColor="text1"/>
          <w:highlight w:val="white"/>
        </w:rPr>
        <w:t>.</w:t>
      </w:r>
      <w:r w:rsidRPr="28A0E84A">
        <w:rPr>
          <w:rFonts w:ascii="Times New Roman" w:eastAsia="Times New Roman" w:hAnsi="Times New Roman" w:cs="Times New Roman"/>
          <w:color w:val="000000" w:themeColor="text1"/>
          <w:highlight w:val="white"/>
        </w:rPr>
        <w:t xml:space="preserve">  Applications received after the deadline will not be considered.</w:t>
      </w:r>
    </w:p>
    <w:p w14:paraId="49840D0F" w14:textId="77777777" w:rsidR="00CA5B5C" w:rsidRDefault="006727A6">
      <w:pPr>
        <w:pStyle w:val="Heading2"/>
        <w:rPr>
          <w:rFonts w:ascii="Times New Roman" w:eastAsia="Times New Roman" w:hAnsi="Times New Roman" w:cs="Times New Roman"/>
          <w:color w:val="000000"/>
        </w:rPr>
      </w:pPr>
      <w:bookmarkStart w:id="19" w:name="_heading=h.3j2qqm3" w:colFirst="0" w:colLast="0"/>
      <w:bookmarkEnd w:id="19"/>
      <w:r>
        <w:rPr>
          <w:rFonts w:ascii="Times New Roman" w:eastAsia="Times New Roman" w:hAnsi="Times New Roman" w:cs="Times New Roman"/>
          <w:color w:val="000000"/>
        </w:rPr>
        <w:t>D5.  Funding Restrictions</w:t>
      </w:r>
    </w:p>
    <w:p w14:paraId="36FEB5B0"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49138C99"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No pre-award costs are allowed.</w:t>
      </w:r>
    </w:p>
    <w:p w14:paraId="03C47BBD" w14:textId="77777777" w:rsidR="00CA5B5C" w:rsidRDefault="006727A6">
      <w:pPr>
        <w:pStyle w:val="Heading2"/>
        <w:rPr>
          <w:rFonts w:ascii="Times New Roman" w:eastAsia="Times New Roman" w:hAnsi="Times New Roman" w:cs="Times New Roman"/>
          <w:color w:val="000000"/>
        </w:rPr>
      </w:pPr>
      <w:bookmarkStart w:id="20" w:name="_heading=h.1y810tw" w:colFirst="0" w:colLast="0"/>
      <w:bookmarkEnd w:id="20"/>
      <w:r>
        <w:rPr>
          <w:rFonts w:ascii="Times New Roman" w:eastAsia="Times New Roman" w:hAnsi="Times New Roman" w:cs="Times New Roman"/>
          <w:color w:val="000000"/>
        </w:rPr>
        <w:t>D6.  Other Submission Requirements – Proposal Format Requirements</w:t>
      </w:r>
    </w:p>
    <w:p w14:paraId="30D7AA69"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55D05FA2"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Applicants must include the following in the proposal submission.  All submissions must be in English.   </w:t>
      </w:r>
    </w:p>
    <w:p w14:paraId="449A2B62" w14:textId="77777777" w:rsidR="00CA5B5C" w:rsidRDefault="006727A6">
      <w:pPr>
        <w:numPr>
          <w:ilvl w:val="0"/>
          <w:numId w:val="10"/>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Table of Contents that lists application contents and attachments (if any);</w:t>
      </w:r>
    </w:p>
    <w:p w14:paraId="2C53EF4F" w14:textId="08D75C26" w:rsidR="00CA5B5C" w:rsidRDefault="006727A6">
      <w:pPr>
        <w:numPr>
          <w:ilvl w:val="0"/>
          <w:numId w:val="10"/>
        </w:numPr>
        <w:pBdr>
          <w:top w:val="nil"/>
          <w:left w:val="nil"/>
          <w:bottom w:val="nil"/>
          <w:right w:val="nil"/>
          <w:between w:val="nil"/>
        </w:pBdr>
        <w:ind w:right="-180"/>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Completed and signed SF-424, SF-424A and SF424B, as directed on www.grants.gov and SAMS Domestic.  The Certifications and Assurances that your organization is agreeing to in signing the 424 are available at https://www.grants.gov/web/grants/forms/sf-424-family.html</w:t>
      </w:r>
      <w:r w:rsidR="000B4A46" w:rsidRPr="0C6334F9">
        <w:rPr>
          <w:rFonts w:ascii="Times New Roman" w:eastAsia="Times New Roman" w:hAnsi="Times New Roman" w:cs="Times New Roman"/>
          <w:color w:val="000000" w:themeColor="text1"/>
        </w:rPr>
        <w:t>.</w:t>
      </w:r>
      <w:r w:rsidRPr="0C6334F9">
        <w:rPr>
          <w:rFonts w:ascii="Times New Roman" w:eastAsia="Times New Roman" w:hAnsi="Times New Roman" w:cs="Times New Roman"/>
          <w:color w:val="000000" w:themeColor="text1"/>
        </w:rPr>
        <w:t xml:space="preserve"> </w:t>
      </w:r>
    </w:p>
    <w:p w14:paraId="6AD06F7E" w14:textId="77777777" w:rsidR="00CA5B5C" w:rsidRDefault="006727A6">
      <w:pPr>
        <w:numPr>
          <w:ilvl w:val="0"/>
          <w:numId w:val="10"/>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If your organization engages in lobbying activities, a Disclosure of Lobbying Activities (SF-LLL) form is required.</w:t>
      </w:r>
    </w:p>
    <w:p w14:paraId="7CD4C07F" w14:textId="14798284" w:rsidR="00CA5B5C" w:rsidRDefault="006727A6">
      <w:pPr>
        <w:numPr>
          <w:ilvl w:val="0"/>
          <w:numId w:val="10"/>
        </w:numPr>
        <w:pBdr>
          <w:top w:val="nil"/>
          <w:left w:val="nil"/>
          <w:bottom w:val="nil"/>
          <w:right w:val="nil"/>
          <w:between w:val="nil"/>
        </w:pBdr>
        <w:ind w:right="-180"/>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Letter(s) of Institutional Support to indicate that your organization’s leadership is providing their support of the application. See sample letter in Appendix 2.</w:t>
      </w:r>
    </w:p>
    <w:p w14:paraId="1490C252" w14:textId="5BBB5368" w:rsidR="00C80746" w:rsidRPr="000B4A46" w:rsidRDefault="00C80746" w:rsidP="000B4A46">
      <w:pPr>
        <w:numPr>
          <w:ilvl w:val="0"/>
          <w:numId w:val="10"/>
        </w:numPr>
        <w:pBdr>
          <w:top w:val="nil"/>
          <w:left w:val="nil"/>
          <w:bottom w:val="nil"/>
          <w:right w:val="nil"/>
          <w:between w:val="nil"/>
        </w:pBdr>
        <w:ind w:right="-180"/>
        <w:rPr>
          <w:rFonts w:ascii="Times New Roman" w:eastAsia="Times New Roman" w:hAnsi="Times New Roman" w:cs="Times New Roman"/>
          <w:color w:val="000000"/>
        </w:rPr>
      </w:pPr>
      <w:r w:rsidRPr="0C6334F9">
        <w:rPr>
          <w:rFonts w:ascii="Times New Roman" w:eastAsia="Times New Roman" w:hAnsi="Times New Roman" w:cs="Times New Roman"/>
          <w:color w:val="000000" w:themeColor="text1"/>
        </w:rPr>
        <w:t xml:space="preserve">Due to the </w:t>
      </w:r>
      <w:r w:rsidR="000B4A46" w:rsidRPr="0C6334F9">
        <w:rPr>
          <w:rFonts w:ascii="Times New Roman" w:eastAsia="Times New Roman" w:hAnsi="Times New Roman" w:cs="Times New Roman"/>
          <w:color w:val="000000" w:themeColor="text1"/>
        </w:rPr>
        <w:t xml:space="preserve">work disruptions and </w:t>
      </w:r>
      <w:r w:rsidRPr="0C6334F9">
        <w:rPr>
          <w:rFonts w:ascii="Times New Roman" w:eastAsia="Times New Roman" w:hAnsi="Times New Roman" w:cs="Times New Roman"/>
          <w:color w:val="000000" w:themeColor="text1"/>
        </w:rPr>
        <w:t>travel restrictions caused by COVID-</w:t>
      </w:r>
      <w:r w:rsidR="000B4A46" w:rsidRPr="0C6334F9">
        <w:rPr>
          <w:rFonts w:ascii="Times New Roman" w:eastAsia="Times New Roman" w:hAnsi="Times New Roman" w:cs="Times New Roman"/>
          <w:color w:val="000000" w:themeColor="text1"/>
        </w:rPr>
        <w:t>19, the applicant</w:t>
      </w:r>
      <w:r w:rsidRPr="0C6334F9">
        <w:rPr>
          <w:rFonts w:ascii="Times New Roman" w:eastAsia="Times New Roman" w:hAnsi="Times New Roman" w:cs="Times New Roman"/>
          <w:color w:val="000000" w:themeColor="text1"/>
        </w:rPr>
        <w:t xml:space="preserve"> </w:t>
      </w:r>
      <w:r w:rsidR="000B4A46" w:rsidRPr="0C6334F9">
        <w:rPr>
          <w:rFonts w:ascii="Times New Roman" w:eastAsia="Times New Roman" w:hAnsi="Times New Roman" w:cs="Times New Roman"/>
          <w:color w:val="000000" w:themeColor="text1"/>
        </w:rPr>
        <w:t>must</w:t>
      </w:r>
      <w:r w:rsidRPr="0C6334F9">
        <w:rPr>
          <w:rFonts w:ascii="Times New Roman" w:eastAsia="Times New Roman" w:hAnsi="Times New Roman" w:cs="Times New Roman"/>
          <w:color w:val="000000" w:themeColor="text1"/>
        </w:rPr>
        <w:t xml:space="preserve"> include a contingency </w:t>
      </w:r>
      <w:r w:rsidR="000B4A46" w:rsidRPr="0C6334F9">
        <w:rPr>
          <w:rFonts w:ascii="Times New Roman" w:eastAsia="Times New Roman" w:hAnsi="Times New Roman" w:cs="Times New Roman"/>
          <w:color w:val="000000" w:themeColor="text1"/>
        </w:rPr>
        <w:t xml:space="preserve">plan outlining how </w:t>
      </w:r>
      <w:r w:rsidRPr="0C6334F9">
        <w:rPr>
          <w:rFonts w:ascii="Times New Roman" w:eastAsia="Times New Roman" w:hAnsi="Times New Roman" w:cs="Times New Roman"/>
          <w:color w:val="000000" w:themeColor="text1"/>
        </w:rPr>
        <w:t xml:space="preserve">to mitigate </w:t>
      </w:r>
      <w:r w:rsidR="000B4A46" w:rsidRPr="0C6334F9">
        <w:rPr>
          <w:rFonts w:ascii="Times New Roman" w:eastAsia="Times New Roman" w:hAnsi="Times New Roman" w:cs="Times New Roman"/>
          <w:color w:val="000000" w:themeColor="text1"/>
        </w:rPr>
        <w:t>restrictions/</w:t>
      </w:r>
      <w:r w:rsidRPr="0C6334F9">
        <w:rPr>
          <w:rFonts w:ascii="Times New Roman" w:eastAsia="Times New Roman" w:hAnsi="Times New Roman" w:cs="Times New Roman"/>
          <w:color w:val="000000" w:themeColor="text1"/>
        </w:rPr>
        <w:t xml:space="preserve">interruptions to the </w:t>
      </w:r>
      <w:r w:rsidR="000B4A46" w:rsidRPr="0C6334F9">
        <w:rPr>
          <w:rFonts w:ascii="Times New Roman" w:eastAsia="Times New Roman" w:hAnsi="Times New Roman" w:cs="Times New Roman"/>
          <w:color w:val="000000" w:themeColor="text1"/>
        </w:rPr>
        <w:t xml:space="preserve">project implementation </w:t>
      </w:r>
      <w:r w:rsidRPr="0C6334F9">
        <w:rPr>
          <w:rFonts w:ascii="Times New Roman" w:eastAsia="Times New Roman" w:hAnsi="Times New Roman" w:cs="Times New Roman"/>
          <w:color w:val="000000" w:themeColor="text1"/>
        </w:rPr>
        <w:t>during the period of performance.  Contingency plans may include project implementation through remote or virtual training tools.</w:t>
      </w:r>
    </w:p>
    <w:p w14:paraId="7196D064" w14:textId="77777777" w:rsidR="00CA5B5C" w:rsidRDefault="00CA5B5C">
      <w:pPr>
        <w:widowControl w:val="0"/>
        <w:pBdr>
          <w:top w:val="nil"/>
          <w:left w:val="nil"/>
          <w:bottom w:val="nil"/>
          <w:right w:val="nil"/>
          <w:between w:val="nil"/>
        </w:pBdr>
        <w:spacing w:after="200"/>
        <w:ind w:right="-180"/>
        <w:rPr>
          <w:rFonts w:ascii="Times New Roman" w:eastAsia="Times New Roman" w:hAnsi="Times New Roman" w:cs="Times New Roman"/>
          <w:color w:val="000000"/>
        </w:rPr>
      </w:pPr>
    </w:p>
    <w:p w14:paraId="1869F71D"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An important part of the application is the Proposal Narrative.  The Proposal Narrative (not to exceed 12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12 page limit).  If tables/charts are included in the Proposal Narrative, they may utilize a 10 point font.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0AA7A464"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Narrative Components</w:t>
      </w:r>
    </w:p>
    <w:p w14:paraId="4E4E8DC1" w14:textId="77777777" w:rsidR="00CA5B5C" w:rsidRDefault="006727A6">
      <w:pPr>
        <w:numPr>
          <w:ilvl w:val="0"/>
          <w:numId w:val="2"/>
        </w:numPr>
        <w:pBdr>
          <w:top w:val="nil"/>
          <w:left w:val="nil"/>
          <w:bottom w:val="nil"/>
          <w:right w:val="nil"/>
          <w:between w:val="nil"/>
        </w:pBdr>
        <w:ind w:left="360" w:right="-180"/>
        <w:rPr>
          <w:rFonts w:ascii="Times New Roman" w:eastAsia="Times New Roman" w:hAnsi="Times New Roman" w:cs="Times New Roman"/>
          <w:color w:val="000000"/>
        </w:rPr>
      </w:pPr>
      <w:r>
        <w:rPr>
          <w:rFonts w:ascii="Times New Roman" w:eastAsia="Times New Roman" w:hAnsi="Times New Roman" w:cs="Times New Roman"/>
          <w:color w:val="000000"/>
          <w:u w:val="single"/>
        </w:rPr>
        <w:t>Executive Summary (5)</w:t>
      </w:r>
    </w:p>
    <w:p w14:paraId="325B9A2B"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section should be a succinct one page summary containing information that the applicant believes best represents the  proposed program and includes: the name and contact information for the project’s main point of contact; the project’s purpose; program length (dates/duration); total funding requested (indicate </w:t>
      </w:r>
      <w:r>
        <w:rPr>
          <w:rFonts w:ascii="Times New Roman" w:eastAsia="Times New Roman" w:hAnsi="Times New Roman" w:cs="Times New Roman"/>
          <w:color w:val="000000"/>
        </w:rPr>
        <w:lastRenderedPageBreak/>
        <w:t xml:space="preserve">any sub-grants proposed); project’s goals, primary objectives and expected results (highlighting any aspects of innovation, sustainability and impact of the project); involvement or use of any NGO’s or civil society organizations; expected results and sustainability; and a one-paragraph program description.  Countries of implementation are those countries or participants from countries that will receive financial or technical support as a result of this project. </w:t>
      </w:r>
    </w:p>
    <w:p w14:paraId="34FF1C98" w14:textId="77777777" w:rsidR="00CA5B5C" w:rsidRDefault="00CA5B5C">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color w:val="000000"/>
        </w:rPr>
      </w:pPr>
    </w:p>
    <w:p w14:paraId="26EEB4D0"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color w:val="000000"/>
          <w:u w:val="single"/>
        </w:rPr>
        <w:t>Organizational Capacity and Past Performance (25)</w:t>
      </w:r>
    </w:p>
    <w:p w14:paraId="27DC9BAF"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color w:val="000000"/>
        </w:rPr>
      </w:pPr>
      <w:r>
        <w:rPr>
          <w:rFonts w:ascii="Times New Roman" w:eastAsia="Times New Roman" w:hAnsi="Times New Roman" w:cs="Times New Roman"/>
          <w:color w:val="000000"/>
        </w:rPr>
        <w:t>This section of the application provides information about the applicant organization.  It provides evidence that the applicant has the ability to successfully carry out the program activities of the agreement.</w:t>
      </w:r>
    </w:p>
    <w:p w14:paraId="6D072C0D" w14:textId="77777777" w:rsidR="00CA5B5C" w:rsidRDefault="00CA5B5C">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rFonts w:ascii="Times New Roman" w:eastAsia="Times New Roman" w:hAnsi="Times New Roman" w:cs="Times New Roman"/>
          <w:color w:val="000000"/>
        </w:rPr>
      </w:pPr>
    </w:p>
    <w:p w14:paraId="6F5B21C4"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Provide a description of the applicant organization – including its general purpose, goals, annual budget (including funding sources), and major past and current activities and projects undertaken.</w:t>
      </w:r>
    </w:p>
    <w:p w14:paraId="038250A4"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Discuss the applicant’s experience on REDD+ (including nesting approaches, relevant standards and project design), carbon markets (with a focus on international markets), and capacity building and technical support for REDD+ implementation</w:t>
      </w:r>
    </w:p>
    <w:p w14:paraId="13F5C9B9"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Organizational Capacity includes necessary documentation of access to in-country experts and knowledge about REDD+ in the countries addressed in this announcement.  Any prior experience should be identified.  The awardee is expected to demonstrate:</w:t>
      </w:r>
    </w:p>
    <w:p w14:paraId="6C1D7E17"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Technical expertise in  REDD+ program design; </w:t>
      </w:r>
    </w:p>
    <w:p w14:paraId="268C71FB"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Experience developing plans for capacity building and technical support; </w:t>
      </w:r>
    </w:p>
    <w:p w14:paraId="5A35E61C"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Technical expertise in carbon market analysis </w:t>
      </w:r>
    </w:p>
    <w:p w14:paraId="2CA4B5AE"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Understanding of international carbon markets, particularly CORSIA  </w:t>
      </w:r>
    </w:p>
    <w:p w14:paraId="64187EB0"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Expertise in national GHG inventories and accounting rules for NDCs </w:t>
      </w:r>
    </w:p>
    <w:p w14:paraId="16F10623"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Expertise in developing tools  </w:t>
      </w:r>
    </w:p>
    <w:p w14:paraId="4B9EEA68"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Expertise in creating partnerships and coordinating support for targeted activities </w:t>
      </w:r>
    </w:p>
    <w:p w14:paraId="4A7FB089"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Ability to work with national and subnational governments </w:t>
      </w:r>
    </w:p>
    <w:p w14:paraId="20949700" w14:textId="77777777" w:rsidR="00CA5B5C" w:rsidRDefault="006727A6">
      <w:pPr>
        <w:numPr>
          <w:ilvl w:val="1"/>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Ability to field a team of technical experts for long-term work in each partner country, preferably using local technical expertise, as appropriate. Each team should include experts in:  </w:t>
      </w:r>
    </w:p>
    <w:p w14:paraId="7F4AB108" w14:textId="77777777" w:rsidR="00CA5B5C" w:rsidRDefault="006727A6">
      <w:pPr>
        <w:numPr>
          <w:ilvl w:val="2"/>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relevant country;  </w:t>
      </w:r>
    </w:p>
    <w:p w14:paraId="7A08F795" w14:textId="77777777" w:rsidR="00CA5B5C" w:rsidRDefault="006727A6">
      <w:pPr>
        <w:numPr>
          <w:ilvl w:val="2"/>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REDD+ (particularly program implementation and relevant policies and regulations)</w:t>
      </w:r>
    </w:p>
    <w:p w14:paraId="3CF7D92A" w14:textId="77777777" w:rsidR="00CA5B5C" w:rsidRDefault="006727A6">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Ability to deliver products, including complex studies and plans, on time and on budget. </w:t>
      </w:r>
    </w:p>
    <w:p w14:paraId="48A21919" w14:textId="77777777" w:rsidR="00CA5B5C" w:rsidRDefault="00CA5B5C">
      <w:pPr>
        <w:pBdr>
          <w:top w:val="nil"/>
          <w:left w:val="nil"/>
          <w:bottom w:val="nil"/>
          <w:right w:val="nil"/>
          <w:between w:val="nil"/>
        </w:pBdr>
        <w:ind w:left="360" w:hanging="720"/>
        <w:rPr>
          <w:rFonts w:ascii="Times New Roman" w:eastAsia="Times New Roman" w:hAnsi="Times New Roman" w:cs="Times New Roman"/>
          <w:color w:val="000000"/>
        </w:rPr>
      </w:pPr>
    </w:p>
    <w:p w14:paraId="75BF203B"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As an attachment (which does not count as part of the 12 pages), please provide at least one past performance reference which describes any contracts, grants, or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6BD18F9B" w14:textId="77777777" w:rsidR="00CA5B5C" w:rsidRDefault="00CA5B5C">
      <w:pPr>
        <w:pBdr>
          <w:top w:val="nil"/>
          <w:left w:val="nil"/>
          <w:bottom w:val="nil"/>
          <w:right w:val="nil"/>
          <w:between w:val="nil"/>
        </w:pBdr>
        <w:ind w:left="360" w:hanging="720"/>
        <w:rPr>
          <w:rFonts w:ascii="Times New Roman" w:eastAsia="Times New Roman" w:hAnsi="Times New Roman" w:cs="Times New Roman"/>
          <w:color w:val="000000"/>
        </w:rPr>
      </w:pPr>
    </w:p>
    <w:p w14:paraId="36820DB7"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Pr>
          <w:rFonts w:ascii="Times New Roman" w:eastAsia="Times New Roman" w:hAnsi="Times New Roman" w:cs="Times New Roman"/>
          <w:color w:val="000000"/>
          <w:u w:val="single"/>
        </w:rPr>
        <w:t>Program Strategy (30)</w:t>
      </w:r>
    </w:p>
    <w:p w14:paraId="3C528D09"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Propose a clear and realistic implementation plan to address the Program Goals</w:t>
      </w:r>
      <w:r>
        <w:rPr>
          <w:rFonts w:ascii="Times New Roman" w:eastAsia="Times New Roman" w:hAnsi="Times New Roman" w:cs="Times New Roman"/>
        </w:rPr>
        <w:t>, Deliverables and Outcome Indicators;</w:t>
      </w:r>
    </w:p>
    <w:p w14:paraId="3E188E57" w14:textId="2A62AB6E" w:rsidR="00CA5B5C" w:rsidRDefault="006727A6" w:rsidP="77A29402">
      <w:pPr>
        <w:numPr>
          <w:ilvl w:val="0"/>
          <w:numId w:val="26"/>
        </w:numPr>
        <w:pBdr>
          <w:top w:val="nil"/>
          <w:left w:val="nil"/>
          <w:bottom w:val="nil"/>
          <w:right w:val="nil"/>
          <w:between w:val="nil"/>
        </w:pBdr>
        <w:rPr>
          <w:rFonts w:ascii="Times New Roman" w:eastAsia="Times New Roman" w:hAnsi="Times New Roman" w:cs="Times New Roman"/>
          <w:color w:val="000000" w:themeColor="text1"/>
        </w:rPr>
      </w:pPr>
      <w:r w:rsidRPr="77A29402">
        <w:rPr>
          <w:rFonts w:ascii="Times New Roman" w:eastAsia="Times New Roman" w:hAnsi="Times New Roman" w:cs="Times New Roman"/>
        </w:rPr>
        <w:t xml:space="preserve"> E</w:t>
      </w:r>
      <w:r w:rsidRPr="77A29402">
        <w:rPr>
          <w:rFonts w:ascii="Times New Roman" w:eastAsia="Times New Roman" w:hAnsi="Times New Roman" w:cs="Times New Roman"/>
          <w:color w:val="000000" w:themeColor="text1"/>
        </w:rPr>
        <w:t>xpected and achievable results for the project which c</w:t>
      </w:r>
      <w:r w:rsidR="5BE1176C" w:rsidRPr="77A29402">
        <w:rPr>
          <w:rFonts w:ascii="Times" w:eastAsia="Times" w:hAnsi="Times" w:cs="Times"/>
        </w:rPr>
        <w:t>ould include suggestions in Section A3.</w:t>
      </w:r>
      <w:r w:rsidRPr="77A29402">
        <w:rPr>
          <w:rFonts w:ascii="Times New Roman" w:eastAsia="Times New Roman" w:hAnsi="Times New Roman" w:cs="Times New Roman"/>
          <w:color w:val="000000" w:themeColor="text1"/>
        </w:rPr>
        <w:t xml:space="preserve"> It should also outline the relevant and appropriate Main Activities to accomplish the goals and </w:t>
      </w:r>
      <w:r w:rsidRPr="77A29402">
        <w:rPr>
          <w:rFonts w:ascii="Times New Roman" w:eastAsia="Times New Roman" w:hAnsi="Times New Roman" w:cs="Times New Roman"/>
          <w:color w:val="000000" w:themeColor="text1"/>
        </w:rPr>
        <w:lastRenderedPageBreak/>
        <w:t>expected results, which could include those found in Section A4.  Explain the assumptions on which the success of the project depends, and the involvement of other stakeholders.</w:t>
      </w:r>
    </w:p>
    <w:p w14:paraId="54A4BED3"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Program Strategy id</w:t>
      </w:r>
      <w:r>
        <w:rPr>
          <w:rFonts w:ascii="Times New Roman" w:eastAsia="Times New Roman" w:hAnsi="Times New Roman" w:cs="Times New Roman"/>
        </w:rPr>
        <w:t xml:space="preserve">entifies key steps necessary to achieve progress, </w:t>
      </w:r>
      <w:r>
        <w:rPr>
          <w:rFonts w:ascii="Times New Roman" w:eastAsia="Times New Roman" w:hAnsi="Times New Roman" w:cs="Times New Roman"/>
          <w:color w:val="000000"/>
        </w:rPr>
        <w:t>includes necessary use of appropriate technical experts and</w:t>
      </w:r>
      <w:r>
        <w:rPr>
          <w:rFonts w:ascii="Times New Roman" w:eastAsia="Times New Roman" w:hAnsi="Times New Roman" w:cs="Times New Roman"/>
        </w:rPr>
        <w:t xml:space="preserve"> </w:t>
      </w:r>
      <w:r>
        <w:rPr>
          <w:rFonts w:ascii="Times New Roman" w:eastAsia="Times New Roman" w:hAnsi="Times New Roman" w:cs="Times New Roman"/>
          <w:color w:val="000000"/>
        </w:rPr>
        <w:t>approaches to fostering direct in-country engagement of key a</w:t>
      </w:r>
      <w:r>
        <w:rPr>
          <w:rFonts w:ascii="Times New Roman" w:eastAsia="Times New Roman" w:hAnsi="Times New Roman" w:cs="Times New Roman"/>
        </w:rPr>
        <w:t xml:space="preserve">gencies, groups, </w:t>
      </w:r>
      <w:r>
        <w:rPr>
          <w:rFonts w:ascii="Times New Roman" w:eastAsia="Times New Roman" w:hAnsi="Times New Roman" w:cs="Times New Roman"/>
          <w:color w:val="000000"/>
        </w:rPr>
        <w:t>ministries and officials and corresponding in-country resources</w:t>
      </w:r>
      <w:r>
        <w:rPr>
          <w:rFonts w:ascii="Times New Roman" w:eastAsia="Times New Roman" w:hAnsi="Times New Roman" w:cs="Times New Roman"/>
        </w:rPr>
        <w:t>, as necessary and appropriate;</w:t>
      </w:r>
    </w:p>
    <w:p w14:paraId="0638AE7D" w14:textId="77777777" w:rsidR="00CA5B5C" w:rsidRDefault="006727A6">
      <w:pPr>
        <w:numPr>
          <w:ilvl w:val="0"/>
          <w:numId w:val="5"/>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In table format, please present a brief, one- to two-page work plan matrix (which does count as part of the 12 pages), with a timeline including target dates for activities for the life of the agreement, which reflects the overall program approach, and objectives. The following timeline below is provided as an example.</w:t>
      </w:r>
    </w:p>
    <w:p w14:paraId="238601FE" w14:textId="77777777" w:rsidR="00CA5B5C" w:rsidRDefault="00CA5B5C">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rFonts w:ascii="Times New Roman" w:eastAsia="Times New Roman" w:hAnsi="Times New Roman" w:cs="Times New Roman"/>
          <w:color w:val="000000"/>
          <w:u w:val="single"/>
        </w:rPr>
      </w:pPr>
    </w:p>
    <w:tbl>
      <w:tblPr>
        <w:tblStyle w:val="a9"/>
        <w:tblW w:w="8714" w:type="dxa"/>
        <w:tblInd w:w="655"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600" w:firstRow="0" w:lastRow="0" w:firstColumn="0" w:lastColumn="0" w:noHBand="1" w:noVBand="1"/>
      </w:tblPr>
      <w:tblGrid>
        <w:gridCol w:w="4289"/>
        <w:gridCol w:w="690"/>
        <w:gridCol w:w="825"/>
        <w:gridCol w:w="675"/>
        <w:gridCol w:w="676"/>
        <w:gridCol w:w="719"/>
        <w:gridCol w:w="840"/>
      </w:tblGrid>
      <w:tr w:rsidR="00CA5B5C" w14:paraId="466DFB13" w14:textId="77777777">
        <w:trPr>
          <w:trHeight w:val="630"/>
        </w:trPr>
        <w:tc>
          <w:tcPr>
            <w:tcW w:w="4289"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3828F274"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Primary Activities, Deliverables, and/or Milestones</w:t>
            </w:r>
          </w:p>
        </w:tc>
        <w:tc>
          <w:tcPr>
            <w:tcW w:w="690"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34B5F073"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Q1</w:t>
            </w:r>
          </w:p>
        </w:tc>
        <w:tc>
          <w:tcPr>
            <w:tcW w:w="825"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4A8B0D65"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Q2</w:t>
            </w:r>
          </w:p>
        </w:tc>
        <w:tc>
          <w:tcPr>
            <w:tcW w:w="675"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0356CC74"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Q3</w:t>
            </w:r>
          </w:p>
        </w:tc>
        <w:tc>
          <w:tcPr>
            <w:tcW w:w="676"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09434170"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Q4</w:t>
            </w:r>
          </w:p>
        </w:tc>
        <w:tc>
          <w:tcPr>
            <w:tcW w:w="719"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5C429E0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Q5</w:t>
            </w:r>
          </w:p>
        </w:tc>
        <w:tc>
          <w:tcPr>
            <w:tcW w:w="840" w:type="dxa"/>
            <w:tcBorders>
              <w:top w:val="single" w:sz="8" w:space="0" w:color="000001"/>
              <w:left w:val="single" w:sz="8" w:space="0" w:color="000001"/>
              <w:bottom w:val="single" w:sz="8" w:space="0" w:color="000001"/>
              <w:right w:val="single" w:sz="8" w:space="0" w:color="000001"/>
            </w:tcBorders>
            <w:shd w:val="clear" w:color="auto" w:fill="FAC090"/>
            <w:tcMar>
              <w:left w:w="90" w:type="dxa"/>
            </w:tcMar>
          </w:tcPr>
          <w:p w14:paraId="639D8FE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Etc.</w:t>
            </w:r>
          </w:p>
        </w:tc>
      </w:tr>
      <w:tr w:rsidR="00CA5B5C" w14:paraId="2A5321D9" w14:textId="77777777">
        <w:tc>
          <w:tcPr>
            <w:tcW w:w="428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4BFE06E"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Monitoring Plan (required not later than 90 days after the start of the activity)</w:t>
            </w:r>
          </w:p>
        </w:tc>
        <w:tc>
          <w:tcPr>
            <w:tcW w:w="69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33096EF0"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F3CABC7"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67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B08B5D1"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676"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6DEB4A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71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0AD9C6F4"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84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B1F511A"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r>
      <w:tr w:rsidR="00CA5B5C" w14:paraId="69676B01" w14:textId="77777777">
        <w:tc>
          <w:tcPr>
            <w:tcW w:w="428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E9A77C6"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XYZ Activity</w:t>
            </w:r>
          </w:p>
        </w:tc>
        <w:tc>
          <w:tcPr>
            <w:tcW w:w="69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7E0CB7FE"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1E61A33"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7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A5697B1"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76"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2AA7E729"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1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5F9C3DC"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84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023141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r>
      <w:tr w:rsidR="00CA5B5C" w14:paraId="460CE13F" w14:textId="77777777">
        <w:tc>
          <w:tcPr>
            <w:tcW w:w="428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798F410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Activity 123</w:t>
            </w:r>
          </w:p>
        </w:tc>
        <w:tc>
          <w:tcPr>
            <w:tcW w:w="69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F3B1409"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8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562C75D1"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c>
          <w:tcPr>
            <w:tcW w:w="67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AE3BE76"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676"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8F67DA1"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71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551937A"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64355AD"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tc>
      </w:tr>
      <w:tr w:rsidR="00CA5B5C" w14:paraId="1A965116" w14:textId="77777777">
        <w:tc>
          <w:tcPr>
            <w:tcW w:w="428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7DF4E37C"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69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4FB30F8"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82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1DA6542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675"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3041E394"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676"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722B00A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719"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42C6D796"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c>
          <w:tcPr>
            <w:tcW w:w="840" w:type="dxa"/>
            <w:tcBorders>
              <w:top w:val="single" w:sz="8" w:space="0" w:color="000001"/>
              <w:left w:val="single" w:sz="8" w:space="0" w:color="000001"/>
              <w:bottom w:val="single" w:sz="8" w:space="0" w:color="000001"/>
              <w:right w:val="single" w:sz="8" w:space="0" w:color="000001"/>
            </w:tcBorders>
            <w:shd w:val="clear" w:color="auto" w:fill="auto"/>
            <w:tcMar>
              <w:left w:w="90" w:type="dxa"/>
            </w:tcMar>
          </w:tcPr>
          <w:p w14:paraId="6E1831B3"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u w:val="single"/>
              </w:rPr>
            </w:pPr>
          </w:p>
        </w:tc>
      </w:tr>
    </w:tbl>
    <w:p w14:paraId="54E11D2A" w14:textId="77777777" w:rsidR="00CA5B5C" w:rsidRDefault="00CA5B5C">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rFonts w:ascii="Times New Roman" w:eastAsia="Times New Roman" w:hAnsi="Times New Roman" w:cs="Times New Roman"/>
          <w:color w:val="000000"/>
          <w:u w:val="single"/>
        </w:rPr>
      </w:pPr>
    </w:p>
    <w:p w14:paraId="094D7E36"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right="-187"/>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color w:val="000000"/>
          <w:u w:val="single"/>
        </w:rPr>
        <w:t>Performance Monitoring and Evaluation (10)</w:t>
      </w:r>
    </w:p>
    <w:p w14:paraId="321E9CBC"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w:t>
      </w:r>
    </w:p>
    <w:p w14:paraId="352E21A8"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A final project monitoring plan will be approved by DOS in the planning phase (see A4).</w:t>
      </w:r>
    </w:p>
    <w:p w14:paraId="31126E5D" w14:textId="77777777" w:rsidR="00CA5B5C" w:rsidRDefault="00CA5B5C">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87"/>
        <w:rPr>
          <w:rFonts w:ascii="Times New Roman" w:eastAsia="Times New Roman" w:hAnsi="Times New Roman" w:cs="Times New Roman"/>
          <w:color w:val="000000"/>
          <w:u w:val="single"/>
        </w:rPr>
      </w:pPr>
    </w:p>
    <w:p w14:paraId="4C7E64DF" w14:textId="77777777" w:rsidR="00CA5B5C" w:rsidRDefault="006727A6">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right="-187"/>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color w:val="000000"/>
          <w:u w:val="single"/>
        </w:rPr>
        <w:t>Management Plan</w:t>
      </w:r>
      <w:r>
        <w:rPr>
          <w:rFonts w:ascii="Times New Roman" w:eastAsia="Times New Roman" w:hAnsi="Times New Roman" w:cs="Times New Roman"/>
          <w:color w:val="000000"/>
        </w:rPr>
        <w:t xml:space="preserve"> (10)</w:t>
      </w:r>
    </w:p>
    <w:p w14:paraId="06811366" w14:textId="77777777" w:rsidR="00CA5B5C" w:rsidRDefault="006727A6">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2E9C7409" w14:textId="77777777" w:rsidR="00295C41" w:rsidRDefault="006727A6" w:rsidP="00295C41">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Include job descriptions and CVs of key staff (Project Director, etc.) as attachments (do not count as part of the 12-page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6F5542E1" w14:textId="16FACD23" w:rsidR="00295C41" w:rsidRPr="00295C41" w:rsidRDefault="00295C41" w:rsidP="00295C41">
      <w:pPr>
        <w:numPr>
          <w:ilvl w:val="0"/>
          <w:numId w:val="23"/>
        </w:numPr>
        <w:pBdr>
          <w:top w:val="nil"/>
          <w:left w:val="nil"/>
          <w:bottom w:val="nil"/>
          <w:right w:val="nil"/>
          <w:between w:val="nil"/>
        </w:pBdr>
        <w:ind w:left="360"/>
        <w:rPr>
          <w:rFonts w:ascii="Times New Roman" w:eastAsia="Times New Roman" w:hAnsi="Times New Roman" w:cs="Times New Roman"/>
          <w:color w:val="000000"/>
        </w:rPr>
      </w:pPr>
      <w:r w:rsidRPr="00295C41">
        <w:rPr>
          <w:rFonts w:ascii="Times New Roman" w:eastAsia="Times New Roman" w:hAnsi="Times New Roman" w:cs="Times New Roman"/>
          <w:color w:val="000000"/>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2DE403A5" w14:textId="77777777" w:rsidR="00CA5B5C" w:rsidRDefault="00CA5B5C">
      <w:pPr>
        <w:pBdr>
          <w:top w:val="nil"/>
          <w:left w:val="nil"/>
          <w:bottom w:val="nil"/>
          <w:right w:val="nil"/>
          <w:between w:val="nil"/>
        </w:pBdr>
        <w:ind w:left="720" w:hanging="720"/>
        <w:rPr>
          <w:rFonts w:ascii="Times New Roman" w:eastAsia="Times New Roman" w:hAnsi="Times New Roman" w:cs="Times New Roman"/>
          <w:color w:val="000000"/>
          <w:sz w:val="24"/>
          <w:szCs w:val="24"/>
        </w:rPr>
      </w:pPr>
    </w:p>
    <w:p w14:paraId="0ADEC6A3"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Budget Components </w:t>
      </w:r>
    </w:p>
    <w:p w14:paraId="03B4DC26" w14:textId="77777777" w:rsidR="00CA5B5C" w:rsidRDefault="006727A6">
      <w:pPr>
        <w:numPr>
          <w:ilvl w:val="0"/>
          <w:numId w:val="13"/>
        </w:numPr>
        <w:pBdr>
          <w:top w:val="nil"/>
          <w:left w:val="nil"/>
          <w:bottom w:val="nil"/>
          <w:right w:val="nil"/>
          <w:between w:val="nil"/>
        </w:pBdr>
        <w:ind w:left="360" w:right="-180"/>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rPr>
        <w:t>efer to the Excel Budget Template for guidance on compiling a budget and associated budget narrative.</w:t>
      </w:r>
    </w:p>
    <w:p w14:paraId="26BB6C96" w14:textId="77777777" w:rsidR="00CA5B5C" w:rsidRDefault="006727A6">
      <w:pPr>
        <w:numPr>
          <w:ilvl w:val="0"/>
          <w:numId w:val="13"/>
        </w:numPr>
        <w:pBdr>
          <w:top w:val="nil"/>
          <w:left w:val="nil"/>
          <w:bottom w:val="nil"/>
          <w:right w:val="nil"/>
          <w:between w:val="nil"/>
        </w:pBdr>
        <w:ind w:left="360"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A PDF file copy of your organization’s most recent program (A-133 /2 CFR 200) audit. If not, please include a copy of your most recent independent audit. </w:t>
      </w:r>
    </w:p>
    <w:p w14:paraId="62431CDC" w14:textId="77777777" w:rsidR="00CA5B5C" w:rsidRDefault="00CA5B5C">
      <w:pPr>
        <w:widowControl w:val="0"/>
        <w:pBdr>
          <w:top w:val="nil"/>
          <w:left w:val="nil"/>
          <w:bottom w:val="nil"/>
          <w:right w:val="nil"/>
          <w:between w:val="nil"/>
        </w:pBdr>
        <w:ind w:right="-180"/>
        <w:rPr>
          <w:rFonts w:ascii="Times New Roman" w:eastAsia="Times New Roman" w:hAnsi="Times New Roman" w:cs="Times New Roman"/>
          <w:color w:val="000000"/>
        </w:rPr>
      </w:pPr>
    </w:p>
    <w:p w14:paraId="775F3919" w14:textId="77777777" w:rsidR="00CA5B5C" w:rsidRDefault="006727A6">
      <w:pPr>
        <w:pBdr>
          <w:top w:val="nil"/>
          <w:left w:val="nil"/>
          <w:bottom w:val="nil"/>
          <w:right w:val="nil"/>
          <w:between w:val="nil"/>
        </w:pBdr>
        <w:tabs>
          <w:tab w:val="left" w:pos="720"/>
          <w:tab w:val="right" w:pos="810"/>
        </w:tabs>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Before grants or cooperative agreements are awarded, the Bureau reserves the right to reduce, revise, or increase proposal budgets in accordance with the Bureau’s program needs and availability of funds.</w:t>
      </w:r>
    </w:p>
    <w:p w14:paraId="49E398E2" w14:textId="77777777" w:rsidR="00CA5B5C" w:rsidRDefault="00CA5B5C">
      <w:pPr>
        <w:pBdr>
          <w:top w:val="nil"/>
          <w:left w:val="nil"/>
          <w:bottom w:val="nil"/>
          <w:right w:val="nil"/>
          <w:between w:val="nil"/>
        </w:pBdr>
        <w:tabs>
          <w:tab w:val="left" w:pos="720"/>
          <w:tab w:val="right" w:pos="810"/>
        </w:tabs>
        <w:rPr>
          <w:rFonts w:ascii="Times New Roman" w:eastAsia="Times New Roman" w:hAnsi="Times New Roman" w:cs="Times New Roman"/>
          <w:b/>
          <w:color w:val="000000"/>
        </w:rPr>
      </w:pPr>
    </w:p>
    <w:p w14:paraId="0EF441D7"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The Budget Components will be evaluated using the following criteria:</w:t>
      </w:r>
    </w:p>
    <w:p w14:paraId="56457597"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Pr>
          <w:rFonts w:ascii="Times New Roman" w:eastAsia="Times New Roman" w:hAnsi="Times New Roman" w:cs="Times New Roman"/>
          <w:color w:val="000000"/>
          <w:u w:val="single"/>
        </w:rPr>
        <w:t>Budget Appropriateness</w:t>
      </w:r>
      <w:r>
        <w:rPr>
          <w:rFonts w:ascii="Times New Roman" w:eastAsia="Times New Roman" w:hAnsi="Times New Roman" w:cs="Times New Roman"/>
          <w:color w:val="000000"/>
        </w:rPr>
        <w:t xml:space="preserve"> (10 points)</w:t>
      </w:r>
    </w:p>
    <w:p w14:paraId="16287F21"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1370BED6" w14:textId="77777777" w:rsidR="00CA5B5C" w:rsidRDefault="006727A6">
      <w:pPr>
        <w:numPr>
          <w:ilvl w:val="0"/>
          <w:numId w:val="2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Budgeted items are necessary to the achievement of the goals and activities as presented in the proposal.</w:t>
      </w:r>
    </w:p>
    <w:p w14:paraId="5BE93A62" w14:textId="77777777" w:rsidR="00CA5B5C" w:rsidRDefault="00CA5B5C">
      <w:pPr>
        <w:pBdr>
          <w:top w:val="nil"/>
          <w:left w:val="nil"/>
          <w:bottom w:val="nil"/>
          <w:right w:val="nil"/>
          <w:between w:val="nil"/>
        </w:pBdr>
        <w:ind w:left="720" w:hanging="720"/>
        <w:rPr>
          <w:rFonts w:ascii="Times New Roman" w:eastAsia="Times New Roman" w:hAnsi="Times New Roman" w:cs="Times New Roman"/>
          <w:color w:val="000000"/>
        </w:rPr>
      </w:pPr>
    </w:p>
    <w:p w14:paraId="2C56E67B"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color w:val="000000"/>
          <w:u w:val="single"/>
        </w:rPr>
        <w:t>Cost-effectiveness</w:t>
      </w:r>
      <w:r>
        <w:rPr>
          <w:rFonts w:ascii="Times New Roman" w:eastAsia="Times New Roman" w:hAnsi="Times New Roman" w:cs="Times New Roman"/>
          <w:color w:val="000000"/>
        </w:rPr>
        <w:t xml:space="preserve"> (10 points) </w:t>
      </w:r>
    </w:p>
    <w:p w14:paraId="3E4D558E" w14:textId="77777777" w:rsidR="00CA5B5C" w:rsidRDefault="006727A6">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 </w:t>
      </w:r>
    </w:p>
    <w:p w14:paraId="384BA73E" w14:textId="77777777" w:rsidR="00CA5B5C" w:rsidRDefault="00CA5B5C">
      <w:pPr>
        <w:pBdr>
          <w:top w:val="nil"/>
          <w:left w:val="nil"/>
          <w:bottom w:val="nil"/>
          <w:right w:val="nil"/>
          <w:between w:val="nil"/>
        </w:pBdr>
        <w:ind w:left="720" w:hanging="720"/>
        <w:rPr>
          <w:rFonts w:ascii="Times New Roman" w:eastAsia="Times New Roman" w:hAnsi="Times New Roman" w:cs="Times New Roman"/>
          <w:color w:val="000000"/>
        </w:rPr>
      </w:pPr>
    </w:p>
    <w:p w14:paraId="6EB4E488" w14:textId="586A5E2D" w:rsidR="00CA5B5C" w:rsidRDefault="006727A6">
      <w:pPr>
        <w:numPr>
          <w:ilvl w:val="0"/>
          <w:numId w:val="29"/>
        </w:num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As per Section C2, cost-share is not required. However, should applicants incorporate cost-share, this can be achieved through leveraging existing projects, partnering, and/or providing in-kind goods and services. </w:t>
      </w:r>
    </w:p>
    <w:p w14:paraId="6CD36F64" w14:textId="77777777" w:rsidR="00CA5B5C" w:rsidRDefault="006727A6">
      <w:pPr>
        <w:pStyle w:val="Heading1"/>
        <w:rPr>
          <w:rFonts w:ascii="Times New Roman" w:eastAsia="Times New Roman" w:hAnsi="Times New Roman" w:cs="Times New Roman"/>
          <w:color w:val="000000"/>
        </w:rPr>
      </w:pPr>
      <w:bookmarkStart w:id="21" w:name="_heading=h.4i7ojhp" w:colFirst="0" w:colLast="0"/>
      <w:bookmarkEnd w:id="21"/>
      <w:r>
        <w:rPr>
          <w:rFonts w:ascii="Times New Roman" w:eastAsia="Times New Roman" w:hAnsi="Times New Roman" w:cs="Times New Roman"/>
          <w:color w:val="000000"/>
        </w:rPr>
        <w:t>Section E.  Application Review Information</w:t>
      </w:r>
    </w:p>
    <w:p w14:paraId="6A7CFE41" w14:textId="77777777" w:rsidR="00CA5B5C" w:rsidRDefault="006727A6">
      <w:pPr>
        <w:pStyle w:val="Heading2"/>
        <w:rPr>
          <w:rFonts w:ascii="Times New Roman" w:eastAsia="Times New Roman" w:hAnsi="Times New Roman" w:cs="Times New Roman"/>
          <w:color w:val="000000"/>
          <w:sz w:val="24"/>
          <w:szCs w:val="24"/>
        </w:rPr>
      </w:pPr>
      <w:bookmarkStart w:id="22" w:name="_heading=h.2xcytpi" w:colFirst="0" w:colLast="0"/>
      <w:bookmarkEnd w:id="22"/>
      <w:r>
        <w:rPr>
          <w:rFonts w:ascii="Times New Roman" w:eastAsia="Times New Roman" w:hAnsi="Times New Roman" w:cs="Times New Roman"/>
          <w:color w:val="000000"/>
        </w:rPr>
        <w:t>E1.  Criteria</w:t>
      </w:r>
      <w:r>
        <w:rPr>
          <w:rFonts w:ascii="Times New Roman" w:eastAsia="Times New Roman" w:hAnsi="Times New Roman" w:cs="Times New Roman"/>
          <w:color w:val="000000"/>
          <w:sz w:val="24"/>
          <w:szCs w:val="24"/>
        </w:rPr>
        <w:t xml:space="preserve"> </w:t>
      </w:r>
    </w:p>
    <w:p w14:paraId="34B3F2EB"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2365DD89"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application will be evaluated and scored on the five part Proposal Components and the two part Budget Components using a 100 point scale by a peer review committee of Department of State and other experts, as appropriate.  </w:t>
      </w:r>
    </w:p>
    <w:p w14:paraId="22B5B076"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b/>
          <w:color w:val="000000"/>
        </w:rPr>
        <w:t>Proposal Narrative</w:t>
      </w:r>
      <w:r>
        <w:rPr>
          <w:rFonts w:ascii="Times New Roman" w:eastAsia="Times New Roman" w:hAnsi="Times New Roman" w:cs="Times New Roman"/>
          <w:color w:val="000000"/>
        </w:rPr>
        <w:t>: The committee will score each of the five sections of the Proposal Narrative based on how completely they address the Proposal Narrative Guidance in Section D4.  The importance of each section is indicated by the maximum score as follows:</w:t>
      </w:r>
    </w:p>
    <w:p w14:paraId="57E7E629" w14:textId="77777777" w:rsidR="00CA5B5C" w:rsidRDefault="006727A6">
      <w:pPr>
        <w:widowControl w:val="0"/>
        <w:numPr>
          <w:ilvl w:val="0"/>
          <w:numId w:val="2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Executive Summary – 5 points</w:t>
      </w:r>
    </w:p>
    <w:p w14:paraId="5BFC9EFB" w14:textId="77777777" w:rsidR="00CA5B5C" w:rsidRDefault="006727A6">
      <w:pPr>
        <w:widowControl w:val="0"/>
        <w:numPr>
          <w:ilvl w:val="0"/>
          <w:numId w:val="2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Organization Capacity and Past Performance – 25 points</w:t>
      </w:r>
    </w:p>
    <w:p w14:paraId="1C3FD754" w14:textId="77777777" w:rsidR="00CA5B5C" w:rsidRDefault="006727A6">
      <w:pPr>
        <w:widowControl w:val="0"/>
        <w:numPr>
          <w:ilvl w:val="0"/>
          <w:numId w:val="2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Program Strategy – 30 points</w:t>
      </w:r>
    </w:p>
    <w:p w14:paraId="336AD0EB" w14:textId="77777777" w:rsidR="00CA5B5C" w:rsidRDefault="006727A6">
      <w:pPr>
        <w:widowControl w:val="0"/>
        <w:numPr>
          <w:ilvl w:val="0"/>
          <w:numId w:val="2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Performance Monitoring and Evaluation – 10 points</w:t>
      </w:r>
    </w:p>
    <w:p w14:paraId="7132E727" w14:textId="77777777" w:rsidR="00CA5B5C" w:rsidRDefault="006727A6">
      <w:pPr>
        <w:widowControl w:val="0"/>
        <w:numPr>
          <w:ilvl w:val="0"/>
          <w:numId w:val="2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Management Plan – 10 points</w:t>
      </w:r>
    </w:p>
    <w:p w14:paraId="7D34F5C7" w14:textId="77777777" w:rsidR="00CA5B5C" w:rsidRDefault="00CA5B5C">
      <w:pPr>
        <w:widowControl w:val="0"/>
        <w:pBdr>
          <w:top w:val="nil"/>
          <w:left w:val="nil"/>
          <w:bottom w:val="nil"/>
          <w:right w:val="nil"/>
          <w:between w:val="nil"/>
        </w:pBdr>
        <w:spacing w:after="200"/>
        <w:ind w:right="-180"/>
        <w:rPr>
          <w:rFonts w:ascii="Times New Roman" w:eastAsia="Times New Roman" w:hAnsi="Times New Roman" w:cs="Times New Roman"/>
          <w:color w:val="000000"/>
        </w:rPr>
      </w:pPr>
    </w:p>
    <w:p w14:paraId="4924B180"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Budget</w:t>
      </w:r>
      <w:r>
        <w:rPr>
          <w:rFonts w:ascii="Times New Roman" w:eastAsia="Times New Roman" w:hAnsi="Times New Roman" w:cs="Times New Roman"/>
          <w:color w:val="000000"/>
        </w:rPr>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w:t>
      </w:r>
    </w:p>
    <w:p w14:paraId="07DF1E77" w14:textId="77777777" w:rsidR="00CA5B5C" w:rsidRDefault="006727A6">
      <w:pPr>
        <w:numPr>
          <w:ilvl w:val="0"/>
          <w:numId w:val="1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Budget Appropriateness – 10 points</w:t>
      </w:r>
    </w:p>
    <w:p w14:paraId="161C0328" w14:textId="77777777" w:rsidR="00CA5B5C" w:rsidRDefault="006727A6">
      <w:pPr>
        <w:numPr>
          <w:ilvl w:val="0"/>
          <w:numId w:val="18"/>
        </w:numPr>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Cost-effectiveness  – 10 points </w:t>
      </w:r>
    </w:p>
    <w:p w14:paraId="0B4020A7" w14:textId="77777777" w:rsidR="00CA5B5C" w:rsidRDefault="00CA5B5C">
      <w:pPr>
        <w:pBdr>
          <w:top w:val="nil"/>
          <w:left w:val="nil"/>
          <w:bottom w:val="nil"/>
          <w:right w:val="nil"/>
          <w:between w:val="nil"/>
        </w:pBdr>
        <w:ind w:left="720" w:right="-180" w:hanging="720"/>
        <w:rPr>
          <w:rFonts w:ascii="Times New Roman" w:eastAsia="Times New Roman" w:hAnsi="Times New Roman" w:cs="Times New Roman"/>
          <w:color w:val="000000"/>
          <w:sz w:val="24"/>
          <w:szCs w:val="24"/>
        </w:rPr>
      </w:pPr>
    </w:p>
    <w:p w14:paraId="3AF707B1" w14:textId="77777777" w:rsidR="00CA5B5C" w:rsidRDefault="006727A6">
      <w:pPr>
        <w:pStyle w:val="Heading2"/>
        <w:spacing w:before="0" w:after="200"/>
        <w:rPr>
          <w:rFonts w:ascii="Times New Roman" w:eastAsia="Times New Roman" w:hAnsi="Times New Roman" w:cs="Times New Roman"/>
          <w:color w:val="000000"/>
          <w:sz w:val="24"/>
          <w:szCs w:val="24"/>
        </w:rPr>
      </w:pPr>
      <w:bookmarkStart w:id="23" w:name="_heading=h.1ci93xb" w:colFirst="0" w:colLast="0"/>
      <w:bookmarkEnd w:id="23"/>
      <w:r>
        <w:rPr>
          <w:rFonts w:ascii="Times New Roman" w:eastAsia="Times New Roman" w:hAnsi="Times New Roman" w:cs="Times New Roman"/>
          <w:color w:val="000000"/>
        </w:rPr>
        <w:t>E2.  Review and Selection Process</w:t>
      </w:r>
    </w:p>
    <w:p w14:paraId="1C27B631"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1BCFB266" w14:textId="77777777" w:rsidR="00CA5B5C" w:rsidRDefault="006727A6">
      <w:pPr>
        <w:pStyle w:val="Heading1"/>
        <w:rPr>
          <w:rFonts w:ascii="Times New Roman" w:eastAsia="Times New Roman" w:hAnsi="Times New Roman" w:cs="Times New Roman"/>
          <w:color w:val="000000"/>
        </w:rPr>
      </w:pPr>
      <w:bookmarkStart w:id="24" w:name="_heading=h.3whwml4" w:colFirst="0" w:colLast="0"/>
      <w:bookmarkEnd w:id="24"/>
      <w:r>
        <w:rPr>
          <w:rFonts w:ascii="Times New Roman" w:eastAsia="Times New Roman" w:hAnsi="Times New Roman" w:cs="Times New Roman"/>
          <w:color w:val="000000"/>
        </w:rPr>
        <w:t>Section F.  Federal Award Administration Information</w:t>
      </w:r>
    </w:p>
    <w:p w14:paraId="60320522" w14:textId="77777777" w:rsidR="00CA5B5C" w:rsidRDefault="006727A6">
      <w:pPr>
        <w:pStyle w:val="Heading2"/>
        <w:rPr>
          <w:rFonts w:ascii="Times New Roman" w:eastAsia="Times New Roman" w:hAnsi="Times New Roman" w:cs="Times New Roman"/>
          <w:color w:val="000000"/>
        </w:rPr>
      </w:pPr>
      <w:bookmarkStart w:id="25" w:name="_heading=h.2bn6wsx" w:colFirst="0" w:colLast="0"/>
      <w:bookmarkEnd w:id="25"/>
      <w:r>
        <w:rPr>
          <w:rFonts w:ascii="Times New Roman" w:eastAsia="Times New Roman" w:hAnsi="Times New Roman" w:cs="Times New Roman"/>
          <w:color w:val="000000"/>
        </w:rPr>
        <w:t>F1.  Federal Award Notices</w:t>
      </w:r>
    </w:p>
    <w:p w14:paraId="1D7B270A" w14:textId="77777777" w:rsidR="00CA5B5C" w:rsidRDefault="00CA5B5C">
      <w:pPr>
        <w:widowControl w:val="0"/>
        <w:pBdr>
          <w:top w:val="nil"/>
          <w:left w:val="nil"/>
          <w:bottom w:val="nil"/>
          <w:right w:val="nil"/>
          <w:between w:val="nil"/>
        </w:pBdr>
        <w:ind w:right="-187"/>
        <w:rPr>
          <w:rFonts w:ascii="Times New Roman" w:eastAsia="Times New Roman" w:hAnsi="Times New Roman" w:cs="Times New Roman"/>
          <w:color w:val="000000"/>
          <w:sz w:val="24"/>
          <w:szCs w:val="24"/>
        </w:rPr>
      </w:pPr>
    </w:p>
    <w:p w14:paraId="727B1387"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through SAMS Domestic.  Organizations whose applications will not be funded will also be notified in writing.</w:t>
      </w:r>
    </w:p>
    <w:p w14:paraId="476047CF"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D191251" w14:textId="77777777" w:rsidR="00CA5B5C" w:rsidRDefault="006727A6">
      <w:pPr>
        <w:pStyle w:val="Heading2"/>
        <w:rPr>
          <w:rFonts w:ascii="Times New Roman" w:eastAsia="Times New Roman" w:hAnsi="Times New Roman" w:cs="Times New Roman"/>
          <w:color w:val="000000"/>
        </w:rPr>
      </w:pPr>
      <w:bookmarkStart w:id="26" w:name="_heading=h.qsh70q" w:colFirst="0" w:colLast="0"/>
      <w:bookmarkEnd w:id="26"/>
      <w:r>
        <w:rPr>
          <w:rFonts w:ascii="Times New Roman" w:eastAsia="Times New Roman" w:hAnsi="Times New Roman" w:cs="Times New Roman"/>
          <w:color w:val="000000"/>
        </w:rPr>
        <w:t>F2.  Administrative and National Policy Requirements</w:t>
      </w:r>
    </w:p>
    <w:p w14:paraId="4F904CB7"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6"/>
          <w:szCs w:val="26"/>
        </w:rPr>
      </w:pPr>
    </w:p>
    <w:p w14:paraId="69424E33" w14:textId="77777777" w:rsidR="00CA5B5C" w:rsidRDefault="006727A6">
      <w:pPr>
        <w:widowControl w:val="0"/>
        <w:pBdr>
          <w:top w:val="nil"/>
          <w:left w:val="nil"/>
          <w:bottom w:val="nil"/>
          <w:right w:val="nil"/>
          <w:between w:val="nil"/>
        </w:pBdr>
        <w:spacing w:after="200"/>
        <w:rPr>
          <w:color w:val="000000"/>
        </w:rPr>
      </w:pPr>
      <w:r>
        <w:rPr>
          <w:rFonts w:ascii="Times New Roman" w:eastAsia="Times New Roman" w:hAnsi="Times New Roman" w:cs="Times New Roman"/>
          <w:color w:val="000000"/>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8">
        <w:r>
          <w:rPr>
            <w:rFonts w:ascii="Times New Roman" w:eastAsia="Times New Roman" w:hAnsi="Times New Roman" w:cs="Times New Roman"/>
            <w:color w:val="0000FF"/>
            <w:u w:val="single"/>
          </w:rPr>
          <w:t>https://www.state.gov/m/a/ope/index.htm</w:t>
        </w:r>
      </w:hyperlink>
      <w:r>
        <w:rPr>
          <w:rFonts w:ascii="Times New Roman" w:eastAsia="Times New Roman" w:hAnsi="Times New Roman" w:cs="Times New Roman"/>
          <w:color w:val="000000"/>
        </w:rPr>
        <w:t xml:space="preserve">  </w:t>
      </w:r>
    </w:p>
    <w:p w14:paraId="4996E886"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Applicants should plan to coordinate with OES throughout the course of the agreement to ensure assistance is provided only to eligible participants.</w:t>
      </w:r>
      <w:r>
        <w:rPr>
          <w:rFonts w:ascii="Times New Roman" w:eastAsia="Times New Roman" w:hAnsi="Times New Roman" w:cs="Times New Roman"/>
          <w:color w:val="000000"/>
          <w:sz w:val="24"/>
          <w:szCs w:val="24"/>
        </w:rPr>
        <w:t xml:space="preserve">  </w:t>
      </w:r>
    </w:p>
    <w:p w14:paraId="53E67A38" w14:textId="77777777" w:rsidR="00CA5B5C" w:rsidRDefault="006727A6">
      <w:pPr>
        <w:widowControl w:val="0"/>
        <w:pBdr>
          <w:top w:val="nil"/>
          <w:left w:val="nil"/>
          <w:bottom w:val="nil"/>
          <w:right w:val="nil"/>
          <w:between w:val="nil"/>
        </w:pBdr>
        <w:spacing w:before="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Banking Requirements</w:t>
      </w:r>
    </w:p>
    <w:p w14:paraId="68226A9A"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color w:val="000000"/>
        </w:rPr>
      </w:pPr>
      <w:r>
        <w:rPr>
          <w:rFonts w:ascii="Times New Roman" w:eastAsia="Times New Roman" w:hAnsi="Times New Roman" w:cs="Times New Roman"/>
          <w:color w:val="000000"/>
        </w:rPr>
        <w:t>If the award is approved, payments will be made through the online Payment Management System (PMS).  Please consult with OES regarding how to proceed with PMS registration.</w:t>
      </w:r>
    </w:p>
    <w:p w14:paraId="217D7CF2" w14:textId="77777777" w:rsidR="00CA5B5C" w:rsidRDefault="006727A6">
      <w:pPr>
        <w:pStyle w:val="Heading2"/>
        <w:rPr>
          <w:rFonts w:ascii="Times New Roman" w:eastAsia="Times New Roman" w:hAnsi="Times New Roman" w:cs="Times New Roman"/>
          <w:color w:val="000000"/>
        </w:rPr>
      </w:pPr>
      <w:bookmarkStart w:id="27" w:name="_heading=h.3as4poj" w:colFirst="0" w:colLast="0"/>
      <w:bookmarkEnd w:id="27"/>
      <w:r>
        <w:rPr>
          <w:rFonts w:ascii="Times New Roman" w:eastAsia="Times New Roman" w:hAnsi="Times New Roman" w:cs="Times New Roman"/>
          <w:color w:val="000000"/>
        </w:rPr>
        <w:t xml:space="preserve">F3.  Reporting </w:t>
      </w:r>
    </w:p>
    <w:p w14:paraId="06971CD3" w14:textId="77777777" w:rsidR="00CA5B5C" w:rsidRDefault="00CA5B5C">
      <w:pPr>
        <w:widowControl w:val="0"/>
        <w:pBdr>
          <w:top w:val="nil"/>
          <w:left w:val="nil"/>
          <w:bottom w:val="nil"/>
          <w:right w:val="nil"/>
          <w:between w:val="nil"/>
        </w:pBdr>
        <w:ind w:right="-187"/>
        <w:jc w:val="both"/>
        <w:rPr>
          <w:rFonts w:ascii="Times New Roman" w:eastAsia="Times New Roman" w:hAnsi="Times New Roman" w:cs="Times New Roman"/>
          <w:b/>
          <w:color w:val="000000"/>
          <w:sz w:val="24"/>
          <w:szCs w:val="24"/>
        </w:rPr>
      </w:pPr>
    </w:p>
    <w:p w14:paraId="49E20C6A" w14:textId="77777777" w:rsidR="00CA5B5C" w:rsidRDefault="006727A6">
      <w:pPr>
        <w:widowControl w:val="0"/>
        <w:pBdr>
          <w:top w:val="nil"/>
          <w:left w:val="nil"/>
          <w:bottom w:val="nil"/>
          <w:right w:val="nil"/>
          <w:between w:val="nil"/>
        </w:pBdr>
        <w:spacing w:after="200"/>
        <w:ind w:right="-180"/>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1C0D99EA" w14:textId="77777777" w:rsidR="00CA5B5C" w:rsidRDefault="006727A6">
      <w:pPr>
        <w:widowControl w:val="0"/>
        <w:pBdr>
          <w:top w:val="nil"/>
          <w:left w:val="nil"/>
          <w:bottom w:val="nil"/>
          <w:right w:val="nil"/>
          <w:between w:val="nil"/>
        </w:pBdr>
        <w:spacing w:before="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Financial Reports</w:t>
      </w:r>
    </w:p>
    <w:p w14:paraId="291ECB0D" w14:textId="1DDA763C" w:rsidR="00CA5B5C" w:rsidRDefault="006727A6">
      <w:pPr>
        <w:widowControl w:val="0"/>
        <w:pBdr>
          <w:top w:val="nil"/>
          <w:left w:val="nil"/>
          <w:bottom w:val="nil"/>
          <w:right w:val="nil"/>
          <w:between w:val="nil"/>
        </w:pBdr>
        <w:spacing w:before="60"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w:t>
      </w:r>
      <w:r>
        <w:rPr>
          <w:rFonts w:ascii="Times New Roman" w:eastAsia="Times New Roman" w:hAnsi="Times New Roman" w:cs="Times New Roman"/>
          <w:color w:val="000000"/>
        </w:rPr>
        <w:lastRenderedPageBreak/>
        <w:t xml:space="preserve">submitted in the Payment Management System.  Form FFR (SF-425) can be found on OMB’s website here: </w:t>
      </w:r>
      <w:hyperlink r:id="rId9" w:history="1">
        <w:r w:rsidR="00E72E2F">
          <w:rPr>
            <w:rStyle w:val="Hyperlink"/>
          </w:rPr>
          <w:t>https://www.grants.gov/forms/post-award-reporting-forms.html</w:t>
        </w:r>
      </w:hyperlink>
      <w:r>
        <w:rPr>
          <w:rFonts w:ascii="Times New Roman" w:eastAsia="Times New Roman" w:hAnsi="Times New Roman" w:cs="Times New Roman"/>
          <w:color w:val="000000"/>
        </w:rPr>
        <w:t xml:space="preserve">.  </w:t>
      </w:r>
    </w:p>
    <w:p w14:paraId="460626CE" w14:textId="77777777" w:rsidR="00CA5B5C" w:rsidRDefault="006727A6">
      <w:pPr>
        <w:widowControl w:val="0"/>
        <w:pBdr>
          <w:top w:val="nil"/>
          <w:left w:val="nil"/>
          <w:bottom w:val="nil"/>
          <w:right w:val="nil"/>
          <w:between w:val="nil"/>
        </w:pBdr>
        <w:spacing w:before="60"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Financial reports are due on/before 30 days after the end of each quarter. </w:t>
      </w:r>
    </w:p>
    <w:p w14:paraId="386B1166" w14:textId="77777777" w:rsidR="00CA5B5C" w:rsidRDefault="006727A6">
      <w:pPr>
        <w:widowControl w:val="0"/>
        <w:pBdr>
          <w:top w:val="nil"/>
          <w:left w:val="nil"/>
          <w:bottom w:val="nil"/>
          <w:right w:val="nil"/>
          <w:between w:val="nil"/>
        </w:pBdr>
        <w:spacing w:before="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Progress Reporting</w:t>
      </w:r>
    </w:p>
    <w:p w14:paraId="0FCCC727"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awardee is required to upload all progress reports to the award file in SAMS Domestic.  Progress reports must be submitted quarterly.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OES/EGC may also provide a detailed reporting reminder before the due date for each quarterly report due under this agreement.   At minimum, it is expected that quarterly progress reports will include:</w:t>
      </w:r>
    </w:p>
    <w:p w14:paraId="30CAFAAF"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D4F4A80"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Significant activities of the period and how activities reflect progress toward achieving goals;</w:t>
      </w:r>
    </w:p>
    <w:p w14:paraId="2AE298F9"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Evaluation of progress on goals/objectives with quantitative and qualitative data, as appropriate;</w:t>
      </w:r>
    </w:p>
    <w:p w14:paraId="27096DA7"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Any problems/challenges in implementing the project and a corrective action plan;</w:t>
      </w:r>
    </w:p>
    <w:p w14:paraId="490B397D"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Evaluation of accomplishments with quantifiable information on goals and objectives to date as available, including reporting on agreed-upon indicators;</w:t>
      </w:r>
    </w:p>
    <w:p w14:paraId="6A2A8AF7"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An update on expenditures during the reporting period; and</w:t>
      </w:r>
    </w:p>
    <w:p w14:paraId="6F870EEB"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Supporting documentation or products related to project activities (such as surveys, travel, etc.).</w:t>
      </w:r>
    </w:p>
    <w:p w14:paraId="1A81EFEA"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Performance indicator results and supporting documentation</w:t>
      </w:r>
    </w:p>
    <w:p w14:paraId="0A8DDED5" w14:textId="77777777" w:rsidR="00CA5B5C" w:rsidRDefault="006727A6">
      <w:pPr>
        <w:widowControl w:val="0"/>
        <w:numPr>
          <w:ilvl w:val="0"/>
          <w:numId w:val="9"/>
        </w:num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Project Spotlight highlighting a significant area of progress under the agreement as well as photos of implementation</w:t>
      </w:r>
    </w:p>
    <w:p w14:paraId="2A1F701D" w14:textId="77777777" w:rsidR="00CA5B5C" w:rsidRDefault="00CA5B5C">
      <w:pPr>
        <w:widowControl w:val="0"/>
        <w:pBdr>
          <w:top w:val="nil"/>
          <w:left w:val="nil"/>
          <w:bottom w:val="nil"/>
          <w:right w:val="nil"/>
          <w:between w:val="nil"/>
        </w:pBdr>
        <w:ind w:left="720"/>
        <w:rPr>
          <w:rFonts w:ascii="Times New Roman" w:eastAsia="Times New Roman" w:hAnsi="Times New Roman" w:cs="Times New Roman"/>
          <w:color w:val="000000"/>
        </w:rPr>
      </w:pPr>
    </w:p>
    <w:p w14:paraId="1B0A2899"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Quarterly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03EFCA41" w14:textId="77777777" w:rsidR="00CA5B5C" w:rsidRDefault="00CA5B5C">
      <w:pPr>
        <w:widowControl w:val="0"/>
        <w:pBdr>
          <w:top w:val="nil"/>
          <w:left w:val="nil"/>
          <w:bottom w:val="nil"/>
          <w:right w:val="nil"/>
          <w:between w:val="nil"/>
        </w:pBdr>
        <w:rPr>
          <w:rFonts w:ascii="Times New Roman" w:eastAsia="Times New Roman" w:hAnsi="Times New Roman" w:cs="Times New Roman"/>
          <w:b/>
          <w:color w:val="000000"/>
          <w:sz w:val="24"/>
          <w:szCs w:val="24"/>
        </w:rPr>
      </w:pPr>
    </w:p>
    <w:p w14:paraId="054DDD77" w14:textId="77777777" w:rsidR="00CA5B5C" w:rsidRDefault="006727A6">
      <w:pPr>
        <w:widowControl w:val="0"/>
        <w:pBdr>
          <w:top w:val="nil"/>
          <w:left w:val="nil"/>
          <w:bottom w:val="nil"/>
          <w:right w:val="nil"/>
          <w:between w:val="nil"/>
        </w:pBdr>
        <w:spacing w:before="60"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Final Report</w:t>
      </w:r>
    </w:p>
    <w:p w14:paraId="3BBAECF9"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F96A722"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3416D37" w14:textId="77777777" w:rsidR="00CA5B5C" w:rsidRPr="003D722C" w:rsidRDefault="006727A6" w:rsidP="003D722C">
      <w:pPr>
        <w:pStyle w:val="Heading1"/>
        <w:spacing w:before="0" w:after="200"/>
        <w:rPr>
          <w:rFonts w:ascii="Times New Roman" w:eastAsia="Times New Roman" w:hAnsi="Times New Roman" w:cs="Times New Roman"/>
          <w:color w:val="000000"/>
        </w:rPr>
      </w:pPr>
      <w:bookmarkStart w:id="28" w:name="_heading=h.1pxezwc" w:colFirst="0" w:colLast="0"/>
      <w:bookmarkEnd w:id="28"/>
      <w:r>
        <w:rPr>
          <w:rFonts w:ascii="Times New Roman" w:eastAsia="Times New Roman" w:hAnsi="Times New Roman" w:cs="Times New Roman"/>
          <w:color w:val="000000"/>
        </w:rPr>
        <w:t>Section G.  Federal Awarding Agency Contact</w:t>
      </w:r>
    </w:p>
    <w:p w14:paraId="74D22D7E" w14:textId="77777777" w:rsidR="00CA5B5C" w:rsidRDefault="006727A6">
      <w:pPr>
        <w:keepLines/>
        <w:widowControl w:val="0"/>
        <w:pBdr>
          <w:top w:val="nil"/>
          <w:left w:val="nil"/>
          <w:bottom w:val="nil"/>
          <w:right w:val="nil"/>
          <w:between w:val="nil"/>
        </w:pBdr>
        <w:ind w:right="-180"/>
        <w:rPr>
          <w:color w:val="000000"/>
        </w:rPr>
      </w:pPr>
      <w:r>
        <w:rPr>
          <w:rFonts w:ascii="Times New Roman" w:eastAsia="Times New Roman" w:hAnsi="Times New Roman" w:cs="Times New Roman"/>
          <w:color w:val="000000"/>
        </w:rPr>
        <w:t>Any prospective applicant who has questions concerning the contents of this NOFO should email them to Emily Hall (</w:t>
      </w:r>
      <w:hyperlink r:id="rId10">
        <w:r>
          <w:rPr>
            <w:rFonts w:ascii="Times New Roman" w:eastAsia="Times New Roman" w:hAnsi="Times New Roman" w:cs="Times New Roman"/>
            <w:color w:val="1155CC"/>
            <w:u w:val="single"/>
          </w:rPr>
          <w:t>HallEE@state.gov</w:t>
        </w:r>
      </w:hyperlink>
      <w:r>
        <w:rPr>
          <w:rFonts w:ascii="Times New Roman" w:eastAsia="Times New Roman" w:hAnsi="Times New Roman" w:cs="Times New Roman"/>
          <w:color w:val="000000"/>
        </w:rPr>
        <w:t>).</w:t>
      </w:r>
    </w:p>
    <w:p w14:paraId="5B95CD12" w14:textId="77777777" w:rsidR="00CA5B5C" w:rsidRDefault="00CA5B5C">
      <w:pPr>
        <w:keepLines/>
        <w:widowControl w:val="0"/>
        <w:pBdr>
          <w:top w:val="nil"/>
          <w:left w:val="nil"/>
          <w:bottom w:val="nil"/>
          <w:right w:val="nil"/>
          <w:between w:val="nil"/>
        </w:pBdr>
        <w:ind w:right="-180"/>
        <w:rPr>
          <w:rFonts w:ascii="Times New Roman" w:eastAsia="Times New Roman" w:hAnsi="Times New Roman" w:cs="Times New Roman"/>
          <w:color w:val="000000"/>
        </w:rPr>
      </w:pPr>
    </w:p>
    <w:p w14:paraId="2C8E39F7" w14:textId="77777777" w:rsidR="00CA5B5C" w:rsidRDefault="006727A6">
      <w:pPr>
        <w:widowControl w:val="0"/>
        <w:pBdr>
          <w:top w:val="nil"/>
          <w:left w:val="nil"/>
          <w:bottom w:val="nil"/>
          <w:right w:val="nil"/>
          <w:between w:val="nil"/>
        </w:pBdr>
        <w:ind w:right="-180"/>
        <w:rPr>
          <w:rFonts w:ascii="Times New Roman" w:eastAsia="Times New Roman" w:hAnsi="Times New Roman" w:cs="Times New Roman"/>
          <w:color w:val="000000"/>
        </w:rPr>
      </w:pPr>
      <w:r>
        <w:rPr>
          <w:rFonts w:ascii="Times New Roman" w:eastAsia="Times New Roman" w:hAnsi="Times New Roman" w:cs="Times New Roman"/>
          <w:color w:val="000000"/>
        </w:rPr>
        <w:t>Note that once the Request for Proposals deadline has passed, Department of State personnel in Washington DC and overseas at U.S. Embassies/Missions may not discuss this competition with applicants until the review process has been completed.</w:t>
      </w:r>
    </w:p>
    <w:p w14:paraId="5220BBB2" w14:textId="77777777" w:rsidR="00CA5B5C" w:rsidRDefault="00CA5B5C">
      <w:pPr>
        <w:widowControl w:val="0"/>
        <w:pBdr>
          <w:top w:val="nil"/>
          <w:left w:val="nil"/>
          <w:bottom w:val="nil"/>
          <w:right w:val="nil"/>
          <w:between w:val="nil"/>
        </w:pBdr>
        <w:ind w:right="-180"/>
        <w:rPr>
          <w:rFonts w:ascii="Times New Roman" w:eastAsia="Times New Roman" w:hAnsi="Times New Roman" w:cs="Times New Roman"/>
          <w:color w:val="000000"/>
        </w:rPr>
      </w:pPr>
    </w:p>
    <w:p w14:paraId="15B78AC4" w14:textId="77777777" w:rsidR="00CA5B5C" w:rsidRDefault="006727A6" w:rsidP="003D722C">
      <w:pPr>
        <w:pStyle w:val="Heading1"/>
        <w:spacing w:before="0" w:after="200"/>
        <w:rPr>
          <w:rFonts w:ascii="Times New Roman" w:eastAsia="Times New Roman" w:hAnsi="Times New Roman" w:cs="Times New Roman"/>
          <w:color w:val="000000"/>
        </w:rPr>
      </w:pPr>
      <w:bookmarkStart w:id="29" w:name="_heading=h.49x2ik5" w:colFirst="0" w:colLast="0"/>
      <w:bookmarkEnd w:id="29"/>
      <w:r>
        <w:rPr>
          <w:rFonts w:ascii="Times New Roman" w:eastAsia="Times New Roman" w:hAnsi="Times New Roman" w:cs="Times New Roman"/>
          <w:color w:val="000000"/>
        </w:rPr>
        <w:lastRenderedPageBreak/>
        <w:t>Section H.  Other Information</w:t>
      </w:r>
    </w:p>
    <w:p w14:paraId="3A23D817" w14:textId="77777777" w:rsidR="00CA5B5C" w:rsidRDefault="006727A6">
      <w:pPr>
        <w:pStyle w:val="Heading2"/>
        <w:rPr>
          <w:rFonts w:ascii="Times New Roman" w:eastAsia="Times New Roman" w:hAnsi="Times New Roman" w:cs="Times New Roman"/>
          <w:color w:val="000000"/>
        </w:rPr>
      </w:pPr>
      <w:bookmarkStart w:id="30" w:name="_heading=h.2p2csry" w:colFirst="0" w:colLast="0"/>
      <w:bookmarkEnd w:id="30"/>
      <w:r>
        <w:rPr>
          <w:rFonts w:ascii="Times New Roman" w:eastAsia="Times New Roman" w:hAnsi="Times New Roman" w:cs="Times New Roman"/>
          <w:color w:val="000000"/>
        </w:rPr>
        <w:t>H1.  Conflict of Interest</w:t>
      </w:r>
    </w:p>
    <w:p w14:paraId="13CB595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021530B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accordance with applicable Federal awarding agency policy, applicants must disclose in writing any potential conflict of interest to the Federal awarding agency or pass-through entity.</w:t>
      </w:r>
    </w:p>
    <w:p w14:paraId="6D9C8D39"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sz w:val="24"/>
          <w:szCs w:val="24"/>
        </w:rPr>
      </w:pPr>
    </w:p>
    <w:p w14:paraId="49A1AC24" w14:textId="77777777" w:rsidR="00CA5B5C" w:rsidRDefault="006727A6">
      <w:pPr>
        <w:pStyle w:val="Heading2"/>
        <w:rPr>
          <w:rFonts w:ascii="Times New Roman" w:eastAsia="Times New Roman" w:hAnsi="Times New Roman" w:cs="Times New Roman"/>
          <w:color w:val="000000"/>
        </w:rPr>
      </w:pPr>
      <w:bookmarkStart w:id="31" w:name="_heading=h.147n2zr" w:colFirst="0" w:colLast="0"/>
      <w:bookmarkEnd w:id="31"/>
      <w:r>
        <w:rPr>
          <w:rFonts w:ascii="Times New Roman" w:eastAsia="Times New Roman" w:hAnsi="Times New Roman" w:cs="Times New Roman"/>
          <w:color w:val="000000"/>
        </w:rPr>
        <w:t>H2.  Applicant Vetting</w:t>
      </w:r>
    </w:p>
    <w:p w14:paraId="675E05E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EEC8CFA" w14:textId="77777777" w:rsidR="00CA5B5C" w:rsidRDefault="006727A6">
      <w:pPr>
        <w:widowControl w:val="0"/>
        <w:pBdr>
          <w:top w:val="nil"/>
          <w:left w:val="nil"/>
          <w:bottom w:val="nil"/>
          <w:right w:val="nil"/>
          <w:between w:val="nil"/>
        </w:pBdr>
        <w:rPr>
          <w:color w:val="000000"/>
        </w:rPr>
      </w:pPr>
      <w:r>
        <w:rPr>
          <w:rFonts w:ascii="Times New Roman" w:eastAsia="Times New Roman" w:hAnsi="Times New Roman" w:cs="Times New Roman"/>
          <w:color w:val="000000"/>
        </w:rPr>
        <w:t>Applicants are advised that proposals will be evaluated against the potential risk that federal funds may inadvertently be passed to the wrong hands and that funds may benefit terrorist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Pr>
          <w:rFonts w:ascii="Times New Roman" w:eastAsia="Times New Roman" w:hAnsi="Times New Roman" w:cs="Times New Roman"/>
          <w:color w:val="000000"/>
          <w:highlight w:val="white"/>
        </w:rPr>
        <w:t xml:space="preserve">: </w:t>
      </w:r>
      <w:hyperlink r:id="rId11">
        <w:r>
          <w:rPr>
            <w:rFonts w:ascii="Times New Roman" w:eastAsia="Times New Roman" w:hAnsi="Times New Roman" w:cs="Times New Roman"/>
            <w:color w:val="000080"/>
            <w:highlight w:val="white"/>
            <w:u w:val="single"/>
          </w:rPr>
          <w:t>https://ramportal.state.gov</w:t>
        </w:r>
      </w:hyperlink>
      <w:r>
        <w:rPr>
          <w:rFonts w:ascii="Times New Roman" w:eastAsia="Times New Roman" w:hAnsi="Times New Roman" w:cs="Times New Roman"/>
          <w:color w:val="000000"/>
          <w:highlight w:val="white"/>
        </w:rPr>
        <w:t xml:space="preserve">, via Email to </w:t>
      </w:r>
      <w:r>
        <w:rPr>
          <w:rFonts w:ascii="Times New Roman" w:eastAsia="Times New Roman" w:hAnsi="Times New Roman" w:cs="Times New Roman"/>
          <w:color w:val="000000"/>
          <w:highlight w:val="white"/>
          <w:u w:val="single"/>
        </w:rPr>
        <w:t>RAM@state.gov</w:t>
      </w:r>
      <w:r>
        <w:rPr>
          <w:rFonts w:ascii="Times New Roman" w:eastAsia="Times New Roman" w:hAnsi="Times New Roman" w:cs="Times New Roman"/>
          <w:color w:val="000000"/>
          <w:highlight w:val="white"/>
        </w:rPr>
        <w:t>, or hardcopy to the Grants Officer.</w:t>
      </w:r>
    </w:p>
    <w:p w14:paraId="2FC17F8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4F4F40F6"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Questions about the form may be emailed to </w:t>
      </w:r>
      <w:r>
        <w:rPr>
          <w:rFonts w:ascii="Times New Roman" w:eastAsia="Times New Roman" w:hAnsi="Times New Roman" w:cs="Times New Roman"/>
          <w:color w:val="000000"/>
          <w:highlight w:val="white"/>
          <w:u w:val="single"/>
        </w:rPr>
        <w:t>RAM@state.gov</w:t>
      </w:r>
      <w:r>
        <w:rPr>
          <w:rFonts w:ascii="Times New Roman" w:eastAsia="Times New Roman" w:hAnsi="Times New Roman" w:cs="Times New Roman"/>
          <w:color w:val="000000"/>
          <w:highlight w:val="white"/>
        </w:rPr>
        <w:t xml:space="preserve">. Failure to submit information when requested, or failure to pass vetting may be grounds for rejecting your proposal. </w:t>
      </w:r>
    </w:p>
    <w:p w14:paraId="58F87B13" w14:textId="77777777" w:rsidR="00CA5B5C" w:rsidRDefault="006727A6">
      <w:pPr>
        <w:pStyle w:val="Heading2"/>
        <w:rPr>
          <w:rFonts w:ascii="Times New Roman" w:eastAsia="Times New Roman" w:hAnsi="Times New Roman" w:cs="Times New Roman"/>
          <w:color w:val="000000"/>
        </w:rPr>
      </w:pPr>
      <w:bookmarkStart w:id="32" w:name="_heading=h.3o7alnk" w:colFirst="0" w:colLast="0"/>
      <w:bookmarkEnd w:id="32"/>
      <w:r>
        <w:rPr>
          <w:rFonts w:ascii="Times New Roman" w:eastAsia="Times New Roman" w:hAnsi="Times New Roman" w:cs="Times New Roman"/>
          <w:color w:val="000000"/>
        </w:rPr>
        <w:t>H3.  Marking Policy</w:t>
      </w:r>
    </w:p>
    <w:p w14:paraId="0A4F7224"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4202E5E5" w14:textId="33FA3641" w:rsidR="00CA5B5C" w:rsidRDefault="006727A6">
      <w:pPr>
        <w:widowControl w:val="0"/>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Applicants are advised that recipients and sub-recipients of Federal assistance awards are subject to the State Department’s Marking Policy.  More information on this policy can be found on</w:t>
      </w:r>
      <w:r w:rsidR="00E72E2F">
        <w:rPr>
          <w:rFonts w:ascii="Times New Roman" w:eastAsia="Times New Roman" w:hAnsi="Times New Roman" w:cs="Times New Roman"/>
          <w:color w:val="000000"/>
        </w:rPr>
        <w:t xml:space="preserve"> page 10 of the following document</w:t>
      </w:r>
      <w:r>
        <w:rPr>
          <w:rFonts w:ascii="Times New Roman" w:eastAsia="Times New Roman" w:hAnsi="Times New Roman" w:cs="Times New Roman"/>
          <w:color w:val="000000"/>
        </w:rPr>
        <w:t xml:space="preserve">:   </w:t>
      </w:r>
    </w:p>
    <w:p w14:paraId="5AE48A43" w14:textId="76160937" w:rsidR="00CA5B5C" w:rsidRPr="00E72E2F" w:rsidRDefault="00A52A81" w:rsidP="00E72E2F">
      <w:pPr>
        <w:widowControl w:val="0"/>
        <w:pBdr>
          <w:top w:val="nil"/>
          <w:left w:val="nil"/>
          <w:bottom w:val="nil"/>
          <w:right w:val="nil"/>
          <w:between w:val="nil"/>
        </w:pBdr>
        <w:shd w:val="clear" w:color="auto" w:fill="FFFFFF"/>
      </w:pPr>
      <w:hyperlink r:id="rId12" w:history="1">
        <w:r w:rsidR="00E72E2F" w:rsidRPr="00335C6A">
          <w:rPr>
            <w:rStyle w:val="Hyperlink"/>
          </w:rPr>
          <w:t>https://www.state.gov/wp-content/uploads/2019/10/U.S.-Department-of-State-Standard-Terms-and-Conditions-10-01-2019508.pdf</w:t>
        </w:r>
      </w:hyperlink>
    </w:p>
    <w:p w14:paraId="12159793" w14:textId="77777777" w:rsidR="00CA5B5C" w:rsidRDefault="006727A6">
      <w:pPr>
        <w:pStyle w:val="Heading2"/>
        <w:rPr>
          <w:rFonts w:ascii="Times New Roman" w:eastAsia="Times New Roman" w:hAnsi="Times New Roman" w:cs="Times New Roman"/>
          <w:color w:val="000000"/>
        </w:rPr>
      </w:pPr>
      <w:bookmarkStart w:id="33" w:name="_heading=h.23ckvvd" w:colFirst="0" w:colLast="0"/>
      <w:bookmarkEnd w:id="33"/>
      <w:r>
        <w:rPr>
          <w:rFonts w:ascii="Times New Roman" w:eastAsia="Times New Roman" w:hAnsi="Times New Roman" w:cs="Times New Roman"/>
          <w:color w:val="000000"/>
        </w:rPr>
        <w:t>H4.  Evaluation Policy</w:t>
      </w:r>
    </w:p>
    <w:p w14:paraId="50F40DE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F303963" w14:textId="7459B66C" w:rsidR="00CA5B5C" w:rsidRDefault="006727A6">
      <w:pPr>
        <w:widowControl w:val="0"/>
        <w:pBdr>
          <w:top w:val="nil"/>
          <w:left w:val="nil"/>
          <w:bottom w:val="nil"/>
          <w:right w:val="nil"/>
          <w:between w:val="nil"/>
        </w:pBdr>
        <w:rPr>
          <w:color w:val="000000"/>
        </w:rPr>
      </w:pPr>
      <w:r>
        <w:rPr>
          <w:rFonts w:ascii="Times New Roman" w:eastAsia="Times New Roman" w:hAnsi="Times New Roman" w:cs="Times New Roman"/>
          <w:color w:val="000000"/>
          <w:highlight w:val="white"/>
        </w:rPr>
        <w:t xml:space="preserve">Applicants are advised that recipients and sub-recipients of Federal assistance awards are subject to the Department of State Evaluation Policy.  More information on this policy can be found here: </w:t>
      </w:r>
      <w:hyperlink r:id="rId13" w:history="1">
        <w:r w:rsidR="00E72E2F">
          <w:rPr>
            <w:rStyle w:val="Hyperlink"/>
          </w:rPr>
          <w:t>https://www.state.gov/foreign-assistance-resource-library/foreign-assistance-evaluations/</w:t>
        </w:r>
      </w:hyperlink>
      <w:r>
        <w:rPr>
          <w:rFonts w:ascii="Times New Roman" w:eastAsia="Times New Roman" w:hAnsi="Times New Roman" w:cs="Times New Roman"/>
          <w:color w:val="000000"/>
          <w:highlight w:val="white"/>
        </w:rPr>
        <w:t xml:space="preserve">. Further, recipient organizations are encouraged to conduct their own and/or independent evaluations on their Department of State funded programs to assess performance and outcomes.   </w:t>
      </w:r>
    </w:p>
    <w:p w14:paraId="77A52294"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6D42C49" w14:textId="77777777" w:rsidR="00CA5B5C" w:rsidRDefault="006727A6">
      <w:pPr>
        <w:pStyle w:val="Heading2"/>
        <w:spacing w:before="0" w:after="200"/>
        <w:rPr>
          <w:rFonts w:ascii="Times New Roman" w:eastAsia="Times New Roman" w:hAnsi="Times New Roman" w:cs="Times New Roman"/>
          <w:color w:val="000000"/>
        </w:rPr>
      </w:pPr>
      <w:bookmarkStart w:id="34" w:name="_heading=h.ihv636" w:colFirst="0" w:colLast="0"/>
      <w:bookmarkEnd w:id="34"/>
      <w:r>
        <w:rPr>
          <w:rFonts w:ascii="Times New Roman" w:eastAsia="Times New Roman" w:hAnsi="Times New Roman" w:cs="Times New Roman"/>
          <w:color w:val="000000"/>
        </w:rPr>
        <w:t>H5.  Monitoring Site Visits</w:t>
      </w:r>
    </w:p>
    <w:p w14:paraId="5200E747"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bookmarkStart w:id="35" w:name="_heading=h.32hioqz" w:colFirst="0" w:colLast="0"/>
      <w:bookmarkEnd w:id="35"/>
      <w:r>
        <w:rPr>
          <w:rFonts w:ascii="Times New Roman" w:eastAsia="Times New Roman" w:hAnsi="Times New Roman" w:cs="Times New Roman"/>
          <w:color w:val="000000"/>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indicator, and financial reporting.  Specifically, the site visit will involve the review of the programmatic progress (progress on activities, sub-recipient/consultant work, data quality, etc.) as well as administrative and financial management and controls.</w:t>
      </w:r>
    </w:p>
    <w:p w14:paraId="007DCDA8"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450EA2D7"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3DD355C9"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1A81F0B1"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717AAFBA"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56EE48E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2908EB2C"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121FD38A"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1FE2DD96"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27357532"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07F023C8"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0FC028E8" w14:textId="36AE609C" w:rsidR="28A0E84A" w:rsidRDefault="28A0E84A" w:rsidP="28A0E84A">
      <w:pPr>
        <w:rPr>
          <w:rFonts w:ascii="Times New Roman" w:eastAsia="Times New Roman" w:hAnsi="Times New Roman" w:cs="Times New Roman"/>
          <w:color w:val="000000" w:themeColor="text1"/>
          <w:sz w:val="24"/>
          <w:szCs w:val="24"/>
        </w:rPr>
      </w:pPr>
    </w:p>
    <w:p w14:paraId="2653065C" w14:textId="39F752B5" w:rsidR="28A0E84A" w:rsidRDefault="28A0E84A" w:rsidP="28A0E84A">
      <w:pPr>
        <w:rPr>
          <w:rFonts w:ascii="Times New Roman" w:eastAsia="Times New Roman" w:hAnsi="Times New Roman" w:cs="Times New Roman"/>
          <w:color w:val="000000" w:themeColor="text1"/>
          <w:sz w:val="24"/>
          <w:szCs w:val="24"/>
        </w:rPr>
      </w:pPr>
    </w:p>
    <w:p w14:paraId="520C50FE" w14:textId="1773046C" w:rsidR="28A0E84A" w:rsidRDefault="28A0E84A" w:rsidP="28A0E84A">
      <w:pPr>
        <w:rPr>
          <w:rFonts w:ascii="Times New Roman" w:eastAsia="Times New Roman" w:hAnsi="Times New Roman" w:cs="Times New Roman"/>
          <w:color w:val="000000" w:themeColor="text1"/>
          <w:sz w:val="24"/>
          <w:szCs w:val="24"/>
        </w:rPr>
      </w:pPr>
    </w:p>
    <w:p w14:paraId="4010F237" w14:textId="473016B0" w:rsidR="28A0E84A" w:rsidRDefault="28A0E84A" w:rsidP="28A0E84A">
      <w:pPr>
        <w:rPr>
          <w:rFonts w:ascii="Times New Roman" w:eastAsia="Times New Roman" w:hAnsi="Times New Roman" w:cs="Times New Roman"/>
          <w:color w:val="000000" w:themeColor="text1"/>
          <w:sz w:val="24"/>
          <w:szCs w:val="24"/>
        </w:rPr>
      </w:pPr>
    </w:p>
    <w:p w14:paraId="4BDB5498" w14:textId="77777777" w:rsidR="003D722C" w:rsidRDefault="003D722C" w:rsidP="003D722C">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088896D4" w14:textId="77777777" w:rsidR="00CA5B5C" w:rsidRPr="003D722C" w:rsidRDefault="006727A6" w:rsidP="003D722C">
      <w:pPr>
        <w:widowControl w:val="0"/>
        <w:pBdr>
          <w:top w:val="nil"/>
          <w:left w:val="nil"/>
          <w:bottom w:val="nil"/>
          <w:right w:val="nil"/>
          <w:between w:val="nil"/>
        </w:pBdr>
        <w:rPr>
          <w:rFonts w:ascii="Times New Roman" w:eastAsia="Times New Roman" w:hAnsi="Times New Roman" w:cs="Times New Roman"/>
          <w:b/>
          <w:color w:val="000000"/>
          <w:sz w:val="44"/>
          <w:szCs w:val="44"/>
        </w:rPr>
      </w:pPr>
      <w:r>
        <w:rPr>
          <w:rFonts w:ascii="Times New Roman" w:eastAsia="Times New Roman" w:hAnsi="Times New Roman" w:cs="Times New Roman"/>
          <w:b/>
          <w:color w:val="000000"/>
          <w:sz w:val="44"/>
          <w:szCs w:val="44"/>
        </w:rPr>
        <w:t>APPENDIX 1</w:t>
      </w:r>
      <w:r>
        <w:rPr>
          <w:rFonts w:ascii="Times New Roman" w:eastAsia="Times New Roman" w:hAnsi="Times New Roman" w:cs="Times New Roman"/>
          <w:b/>
          <w:color w:val="000000"/>
          <w:sz w:val="32"/>
          <w:szCs w:val="32"/>
        </w:rPr>
        <w:t xml:space="preserve"> – </w:t>
      </w:r>
      <w:r>
        <w:rPr>
          <w:rFonts w:ascii="Times New Roman" w:eastAsia="Times New Roman" w:hAnsi="Times New Roman" w:cs="Times New Roman"/>
          <w:b/>
          <w:color w:val="000000"/>
          <w:sz w:val="28"/>
          <w:szCs w:val="28"/>
        </w:rPr>
        <w:t>PERFORMANCE INDICATORS</w:t>
      </w:r>
    </w:p>
    <w:p w14:paraId="4DDB8FF6" w14:textId="77777777" w:rsidR="00CA5B5C" w:rsidRDefault="006727A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Below is the full set of performance indicators and disaggregates. All applicable indicators and outcome metrics should be included in the proposal and subsequent to the award, routine, periodic reporting all outcomes will be required. </w:t>
      </w:r>
    </w:p>
    <w:p w14:paraId="2916C19D" w14:textId="77777777" w:rsidR="00CA5B5C" w:rsidRDefault="00CA5B5C">
      <w:pPr>
        <w:pBdr>
          <w:top w:val="nil"/>
          <w:left w:val="nil"/>
          <w:bottom w:val="nil"/>
          <w:right w:val="nil"/>
          <w:between w:val="nil"/>
        </w:pBdr>
        <w:rPr>
          <w:rFonts w:ascii="Times New Roman" w:eastAsia="Times New Roman" w:hAnsi="Times New Roman" w:cs="Times New Roman"/>
          <w:color w:val="000000"/>
        </w:rPr>
      </w:pPr>
    </w:p>
    <w:p w14:paraId="36BC2ECE" w14:textId="77777777" w:rsidR="00CA5B5C" w:rsidRDefault="006727A6">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State Department takes into consideration the quality of data reported by grant recipients as part of the award activities, therefore applicants should be aware that recipients will be subject to data quality assessments. </w:t>
      </w:r>
    </w:p>
    <w:p w14:paraId="74869460" w14:textId="77777777" w:rsidR="006727A6" w:rsidRPr="006727A6" w:rsidRDefault="006727A6" w:rsidP="006727A6">
      <w:pP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65"/>
        <w:gridCol w:w="2216"/>
        <w:gridCol w:w="2116"/>
        <w:gridCol w:w="3953"/>
      </w:tblGrid>
      <w:tr w:rsidR="006727A6" w:rsidRPr="006727A6" w14:paraId="42A9CC45" w14:textId="77777777" w:rsidTr="0C6334F9">
        <w:trPr>
          <w:trHeight w:val="350"/>
        </w:trPr>
        <w:tc>
          <w:tcPr>
            <w:tcW w:w="1075" w:type="dxa"/>
            <w:tcBorders>
              <w:top w:val="single" w:sz="4" w:space="0" w:color="00000A"/>
              <w:left w:val="single" w:sz="4" w:space="0" w:color="00000A"/>
              <w:bottom w:val="single" w:sz="4" w:space="0" w:color="00000A"/>
              <w:right w:val="single" w:sz="4" w:space="0" w:color="00000A"/>
            </w:tcBorders>
            <w:shd w:val="clear" w:color="auto" w:fill="93CDDD"/>
            <w:tcMar>
              <w:top w:w="0" w:type="dxa"/>
              <w:left w:w="93" w:type="dxa"/>
              <w:bottom w:w="0" w:type="dxa"/>
              <w:right w:w="115" w:type="dxa"/>
            </w:tcMar>
            <w:vAlign w:val="center"/>
            <w:hideMark/>
          </w:tcPr>
          <w:p w14:paraId="187F57B8"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93CDDD"/>
            <w:tcMar>
              <w:top w:w="0" w:type="dxa"/>
              <w:left w:w="108" w:type="dxa"/>
              <w:bottom w:w="0" w:type="dxa"/>
              <w:right w:w="115" w:type="dxa"/>
            </w:tcMar>
            <w:vAlign w:val="center"/>
            <w:hideMark/>
          </w:tcPr>
          <w:p w14:paraId="10D96E5E" w14:textId="77777777" w:rsidR="006727A6" w:rsidRPr="006727A6" w:rsidRDefault="006727A6" w:rsidP="006727A6">
            <w:pPr>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4"/>
                <w:szCs w:val="24"/>
              </w:rPr>
              <w:t>LIST OF PERFORMANCE INDICATORS:</w:t>
            </w:r>
          </w:p>
          <w:p w14:paraId="24EDC4B4" w14:textId="77777777" w:rsidR="006727A6" w:rsidRPr="006727A6" w:rsidRDefault="006727A6" w:rsidP="006727A6">
            <w:pPr>
              <w:jc w:val="center"/>
              <w:rPr>
                <w:rFonts w:ascii="Times New Roman" w:eastAsia="Times New Roman" w:hAnsi="Times New Roman" w:cs="Times New Roman"/>
                <w:sz w:val="24"/>
                <w:szCs w:val="24"/>
              </w:rPr>
            </w:pPr>
            <w:r w:rsidRPr="006727A6">
              <w:rPr>
                <w:rFonts w:ascii="Times New Roman" w:eastAsia="Times New Roman" w:hAnsi="Times New Roman" w:cs="Times New Roman"/>
                <w:b/>
                <w:bCs/>
                <w:i/>
                <w:iCs/>
                <w:color w:val="000000"/>
                <w:sz w:val="24"/>
                <w:szCs w:val="24"/>
              </w:rPr>
              <w:t>SUSTAINABLE LANDSCAPES</w:t>
            </w:r>
          </w:p>
        </w:tc>
      </w:tr>
      <w:tr w:rsidR="006727A6" w:rsidRPr="006727A6" w14:paraId="61915CDA" w14:textId="77777777" w:rsidTr="0C6334F9">
        <w:trPr>
          <w:trHeight w:val="512"/>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2EC89936"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0"/>
                <w:szCs w:val="20"/>
              </w:rPr>
              <w:t>EG.13-1</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431FEDE9"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Number of people trained in sustainable landscapes supported by USG assistance – disaggregated by:</w:t>
            </w:r>
          </w:p>
        </w:tc>
      </w:tr>
      <w:tr w:rsidR="006727A6" w:rsidRPr="006727A6" w14:paraId="64C1F6D5" w14:textId="77777777" w:rsidTr="0C6334F9">
        <w:trPr>
          <w:trHeight w:val="260"/>
        </w:trPr>
        <w:tc>
          <w:tcPr>
            <w:tcW w:w="1075"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93" w:type="dxa"/>
              <w:bottom w:w="0" w:type="dxa"/>
              <w:right w:w="115" w:type="dxa"/>
            </w:tcMar>
            <w:vAlign w:val="center"/>
            <w:hideMark/>
          </w:tcPr>
          <w:p w14:paraId="54738AF4" w14:textId="77777777" w:rsidR="006727A6" w:rsidRPr="006727A6" w:rsidRDefault="006727A6" w:rsidP="006727A6">
            <w:pPr>
              <w:rPr>
                <w:rFonts w:ascii="Times New Roman" w:eastAsia="Times New Roman" w:hAnsi="Times New Roman" w:cs="Times New Roman"/>
                <w:sz w:val="24"/>
                <w:szCs w:val="24"/>
              </w:rPr>
            </w:pPr>
          </w:p>
        </w:tc>
        <w:tc>
          <w:tcPr>
            <w:tcW w:w="42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05CA2942"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Male</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2ACD8524"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Female</w:t>
            </w:r>
          </w:p>
        </w:tc>
      </w:tr>
      <w:tr w:rsidR="006727A6" w:rsidRPr="006727A6" w14:paraId="71607F18" w14:textId="77777777" w:rsidTr="0C6334F9">
        <w:trPr>
          <w:trHeight w:val="557"/>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1F7E01A6"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0"/>
                <w:szCs w:val="20"/>
              </w:rPr>
              <w:t>EG.13-2</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159C3DF6"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21"/>
                <w:szCs w:val="21"/>
              </w:rPr>
              <w:t>Number of institutions with improved capacity to address sustainable landscapes issues as supported by USG assistance – disaggregated by:</w:t>
            </w:r>
          </w:p>
        </w:tc>
      </w:tr>
      <w:tr w:rsidR="006727A6" w:rsidRPr="006727A6" w14:paraId="3664F8C8" w14:textId="77777777" w:rsidTr="0C6334F9">
        <w:trPr>
          <w:trHeight w:val="224"/>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5380F020"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 </w:t>
            </w: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1D53231F"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National governmental</w:t>
            </w:r>
          </w:p>
        </w:tc>
      </w:tr>
      <w:tr w:rsidR="006727A6" w:rsidRPr="006727A6" w14:paraId="7F7C081D" w14:textId="77777777" w:rsidTr="0C6334F9">
        <w:trPr>
          <w:trHeight w:val="260"/>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46ABBD8F"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1F629A44"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Sub-national governmental</w:t>
            </w:r>
          </w:p>
        </w:tc>
      </w:tr>
      <w:tr w:rsidR="006727A6" w:rsidRPr="006727A6" w14:paraId="67AC7CDD" w14:textId="77777777" w:rsidTr="0C6334F9">
        <w:trPr>
          <w:trHeight w:val="215"/>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06BBA33E"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6455EF38"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Other</w:t>
            </w:r>
          </w:p>
        </w:tc>
      </w:tr>
      <w:tr w:rsidR="006727A6" w:rsidRPr="006727A6" w14:paraId="02ACDC4D" w14:textId="77777777" w:rsidTr="0C6334F9">
        <w:trPr>
          <w:trHeight w:val="620"/>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59F14FED"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0"/>
                <w:szCs w:val="20"/>
              </w:rPr>
              <w:t>EG.13-3</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4A201DEE"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21"/>
                <w:szCs w:val="21"/>
              </w:rPr>
              <w:t>Number of laws, policies, regulations, or standards addressing sustainable landscapes formally proposed, adopted, or implemented as supported by USG assistance– disaggregated by:</w:t>
            </w:r>
          </w:p>
        </w:tc>
      </w:tr>
      <w:tr w:rsidR="006727A6" w:rsidRPr="006727A6" w14:paraId="7D6FBCFD" w14:textId="77777777" w:rsidTr="0C6334F9">
        <w:trPr>
          <w:trHeight w:val="288"/>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464FCBC1" w14:textId="77777777" w:rsidR="006727A6" w:rsidRPr="006727A6" w:rsidRDefault="006727A6" w:rsidP="006727A6">
            <w:pPr>
              <w:rPr>
                <w:rFonts w:ascii="Times New Roman" w:eastAsia="Times New Roman" w:hAnsi="Times New Roman" w:cs="Times New Roman"/>
                <w:sz w:val="24"/>
                <w:szCs w:val="24"/>
              </w:rPr>
            </w:pPr>
          </w:p>
        </w:tc>
        <w:tc>
          <w:tcPr>
            <w:tcW w:w="22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23E7818C"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National, proposed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4555A42B"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Sub-national, proposed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72B24A11"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Regional or international, proposed</w:t>
            </w:r>
          </w:p>
        </w:tc>
      </w:tr>
      <w:tr w:rsidR="006727A6" w:rsidRPr="006727A6" w14:paraId="574115A4" w14:textId="77777777" w:rsidTr="0C6334F9">
        <w:trPr>
          <w:trHeight w:val="288"/>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5C8C6B09" w14:textId="77777777" w:rsidR="006727A6" w:rsidRPr="006727A6" w:rsidRDefault="006727A6" w:rsidP="006727A6">
            <w:pPr>
              <w:rPr>
                <w:rFonts w:ascii="Times New Roman" w:eastAsia="Times New Roman" w:hAnsi="Times New Roman" w:cs="Times New Roman"/>
                <w:sz w:val="24"/>
                <w:szCs w:val="24"/>
              </w:rPr>
            </w:pPr>
          </w:p>
        </w:tc>
        <w:tc>
          <w:tcPr>
            <w:tcW w:w="22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5BA6D300"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National, adopted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1C536AA5"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Sub-national, adopted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175027F7"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Regional or international, adopted</w:t>
            </w:r>
          </w:p>
        </w:tc>
      </w:tr>
      <w:tr w:rsidR="006727A6" w:rsidRPr="006727A6" w14:paraId="1310A0F3" w14:textId="77777777" w:rsidTr="0C6334F9">
        <w:trPr>
          <w:trHeight w:val="288"/>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3382A365" w14:textId="77777777" w:rsidR="006727A6" w:rsidRPr="006727A6" w:rsidRDefault="006727A6" w:rsidP="006727A6">
            <w:pPr>
              <w:rPr>
                <w:rFonts w:ascii="Times New Roman" w:eastAsia="Times New Roman" w:hAnsi="Times New Roman" w:cs="Times New Roman"/>
                <w:sz w:val="24"/>
                <w:szCs w:val="24"/>
              </w:rPr>
            </w:pPr>
          </w:p>
        </w:tc>
        <w:tc>
          <w:tcPr>
            <w:tcW w:w="22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21CB3710"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National, implemented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0B7E09F5"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Sub-national, implemented</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3C7444C5"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Regional or international, implemented</w:t>
            </w:r>
          </w:p>
        </w:tc>
      </w:tr>
      <w:tr w:rsidR="006727A6" w:rsidRPr="006727A6" w14:paraId="44EFF03D" w14:textId="77777777" w:rsidTr="0C6334F9">
        <w:trPr>
          <w:trHeight w:val="494"/>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3113D2E0"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0"/>
                <w:szCs w:val="20"/>
              </w:rPr>
              <w:t>EG.13-4</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36A39864"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21"/>
                <w:szCs w:val="21"/>
              </w:rPr>
              <w:t>Amount of investment mobilized (in USD) for sustainable landscapes as supported by USG assistance – disaggregated by:</w:t>
            </w:r>
          </w:p>
        </w:tc>
      </w:tr>
      <w:tr w:rsidR="006727A6" w:rsidRPr="006727A6" w14:paraId="39B6D0BD" w14:textId="77777777" w:rsidTr="0C6334F9">
        <w:trPr>
          <w:trHeight w:val="20"/>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3F8C8A50"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 </w:t>
            </w:r>
          </w:p>
        </w:tc>
        <w:tc>
          <w:tcPr>
            <w:tcW w:w="42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119AD6D7"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Public, domestic</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6CFF89C1"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Private, domestic</w:t>
            </w:r>
          </w:p>
        </w:tc>
      </w:tr>
      <w:tr w:rsidR="006727A6" w:rsidRPr="006727A6" w14:paraId="3AD0D57A" w14:textId="77777777" w:rsidTr="0C6334F9">
        <w:trPr>
          <w:trHeight w:val="300"/>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5C71F136" w14:textId="77777777" w:rsidR="006727A6" w:rsidRPr="006727A6" w:rsidRDefault="006727A6" w:rsidP="006727A6">
            <w:pPr>
              <w:rPr>
                <w:rFonts w:ascii="Times New Roman" w:eastAsia="Times New Roman" w:hAnsi="Times New Roman" w:cs="Times New Roman"/>
                <w:sz w:val="24"/>
                <w:szCs w:val="24"/>
              </w:rPr>
            </w:pPr>
          </w:p>
        </w:tc>
        <w:tc>
          <w:tcPr>
            <w:tcW w:w="42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05351149"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Public, international</w:t>
            </w:r>
          </w:p>
        </w:tc>
        <w:tc>
          <w:tcPr>
            <w:tcW w:w="0" w:type="auto"/>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7EC1895F"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Private, international</w:t>
            </w:r>
          </w:p>
        </w:tc>
      </w:tr>
      <w:tr w:rsidR="006727A6" w:rsidRPr="006727A6" w14:paraId="171FFFE0" w14:textId="77777777" w:rsidTr="0C6334F9">
        <w:trPr>
          <w:trHeight w:val="710"/>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56902EE7"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b/>
                <w:bCs/>
                <w:color w:val="000000"/>
                <w:sz w:val="20"/>
                <w:szCs w:val="20"/>
              </w:rPr>
              <w:t>EG.13-7</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10F3522E"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rPr>
              <w:t>Projected greenhouse gas emissions reduced or avoided from adopted laws, policies, regulations, or technologies related to sustainable landscapes as supported by USG assistance</w:t>
            </w:r>
          </w:p>
        </w:tc>
      </w:tr>
      <w:tr w:rsidR="006727A6" w:rsidRPr="006727A6" w14:paraId="2B313804" w14:textId="77777777" w:rsidTr="0C6334F9">
        <w:trPr>
          <w:trHeight w:val="215"/>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62199465"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586F4478"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Years 1 to 5</w:t>
            </w:r>
          </w:p>
        </w:tc>
      </w:tr>
      <w:tr w:rsidR="006727A6" w:rsidRPr="006727A6" w14:paraId="711CF8C8" w14:textId="77777777" w:rsidTr="0C6334F9">
        <w:trPr>
          <w:trHeight w:val="215"/>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vAlign w:val="center"/>
            <w:hideMark/>
          </w:tcPr>
          <w:p w14:paraId="0DA123B1"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01B27468"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Years 6 to 10</w:t>
            </w:r>
          </w:p>
        </w:tc>
      </w:tr>
      <w:tr w:rsidR="006727A6" w:rsidRPr="006727A6" w14:paraId="3EF27A92" w14:textId="77777777" w:rsidTr="0C6334F9">
        <w:trPr>
          <w:trHeight w:val="300"/>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hideMark/>
          </w:tcPr>
          <w:p w14:paraId="4C4CEA3D"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01384247" w14:textId="77777777" w:rsidR="006727A6" w:rsidRPr="006727A6" w:rsidRDefault="006727A6" w:rsidP="006727A6">
            <w:pPr>
              <w:rPr>
                <w:rFonts w:ascii="Times New Roman" w:eastAsia="Times New Roman" w:hAnsi="Times New Roman" w:cs="Times New Roman"/>
                <w:sz w:val="24"/>
                <w:szCs w:val="24"/>
              </w:rPr>
            </w:pPr>
            <w:r w:rsidRPr="006727A6">
              <w:rPr>
                <w:rFonts w:ascii="Times New Roman" w:eastAsia="Times New Roman" w:hAnsi="Times New Roman" w:cs="Times New Roman"/>
                <w:color w:val="000000"/>
                <w:sz w:val="18"/>
                <w:szCs w:val="18"/>
              </w:rPr>
              <w:t>Years 11 to 15</w:t>
            </w:r>
          </w:p>
        </w:tc>
      </w:tr>
      <w:tr w:rsidR="006727A6" w:rsidRPr="006727A6" w14:paraId="0FF33B53" w14:textId="77777777" w:rsidTr="0C6334F9">
        <w:trPr>
          <w:trHeight w:val="300"/>
        </w:trPr>
        <w:tc>
          <w:tcPr>
            <w:tcW w:w="1075" w:type="dxa"/>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93" w:type="dxa"/>
              <w:bottom w:w="0" w:type="dxa"/>
              <w:right w:w="115" w:type="dxa"/>
            </w:tcMar>
            <w:vAlign w:val="center"/>
            <w:hideMark/>
          </w:tcPr>
          <w:p w14:paraId="017B54C3" w14:textId="77777777" w:rsidR="006727A6" w:rsidRPr="006727A6" w:rsidRDefault="006727A6" w:rsidP="006727A6">
            <w:pPr>
              <w:rPr>
                <w:rFonts w:ascii="Times New Roman" w:eastAsia="Times New Roman" w:hAnsi="Times New Roman" w:cs="Times New Roman"/>
                <w:b/>
                <w:bCs/>
                <w:color w:val="000000"/>
                <w:sz w:val="20"/>
                <w:szCs w:val="20"/>
              </w:rPr>
            </w:pPr>
            <w:r w:rsidRPr="006727A6">
              <w:rPr>
                <w:rFonts w:ascii="Times New Roman" w:eastAsia="Times New Roman" w:hAnsi="Times New Roman" w:cs="Times New Roman"/>
                <w:b/>
                <w:bCs/>
                <w:color w:val="000000"/>
                <w:sz w:val="20"/>
                <w:szCs w:val="20"/>
              </w:rPr>
              <w:lastRenderedPageBreak/>
              <w:t>EG. 13-8</w:t>
            </w:r>
          </w:p>
        </w:tc>
        <w:tc>
          <w:tcPr>
            <w:tcW w:w="8275" w:type="dxa"/>
            <w:gridSpan w:val="3"/>
            <w:tcBorders>
              <w:top w:val="single" w:sz="4" w:space="0" w:color="00000A"/>
              <w:left w:val="single" w:sz="4" w:space="0" w:color="00000A"/>
              <w:bottom w:val="single" w:sz="4" w:space="0" w:color="00000A"/>
              <w:right w:val="single" w:sz="4" w:space="0" w:color="00000A"/>
            </w:tcBorders>
            <w:shd w:val="clear" w:color="auto" w:fill="FBD4B4" w:themeFill="accent6" w:themeFillTint="66"/>
            <w:tcMar>
              <w:top w:w="0" w:type="dxa"/>
              <w:left w:w="108" w:type="dxa"/>
              <w:bottom w:w="0" w:type="dxa"/>
              <w:right w:w="115" w:type="dxa"/>
            </w:tcMar>
            <w:vAlign w:val="center"/>
            <w:hideMark/>
          </w:tcPr>
          <w:p w14:paraId="7752CCCA" w14:textId="77777777" w:rsidR="006727A6" w:rsidRPr="006727A6" w:rsidRDefault="006727A6" w:rsidP="006727A6">
            <w:pPr>
              <w:rPr>
                <w:rFonts w:ascii="Times New Roman" w:eastAsia="Times New Roman" w:hAnsi="Times New Roman" w:cs="Times New Roman"/>
                <w:color w:val="000000"/>
                <w:sz w:val="20"/>
                <w:szCs w:val="20"/>
              </w:rPr>
            </w:pPr>
            <w:r w:rsidRPr="006727A6">
              <w:rPr>
                <w:rFonts w:ascii="Times New Roman" w:eastAsia="Times New Roman" w:hAnsi="Times New Roman" w:cs="Times New Roman"/>
                <w:color w:val="000000"/>
                <w:sz w:val="20"/>
                <w:szCs w:val="20"/>
              </w:rPr>
              <w:t>Number of hectares under improved management generating greenhouse gas emissions reductions as a result of USG assistance*</w:t>
            </w:r>
          </w:p>
          <w:p w14:paraId="5474131E" w14:textId="35FFB0FD" w:rsidR="006727A6" w:rsidRPr="006727A6" w:rsidRDefault="006727A6" w:rsidP="006727A6">
            <w:pPr>
              <w:rPr>
                <w:rFonts w:ascii="Times New Roman" w:eastAsia="Times New Roman" w:hAnsi="Times New Roman" w:cs="Times New Roman"/>
                <w:b/>
                <w:bCs/>
                <w:color w:val="000000"/>
                <w:sz w:val="20"/>
                <w:szCs w:val="20"/>
              </w:rPr>
            </w:pPr>
            <w:r w:rsidRPr="0C6334F9">
              <w:rPr>
                <w:rFonts w:ascii="Times New Roman" w:eastAsia="Times New Roman" w:hAnsi="Times New Roman" w:cs="Times New Roman"/>
                <w:b/>
                <w:bCs/>
                <w:color w:val="000000" w:themeColor="text1"/>
                <w:sz w:val="20"/>
                <w:szCs w:val="20"/>
              </w:rPr>
              <w:t xml:space="preserve">*This indicator is under review – exact language and indicator disaggregates may change </w:t>
            </w:r>
            <w:r w:rsidR="021F637B" w:rsidRPr="0C6334F9">
              <w:rPr>
                <w:rFonts w:ascii="Times New Roman" w:eastAsia="Times New Roman" w:hAnsi="Times New Roman" w:cs="Times New Roman"/>
                <w:b/>
                <w:bCs/>
                <w:color w:val="000000" w:themeColor="text1"/>
                <w:sz w:val="20"/>
                <w:szCs w:val="20"/>
              </w:rPr>
              <w:t>prior to award</w:t>
            </w:r>
          </w:p>
        </w:tc>
      </w:tr>
      <w:tr w:rsidR="006727A6" w:rsidRPr="006727A6" w14:paraId="4DB5F61F" w14:textId="77777777" w:rsidTr="0C6334F9">
        <w:trPr>
          <w:trHeight w:val="251"/>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hideMark/>
          </w:tcPr>
          <w:p w14:paraId="50895670"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1C0F4B57" w14:textId="77777777" w:rsidR="006727A6" w:rsidRPr="006727A6" w:rsidRDefault="006727A6" w:rsidP="006727A6">
            <w:pPr>
              <w:rPr>
                <w:rFonts w:ascii="Times New Roman" w:eastAsia="Times New Roman" w:hAnsi="Times New Roman" w:cs="Times New Roman"/>
                <w:color w:val="000000"/>
                <w:sz w:val="18"/>
                <w:szCs w:val="18"/>
              </w:rPr>
            </w:pPr>
            <w:r w:rsidRPr="006727A6">
              <w:rPr>
                <w:rFonts w:ascii="Times New Roman" w:eastAsia="Times New Roman" w:hAnsi="Times New Roman" w:cs="Times New Roman"/>
                <w:color w:val="000000"/>
                <w:sz w:val="18"/>
                <w:szCs w:val="18"/>
              </w:rPr>
              <w:t>Conservation </w:t>
            </w:r>
          </w:p>
        </w:tc>
      </w:tr>
      <w:tr w:rsidR="006727A6" w:rsidRPr="006727A6" w14:paraId="77F52270" w14:textId="77777777" w:rsidTr="0C6334F9">
        <w:trPr>
          <w:trHeight w:val="251"/>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hideMark/>
          </w:tcPr>
          <w:p w14:paraId="38C1F859"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2D5630CA" w14:textId="77777777" w:rsidR="006727A6" w:rsidRPr="006727A6" w:rsidRDefault="006727A6" w:rsidP="006727A6">
            <w:pPr>
              <w:rPr>
                <w:rFonts w:ascii="Times New Roman" w:eastAsia="Times New Roman" w:hAnsi="Times New Roman" w:cs="Times New Roman"/>
                <w:color w:val="000000"/>
                <w:sz w:val="18"/>
                <w:szCs w:val="18"/>
              </w:rPr>
            </w:pPr>
            <w:r w:rsidRPr="006727A6">
              <w:rPr>
                <w:rFonts w:ascii="Times New Roman" w:eastAsia="Times New Roman" w:hAnsi="Times New Roman" w:cs="Times New Roman"/>
                <w:color w:val="000000"/>
                <w:sz w:val="18"/>
                <w:szCs w:val="18"/>
              </w:rPr>
              <w:t>Restoration </w:t>
            </w:r>
          </w:p>
        </w:tc>
      </w:tr>
      <w:tr w:rsidR="006727A6" w:rsidRPr="006727A6" w14:paraId="5FE5B621" w14:textId="77777777" w:rsidTr="0C6334F9">
        <w:trPr>
          <w:trHeight w:val="300"/>
        </w:trPr>
        <w:tc>
          <w:tcPr>
            <w:tcW w:w="1075" w:type="dxa"/>
            <w:tcBorders>
              <w:top w:val="single" w:sz="4" w:space="0" w:color="00000A"/>
              <w:left w:val="single" w:sz="4" w:space="0" w:color="00000A"/>
              <w:bottom w:val="single" w:sz="4" w:space="0" w:color="00000A"/>
              <w:right w:val="single" w:sz="4" w:space="0" w:color="00000A"/>
            </w:tcBorders>
            <w:tcMar>
              <w:top w:w="0" w:type="dxa"/>
              <w:left w:w="93" w:type="dxa"/>
              <w:bottom w:w="0" w:type="dxa"/>
              <w:right w:w="115" w:type="dxa"/>
            </w:tcMar>
            <w:hideMark/>
          </w:tcPr>
          <w:p w14:paraId="0C8FE7CE" w14:textId="77777777" w:rsidR="006727A6" w:rsidRPr="006727A6" w:rsidRDefault="006727A6" w:rsidP="006727A6">
            <w:pPr>
              <w:rPr>
                <w:rFonts w:ascii="Times New Roman" w:eastAsia="Times New Roman" w:hAnsi="Times New Roman" w:cs="Times New Roman"/>
                <w:sz w:val="24"/>
                <w:szCs w:val="24"/>
              </w:rPr>
            </w:pPr>
          </w:p>
        </w:tc>
        <w:tc>
          <w:tcPr>
            <w:tcW w:w="827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15" w:type="dxa"/>
            </w:tcMar>
            <w:vAlign w:val="center"/>
            <w:hideMark/>
          </w:tcPr>
          <w:p w14:paraId="5670855B" w14:textId="77777777" w:rsidR="006727A6" w:rsidRPr="006727A6" w:rsidRDefault="006727A6" w:rsidP="006727A6">
            <w:pPr>
              <w:rPr>
                <w:rFonts w:ascii="Times New Roman" w:eastAsia="Times New Roman" w:hAnsi="Times New Roman" w:cs="Times New Roman"/>
                <w:color w:val="000000"/>
                <w:sz w:val="18"/>
                <w:szCs w:val="18"/>
              </w:rPr>
            </w:pPr>
            <w:r w:rsidRPr="006727A6">
              <w:rPr>
                <w:rFonts w:ascii="Times New Roman" w:eastAsia="Times New Roman" w:hAnsi="Times New Roman" w:cs="Times New Roman"/>
                <w:color w:val="000000"/>
                <w:sz w:val="18"/>
                <w:szCs w:val="18"/>
              </w:rPr>
              <w:t>Reforestation </w:t>
            </w:r>
          </w:p>
        </w:tc>
      </w:tr>
    </w:tbl>
    <w:p w14:paraId="41004F19" w14:textId="77777777" w:rsidR="003D722C" w:rsidRDefault="003D722C">
      <w:pPr>
        <w:widowControl w:val="0"/>
        <w:pBdr>
          <w:top w:val="nil"/>
          <w:left w:val="nil"/>
          <w:bottom w:val="nil"/>
          <w:right w:val="nil"/>
          <w:between w:val="nil"/>
        </w:pBdr>
        <w:spacing w:after="200"/>
      </w:pPr>
    </w:p>
    <w:p w14:paraId="67C0C651" w14:textId="77777777" w:rsidR="003D722C" w:rsidRDefault="003D722C">
      <w:pPr>
        <w:widowControl w:val="0"/>
        <w:pBdr>
          <w:top w:val="nil"/>
          <w:left w:val="nil"/>
          <w:bottom w:val="nil"/>
          <w:right w:val="nil"/>
          <w:between w:val="nil"/>
        </w:pBdr>
        <w:spacing w:after="200"/>
      </w:pPr>
    </w:p>
    <w:p w14:paraId="308D56CC" w14:textId="77777777" w:rsidR="003D722C" w:rsidRDefault="003D722C">
      <w:pPr>
        <w:widowControl w:val="0"/>
        <w:pBdr>
          <w:top w:val="nil"/>
          <w:left w:val="nil"/>
          <w:bottom w:val="nil"/>
          <w:right w:val="nil"/>
          <w:between w:val="nil"/>
        </w:pBdr>
        <w:spacing w:after="200"/>
      </w:pPr>
    </w:p>
    <w:p w14:paraId="797E50C6" w14:textId="77777777" w:rsidR="003D722C" w:rsidRDefault="003D722C">
      <w:pPr>
        <w:widowControl w:val="0"/>
        <w:pBdr>
          <w:top w:val="nil"/>
          <w:left w:val="nil"/>
          <w:bottom w:val="nil"/>
          <w:right w:val="nil"/>
          <w:between w:val="nil"/>
        </w:pBdr>
        <w:spacing w:after="200"/>
      </w:pPr>
    </w:p>
    <w:p w14:paraId="170E0CF7" w14:textId="77777777" w:rsidR="00CA5B5C" w:rsidRPr="003D722C" w:rsidRDefault="006727A6">
      <w:pPr>
        <w:widowControl w:val="0"/>
        <w:pBdr>
          <w:top w:val="nil"/>
          <w:left w:val="nil"/>
          <w:bottom w:val="nil"/>
          <w:right w:val="nil"/>
          <w:between w:val="nil"/>
        </w:pBdr>
        <w:spacing w:after="200"/>
        <w:rPr>
          <w:rFonts w:ascii="Times New Roman" w:eastAsia="Times New Roman" w:hAnsi="Times New Roman" w:cs="Times New Roman"/>
          <w:b/>
          <w:color w:val="000000"/>
        </w:rPr>
      </w:pPr>
      <w:r>
        <w:rPr>
          <w:rFonts w:ascii="Times New Roman" w:eastAsia="Times New Roman" w:hAnsi="Times New Roman" w:cs="Times New Roman"/>
          <w:b/>
          <w:color w:val="000000"/>
          <w:sz w:val="32"/>
          <w:szCs w:val="32"/>
        </w:rPr>
        <w:t>APPENDIX 2 – SAMPLE LETTER OF INSTITUTIONAL SUPPORT</w:t>
      </w:r>
    </w:p>
    <w:p w14:paraId="7B04FA47" w14:textId="77777777" w:rsidR="00CA5B5C" w:rsidRDefault="00CA5B5C">
      <w:pPr>
        <w:widowControl w:val="0"/>
        <w:pBdr>
          <w:top w:val="nil"/>
          <w:left w:val="nil"/>
          <w:bottom w:val="nil"/>
          <w:right w:val="nil"/>
          <w:between w:val="nil"/>
        </w:pBdr>
        <w:rPr>
          <w:rFonts w:ascii="Times New Roman" w:eastAsia="Times New Roman" w:hAnsi="Times New Roman" w:cs="Times New Roman"/>
          <w:b/>
          <w:color w:val="000000"/>
          <w:sz w:val="32"/>
          <w:szCs w:val="32"/>
        </w:rPr>
      </w:pPr>
    </w:p>
    <w:p w14:paraId="604D1041" w14:textId="77777777" w:rsidR="00CA5B5C" w:rsidRDefault="006727A6">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Bureau of Oceans, and International Environmental and Scientific Affairs (OES)</w:t>
      </w:r>
    </w:p>
    <w:p w14:paraId="2B0D9711" w14:textId="77777777" w:rsidR="00CA5B5C" w:rsidRDefault="006727A6">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U.S. Department of State</w:t>
      </w:r>
    </w:p>
    <w:p w14:paraId="230FBAFE" w14:textId="77777777" w:rsidR="00CA5B5C" w:rsidRDefault="006727A6">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Room 2201 C Street, NW</w:t>
      </w:r>
    </w:p>
    <w:p w14:paraId="7F1AFE42" w14:textId="77777777" w:rsidR="00CA5B5C" w:rsidRDefault="006727A6">
      <w:pPr>
        <w:widowControl w:val="0"/>
        <w:pBdr>
          <w:top w:val="nil"/>
          <w:left w:val="nil"/>
          <w:bottom w:val="nil"/>
          <w:right w:val="nil"/>
          <w:between w:val="nil"/>
        </w:pBdr>
        <w:jc w:val="center"/>
        <w:rPr>
          <w:rFonts w:ascii="Times New Roman" w:eastAsia="Times New Roman" w:hAnsi="Times New Roman" w:cs="Times New Roman"/>
          <w:color w:val="000000"/>
        </w:rPr>
      </w:pPr>
      <w:bookmarkStart w:id="36" w:name="_heading=h.1hmsyys" w:colFirst="0" w:colLast="0"/>
      <w:bookmarkEnd w:id="36"/>
      <w:r>
        <w:rPr>
          <w:rFonts w:ascii="Times New Roman" w:eastAsia="Times New Roman" w:hAnsi="Times New Roman" w:cs="Times New Roman"/>
          <w:color w:val="000000"/>
        </w:rPr>
        <w:t>Washington, D.C. 20520</w:t>
      </w:r>
    </w:p>
    <w:p w14:paraId="568C698B" w14:textId="77777777" w:rsidR="00CA5B5C" w:rsidRDefault="00CA5B5C">
      <w:pPr>
        <w:pStyle w:val="Heading1"/>
        <w:spacing w:before="0" w:after="200"/>
        <w:rPr>
          <w:rFonts w:ascii="Times New Roman" w:eastAsia="Times New Roman" w:hAnsi="Times New Roman" w:cs="Times New Roman"/>
          <w:b w:val="0"/>
          <w:color w:val="000000"/>
        </w:rPr>
      </w:pPr>
    </w:p>
    <w:p w14:paraId="3AD8317F"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[applicant Institution Letterhead]</w:t>
      </w:r>
    </w:p>
    <w:p w14:paraId="1A939487"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101716D"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Date:</w:t>
      </w:r>
    </w:p>
    <w:p w14:paraId="6AA258D8"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0239B61F"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[name of higher executive supportive of the proposal submission}</w:t>
      </w:r>
    </w:p>
    <w:p w14:paraId="594EE364"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Street Address</w:t>
      </w:r>
    </w:p>
    <w:p w14:paraId="4143D93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State, and zip code</w:t>
      </w:r>
    </w:p>
    <w:p w14:paraId="6FFBD3EC"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0DCCCAD"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47F9AAD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Attention: </w:t>
      </w:r>
      <w:r>
        <w:rPr>
          <w:rFonts w:ascii="Times New Roman" w:eastAsia="Times New Roman" w:hAnsi="Times New Roman" w:cs="Times New Roman"/>
          <w:color w:val="000000"/>
        </w:rPr>
        <w:tab/>
        <w:t>Maria Urbina</w:t>
      </w:r>
    </w:p>
    <w:p w14:paraId="70572C84" w14:textId="77777777" w:rsidR="00CA5B5C" w:rsidRDefault="006727A6">
      <w:pPr>
        <w:widowControl w:val="0"/>
        <w:pBdr>
          <w:top w:val="nil"/>
          <w:left w:val="nil"/>
          <w:bottom w:val="nil"/>
          <w:right w:val="nil"/>
          <w:between w:val="nil"/>
        </w:pBdr>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Bureau of Oceans, Environmental and International Affairs</w:t>
      </w:r>
    </w:p>
    <w:p w14:paraId="6085DC40" w14:textId="77777777" w:rsidR="00CA5B5C" w:rsidRDefault="006727A6">
      <w:pPr>
        <w:widowControl w:val="0"/>
        <w:pBdr>
          <w:top w:val="nil"/>
          <w:left w:val="nil"/>
          <w:bottom w:val="nil"/>
          <w:right w:val="nil"/>
          <w:between w:val="nil"/>
        </w:pBdr>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U.S. Department of State</w:t>
      </w:r>
    </w:p>
    <w:p w14:paraId="36AF6883"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54C529ED" w14:textId="77777777" w:rsidR="00CA5B5C" w:rsidRDefault="00CA5B5C">
      <w:pPr>
        <w:widowControl w:val="0"/>
        <w:pBdr>
          <w:top w:val="nil"/>
          <w:left w:val="nil"/>
          <w:bottom w:val="nil"/>
          <w:right w:val="nil"/>
          <w:between w:val="nil"/>
        </w:pBdr>
        <w:rPr>
          <w:rFonts w:ascii="Times New Roman" w:eastAsia="Times New Roman" w:hAnsi="Times New Roman" w:cs="Times New Roman"/>
          <w:b/>
          <w:color w:val="000000"/>
        </w:rPr>
      </w:pPr>
    </w:p>
    <w:p w14:paraId="77F27175" w14:textId="77777777" w:rsidR="00CA5B5C" w:rsidRDefault="006727A6">
      <w:pPr>
        <w:widowControl w:val="0"/>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 Letter of support for Request for Applications # xxx </w:t>
      </w:r>
    </w:p>
    <w:p w14:paraId="1C0157D6"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691E7B2"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063EB508"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26770CE"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3A87AF9C"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your program intends to engage in collaborative efforts through sub-awards, please explain the rationale and your institution’s objective for sub-awarding funds to local organizations.  If you know the </w:t>
      </w:r>
      <w:r>
        <w:rPr>
          <w:rFonts w:ascii="Times New Roman" w:eastAsia="Times New Roman" w:hAnsi="Times New Roman" w:cs="Times New Roman"/>
          <w:color w:val="000000"/>
        </w:rPr>
        <w:lastRenderedPageBreak/>
        <w:t>local institutions please indicate if relevant that you have worked with relevant staff and explain the areas of collaborative work if relevant.</w:t>
      </w:r>
    </w:p>
    <w:p w14:paraId="100C5B58"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220A9C0"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Sincerely, </w:t>
      </w:r>
    </w:p>
    <w:p w14:paraId="7CBEED82"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6E36661F"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2BA24C43"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[Sr. officer of the institution] </w:t>
      </w:r>
    </w:p>
    <w:p w14:paraId="55D7D062"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Signature of President or</w:t>
      </w:r>
    </w:p>
    <w:p w14:paraId="1CAF1CB7"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Executive Office</w:t>
      </w:r>
    </w:p>
    <w:p w14:paraId="38645DC7" w14:textId="77777777" w:rsidR="00CA5B5C" w:rsidRDefault="006727A6">
      <w:pPr>
        <w:widowControl w:val="0"/>
        <w:pBdr>
          <w:top w:val="nil"/>
          <w:left w:val="nil"/>
          <w:bottom w:val="nil"/>
          <w:right w:val="nil"/>
          <w:between w:val="nil"/>
        </w:pBdr>
        <w:rPr>
          <w:rFonts w:ascii="Times New Roman" w:eastAsia="Times New Roman" w:hAnsi="Times New Roman" w:cs="Times New Roman"/>
          <w:color w:val="000000"/>
        </w:rPr>
      </w:pPr>
      <w:r>
        <w:br w:type="page"/>
      </w:r>
    </w:p>
    <w:p w14:paraId="54B30042"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noProof/>
        </w:rPr>
        <w:lastRenderedPageBreak/>
        <mc:AlternateContent>
          <mc:Choice Requires="wps">
            <w:drawing>
              <wp:anchor distT="0" distB="0" distL="112395" distR="114300" simplePos="0" relativeHeight="251658240" behindDoc="0" locked="0" layoutInCell="1" hidden="0" allowOverlap="1" wp14:anchorId="7C278E57" wp14:editId="07777777">
                <wp:simplePos x="0" y="0"/>
                <wp:positionH relativeFrom="column">
                  <wp:posOffset>-14604</wp:posOffset>
                </wp:positionH>
                <wp:positionV relativeFrom="paragraph">
                  <wp:posOffset>76200</wp:posOffset>
                </wp:positionV>
                <wp:extent cx="5902325" cy="2929890"/>
                <wp:effectExtent l="0" t="0" r="15875" b="16510"/>
                <wp:wrapNone/>
                <wp:docPr id="2" name="Rectangle 2"/>
                <wp:cNvGraphicFramePr/>
                <a:graphic xmlns:a="http://schemas.openxmlformats.org/drawingml/2006/main">
                  <a:graphicData uri="http://schemas.microsoft.com/office/word/2010/wordprocessingShape">
                    <wps:wsp>
                      <wps:cNvSpPr/>
                      <wps:spPr>
                        <a:xfrm>
                          <a:off x="2404620" y="2324880"/>
                          <a:ext cx="5882760" cy="2910240"/>
                        </a:xfrm>
                        <a:prstGeom prst="rect">
                          <a:avLst/>
                        </a:prstGeom>
                        <a:noFill/>
                        <a:ln w="3175">
                          <a:solidFill>
                            <a:schemeClr val="bg1">
                              <a:lumMod val="65000"/>
                            </a:schemeClr>
                          </a:solidFill>
                        </a:ln>
                      </wps:spPr>
                      <wps:txbx>
                        <w:txbxContent>
                          <w:p w14:paraId="135E58C4" w14:textId="77777777" w:rsidR="00BC0E25" w:rsidRDefault="00BC0E25">
                            <w:pPr>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w:pict w14:anchorId="3128D798">
              <v:rect id="Rectangle 2" style="position:absolute;margin-left:-1.15pt;margin-top:6pt;width:464.75pt;height:230.7pt;z-index:251658240;visibility:visible;mso-wrap-style:square;mso-wrap-distance-left:8.85pt;mso-wrap-distance-top:0;mso-wrap-distance-right:9pt;mso-wrap-distance-bottom:0;mso-position-horizontal:absolute;mso-position-horizontal-relative:text;mso-position-vertical:absolute;mso-position-vertical-relative:text;v-text-anchor:middle" o:spid="_x0000_s1026" filled="f" strokecolor="#a5a5a5 [2092]" strokeweight=".25pt" w14:anchorId="7C278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">
                <v:textbox inset="2.53958mm,2.53958mm,2.53958mm,2.53958mm">
                  <w:txbxContent>
                    <w:p w:rsidR="00BC0E25" w:rsidRDefault="00BC0E25" w14:paraId="62EBF9A1" w14:textId="77777777">
                      <w:pPr>
                        <w:textDirection w:val="btLr"/>
                      </w:pPr>
                    </w:p>
                  </w:txbxContent>
                </v:textbox>
              </v:rect>
            </w:pict>
          </mc:Fallback>
        </mc:AlternateContent>
      </w:r>
    </w:p>
    <w:p w14:paraId="0C6C2CD5"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709E88E4"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508C98E9"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779F8E76"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7818863E"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44F69B9A"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5F07D11E"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41508A3C"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43D6B1D6"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17DBC151"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6F8BD81B"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i/>
          <w:color w:val="000000"/>
        </w:rPr>
      </w:pPr>
    </w:p>
    <w:p w14:paraId="41792A5B"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 FOR INTERNAL USE ONLY AT Department of State</w:t>
      </w:r>
    </w:p>
    <w:p w14:paraId="2613E9C1"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rPr>
      </w:pPr>
    </w:p>
    <w:p w14:paraId="32FA0280"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   Reviewed by:  ____________________________________________________________________</w:t>
      </w:r>
    </w:p>
    <w:p w14:paraId="14C9468C"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   Date:  __________________________________________________________________________</w:t>
      </w:r>
    </w:p>
    <w:p w14:paraId="2EAD3C26" w14:textId="77777777" w:rsidR="00CA5B5C" w:rsidRDefault="006727A6">
      <w:pPr>
        <w:widowControl w:val="0"/>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   Comments:</w:t>
      </w:r>
    </w:p>
    <w:p w14:paraId="1037B8A3"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687C6DE0"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5B2F9378"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58E6DD4E"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7D3BEE8F"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b/>
          <w:color w:val="000000"/>
        </w:rPr>
      </w:pPr>
    </w:p>
    <w:p w14:paraId="3B88899E" w14:textId="77777777" w:rsidR="00CA5B5C" w:rsidRDefault="00CA5B5C">
      <w:pPr>
        <w:widowControl w:val="0"/>
        <w:pBdr>
          <w:top w:val="nil"/>
          <w:left w:val="nil"/>
          <w:bottom w:val="nil"/>
          <w:right w:val="nil"/>
          <w:between w:val="nil"/>
        </w:pBdr>
        <w:spacing w:after="200"/>
        <w:rPr>
          <w:rFonts w:ascii="Times New Roman" w:eastAsia="Times New Roman" w:hAnsi="Times New Roman" w:cs="Times New Roman"/>
          <w:color w:val="000000"/>
        </w:rPr>
      </w:pPr>
    </w:p>
    <w:p w14:paraId="69E2BB2B" w14:textId="77777777" w:rsidR="00CA5B5C" w:rsidRDefault="00CA5B5C">
      <w:pPr>
        <w:widowControl w:val="0"/>
        <w:pBdr>
          <w:top w:val="nil"/>
          <w:left w:val="nil"/>
          <w:bottom w:val="nil"/>
          <w:right w:val="nil"/>
          <w:between w:val="nil"/>
        </w:pBdr>
        <w:rPr>
          <w:rFonts w:ascii="Times New Roman" w:eastAsia="Times New Roman" w:hAnsi="Times New Roman" w:cs="Times New Roman"/>
          <w:color w:val="000000"/>
        </w:rPr>
      </w:pPr>
    </w:p>
    <w:p w14:paraId="57C0D796" w14:textId="77777777" w:rsidR="00CA5B5C" w:rsidRDefault="00CA5B5C">
      <w:pPr>
        <w:widowControl w:val="0"/>
        <w:pBdr>
          <w:top w:val="nil"/>
          <w:left w:val="nil"/>
          <w:bottom w:val="nil"/>
          <w:right w:val="nil"/>
          <w:between w:val="nil"/>
        </w:pBdr>
        <w:rPr>
          <w:color w:val="000000"/>
        </w:rPr>
      </w:pPr>
    </w:p>
    <w:sectPr w:rsidR="00CA5B5C">
      <w:footerReference w:type="default" r:id="rId1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8DE42" w14:textId="77777777" w:rsidR="00A52A81" w:rsidRDefault="00A52A81">
      <w:r>
        <w:separator/>
      </w:r>
    </w:p>
  </w:endnote>
  <w:endnote w:type="continuationSeparator" w:id="0">
    <w:p w14:paraId="34F821D7" w14:textId="77777777" w:rsidR="00A52A81" w:rsidRDefault="00A5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62953" w14:textId="2EADAADC" w:rsidR="00BC0E25" w:rsidRDefault="00BC0E2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40990">
      <w:rPr>
        <w:noProof/>
        <w:color w:val="000000"/>
      </w:rPr>
      <w:t>3</w:t>
    </w:r>
    <w:r>
      <w:rPr>
        <w:color w:val="000000"/>
      </w:rPr>
      <w:fldChar w:fldCharType="end"/>
    </w:r>
  </w:p>
  <w:p w14:paraId="0D142F6F" w14:textId="7AA6C40A" w:rsidR="00BC0E25" w:rsidRDefault="003E471F">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114300" distR="114300" simplePos="0" relativeHeight="251660288" behindDoc="0" locked="0" layoutInCell="0" allowOverlap="1" wp14:anchorId="6ABBA632" wp14:editId="33CAF405">
              <wp:simplePos x="0" y="0"/>
              <wp:positionH relativeFrom="page">
                <wp:posOffset>0</wp:posOffset>
              </wp:positionH>
              <wp:positionV relativeFrom="page">
                <wp:posOffset>9601200</wp:posOffset>
              </wp:positionV>
              <wp:extent cx="7772400" cy="266700"/>
              <wp:effectExtent l="0" t="0" r="0" b="0"/>
              <wp:wrapNone/>
              <wp:docPr id="3" name="MSIPCM089e41a8888b4b5001b6a87d"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AF2267" w14:textId="60428C6E" w:rsidR="003E471F" w:rsidRPr="003E471F" w:rsidRDefault="003E471F" w:rsidP="003E471F">
                          <w:pPr>
                            <w:jc w:val="center"/>
                            <w:rPr>
                              <w:rFonts w:ascii="Times New Roman" w:hAnsi="Times New Roman" w:cs="Times New Roman"/>
                              <w:color w:val="000000"/>
                              <w:sz w:val="20"/>
                            </w:rPr>
                          </w:pPr>
                          <w:r w:rsidRPr="003E471F">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3E0F322">
            <v:shapetype id="_x0000_t202" coordsize="21600,21600" o:spt="202" path="m,l,21600r21600,l21600,xe" w14:anchorId="6ABBA632">
              <v:stroke joinstyle="miter"/>
              <v:path gradientshapeok="t" o:connecttype="rect"/>
            </v:shapetype>
            <v:shape id="MSIPCM089e41a8888b4b5001b6a87d"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445854450,&quot;Height&quot;:792.0,&quot;Width&quot;:612.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HxD3gWAwAAPgYAAA4AAAAAAAAAAAAAAAAALgIA&#10;AGRycy9lMm9Eb2MueG1sUEsBAi0AFAAGAAgAAAAhAFjjpDzcAAAACwEAAA8AAAAAAAAAAAAAAAAA&#10;cAUAAGRycy9kb3ducmV2LnhtbFBLBQYAAAAABAAEAPMAAAB5BgAAAAA=&#10;">
              <v:fill o:detectmouseclick="t"/>
              <v:textbox inset=",0,,0">
                <w:txbxContent>
                  <w:p w:rsidRPr="003E471F" w:rsidR="003E471F" w:rsidP="003E471F" w:rsidRDefault="003E471F" w14:paraId="74C868CA" w14:textId="60428C6E">
                    <w:pPr>
                      <w:jc w:val="center"/>
                      <w:rPr>
                        <w:rFonts w:ascii="Times New Roman" w:hAnsi="Times New Roman" w:cs="Times New Roman"/>
                        <w:color w:val="000000"/>
                        <w:sz w:val="20"/>
                      </w:rPr>
                    </w:pPr>
                    <w:r w:rsidRPr="003E471F">
                      <w:rPr>
                        <w:rFonts w:ascii="Times New Roman" w:hAnsi="Times New Roman" w:cs="Times New Roman"/>
                        <w:color w:val="000000"/>
                        <w:sz w:val="20"/>
                      </w:rPr>
                      <w:t>SENSITIVE BUT UNCLASSIFIED</w:t>
                    </w:r>
                  </w:p>
                </w:txbxContent>
              </v:textbox>
              <w10:wrap anchorx="page" anchory="page"/>
            </v:shape>
          </w:pict>
        </mc:Fallback>
      </mc:AlternateContent>
    </w:r>
    <w:r w:rsidR="00BC0E25">
      <w:rPr>
        <w:noProof/>
        <w:color w:val="000000"/>
      </w:rPr>
      <mc:AlternateContent>
        <mc:Choice Requires="wps">
          <w:drawing>
            <wp:anchor distT="0" distB="0" distL="114300" distR="114300" simplePos="0" relativeHeight="251659264" behindDoc="0" locked="0" layoutInCell="1" allowOverlap="1" wp14:anchorId="7281A06E" wp14:editId="0D8D29D8">
              <wp:simplePos x="0" y="0"/>
              <wp:positionH relativeFrom="column">
                <wp:posOffset>-914400</wp:posOffset>
              </wp:positionH>
              <wp:positionV relativeFrom="paragraph">
                <wp:posOffset>170815</wp:posOffset>
              </wp:positionV>
              <wp:extent cx="7772400" cy="266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solidFill>
                          <a:prstClr val="black"/>
                        </a:solidFill>
                      </a:ln>
                    </wps:spPr>
                    <wps:txbx>
                      <w:txbxContent>
                        <w:p w14:paraId="41DE8B7D" w14:textId="77777777" w:rsidR="00BC0E25" w:rsidRDefault="00BC0E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294C65D3">
            <v:shape id="Text Box 1" style="position:absolute;margin-left:-1in;margin-top:13.45pt;width:612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" w14:anchorId="7281A06E">
              <v:textbox>
                <w:txbxContent>
                  <w:p w:rsidR="00BC0E25" w:rsidRDefault="00BC0E25" w14:paraId="0C6C2CD5" w14:textId="777777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B6CC8" w14:textId="77777777" w:rsidR="00A52A81" w:rsidRDefault="00A52A81">
      <w:r>
        <w:separator/>
      </w:r>
    </w:p>
  </w:footnote>
  <w:footnote w:type="continuationSeparator" w:id="0">
    <w:p w14:paraId="6CE705A5" w14:textId="77777777" w:rsidR="00A52A81" w:rsidRDefault="00A52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31A7F"/>
    <w:multiLevelType w:val="multilevel"/>
    <w:tmpl w:val="610EF36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3E943E8"/>
    <w:multiLevelType w:val="multilevel"/>
    <w:tmpl w:val="BA3AF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D5447B"/>
    <w:multiLevelType w:val="multilevel"/>
    <w:tmpl w:val="D25CD31A"/>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07AB5D30"/>
    <w:multiLevelType w:val="multilevel"/>
    <w:tmpl w:val="7C52B96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 w15:restartNumberingAfterBreak="0">
    <w:nsid w:val="0886330B"/>
    <w:multiLevelType w:val="multilevel"/>
    <w:tmpl w:val="BB96EA66"/>
    <w:lvl w:ilvl="0">
      <w:start w:val="1"/>
      <w:numFmt w:val="bullet"/>
      <w:lvlText w:val="●"/>
      <w:lvlJc w:val="left"/>
      <w:pPr>
        <w:ind w:left="81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095A7F46"/>
    <w:multiLevelType w:val="multilevel"/>
    <w:tmpl w:val="F04AEB22"/>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6" w15:restartNumberingAfterBreak="0">
    <w:nsid w:val="0B027037"/>
    <w:multiLevelType w:val="multilevel"/>
    <w:tmpl w:val="9CFAB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9A0EA8"/>
    <w:multiLevelType w:val="multilevel"/>
    <w:tmpl w:val="F1D2BCB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8" w15:restartNumberingAfterBreak="0">
    <w:nsid w:val="12917AB2"/>
    <w:multiLevelType w:val="multilevel"/>
    <w:tmpl w:val="7FE8735C"/>
    <w:lvl w:ilvl="0">
      <w:start w:val="1"/>
      <w:numFmt w:val="bullet"/>
      <w:lvlText w:val="●"/>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1310E00"/>
    <w:multiLevelType w:val="multilevel"/>
    <w:tmpl w:val="8AEC1C7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21806219"/>
    <w:multiLevelType w:val="multilevel"/>
    <w:tmpl w:val="255808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1" w15:restartNumberingAfterBreak="0">
    <w:nsid w:val="220C7031"/>
    <w:multiLevelType w:val="multilevel"/>
    <w:tmpl w:val="B15A5010"/>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12" w15:restartNumberingAfterBreak="0">
    <w:nsid w:val="247B447D"/>
    <w:multiLevelType w:val="multilevel"/>
    <w:tmpl w:val="63E47D4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3" w15:restartNumberingAfterBreak="0">
    <w:nsid w:val="283666C3"/>
    <w:multiLevelType w:val="multilevel"/>
    <w:tmpl w:val="193A11B2"/>
    <w:lvl w:ilvl="0">
      <w:start w:val="1"/>
      <w:numFmt w:val="bullet"/>
      <w:lvlText w:val="●"/>
      <w:lvlJc w:val="left"/>
      <w:pPr>
        <w:ind w:left="1080" w:hanging="360"/>
      </w:pPr>
      <w:rPr>
        <w:b w:val="0"/>
      </w:rPr>
    </w:lvl>
    <w:lvl w:ilvl="1">
      <w:start w:val="1"/>
      <w:numFmt w:val="lowerRoman"/>
      <w:lvlText w:val="%2."/>
      <w:lvlJc w:val="left"/>
      <w:pPr>
        <w:ind w:left="1800" w:hanging="360"/>
      </w:pPr>
    </w:lvl>
    <w:lvl w:ilvl="2">
      <w:start w:val="1"/>
      <w:numFmt w:val="bullet"/>
      <w:lvlText w:val="▪"/>
      <w:lvlJc w:val="left"/>
      <w:pPr>
        <w:ind w:left="2520" w:hanging="360"/>
      </w:pPr>
    </w:lvl>
    <w:lvl w:ilvl="3">
      <w:start w:val="1"/>
      <w:numFmt w:val="bullet"/>
      <w:lvlText w:val="●"/>
      <w:lvlJc w:val="left"/>
      <w:pPr>
        <w:ind w:left="3240" w:hanging="360"/>
      </w:pPr>
    </w:lvl>
    <w:lvl w:ilvl="4">
      <w:start w:val="1"/>
      <w:numFmt w:val="bullet"/>
      <w:lvlText w:val="o"/>
      <w:lvlJc w:val="left"/>
      <w:pPr>
        <w:ind w:left="3960" w:hanging="360"/>
      </w:pPr>
    </w:lvl>
    <w:lvl w:ilvl="5">
      <w:start w:val="1"/>
      <w:numFmt w:val="bullet"/>
      <w:lvlText w:val="▪"/>
      <w:lvlJc w:val="left"/>
      <w:pPr>
        <w:ind w:left="4680" w:hanging="360"/>
      </w:pPr>
    </w:lvl>
    <w:lvl w:ilvl="6">
      <w:start w:val="1"/>
      <w:numFmt w:val="bullet"/>
      <w:lvlText w:val="●"/>
      <w:lvlJc w:val="left"/>
      <w:pPr>
        <w:ind w:left="5400" w:hanging="360"/>
      </w:pPr>
    </w:lvl>
    <w:lvl w:ilvl="7">
      <w:start w:val="1"/>
      <w:numFmt w:val="bullet"/>
      <w:lvlText w:val="o"/>
      <w:lvlJc w:val="left"/>
      <w:pPr>
        <w:ind w:left="6120" w:hanging="360"/>
      </w:pPr>
    </w:lvl>
    <w:lvl w:ilvl="8">
      <w:start w:val="1"/>
      <w:numFmt w:val="bullet"/>
      <w:lvlText w:val="▪"/>
      <w:lvlJc w:val="left"/>
      <w:pPr>
        <w:ind w:left="6840" w:hanging="360"/>
      </w:pPr>
    </w:lvl>
  </w:abstractNum>
  <w:abstractNum w:abstractNumId="14" w15:restartNumberingAfterBreak="0">
    <w:nsid w:val="35D571D3"/>
    <w:multiLevelType w:val="multilevel"/>
    <w:tmpl w:val="D280018E"/>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5" w15:restartNumberingAfterBreak="0">
    <w:nsid w:val="369A7713"/>
    <w:multiLevelType w:val="multilevel"/>
    <w:tmpl w:val="C37054E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6" w15:restartNumberingAfterBreak="0">
    <w:nsid w:val="3AC421F7"/>
    <w:multiLevelType w:val="multilevel"/>
    <w:tmpl w:val="6AA4AC18"/>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7" w15:restartNumberingAfterBreak="0">
    <w:nsid w:val="3B085907"/>
    <w:multiLevelType w:val="multilevel"/>
    <w:tmpl w:val="5FE417B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18" w15:restartNumberingAfterBreak="0">
    <w:nsid w:val="3D2C02C4"/>
    <w:multiLevelType w:val="multilevel"/>
    <w:tmpl w:val="78BE8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A26336"/>
    <w:multiLevelType w:val="multilevel"/>
    <w:tmpl w:val="AE2E996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0" w15:restartNumberingAfterBreak="0">
    <w:nsid w:val="3FA27067"/>
    <w:multiLevelType w:val="multilevel"/>
    <w:tmpl w:val="CD4C9474"/>
    <w:lvl w:ilvl="0">
      <w:start w:val="1"/>
      <w:numFmt w:val="bullet"/>
      <w:lvlText w:val="●"/>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1" w15:restartNumberingAfterBreak="0">
    <w:nsid w:val="436113A0"/>
    <w:multiLevelType w:val="multilevel"/>
    <w:tmpl w:val="1C788BB0"/>
    <w:lvl w:ilvl="0">
      <w:start w:val="1"/>
      <w:numFmt w:val="bullet"/>
      <w:lvlText w:val="●"/>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2" w15:restartNumberingAfterBreak="0">
    <w:nsid w:val="439E3D7E"/>
    <w:multiLevelType w:val="multilevel"/>
    <w:tmpl w:val="8340CC74"/>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3" w15:restartNumberingAfterBreak="0">
    <w:nsid w:val="476A7693"/>
    <w:multiLevelType w:val="multilevel"/>
    <w:tmpl w:val="743A64D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4" w15:restartNumberingAfterBreak="0">
    <w:nsid w:val="56DC1140"/>
    <w:multiLevelType w:val="multilevel"/>
    <w:tmpl w:val="E068B9C2"/>
    <w:lvl w:ilvl="0">
      <w:start w:val="1"/>
      <w:numFmt w:val="bullet"/>
      <w:lvlText w:val="o"/>
      <w:lvlJc w:val="left"/>
      <w:pPr>
        <w:ind w:left="1440" w:hanging="360"/>
      </w:pPr>
      <w:rPr>
        <w:rFonts w:ascii="Courier New" w:hAnsi="Courier New" w:hint="default"/>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25" w15:restartNumberingAfterBreak="0">
    <w:nsid w:val="66B567E7"/>
    <w:multiLevelType w:val="multilevel"/>
    <w:tmpl w:val="84D44B8A"/>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F90440"/>
    <w:multiLevelType w:val="multilevel"/>
    <w:tmpl w:val="7444DC8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7" w15:restartNumberingAfterBreak="0">
    <w:nsid w:val="72823176"/>
    <w:multiLevelType w:val="multilevel"/>
    <w:tmpl w:val="978C6A2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8" w15:restartNumberingAfterBreak="0">
    <w:nsid w:val="7351411A"/>
    <w:multiLevelType w:val="multilevel"/>
    <w:tmpl w:val="92D6985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9" w15:restartNumberingAfterBreak="0">
    <w:nsid w:val="747E6878"/>
    <w:multiLevelType w:val="multilevel"/>
    <w:tmpl w:val="0D6E7AC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0" w15:restartNumberingAfterBreak="0">
    <w:nsid w:val="74856237"/>
    <w:multiLevelType w:val="multilevel"/>
    <w:tmpl w:val="2874507E"/>
    <w:lvl w:ilvl="0">
      <w:start w:val="1"/>
      <w:numFmt w:val="bullet"/>
      <w:lvlText w:val="●"/>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1" w15:restartNumberingAfterBreak="0">
    <w:nsid w:val="75550BC4"/>
    <w:multiLevelType w:val="multilevel"/>
    <w:tmpl w:val="2C86900A"/>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2" w15:restartNumberingAfterBreak="0">
    <w:nsid w:val="77C74DB6"/>
    <w:multiLevelType w:val="multilevel"/>
    <w:tmpl w:val="EF287478"/>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3" w15:restartNumberingAfterBreak="0">
    <w:nsid w:val="7BA23889"/>
    <w:multiLevelType w:val="multilevel"/>
    <w:tmpl w:val="38428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FB4C4D"/>
    <w:multiLevelType w:val="multilevel"/>
    <w:tmpl w:val="EABA83D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num w:numId="1">
    <w:abstractNumId w:val="34"/>
  </w:num>
  <w:num w:numId="2">
    <w:abstractNumId w:val="33"/>
  </w:num>
  <w:num w:numId="3">
    <w:abstractNumId w:val="11"/>
  </w:num>
  <w:num w:numId="4">
    <w:abstractNumId w:val="31"/>
  </w:num>
  <w:num w:numId="5">
    <w:abstractNumId w:val="13"/>
  </w:num>
  <w:num w:numId="6">
    <w:abstractNumId w:val="10"/>
  </w:num>
  <w:num w:numId="7">
    <w:abstractNumId w:val="5"/>
  </w:num>
  <w:num w:numId="8">
    <w:abstractNumId w:val="1"/>
  </w:num>
  <w:num w:numId="9">
    <w:abstractNumId w:val="8"/>
  </w:num>
  <w:num w:numId="10">
    <w:abstractNumId w:val="6"/>
  </w:num>
  <w:num w:numId="11">
    <w:abstractNumId w:val="2"/>
  </w:num>
  <w:num w:numId="12">
    <w:abstractNumId w:val="0"/>
  </w:num>
  <w:num w:numId="13">
    <w:abstractNumId w:val="15"/>
  </w:num>
  <w:num w:numId="14">
    <w:abstractNumId w:val="14"/>
  </w:num>
  <w:num w:numId="15">
    <w:abstractNumId w:val="7"/>
  </w:num>
  <w:num w:numId="16">
    <w:abstractNumId w:val="9"/>
  </w:num>
  <w:num w:numId="17">
    <w:abstractNumId w:val="3"/>
  </w:num>
  <w:num w:numId="18">
    <w:abstractNumId w:val="29"/>
  </w:num>
  <w:num w:numId="19">
    <w:abstractNumId w:val="25"/>
  </w:num>
  <w:num w:numId="20">
    <w:abstractNumId w:val="28"/>
  </w:num>
  <w:num w:numId="21">
    <w:abstractNumId w:val="19"/>
  </w:num>
  <w:num w:numId="22">
    <w:abstractNumId w:val="16"/>
  </w:num>
  <w:num w:numId="23">
    <w:abstractNumId w:val="23"/>
  </w:num>
  <w:num w:numId="24">
    <w:abstractNumId w:val="26"/>
  </w:num>
  <w:num w:numId="25">
    <w:abstractNumId w:val="27"/>
  </w:num>
  <w:num w:numId="26">
    <w:abstractNumId w:val="18"/>
  </w:num>
  <w:num w:numId="27">
    <w:abstractNumId w:val="4"/>
  </w:num>
  <w:num w:numId="28">
    <w:abstractNumId w:val="32"/>
  </w:num>
  <w:num w:numId="29">
    <w:abstractNumId w:val="22"/>
  </w:num>
  <w:num w:numId="30">
    <w:abstractNumId w:val="30"/>
  </w:num>
  <w:num w:numId="31">
    <w:abstractNumId w:val="17"/>
  </w:num>
  <w:num w:numId="32">
    <w:abstractNumId w:val="21"/>
  </w:num>
  <w:num w:numId="33">
    <w:abstractNumId w:val="12"/>
  </w:num>
  <w:num w:numId="34">
    <w:abstractNumId w:val="2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5C"/>
    <w:rsid w:val="00040990"/>
    <w:rsid w:val="000B4A46"/>
    <w:rsid w:val="00143A4B"/>
    <w:rsid w:val="00167666"/>
    <w:rsid w:val="002957EC"/>
    <w:rsid w:val="00295C41"/>
    <w:rsid w:val="003D722C"/>
    <w:rsid w:val="003E471F"/>
    <w:rsid w:val="003E6115"/>
    <w:rsid w:val="00473778"/>
    <w:rsid w:val="005E6C60"/>
    <w:rsid w:val="006727A6"/>
    <w:rsid w:val="00861330"/>
    <w:rsid w:val="00A52A81"/>
    <w:rsid w:val="00BC0E25"/>
    <w:rsid w:val="00C67D9D"/>
    <w:rsid w:val="00C80746"/>
    <w:rsid w:val="00CA5B5C"/>
    <w:rsid w:val="00CF33FF"/>
    <w:rsid w:val="00DE7E71"/>
    <w:rsid w:val="00E72E2F"/>
    <w:rsid w:val="00F358B7"/>
    <w:rsid w:val="021F637B"/>
    <w:rsid w:val="05B6E0EE"/>
    <w:rsid w:val="07708DA1"/>
    <w:rsid w:val="078AC7A4"/>
    <w:rsid w:val="093D4AE3"/>
    <w:rsid w:val="0C6334F9"/>
    <w:rsid w:val="0FF5630E"/>
    <w:rsid w:val="10A9F037"/>
    <w:rsid w:val="1182B554"/>
    <w:rsid w:val="1540C219"/>
    <w:rsid w:val="1A4D7F12"/>
    <w:rsid w:val="1BEBA8CD"/>
    <w:rsid w:val="1D2AF741"/>
    <w:rsid w:val="1FBB71FB"/>
    <w:rsid w:val="20DAA6EE"/>
    <w:rsid w:val="2249FBB8"/>
    <w:rsid w:val="257A31DD"/>
    <w:rsid w:val="26EBE758"/>
    <w:rsid w:val="27B8FD15"/>
    <w:rsid w:val="28A0E84A"/>
    <w:rsid w:val="2C0420B0"/>
    <w:rsid w:val="2C5B435E"/>
    <w:rsid w:val="2F073E51"/>
    <w:rsid w:val="34A11633"/>
    <w:rsid w:val="35D57EC4"/>
    <w:rsid w:val="37F9E3C7"/>
    <w:rsid w:val="38A8C72F"/>
    <w:rsid w:val="3A8A567B"/>
    <w:rsid w:val="43A68E5B"/>
    <w:rsid w:val="47F622DE"/>
    <w:rsid w:val="4B242670"/>
    <w:rsid w:val="4D48A894"/>
    <w:rsid w:val="4D6AAB0C"/>
    <w:rsid w:val="5705B78C"/>
    <w:rsid w:val="575F9835"/>
    <w:rsid w:val="57D54706"/>
    <w:rsid w:val="58E7F842"/>
    <w:rsid w:val="5B19CC28"/>
    <w:rsid w:val="5BE1176C"/>
    <w:rsid w:val="5BE14CC5"/>
    <w:rsid w:val="66AB2243"/>
    <w:rsid w:val="6F6F70F7"/>
    <w:rsid w:val="778B9ACF"/>
    <w:rsid w:val="77A29402"/>
    <w:rsid w:val="7AB19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35561"/>
  <w15:docId w15:val="{EACC9084-F78C-4A4D-9D34-9EBB8436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8" w:type="dxa"/>
      </w:tblCellMar>
    </w:tblPr>
  </w:style>
  <w:style w:type="table" w:customStyle="1" w:styleId="a0">
    <w:basedOn w:val="TableNormal"/>
    <w:tblPr>
      <w:tblStyleRowBandSize w:val="1"/>
      <w:tblStyleColBandSize w:val="1"/>
      <w:tblCellMar>
        <w:left w:w="93" w:type="dxa"/>
      </w:tblCellMar>
    </w:tblPr>
  </w:style>
  <w:style w:type="table" w:customStyle="1" w:styleId="a1">
    <w:basedOn w:val="TableNormal"/>
    <w:tblPr>
      <w:tblStyleRowBandSize w:val="1"/>
      <w:tblStyleColBandSize w:val="1"/>
      <w:tblCellMar>
        <w:left w:w="98" w:type="dxa"/>
      </w:tblCellMar>
    </w:tblPr>
  </w:style>
  <w:style w:type="table" w:customStyle="1" w:styleId="a2">
    <w:basedOn w:val="TableNormal"/>
    <w:tblPr>
      <w:tblStyleRowBandSize w:val="1"/>
      <w:tblStyleColBandSize w:val="1"/>
      <w:tblCellMar>
        <w:left w:w="98"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left w:w="93" w:type="dxa"/>
      </w:tblCellMar>
    </w:tblPr>
  </w:style>
  <w:style w:type="table" w:customStyle="1" w:styleId="a5">
    <w:basedOn w:val="TableNormal"/>
    <w:tblPr>
      <w:tblStyleRowBandSize w:val="1"/>
      <w:tblStyleColBandSize w:val="1"/>
      <w:tblCellMar>
        <w:left w:w="93" w:type="dxa"/>
      </w:tblCellMar>
    </w:tblPr>
  </w:style>
  <w:style w:type="table" w:customStyle="1" w:styleId="a6">
    <w:basedOn w:val="TableNormal"/>
    <w:tblPr>
      <w:tblStyleRowBandSize w:val="1"/>
      <w:tblStyleColBandSize w:val="1"/>
      <w:tblCellMar>
        <w:left w:w="93" w:type="dxa"/>
      </w:tblCellMar>
    </w:tblPr>
  </w:style>
  <w:style w:type="table" w:customStyle="1" w:styleId="a7">
    <w:basedOn w:val="TableNormal"/>
    <w:tblPr>
      <w:tblStyleRowBandSize w:val="1"/>
      <w:tblStyleColBandSize w:val="1"/>
      <w:tblCellMar>
        <w:left w:w="93" w:type="dxa"/>
      </w:tblCellMar>
    </w:tblPr>
  </w:style>
  <w:style w:type="table" w:customStyle="1" w:styleId="a8">
    <w:basedOn w:val="TableNormal"/>
    <w:tblPr>
      <w:tblStyleRowBandSize w:val="1"/>
      <w:tblStyleColBandSize w:val="1"/>
      <w:tblCellMar>
        <w:left w:w="93" w:type="dxa"/>
      </w:tblCellMar>
    </w:tblPr>
  </w:style>
  <w:style w:type="table" w:customStyle="1" w:styleId="a9">
    <w:basedOn w:val="TableNormal"/>
    <w:tblPr>
      <w:tblStyleRowBandSize w:val="1"/>
      <w:tblStyleColBandSize w:val="1"/>
      <w:tblCellMar>
        <w:left w:w="93" w:type="dxa"/>
      </w:tblCellMar>
    </w:tblPr>
  </w:style>
  <w:style w:type="table" w:customStyle="1" w:styleId="aa">
    <w:basedOn w:val="TableNormal"/>
    <w:tblPr>
      <w:tblStyleRowBandSize w:val="1"/>
      <w:tblStyleColBandSize w:val="1"/>
      <w:tblCellMar>
        <w:left w:w="93" w:type="dxa"/>
      </w:tblCellMar>
    </w:tblPr>
  </w:style>
  <w:style w:type="paragraph" w:styleId="NormalWeb">
    <w:name w:val="Normal (Web)"/>
    <w:basedOn w:val="Normal"/>
    <w:uiPriority w:val="99"/>
    <w:semiHidden/>
    <w:unhideWhenUsed/>
    <w:rsid w:val="006727A6"/>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957EC"/>
    <w:pPr>
      <w:tabs>
        <w:tab w:val="center" w:pos="4680"/>
        <w:tab w:val="right" w:pos="9360"/>
      </w:tabs>
    </w:pPr>
  </w:style>
  <w:style w:type="character" w:customStyle="1" w:styleId="HeaderChar">
    <w:name w:val="Header Char"/>
    <w:basedOn w:val="DefaultParagraphFont"/>
    <w:link w:val="Header"/>
    <w:uiPriority w:val="99"/>
    <w:rsid w:val="002957EC"/>
  </w:style>
  <w:style w:type="paragraph" w:styleId="Footer">
    <w:name w:val="footer"/>
    <w:basedOn w:val="Normal"/>
    <w:link w:val="FooterChar"/>
    <w:uiPriority w:val="99"/>
    <w:unhideWhenUsed/>
    <w:rsid w:val="002957EC"/>
    <w:pPr>
      <w:tabs>
        <w:tab w:val="center" w:pos="4680"/>
        <w:tab w:val="right" w:pos="9360"/>
      </w:tabs>
    </w:pPr>
  </w:style>
  <w:style w:type="character" w:customStyle="1" w:styleId="FooterChar">
    <w:name w:val="Footer Char"/>
    <w:basedOn w:val="DefaultParagraphFont"/>
    <w:link w:val="Footer"/>
    <w:uiPriority w:val="99"/>
    <w:rsid w:val="002957EC"/>
  </w:style>
  <w:style w:type="character" w:styleId="Hyperlink">
    <w:name w:val="Hyperlink"/>
    <w:basedOn w:val="DefaultParagraphFont"/>
    <w:uiPriority w:val="99"/>
    <w:unhideWhenUsed/>
    <w:rsid w:val="00E72E2F"/>
    <w:rPr>
      <w:color w:val="0000FF"/>
      <w:u w:val="single"/>
    </w:rPr>
  </w:style>
  <w:style w:type="character" w:styleId="FollowedHyperlink">
    <w:name w:val="FollowedHyperlink"/>
    <w:basedOn w:val="DefaultParagraphFont"/>
    <w:uiPriority w:val="99"/>
    <w:semiHidden/>
    <w:unhideWhenUsed/>
    <w:rsid w:val="00E72E2F"/>
    <w:rPr>
      <w:color w:val="800080" w:themeColor="followedHyperlink"/>
      <w:u w:val="single"/>
    </w:rPr>
  </w:style>
  <w:style w:type="character" w:styleId="CommentReference">
    <w:name w:val="annotation reference"/>
    <w:basedOn w:val="DefaultParagraphFont"/>
    <w:uiPriority w:val="99"/>
    <w:semiHidden/>
    <w:unhideWhenUsed/>
    <w:rsid w:val="00167666"/>
    <w:rPr>
      <w:sz w:val="16"/>
      <w:szCs w:val="16"/>
    </w:rPr>
  </w:style>
  <w:style w:type="paragraph" w:styleId="CommentText">
    <w:name w:val="annotation text"/>
    <w:basedOn w:val="Normal"/>
    <w:link w:val="CommentTextChar"/>
    <w:uiPriority w:val="99"/>
    <w:semiHidden/>
    <w:unhideWhenUsed/>
    <w:rsid w:val="00167666"/>
    <w:rPr>
      <w:sz w:val="20"/>
      <w:szCs w:val="20"/>
    </w:rPr>
  </w:style>
  <w:style w:type="character" w:customStyle="1" w:styleId="CommentTextChar">
    <w:name w:val="Comment Text Char"/>
    <w:basedOn w:val="DefaultParagraphFont"/>
    <w:link w:val="CommentText"/>
    <w:uiPriority w:val="99"/>
    <w:semiHidden/>
    <w:rsid w:val="00167666"/>
    <w:rPr>
      <w:sz w:val="20"/>
      <w:szCs w:val="20"/>
    </w:rPr>
  </w:style>
  <w:style w:type="paragraph" w:styleId="CommentSubject">
    <w:name w:val="annotation subject"/>
    <w:basedOn w:val="CommentText"/>
    <w:next w:val="CommentText"/>
    <w:link w:val="CommentSubjectChar"/>
    <w:uiPriority w:val="99"/>
    <w:semiHidden/>
    <w:unhideWhenUsed/>
    <w:rsid w:val="00167666"/>
    <w:rPr>
      <w:b/>
      <w:bCs/>
    </w:rPr>
  </w:style>
  <w:style w:type="character" w:customStyle="1" w:styleId="CommentSubjectChar">
    <w:name w:val="Comment Subject Char"/>
    <w:basedOn w:val="CommentTextChar"/>
    <w:link w:val="CommentSubject"/>
    <w:uiPriority w:val="99"/>
    <w:semiHidden/>
    <w:rsid w:val="00167666"/>
    <w:rPr>
      <w:b/>
      <w:bCs/>
      <w:sz w:val="20"/>
      <w:szCs w:val="20"/>
    </w:rPr>
  </w:style>
  <w:style w:type="paragraph" w:styleId="BalloonText">
    <w:name w:val="Balloon Text"/>
    <w:basedOn w:val="Normal"/>
    <w:link w:val="BalloonTextChar"/>
    <w:uiPriority w:val="99"/>
    <w:semiHidden/>
    <w:unhideWhenUsed/>
    <w:rsid w:val="00167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666"/>
    <w:rPr>
      <w:rFonts w:ascii="Segoe UI" w:hAnsi="Segoe UI" w:cs="Segoe UI"/>
      <w:sz w:val="18"/>
      <w:szCs w:val="18"/>
    </w:rPr>
  </w:style>
  <w:style w:type="paragraph" w:styleId="ListParagraph">
    <w:name w:val="List Paragraph"/>
    <w:basedOn w:val="Normal"/>
    <w:uiPriority w:val="34"/>
    <w:qFormat/>
    <w:rsid w:val="00C80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893993">
      <w:bodyDiv w:val="1"/>
      <w:marLeft w:val="0"/>
      <w:marRight w:val="0"/>
      <w:marTop w:val="0"/>
      <w:marBottom w:val="0"/>
      <w:divBdr>
        <w:top w:val="none" w:sz="0" w:space="0" w:color="auto"/>
        <w:left w:val="none" w:sz="0" w:space="0" w:color="auto"/>
        <w:bottom w:val="none" w:sz="0" w:space="0" w:color="auto"/>
        <w:right w:val="none" w:sz="0" w:space="0" w:color="auto"/>
      </w:divBdr>
      <w:divsChild>
        <w:div w:id="1719014600">
          <w:marLeft w:val="-615"/>
          <w:marRight w:val="0"/>
          <w:marTop w:val="0"/>
          <w:marBottom w:val="0"/>
          <w:divBdr>
            <w:top w:val="none" w:sz="0" w:space="0" w:color="auto"/>
            <w:left w:val="none" w:sz="0" w:space="0" w:color="auto"/>
            <w:bottom w:val="none" w:sz="0" w:space="0" w:color="auto"/>
            <w:right w:val="none" w:sz="0" w:space="0" w:color="auto"/>
          </w:divBdr>
        </w:div>
      </w:divsChild>
    </w:div>
    <w:div w:id="985745501">
      <w:bodyDiv w:val="1"/>
      <w:marLeft w:val="0"/>
      <w:marRight w:val="0"/>
      <w:marTop w:val="0"/>
      <w:marBottom w:val="0"/>
      <w:divBdr>
        <w:top w:val="none" w:sz="0" w:space="0" w:color="auto"/>
        <w:left w:val="none" w:sz="0" w:space="0" w:color="auto"/>
        <w:bottom w:val="none" w:sz="0" w:space="0" w:color="auto"/>
        <w:right w:val="none" w:sz="0" w:space="0" w:color="auto"/>
      </w:divBdr>
    </w:div>
    <w:div w:id="1579316773">
      <w:bodyDiv w:val="1"/>
      <w:marLeft w:val="0"/>
      <w:marRight w:val="0"/>
      <w:marTop w:val="0"/>
      <w:marBottom w:val="0"/>
      <w:divBdr>
        <w:top w:val="none" w:sz="0" w:space="0" w:color="auto"/>
        <w:left w:val="none" w:sz="0" w:space="0" w:color="auto"/>
        <w:bottom w:val="none" w:sz="0" w:space="0" w:color="auto"/>
        <w:right w:val="none" w:sz="0" w:space="0" w:color="auto"/>
      </w:divBdr>
    </w:div>
    <w:div w:id="1826161833">
      <w:bodyDiv w:val="1"/>
      <w:marLeft w:val="0"/>
      <w:marRight w:val="0"/>
      <w:marTop w:val="0"/>
      <w:marBottom w:val="0"/>
      <w:divBdr>
        <w:top w:val="none" w:sz="0" w:space="0" w:color="auto"/>
        <w:left w:val="none" w:sz="0" w:space="0" w:color="auto"/>
        <w:bottom w:val="none" w:sz="0" w:space="0" w:color="auto"/>
        <w:right w:val="none" w:sz="0" w:space="0" w:color="auto"/>
      </w:divBdr>
    </w:div>
    <w:div w:id="2005009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m/a/ope/index.htm" TargetMode="External"/><Relationship Id="rId13" Type="http://schemas.openxmlformats.org/officeDocument/2006/relationships/hyperlink" Target="https://www.state.gov/foreign-assistance-resource-library/foreign-assistance-evalu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e.gov/wp-content/uploads/2019/10/U.S.-Department-of-State-Standard-Terms-and-Conditions-10-01-2019508.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mportal.state.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allEE@state.gov" TargetMode="External"/><Relationship Id="rId4" Type="http://schemas.openxmlformats.org/officeDocument/2006/relationships/settings" Target="settings.xml"/><Relationship Id="rId9" Type="http://schemas.openxmlformats.org/officeDocument/2006/relationships/hyperlink" Target="https://www.grants.gov/forms/post-award-reporting-form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Wa9dTQWWpD3Nam2xF4Svmrrf7w==">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9207</Words>
  <Characters>52486</Characters>
  <Application>Microsoft Office Word</Application>
  <DocSecurity>0</DocSecurity>
  <Lines>437</Lines>
  <Paragraphs>123</Paragraphs>
  <ScaleCrop>false</ScaleCrop>
  <Company/>
  <LinksUpToDate>false</LinksUpToDate>
  <CharactersWithSpaces>61570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 Emily E</dc:creator>
  <cp:lastModifiedBy>Fredrick Ahwireng</cp:lastModifiedBy>
  <cp:revision>2</cp:revision>
  <dcterms:created xsi:type="dcterms:W3CDTF">2020-05-05T17:36:00Z</dcterms:created>
  <dcterms:modified xsi:type="dcterms:W3CDTF">2020-05-05T17:36:00Z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HallEE@state.gov</vt:lpwstr>
  </property>
  <property fmtid="{D5CDD505-2E9C-101B-9397-08002B2CF9AE}" pid="5" name="MSIP_Label_0d3cdd76-ed86-4455-8be3-c27733367ace_SetDate">
    <vt:lpwstr>2020-04-23T15:25:36.6850673Z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eebf354b-0e22-4d1c-87e2-675182e9debf</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