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EB2" w:rsidRPr="000D5135" w:rsidRDefault="00B21EB2" w:rsidP="00B21EB2">
      <w:pPr>
        <w:shd w:val="clear" w:color="auto" w:fill="FFFFFF"/>
        <w:spacing w:line="231" w:lineRule="atLeast"/>
        <w:jc w:val="center"/>
        <w:rPr>
          <w:b/>
          <w:sz w:val="22"/>
          <w:szCs w:val="22"/>
          <w:bdr w:val="none" w:sz="0" w:space="0" w:color="auto" w:frame="1"/>
        </w:rPr>
      </w:pPr>
      <w:r w:rsidRPr="000D5135">
        <w:rPr>
          <w:b/>
          <w:sz w:val="22"/>
          <w:szCs w:val="22"/>
          <w:bdr w:val="none" w:sz="0" w:space="0" w:color="auto" w:frame="1"/>
        </w:rPr>
        <w:t>Question and Answer Document</w:t>
      </w:r>
    </w:p>
    <w:p w:rsidR="00B21EB2" w:rsidRPr="000D5135" w:rsidRDefault="00B21EB2" w:rsidP="00B21EB2">
      <w:pPr>
        <w:shd w:val="clear" w:color="auto" w:fill="FFFFFF"/>
        <w:spacing w:line="231" w:lineRule="atLeast"/>
        <w:jc w:val="center"/>
        <w:rPr>
          <w:b/>
          <w:sz w:val="22"/>
          <w:szCs w:val="22"/>
          <w:bdr w:val="none" w:sz="0" w:space="0" w:color="auto" w:frame="1"/>
        </w:rPr>
      </w:pPr>
      <w:r w:rsidRPr="000D5135">
        <w:rPr>
          <w:b/>
          <w:sz w:val="22"/>
          <w:szCs w:val="22"/>
          <w:bdr w:val="none" w:sz="0" w:space="0" w:color="auto" w:frame="1"/>
        </w:rPr>
        <w:t>Funding Opportunity:</w:t>
      </w:r>
      <w:r w:rsidRPr="000D5135">
        <w:rPr>
          <w:sz w:val="22"/>
          <w:szCs w:val="22"/>
        </w:rPr>
        <w:t xml:space="preserve"> </w:t>
      </w:r>
      <w:r w:rsidRPr="000D5135">
        <w:rPr>
          <w:b/>
          <w:sz w:val="22"/>
          <w:szCs w:val="22"/>
          <w:bdr w:val="none" w:sz="0" w:space="0" w:color="auto" w:frame="1"/>
        </w:rPr>
        <w:t>SFOP0006915</w:t>
      </w:r>
    </w:p>
    <w:p w:rsidR="00B21EB2" w:rsidRPr="000D5135" w:rsidRDefault="008B46B9" w:rsidP="00B21EB2">
      <w:pPr>
        <w:shd w:val="clear" w:color="auto" w:fill="FFFFFF"/>
        <w:spacing w:line="231" w:lineRule="atLeast"/>
        <w:jc w:val="center"/>
        <w:rPr>
          <w:b/>
          <w:sz w:val="22"/>
          <w:szCs w:val="22"/>
          <w:bdr w:val="none" w:sz="0" w:space="0" w:color="auto" w:frame="1"/>
        </w:rPr>
      </w:pPr>
      <w:r w:rsidRPr="000D5135">
        <w:rPr>
          <w:b/>
          <w:sz w:val="22"/>
          <w:szCs w:val="22"/>
          <w:bdr w:val="none" w:sz="0" w:space="0" w:color="auto" w:frame="1"/>
        </w:rPr>
        <w:tab/>
        <w:t>Offset National Emissions through Sustainable Landscapes (ONE-SL)</w:t>
      </w:r>
    </w:p>
    <w:p w:rsidR="00B21EB2" w:rsidRPr="000D5135" w:rsidRDefault="00B21EB2" w:rsidP="00B21EB2">
      <w:pPr>
        <w:pStyle w:val="NormalWeb"/>
        <w:shd w:val="clear" w:color="auto" w:fill="FFFFFF"/>
        <w:spacing w:line="231" w:lineRule="atLeast"/>
        <w:ind w:left="720"/>
        <w:rPr>
          <w:sz w:val="22"/>
          <w:szCs w:val="22"/>
        </w:rPr>
      </w:pPr>
    </w:p>
    <w:p w:rsidR="00CD5E40" w:rsidRPr="000D5135" w:rsidRDefault="00CD5E40" w:rsidP="00CD5E40">
      <w:pPr>
        <w:pStyle w:val="NormalWeb"/>
        <w:numPr>
          <w:ilvl w:val="0"/>
          <w:numId w:val="4"/>
        </w:numPr>
        <w:shd w:val="clear" w:color="auto" w:fill="FFFFFF"/>
        <w:spacing w:line="231" w:lineRule="atLeast"/>
        <w:rPr>
          <w:sz w:val="22"/>
          <w:szCs w:val="22"/>
        </w:rPr>
      </w:pPr>
      <w:r w:rsidRPr="000D5135">
        <w:rPr>
          <w:sz w:val="22"/>
          <w:szCs w:val="22"/>
          <w:bdr w:val="none" w:sz="0" w:space="0" w:color="auto" w:frame="1"/>
        </w:rPr>
        <w:t>Page 17 of the NOFO speaks of the ‘Key Staff’ (Project Director, etc). Can OES confirm that the only required ‘key staff’ is the Project Director and any other ‘key staff’ are defined by the proposing firm?</w:t>
      </w:r>
    </w:p>
    <w:p w:rsidR="00CD5E40" w:rsidRPr="000D5135" w:rsidRDefault="00CD5E40" w:rsidP="00CD5E40">
      <w:pPr>
        <w:pStyle w:val="NormalWeb"/>
        <w:shd w:val="clear" w:color="auto" w:fill="FFFFFF"/>
        <w:rPr>
          <w:sz w:val="22"/>
          <w:szCs w:val="22"/>
        </w:rPr>
      </w:pPr>
      <w:r w:rsidRPr="000D5135">
        <w:rPr>
          <w:sz w:val="22"/>
          <w:szCs w:val="22"/>
        </w:rPr>
        <w:t> </w:t>
      </w:r>
    </w:p>
    <w:p w:rsidR="00CD5E40" w:rsidRPr="000D5135" w:rsidRDefault="000D5135" w:rsidP="000D5135">
      <w:pPr>
        <w:pStyle w:val="NormalWeb"/>
        <w:shd w:val="clear" w:color="auto" w:fill="FFFFFF"/>
        <w:ind w:left="360"/>
        <w:rPr>
          <w:i/>
          <w:sz w:val="22"/>
          <w:szCs w:val="22"/>
        </w:rPr>
      </w:pPr>
      <w:r w:rsidRPr="000D5135">
        <w:rPr>
          <w:sz w:val="22"/>
          <w:szCs w:val="22"/>
        </w:rPr>
        <w:tab/>
      </w:r>
      <w:r w:rsidR="00CD5E40" w:rsidRPr="000D5135">
        <w:rPr>
          <w:i/>
          <w:sz w:val="22"/>
          <w:szCs w:val="22"/>
        </w:rPr>
        <w:t xml:space="preserve">Refer to Section 5 of the ‘Narrative Components’ section in the NOFO (page 17): "The project </w:t>
      </w:r>
      <w:r w:rsidRPr="000D5135">
        <w:rPr>
          <w:i/>
          <w:sz w:val="22"/>
          <w:szCs w:val="22"/>
        </w:rPr>
        <w:tab/>
      </w:r>
      <w:r w:rsidR="00CD5E40" w:rsidRPr="000D5135">
        <w:rPr>
          <w:i/>
          <w:sz w:val="22"/>
          <w:szCs w:val="22"/>
        </w:rPr>
        <w:t xml:space="preserve">should have a designated Project Director who will be expected to have lead responsibility for </w:t>
      </w:r>
      <w:r w:rsidRPr="000D5135">
        <w:rPr>
          <w:i/>
          <w:sz w:val="22"/>
          <w:szCs w:val="22"/>
        </w:rPr>
        <w:tab/>
      </w:r>
      <w:r w:rsidR="00CD5E40" w:rsidRPr="000D5135">
        <w:rPr>
          <w:i/>
          <w:sz w:val="22"/>
          <w:szCs w:val="22"/>
        </w:rPr>
        <w:t>communicating with OES." The implementer may also propose additional key staff.</w:t>
      </w:r>
    </w:p>
    <w:p w:rsidR="00CD5E40" w:rsidRPr="000D5135" w:rsidRDefault="00CD5E40" w:rsidP="00CD5E40">
      <w:pPr>
        <w:pStyle w:val="NormalWeb"/>
        <w:shd w:val="clear" w:color="auto" w:fill="FFFFFF"/>
        <w:spacing w:line="231" w:lineRule="atLeast"/>
        <w:ind w:left="360"/>
        <w:rPr>
          <w:sz w:val="22"/>
          <w:szCs w:val="22"/>
        </w:rPr>
      </w:pPr>
      <w:r w:rsidRPr="000D5135">
        <w:rPr>
          <w:sz w:val="22"/>
          <w:szCs w:val="22"/>
        </w:rPr>
        <w:t> </w:t>
      </w:r>
    </w:p>
    <w:p w:rsidR="00CD5E40" w:rsidRPr="000D5135" w:rsidRDefault="000D5135" w:rsidP="00CD5E40">
      <w:pPr>
        <w:pStyle w:val="NormalWeb"/>
        <w:shd w:val="clear" w:color="auto" w:fill="FFFFFF"/>
        <w:spacing w:line="231" w:lineRule="atLeast"/>
        <w:ind w:left="720" w:hanging="360"/>
        <w:rPr>
          <w:sz w:val="22"/>
          <w:szCs w:val="22"/>
        </w:rPr>
      </w:pPr>
      <w:r w:rsidRPr="000D5135">
        <w:rPr>
          <w:sz w:val="22"/>
          <w:szCs w:val="22"/>
          <w:bdr w:val="none" w:sz="0" w:space="0" w:color="auto" w:frame="1"/>
        </w:rPr>
        <w:t xml:space="preserve">2.    </w:t>
      </w:r>
      <w:r w:rsidR="00CD5E40" w:rsidRPr="000D5135">
        <w:rPr>
          <w:sz w:val="22"/>
          <w:szCs w:val="22"/>
          <w:bdr w:val="none" w:sz="0" w:space="0" w:color="auto" w:frame="1"/>
        </w:rPr>
        <w:t>Page 15 of the NOFO speaks of the COVID-19 related travel disruptions that might occur in target countries. Can OES confirm if it acceptable to assume no travel will occur in 2020 due to potential COVID-19-related travel restrictions in target countries?</w:t>
      </w:r>
    </w:p>
    <w:p w:rsidR="00CD5E40" w:rsidRPr="000D5135" w:rsidRDefault="00CD5E40" w:rsidP="000D5135">
      <w:pPr>
        <w:pStyle w:val="NormalWeb"/>
        <w:shd w:val="clear" w:color="auto" w:fill="FFFFFF"/>
        <w:spacing w:line="231" w:lineRule="atLeast"/>
        <w:ind w:left="720"/>
        <w:rPr>
          <w:sz w:val="22"/>
          <w:szCs w:val="22"/>
        </w:rPr>
      </w:pPr>
      <w:r w:rsidRPr="000D5135">
        <w:rPr>
          <w:sz w:val="22"/>
          <w:szCs w:val="22"/>
          <w:bdr w:val="none" w:sz="0" w:space="0" w:color="auto" w:frame="1"/>
        </w:rPr>
        <w:t> </w:t>
      </w:r>
    </w:p>
    <w:p w:rsidR="00CD5E40" w:rsidRPr="000D5135" w:rsidRDefault="000D5135" w:rsidP="00CD5E40">
      <w:pPr>
        <w:pStyle w:val="NormalWeb"/>
        <w:rPr>
          <w:i/>
          <w:sz w:val="22"/>
          <w:szCs w:val="22"/>
        </w:rPr>
      </w:pPr>
      <w:r w:rsidRPr="000D5135">
        <w:rPr>
          <w:sz w:val="22"/>
          <w:szCs w:val="22"/>
        </w:rPr>
        <w:tab/>
      </w:r>
      <w:r w:rsidR="00CD5E40" w:rsidRPr="000D5135">
        <w:rPr>
          <w:i/>
          <w:sz w:val="22"/>
          <w:szCs w:val="22"/>
        </w:rPr>
        <w:t xml:space="preserve">While many of COVID-19’s operational impacts continue to be unknowable, proposals should </w:t>
      </w:r>
      <w:r w:rsidRPr="000D5135">
        <w:rPr>
          <w:i/>
          <w:sz w:val="22"/>
          <w:szCs w:val="22"/>
        </w:rPr>
        <w:tab/>
      </w:r>
      <w:r w:rsidR="00CD5E40" w:rsidRPr="000D5135">
        <w:rPr>
          <w:i/>
          <w:sz w:val="22"/>
          <w:szCs w:val="22"/>
        </w:rPr>
        <w:t xml:space="preserve">consider current and probable future travel restrictions and, as noted in Section D6, include </w:t>
      </w:r>
      <w:r w:rsidRPr="000D5135">
        <w:rPr>
          <w:i/>
          <w:sz w:val="22"/>
          <w:szCs w:val="22"/>
        </w:rPr>
        <w:tab/>
      </w:r>
      <w:r w:rsidR="00CD5E40" w:rsidRPr="000D5135">
        <w:rPr>
          <w:i/>
          <w:sz w:val="22"/>
          <w:szCs w:val="22"/>
        </w:rPr>
        <w:t xml:space="preserve">“contingency plans outlining how to mitigate restrictions/interruptions to the project </w:t>
      </w:r>
      <w:r w:rsidRPr="000D5135">
        <w:rPr>
          <w:i/>
          <w:sz w:val="22"/>
          <w:szCs w:val="22"/>
        </w:rPr>
        <w:tab/>
      </w:r>
      <w:r w:rsidR="00CD5E40" w:rsidRPr="000D5135">
        <w:rPr>
          <w:i/>
          <w:sz w:val="22"/>
          <w:szCs w:val="22"/>
        </w:rPr>
        <w:t>implementation during the period of performance.”</w:t>
      </w:r>
    </w:p>
    <w:p w:rsidR="00CD5E40" w:rsidRPr="000D5135" w:rsidRDefault="00CD5E40" w:rsidP="000D5135">
      <w:pPr>
        <w:pStyle w:val="NormalWeb"/>
        <w:rPr>
          <w:sz w:val="22"/>
          <w:szCs w:val="22"/>
        </w:rPr>
      </w:pPr>
      <w:r w:rsidRPr="000D5135">
        <w:rPr>
          <w:sz w:val="22"/>
          <w:szCs w:val="22"/>
        </w:rPr>
        <w:t> </w:t>
      </w:r>
    </w:p>
    <w:p w:rsidR="00CD5E40" w:rsidRPr="000D5135" w:rsidRDefault="00CD5E40" w:rsidP="00CD5E40">
      <w:pPr>
        <w:pStyle w:val="NormalWeb"/>
        <w:numPr>
          <w:ilvl w:val="0"/>
          <w:numId w:val="6"/>
        </w:numPr>
        <w:shd w:val="clear" w:color="auto" w:fill="FFFFFF"/>
        <w:spacing w:line="231" w:lineRule="atLeast"/>
        <w:rPr>
          <w:sz w:val="22"/>
          <w:szCs w:val="22"/>
        </w:rPr>
      </w:pPr>
      <w:r w:rsidRPr="000D5135">
        <w:rPr>
          <w:sz w:val="22"/>
          <w:szCs w:val="22"/>
          <w:bdr w:val="none" w:sz="0" w:space="0" w:color="auto" w:frame="1"/>
        </w:rPr>
        <w:t xml:space="preserve">Page 11 in Section A5 of the NOFO indicates that the performance indicator chart should be included in the proposal submission. </w:t>
      </w:r>
      <w:r w:rsidRPr="000D5135">
        <w:rPr>
          <w:rFonts w:eastAsia="Times New Roman"/>
          <w:sz w:val="22"/>
          <w:szCs w:val="22"/>
          <w:bdr w:val="none" w:sz="0" w:space="0" w:color="auto" w:frame="1"/>
        </w:rPr>
        <w:t>Can OES please clarify the table shown on page 11 in section A5 is the same table described on page 17 in section D6.4 “Present indicators linked to specific project objectives in table format and include source of data and proposed frequency of collection.” (with the data source and frequency added as additional columns)?</w:t>
      </w:r>
    </w:p>
    <w:p w:rsidR="00CD5E40" w:rsidRPr="000D5135" w:rsidRDefault="00CD5E40" w:rsidP="00CD5E40">
      <w:pPr>
        <w:pStyle w:val="NormalWeb"/>
        <w:shd w:val="clear" w:color="auto" w:fill="FFFFFF"/>
        <w:spacing w:line="236" w:lineRule="atLeast"/>
        <w:rPr>
          <w:sz w:val="22"/>
          <w:szCs w:val="22"/>
          <w:bdr w:val="none" w:sz="0" w:space="0" w:color="auto" w:frame="1"/>
        </w:rPr>
      </w:pPr>
    </w:p>
    <w:p w:rsidR="00CD5E40" w:rsidRPr="000D5135" w:rsidRDefault="000D5135" w:rsidP="00CD5E40">
      <w:pPr>
        <w:pStyle w:val="NormalWeb"/>
        <w:shd w:val="clear" w:color="auto" w:fill="FFFFFF"/>
        <w:spacing w:line="236" w:lineRule="atLeast"/>
        <w:rPr>
          <w:i/>
          <w:sz w:val="22"/>
          <w:szCs w:val="22"/>
        </w:rPr>
      </w:pPr>
      <w:r w:rsidRPr="000D5135">
        <w:rPr>
          <w:sz w:val="22"/>
          <w:szCs w:val="22"/>
          <w:bdr w:val="none" w:sz="0" w:space="0" w:color="auto" w:frame="1"/>
        </w:rPr>
        <w:tab/>
      </w:r>
      <w:r w:rsidR="00CD5E40" w:rsidRPr="000D5135">
        <w:rPr>
          <w:i/>
          <w:sz w:val="22"/>
          <w:szCs w:val="22"/>
          <w:bdr w:val="none" w:sz="0" w:space="0" w:color="auto" w:frame="1"/>
        </w:rPr>
        <w:t xml:space="preserve">Yes, the table on page 11 is what is being referred to on page 17 in the section described. And </w:t>
      </w:r>
      <w:r w:rsidRPr="000D5135">
        <w:rPr>
          <w:i/>
          <w:sz w:val="22"/>
          <w:szCs w:val="22"/>
          <w:bdr w:val="none" w:sz="0" w:space="0" w:color="auto" w:frame="1"/>
        </w:rPr>
        <w:tab/>
      </w:r>
      <w:r w:rsidR="00CD5E40" w:rsidRPr="000D5135">
        <w:rPr>
          <w:i/>
          <w:sz w:val="22"/>
          <w:szCs w:val="22"/>
          <w:bdr w:val="none" w:sz="0" w:space="0" w:color="auto" w:frame="1"/>
        </w:rPr>
        <w:t>yes, these would be additional columns.</w:t>
      </w:r>
    </w:p>
    <w:p w:rsidR="00CD5E40" w:rsidRPr="000D5135" w:rsidRDefault="00CD5E40" w:rsidP="00CD5E40">
      <w:pPr>
        <w:pStyle w:val="NormalWeb"/>
        <w:shd w:val="clear" w:color="auto" w:fill="FFFFFF"/>
        <w:spacing w:line="236" w:lineRule="atLeast"/>
        <w:rPr>
          <w:sz w:val="22"/>
          <w:szCs w:val="22"/>
        </w:rPr>
      </w:pPr>
      <w:r w:rsidRPr="000D5135">
        <w:rPr>
          <w:sz w:val="22"/>
          <w:szCs w:val="22"/>
          <w:bdr w:val="none" w:sz="0" w:space="0" w:color="auto" w:frame="1"/>
        </w:rPr>
        <w:t> </w:t>
      </w:r>
    </w:p>
    <w:p w:rsidR="00CD5E40" w:rsidRPr="000D5135" w:rsidRDefault="00CD5E40" w:rsidP="00CD5E40">
      <w:pPr>
        <w:pStyle w:val="ListParagraph"/>
        <w:numPr>
          <w:ilvl w:val="0"/>
          <w:numId w:val="6"/>
        </w:numPr>
        <w:shd w:val="clear" w:color="auto" w:fill="FFFFFF"/>
        <w:spacing w:line="236" w:lineRule="atLeast"/>
        <w:rPr>
          <w:rFonts w:eastAsia="Times New Roman"/>
          <w:sz w:val="22"/>
          <w:szCs w:val="22"/>
        </w:rPr>
      </w:pPr>
      <w:r w:rsidRPr="000D5135">
        <w:rPr>
          <w:rFonts w:eastAsia="Times New Roman"/>
          <w:sz w:val="22"/>
          <w:szCs w:val="22"/>
          <w:bdr w:val="none" w:sz="0" w:space="0" w:color="auto" w:frame="1"/>
        </w:rPr>
        <w:t>The table shown on page 11 in section A5 has quarterly targets, however several of the standard indicators are reported annually. For indicators reported annually, can the applicant develop annual and not quarterly targets?</w:t>
      </w:r>
    </w:p>
    <w:p w:rsidR="00CD5E40" w:rsidRPr="000D5135" w:rsidRDefault="00CD5E40" w:rsidP="00CD5E40">
      <w:pPr>
        <w:pStyle w:val="NormalWeb"/>
        <w:rPr>
          <w:sz w:val="22"/>
          <w:szCs w:val="22"/>
        </w:rPr>
      </w:pPr>
      <w:r w:rsidRPr="000D5135">
        <w:rPr>
          <w:sz w:val="22"/>
          <w:szCs w:val="22"/>
          <w:bdr w:val="none" w:sz="0" w:space="0" w:color="auto" w:frame="1"/>
        </w:rPr>
        <w:t> </w:t>
      </w:r>
    </w:p>
    <w:p w:rsidR="00CD5E40" w:rsidRPr="000D5135" w:rsidRDefault="000D5135" w:rsidP="00CD5E40">
      <w:pPr>
        <w:pStyle w:val="NormalWeb"/>
        <w:rPr>
          <w:i/>
          <w:sz w:val="22"/>
          <w:szCs w:val="22"/>
        </w:rPr>
      </w:pPr>
      <w:r w:rsidRPr="000D5135">
        <w:rPr>
          <w:sz w:val="22"/>
          <w:szCs w:val="22"/>
        </w:rPr>
        <w:tab/>
      </w:r>
      <w:r w:rsidR="00CD5E40" w:rsidRPr="000D5135">
        <w:rPr>
          <w:i/>
          <w:sz w:val="22"/>
          <w:szCs w:val="22"/>
        </w:rPr>
        <w:t xml:space="preserve">See section A5: “The implementer will be responsible for quarterly reporting on each </w:t>
      </w:r>
      <w:r w:rsidRPr="000D5135">
        <w:rPr>
          <w:i/>
          <w:sz w:val="22"/>
          <w:szCs w:val="22"/>
        </w:rPr>
        <w:tab/>
      </w:r>
      <w:r w:rsidR="00CD5E40" w:rsidRPr="000D5135">
        <w:rPr>
          <w:i/>
          <w:sz w:val="22"/>
          <w:szCs w:val="22"/>
        </w:rPr>
        <w:t xml:space="preserve">performance indicator included in the cooperative agreement…”. Please complete the chart in </w:t>
      </w:r>
      <w:r w:rsidRPr="000D5135">
        <w:rPr>
          <w:i/>
          <w:sz w:val="22"/>
          <w:szCs w:val="22"/>
        </w:rPr>
        <w:tab/>
      </w:r>
      <w:r w:rsidR="00CD5E40" w:rsidRPr="000D5135">
        <w:rPr>
          <w:i/>
          <w:sz w:val="22"/>
          <w:szCs w:val="22"/>
        </w:rPr>
        <w:t xml:space="preserve">section A5 with quarterly targets. </w:t>
      </w:r>
    </w:p>
    <w:p w:rsidR="00CD5E40" w:rsidRPr="000D5135" w:rsidRDefault="00CD5E40" w:rsidP="00CD5E40">
      <w:pPr>
        <w:pStyle w:val="NormalWeb"/>
        <w:shd w:val="clear" w:color="auto" w:fill="FFFFFF"/>
        <w:spacing w:line="236" w:lineRule="atLeast"/>
        <w:rPr>
          <w:sz w:val="22"/>
          <w:szCs w:val="22"/>
        </w:rPr>
      </w:pPr>
      <w:r w:rsidRPr="000D5135">
        <w:rPr>
          <w:sz w:val="22"/>
          <w:szCs w:val="22"/>
        </w:rPr>
        <w:t> </w:t>
      </w:r>
    </w:p>
    <w:p w:rsidR="00CD5E40" w:rsidRPr="000D5135" w:rsidRDefault="00CD5E40" w:rsidP="00CD5E40">
      <w:pPr>
        <w:pStyle w:val="ListParagraph"/>
        <w:numPr>
          <w:ilvl w:val="0"/>
          <w:numId w:val="6"/>
        </w:numPr>
        <w:shd w:val="clear" w:color="auto" w:fill="FFFFFF"/>
        <w:spacing w:line="236" w:lineRule="atLeast"/>
        <w:rPr>
          <w:rFonts w:eastAsia="Times New Roman"/>
          <w:sz w:val="22"/>
          <w:szCs w:val="22"/>
        </w:rPr>
      </w:pPr>
      <w:r w:rsidRPr="000D5135">
        <w:rPr>
          <w:rFonts w:eastAsia="Times New Roman"/>
          <w:sz w:val="22"/>
          <w:szCs w:val="22"/>
          <w:bdr w:val="none" w:sz="0" w:space="0" w:color="auto" w:frame="1"/>
        </w:rPr>
        <w:t>Can OES please clarify if performance indicator tables (the table shown on page 11 in section A5 and described on page 17 in section D6.4) are included in the 12-page technical proposal or can be included as an annex?</w:t>
      </w:r>
    </w:p>
    <w:p w:rsidR="00CD5E40" w:rsidRPr="000D5135" w:rsidRDefault="00CD5E40" w:rsidP="00CD5E40">
      <w:pPr>
        <w:pStyle w:val="NormalWeb"/>
        <w:shd w:val="clear" w:color="auto" w:fill="FFFFFF"/>
        <w:spacing w:line="236" w:lineRule="atLeast"/>
        <w:rPr>
          <w:strike/>
          <w:sz w:val="22"/>
          <w:szCs w:val="22"/>
          <w:bdr w:val="none" w:sz="0" w:space="0" w:color="auto" w:frame="1"/>
        </w:rPr>
      </w:pPr>
    </w:p>
    <w:p w:rsidR="00CD5E40" w:rsidRPr="000D5135" w:rsidRDefault="000D5135" w:rsidP="00CD5E40">
      <w:pPr>
        <w:pStyle w:val="NormalWeb"/>
        <w:shd w:val="clear" w:color="auto" w:fill="FFFFFF"/>
        <w:spacing w:line="236" w:lineRule="atLeast"/>
        <w:rPr>
          <w:bCs/>
          <w:i/>
          <w:sz w:val="22"/>
          <w:szCs w:val="22"/>
        </w:rPr>
      </w:pPr>
      <w:r w:rsidRPr="000D5135">
        <w:rPr>
          <w:bCs/>
          <w:sz w:val="22"/>
          <w:szCs w:val="22"/>
        </w:rPr>
        <w:tab/>
      </w:r>
      <w:r w:rsidR="00E72A04" w:rsidRPr="00E72A04">
        <w:rPr>
          <w:bCs/>
          <w:i/>
          <w:sz w:val="22"/>
          <w:szCs w:val="22"/>
        </w:rPr>
        <w:t>The performance indicator table is included in the 12-page technical proposal.</w:t>
      </w:r>
      <w:bookmarkStart w:id="0" w:name="_GoBack"/>
      <w:bookmarkEnd w:id="0"/>
    </w:p>
    <w:p w:rsidR="00CD5E40" w:rsidRPr="000D5135" w:rsidRDefault="00CD5E40" w:rsidP="00CD5E40">
      <w:pPr>
        <w:pStyle w:val="NormalWeb"/>
        <w:shd w:val="clear" w:color="auto" w:fill="FFFFFF"/>
        <w:spacing w:line="236" w:lineRule="atLeast"/>
        <w:rPr>
          <w:sz w:val="22"/>
          <w:szCs w:val="22"/>
        </w:rPr>
      </w:pPr>
      <w:r w:rsidRPr="000D5135">
        <w:rPr>
          <w:sz w:val="22"/>
          <w:szCs w:val="22"/>
          <w:bdr w:val="none" w:sz="0" w:space="0" w:color="auto" w:frame="1"/>
        </w:rPr>
        <w:t> </w:t>
      </w:r>
    </w:p>
    <w:p w:rsidR="00CD5E40" w:rsidRPr="000D5135" w:rsidRDefault="00CD5E40" w:rsidP="00CD5E40">
      <w:pPr>
        <w:pStyle w:val="NormalWeb"/>
        <w:numPr>
          <w:ilvl w:val="0"/>
          <w:numId w:val="6"/>
        </w:numPr>
        <w:shd w:val="clear" w:color="auto" w:fill="FFFFFF"/>
        <w:spacing w:line="231" w:lineRule="atLeast"/>
        <w:rPr>
          <w:sz w:val="22"/>
          <w:szCs w:val="22"/>
        </w:rPr>
      </w:pPr>
      <w:r w:rsidRPr="000D5135">
        <w:rPr>
          <w:sz w:val="22"/>
          <w:szCs w:val="22"/>
          <w:bdr w:val="none" w:sz="0" w:space="0" w:color="auto" w:frame="1"/>
        </w:rPr>
        <w:t>On Page 12 in section A5, the NOFO states “Refer to Appendix 1 for detailed definitions of each performance indicator.” but definitions are not provided in Annex 1 on page 22. Can OES please provide the definitions? Of particular interest is a draft definition for proposed standard indicator EG.13-8 on page 23 to aid in target setting, since this is a new indicator.</w:t>
      </w:r>
    </w:p>
    <w:p w:rsidR="00234288" w:rsidRPr="000D5135" w:rsidRDefault="00E72A04">
      <w:pPr>
        <w:rPr>
          <w:sz w:val="22"/>
          <w:szCs w:val="22"/>
        </w:rPr>
      </w:pPr>
    </w:p>
    <w:p w:rsidR="00CD5E40" w:rsidRPr="000D5135" w:rsidRDefault="000D5135">
      <w:pPr>
        <w:rPr>
          <w:i/>
          <w:sz w:val="22"/>
          <w:szCs w:val="22"/>
        </w:rPr>
      </w:pPr>
      <w:r>
        <w:rPr>
          <w:sz w:val="22"/>
          <w:szCs w:val="22"/>
        </w:rPr>
        <w:lastRenderedPageBreak/>
        <w:tab/>
      </w:r>
      <w:r w:rsidR="00CD5E40" w:rsidRPr="000D5135">
        <w:rPr>
          <w:i/>
          <w:sz w:val="22"/>
          <w:szCs w:val="22"/>
        </w:rPr>
        <w:t xml:space="preserve">Please find more information about the indicators named in this NOFO, including the full </w:t>
      </w:r>
      <w:r w:rsidRPr="000D5135">
        <w:rPr>
          <w:i/>
          <w:sz w:val="22"/>
          <w:szCs w:val="22"/>
        </w:rPr>
        <w:tab/>
      </w:r>
      <w:r w:rsidR="00CD5E40" w:rsidRPr="000D5135">
        <w:rPr>
          <w:i/>
          <w:sz w:val="22"/>
          <w:szCs w:val="22"/>
        </w:rPr>
        <w:t xml:space="preserve">definitions, in the </w:t>
      </w:r>
      <w:hyperlink r:id="rId7" w:tooltip="https://www.state.gov/foreign-assistance-resource-library/" w:history="1">
        <w:r w:rsidR="00CD5E40" w:rsidRPr="000D5135">
          <w:rPr>
            <w:rStyle w:val="Hyperlink"/>
            <w:i/>
            <w:color w:val="auto"/>
            <w:sz w:val="22"/>
            <w:szCs w:val="22"/>
          </w:rPr>
          <w:t>Foreign Assistance Resource Library</w:t>
        </w:r>
      </w:hyperlink>
      <w:r w:rsidR="00CD5E40" w:rsidRPr="000D5135">
        <w:rPr>
          <w:i/>
          <w:sz w:val="22"/>
          <w:szCs w:val="22"/>
        </w:rPr>
        <w:t xml:space="preserve"> at the following link: </w:t>
      </w:r>
      <w:r w:rsidRPr="000D5135">
        <w:rPr>
          <w:i/>
          <w:sz w:val="22"/>
          <w:szCs w:val="22"/>
        </w:rPr>
        <w:tab/>
      </w:r>
      <w:hyperlink r:id="rId8" w:history="1">
        <w:r w:rsidRPr="000D5135">
          <w:rPr>
            <w:rStyle w:val="Hyperlink"/>
            <w:i/>
            <w:sz w:val="22"/>
            <w:szCs w:val="22"/>
          </w:rPr>
          <w:t>https://www.state.gov/wp-content/uploads/2019/11/IRS_Category5_EconomicGrowth-2019.xlsx</w:t>
        </w:r>
      </w:hyperlink>
      <w:r w:rsidR="00CD5E40" w:rsidRPr="000D5135">
        <w:rPr>
          <w:i/>
          <w:sz w:val="22"/>
          <w:szCs w:val="22"/>
        </w:rPr>
        <w:t>."</w:t>
      </w:r>
    </w:p>
    <w:p w:rsidR="004853EA" w:rsidRPr="000D5135" w:rsidRDefault="004853EA">
      <w:pPr>
        <w:spacing w:after="160" w:line="259" w:lineRule="auto"/>
        <w:rPr>
          <w:sz w:val="22"/>
          <w:szCs w:val="22"/>
        </w:rPr>
      </w:pPr>
    </w:p>
    <w:p w:rsidR="000D5135" w:rsidRDefault="001C4D99" w:rsidP="001C4D99">
      <w:pPr>
        <w:pStyle w:val="ListParagraph"/>
        <w:numPr>
          <w:ilvl w:val="0"/>
          <w:numId w:val="6"/>
        </w:numPr>
        <w:rPr>
          <w:sz w:val="22"/>
          <w:szCs w:val="22"/>
        </w:rPr>
      </w:pPr>
      <w:r w:rsidRPr="000D5135">
        <w:rPr>
          <w:sz w:val="22"/>
          <w:szCs w:val="22"/>
        </w:rPr>
        <w:t xml:space="preserve">Can OES clarify whether the work plan matrix specified on page 17 of the NOFO is included in the 12-page proposal narrative? </w:t>
      </w:r>
    </w:p>
    <w:p w:rsidR="000D5135" w:rsidRDefault="000D5135" w:rsidP="000D5135">
      <w:pPr>
        <w:pStyle w:val="ListParagraph"/>
        <w:rPr>
          <w:sz w:val="22"/>
          <w:szCs w:val="22"/>
        </w:rPr>
      </w:pPr>
    </w:p>
    <w:p w:rsidR="001C4D99" w:rsidRPr="000D5135" w:rsidRDefault="001C4D99" w:rsidP="000D5135">
      <w:pPr>
        <w:pStyle w:val="ListParagraph"/>
        <w:rPr>
          <w:i/>
          <w:sz w:val="22"/>
          <w:szCs w:val="22"/>
        </w:rPr>
      </w:pPr>
      <w:r w:rsidRPr="000D5135">
        <w:rPr>
          <w:i/>
          <w:sz w:val="22"/>
          <w:szCs w:val="22"/>
        </w:rPr>
        <w:t>Yes, it is part of the 12 page proposal.</w:t>
      </w:r>
    </w:p>
    <w:p w:rsidR="001C4D99" w:rsidRPr="000D5135" w:rsidRDefault="001C4D99" w:rsidP="001C4D99">
      <w:pPr>
        <w:ind w:left="360"/>
        <w:rPr>
          <w:sz w:val="22"/>
          <w:szCs w:val="22"/>
        </w:rPr>
      </w:pPr>
    </w:p>
    <w:p w:rsidR="000D5135" w:rsidRDefault="001C4D99" w:rsidP="001C4D99">
      <w:pPr>
        <w:pStyle w:val="ListParagraph"/>
        <w:numPr>
          <w:ilvl w:val="0"/>
          <w:numId w:val="6"/>
        </w:numPr>
        <w:rPr>
          <w:sz w:val="22"/>
          <w:szCs w:val="22"/>
        </w:rPr>
      </w:pPr>
      <w:r w:rsidRPr="000D5135">
        <w:rPr>
          <w:sz w:val="22"/>
          <w:szCs w:val="22"/>
        </w:rPr>
        <w:t xml:space="preserve">Can OES confirm the excel-based Budget and audit report be included in the grants.gov system as attachments to the Budget Narrative section of the application? </w:t>
      </w:r>
    </w:p>
    <w:p w:rsidR="000D5135" w:rsidRDefault="000D5135" w:rsidP="000D5135">
      <w:pPr>
        <w:pStyle w:val="ListParagraph"/>
        <w:rPr>
          <w:sz w:val="22"/>
          <w:szCs w:val="22"/>
        </w:rPr>
      </w:pPr>
    </w:p>
    <w:p w:rsidR="001C4D99" w:rsidRPr="000D5135" w:rsidRDefault="001C4D99" w:rsidP="000D5135">
      <w:pPr>
        <w:pStyle w:val="ListParagraph"/>
        <w:rPr>
          <w:i/>
          <w:sz w:val="22"/>
          <w:szCs w:val="22"/>
        </w:rPr>
      </w:pPr>
      <w:r w:rsidRPr="000D5135">
        <w:rPr>
          <w:i/>
          <w:sz w:val="22"/>
          <w:szCs w:val="22"/>
        </w:rPr>
        <w:t>Yes, these can be included as attachments</w:t>
      </w:r>
      <w:r w:rsidR="000D5135" w:rsidRPr="000D5135">
        <w:rPr>
          <w:i/>
          <w:sz w:val="22"/>
          <w:szCs w:val="22"/>
        </w:rPr>
        <w:t>.</w:t>
      </w:r>
      <w:r w:rsidRPr="000D5135">
        <w:rPr>
          <w:i/>
          <w:sz w:val="22"/>
          <w:szCs w:val="22"/>
        </w:rPr>
        <w:t xml:space="preserve"> </w:t>
      </w:r>
    </w:p>
    <w:p w:rsidR="001C4D99" w:rsidRPr="000D5135" w:rsidRDefault="001C4D99" w:rsidP="001C4D99">
      <w:pPr>
        <w:pStyle w:val="ListParagraph"/>
        <w:rPr>
          <w:sz w:val="22"/>
          <w:szCs w:val="22"/>
        </w:rPr>
      </w:pPr>
    </w:p>
    <w:p w:rsidR="000D5135" w:rsidRDefault="001C4D99" w:rsidP="000D5135">
      <w:pPr>
        <w:pStyle w:val="ListParagraph"/>
        <w:numPr>
          <w:ilvl w:val="0"/>
          <w:numId w:val="6"/>
        </w:numPr>
        <w:rPr>
          <w:sz w:val="22"/>
          <w:szCs w:val="22"/>
        </w:rPr>
      </w:pPr>
      <w:r w:rsidRPr="000D5135">
        <w:rPr>
          <w:sz w:val="22"/>
          <w:szCs w:val="22"/>
        </w:rPr>
        <w:t xml:space="preserve">Can OES confirm that text boxes in the Proposal Narrative have the same 10-point font requirements as tables and charts? </w:t>
      </w:r>
    </w:p>
    <w:p w:rsidR="000D5135" w:rsidRDefault="000D5135" w:rsidP="000D5135">
      <w:pPr>
        <w:pStyle w:val="ListParagraph"/>
        <w:rPr>
          <w:sz w:val="22"/>
          <w:szCs w:val="22"/>
        </w:rPr>
      </w:pPr>
    </w:p>
    <w:p w:rsidR="000D5135" w:rsidRPr="000D5135" w:rsidRDefault="001C4D99" w:rsidP="000D5135">
      <w:pPr>
        <w:pStyle w:val="ListParagraph"/>
        <w:rPr>
          <w:sz w:val="22"/>
          <w:szCs w:val="22"/>
        </w:rPr>
      </w:pPr>
      <w:r w:rsidRPr="000D5135">
        <w:rPr>
          <w:i/>
          <w:sz w:val="22"/>
          <w:szCs w:val="22"/>
        </w:rPr>
        <w:t>Yes, text boxes can use a 10 point font.</w:t>
      </w:r>
    </w:p>
    <w:p w:rsidR="000D5135" w:rsidRPr="000D5135" w:rsidRDefault="000D5135" w:rsidP="000D5135">
      <w:pPr>
        <w:rPr>
          <w:sz w:val="22"/>
          <w:szCs w:val="22"/>
        </w:rPr>
      </w:pPr>
    </w:p>
    <w:p w:rsidR="004853EA" w:rsidRPr="000D5135" w:rsidRDefault="004853EA" w:rsidP="000D5135">
      <w:pPr>
        <w:pStyle w:val="ListParagraph"/>
        <w:numPr>
          <w:ilvl w:val="0"/>
          <w:numId w:val="6"/>
        </w:numPr>
        <w:rPr>
          <w:sz w:val="22"/>
          <w:szCs w:val="22"/>
        </w:rPr>
      </w:pPr>
      <w:r w:rsidRPr="000D5135">
        <w:rPr>
          <w:sz w:val="22"/>
          <w:szCs w:val="22"/>
          <w:lang w:val="en-CA"/>
        </w:rPr>
        <w:t>In the Executive Summary:</w:t>
      </w:r>
    </w:p>
    <w:p w:rsidR="004853EA" w:rsidRPr="000D5135" w:rsidRDefault="003B47B8" w:rsidP="004853EA">
      <w:pPr>
        <w:pStyle w:val="xxxxxxxmsonormal"/>
        <w:spacing w:after="80"/>
        <w:ind w:left="720" w:hanging="360"/>
        <w:rPr>
          <w:sz w:val="22"/>
          <w:szCs w:val="22"/>
        </w:rPr>
      </w:pPr>
      <w:r>
        <w:rPr>
          <w:sz w:val="22"/>
          <w:szCs w:val="22"/>
          <w:lang w:val="en-CA"/>
        </w:rPr>
        <w:tab/>
      </w:r>
      <w:r w:rsidR="004853EA" w:rsidRPr="000D5135">
        <w:rPr>
          <w:sz w:val="22"/>
          <w:szCs w:val="22"/>
          <w:lang w:val="en-CA"/>
        </w:rPr>
        <w:t>a)</w:t>
      </w:r>
      <w:r>
        <w:rPr>
          <w:sz w:val="22"/>
          <w:szCs w:val="22"/>
          <w:lang w:val="en-CA"/>
        </w:rPr>
        <w:t> </w:t>
      </w:r>
      <w:r w:rsidR="004853EA" w:rsidRPr="000D5135">
        <w:rPr>
          <w:sz w:val="22"/>
          <w:szCs w:val="22"/>
          <w:lang w:val="en-CA"/>
        </w:rPr>
        <w:t>Can you please give an example of a public international organization?</w:t>
      </w:r>
      <w:r w:rsidR="004853EA" w:rsidRPr="000D5135">
        <w:rPr>
          <w:sz w:val="22"/>
          <w:szCs w:val="22"/>
        </w:rPr>
        <w:t> </w:t>
      </w:r>
    </w:p>
    <w:p w:rsidR="004853EA" w:rsidRPr="000D5135" w:rsidRDefault="000D5135" w:rsidP="004853EA">
      <w:pPr>
        <w:pStyle w:val="xxxxxxxmsonormal"/>
        <w:spacing w:after="80"/>
        <w:ind w:left="720" w:hanging="360"/>
        <w:rPr>
          <w:i/>
          <w:sz w:val="22"/>
          <w:szCs w:val="22"/>
        </w:rPr>
      </w:pPr>
      <w:r>
        <w:rPr>
          <w:sz w:val="22"/>
          <w:szCs w:val="22"/>
          <w:lang w:val="en-CA"/>
        </w:rPr>
        <w:tab/>
      </w:r>
      <w:r w:rsidR="004853EA" w:rsidRPr="000D5135">
        <w:rPr>
          <w:i/>
          <w:sz w:val="22"/>
          <w:szCs w:val="22"/>
          <w:lang w:val="en-CA"/>
        </w:rPr>
        <w:t xml:space="preserve">According </w:t>
      </w:r>
      <w:hyperlink r:id="rId9" w:tooltip="https://www.govinfo.gov/content/pkg/CFR-2014-title2-vol1/pdf/CFR-2014-title2-vol1-sec200-47.pdf" w:history="1">
        <w:r w:rsidR="004853EA" w:rsidRPr="000D5135">
          <w:rPr>
            <w:rStyle w:val="Hyperlink"/>
            <w:i/>
            <w:color w:val="auto"/>
            <w:sz w:val="22"/>
            <w:szCs w:val="22"/>
            <w:lang w:val="en-CA"/>
          </w:rPr>
          <w:t>2 CFR §200.46(b)</w:t>
        </w:r>
      </w:hyperlink>
      <w:hyperlink r:id="rId10" w:history="1">
        <w:r w:rsidR="004853EA" w:rsidRPr="000D5135">
          <w:rPr>
            <w:rStyle w:val="Hyperlink"/>
            <w:i/>
            <w:color w:val="auto"/>
            <w:sz w:val="22"/>
            <w:szCs w:val="22"/>
            <w:lang w:val="en-CA"/>
          </w:rPr>
          <w:t>§200.46(b)</w:t>
        </w:r>
      </w:hyperlink>
      <w:r w:rsidR="004853EA" w:rsidRPr="000D5135">
        <w:rPr>
          <w:i/>
          <w:sz w:val="22"/>
          <w:szCs w:val="22"/>
          <w:lang w:val="en-CA"/>
        </w:rPr>
        <w:t>, a 'public international organization' is an organization entitled to enjoy privileges, exemptions, and immunities as an international organization under the International Organizations Immunities Act (</w:t>
      </w:r>
      <w:hyperlink r:id="rId11" w:tooltip="https://www.govinfo.gov/content/pkg/USCODE-2015-title22/html/USCODE-2015-title22-chap7-subchapXVIII-sec288.htm" w:history="1">
        <w:r w:rsidR="004853EA" w:rsidRPr="000D5135">
          <w:rPr>
            <w:rStyle w:val="Hyperlink"/>
            <w:i/>
            <w:color w:val="auto"/>
            <w:sz w:val="22"/>
            <w:szCs w:val="22"/>
            <w:lang w:val="en-CA"/>
          </w:rPr>
          <w:t>22 U.S.C. 288-288f</w:t>
        </w:r>
      </w:hyperlink>
      <w:r w:rsidR="004853EA" w:rsidRPr="000D5135">
        <w:rPr>
          <w:i/>
          <w:sz w:val="22"/>
          <w:szCs w:val="22"/>
          <w:lang w:val="en-CA"/>
        </w:rPr>
        <w:t>).</w:t>
      </w:r>
    </w:p>
    <w:p w:rsidR="004853EA" w:rsidRPr="000D5135" w:rsidRDefault="004853EA" w:rsidP="004853EA">
      <w:pPr>
        <w:pStyle w:val="xxxxxxxmsonormal"/>
        <w:spacing w:after="80"/>
        <w:ind w:left="720" w:hanging="360"/>
        <w:rPr>
          <w:sz w:val="22"/>
          <w:szCs w:val="22"/>
        </w:rPr>
      </w:pPr>
      <w:r w:rsidRPr="000D5135">
        <w:rPr>
          <w:sz w:val="22"/>
          <w:szCs w:val="22"/>
        </w:rPr>
        <w:t> </w:t>
      </w:r>
    </w:p>
    <w:p w:rsidR="000D5135" w:rsidRDefault="003B47B8" w:rsidP="004853EA">
      <w:pPr>
        <w:pStyle w:val="xxxxxxxmsonormal"/>
        <w:spacing w:after="80"/>
        <w:ind w:left="720" w:hanging="360"/>
        <w:rPr>
          <w:color w:val="1F497D"/>
          <w:sz w:val="22"/>
          <w:szCs w:val="22"/>
          <w:lang w:val="en-CA"/>
        </w:rPr>
      </w:pPr>
      <w:r>
        <w:rPr>
          <w:sz w:val="22"/>
          <w:szCs w:val="22"/>
          <w:lang w:val="en-CA"/>
        </w:rPr>
        <w:tab/>
      </w:r>
      <w:r w:rsidR="004853EA" w:rsidRPr="000D5135">
        <w:rPr>
          <w:sz w:val="22"/>
          <w:szCs w:val="22"/>
          <w:lang w:val="en-CA"/>
        </w:rPr>
        <w:t>b)</w:t>
      </w:r>
      <w:r>
        <w:rPr>
          <w:sz w:val="22"/>
          <w:szCs w:val="22"/>
          <w:lang w:val="en-CA"/>
        </w:rPr>
        <w:t> </w:t>
      </w:r>
      <w:r w:rsidR="004853EA" w:rsidRPr="000D5135">
        <w:rPr>
          <w:sz w:val="22"/>
          <w:szCs w:val="22"/>
          <w:lang w:val="en-CA"/>
        </w:rPr>
        <w:t>Can you provide any examples of “substantial involvement by the US Department of State?”</w:t>
      </w:r>
      <w:r w:rsidR="004853EA" w:rsidRPr="000D5135">
        <w:rPr>
          <w:color w:val="1F497D"/>
          <w:sz w:val="22"/>
          <w:szCs w:val="22"/>
          <w:lang w:val="en-CA"/>
        </w:rPr>
        <w:t xml:space="preserve"> </w:t>
      </w:r>
    </w:p>
    <w:p w:rsidR="004853EA" w:rsidRPr="000D5135" w:rsidRDefault="000D5135" w:rsidP="004853EA">
      <w:pPr>
        <w:pStyle w:val="xxxxxxxmsonormal"/>
        <w:spacing w:after="80"/>
        <w:ind w:left="720" w:hanging="360"/>
        <w:rPr>
          <w:i/>
          <w:sz w:val="22"/>
          <w:szCs w:val="22"/>
          <w:lang w:val="en-CA"/>
        </w:rPr>
      </w:pPr>
      <w:r>
        <w:rPr>
          <w:color w:val="1F497D"/>
          <w:sz w:val="22"/>
          <w:szCs w:val="22"/>
          <w:lang w:val="en-CA"/>
        </w:rPr>
        <w:tab/>
      </w:r>
      <w:r w:rsidR="004853EA" w:rsidRPr="000D5135">
        <w:rPr>
          <w:i/>
          <w:sz w:val="22"/>
          <w:szCs w:val="22"/>
          <w:lang w:val="en-CA"/>
        </w:rPr>
        <w:t>Substantial involvement from the Department of State for this award is outlined in section A6 of the NOFO.</w:t>
      </w:r>
    </w:p>
    <w:p w:rsidR="000D5135" w:rsidRPr="000D5135" w:rsidRDefault="000D5135" w:rsidP="004853EA">
      <w:pPr>
        <w:pStyle w:val="xxxxxxxmsonormal"/>
        <w:spacing w:after="80"/>
        <w:ind w:left="720" w:hanging="360"/>
        <w:rPr>
          <w:sz w:val="22"/>
          <w:szCs w:val="22"/>
        </w:rPr>
      </w:pPr>
    </w:p>
    <w:p w:rsidR="004853EA" w:rsidRPr="000D5135" w:rsidRDefault="000D5135" w:rsidP="004853EA">
      <w:pPr>
        <w:pStyle w:val="xxxxxxxmsonormal"/>
        <w:spacing w:after="80"/>
        <w:ind w:left="360" w:hanging="360"/>
        <w:rPr>
          <w:sz w:val="22"/>
          <w:szCs w:val="22"/>
        </w:rPr>
      </w:pPr>
      <w:r>
        <w:rPr>
          <w:sz w:val="22"/>
          <w:szCs w:val="22"/>
          <w:lang w:val="en-CA"/>
        </w:rPr>
        <w:tab/>
        <w:t xml:space="preserve">11. </w:t>
      </w:r>
      <w:r w:rsidR="004853EA" w:rsidRPr="000D5135">
        <w:rPr>
          <w:sz w:val="22"/>
          <w:szCs w:val="22"/>
          <w:lang w:val="en-CA"/>
        </w:rPr>
        <w:t xml:space="preserve">Section A1. Background. The section states: </w:t>
      </w:r>
    </w:p>
    <w:p w:rsidR="004853EA" w:rsidRPr="000D5135" w:rsidRDefault="003B47B8" w:rsidP="004853EA">
      <w:pPr>
        <w:pStyle w:val="xxxxxxxmsonormal"/>
        <w:spacing w:after="80"/>
        <w:ind w:left="720" w:hanging="360"/>
        <w:rPr>
          <w:sz w:val="22"/>
          <w:szCs w:val="22"/>
        </w:rPr>
      </w:pPr>
      <w:r>
        <w:rPr>
          <w:sz w:val="22"/>
          <w:szCs w:val="22"/>
          <w:lang w:val="en-CA"/>
        </w:rPr>
        <w:tab/>
      </w:r>
      <w:r w:rsidR="004853EA" w:rsidRPr="000D5135">
        <w:rPr>
          <w:sz w:val="22"/>
          <w:szCs w:val="22"/>
          <w:lang w:val="en-CA"/>
        </w:rPr>
        <w:t>a)</w:t>
      </w:r>
      <w:r>
        <w:rPr>
          <w:sz w:val="22"/>
          <w:szCs w:val="22"/>
          <w:lang w:val="en-CA"/>
        </w:rPr>
        <w:t>  </w:t>
      </w:r>
      <w:r w:rsidR="004853EA" w:rsidRPr="000D5135">
        <w:rPr>
          <w:sz w:val="22"/>
          <w:szCs w:val="22"/>
          <w:lang w:val="en-CA"/>
        </w:rPr>
        <w:t xml:space="preserve">“This project will address and </w:t>
      </w:r>
      <w:r w:rsidR="004853EA" w:rsidRPr="000D5135">
        <w:rPr>
          <w:b/>
          <w:bCs/>
          <w:sz w:val="22"/>
          <w:szCs w:val="22"/>
          <w:lang w:val="en-CA"/>
        </w:rPr>
        <w:t>overcome</w:t>
      </w:r>
      <w:r w:rsidR="004853EA" w:rsidRPr="000D5135">
        <w:rPr>
          <w:sz w:val="22"/>
          <w:szCs w:val="22"/>
          <w:lang w:val="en-CA"/>
        </w:rPr>
        <w:t xml:space="preserve"> [our emphasis] the technical challenges…” Is it the expectation of the US Department of State that this project will overcome the technical challenges? </w:t>
      </w:r>
    </w:p>
    <w:p w:rsidR="004853EA" w:rsidRPr="000D5135" w:rsidRDefault="004853EA" w:rsidP="004853EA">
      <w:pPr>
        <w:pStyle w:val="xxxxxxxmsonormal"/>
        <w:spacing w:after="80"/>
        <w:rPr>
          <w:i/>
          <w:sz w:val="22"/>
          <w:szCs w:val="22"/>
        </w:rPr>
      </w:pPr>
      <w:r w:rsidRPr="000D5135">
        <w:rPr>
          <w:sz w:val="22"/>
          <w:szCs w:val="22"/>
        </w:rPr>
        <w:t> </w:t>
      </w:r>
      <w:r w:rsidR="000D5135">
        <w:rPr>
          <w:sz w:val="22"/>
          <w:szCs w:val="22"/>
        </w:rPr>
        <w:tab/>
      </w:r>
      <w:r w:rsidRPr="000D5135">
        <w:rPr>
          <w:i/>
          <w:sz w:val="22"/>
          <w:szCs w:val="22"/>
        </w:rPr>
        <w:t xml:space="preserve">Please refer to sections A2 - Program Goals and A3 - Expected Results for the goals and scope of </w:t>
      </w:r>
      <w:r w:rsidR="000D5135" w:rsidRPr="000D5135">
        <w:rPr>
          <w:i/>
          <w:sz w:val="22"/>
          <w:szCs w:val="22"/>
        </w:rPr>
        <w:tab/>
      </w:r>
      <w:r w:rsidRPr="000D5135">
        <w:rPr>
          <w:i/>
          <w:sz w:val="22"/>
          <w:szCs w:val="22"/>
        </w:rPr>
        <w:t>the project and its anticipated outcomes.</w:t>
      </w:r>
    </w:p>
    <w:p w:rsidR="004853EA" w:rsidRPr="000D5135" w:rsidRDefault="004853EA" w:rsidP="004853EA">
      <w:pPr>
        <w:pStyle w:val="xxxxxxxmsonormal"/>
        <w:spacing w:after="80"/>
        <w:rPr>
          <w:sz w:val="22"/>
          <w:szCs w:val="22"/>
        </w:rPr>
      </w:pPr>
      <w:r w:rsidRPr="000D5135">
        <w:rPr>
          <w:color w:val="1F497D"/>
          <w:sz w:val="22"/>
          <w:szCs w:val="22"/>
          <w:lang w:val="en-CA"/>
        </w:rPr>
        <w:t> </w:t>
      </w:r>
    </w:p>
    <w:p w:rsidR="004853EA" w:rsidRPr="000D5135" w:rsidRDefault="003B47B8" w:rsidP="004853EA">
      <w:pPr>
        <w:pStyle w:val="xxxxxxxmsonormal"/>
        <w:spacing w:after="80"/>
        <w:ind w:left="720" w:hanging="360"/>
        <w:rPr>
          <w:sz w:val="22"/>
          <w:szCs w:val="22"/>
        </w:rPr>
      </w:pPr>
      <w:r>
        <w:rPr>
          <w:sz w:val="22"/>
          <w:szCs w:val="22"/>
          <w:lang w:val="en-CA"/>
        </w:rPr>
        <w:tab/>
      </w:r>
      <w:r w:rsidR="004853EA" w:rsidRPr="000D5135">
        <w:rPr>
          <w:sz w:val="22"/>
          <w:szCs w:val="22"/>
          <w:lang w:val="en-CA"/>
        </w:rPr>
        <w:t xml:space="preserve">b) “The implementer will: 1) assess developing country readiness for jurisdictional REDD+ and recommend 3-4 partner countries for Department of State selection…” </w:t>
      </w:r>
    </w:p>
    <w:p w:rsidR="00D82FBA" w:rsidRPr="000D5135" w:rsidRDefault="004853EA" w:rsidP="004853EA">
      <w:pPr>
        <w:pStyle w:val="xxxxxxxmsonormal"/>
        <w:spacing w:after="80"/>
        <w:ind w:left="1080" w:hanging="360"/>
        <w:rPr>
          <w:sz w:val="22"/>
          <w:szCs w:val="22"/>
          <w:lang w:val="en-CA"/>
        </w:rPr>
      </w:pPr>
      <w:r w:rsidRPr="000D5135">
        <w:rPr>
          <w:sz w:val="22"/>
          <w:szCs w:val="22"/>
          <w:lang w:val="en-CA"/>
        </w:rPr>
        <w:t>i)</w:t>
      </w:r>
      <w:r w:rsidR="003B47B8">
        <w:rPr>
          <w:sz w:val="22"/>
          <w:szCs w:val="22"/>
          <w:lang w:val="en-CA"/>
        </w:rPr>
        <w:t> </w:t>
      </w:r>
      <w:r w:rsidRPr="000D5135">
        <w:rPr>
          <w:sz w:val="22"/>
          <w:szCs w:val="22"/>
          <w:lang w:val="en-CA"/>
        </w:rPr>
        <w:t xml:space="preserve"> Is the “implementer” the award recipient?</w:t>
      </w:r>
    </w:p>
    <w:p w:rsidR="004853EA" w:rsidRDefault="004853EA" w:rsidP="004853EA">
      <w:pPr>
        <w:pStyle w:val="xxxxxxxmsonormal"/>
        <w:spacing w:after="80"/>
        <w:ind w:left="1080" w:hanging="360"/>
        <w:rPr>
          <w:i/>
          <w:sz w:val="22"/>
          <w:szCs w:val="22"/>
          <w:lang w:val="en-CA"/>
        </w:rPr>
      </w:pPr>
      <w:r w:rsidRPr="000D5135">
        <w:rPr>
          <w:sz w:val="22"/>
          <w:szCs w:val="22"/>
          <w:lang w:val="en-CA"/>
        </w:rPr>
        <w:t xml:space="preserve"> </w:t>
      </w:r>
      <w:r w:rsidR="000D5135" w:rsidRPr="000D5135">
        <w:rPr>
          <w:i/>
          <w:sz w:val="22"/>
          <w:szCs w:val="22"/>
          <w:lang w:val="en-CA"/>
        </w:rPr>
        <w:t>Y</w:t>
      </w:r>
      <w:r w:rsidRPr="000D5135">
        <w:rPr>
          <w:i/>
          <w:sz w:val="22"/>
          <w:szCs w:val="22"/>
          <w:lang w:val="en-CA"/>
        </w:rPr>
        <w:t>es</w:t>
      </w:r>
      <w:r w:rsidR="000D5135" w:rsidRPr="000D5135">
        <w:rPr>
          <w:i/>
          <w:sz w:val="22"/>
          <w:szCs w:val="22"/>
          <w:lang w:val="en-CA"/>
        </w:rPr>
        <w:t>.</w:t>
      </w:r>
    </w:p>
    <w:p w:rsidR="000D5135" w:rsidRPr="000D5135" w:rsidRDefault="000D5135" w:rsidP="004853EA">
      <w:pPr>
        <w:pStyle w:val="xxxxxxxmsonormal"/>
        <w:spacing w:after="80"/>
        <w:ind w:left="1080" w:hanging="360"/>
        <w:rPr>
          <w:i/>
          <w:sz w:val="22"/>
          <w:szCs w:val="22"/>
        </w:rPr>
      </w:pPr>
    </w:p>
    <w:p w:rsidR="00D82FBA" w:rsidRPr="000D5135" w:rsidRDefault="004853EA" w:rsidP="004853EA">
      <w:pPr>
        <w:pStyle w:val="xxxxxxxmsonormal"/>
        <w:spacing w:after="80"/>
        <w:ind w:left="1080" w:hanging="360"/>
        <w:rPr>
          <w:color w:val="1F497D"/>
          <w:sz w:val="22"/>
          <w:szCs w:val="22"/>
          <w:lang w:val="en-CA"/>
        </w:rPr>
      </w:pPr>
      <w:r w:rsidRPr="000D5135">
        <w:rPr>
          <w:sz w:val="22"/>
          <w:szCs w:val="22"/>
          <w:lang w:val="en-CA"/>
        </w:rPr>
        <w:t>ii)</w:t>
      </w:r>
      <w:r w:rsidR="003B47B8">
        <w:rPr>
          <w:sz w:val="22"/>
          <w:szCs w:val="22"/>
          <w:lang w:val="en-CA"/>
        </w:rPr>
        <w:t>  </w:t>
      </w:r>
      <w:r w:rsidRPr="000D5135">
        <w:rPr>
          <w:sz w:val="22"/>
          <w:szCs w:val="22"/>
          <w:lang w:val="en-CA"/>
        </w:rPr>
        <w:t>What are the US Department of State’s goals with regard to “partnering” with these 3-4 selected countries?</w:t>
      </w:r>
      <w:r w:rsidRPr="000D5135">
        <w:rPr>
          <w:color w:val="1F497D"/>
          <w:sz w:val="22"/>
          <w:szCs w:val="22"/>
          <w:lang w:val="en-CA"/>
        </w:rPr>
        <w:t xml:space="preserve"> </w:t>
      </w:r>
    </w:p>
    <w:p w:rsidR="004853EA" w:rsidRPr="000D5135" w:rsidRDefault="004853EA" w:rsidP="004853EA">
      <w:pPr>
        <w:pStyle w:val="xxxxxxxmsonormal"/>
        <w:spacing w:after="80"/>
        <w:ind w:left="1080" w:hanging="360"/>
        <w:rPr>
          <w:i/>
          <w:sz w:val="22"/>
          <w:szCs w:val="22"/>
        </w:rPr>
      </w:pPr>
      <w:r w:rsidRPr="000D5135">
        <w:rPr>
          <w:i/>
          <w:sz w:val="22"/>
          <w:szCs w:val="22"/>
          <w:lang w:val="en-CA"/>
        </w:rPr>
        <w:t>To achieve the program goals outline</w:t>
      </w:r>
      <w:r w:rsidR="00D82FBA" w:rsidRPr="000D5135">
        <w:rPr>
          <w:i/>
          <w:sz w:val="22"/>
          <w:szCs w:val="22"/>
          <w:lang w:val="en-CA"/>
        </w:rPr>
        <w:t>d</w:t>
      </w:r>
      <w:r w:rsidRPr="000D5135">
        <w:rPr>
          <w:i/>
          <w:sz w:val="22"/>
          <w:szCs w:val="22"/>
          <w:lang w:val="en-CA"/>
        </w:rPr>
        <w:t xml:space="preserve"> in section A2.</w:t>
      </w:r>
    </w:p>
    <w:p w:rsidR="00D82FBA" w:rsidRPr="000D5135" w:rsidRDefault="004853EA" w:rsidP="004853EA">
      <w:pPr>
        <w:pStyle w:val="xxxxxxxmsonormal"/>
        <w:spacing w:after="80"/>
        <w:ind w:left="1080" w:hanging="360"/>
        <w:rPr>
          <w:sz w:val="22"/>
          <w:szCs w:val="22"/>
          <w:lang w:val="en-CA"/>
        </w:rPr>
      </w:pPr>
      <w:r w:rsidRPr="000D5135">
        <w:rPr>
          <w:sz w:val="22"/>
          <w:szCs w:val="22"/>
          <w:lang w:val="en-CA"/>
        </w:rPr>
        <w:lastRenderedPageBreak/>
        <w:t>iii)</w:t>
      </w:r>
      <w:r w:rsidR="003B47B8">
        <w:rPr>
          <w:sz w:val="22"/>
          <w:szCs w:val="22"/>
          <w:lang w:val="en-CA"/>
        </w:rPr>
        <w:t>  </w:t>
      </w:r>
      <w:r w:rsidRPr="000D5135">
        <w:rPr>
          <w:sz w:val="22"/>
          <w:szCs w:val="22"/>
          <w:lang w:val="en-CA"/>
        </w:rPr>
        <w:t xml:space="preserve">Can you elaborate on the incentives the US Department of State will provide to the countries for being assessed and/or selected?    </w:t>
      </w:r>
    </w:p>
    <w:p w:rsidR="004853EA" w:rsidRPr="000D5135" w:rsidRDefault="004853EA" w:rsidP="004853EA">
      <w:pPr>
        <w:pStyle w:val="xxxxxxxmsonormal"/>
        <w:spacing w:after="80"/>
        <w:ind w:left="1080" w:hanging="360"/>
        <w:rPr>
          <w:i/>
          <w:sz w:val="22"/>
          <w:szCs w:val="22"/>
          <w:lang w:val="en-CA"/>
        </w:rPr>
      </w:pPr>
      <w:r w:rsidRPr="000D5135">
        <w:rPr>
          <w:i/>
          <w:sz w:val="22"/>
          <w:szCs w:val="22"/>
          <w:lang w:val="en-CA"/>
        </w:rPr>
        <w:t>Increased participation in the outlined carbon markets.</w:t>
      </w:r>
    </w:p>
    <w:p w:rsidR="000D5135" w:rsidRPr="000D5135" w:rsidRDefault="000D5135" w:rsidP="004853EA">
      <w:pPr>
        <w:pStyle w:val="xxxxxxxmsonormal"/>
        <w:spacing w:after="80"/>
        <w:ind w:left="1080" w:hanging="360"/>
        <w:rPr>
          <w:sz w:val="22"/>
          <w:szCs w:val="22"/>
        </w:rPr>
      </w:pPr>
    </w:p>
    <w:p w:rsidR="004853EA" w:rsidRPr="000D5135" w:rsidRDefault="003B47B8" w:rsidP="003B47B8">
      <w:pPr>
        <w:pStyle w:val="xxxxxxxmsonormal"/>
        <w:spacing w:after="80"/>
        <w:ind w:left="720" w:hanging="360"/>
        <w:rPr>
          <w:sz w:val="22"/>
          <w:szCs w:val="22"/>
        </w:rPr>
      </w:pPr>
      <w:r>
        <w:rPr>
          <w:sz w:val="22"/>
          <w:szCs w:val="22"/>
          <w:lang w:val="en-CA"/>
        </w:rPr>
        <w:tab/>
      </w:r>
      <w:r w:rsidR="004853EA" w:rsidRPr="000D5135">
        <w:rPr>
          <w:sz w:val="22"/>
          <w:szCs w:val="22"/>
          <w:lang w:val="en-CA"/>
        </w:rPr>
        <w:t>c)</w:t>
      </w:r>
      <w:r>
        <w:rPr>
          <w:sz w:val="22"/>
          <w:szCs w:val="22"/>
          <w:lang w:val="en-CA"/>
        </w:rPr>
        <w:t>   </w:t>
      </w:r>
      <w:r w:rsidR="004853EA" w:rsidRPr="000D5135">
        <w:rPr>
          <w:sz w:val="22"/>
          <w:szCs w:val="22"/>
          <w:lang w:val="en-CA"/>
        </w:rPr>
        <w:t xml:space="preserve"> “The implementer will: 3) provide targeted support and coordination, with collaborative partners, to address gaps to scaling up REDD+…” Is this the training element expected of the implementer as seen in Section A3 on Expected Results: “… environmental protection by providing </w:t>
      </w:r>
      <w:r w:rsidR="004853EA" w:rsidRPr="000D5135">
        <w:rPr>
          <w:b/>
          <w:bCs/>
          <w:sz w:val="22"/>
          <w:szCs w:val="22"/>
          <w:lang w:val="en-CA"/>
        </w:rPr>
        <w:t>technical assistance or training</w:t>
      </w:r>
      <w:r w:rsidR="004853EA" w:rsidRPr="000D5135">
        <w:rPr>
          <w:sz w:val="22"/>
          <w:szCs w:val="22"/>
          <w:lang w:val="en-CA"/>
        </w:rPr>
        <w:t xml:space="preserve"> [our emphasis] in drafting, proposing, finalizing or implementing developing country climate policies, rules, laws; or regulations?”</w:t>
      </w:r>
    </w:p>
    <w:p w:rsidR="004853EA" w:rsidRPr="000D5135" w:rsidRDefault="000D5135" w:rsidP="004853EA">
      <w:pPr>
        <w:pStyle w:val="xxxxxxxmsonormal"/>
        <w:rPr>
          <w:i/>
          <w:sz w:val="22"/>
          <w:szCs w:val="22"/>
        </w:rPr>
      </w:pPr>
      <w:r>
        <w:rPr>
          <w:sz w:val="22"/>
          <w:szCs w:val="22"/>
        </w:rPr>
        <w:tab/>
      </w:r>
      <w:r w:rsidR="004853EA" w:rsidRPr="000D5135">
        <w:rPr>
          <w:i/>
          <w:sz w:val="22"/>
          <w:szCs w:val="22"/>
        </w:rPr>
        <w:t>The "technical assistance or training" referenced is listed under "</w:t>
      </w:r>
      <w:r w:rsidR="004853EA" w:rsidRPr="000D5135">
        <w:rPr>
          <w:i/>
          <w:sz w:val="22"/>
          <w:szCs w:val="22"/>
          <w:shd w:val="clear" w:color="auto" w:fill="FFFFFF"/>
        </w:rPr>
        <w:t xml:space="preserve">Illustrative Activities and </w:t>
      </w:r>
      <w:r w:rsidRPr="000D5135">
        <w:rPr>
          <w:i/>
          <w:sz w:val="22"/>
          <w:szCs w:val="22"/>
          <w:shd w:val="clear" w:color="auto" w:fill="FFFFFF"/>
        </w:rPr>
        <w:tab/>
      </w:r>
      <w:r w:rsidR="004853EA" w:rsidRPr="000D5135">
        <w:rPr>
          <w:i/>
          <w:sz w:val="22"/>
          <w:szCs w:val="22"/>
          <w:shd w:val="clear" w:color="auto" w:fill="FFFFFF"/>
        </w:rPr>
        <w:t>Examples." These examples would include any of the project's activities or outcomes.</w:t>
      </w:r>
    </w:p>
    <w:p w:rsidR="004853EA" w:rsidRPr="000D5135" w:rsidRDefault="004853EA" w:rsidP="004853EA">
      <w:pPr>
        <w:pStyle w:val="xxxxxxxmsonormal"/>
        <w:spacing w:after="80"/>
        <w:rPr>
          <w:sz w:val="22"/>
          <w:szCs w:val="22"/>
        </w:rPr>
      </w:pPr>
      <w:r w:rsidRPr="000D5135">
        <w:rPr>
          <w:sz w:val="22"/>
          <w:szCs w:val="22"/>
        </w:rPr>
        <w:t> </w:t>
      </w:r>
    </w:p>
    <w:p w:rsidR="004853EA" w:rsidRPr="000D5135" w:rsidRDefault="003B47B8" w:rsidP="003B47B8">
      <w:pPr>
        <w:pStyle w:val="xxxxxxxmsonormal"/>
        <w:spacing w:after="80"/>
        <w:ind w:left="360"/>
        <w:rPr>
          <w:sz w:val="22"/>
          <w:szCs w:val="22"/>
        </w:rPr>
      </w:pPr>
      <w:r>
        <w:rPr>
          <w:sz w:val="22"/>
          <w:szCs w:val="22"/>
          <w:lang w:val="en-CA"/>
        </w:rPr>
        <w:t>12.</w:t>
      </w:r>
      <w:r w:rsidR="004853EA" w:rsidRPr="000D5135">
        <w:rPr>
          <w:sz w:val="22"/>
          <w:szCs w:val="22"/>
          <w:lang w:val="en-CA"/>
        </w:rPr>
        <w:t>      Section A4 on Main Activities, Stage 1:</w:t>
      </w:r>
    </w:p>
    <w:p w:rsidR="004853EA" w:rsidRPr="000D5135" w:rsidRDefault="003B47B8" w:rsidP="004853EA">
      <w:pPr>
        <w:pStyle w:val="xxxxxxxmsonormal"/>
        <w:spacing w:after="80"/>
        <w:ind w:left="720" w:hanging="360"/>
        <w:rPr>
          <w:sz w:val="22"/>
          <w:szCs w:val="22"/>
        </w:rPr>
      </w:pPr>
      <w:r>
        <w:rPr>
          <w:sz w:val="22"/>
          <w:szCs w:val="22"/>
          <w:lang w:val="en-CA"/>
        </w:rPr>
        <w:tab/>
      </w:r>
      <w:r w:rsidR="004853EA" w:rsidRPr="000D5135">
        <w:rPr>
          <w:sz w:val="22"/>
          <w:szCs w:val="22"/>
          <w:lang w:val="en-CA"/>
        </w:rPr>
        <w:t>a)</w:t>
      </w:r>
      <w:r w:rsidR="000D5135">
        <w:rPr>
          <w:sz w:val="22"/>
          <w:szCs w:val="22"/>
          <w:lang w:val="en-CA"/>
        </w:rPr>
        <w:t>    </w:t>
      </w:r>
      <w:r w:rsidR="004853EA" w:rsidRPr="000D5135">
        <w:rPr>
          <w:sz w:val="22"/>
          <w:szCs w:val="22"/>
          <w:lang w:val="en-CA"/>
        </w:rPr>
        <w:t xml:space="preserve">Can you please provide information on the selection process and/or criteria that were used to select the eight countries that the implementer will assess for readiness? </w:t>
      </w:r>
    </w:p>
    <w:p w:rsidR="004853EA" w:rsidRPr="000D5135" w:rsidRDefault="004853EA" w:rsidP="004853EA">
      <w:pPr>
        <w:pStyle w:val="xxxxxxxmsonormal"/>
        <w:spacing w:after="80"/>
        <w:ind w:left="1080" w:hanging="360"/>
        <w:rPr>
          <w:sz w:val="22"/>
          <w:szCs w:val="22"/>
        </w:rPr>
      </w:pPr>
      <w:r w:rsidRPr="000D5135">
        <w:rPr>
          <w:sz w:val="22"/>
          <w:szCs w:val="22"/>
          <w:lang w:val="en-CA"/>
        </w:rPr>
        <w:t>i)</w:t>
      </w:r>
      <w:r w:rsidR="000D5135">
        <w:rPr>
          <w:sz w:val="22"/>
          <w:szCs w:val="22"/>
          <w:lang w:val="en-CA"/>
        </w:rPr>
        <w:t>    </w:t>
      </w:r>
      <w:r w:rsidRPr="000D5135">
        <w:rPr>
          <w:sz w:val="22"/>
          <w:szCs w:val="22"/>
          <w:lang w:val="en-CA"/>
        </w:rPr>
        <w:t>Is that a firm list or will there be an opportunity to review and discuss this target list post-award?</w:t>
      </w:r>
      <w:r w:rsidRPr="000D5135">
        <w:rPr>
          <w:color w:val="1F497D"/>
          <w:sz w:val="22"/>
          <w:szCs w:val="22"/>
          <w:lang w:val="en-CA"/>
        </w:rPr>
        <w:t xml:space="preserve"> </w:t>
      </w:r>
    </w:p>
    <w:p w:rsidR="004853EA" w:rsidRPr="000D5135" w:rsidRDefault="004853EA" w:rsidP="004853EA">
      <w:pPr>
        <w:pStyle w:val="xxxxxxxmsonormal"/>
        <w:spacing w:after="80"/>
        <w:ind w:left="1080" w:hanging="360"/>
        <w:rPr>
          <w:i/>
          <w:sz w:val="22"/>
          <w:szCs w:val="22"/>
        </w:rPr>
      </w:pPr>
      <w:r w:rsidRPr="000D5135">
        <w:rPr>
          <w:i/>
          <w:sz w:val="22"/>
          <w:szCs w:val="22"/>
          <w:shd w:val="clear" w:color="auto" w:fill="FFFFFF"/>
        </w:rPr>
        <w:t>Applicants should refer to the countries list identified in section A4 in their proposal design.</w:t>
      </w:r>
    </w:p>
    <w:p w:rsidR="004853EA" w:rsidRPr="000D5135" w:rsidRDefault="004853EA" w:rsidP="004853EA">
      <w:pPr>
        <w:pStyle w:val="xxxxxxxmsonormal"/>
        <w:spacing w:after="80"/>
        <w:ind w:left="1080" w:hanging="360"/>
        <w:rPr>
          <w:sz w:val="22"/>
          <w:szCs w:val="22"/>
        </w:rPr>
      </w:pPr>
      <w:r w:rsidRPr="000D5135">
        <w:rPr>
          <w:sz w:val="22"/>
          <w:szCs w:val="22"/>
        </w:rPr>
        <w:t> </w:t>
      </w:r>
    </w:p>
    <w:p w:rsidR="004853EA" w:rsidRPr="000D5135" w:rsidRDefault="003B47B8" w:rsidP="004853EA">
      <w:pPr>
        <w:pStyle w:val="xxxxxxxmsonormal"/>
        <w:spacing w:after="80"/>
        <w:ind w:left="720" w:hanging="360"/>
        <w:rPr>
          <w:sz w:val="22"/>
          <w:szCs w:val="22"/>
        </w:rPr>
      </w:pPr>
      <w:r>
        <w:rPr>
          <w:sz w:val="22"/>
          <w:szCs w:val="22"/>
          <w:shd w:val="clear" w:color="auto" w:fill="FFFFFF"/>
          <w:lang w:val="en-CA"/>
        </w:rPr>
        <w:tab/>
      </w:r>
      <w:r w:rsidR="004853EA" w:rsidRPr="000D5135">
        <w:rPr>
          <w:sz w:val="22"/>
          <w:szCs w:val="22"/>
          <w:shd w:val="clear" w:color="auto" w:fill="FFFFFF"/>
          <w:lang w:val="en-CA"/>
        </w:rPr>
        <w:t>b)</w:t>
      </w:r>
      <w:r w:rsidR="000D5135">
        <w:rPr>
          <w:sz w:val="22"/>
          <w:szCs w:val="22"/>
          <w:shd w:val="clear" w:color="auto" w:fill="FFFFFF"/>
          <w:lang w:val="en-CA"/>
        </w:rPr>
        <w:t>   </w:t>
      </w:r>
      <w:r w:rsidR="004853EA" w:rsidRPr="000D5135">
        <w:rPr>
          <w:sz w:val="22"/>
          <w:szCs w:val="22"/>
          <w:shd w:val="clear" w:color="auto" w:fill="FFFFFF"/>
          <w:lang w:val="en-CA"/>
        </w:rPr>
        <w:t xml:space="preserve">The implementer is asked to draw on standards such as VCS JNR, ART-TREES, and the FCPF Carbon Fund Methodological Framework to identify those countries with the most potential to transition and scale their REDD+ Work: </w:t>
      </w:r>
    </w:p>
    <w:p w:rsidR="004853EA" w:rsidRPr="000D5135" w:rsidRDefault="000D5135" w:rsidP="004853EA">
      <w:pPr>
        <w:pStyle w:val="xxxxxxxmsonormal"/>
        <w:spacing w:after="80"/>
        <w:ind w:left="720" w:hanging="360"/>
        <w:rPr>
          <w:i/>
          <w:sz w:val="22"/>
          <w:szCs w:val="22"/>
        </w:rPr>
      </w:pPr>
      <w:r>
        <w:rPr>
          <w:color w:val="0C882A"/>
          <w:sz w:val="22"/>
          <w:szCs w:val="22"/>
          <w:shd w:val="clear" w:color="auto" w:fill="FFFFFF"/>
        </w:rPr>
        <w:tab/>
      </w:r>
      <w:r w:rsidR="004853EA" w:rsidRPr="000D5135">
        <w:rPr>
          <w:i/>
          <w:sz w:val="22"/>
          <w:szCs w:val="22"/>
          <w:shd w:val="clear" w:color="auto" w:fill="FFFFFF"/>
        </w:rPr>
        <w:t>OES is not able to advise applicants on proposal design. The applicant should refer to the NOFO and consider the questions raised below in their proposed program design.</w:t>
      </w:r>
    </w:p>
    <w:p w:rsidR="004853EA" w:rsidRPr="000D5135" w:rsidRDefault="004853EA" w:rsidP="004853EA">
      <w:pPr>
        <w:pStyle w:val="xxxxxxxmsonormal"/>
        <w:spacing w:after="240"/>
        <w:ind w:left="720" w:hanging="360"/>
        <w:rPr>
          <w:sz w:val="22"/>
          <w:szCs w:val="22"/>
        </w:rPr>
      </w:pPr>
    </w:p>
    <w:p w:rsidR="000D5135" w:rsidRDefault="004853EA" w:rsidP="004853EA">
      <w:pPr>
        <w:pStyle w:val="xxxxxxxmsonormal"/>
        <w:spacing w:after="80"/>
        <w:ind w:left="1080" w:hanging="360"/>
        <w:rPr>
          <w:sz w:val="22"/>
          <w:szCs w:val="22"/>
          <w:lang w:val="en-CA"/>
        </w:rPr>
      </w:pPr>
      <w:r w:rsidRPr="000D5135">
        <w:rPr>
          <w:sz w:val="22"/>
          <w:szCs w:val="22"/>
          <w:lang w:val="en-CA"/>
        </w:rPr>
        <w:t>i)</w:t>
      </w:r>
      <w:r w:rsidR="003B47B8">
        <w:rPr>
          <w:sz w:val="22"/>
          <w:szCs w:val="22"/>
          <w:lang w:val="en-CA"/>
        </w:rPr>
        <w:t>     </w:t>
      </w:r>
      <w:r w:rsidRPr="000D5135">
        <w:rPr>
          <w:sz w:val="22"/>
          <w:szCs w:val="22"/>
          <w:lang w:val="en-CA"/>
        </w:rPr>
        <w:t>Are all three of these “standards” equally applicable to this effort? </w:t>
      </w:r>
    </w:p>
    <w:p w:rsidR="004853EA" w:rsidRDefault="004853EA" w:rsidP="001E193A">
      <w:pPr>
        <w:pStyle w:val="xxxxxxxmsonormal"/>
        <w:spacing w:after="80"/>
        <w:ind w:left="720"/>
        <w:rPr>
          <w:i/>
          <w:color w:val="0C64C0"/>
          <w:sz w:val="22"/>
          <w:szCs w:val="22"/>
          <w:lang w:val="en-CA"/>
        </w:rPr>
      </w:pPr>
      <w:r w:rsidRPr="005F3756">
        <w:rPr>
          <w:i/>
          <w:sz w:val="22"/>
          <w:szCs w:val="22"/>
          <w:lang w:val="en-CA"/>
        </w:rPr>
        <w:t>We would expect that the implementer would be responsi</w:t>
      </w:r>
      <w:r w:rsidR="001E193A">
        <w:rPr>
          <w:i/>
          <w:sz w:val="22"/>
          <w:szCs w:val="22"/>
          <w:lang w:val="en-CA"/>
        </w:rPr>
        <w:t xml:space="preserve">ve to the country/jurisdictions </w:t>
      </w:r>
      <w:r w:rsidRPr="005F3756">
        <w:rPr>
          <w:i/>
          <w:sz w:val="22"/>
          <w:szCs w:val="22"/>
          <w:lang w:val="en-CA"/>
        </w:rPr>
        <w:t>requirements, needs, and abilities in assessing which standard is most suitable. In that regard, all are equally applicable (while recognizing the nascent development of ART-TREES)</w:t>
      </w:r>
    </w:p>
    <w:p w:rsidR="000D5135" w:rsidRPr="000D5135" w:rsidRDefault="000D5135" w:rsidP="004853EA">
      <w:pPr>
        <w:pStyle w:val="xxxxxxxmsonormal"/>
        <w:spacing w:after="80"/>
        <w:ind w:left="1080" w:hanging="360"/>
        <w:rPr>
          <w:i/>
          <w:sz w:val="22"/>
          <w:szCs w:val="22"/>
        </w:rPr>
      </w:pPr>
    </w:p>
    <w:p w:rsidR="000D5135" w:rsidRDefault="004853EA" w:rsidP="004853EA">
      <w:pPr>
        <w:pStyle w:val="xxxxxxxmsonormal"/>
        <w:spacing w:after="80"/>
        <w:ind w:left="1080" w:hanging="360"/>
        <w:rPr>
          <w:color w:val="0C64C0"/>
          <w:sz w:val="22"/>
          <w:szCs w:val="22"/>
          <w:lang w:val="en-CA"/>
        </w:rPr>
      </w:pPr>
      <w:r w:rsidRPr="000D5135">
        <w:rPr>
          <w:sz w:val="22"/>
          <w:szCs w:val="22"/>
          <w:lang w:val="en-CA"/>
        </w:rPr>
        <w:t>ii)</w:t>
      </w:r>
      <w:r w:rsidR="003B47B8">
        <w:rPr>
          <w:sz w:val="22"/>
          <w:szCs w:val="22"/>
          <w:lang w:val="en-CA"/>
        </w:rPr>
        <w:t>    </w:t>
      </w:r>
      <w:r w:rsidRPr="000D5135">
        <w:rPr>
          <w:sz w:val="22"/>
          <w:szCs w:val="22"/>
          <w:lang w:val="en-CA"/>
        </w:rPr>
        <w:t>Can the implementer draw on other standards not mentioned by name in the NOFO for this work? </w:t>
      </w:r>
      <w:r w:rsidRPr="000D5135">
        <w:rPr>
          <w:color w:val="0C64C0"/>
          <w:sz w:val="22"/>
          <w:szCs w:val="22"/>
          <w:lang w:val="en-CA"/>
        </w:rPr>
        <w:t>​</w:t>
      </w:r>
    </w:p>
    <w:p w:rsidR="004853EA" w:rsidRPr="005F3756" w:rsidRDefault="004853EA" w:rsidP="001E193A">
      <w:pPr>
        <w:pStyle w:val="xxxxxxxmsonormal"/>
        <w:spacing w:after="80"/>
        <w:ind w:left="720"/>
        <w:rPr>
          <w:i/>
          <w:color w:val="0C64C0"/>
          <w:sz w:val="22"/>
          <w:szCs w:val="22"/>
          <w:lang w:val="en-CA"/>
        </w:rPr>
      </w:pPr>
      <w:r w:rsidRPr="005F3756">
        <w:rPr>
          <w:i/>
          <w:sz w:val="22"/>
          <w:szCs w:val="22"/>
          <w:lang w:val="en-CA"/>
        </w:rPr>
        <w:t>Yes, if a standard is reputable and recognized by the international community, and is seeking or plans to seek approval to be compliant with CORSIA. We are unaware of other standards who meet this criteria.</w:t>
      </w:r>
    </w:p>
    <w:p w:rsidR="000D5135" w:rsidRPr="000D5135" w:rsidRDefault="000D5135" w:rsidP="004853EA">
      <w:pPr>
        <w:pStyle w:val="xxxxxxxmsonormal"/>
        <w:spacing w:after="80"/>
        <w:ind w:left="1080" w:hanging="360"/>
        <w:rPr>
          <w:sz w:val="22"/>
          <w:szCs w:val="22"/>
        </w:rPr>
      </w:pPr>
    </w:p>
    <w:p w:rsidR="000D5135" w:rsidRDefault="004853EA" w:rsidP="004853EA">
      <w:pPr>
        <w:pStyle w:val="xxxxxxxmsonormal"/>
        <w:spacing w:after="80"/>
        <w:ind w:left="1080" w:hanging="360"/>
        <w:rPr>
          <w:color w:val="0C64C0"/>
          <w:sz w:val="22"/>
          <w:szCs w:val="22"/>
          <w:lang w:val="en-CA"/>
        </w:rPr>
      </w:pPr>
      <w:r w:rsidRPr="000D5135">
        <w:rPr>
          <w:sz w:val="22"/>
          <w:szCs w:val="22"/>
          <w:lang w:val="en-CA"/>
        </w:rPr>
        <w:t>iii)</w:t>
      </w:r>
      <w:r w:rsidR="003B47B8">
        <w:rPr>
          <w:sz w:val="22"/>
          <w:szCs w:val="22"/>
          <w:lang w:val="en-CA"/>
        </w:rPr>
        <w:t>   </w:t>
      </w:r>
      <w:r w:rsidRPr="000D5135">
        <w:rPr>
          <w:sz w:val="22"/>
          <w:szCs w:val="22"/>
          <w:lang w:val="en-CA"/>
        </w:rPr>
        <w:t>Can the countries decide what standard(s) they want to be evaluated against or is that decision entirely up to the implementer? </w:t>
      </w:r>
      <w:r w:rsidRPr="000D5135">
        <w:rPr>
          <w:color w:val="0C64C0"/>
          <w:sz w:val="22"/>
          <w:szCs w:val="22"/>
          <w:lang w:val="en-CA"/>
        </w:rPr>
        <w:t>​</w:t>
      </w:r>
    </w:p>
    <w:p w:rsidR="004853EA" w:rsidRDefault="004853EA" w:rsidP="001E193A">
      <w:pPr>
        <w:pStyle w:val="xxxxxxxmsonormal"/>
        <w:spacing w:after="80"/>
        <w:ind w:left="720"/>
        <w:rPr>
          <w:i/>
          <w:sz w:val="22"/>
          <w:szCs w:val="22"/>
          <w:lang w:val="en-CA"/>
        </w:rPr>
      </w:pPr>
      <w:r w:rsidRPr="005F3756">
        <w:rPr>
          <w:i/>
          <w:sz w:val="22"/>
          <w:szCs w:val="22"/>
          <w:lang w:val="en-CA"/>
        </w:rPr>
        <w:t>We would see the country as being the primary arbiter of which standard they decide to pursue, but the implementer should work with relevant stakeholders (especially government officials) to help them understand the relative merits and challenges of the various standards.</w:t>
      </w:r>
    </w:p>
    <w:p w:rsidR="001E193A" w:rsidRPr="005F3756" w:rsidRDefault="001E193A" w:rsidP="001E193A">
      <w:pPr>
        <w:pStyle w:val="xxxxxxxmsonormal"/>
        <w:spacing w:after="80"/>
        <w:ind w:left="720"/>
        <w:rPr>
          <w:i/>
          <w:sz w:val="22"/>
          <w:szCs w:val="22"/>
        </w:rPr>
      </w:pPr>
    </w:p>
    <w:p w:rsidR="004853EA" w:rsidRPr="000D5135" w:rsidRDefault="003B47B8" w:rsidP="004853EA">
      <w:pPr>
        <w:pStyle w:val="xxxxxxxmsonormal"/>
        <w:spacing w:after="80"/>
        <w:ind w:left="720" w:hanging="360"/>
        <w:rPr>
          <w:sz w:val="22"/>
          <w:szCs w:val="22"/>
        </w:rPr>
      </w:pPr>
      <w:r>
        <w:rPr>
          <w:sz w:val="22"/>
          <w:szCs w:val="22"/>
          <w:lang w:val="en-CA"/>
        </w:rPr>
        <w:lastRenderedPageBreak/>
        <w:tab/>
      </w:r>
      <w:r w:rsidR="004853EA" w:rsidRPr="000D5135">
        <w:rPr>
          <w:sz w:val="22"/>
          <w:szCs w:val="22"/>
          <w:lang w:val="en-CA"/>
        </w:rPr>
        <w:t>c)</w:t>
      </w:r>
      <w:r>
        <w:rPr>
          <w:sz w:val="22"/>
          <w:szCs w:val="22"/>
          <w:lang w:val="en-CA"/>
        </w:rPr>
        <w:t>  </w:t>
      </w:r>
      <w:r w:rsidR="004853EA" w:rsidRPr="000D5135">
        <w:rPr>
          <w:sz w:val="22"/>
          <w:szCs w:val="22"/>
          <w:lang w:val="en-CA"/>
        </w:rPr>
        <w:t xml:space="preserve">Which of the following two approaches is most consistent with the approach described in the NOFO? </w:t>
      </w:r>
    </w:p>
    <w:p w:rsidR="004853EA" w:rsidRPr="000D5135" w:rsidRDefault="004853EA" w:rsidP="004853EA">
      <w:pPr>
        <w:pStyle w:val="xxxxxxxmsonormal"/>
        <w:spacing w:after="80"/>
        <w:ind w:left="1080" w:hanging="360"/>
        <w:rPr>
          <w:sz w:val="22"/>
          <w:szCs w:val="22"/>
        </w:rPr>
      </w:pPr>
      <w:r w:rsidRPr="000D5135">
        <w:rPr>
          <w:sz w:val="22"/>
          <w:szCs w:val="22"/>
          <w:lang w:val="en-CA"/>
        </w:rPr>
        <w:t xml:space="preserve">i)        </w:t>
      </w:r>
      <w:r w:rsidRPr="000D5135">
        <w:rPr>
          <w:b/>
          <w:bCs/>
          <w:sz w:val="22"/>
          <w:szCs w:val="22"/>
          <w:lang w:val="en-CA"/>
        </w:rPr>
        <w:t>Bottom-up</w:t>
      </w:r>
      <w:r w:rsidRPr="000D5135">
        <w:rPr>
          <w:sz w:val="22"/>
          <w:szCs w:val="22"/>
          <w:lang w:val="en-CA"/>
        </w:rPr>
        <w:t>: The implementer: has extensive interaction with the governments of the countries being assessed; determines collaboratively with the country government what standard (</w:t>
      </w:r>
      <w:bookmarkStart w:id="1" w:name="x_x_x_x_x_x_x__GoBack"/>
      <w:bookmarkEnd w:id="1"/>
      <w:r w:rsidRPr="000D5135">
        <w:rPr>
          <w:sz w:val="22"/>
          <w:szCs w:val="22"/>
          <w:lang w:val="en-CA"/>
        </w:rPr>
        <w:t xml:space="preserve">e.g., VCS JNR, ART-TREES, FCPF Carbon Fund Methodological Framework) is most appropriate to base the assessment on; conducts the assessment in cooperation of the country government and/or in-country experts; communicates with the 3-4 countries that they will be / were suggested as partners for the US Department of State; and develops the draft MOU collaboratively with the country government. </w:t>
      </w:r>
    </w:p>
    <w:p w:rsidR="004853EA" w:rsidRPr="000D5135" w:rsidRDefault="004853EA" w:rsidP="00400677">
      <w:pPr>
        <w:pStyle w:val="xxxxxxxmsonormal"/>
        <w:spacing w:after="80"/>
        <w:ind w:left="1080" w:hanging="360"/>
        <w:rPr>
          <w:sz w:val="22"/>
          <w:szCs w:val="22"/>
        </w:rPr>
      </w:pPr>
      <w:r w:rsidRPr="000D5135">
        <w:rPr>
          <w:sz w:val="22"/>
          <w:szCs w:val="22"/>
          <w:lang w:val="en-CA"/>
        </w:rPr>
        <w:t xml:space="preserve">ii)       </w:t>
      </w:r>
      <w:r w:rsidRPr="000D5135">
        <w:rPr>
          <w:b/>
          <w:bCs/>
          <w:sz w:val="22"/>
          <w:szCs w:val="22"/>
          <w:lang w:val="en-CA"/>
        </w:rPr>
        <w:t>Top-down</w:t>
      </w:r>
      <w:r w:rsidRPr="000D5135">
        <w:rPr>
          <w:sz w:val="22"/>
          <w:szCs w:val="22"/>
          <w:lang w:val="en-CA"/>
        </w:rPr>
        <w:t xml:space="preserve">: The implementer: has limited interaction with the countries being assessed; determines independently based on publicly available data or data provided by the country government what standard (e.g., Verra JNR, ART-TREES, FCPF Carbon Fund Methodological Framework) is most appropriate to base the assessment on; and refrains from communicating with the 3-4 countries that are selected until after the selection has occurred and then drafts the MOU. </w:t>
      </w:r>
    </w:p>
    <w:p w:rsidR="004853EA" w:rsidRPr="00DB20C0" w:rsidRDefault="004853EA" w:rsidP="004853EA">
      <w:pPr>
        <w:pStyle w:val="xxxxxxxmsonormal"/>
        <w:spacing w:after="80"/>
        <w:ind w:left="1080" w:hanging="360"/>
        <w:rPr>
          <w:sz w:val="22"/>
          <w:szCs w:val="22"/>
        </w:rPr>
      </w:pPr>
      <w:r w:rsidRPr="000D5135">
        <w:rPr>
          <w:sz w:val="22"/>
          <w:szCs w:val="22"/>
        </w:rPr>
        <w:t> </w:t>
      </w:r>
    </w:p>
    <w:p w:rsidR="004853EA" w:rsidRPr="00DB20C0" w:rsidRDefault="004853EA" w:rsidP="004853EA">
      <w:pPr>
        <w:pStyle w:val="xxxxxxxmsonormal"/>
        <w:spacing w:after="80"/>
        <w:ind w:left="1080" w:hanging="360"/>
        <w:rPr>
          <w:i/>
          <w:sz w:val="22"/>
          <w:szCs w:val="22"/>
        </w:rPr>
      </w:pPr>
      <w:r w:rsidRPr="00DB20C0">
        <w:rPr>
          <w:i/>
          <w:sz w:val="22"/>
          <w:szCs w:val="22"/>
          <w:lang w:val="en-CA"/>
        </w:rPr>
        <w:t>OES is not able to advise applicants on proposal design. Please refer to the NOFO.  </w:t>
      </w:r>
    </w:p>
    <w:p w:rsidR="004853EA" w:rsidRPr="000D5135" w:rsidRDefault="004853EA" w:rsidP="004853EA">
      <w:pPr>
        <w:pStyle w:val="xxxxxxxmsonormal"/>
        <w:spacing w:after="80"/>
        <w:ind w:left="1080" w:hanging="360"/>
        <w:rPr>
          <w:sz w:val="22"/>
          <w:szCs w:val="22"/>
        </w:rPr>
      </w:pPr>
      <w:r w:rsidRPr="000D5135">
        <w:rPr>
          <w:sz w:val="22"/>
          <w:szCs w:val="22"/>
        </w:rPr>
        <w:t> </w:t>
      </w:r>
    </w:p>
    <w:p w:rsidR="004853EA" w:rsidRPr="000D5135" w:rsidRDefault="003B47B8" w:rsidP="004853EA">
      <w:pPr>
        <w:pStyle w:val="xxxxxxxmsonormal"/>
        <w:spacing w:after="80"/>
        <w:ind w:left="720" w:hanging="360"/>
        <w:rPr>
          <w:sz w:val="22"/>
          <w:szCs w:val="22"/>
        </w:rPr>
      </w:pPr>
      <w:r>
        <w:rPr>
          <w:sz w:val="22"/>
          <w:szCs w:val="22"/>
          <w:lang w:val="en-CA"/>
        </w:rPr>
        <w:tab/>
      </w:r>
      <w:r w:rsidR="004853EA" w:rsidRPr="000D5135">
        <w:rPr>
          <w:sz w:val="22"/>
          <w:szCs w:val="22"/>
          <w:lang w:val="en-CA"/>
        </w:rPr>
        <w:t>d)</w:t>
      </w:r>
      <w:r>
        <w:rPr>
          <w:sz w:val="22"/>
          <w:szCs w:val="22"/>
          <w:lang w:val="en-CA"/>
        </w:rPr>
        <w:t>    </w:t>
      </w:r>
      <w:r w:rsidR="004853EA" w:rsidRPr="000D5135">
        <w:rPr>
          <w:sz w:val="22"/>
          <w:szCs w:val="22"/>
          <w:lang w:val="en-CA"/>
        </w:rPr>
        <w:t xml:space="preserve">This section refers to the responsibility of the implementer to develop a draft </w:t>
      </w:r>
      <w:r w:rsidR="004853EA" w:rsidRPr="000D5135">
        <w:rPr>
          <w:b/>
          <w:bCs/>
          <w:sz w:val="22"/>
          <w:szCs w:val="22"/>
          <w:lang w:val="en-CA"/>
        </w:rPr>
        <w:t xml:space="preserve">Memorandum of Understanding </w:t>
      </w:r>
      <w:r w:rsidR="004853EA" w:rsidRPr="000D5135">
        <w:rPr>
          <w:sz w:val="22"/>
          <w:szCs w:val="22"/>
          <w:lang w:val="en-CA"/>
        </w:rPr>
        <w:t>[our emphasis] “to be utilized with jurisdictional-ready countries... to formally engage relevant government ministries for further work and cooperation under the ONE-SL program.”</w:t>
      </w:r>
    </w:p>
    <w:p w:rsidR="004853EA" w:rsidRPr="000D5135" w:rsidRDefault="004853EA" w:rsidP="004853EA">
      <w:pPr>
        <w:pStyle w:val="xxxxxxxmsonormal"/>
        <w:spacing w:after="80"/>
        <w:ind w:left="720" w:hanging="360"/>
        <w:rPr>
          <w:sz w:val="22"/>
          <w:szCs w:val="22"/>
        </w:rPr>
      </w:pPr>
      <w:r w:rsidRPr="000D5135">
        <w:rPr>
          <w:sz w:val="22"/>
          <w:szCs w:val="22"/>
        </w:rPr>
        <w:t> </w:t>
      </w:r>
    </w:p>
    <w:p w:rsidR="004853EA" w:rsidRPr="00400677" w:rsidRDefault="000D5135" w:rsidP="004853EA">
      <w:pPr>
        <w:pStyle w:val="xxxxxxxmsonormal"/>
        <w:spacing w:after="80"/>
        <w:ind w:left="720" w:hanging="360"/>
        <w:rPr>
          <w:i/>
          <w:sz w:val="22"/>
          <w:szCs w:val="22"/>
        </w:rPr>
      </w:pPr>
      <w:r>
        <w:rPr>
          <w:color w:val="0C882A"/>
          <w:sz w:val="22"/>
          <w:szCs w:val="22"/>
        </w:rPr>
        <w:tab/>
      </w:r>
      <w:r w:rsidR="004853EA" w:rsidRPr="00DB20C0">
        <w:rPr>
          <w:i/>
          <w:sz w:val="22"/>
          <w:szCs w:val="22"/>
        </w:rPr>
        <w:t>OES is not able to elaborate on these elements of the NOFO. Please refer to the NOFO to design the proposed program.</w:t>
      </w:r>
    </w:p>
    <w:p w:rsidR="004853EA" w:rsidRPr="000D5135" w:rsidRDefault="004853EA" w:rsidP="004853EA">
      <w:pPr>
        <w:pStyle w:val="xxxxxxxmsonormal"/>
        <w:spacing w:after="80"/>
        <w:ind w:left="720" w:hanging="360"/>
        <w:rPr>
          <w:sz w:val="22"/>
          <w:szCs w:val="22"/>
        </w:rPr>
      </w:pPr>
      <w:r w:rsidRPr="000D5135">
        <w:rPr>
          <w:sz w:val="22"/>
          <w:szCs w:val="22"/>
        </w:rPr>
        <w:t> </w:t>
      </w:r>
    </w:p>
    <w:p w:rsidR="003B47B8" w:rsidRDefault="004853EA" w:rsidP="004853EA">
      <w:pPr>
        <w:pStyle w:val="xxxxxxxmsonormal"/>
        <w:spacing w:after="80"/>
        <w:ind w:left="1080" w:hanging="360"/>
        <w:rPr>
          <w:color w:val="0C64C0"/>
          <w:sz w:val="22"/>
          <w:szCs w:val="22"/>
          <w:lang w:val="en-CA"/>
        </w:rPr>
      </w:pPr>
      <w:r w:rsidRPr="000D5135">
        <w:rPr>
          <w:sz w:val="22"/>
          <w:szCs w:val="22"/>
          <w:lang w:val="en-CA"/>
        </w:rPr>
        <w:t>i)</w:t>
      </w:r>
      <w:r w:rsidR="003B47B8">
        <w:rPr>
          <w:sz w:val="22"/>
          <w:szCs w:val="22"/>
          <w:lang w:val="en-CA"/>
        </w:rPr>
        <w:t>     </w:t>
      </w:r>
      <w:r w:rsidRPr="000D5135">
        <w:rPr>
          <w:sz w:val="22"/>
          <w:szCs w:val="22"/>
          <w:lang w:val="en-CA"/>
        </w:rPr>
        <w:t>Can you please elaborate on the intended purpose and function of the MOU? </w:t>
      </w:r>
      <w:r w:rsidRPr="000D5135">
        <w:rPr>
          <w:color w:val="0C64C0"/>
          <w:sz w:val="22"/>
          <w:szCs w:val="22"/>
          <w:lang w:val="en-CA"/>
        </w:rPr>
        <w:t>​</w:t>
      </w:r>
    </w:p>
    <w:p w:rsidR="004853EA" w:rsidRPr="003B47B8" w:rsidRDefault="004853EA" w:rsidP="001E193A">
      <w:pPr>
        <w:pStyle w:val="xxxxxxxmsonormal"/>
        <w:spacing w:after="80"/>
        <w:ind w:left="720"/>
        <w:rPr>
          <w:i/>
          <w:color w:val="0C64C0"/>
          <w:sz w:val="22"/>
          <w:szCs w:val="22"/>
          <w:lang w:val="en-CA"/>
        </w:rPr>
      </w:pPr>
      <w:r w:rsidRPr="00DB20C0">
        <w:rPr>
          <w:i/>
          <w:sz w:val="22"/>
          <w:szCs w:val="22"/>
          <w:lang w:val="en-CA"/>
        </w:rPr>
        <w:t>Given the need of government acceptance and cooperation, we envision some kind of mutual understanding between the implementer and host government to ensure that the necessary authorities are granted when a jurisdictional REDD+ program is ready to be established</w:t>
      </w:r>
      <w:r w:rsidR="003B47B8" w:rsidRPr="00DB20C0">
        <w:rPr>
          <w:i/>
          <w:sz w:val="22"/>
          <w:szCs w:val="22"/>
          <w:lang w:val="en-CA"/>
        </w:rPr>
        <w:t>.</w:t>
      </w:r>
    </w:p>
    <w:p w:rsidR="003B47B8" w:rsidRPr="000D5135" w:rsidRDefault="003B47B8" w:rsidP="004853EA">
      <w:pPr>
        <w:pStyle w:val="xxxxxxxmsonormal"/>
        <w:spacing w:after="80"/>
        <w:ind w:left="1080" w:hanging="360"/>
        <w:rPr>
          <w:sz w:val="22"/>
          <w:szCs w:val="22"/>
        </w:rPr>
      </w:pPr>
    </w:p>
    <w:p w:rsidR="001E193A" w:rsidRDefault="004853EA" w:rsidP="004853EA">
      <w:pPr>
        <w:pStyle w:val="xxxxxxxmsonormal"/>
        <w:spacing w:after="80"/>
        <w:ind w:left="1080" w:hanging="360"/>
        <w:rPr>
          <w:color w:val="0C64C0"/>
          <w:sz w:val="22"/>
          <w:szCs w:val="22"/>
          <w:lang w:val="en-CA"/>
        </w:rPr>
      </w:pPr>
      <w:r w:rsidRPr="000D5135">
        <w:rPr>
          <w:sz w:val="22"/>
          <w:szCs w:val="22"/>
          <w:lang w:val="en-CA"/>
        </w:rPr>
        <w:t>ii)</w:t>
      </w:r>
      <w:r w:rsidR="003B47B8">
        <w:rPr>
          <w:sz w:val="22"/>
          <w:szCs w:val="22"/>
          <w:lang w:val="en-CA"/>
        </w:rPr>
        <w:t>    </w:t>
      </w:r>
      <w:r w:rsidRPr="000D5135">
        <w:rPr>
          <w:sz w:val="22"/>
          <w:szCs w:val="22"/>
          <w:lang w:val="en-CA"/>
        </w:rPr>
        <w:t>Who would be the ultimate signatory of the MOU with the jurisdictional-ready countries? </w:t>
      </w:r>
    </w:p>
    <w:p w:rsidR="004853EA" w:rsidRDefault="004853EA" w:rsidP="001E193A">
      <w:pPr>
        <w:pStyle w:val="xxxxxxxmsonormal"/>
        <w:spacing w:after="80"/>
        <w:ind w:left="720"/>
        <w:rPr>
          <w:color w:val="0C64C0"/>
          <w:sz w:val="22"/>
          <w:szCs w:val="22"/>
          <w:lang w:val="en-CA"/>
        </w:rPr>
      </w:pPr>
      <w:r w:rsidRPr="00DB20C0">
        <w:rPr>
          <w:i/>
          <w:sz w:val="22"/>
          <w:szCs w:val="22"/>
          <w:lang w:val="en-CA"/>
        </w:rPr>
        <w:t>The MOU is envisioned to be between the host country and implementer. The US would not be a party to the MOU.</w:t>
      </w:r>
    </w:p>
    <w:p w:rsidR="003B47B8" w:rsidRPr="000D5135" w:rsidRDefault="003B47B8" w:rsidP="004853EA">
      <w:pPr>
        <w:pStyle w:val="xxxxxxxmsonormal"/>
        <w:spacing w:after="80"/>
        <w:ind w:left="1080" w:hanging="360"/>
        <w:rPr>
          <w:sz w:val="22"/>
          <w:szCs w:val="22"/>
        </w:rPr>
      </w:pPr>
    </w:p>
    <w:p w:rsidR="004853EA" w:rsidRPr="000D5135" w:rsidRDefault="00DB20C0" w:rsidP="004853EA">
      <w:pPr>
        <w:pStyle w:val="xxxxxxxmsonormal"/>
        <w:spacing w:after="80"/>
        <w:ind w:left="360" w:hanging="360"/>
        <w:rPr>
          <w:sz w:val="22"/>
          <w:szCs w:val="22"/>
        </w:rPr>
      </w:pPr>
      <w:r>
        <w:rPr>
          <w:sz w:val="22"/>
          <w:szCs w:val="22"/>
          <w:lang w:val="en-CA"/>
        </w:rPr>
        <w:tab/>
        <w:t>13.</w:t>
      </w:r>
      <w:r w:rsidR="004853EA" w:rsidRPr="000D5135">
        <w:rPr>
          <w:sz w:val="22"/>
          <w:szCs w:val="22"/>
          <w:lang w:val="en-CA"/>
        </w:rPr>
        <w:t>      From Section A4 on Main Activities, Stage 3:</w:t>
      </w:r>
    </w:p>
    <w:p w:rsidR="004853EA" w:rsidRPr="000D5135" w:rsidRDefault="00DB20C0" w:rsidP="005F3756">
      <w:pPr>
        <w:pStyle w:val="xxxxxxxmsonormal"/>
        <w:tabs>
          <w:tab w:val="left" w:pos="1080"/>
        </w:tabs>
        <w:spacing w:after="80"/>
        <w:ind w:left="720" w:hanging="360"/>
        <w:rPr>
          <w:sz w:val="22"/>
          <w:szCs w:val="22"/>
        </w:rPr>
      </w:pPr>
      <w:r>
        <w:rPr>
          <w:sz w:val="22"/>
          <w:szCs w:val="22"/>
          <w:lang w:val="en-CA"/>
        </w:rPr>
        <w:tab/>
      </w:r>
      <w:r w:rsidR="004853EA" w:rsidRPr="000D5135">
        <w:rPr>
          <w:sz w:val="22"/>
          <w:szCs w:val="22"/>
          <w:lang w:val="en-CA"/>
        </w:rPr>
        <w:t>a)</w:t>
      </w:r>
      <w:r>
        <w:rPr>
          <w:sz w:val="22"/>
          <w:szCs w:val="22"/>
          <w:lang w:val="en-CA"/>
        </w:rPr>
        <w:t>    </w:t>
      </w:r>
      <w:r w:rsidR="004853EA" w:rsidRPr="000D5135">
        <w:rPr>
          <w:sz w:val="22"/>
          <w:szCs w:val="22"/>
          <w:lang w:val="en-CA"/>
        </w:rPr>
        <w:t xml:space="preserve">Does the US Department of State have any examples or guidance you could share </w:t>
      </w:r>
      <w:r>
        <w:rPr>
          <w:sz w:val="22"/>
          <w:szCs w:val="22"/>
          <w:lang w:val="en-CA"/>
        </w:rPr>
        <w:t xml:space="preserve"> </w:t>
      </w:r>
      <w:r w:rsidR="004853EA" w:rsidRPr="000D5135">
        <w:rPr>
          <w:sz w:val="22"/>
          <w:szCs w:val="22"/>
          <w:lang w:val="en-CA"/>
        </w:rPr>
        <w:t xml:space="preserve">regarding </w:t>
      </w:r>
      <w:r w:rsidR="005F3756">
        <w:rPr>
          <w:sz w:val="22"/>
          <w:szCs w:val="22"/>
          <w:lang w:val="en-CA"/>
        </w:rPr>
        <w:tab/>
      </w:r>
      <w:r w:rsidR="004853EA" w:rsidRPr="000D5135">
        <w:rPr>
          <w:sz w:val="22"/>
          <w:szCs w:val="22"/>
          <w:lang w:val="en-CA"/>
        </w:rPr>
        <w:t>the ONE-SL Carbon Accounting Tool?</w:t>
      </w:r>
    </w:p>
    <w:p w:rsidR="004853EA" w:rsidRPr="000D5135" w:rsidRDefault="004853EA" w:rsidP="004853EA">
      <w:pPr>
        <w:pStyle w:val="xxxxxxxmsonormal"/>
        <w:spacing w:after="80"/>
        <w:ind w:left="1080" w:hanging="360"/>
        <w:rPr>
          <w:sz w:val="22"/>
          <w:szCs w:val="22"/>
        </w:rPr>
      </w:pPr>
      <w:r w:rsidRPr="000D5135">
        <w:rPr>
          <w:sz w:val="22"/>
          <w:szCs w:val="22"/>
          <w:lang w:val="en-CA"/>
        </w:rPr>
        <w:t>i)</w:t>
      </w:r>
      <w:r w:rsidR="00DB20C0">
        <w:rPr>
          <w:sz w:val="22"/>
          <w:szCs w:val="22"/>
          <w:lang w:val="en-CA"/>
        </w:rPr>
        <w:t>    </w:t>
      </w:r>
      <w:r w:rsidRPr="000D5135">
        <w:rPr>
          <w:sz w:val="22"/>
          <w:szCs w:val="22"/>
          <w:lang w:val="en-CA"/>
        </w:rPr>
        <w:t xml:space="preserve">What are the expectations regarding the tool’s format and accessibility (web-based, publicly accessible, interactive, in spreadsheet form, etc.)? </w:t>
      </w:r>
    </w:p>
    <w:p w:rsidR="004853EA" w:rsidRPr="000D5135" w:rsidRDefault="004853EA" w:rsidP="001E193A">
      <w:pPr>
        <w:pStyle w:val="xxxxxxxmsonormal"/>
        <w:spacing w:after="80"/>
        <w:ind w:left="720"/>
        <w:rPr>
          <w:sz w:val="22"/>
          <w:szCs w:val="22"/>
        </w:rPr>
      </w:pPr>
      <w:r w:rsidRPr="000D5135">
        <w:rPr>
          <w:color w:val="0C64C0"/>
          <w:sz w:val="22"/>
          <w:szCs w:val="22"/>
        </w:rPr>
        <w:t>​</w:t>
      </w:r>
      <w:r w:rsidRPr="003B47B8">
        <w:rPr>
          <w:i/>
          <w:sz w:val="22"/>
          <w:szCs w:val="22"/>
        </w:rPr>
        <w:t>We do not have formal guidance on the tool, but the expectations would be that the tool is usable and understandable by stakeholders who will be involved in decision making regarding the generation and transfer of carbon credits/offsets. We are open to various proposals regarding the format, but the guiding principal should be its usefulness and usability to those actors previously mentioned.</w:t>
      </w:r>
    </w:p>
    <w:p w:rsidR="004853EA" w:rsidRPr="000D5135" w:rsidRDefault="004853EA" w:rsidP="004853EA">
      <w:pPr>
        <w:pStyle w:val="xxxxxxxmsonormal"/>
        <w:spacing w:after="80"/>
        <w:ind w:left="1080" w:hanging="360"/>
        <w:rPr>
          <w:sz w:val="22"/>
          <w:szCs w:val="22"/>
        </w:rPr>
      </w:pPr>
      <w:r w:rsidRPr="000D5135">
        <w:rPr>
          <w:sz w:val="22"/>
          <w:szCs w:val="22"/>
        </w:rPr>
        <w:lastRenderedPageBreak/>
        <w:t> </w:t>
      </w:r>
    </w:p>
    <w:p w:rsidR="004853EA" w:rsidRPr="000D5135" w:rsidRDefault="00DB20C0" w:rsidP="004853EA">
      <w:pPr>
        <w:pStyle w:val="xxxxxxxmsonormal"/>
        <w:spacing w:after="80"/>
        <w:ind w:left="720" w:hanging="360"/>
        <w:rPr>
          <w:sz w:val="22"/>
          <w:szCs w:val="22"/>
        </w:rPr>
      </w:pPr>
      <w:r>
        <w:rPr>
          <w:sz w:val="22"/>
          <w:szCs w:val="22"/>
          <w:lang w:val="en-CA"/>
        </w:rPr>
        <w:tab/>
      </w:r>
      <w:r w:rsidR="004853EA" w:rsidRPr="000D5135">
        <w:rPr>
          <w:sz w:val="22"/>
          <w:szCs w:val="22"/>
          <w:lang w:val="en-CA"/>
        </w:rPr>
        <w:t>b)</w:t>
      </w:r>
      <w:r>
        <w:rPr>
          <w:sz w:val="22"/>
          <w:szCs w:val="22"/>
          <w:lang w:val="en-CA"/>
        </w:rPr>
        <w:t>  </w:t>
      </w:r>
      <w:r w:rsidR="004853EA" w:rsidRPr="000D5135">
        <w:rPr>
          <w:sz w:val="22"/>
          <w:szCs w:val="22"/>
          <w:lang w:val="en-CA"/>
        </w:rPr>
        <w:t>Is the highlighted word “national” from the following excerpt supposed to say “international”? If not, please clarify what national standards you are referring to. “</w:t>
      </w:r>
      <w:r w:rsidR="004853EA" w:rsidRPr="000D5135">
        <w:rPr>
          <w:b/>
          <w:bCs/>
          <w:sz w:val="22"/>
          <w:szCs w:val="22"/>
          <w:lang w:val="en-CA"/>
        </w:rPr>
        <w:t>The implementer will develop a tool on offset accounting under international requirements</w:t>
      </w:r>
      <w:r w:rsidR="004853EA" w:rsidRPr="000D5135">
        <w:rPr>
          <w:sz w:val="22"/>
          <w:szCs w:val="22"/>
          <w:lang w:val="en-CA"/>
        </w:rPr>
        <w:t xml:space="preserve"> [our emphasis] to inform host governments of reporting obligations and impacts ... </w:t>
      </w:r>
      <w:r w:rsidR="004853EA" w:rsidRPr="000D5135">
        <w:rPr>
          <w:b/>
          <w:bCs/>
          <w:sz w:val="22"/>
          <w:szCs w:val="22"/>
          <w:lang w:val="en-CA"/>
        </w:rPr>
        <w:t xml:space="preserve">Since the tool will be developed in accordance with </w:t>
      </w:r>
      <w:r w:rsidR="004853EA" w:rsidRPr="000D5135">
        <w:rPr>
          <w:b/>
          <w:bCs/>
          <w:sz w:val="22"/>
          <w:szCs w:val="22"/>
          <w:shd w:val="clear" w:color="auto" w:fill="FFFF00"/>
          <w:lang w:val="en-CA"/>
        </w:rPr>
        <w:t>national</w:t>
      </w:r>
      <w:r w:rsidR="004853EA" w:rsidRPr="000D5135">
        <w:rPr>
          <w:b/>
          <w:bCs/>
          <w:sz w:val="22"/>
          <w:szCs w:val="22"/>
          <w:lang w:val="en-CA"/>
        </w:rPr>
        <w:t xml:space="preserve"> accounting standards </w:t>
      </w:r>
      <w:r w:rsidR="004853EA" w:rsidRPr="000D5135">
        <w:rPr>
          <w:sz w:val="22"/>
          <w:szCs w:val="22"/>
          <w:lang w:val="en-CA"/>
        </w:rPr>
        <w:t>[our emphasis], it is anticipated that it will be useful to a wide range of developing countries within and beyond the scope of this ONE-SL project.”</w:t>
      </w:r>
    </w:p>
    <w:p w:rsidR="004853EA" w:rsidRPr="003B47B8" w:rsidRDefault="003B47B8" w:rsidP="004853EA">
      <w:pPr>
        <w:pStyle w:val="xxxxxxxmsonormal"/>
        <w:spacing w:after="80"/>
        <w:ind w:left="720" w:hanging="360"/>
        <w:rPr>
          <w:i/>
          <w:sz w:val="22"/>
          <w:szCs w:val="22"/>
        </w:rPr>
      </w:pPr>
      <w:r>
        <w:rPr>
          <w:sz w:val="22"/>
          <w:szCs w:val="22"/>
        </w:rPr>
        <w:tab/>
      </w:r>
      <w:r w:rsidR="004853EA" w:rsidRPr="003B47B8">
        <w:rPr>
          <w:i/>
          <w:sz w:val="22"/>
          <w:szCs w:val="22"/>
        </w:rPr>
        <w:t>Yes, this should read as "international"</w:t>
      </w:r>
      <w:r w:rsidRPr="003B47B8">
        <w:rPr>
          <w:i/>
          <w:sz w:val="22"/>
          <w:szCs w:val="22"/>
        </w:rPr>
        <w:t>.</w:t>
      </w:r>
    </w:p>
    <w:p w:rsidR="004853EA" w:rsidRPr="000D5135" w:rsidRDefault="004853EA" w:rsidP="004853EA">
      <w:pPr>
        <w:pStyle w:val="xxxxxxxmsonormal"/>
        <w:spacing w:after="80"/>
        <w:ind w:left="720" w:hanging="360"/>
        <w:rPr>
          <w:sz w:val="22"/>
          <w:szCs w:val="22"/>
        </w:rPr>
      </w:pPr>
      <w:r w:rsidRPr="000D5135">
        <w:rPr>
          <w:sz w:val="22"/>
          <w:szCs w:val="22"/>
        </w:rPr>
        <w:t> </w:t>
      </w:r>
    </w:p>
    <w:p w:rsidR="00D82FBA" w:rsidRPr="000D5135" w:rsidRDefault="00DB20C0" w:rsidP="004853EA">
      <w:pPr>
        <w:pStyle w:val="xxxxxxxmsonormal"/>
        <w:spacing w:after="80"/>
        <w:ind w:left="360" w:hanging="360"/>
        <w:rPr>
          <w:sz w:val="22"/>
          <w:szCs w:val="22"/>
          <w:lang w:val="en-CA"/>
        </w:rPr>
      </w:pPr>
      <w:r>
        <w:rPr>
          <w:sz w:val="22"/>
          <w:szCs w:val="22"/>
          <w:lang w:val="en-CA"/>
        </w:rPr>
        <w:tab/>
        <w:t>14.  </w:t>
      </w:r>
      <w:r w:rsidR="004853EA" w:rsidRPr="000D5135">
        <w:rPr>
          <w:sz w:val="22"/>
          <w:szCs w:val="22"/>
          <w:lang w:val="en-CA"/>
        </w:rPr>
        <w:t xml:space="preserve">Is there a deadline to submit additional questions? </w:t>
      </w:r>
    </w:p>
    <w:p w:rsidR="004853EA" w:rsidRPr="003B47B8" w:rsidRDefault="003B47B8" w:rsidP="004853EA">
      <w:pPr>
        <w:pStyle w:val="xxxxxxxmsonormal"/>
        <w:spacing w:after="80"/>
        <w:ind w:left="360" w:hanging="360"/>
        <w:rPr>
          <w:i/>
          <w:sz w:val="22"/>
          <w:szCs w:val="22"/>
        </w:rPr>
      </w:pPr>
      <w:r>
        <w:rPr>
          <w:sz w:val="22"/>
          <w:szCs w:val="22"/>
          <w:lang w:val="en-CA"/>
        </w:rPr>
        <w:tab/>
      </w:r>
      <w:r>
        <w:rPr>
          <w:sz w:val="22"/>
          <w:szCs w:val="22"/>
          <w:lang w:val="en-CA"/>
        </w:rPr>
        <w:tab/>
      </w:r>
      <w:r w:rsidR="004853EA" w:rsidRPr="003B47B8">
        <w:rPr>
          <w:i/>
          <w:sz w:val="22"/>
          <w:szCs w:val="22"/>
          <w:lang w:val="en-CA"/>
        </w:rPr>
        <w:t xml:space="preserve">Questions can be asked at any point prior to the due </w:t>
      </w:r>
      <w:r w:rsidR="005F3756">
        <w:rPr>
          <w:i/>
          <w:sz w:val="22"/>
          <w:szCs w:val="22"/>
          <w:lang w:val="en-CA"/>
        </w:rPr>
        <w:t>date of the application package.</w:t>
      </w:r>
    </w:p>
    <w:p w:rsidR="004853EA" w:rsidRPr="00CD5E40" w:rsidRDefault="004853EA">
      <w:pPr>
        <w:rPr>
          <w:rFonts w:asciiTheme="minorHAnsi" w:hAnsiTheme="minorHAnsi"/>
          <w:sz w:val="22"/>
          <w:szCs w:val="22"/>
        </w:rPr>
      </w:pPr>
    </w:p>
    <w:sectPr w:rsidR="004853EA" w:rsidRPr="00CD5E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C7F" w:rsidRDefault="00935C7F" w:rsidP="00935C7F">
      <w:r>
        <w:separator/>
      </w:r>
    </w:p>
  </w:endnote>
  <w:endnote w:type="continuationSeparator" w:id="0">
    <w:p w:rsidR="00935C7F" w:rsidRDefault="00935C7F" w:rsidP="00935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C7F" w:rsidRDefault="00935C7F" w:rsidP="00935C7F">
      <w:r>
        <w:separator/>
      </w:r>
    </w:p>
  </w:footnote>
  <w:footnote w:type="continuationSeparator" w:id="0">
    <w:p w:rsidR="00935C7F" w:rsidRDefault="00935C7F" w:rsidP="00935C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7A87"/>
    <w:multiLevelType w:val="multilevel"/>
    <w:tmpl w:val="BF9688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176AD4"/>
    <w:multiLevelType w:val="hybridMultilevel"/>
    <w:tmpl w:val="C778C43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645BD2"/>
    <w:multiLevelType w:val="hybridMultilevel"/>
    <w:tmpl w:val="5992C8D2"/>
    <w:lvl w:ilvl="0" w:tplc="4574C162">
      <w:start w:val="1"/>
      <w:numFmt w:val="decimal"/>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496967"/>
    <w:multiLevelType w:val="multilevel"/>
    <w:tmpl w:val="E108A7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454DC7"/>
    <w:multiLevelType w:val="multilevel"/>
    <w:tmpl w:val="3C421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231249"/>
    <w:multiLevelType w:val="hybridMultilevel"/>
    <w:tmpl w:val="FFA292C0"/>
    <w:lvl w:ilvl="0" w:tplc="EED86BC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C7F"/>
    <w:rsid w:val="000933AA"/>
    <w:rsid w:val="00096199"/>
    <w:rsid w:val="000D5135"/>
    <w:rsid w:val="001A765E"/>
    <w:rsid w:val="001C4D99"/>
    <w:rsid w:val="001E193A"/>
    <w:rsid w:val="003B47B8"/>
    <w:rsid w:val="00400677"/>
    <w:rsid w:val="004853EA"/>
    <w:rsid w:val="005F3756"/>
    <w:rsid w:val="008B46B9"/>
    <w:rsid w:val="00935C7F"/>
    <w:rsid w:val="00B21EB2"/>
    <w:rsid w:val="00B827E8"/>
    <w:rsid w:val="00CD5E40"/>
    <w:rsid w:val="00D82FBA"/>
    <w:rsid w:val="00DB20C0"/>
    <w:rsid w:val="00E644EA"/>
    <w:rsid w:val="00E7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600F5EC-ECB5-4C5B-BF11-6DB219A2A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E4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5E40"/>
  </w:style>
  <w:style w:type="character" w:styleId="Hyperlink">
    <w:name w:val="Hyperlink"/>
    <w:basedOn w:val="DefaultParagraphFont"/>
    <w:uiPriority w:val="99"/>
    <w:unhideWhenUsed/>
    <w:rsid w:val="00CD5E40"/>
    <w:rPr>
      <w:color w:val="0563C1"/>
      <w:u w:val="single"/>
    </w:rPr>
  </w:style>
  <w:style w:type="paragraph" w:styleId="ListParagraph">
    <w:name w:val="List Paragraph"/>
    <w:basedOn w:val="Normal"/>
    <w:uiPriority w:val="34"/>
    <w:qFormat/>
    <w:rsid w:val="00CD5E40"/>
    <w:pPr>
      <w:ind w:left="720"/>
      <w:contextualSpacing/>
    </w:pPr>
  </w:style>
  <w:style w:type="paragraph" w:customStyle="1" w:styleId="xxxxxxxmsonormal">
    <w:name w:val="x_xxxxxxmsonormal"/>
    <w:basedOn w:val="Normal"/>
    <w:rsid w:val="00485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863407">
      <w:bodyDiv w:val="1"/>
      <w:marLeft w:val="0"/>
      <w:marRight w:val="0"/>
      <w:marTop w:val="0"/>
      <w:marBottom w:val="0"/>
      <w:divBdr>
        <w:top w:val="none" w:sz="0" w:space="0" w:color="auto"/>
        <w:left w:val="none" w:sz="0" w:space="0" w:color="auto"/>
        <w:bottom w:val="none" w:sz="0" w:space="0" w:color="auto"/>
        <w:right w:val="none" w:sz="0" w:space="0" w:color="auto"/>
      </w:divBdr>
    </w:div>
    <w:div w:id="956907210">
      <w:bodyDiv w:val="1"/>
      <w:marLeft w:val="0"/>
      <w:marRight w:val="0"/>
      <w:marTop w:val="0"/>
      <w:marBottom w:val="0"/>
      <w:divBdr>
        <w:top w:val="none" w:sz="0" w:space="0" w:color="auto"/>
        <w:left w:val="none" w:sz="0" w:space="0" w:color="auto"/>
        <w:bottom w:val="none" w:sz="0" w:space="0" w:color="auto"/>
        <w:right w:val="none" w:sz="0" w:space="0" w:color="auto"/>
      </w:divBdr>
    </w:div>
    <w:div w:id="181849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wp-content/uploads/2019/11/IRS_Category5_EconomicGrowth-2019.xls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tate.gov/foreign-assistance-resource-libr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cc01.safelinks.protection.outlook.com/?url=https%3A%2F%2Fwww.govinfo.gov%2Fcontent%2Fpkg%2FUSCODE-2015-title22%2Fhtml%2FUSCODE-2015-title22-chap7-subchapXVIII-sec288.htm&amp;data=02%7C01%7CHallEE%40state.gov%7Ce13cd508e65b4730c58608d81129bf38%7C66cf50745afe48d1a691a12b2121f44b%7C0%7C0%7C637278218301528735&amp;sdata=c0j2GrMzQgkfnEN%2FrsZ1YSmCs87bpyQLtNFO7FLhLiI%3D&amp;reserved=0" TargetMode="External"/><Relationship Id="rId5" Type="http://schemas.openxmlformats.org/officeDocument/2006/relationships/footnotes" Target="footnotes.xml"/><Relationship Id="rId10" Type="http://schemas.openxmlformats.org/officeDocument/2006/relationships/hyperlink" Target="https://gcc01.safelinks.protection.outlook.com/?url=https%3A%2F%2Fwww.govinfo.gov%2Fcontent%2Fpkg%2FCFR-2014-title2-vol1%2Fpdf%2FCFR-2014-title2-vol1-sec200-47.pdf&amp;data=02%7C01%7CHallEE%40state.gov%7Ce13cd508e65b4730c58608d81129bf38%7C66cf50745afe48d1a691a12b2121f44b%7C0%7C0%7C637278218301528735&amp;sdata=KiH2o%2FrgIEnP%2BRz7jWQNgQyd51qmS%2FuGIMDfhvimI28%3D&amp;reserved=0" TargetMode="External"/><Relationship Id="rId4" Type="http://schemas.openxmlformats.org/officeDocument/2006/relationships/webSettings" Target="webSettings.xml"/><Relationship Id="rId9" Type="http://schemas.openxmlformats.org/officeDocument/2006/relationships/hyperlink" Target="https://gcc01.safelinks.protection.outlook.com/?url=https%3A%2F%2Fwww.govinfo.gov%2Fcontent%2Fpkg%2FCFR-2014-title2-vol1%2Fpdf%2FCFR-2014-title2-vol1-sec200-47.pdf&amp;data=02%7C01%7CHallEE%40state.gov%7Ce13cd508e65b4730c58608d81129bf38%7C66cf50745afe48d1a691a12b2121f44b%7C0%7C0%7C637278218301518776&amp;sdata=wcJRKIsCIe3xAj5i18ueDka66qPypz3Q1sMalTJ3fgs%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1958</Words>
  <Characters>11165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Emily E</dc:creator>
  <cp:keywords/>
  <dc:description/>
  <cp:lastModifiedBy>Grzelak, Meghan  B</cp:lastModifiedBy>
  <cp:revision>5</cp:revision>
  <dcterms:created xsi:type="dcterms:W3CDTF">2020-06-19T18:39:00Z</dcterms:created>
  <dcterms:modified xsi:type="dcterms:W3CDTF">2020-06-19T20:31:00Z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HallEE@state.gov</vt:lpwstr>
  </property>
  <property fmtid="{D5CDD505-2E9C-101B-9397-08002B2CF9AE}" pid="5" name="MSIP_Label_1665d9ee-429a-4d5f-97cc-cfb56e044a6e_SetDate">
    <vt:lpwstr>2020-06-19T15:31:35.8249832Z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183f618b-2b02-4125-9cbb-ceaa81c73b15</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