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4E782" w14:textId="77777777" w:rsidR="00446131" w:rsidRDefault="003826F4">
      <w:pPr>
        <w:pStyle w:val="BodyText"/>
        <w:kinsoku w:val="0"/>
        <w:overflowPunct w:val="0"/>
        <w:spacing w:line="20" w:lineRule="exact"/>
        <w:ind w:left="2286"/>
        <w:rPr>
          <w:rFonts w:ascii="Times New Roman" w:hAnsi="Times New Roman" w:cs="Times New Roman"/>
          <w:sz w:val="2"/>
          <w:szCs w:val="2"/>
        </w:rPr>
      </w:pPr>
      <w:r>
        <w:rPr>
          <w:rFonts w:ascii="Times New Roman" w:hAnsi="Times New Roman" w:cs="Times New Roman"/>
          <w:noProof/>
          <w:sz w:val="2"/>
          <w:szCs w:val="2"/>
        </w:rPr>
        <mc:AlternateContent>
          <mc:Choice Requires="wpg">
            <w:drawing>
              <wp:inline distT="0" distB="0" distL="0" distR="0" wp14:anchorId="64043202" wp14:editId="0FFF67F2">
                <wp:extent cx="3665855" cy="12700"/>
                <wp:effectExtent l="9525" t="9525" r="10795" b="0"/>
                <wp:docPr id="3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65855" cy="12700"/>
                          <a:chOff x="0" y="0"/>
                          <a:chExt cx="5773" cy="20"/>
                        </a:xfrm>
                      </wpg:grpSpPr>
                      <wps:wsp>
                        <wps:cNvPr id="36" name="Freeform 7"/>
                        <wps:cNvSpPr>
                          <a:spLocks/>
                        </wps:cNvSpPr>
                        <wps:spPr bwMode="auto">
                          <a:xfrm>
                            <a:off x="0" y="4"/>
                            <a:ext cx="5773" cy="20"/>
                          </a:xfrm>
                          <a:custGeom>
                            <a:avLst/>
                            <a:gdLst>
                              <a:gd name="T0" fmla="*/ 0 w 5773"/>
                              <a:gd name="T1" fmla="*/ 0 h 20"/>
                              <a:gd name="T2" fmla="*/ 5773 w 5773"/>
                              <a:gd name="T3" fmla="*/ 0 h 20"/>
                            </a:gdLst>
                            <a:ahLst/>
                            <a:cxnLst>
                              <a:cxn ang="0">
                                <a:pos x="T0" y="T1"/>
                              </a:cxn>
                              <a:cxn ang="0">
                                <a:pos x="T2" y="T3"/>
                              </a:cxn>
                            </a:cxnLst>
                            <a:rect l="0" t="0" r="r" b="b"/>
                            <a:pathLst>
                              <a:path w="5773" h="20">
                                <a:moveTo>
                                  <a:pt x="0" y="0"/>
                                </a:moveTo>
                                <a:lnTo>
                                  <a:pt x="5773"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0743872" id="Group 6" o:spid="_x0000_s1026" style="width:288.65pt;height:1pt;mso-position-horizontal-relative:char;mso-position-vertical-relative:line" coordsize="57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">
                <v:shape id="Freeform 7" o:spid="_x0000_s1027" style="position:absolute;top:4;width:5773;height:20;visibility:visible;mso-wrap-style:square;v-text-anchor:top" coordsize="57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" path="m,l5773,e" filled="f" strokeweight=".48pt">
                  <v:path arrowok="t" o:connecttype="custom" o:connectlocs="0,0;5773,0" o:connectangles="0,0"/>
                </v:shape>
                <w10:anchorlock/>
              </v:group>
            </w:pict>
          </mc:Fallback>
        </mc:AlternateContent>
      </w:r>
    </w:p>
    <w:p w14:paraId="453243E3" w14:textId="77777777" w:rsidR="00446131" w:rsidRDefault="00446131">
      <w:pPr>
        <w:pStyle w:val="BodyText"/>
        <w:kinsoku w:val="0"/>
        <w:overflowPunct w:val="0"/>
        <w:spacing w:before="6"/>
        <w:rPr>
          <w:rFonts w:ascii="Times New Roman" w:hAnsi="Times New Roman" w:cs="Times New Roman"/>
          <w:sz w:val="17"/>
          <w:szCs w:val="17"/>
        </w:rPr>
      </w:pPr>
    </w:p>
    <w:p w14:paraId="34633741" w14:textId="77777777" w:rsidR="00446131" w:rsidRDefault="003826F4">
      <w:pPr>
        <w:pStyle w:val="BodyText"/>
        <w:tabs>
          <w:tab w:val="left" w:pos="3835"/>
          <w:tab w:val="left" w:pos="8064"/>
        </w:tabs>
        <w:kinsoku w:val="0"/>
        <w:overflowPunct w:val="0"/>
        <w:spacing w:line="1607" w:lineRule="exact"/>
        <w:ind w:left="610"/>
        <w:rPr>
          <w:b/>
          <w:bCs/>
          <w:spacing w:val="-176"/>
          <w:position w:val="-41"/>
          <w:sz w:val="144"/>
          <w:szCs w:val="144"/>
        </w:rPr>
      </w:pPr>
      <w:r>
        <w:rPr>
          <w:rFonts w:ascii="Times New Roman" w:hAnsi="Times New Roman" w:cs="Times New Roman"/>
          <w:noProof/>
          <w:position w:val="-43"/>
        </w:rPr>
        <w:drawing>
          <wp:inline distT="0" distB="0" distL="0" distR="0" wp14:anchorId="544373FF" wp14:editId="3AC5E99C">
            <wp:extent cx="970280" cy="970280"/>
            <wp:effectExtent l="0" t="0" r="1270" b="127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0280" cy="970280"/>
                    </a:xfrm>
                    <a:prstGeom prst="rect">
                      <a:avLst/>
                    </a:prstGeom>
                    <a:noFill/>
                    <a:ln>
                      <a:noFill/>
                    </a:ln>
                  </pic:spPr>
                </pic:pic>
              </a:graphicData>
            </a:graphic>
          </wp:inline>
        </w:drawing>
      </w:r>
      <w:r w:rsidR="00446131">
        <w:rPr>
          <w:rFonts w:ascii="Times New Roman" w:hAnsi="Times New Roman" w:cs="Times New Roman"/>
          <w:sz w:val="20"/>
          <w:szCs w:val="20"/>
        </w:rPr>
        <w:t xml:space="preserve">  </w:t>
      </w:r>
      <w:r w:rsidR="00446131">
        <w:rPr>
          <w:rFonts w:ascii="Times New Roman" w:hAnsi="Times New Roman" w:cs="Times New Roman"/>
          <w:spacing w:val="5"/>
          <w:sz w:val="20"/>
          <w:szCs w:val="20"/>
        </w:rPr>
        <w:t xml:space="preserve"> </w:t>
      </w:r>
      <w:r w:rsidR="00446131">
        <w:rPr>
          <w:b/>
          <w:bCs/>
          <w:sz w:val="144"/>
          <w:szCs w:val="144"/>
          <w:u w:val="single"/>
        </w:rPr>
        <w:t xml:space="preserve"> </w:t>
      </w:r>
      <w:r w:rsidR="00446131">
        <w:rPr>
          <w:b/>
          <w:bCs/>
          <w:sz w:val="144"/>
          <w:szCs w:val="144"/>
          <w:u w:val="single"/>
        </w:rPr>
        <w:tab/>
        <w:t>SBIR</w:t>
      </w:r>
      <w:r w:rsidR="00446131">
        <w:rPr>
          <w:b/>
          <w:bCs/>
          <w:sz w:val="144"/>
          <w:szCs w:val="144"/>
          <w:u w:val="single"/>
        </w:rPr>
        <w:tab/>
      </w:r>
      <w:r>
        <w:rPr>
          <w:b/>
          <w:bCs/>
          <w:noProof/>
          <w:spacing w:val="-176"/>
          <w:position w:val="-41"/>
          <w:sz w:val="144"/>
          <w:szCs w:val="144"/>
        </w:rPr>
        <w:drawing>
          <wp:inline distT="0" distB="0" distL="0" distR="0" wp14:anchorId="559FD5B2" wp14:editId="6FD5E733">
            <wp:extent cx="970280" cy="970280"/>
            <wp:effectExtent l="0" t="0" r="1270" b="127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0280" cy="970280"/>
                    </a:xfrm>
                    <a:prstGeom prst="rect">
                      <a:avLst/>
                    </a:prstGeom>
                    <a:noFill/>
                    <a:ln>
                      <a:noFill/>
                    </a:ln>
                  </pic:spPr>
                </pic:pic>
              </a:graphicData>
            </a:graphic>
          </wp:inline>
        </w:drawing>
      </w:r>
    </w:p>
    <w:p w14:paraId="5D4B7FA5" w14:textId="77777777" w:rsidR="00446131" w:rsidRDefault="00446131">
      <w:pPr>
        <w:pStyle w:val="BodyText"/>
        <w:kinsoku w:val="0"/>
        <w:overflowPunct w:val="0"/>
        <w:spacing w:before="269"/>
        <w:ind w:left="2093" w:right="1667"/>
        <w:jc w:val="center"/>
        <w:rPr>
          <w:b/>
          <w:bCs/>
          <w:sz w:val="84"/>
          <w:szCs w:val="84"/>
        </w:rPr>
      </w:pPr>
      <w:r>
        <w:rPr>
          <w:b/>
          <w:bCs/>
          <w:sz w:val="84"/>
          <w:szCs w:val="84"/>
        </w:rPr>
        <w:t>Small Business Innovation Research</w:t>
      </w:r>
    </w:p>
    <w:p w14:paraId="346CBE46" w14:textId="77777777" w:rsidR="00446131" w:rsidRDefault="00446131">
      <w:pPr>
        <w:pStyle w:val="BodyText"/>
        <w:kinsoku w:val="0"/>
        <w:overflowPunct w:val="0"/>
        <w:spacing w:before="1"/>
        <w:ind w:left="1617"/>
        <w:rPr>
          <w:b/>
          <w:bCs/>
          <w:sz w:val="44"/>
          <w:szCs w:val="44"/>
        </w:rPr>
      </w:pPr>
      <w:r>
        <w:rPr>
          <w:b/>
          <w:bCs/>
          <w:sz w:val="44"/>
          <w:szCs w:val="44"/>
        </w:rPr>
        <w:t>Notice of Funding Opportunity (NOFO)</w:t>
      </w:r>
    </w:p>
    <w:p w14:paraId="4ACC5B65" w14:textId="77777777" w:rsidR="00446131" w:rsidRDefault="00446131">
      <w:pPr>
        <w:pStyle w:val="BodyText"/>
        <w:kinsoku w:val="0"/>
        <w:overflowPunct w:val="0"/>
        <w:spacing w:before="242"/>
        <w:ind w:left="2088" w:right="1667"/>
        <w:jc w:val="center"/>
        <w:rPr>
          <w:b/>
          <w:bCs/>
          <w:sz w:val="40"/>
          <w:szCs w:val="40"/>
        </w:rPr>
      </w:pPr>
      <w:r>
        <w:rPr>
          <w:b/>
          <w:bCs/>
          <w:sz w:val="40"/>
          <w:szCs w:val="40"/>
        </w:rPr>
        <w:t>FY2019</w:t>
      </w:r>
    </w:p>
    <w:p w14:paraId="1CDB14F9" w14:textId="77777777" w:rsidR="00446131" w:rsidRDefault="00446131">
      <w:pPr>
        <w:pStyle w:val="BodyText"/>
        <w:kinsoku w:val="0"/>
        <w:overflowPunct w:val="0"/>
        <w:spacing w:before="6"/>
        <w:rPr>
          <w:b/>
          <w:bCs/>
          <w:sz w:val="25"/>
          <w:szCs w:val="25"/>
        </w:rPr>
      </w:pPr>
    </w:p>
    <w:tbl>
      <w:tblPr>
        <w:tblW w:w="0" w:type="auto"/>
        <w:tblInd w:w="625" w:type="dxa"/>
        <w:tblLayout w:type="fixed"/>
        <w:tblCellMar>
          <w:left w:w="0" w:type="dxa"/>
          <w:right w:w="0" w:type="dxa"/>
        </w:tblCellMar>
        <w:tblLook w:val="0000" w:firstRow="0" w:lastRow="0" w:firstColumn="0" w:lastColumn="0" w:noHBand="0" w:noVBand="0"/>
      </w:tblPr>
      <w:tblGrid>
        <w:gridCol w:w="4785"/>
        <w:gridCol w:w="3879"/>
      </w:tblGrid>
      <w:tr w:rsidR="00446131" w14:paraId="081E2ECF" w14:textId="77777777">
        <w:trPr>
          <w:trHeight w:val="549"/>
        </w:trPr>
        <w:tc>
          <w:tcPr>
            <w:tcW w:w="4785" w:type="dxa"/>
            <w:tcBorders>
              <w:top w:val="none" w:sz="6" w:space="0" w:color="auto"/>
              <w:left w:val="none" w:sz="6" w:space="0" w:color="auto"/>
              <w:bottom w:val="none" w:sz="6" w:space="0" w:color="auto"/>
              <w:right w:val="none" w:sz="6" w:space="0" w:color="auto"/>
            </w:tcBorders>
          </w:tcPr>
          <w:p w14:paraId="1BC061C9" w14:textId="77777777" w:rsidR="00446131" w:rsidRDefault="00446131">
            <w:pPr>
              <w:pStyle w:val="TableParagraph"/>
              <w:kinsoku w:val="0"/>
              <w:overflowPunct w:val="0"/>
              <w:spacing w:line="325" w:lineRule="exact"/>
              <w:ind w:left="0" w:right="467"/>
              <w:jc w:val="right"/>
              <w:rPr>
                <w:b/>
                <w:bCs/>
                <w:sz w:val="32"/>
                <w:szCs w:val="32"/>
              </w:rPr>
            </w:pPr>
            <w:r>
              <w:rPr>
                <w:b/>
                <w:bCs/>
                <w:sz w:val="32"/>
                <w:szCs w:val="32"/>
              </w:rPr>
              <w:t>Funding Opportunity Number:</w:t>
            </w:r>
          </w:p>
        </w:tc>
        <w:tc>
          <w:tcPr>
            <w:tcW w:w="3879" w:type="dxa"/>
            <w:tcBorders>
              <w:top w:val="none" w:sz="6" w:space="0" w:color="auto"/>
              <w:left w:val="none" w:sz="6" w:space="0" w:color="auto"/>
              <w:bottom w:val="none" w:sz="6" w:space="0" w:color="auto"/>
              <w:right w:val="none" w:sz="6" w:space="0" w:color="auto"/>
            </w:tcBorders>
          </w:tcPr>
          <w:p w14:paraId="3E7420E1" w14:textId="780245A6" w:rsidR="00446131" w:rsidRDefault="00573ABB">
            <w:pPr>
              <w:pStyle w:val="TableParagraph"/>
              <w:kinsoku w:val="0"/>
              <w:overflowPunct w:val="0"/>
              <w:spacing w:line="325" w:lineRule="exact"/>
              <w:ind w:left="468"/>
              <w:rPr>
                <w:sz w:val="32"/>
                <w:szCs w:val="32"/>
              </w:rPr>
            </w:pPr>
            <w:r>
              <w:rPr>
                <w:sz w:val="32"/>
                <w:szCs w:val="32"/>
              </w:rPr>
              <w:t>NOAA-OAR-OAR TPO-2019-2005899</w:t>
            </w:r>
            <w:r w:rsidR="00356224">
              <w:rPr>
                <w:sz w:val="32"/>
                <w:szCs w:val="32"/>
              </w:rPr>
              <w:t xml:space="preserve"> </w:t>
            </w:r>
          </w:p>
        </w:tc>
      </w:tr>
      <w:tr w:rsidR="00446131" w14:paraId="4E2E33F3" w14:textId="77777777">
        <w:trPr>
          <w:trHeight w:val="1562"/>
        </w:trPr>
        <w:tc>
          <w:tcPr>
            <w:tcW w:w="4785" w:type="dxa"/>
            <w:tcBorders>
              <w:top w:val="none" w:sz="6" w:space="0" w:color="auto"/>
              <w:left w:val="none" w:sz="6" w:space="0" w:color="auto"/>
              <w:bottom w:val="none" w:sz="6" w:space="0" w:color="auto"/>
              <w:right w:val="none" w:sz="6" w:space="0" w:color="auto"/>
            </w:tcBorders>
          </w:tcPr>
          <w:p w14:paraId="08F6713A" w14:textId="77777777" w:rsidR="00446131" w:rsidRDefault="00446131">
            <w:pPr>
              <w:pStyle w:val="TableParagraph"/>
              <w:kinsoku w:val="0"/>
              <w:overflowPunct w:val="0"/>
              <w:spacing w:before="165"/>
              <w:ind w:left="200" w:right="446" w:firstLine="244"/>
              <w:rPr>
                <w:b/>
                <w:bCs/>
                <w:sz w:val="32"/>
                <w:szCs w:val="32"/>
              </w:rPr>
            </w:pPr>
            <w:r>
              <w:rPr>
                <w:b/>
                <w:bCs/>
                <w:sz w:val="32"/>
                <w:szCs w:val="32"/>
              </w:rPr>
              <w:t>Assistance Listings or Catalog of Federal Domestic Assistance</w:t>
            </w:r>
          </w:p>
          <w:p w14:paraId="7162701F" w14:textId="77777777" w:rsidR="00446131" w:rsidRDefault="00446131">
            <w:pPr>
              <w:pStyle w:val="TableParagraph"/>
              <w:kinsoku w:val="0"/>
              <w:overflowPunct w:val="0"/>
              <w:spacing w:before="1"/>
              <w:ind w:left="2156"/>
              <w:rPr>
                <w:b/>
                <w:bCs/>
                <w:sz w:val="32"/>
                <w:szCs w:val="32"/>
              </w:rPr>
            </w:pPr>
            <w:r>
              <w:rPr>
                <w:b/>
                <w:bCs/>
                <w:sz w:val="32"/>
                <w:szCs w:val="32"/>
              </w:rPr>
              <w:t>(CFDA) Number:</w:t>
            </w:r>
          </w:p>
        </w:tc>
        <w:tc>
          <w:tcPr>
            <w:tcW w:w="3879" w:type="dxa"/>
            <w:tcBorders>
              <w:top w:val="none" w:sz="6" w:space="0" w:color="auto"/>
              <w:left w:val="none" w:sz="6" w:space="0" w:color="auto"/>
              <w:bottom w:val="none" w:sz="6" w:space="0" w:color="auto"/>
              <w:right w:val="none" w:sz="6" w:space="0" w:color="auto"/>
            </w:tcBorders>
          </w:tcPr>
          <w:p w14:paraId="68743BFC" w14:textId="77777777" w:rsidR="00446131" w:rsidRDefault="00446131">
            <w:pPr>
              <w:pStyle w:val="TableParagraph"/>
              <w:kinsoku w:val="0"/>
              <w:overflowPunct w:val="0"/>
              <w:spacing w:before="165"/>
              <w:ind w:left="468"/>
              <w:rPr>
                <w:sz w:val="32"/>
                <w:szCs w:val="32"/>
              </w:rPr>
            </w:pPr>
            <w:r>
              <w:rPr>
                <w:sz w:val="32"/>
                <w:szCs w:val="32"/>
              </w:rPr>
              <w:t>11.021 NOAA Small Business Innovation Research (SBIR) Program</w:t>
            </w:r>
          </w:p>
        </w:tc>
      </w:tr>
      <w:tr w:rsidR="00446131" w14:paraId="7DBF3C97" w14:textId="77777777">
        <w:trPr>
          <w:trHeight w:val="585"/>
        </w:trPr>
        <w:tc>
          <w:tcPr>
            <w:tcW w:w="4785" w:type="dxa"/>
            <w:tcBorders>
              <w:top w:val="none" w:sz="6" w:space="0" w:color="auto"/>
              <w:left w:val="none" w:sz="6" w:space="0" w:color="auto"/>
              <w:bottom w:val="none" w:sz="6" w:space="0" w:color="auto"/>
              <w:right w:val="none" w:sz="6" w:space="0" w:color="auto"/>
            </w:tcBorders>
          </w:tcPr>
          <w:p w14:paraId="5D8BBF5A" w14:textId="77777777" w:rsidR="00446131" w:rsidRDefault="00446131">
            <w:pPr>
              <w:pStyle w:val="TableParagraph"/>
              <w:kinsoku w:val="0"/>
              <w:overflowPunct w:val="0"/>
              <w:spacing w:before="165"/>
              <w:ind w:left="0" w:right="467"/>
              <w:jc w:val="right"/>
              <w:rPr>
                <w:b/>
                <w:bCs/>
                <w:sz w:val="32"/>
                <w:szCs w:val="32"/>
              </w:rPr>
            </w:pPr>
            <w:r>
              <w:rPr>
                <w:b/>
                <w:bCs/>
                <w:sz w:val="32"/>
                <w:szCs w:val="32"/>
              </w:rPr>
              <w:t>Opening Date:</w:t>
            </w:r>
          </w:p>
        </w:tc>
        <w:tc>
          <w:tcPr>
            <w:tcW w:w="3879" w:type="dxa"/>
            <w:tcBorders>
              <w:top w:val="none" w:sz="6" w:space="0" w:color="auto"/>
              <w:left w:val="none" w:sz="6" w:space="0" w:color="auto"/>
              <w:bottom w:val="none" w:sz="6" w:space="0" w:color="auto"/>
              <w:right w:val="none" w:sz="6" w:space="0" w:color="auto"/>
            </w:tcBorders>
          </w:tcPr>
          <w:p w14:paraId="5538C3E0" w14:textId="61CCE651" w:rsidR="00446131" w:rsidRDefault="007935DF" w:rsidP="00590EEA">
            <w:pPr>
              <w:pStyle w:val="TableParagraph"/>
              <w:kinsoku w:val="0"/>
              <w:overflowPunct w:val="0"/>
              <w:spacing w:before="165"/>
              <w:ind w:left="468"/>
              <w:rPr>
                <w:sz w:val="32"/>
                <w:szCs w:val="32"/>
              </w:rPr>
            </w:pPr>
            <w:r>
              <w:rPr>
                <w:sz w:val="32"/>
                <w:szCs w:val="32"/>
              </w:rPr>
              <w:t>November</w:t>
            </w:r>
            <w:r w:rsidR="003C32E4">
              <w:rPr>
                <w:sz w:val="32"/>
                <w:szCs w:val="32"/>
              </w:rPr>
              <w:t xml:space="preserve"> </w:t>
            </w:r>
            <w:r w:rsidR="00A375FC">
              <w:rPr>
                <w:sz w:val="32"/>
                <w:szCs w:val="32"/>
              </w:rPr>
              <w:t>8</w:t>
            </w:r>
            <w:r w:rsidR="00446131">
              <w:rPr>
                <w:sz w:val="32"/>
                <w:szCs w:val="32"/>
              </w:rPr>
              <w:t>, 2018</w:t>
            </w:r>
          </w:p>
        </w:tc>
      </w:tr>
      <w:tr w:rsidR="00446131" w14:paraId="66A0DF56" w14:textId="77777777">
        <w:trPr>
          <w:trHeight w:val="355"/>
        </w:trPr>
        <w:tc>
          <w:tcPr>
            <w:tcW w:w="4785" w:type="dxa"/>
            <w:tcBorders>
              <w:top w:val="none" w:sz="6" w:space="0" w:color="auto"/>
              <w:left w:val="none" w:sz="6" w:space="0" w:color="auto"/>
              <w:bottom w:val="none" w:sz="6" w:space="0" w:color="auto"/>
              <w:right w:val="none" w:sz="6" w:space="0" w:color="auto"/>
            </w:tcBorders>
          </w:tcPr>
          <w:p w14:paraId="2C84735A" w14:textId="77777777" w:rsidR="00446131" w:rsidRDefault="00446131">
            <w:pPr>
              <w:pStyle w:val="TableParagraph"/>
              <w:kinsoku w:val="0"/>
              <w:overflowPunct w:val="0"/>
              <w:spacing w:line="335" w:lineRule="exact"/>
              <w:ind w:left="0" w:right="468"/>
              <w:jc w:val="right"/>
              <w:rPr>
                <w:b/>
                <w:bCs/>
                <w:sz w:val="32"/>
                <w:szCs w:val="32"/>
              </w:rPr>
            </w:pPr>
            <w:r>
              <w:rPr>
                <w:b/>
                <w:bCs/>
                <w:sz w:val="32"/>
                <w:szCs w:val="32"/>
              </w:rPr>
              <w:t>Closing Date:</w:t>
            </w:r>
          </w:p>
        </w:tc>
        <w:tc>
          <w:tcPr>
            <w:tcW w:w="3879" w:type="dxa"/>
            <w:tcBorders>
              <w:top w:val="none" w:sz="6" w:space="0" w:color="auto"/>
              <w:left w:val="none" w:sz="6" w:space="0" w:color="auto"/>
              <w:bottom w:val="none" w:sz="6" w:space="0" w:color="auto"/>
              <w:right w:val="none" w:sz="6" w:space="0" w:color="auto"/>
            </w:tcBorders>
          </w:tcPr>
          <w:p w14:paraId="704A1F54" w14:textId="18412A9D" w:rsidR="00446131" w:rsidRDefault="00A375FC">
            <w:pPr>
              <w:pStyle w:val="TableParagraph"/>
              <w:kinsoku w:val="0"/>
              <w:overflowPunct w:val="0"/>
              <w:spacing w:line="335" w:lineRule="exact"/>
              <w:ind w:left="468"/>
              <w:rPr>
                <w:sz w:val="32"/>
                <w:szCs w:val="32"/>
              </w:rPr>
            </w:pPr>
            <w:r>
              <w:rPr>
                <w:sz w:val="32"/>
                <w:szCs w:val="32"/>
              </w:rPr>
              <w:t>January 8</w:t>
            </w:r>
            <w:r w:rsidR="00446131">
              <w:rPr>
                <w:sz w:val="32"/>
                <w:szCs w:val="32"/>
              </w:rPr>
              <w:t>, 2019</w:t>
            </w:r>
          </w:p>
        </w:tc>
      </w:tr>
    </w:tbl>
    <w:p w14:paraId="44A4CFF7" w14:textId="77777777" w:rsidR="00446131" w:rsidRDefault="00446131">
      <w:pPr>
        <w:pStyle w:val="BodyText"/>
        <w:kinsoku w:val="0"/>
        <w:overflowPunct w:val="0"/>
        <w:spacing w:before="5"/>
        <w:rPr>
          <w:b/>
          <w:bCs/>
          <w:sz w:val="56"/>
          <w:szCs w:val="56"/>
        </w:rPr>
      </w:pPr>
    </w:p>
    <w:p w14:paraId="01CB1BE3" w14:textId="77777777" w:rsidR="00446131" w:rsidRDefault="00446131">
      <w:pPr>
        <w:pStyle w:val="BodyText"/>
        <w:kinsoku w:val="0"/>
        <w:overflowPunct w:val="0"/>
        <w:ind w:left="1442" w:right="1409" w:firstLine="1407"/>
        <w:rPr>
          <w:b/>
          <w:bCs/>
          <w:sz w:val="32"/>
          <w:szCs w:val="32"/>
        </w:rPr>
      </w:pPr>
      <w:r>
        <w:rPr>
          <w:b/>
          <w:bCs/>
          <w:sz w:val="32"/>
          <w:szCs w:val="32"/>
        </w:rPr>
        <w:t>U.S. DEPARTMENT OF COMMERCE National Oceanic and Atmospheric Administration</w:t>
      </w:r>
    </w:p>
    <w:p w14:paraId="67F98F2E" w14:textId="77777777" w:rsidR="00446131" w:rsidRDefault="00771691">
      <w:pPr>
        <w:pStyle w:val="BodyText"/>
        <w:kinsoku w:val="0"/>
        <w:overflowPunct w:val="0"/>
        <w:spacing w:before="3"/>
        <w:ind w:left="2856"/>
      </w:pPr>
      <w:hyperlink r:id="rId10" w:history="1">
        <w:r w:rsidR="00446131">
          <w:t>http://www.techpartnerships.noaa.gov</w:t>
        </w:r>
      </w:hyperlink>
    </w:p>
    <w:p w14:paraId="6BF6CEFF" w14:textId="77777777" w:rsidR="00446131" w:rsidRDefault="00446131">
      <w:pPr>
        <w:pStyle w:val="BodyText"/>
        <w:kinsoku w:val="0"/>
        <w:overflowPunct w:val="0"/>
        <w:spacing w:before="3"/>
        <w:ind w:left="2856"/>
        <w:sectPr w:rsidR="00446131">
          <w:footerReference w:type="default" r:id="rId11"/>
          <w:pgSz w:w="12240" w:h="15840"/>
          <w:pgMar w:top="1440" w:right="1040" w:bottom="1820" w:left="1340" w:header="0" w:footer="1621" w:gutter="0"/>
          <w:pgNumType w:start="1"/>
          <w:cols w:space="720"/>
          <w:noEndnote/>
        </w:sectPr>
      </w:pPr>
    </w:p>
    <w:sdt>
      <w:sdtPr>
        <w:rPr>
          <w:rFonts w:ascii="Calibri" w:eastAsiaTheme="minorEastAsia" w:hAnsi="Calibri" w:cs="Calibri"/>
          <w:b w:val="0"/>
          <w:bCs w:val="0"/>
          <w:color w:val="auto"/>
          <w:sz w:val="22"/>
          <w:szCs w:val="22"/>
          <w:lang w:eastAsia="en-US"/>
        </w:rPr>
        <w:id w:val="662906259"/>
        <w:docPartObj>
          <w:docPartGallery w:val="Table of Contents"/>
          <w:docPartUnique/>
        </w:docPartObj>
      </w:sdtPr>
      <w:sdtEndPr>
        <w:rPr>
          <w:noProof/>
        </w:rPr>
      </w:sdtEndPr>
      <w:sdtContent>
        <w:p w14:paraId="76700412" w14:textId="77777777" w:rsidR="007D5111" w:rsidRDefault="007D5111" w:rsidP="007D5111">
          <w:pPr>
            <w:pStyle w:val="TOCHeading"/>
            <w:numPr>
              <w:ilvl w:val="0"/>
              <w:numId w:val="0"/>
            </w:numPr>
          </w:pPr>
          <w:r>
            <w:t>Table of Contents</w:t>
          </w:r>
        </w:p>
        <w:p w14:paraId="4259150F" w14:textId="77777777" w:rsidR="00710E2B" w:rsidRDefault="007D5111">
          <w:pPr>
            <w:pStyle w:val="TOC1"/>
            <w:tabs>
              <w:tab w:val="left" w:pos="660"/>
              <w:tab w:val="right" w:leader="dot" w:pos="9850"/>
            </w:tabs>
            <w:rPr>
              <w:rFonts w:cstheme="minorBidi"/>
              <w:b w:val="0"/>
              <w:bCs w:val="0"/>
              <w:caps w:val="0"/>
              <w:noProof/>
              <w:sz w:val="22"/>
              <w:szCs w:val="22"/>
            </w:rPr>
          </w:pPr>
          <w:r>
            <w:fldChar w:fldCharType="begin"/>
          </w:r>
          <w:r>
            <w:instrText xml:space="preserve"> TOC \o "1-3" \h \z \u </w:instrText>
          </w:r>
          <w:r>
            <w:fldChar w:fldCharType="separate"/>
          </w:r>
          <w:hyperlink w:anchor="_Toc526439547" w:history="1">
            <w:r w:rsidR="00710E2B" w:rsidRPr="0051059F">
              <w:rPr>
                <w:rStyle w:val="Hyperlink"/>
                <w:noProof/>
                <w:spacing w:val="-1"/>
              </w:rPr>
              <w:t>1.0</w:t>
            </w:r>
            <w:r w:rsidR="00710E2B">
              <w:rPr>
                <w:rFonts w:cstheme="minorBidi"/>
                <w:b w:val="0"/>
                <w:bCs w:val="0"/>
                <w:caps w:val="0"/>
                <w:noProof/>
                <w:sz w:val="22"/>
                <w:szCs w:val="22"/>
              </w:rPr>
              <w:tab/>
            </w:r>
            <w:r w:rsidR="00710E2B" w:rsidRPr="0051059F">
              <w:rPr>
                <w:rStyle w:val="Hyperlink"/>
                <w:noProof/>
              </w:rPr>
              <w:t>PROGRAM DESCRIPTION AND FEDERAL AWARD</w:t>
            </w:r>
            <w:r w:rsidR="00710E2B" w:rsidRPr="0051059F">
              <w:rPr>
                <w:rStyle w:val="Hyperlink"/>
                <w:noProof/>
                <w:spacing w:val="-9"/>
              </w:rPr>
              <w:t xml:space="preserve"> </w:t>
            </w:r>
            <w:r w:rsidR="00710E2B" w:rsidRPr="0051059F">
              <w:rPr>
                <w:rStyle w:val="Hyperlink"/>
                <w:noProof/>
              </w:rPr>
              <w:t>INFORMATION</w:t>
            </w:r>
            <w:r w:rsidR="00710E2B">
              <w:rPr>
                <w:noProof/>
                <w:webHidden/>
              </w:rPr>
              <w:tab/>
            </w:r>
            <w:r w:rsidR="00710E2B">
              <w:rPr>
                <w:noProof/>
                <w:webHidden/>
              </w:rPr>
              <w:fldChar w:fldCharType="begin"/>
            </w:r>
            <w:r w:rsidR="00710E2B">
              <w:rPr>
                <w:noProof/>
                <w:webHidden/>
              </w:rPr>
              <w:instrText xml:space="preserve"> PAGEREF _Toc526439547 \h </w:instrText>
            </w:r>
            <w:r w:rsidR="00710E2B">
              <w:rPr>
                <w:noProof/>
                <w:webHidden/>
              </w:rPr>
            </w:r>
            <w:r w:rsidR="00710E2B">
              <w:rPr>
                <w:noProof/>
                <w:webHidden/>
              </w:rPr>
              <w:fldChar w:fldCharType="separate"/>
            </w:r>
            <w:r w:rsidR="00710E2B">
              <w:rPr>
                <w:noProof/>
                <w:webHidden/>
              </w:rPr>
              <w:t>4</w:t>
            </w:r>
            <w:r w:rsidR="00710E2B">
              <w:rPr>
                <w:noProof/>
                <w:webHidden/>
              </w:rPr>
              <w:fldChar w:fldCharType="end"/>
            </w:r>
          </w:hyperlink>
        </w:p>
        <w:p w14:paraId="6E89B74A" w14:textId="77777777" w:rsidR="00710E2B" w:rsidRDefault="00771691">
          <w:pPr>
            <w:pStyle w:val="TOC2"/>
            <w:tabs>
              <w:tab w:val="left" w:pos="880"/>
              <w:tab w:val="right" w:leader="dot" w:pos="9850"/>
            </w:tabs>
            <w:rPr>
              <w:rFonts w:cstheme="minorBidi"/>
              <w:smallCaps w:val="0"/>
              <w:noProof/>
              <w:sz w:val="22"/>
              <w:szCs w:val="22"/>
            </w:rPr>
          </w:pPr>
          <w:hyperlink w:anchor="_Toc526439548" w:history="1">
            <w:r w:rsidR="00710E2B" w:rsidRPr="0051059F">
              <w:rPr>
                <w:rStyle w:val="Hyperlink"/>
                <w:noProof/>
                <w:spacing w:val="-1"/>
              </w:rPr>
              <w:t>1.1</w:t>
            </w:r>
            <w:r w:rsidR="00710E2B">
              <w:rPr>
                <w:rFonts w:cstheme="minorBidi"/>
                <w:smallCaps w:val="0"/>
                <w:noProof/>
                <w:sz w:val="22"/>
                <w:szCs w:val="22"/>
              </w:rPr>
              <w:tab/>
            </w:r>
            <w:r w:rsidR="00710E2B" w:rsidRPr="0051059F">
              <w:rPr>
                <w:rStyle w:val="Hyperlink"/>
                <w:noProof/>
              </w:rPr>
              <w:t>Introduction</w:t>
            </w:r>
            <w:r w:rsidR="00710E2B">
              <w:rPr>
                <w:noProof/>
                <w:webHidden/>
              </w:rPr>
              <w:tab/>
            </w:r>
            <w:r w:rsidR="00710E2B">
              <w:rPr>
                <w:noProof/>
                <w:webHidden/>
              </w:rPr>
              <w:fldChar w:fldCharType="begin"/>
            </w:r>
            <w:r w:rsidR="00710E2B">
              <w:rPr>
                <w:noProof/>
                <w:webHidden/>
              </w:rPr>
              <w:instrText xml:space="preserve"> PAGEREF _Toc526439548 \h </w:instrText>
            </w:r>
            <w:r w:rsidR="00710E2B">
              <w:rPr>
                <w:noProof/>
                <w:webHidden/>
              </w:rPr>
            </w:r>
            <w:r w:rsidR="00710E2B">
              <w:rPr>
                <w:noProof/>
                <w:webHidden/>
              </w:rPr>
              <w:fldChar w:fldCharType="separate"/>
            </w:r>
            <w:r w:rsidR="00710E2B">
              <w:rPr>
                <w:noProof/>
                <w:webHidden/>
              </w:rPr>
              <w:t>4</w:t>
            </w:r>
            <w:r w:rsidR="00710E2B">
              <w:rPr>
                <w:noProof/>
                <w:webHidden/>
              </w:rPr>
              <w:fldChar w:fldCharType="end"/>
            </w:r>
          </w:hyperlink>
        </w:p>
        <w:p w14:paraId="34497FBB" w14:textId="77777777" w:rsidR="00710E2B" w:rsidRDefault="00771691">
          <w:pPr>
            <w:pStyle w:val="TOC2"/>
            <w:tabs>
              <w:tab w:val="left" w:pos="880"/>
              <w:tab w:val="right" w:leader="dot" w:pos="9850"/>
            </w:tabs>
            <w:rPr>
              <w:rFonts w:cstheme="minorBidi"/>
              <w:smallCaps w:val="0"/>
              <w:noProof/>
              <w:sz w:val="22"/>
              <w:szCs w:val="22"/>
            </w:rPr>
          </w:pPr>
          <w:hyperlink w:anchor="_Toc526439549" w:history="1">
            <w:r w:rsidR="00710E2B" w:rsidRPr="0051059F">
              <w:rPr>
                <w:rStyle w:val="Hyperlink"/>
                <w:noProof/>
                <w:spacing w:val="-1"/>
              </w:rPr>
              <w:t>1.2</w:t>
            </w:r>
            <w:r w:rsidR="00710E2B">
              <w:rPr>
                <w:rFonts w:cstheme="minorBidi"/>
                <w:smallCaps w:val="0"/>
                <w:noProof/>
                <w:sz w:val="22"/>
                <w:szCs w:val="22"/>
              </w:rPr>
              <w:tab/>
            </w:r>
            <w:r w:rsidR="00710E2B" w:rsidRPr="0051059F">
              <w:rPr>
                <w:rStyle w:val="Hyperlink"/>
                <w:noProof/>
              </w:rPr>
              <w:t>Three-Phase</w:t>
            </w:r>
            <w:r w:rsidR="00710E2B" w:rsidRPr="0051059F">
              <w:rPr>
                <w:rStyle w:val="Hyperlink"/>
                <w:noProof/>
                <w:spacing w:val="-1"/>
              </w:rPr>
              <w:t xml:space="preserve"> </w:t>
            </w:r>
            <w:r w:rsidR="00710E2B" w:rsidRPr="0051059F">
              <w:rPr>
                <w:rStyle w:val="Hyperlink"/>
                <w:noProof/>
              </w:rPr>
              <w:t>Program</w:t>
            </w:r>
            <w:r w:rsidR="00710E2B">
              <w:rPr>
                <w:noProof/>
                <w:webHidden/>
              </w:rPr>
              <w:tab/>
            </w:r>
            <w:r w:rsidR="00710E2B">
              <w:rPr>
                <w:noProof/>
                <w:webHidden/>
              </w:rPr>
              <w:fldChar w:fldCharType="begin"/>
            </w:r>
            <w:r w:rsidR="00710E2B">
              <w:rPr>
                <w:noProof/>
                <w:webHidden/>
              </w:rPr>
              <w:instrText xml:space="preserve"> PAGEREF _Toc526439549 \h </w:instrText>
            </w:r>
            <w:r w:rsidR="00710E2B">
              <w:rPr>
                <w:noProof/>
                <w:webHidden/>
              </w:rPr>
            </w:r>
            <w:r w:rsidR="00710E2B">
              <w:rPr>
                <w:noProof/>
                <w:webHidden/>
              </w:rPr>
              <w:fldChar w:fldCharType="separate"/>
            </w:r>
            <w:r w:rsidR="00710E2B">
              <w:rPr>
                <w:noProof/>
                <w:webHidden/>
              </w:rPr>
              <w:t>5</w:t>
            </w:r>
            <w:r w:rsidR="00710E2B">
              <w:rPr>
                <w:noProof/>
                <w:webHidden/>
              </w:rPr>
              <w:fldChar w:fldCharType="end"/>
            </w:r>
          </w:hyperlink>
        </w:p>
        <w:p w14:paraId="02B5E781" w14:textId="77777777" w:rsidR="00710E2B" w:rsidRDefault="00771691">
          <w:pPr>
            <w:pStyle w:val="TOC3"/>
            <w:tabs>
              <w:tab w:val="left" w:pos="1320"/>
              <w:tab w:val="right" w:leader="dot" w:pos="9850"/>
            </w:tabs>
            <w:rPr>
              <w:rFonts w:cstheme="minorBidi"/>
              <w:i w:val="0"/>
              <w:iCs w:val="0"/>
              <w:noProof/>
              <w:sz w:val="22"/>
              <w:szCs w:val="22"/>
            </w:rPr>
          </w:pPr>
          <w:hyperlink w:anchor="_Toc526439550" w:history="1">
            <w:r w:rsidR="00710E2B" w:rsidRPr="0051059F">
              <w:rPr>
                <w:rStyle w:val="Hyperlink"/>
                <w:noProof/>
                <w:spacing w:val="-3"/>
              </w:rPr>
              <w:t>1.2.01</w:t>
            </w:r>
            <w:r w:rsidR="00710E2B">
              <w:rPr>
                <w:rFonts w:cstheme="minorBidi"/>
                <w:i w:val="0"/>
                <w:iCs w:val="0"/>
                <w:noProof/>
                <w:sz w:val="22"/>
                <w:szCs w:val="22"/>
              </w:rPr>
              <w:tab/>
            </w:r>
            <w:r w:rsidR="00710E2B" w:rsidRPr="0051059F">
              <w:rPr>
                <w:rStyle w:val="Hyperlink"/>
                <w:noProof/>
              </w:rPr>
              <w:t>Phase I – Feasibility</w:t>
            </w:r>
            <w:r w:rsidR="00710E2B" w:rsidRPr="0051059F">
              <w:rPr>
                <w:rStyle w:val="Hyperlink"/>
                <w:noProof/>
                <w:spacing w:val="1"/>
              </w:rPr>
              <w:t xml:space="preserve"> </w:t>
            </w:r>
            <w:r w:rsidR="00710E2B" w:rsidRPr="0051059F">
              <w:rPr>
                <w:rStyle w:val="Hyperlink"/>
                <w:noProof/>
              </w:rPr>
              <w:t>Research</w:t>
            </w:r>
            <w:r w:rsidR="00710E2B">
              <w:rPr>
                <w:noProof/>
                <w:webHidden/>
              </w:rPr>
              <w:tab/>
            </w:r>
            <w:r w:rsidR="00710E2B">
              <w:rPr>
                <w:noProof/>
                <w:webHidden/>
              </w:rPr>
              <w:fldChar w:fldCharType="begin"/>
            </w:r>
            <w:r w:rsidR="00710E2B">
              <w:rPr>
                <w:noProof/>
                <w:webHidden/>
              </w:rPr>
              <w:instrText xml:space="preserve"> PAGEREF _Toc526439550 \h </w:instrText>
            </w:r>
            <w:r w:rsidR="00710E2B">
              <w:rPr>
                <w:noProof/>
                <w:webHidden/>
              </w:rPr>
            </w:r>
            <w:r w:rsidR="00710E2B">
              <w:rPr>
                <w:noProof/>
                <w:webHidden/>
              </w:rPr>
              <w:fldChar w:fldCharType="separate"/>
            </w:r>
            <w:r w:rsidR="00710E2B">
              <w:rPr>
                <w:noProof/>
                <w:webHidden/>
              </w:rPr>
              <w:t>5</w:t>
            </w:r>
            <w:r w:rsidR="00710E2B">
              <w:rPr>
                <w:noProof/>
                <w:webHidden/>
              </w:rPr>
              <w:fldChar w:fldCharType="end"/>
            </w:r>
          </w:hyperlink>
        </w:p>
        <w:p w14:paraId="177EE6AE" w14:textId="77777777" w:rsidR="00710E2B" w:rsidRDefault="00771691">
          <w:pPr>
            <w:pStyle w:val="TOC3"/>
            <w:tabs>
              <w:tab w:val="left" w:pos="1320"/>
              <w:tab w:val="right" w:leader="dot" w:pos="9850"/>
            </w:tabs>
            <w:rPr>
              <w:rFonts w:cstheme="minorBidi"/>
              <w:i w:val="0"/>
              <w:iCs w:val="0"/>
              <w:noProof/>
              <w:sz w:val="22"/>
              <w:szCs w:val="22"/>
            </w:rPr>
          </w:pPr>
          <w:hyperlink w:anchor="_Toc526439551" w:history="1">
            <w:r w:rsidR="00710E2B" w:rsidRPr="0051059F">
              <w:rPr>
                <w:rStyle w:val="Hyperlink"/>
                <w:noProof/>
                <w:spacing w:val="-3"/>
              </w:rPr>
              <w:t>1.2.02</w:t>
            </w:r>
            <w:r w:rsidR="00710E2B">
              <w:rPr>
                <w:rFonts w:cstheme="minorBidi"/>
                <w:i w:val="0"/>
                <w:iCs w:val="0"/>
                <w:noProof/>
                <w:sz w:val="22"/>
                <w:szCs w:val="22"/>
              </w:rPr>
              <w:tab/>
            </w:r>
            <w:r w:rsidR="00710E2B" w:rsidRPr="0051059F">
              <w:rPr>
                <w:rStyle w:val="Hyperlink"/>
                <w:noProof/>
              </w:rPr>
              <w:t>Phase II – Research and Development</w:t>
            </w:r>
            <w:r w:rsidR="00710E2B">
              <w:rPr>
                <w:noProof/>
                <w:webHidden/>
              </w:rPr>
              <w:tab/>
            </w:r>
            <w:r w:rsidR="00710E2B">
              <w:rPr>
                <w:noProof/>
                <w:webHidden/>
              </w:rPr>
              <w:fldChar w:fldCharType="begin"/>
            </w:r>
            <w:r w:rsidR="00710E2B">
              <w:rPr>
                <w:noProof/>
                <w:webHidden/>
              </w:rPr>
              <w:instrText xml:space="preserve"> PAGEREF _Toc526439551 \h </w:instrText>
            </w:r>
            <w:r w:rsidR="00710E2B">
              <w:rPr>
                <w:noProof/>
                <w:webHidden/>
              </w:rPr>
            </w:r>
            <w:r w:rsidR="00710E2B">
              <w:rPr>
                <w:noProof/>
                <w:webHidden/>
              </w:rPr>
              <w:fldChar w:fldCharType="separate"/>
            </w:r>
            <w:r w:rsidR="00710E2B">
              <w:rPr>
                <w:noProof/>
                <w:webHidden/>
              </w:rPr>
              <w:t>5</w:t>
            </w:r>
            <w:r w:rsidR="00710E2B">
              <w:rPr>
                <w:noProof/>
                <w:webHidden/>
              </w:rPr>
              <w:fldChar w:fldCharType="end"/>
            </w:r>
          </w:hyperlink>
        </w:p>
        <w:p w14:paraId="7A645822" w14:textId="77777777" w:rsidR="00710E2B" w:rsidRDefault="00771691">
          <w:pPr>
            <w:pStyle w:val="TOC3"/>
            <w:tabs>
              <w:tab w:val="left" w:pos="1320"/>
              <w:tab w:val="right" w:leader="dot" w:pos="9850"/>
            </w:tabs>
            <w:rPr>
              <w:rFonts w:cstheme="minorBidi"/>
              <w:i w:val="0"/>
              <w:iCs w:val="0"/>
              <w:noProof/>
              <w:sz w:val="22"/>
              <w:szCs w:val="22"/>
            </w:rPr>
          </w:pPr>
          <w:hyperlink w:anchor="_Toc526439552" w:history="1">
            <w:r w:rsidR="00710E2B" w:rsidRPr="0051059F">
              <w:rPr>
                <w:rStyle w:val="Hyperlink"/>
                <w:noProof/>
                <w:spacing w:val="-3"/>
              </w:rPr>
              <w:t>1.2.03</w:t>
            </w:r>
            <w:r w:rsidR="00710E2B">
              <w:rPr>
                <w:rFonts w:cstheme="minorBidi"/>
                <w:i w:val="0"/>
                <w:iCs w:val="0"/>
                <w:noProof/>
                <w:sz w:val="22"/>
                <w:szCs w:val="22"/>
              </w:rPr>
              <w:tab/>
            </w:r>
            <w:r w:rsidR="00710E2B" w:rsidRPr="0051059F">
              <w:rPr>
                <w:rStyle w:val="Hyperlink"/>
                <w:noProof/>
              </w:rPr>
              <w:t>Phase III – Commercialization</w:t>
            </w:r>
            <w:r w:rsidR="00710E2B">
              <w:rPr>
                <w:noProof/>
                <w:webHidden/>
              </w:rPr>
              <w:tab/>
            </w:r>
            <w:r w:rsidR="00710E2B">
              <w:rPr>
                <w:noProof/>
                <w:webHidden/>
              </w:rPr>
              <w:fldChar w:fldCharType="begin"/>
            </w:r>
            <w:r w:rsidR="00710E2B">
              <w:rPr>
                <w:noProof/>
                <w:webHidden/>
              </w:rPr>
              <w:instrText xml:space="preserve"> PAGEREF _Toc526439552 \h </w:instrText>
            </w:r>
            <w:r w:rsidR="00710E2B">
              <w:rPr>
                <w:noProof/>
                <w:webHidden/>
              </w:rPr>
            </w:r>
            <w:r w:rsidR="00710E2B">
              <w:rPr>
                <w:noProof/>
                <w:webHidden/>
              </w:rPr>
              <w:fldChar w:fldCharType="separate"/>
            </w:r>
            <w:r w:rsidR="00710E2B">
              <w:rPr>
                <w:noProof/>
                <w:webHidden/>
              </w:rPr>
              <w:t>6</w:t>
            </w:r>
            <w:r w:rsidR="00710E2B">
              <w:rPr>
                <w:noProof/>
                <w:webHidden/>
              </w:rPr>
              <w:fldChar w:fldCharType="end"/>
            </w:r>
          </w:hyperlink>
        </w:p>
        <w:p w14:paraId="769606A9" w14:textId="77777777" w:rsidR="00710E2B" w:rsidRDefault="00771691">
          <w:pPr>
            <w:pStyle w:val="TOC2"/>
            <w:tabs>
              <w:tab w:val="left" w:pos="880"/>
              <w:tab w:val="right" w:leader="dot" w:pos="9850"/>
            </w:tabs>
            <w:rPr>
              <w:rFonts w:cstheme="minorBidi"/>
              <w:smallCaps w:val="0"/>
              <w:noProof/>
              <w:sz w:val="22"/>
              <w:szCs w:val="22"/>
            </w:rPr>
          </w:pPr>
          <w:hyperlink w:anchor="_Toc526439553" w:history="1">
            <w:r w:rsidR="00710E2B" w:rsidRPr="0051059F">
              <w:rPr>
                <w:rStyle w:val="Hyperlink"/>
                <w:noProof/>
                <w:spacing w:val="-1"/>
              </w:rPr>
              <w:t>1.3</w:t>
            </w:r>
            <w:r w:rsidR="00710E2B">
              <w:rPr>
                <w:rFonts w:cstheme="minorBidi"/>
                <w:smallCaps w:val="0"/>
                <w:noProof/>
                <w:sz w:val="22"/>
                <w:szCs w:val="22"/>
              </w:rPr>
              <w:tab/>
            </w:r>
            <w:r w:rsidR="00710E2B" w:rsidRPr="0051059F">
              <w:rPr>
                <w:rStyle w:val="Hyperlink"/>
                <w:noProof/>
              </w:rPr>
              <w:t>Manufacturing-Related</w:t>
            </w:r>
            <w:r w:rsidR="00710E2B" w:rsidRPr="0051059F">
              <w:rPr>
                <w:rStyle w:val="Hyperlink"/>
                <w:noProof/>
                <w:spacing w:val="-2"/>
              </w:rPr>
              <w:t xml:space="preserve"> </w:t>
            </w:r>
            <w:r w:rsidR="00710E2B" w:rsidRPr="0051059F">
              <w:rPr>
                <w:rStyle w:val="Hyperlink"/>
                <w:noProof/>
              </w:rPr>
              <w:t>Priority</w:t>
            </w:r>
            <w:r w:rsidR="00710E2B">
              <w:rPr>
                <w:noProof/>
                <w:webHidden/>
              </w:rPr>
              <w:tab/>
            </w:r>
            <w:r w:rsidR="00710E2B">
              <w:rPr>
                <w:noProof/>
                <w:webHidden/>
              </w:rPr>
              <w:fldChar w:fldCharType="begin"/>
            </w:r>
            <w:r w:rsidR="00710E2B">
              <w:rPr>
                <w:noProof/>
                <w:webHidden/>
              </w:rPr>
              <w:instrText xml:space="preserve"> PAGEREF _Toc526439553 \h </w:instrText>
            </w:r>
            <w:r w:rsidR="00710E2B">
              <w:rPr>
                <w:noProof/>
                <w:webHidden/>
              </w:rPr>
            </w:r>
            <w:r w:rsidR="00710E2B">
              <w:rPr>
                <w:noProof/>
                <w:webHidden/>
              </w:rPr>
              <w:fldChar w:fldCharType="separate"/>
            </w:r>
            <w:r w:rsidR="00710E2B">
              <w:rPr>
                <w:noProof/>
                <w:webHidden/>
              </w:rPr>
              <w:t>6</w:t>
            </w:r>
            <w:r w:rsidR="00710E2B">
              <w:rPr>
                <w:noProof/>
                <w:webHidden/>
              </w:rPr>
              <w:fldChar w:fldCharType="end"/>
            </w:r>
          </w:hyperlink>
        </w:p>
        <w:p w14:paraId="748A7A67" w14:textId="77777777" w:rsidR="00710E2B" w:rsidRDefault="00771691">
          <w:pPr>
            <w:pStyle w:val="TOC2"/>
            <w:tabs>
              <w:tab w:val="left" w:pos="880"/>
              <w:tab w:val="right" w:leader="dot" w:pos="9850"/>
            </w:tabs>
            <w:rPr>
              <w:rFonts w:cstheme="minorBidi"/>
              <w:smallCaps w:val="0"/>
              <w:noProof/>
              <w:sz w:val="22"/>
              <w:szCs w:val="22"/>
            </w:rPr>
          </w:pPr>
          <w:hyperlink w:anchor="_Toc526439554" w:history="1">
            <w:r w:rsidR="00710E2B" w:rsidRPr="0051059F">
              <w:rPr>
                <w:rStyle w:val="Hyperlink"/>
                <w:noProof/>
                <w:spacing w:val="-1"/>
              </w:rPr>
              <w:t>1.4</w:t>
            </w:r>
            <w:r w:rsidR="00710E2B">
              <w:rPr>
                <w:rFonts w:cstheme="minorBidi"/>
                <w:smallCaps w:val="0"/>
                <w:noProof/>
                <w:sz w:val="22"/>
                <w:szCs w:val="22"/>
              </w:rPr>
              <w:tab/>
            </w:r>
            <w:r w:rsidR="00710E2B" w:rsidRPr="0051059F">
              <w:rPr>
                <w:rStyle w:val="Hyperlink"/>
                <w:noProof/>
              </w:rPr>
              <w:t>Energy Efficiency and Renewable Energy</w:t>
            </w:r>
            <w:r w:rsidR="00710E2B" w:rsidRPr="0051059F">
              <w:rPr>
                <w:rStyle w:val="Hyperlink"/>
                <w:noProof/>
                <w:spacing w:val="-5"/>
              </w:rPr>
              <w:t xml:space="preserve"> </w:t>
            </w:r>
            <w:r w:rsidR="00710E2B" w:rsidRPr="0051059F">
              <w:rPr>
                <w:rStyle w:val="Hyperlink"/>
                <w:noProof/>
              </w:rPr>
              <w:t>Priority</w:t>
            </w:r>
            <w:r w:rsidR="00710E2B">
              <w:rPr>
                <w:noProof/>
                <w:webHidden/>
              </w:rPr>
              <w:tab/>
            </w:r>
            <w:r w:rsidR="00710E2B">
              <w:rPr>
                <w:noProof/>
                <w:webHidden/>
              </w:rPr>
              <w:fldChar w:fldCharType="begin"/>
            </w:r>
            <w:r w:rsidR="00710E2B">
              <w:rPr>
                <w:noProof/>
                <w:webHidden/>
              </w:rPr>
              <w:instrText xml:space="preserve"> PAGEREF _Toc526439554 \h </w:instrText>
            </w:r>
            <w:r w:rsidR="00710E2B">
              <w:rPr>
                <w:noProof/>
                <w:webHidden/>
              </w:rPr>
            </w:r>
            <w:r w:rsidR="00710E2B">
              <w:rPr>
                <w:noProof/>
                <w:webHidden/>
              </w:rPr>
              <w:fldChar w:fldCharType="separate"/>
            </w:r>
            <w:r w:rsidR="00710E2B">
              <w:rPr>
                <w:noProof/>
                <w:webHidden/>
              </w:rPr>
              <w:t>7</w:t>
            </w:r>
            <w:r w:rsidR="00710E2B">
              <w:rPr>
                <w:noProof/>
                <w:webHidden/>
              </w:rPr>
              <w:fldChar w:fldCharType="end"/>
            </w:r>
          </w:hyperlink>
        </w:p>
        <w:p w14:paraId="7F86A8BE" w14:textId="77777777" w:rsidR="00710E2B" w:rsidRDefault="00771691">
          <w:pPr>
            <w:pStyle w:val="TOC2"/>
            <w:tabs>
              <w:tab w:val="left" w:pos="880"/>
              <w:tab w:val="right" w:leader="dot" w:pos="9850"/>
            </w:tabs>
            <w:rPr>
              <w:rFonts w:cstheme="minorBidi"/>
              <w:smallCaps w:val="0"/>
              <w:noProof/>
              <w:sz w:val="22"/>
              <w:szCs w:val="22"/>
            </w:rPr>
          </w:pPr>
          <w:hyperlink w:anchor="_Toc526439555" w:history="1">
            <w:r w:rsidR="00710E2B" w:rsidRPr="0051059F">
              <w:rPr>
                <w:rStyle w:val="Hyperlink"/>
                <w:noProof/>
                <w:spacing w:val="-1"/>
              </w:rPr>
              <w:t>1.5</w:t>
            </w:r>
            <w:r w:rsidR="00710E2B">
              <w:rPr>
                <w:rFonts w:cstheme="minorBidi"/>
                <w:smallCaps w:val="0"/>
                <w:noProof/>
                <w:sz w:val="22"/>
                <w:szCs w:val="22"/>
              </w:rPr>
              <w:tab/>
            </w:r>
            <w:r w:rsidR="00710E2B" w:rsidRPr="0051059F">
              <w:rPr>
                <w:rStyle w:val="Hyperlink"/>
                <w:noProof/>
              </w:rPr>
              <w:t>SBIR Applicant Eligibility and</w:t>
            </w:r>
            <w:r w:rsidR="00710E2B" w:rsidRPr="0051059F">
              <w:rPr>
                <w:rStyle w:val="Hyperlink"/>
                <w:noProof/>
                <w:spacing w:val="-4"/>
              </w:rPr>
              <w:t xml:space="preserve"> </w:t>
            </w:r>
            <w:r w:rsidR="00710E2B" w:rsidRPr="0051059F">
              <w:rPr>
                <w:rStyle w:val="Hyperlink"/>
                <w:noProof/>
              </w:rPr>
              <w:t>Limitation</w:t>
            </w:r>
            <w:r w:rsidR="00710E2B">
              <w:rPr>
                <w:noProof/>
                <w:webHidden/>
              </w:rPr>
              <w:tab/>
            </w:r>
            <w:r w:rsidR="00710E2B">
              <w:rPr>
                <w:noProof/>
                <w:webHidden/>
              </w:rPr>
              <w:fldChar w:fldCharType="begin"/>
            </w:r>
            <w:r w:rsidR="00710E2B">
              <w:rPr>
                <w:noProof/>
                <w:webHidden/>
              </w:rPr>
              <w:instrText xml:space="preserve"> PAGEREF _Toc526439555 \h </w:instrText>
            </w:r>
            <w:r w:rsidR="00710E2B">
              <w:rPr>
                <w:noProof/>
                <w:webHidden/>
              </w:rPr>
            </w:r>
            <w:r w:rsidR="00710E2B">
              <w:rPr>
                <w:noProof/>
                <w:webHidden/>
              </w:rPr>
              <w:fldChar w:fldCharType="separate"/>
            </w:r>
            <w:r w:rsidR="00710E2B">
              <w:rPr>
                <w:noProof/>
                <w:webHidden/>
              </w:rPr>
              <w:t>7</w:t>
            </w:r>
            <w:r w:rsidR="00710E2B">
              <w:rPr>
                <w:noProof/>
                <w:webHidden/>
              </w:rPr>
              <w:fldChar w:fldCharType="end"/>
            </w:r>
          </w:hyperlink>
        </w:p>
        <w:p w14:paraId="6C046D71" w14:textId="77777777" w:rsidR="00710E2B" w:rsidRDefault="00771691">
          <w:pPr>
            <w:pStyle w:val="TOC3"/>
            <w:tabs>
              <w:tab w:val="left" w:pos="1320"/>
              <w:tab w:val="right" w:leader="dot" w:pos="9850"/>
            </w:tabs>
            <w:rPr>
              <w:rFonts w:cstheme="minorBidi"/>
              <w:i w:val="0"/>
              <w:iCs w:val="0"/>
              <w:noProof/>
              <w:sz w:val="22"/>
              <w:szCs w:val="22"/>
            </w:rPr>
          </w:pPr>
          <w:hyperlink w:anchor="_Toc526439556" w:history="1">
            <w:r w:rsidR="00710E2B" w:rsidRPr="0051059F">
              <w:rPr>
                <w:rStyle w:val="Hyperlink"/>
                <w:noProof/>
                <w:spacing w:val="-3"/>
              </w:rPr>
              <w:t>1.5.01</w:t>
            </w:r>
            <w:r w:rsidR="00710E2B">
              <w:rPr>
                <w:rFonts w:cstheme="minorBidi"/>
                <w:i w:val="0"/>
                <w:iCs w:val="0"/>
                <w:noProof/>
                <w:sz w:val="22"/>
                <w:szCs w:val="22"/>
              </w:rPr>
              <w:tab/>
            </w:r>
            <w:r w:rsidR="00710E2B" w:rsidRPr="0051059F">
              <w:rPr>
                <w:rStyle w:val="Hyperlink"/>
                <w:noProof/>
              </w:rPr>
              <w:t>Applicant</w:t>
            </w:r>
            <w:r w:rsidR="00710E2B" w:rsidRPr="0051059F">
              <w:rPr>
                <w:rStyle w:val="Hyperlink"/>
                <w:noProof/>
                <w:spacing w:val="-2"/>
              </w:rPr>
              <w:t xml:space="preserve"> </w:t>
            </w:r>
            <w:r w:rsidR="00710E2B" w:rsidRPr="0051059F">
              <w:rPr>
                <w:rStyle w:val="Hyperlink"/>
                <w:noProof/>
              </w:rPr>
              <w:t>Qualification</w:t>
            </w:r>
            <w:r w:rsidR="00710E2B">
              <w:rPr>
                <w:noProof/>
                <w:webHidden/>
              </w:rPr>
              <w:tab/>
            </w:r>
            <w:r w:rsidR="00710E2B">
              <w:rPr>
                <w:noProof/>
                <w:webHidden/>
              </w:rPr>
              <w:fldChar w:fldCharType="begin"/>
            </w:r>
            <w:r w:rsidR="00710E2B">
              <w:rPr>
                <w:noProof/>
                <w:webHidden/>
              </w:rPr>
              <w:instrText xml:space="preserve"> PAGEREF _Toc526439556 \h </w:instrText>
            </w:r>
            <w:r w:rsidR="00710E2B">
              <w:rPr>
                <w:noProof/>
                <w:webHidden/>
              </w:rPr>
            </w:r>
            <w:r w:rsidR="00710E2B">
              <w:rPr>
                <w:noProof/>
                <w:webHidden/>
              </w:rPr>
              <w:fldChar w:fldCharType="separate"/>
            </w:r>
            <w:r w:rsidR="00710E2B">
              <w:rPr>
                <w:noProof/>
                <w:webHidden/>
              </w:rPr>
              <w:t>7</w:t>
            </w:r>
            <w:r w:rsidR="00710E2B">
              <w:rPr>
                <w:noProof/>
                <w:webHidden/>
              </w:rPr>
              <w:fldChar w:fldCharType="end"/>
            </w:r>
          </w:hyperlink>
        </w:p>
        <w:p w14:paraId="00E781F7" w14:textId="77777777" w:rsidR="00710E2B" w:rsidRDefault="00771691">
          <w:pPr>
            <w:pStyle w:val="TOC3"/>
            <w:tabs>
              <w:tab w:val="left" w:pos="1320"/>
              <w:tab w:val="right" w:leader="dot" w:pos="9850"/>
            </w:tabs>
            <w:rPr>
              <w:rFonts w:cstheme="minorBidi"/>
              <w:i w:val="0"/>
              <w:iCs w:val="0"/>
              <w:noProof/>
              <w:sz w:val="22"/>
              <w:szCs w:val="22"/>
            </w:rPr>
          </w:pPr>
          <w:hyperlink w:anchor="_Toc526439557" w:history="1">
            <w:r w:rsidR="00710E2B" w:rsidRPr="0051059F">
              <w:rPr>
                <w:rStyle w:val="Hyperlink"/>
                <w:noProof/>
                <w:spacing w:val="-3"/>
              </w:rPr>
              <w:t>1.5.02</w:t>
            </w:r>
            <w:r w:rsidR="00710E2B">
              <w:rPr>
                <w:rFonts w:cstheme="minorBidi"/>
                <w:i w:val="0"/>
                <w:iCs w:val="0"/>
                <w:noProof/>
                <w:sz w:val="22"/>
                <w:szCs w:val="22"/>
              </w:rPr>
              <w:tab/>
            </w:r>
            <w:r w:rsidR="00710E2B" w:rsidRPr="0051059F">
              <w:rPr>
                <w:rStyle w:val="Hyperlink"/>
                <w:noProof/>
              </w:rPr>
              <w:t>Company Registry</w:t>
            </w:r>
            <w:r w:rsidR="00710E2B" w:rsidRPr="0051059F">
              <w:rPr>
                <w:rStyle w:val="Hyperlink"/>
                <w:noProof/>
                <w:spacing w:val="-3"/>
              </w:rPr>
              <w:t xml:space="preserve"> </w:t>
            </w:r>
            <w:r w:rsidR="00710E2B" w:rsidRPr="0051059F">
              <w:rPr>
                <w:rStyle w:val="Hyperlink"/>
                <w:noProof/>
              </w:rPr>
              <w:t>Requirements</w:t>
            </w:r>
            <w:r w:rsidR="00710E2B">
              <w:rPr>
                <w:noProof/>
                <w:webHidden/>
              </w:rPr>
              <w:tab/>
            </w:r>
            <w:r w:rsidR="00710E2B">
              <w:rPr>
                <w:noProof/>
                <w:webHidden/>
              </w:rPr>
              <w:fldChar w:fldCharType="begin"/>
            </w:r>
            <w:r w:rsidR="00710E2B">
              <w:rPr>
                <w:noProof/>
                <w:webHidden/>
              </w:rPr>
              <w:instrText xml:space="preserve"> PAGEREF _Toc526439557 \h </w:instrText>
            </w:r>
            <w:r w:rsidR="00710E2B">
              <w:rPr>
                <w:noProof/>
                <w:webHidden/>
              </w:rPr>
            </w:r>
            <w:r w:rsidR="00710E2B">
              <w:rPr>
                <w:noProof/>
                <w:webHidden/>
              </w:rPr>
              <w:fldChar w:fldCharType="separate"/>
            </w:r>
            <w:r w:rsidR="00710E2B">
              <w:rPr>
                <w:noProof/>
                <w:webHidden/>
              </w:rPr>
              <w:t>8</w:t>
            </w:r>
            <w:r w:rsidR="00710E2B">
              <w:rPr>
                <w:noProof/>
                <w:webHidden/>
              </w:rPr>
              <w:fldChar w:fldCharType="end"/>
            </w:r>
          </w:hyperlink>
        </w:p>
        <w:p w14:paraId="4C718239" w14:textId="77777777" w:rsidR="00710E2B" w:rsidRDefault="00771691">
          <w:pPr>
            <w:pStyle w:val="TOC3"/>
            <w:tabs>
              <w:tab w:val="left" w:pos="1320"/>
              <w:tab w:val="right" w:leader="dot" w:pos="9850"/>
            </w:tabs>
            <w:rPr>
              <w:rFonts w:cstheme="minorBidi"/>
              <w:i w:val="0"/>
              <w:iCs w:val="0"/>
              <w:noProof/>
              <w:sz w:val="22"/>
              <w:szCs w:val="22"/>
            </w:rPr>
          </w:pPr>
          <w:hyperlink w:anchor="_Toc526439558" w:history="1">
            <w:r w:rsidR="00710E2B" w:rsidRPr="0051059F">
              <w:rPr>
                <w:rStyle w:val="Hyperlink"/>
                <w:noProof/>
                <w:spacing w:val="-3"/>
              </w:rPr>
              <w:t>1.5.03</w:t>
            </w:r>
            <w:r w:rsidR="00710E2B">
              <w:rPr>
                <w:rFonts w:cstheme="minorBidi"/>
                <w:i w:val="0"/>
                <w:iCs w:val="0"/>
                <w:noProof/>
                <w:sz w:val="22"/>
                <w:szCs w:val="22"/>
              </w:rPr>
              <w:tab/>
            </w:r>
            <w:r w:rsidR="00710E2B" w:rsidRPr="0051059F">
              <w:rPr>
                <w:rStyle w:val="Hyperlink"/>
                <w:noProof/>
              </w:rPr>
              <w:t>Performance Benchmark Ratings</w:t>
            </w:r>
            <w:r w:rsidR="00710E2B" w:rsidRPr="0051059F">
              <w:rPr>
                <w:rStyle w:val="Hyperlink"/>
                <w:noProof/>
                <w:spacing w:val="-1"/>
              </w:rPr>
              <w:t xml:space="preserve"> </w:t>
            </w:r>
            <w:r w:rsidR="00710E2B" w:rsidRPr="0051059F">
              <w:rPr>
                <w:rStyle w:val="Hyperlink"/>
                <w:noProof/>
              </w:rPr>
              <w:t>Requirements</w:t>
            </w:r>
            <w:r w:rsidR="00710E2B">
              <w:rPr>
                <w:noProof/>
                <w:webHidden/>
              </w:rPr>
              <w:tab/>
            </w:r>
            <w:r w:rsidR="00710E2B">
              <w:rPr>
                <w:noProof/>
                <w:webHidden/>
              </w:rPr>
              <w:fldChar w:fldCharType="begin"/>
            </w:r>
            <w:r w:rsidR="00710E2B">
              <w:rPr>
                <w:noProof/>
                <w:webHidden/>
              </w:rPr>
              <w:instrText xml:space="preserve"> PAGEREF _Toc526439558 \h </w:instrText>
            </w:r>
            <w:r w:rsidR="00710E2B">
              <w:rPr>
                <w:noProof/>
                <w:webHidden/>
              </w:rPr>
            </w:r>
            <w:r w:rsidR="00710E2B">
              <w:rPr>
                <w:noProof/>
                <w:webHidden/>
              </w:rPr>
              <w:fldChar w:fldCharType="separate"/>
            </w:r>
            <w:r w:rsidR="00710E2B">
              <w:rPr>
                <w:noProof/>
                <w:webHidden/>
              </w:rPr>
              <w:t>9</w:t>
            </w:r>
            <w:r w:rsidR="00710E2B">
              <w:rPr>
                <w:noProof/>
                <w:webHidden/>
              </w:rPr>
              <w:fldChar w:fldCharType="end"/>
            </w:r>
          </w:hyperlink>
        </w:p>
        <w:p w14:paraId="399DA5F7" w14:textId="77777777" w:rsidR="00710E2B" w:rsidRDefault="00771691">
          <w:pPr>
            <w:pStyle w:val="TOC2"/>
            <w:tabs>
              <w:tab w:val="left" w:pos="880"/>
              <w:tab w:val="right" w:leader="dot" w:pos="9850"/>
            </w:tabs>
            <w:rPr>
              <w:rFonts w:cstheme="minorBidi"/>
              <w:smallCaps w:val="0"/>
              <w:noProof/>
              <w:sz w:val="22"/>
              <w:szCs w:val="22"/>
            </w:rPr>
          </w:pPr>
          <w:hyperlink w:anchor="_Toc526439559" w:history="1">
            <w:r w:rsidR="00710E2B" w:rsidRPr="0051059F">
              <w:rPr>
                <w:rStyle w:val="Hyperlink"/>
                <w:noProof/>
                <w:spacing w:val="-1"/>
              </w:rPr>
              <w:t>1.6</w:t>
            </w:r>
            <w:r w:rsidR="00710E2B">
              <w:rPr>
                <w:rFonts w:cstheme="minorBidi"/>
                <w:smallCaps w:val="0"/>
                <w:noProof/>
                <w:sz w:val="22"/>
                <w:szCs w:val="22"/>
              </w:rPr>
              <w:tab/>
            </w:r>
            <w:r w:rsidR="00710E2B" w:rsidRPr="0051059F">
              <w:rPr>
                <w:rStyle w:val="Hyperlink"/>
                <w:noProof/>
              </w:rPr>
              <w:t>Contact with</w:t>
            </w:r>
            <w:r w:rsidR="00710E2B" w:rsidRPr="0051059F">
              <w:rPr>
                <w:rStyle w:val="Hyperlink"/>
                <w:noProof/>
                <w:spacing w:val="-3"/>
              </w:rPr>
              <w:t xml:space="preserve"> </w:t>
            </w:r>
            <w:r w:rsidR="00710E2B" w:rsidRPr="0051059F">
              <w:rPr>
                <w:rStyle w:val="Hyperlink"/>
                <w:noProof/>
              </w:rPr>
              <w:t>NOAA</w:t>
            </w:r>
            <w:r w:rsidR="00710E2B">
              <w:rPr>
                <w:noProof/>
                <w:webHidden/>
              </w:rPr>
              <w:tab/>
            </w:r>
            <w:r w:rsidR="00710E2B">
              <w:rPr>
                <w:noProof/>
                <w:webHidden/>
              </w:rPr>
              <w:fldChar w:fldCharType="begin"/>
            </w:r>
            <w:r w:rsidR="00710E2B">
              <w:rPr>
                <w:noProof/>
                <w:webHidden/>
              </w:rPr>
              <w:instrText xml:space="preserve"> PAGEREF _Toc526439559 \h </w:instrText>
            </w:r>
            <w:r w:rsidR="00710E2B">
              <w:rPr>
                <w:noProof/>
                <w:webHidden/>
              </w:rPr>
            </w:r>
            <w:r w:rsidR="00710E2B">
              <w:rPr>
                <w:noProof/>
                <w:webHidden/>
              </w:rPr>
              <w:fldChar w:fldCharType="separate"/>
            </w:r>
            <w:r w:rsidR="00710E2B">
              <w:rPr>
                <w:noProof/>
                <w:webHidden/>
              </w:rPr>
              <w:t>10</w:t>
            </w:r>
            <w:r w:rsidR="00710E2B">
              <w:rPr>
                <w:noProof/>
                <w:webHidden/>
              </w:rPr>
              <w:fldChar w:fldCharType="end"/>
            </w:r>
          </w:hyperlink>
        </w:p>
        <w:p w14:paraId="6FF4D130" w14:textId="77777777" w:rsidR="00710E2B" w:rsidRDefault="00771691">
          <w:pPr>
            <w:pStyle w:val="TOC2"/>
            <w:tabs>
              <w:tab w:val="left" w:pos="880"/>
              <w:tab w:val="right" w:leader="dot" w:pos="9850"/>
            </w:tabs>
            <w:rPr>
              <w:rFonts w:cstheme="minorBidi"/>
              <w:smallCaps w:val="0"/>
              <w:noProof/>
              <w:sz w:val="22"/>
              <w:szCs w:val="22"/>
            </w:rPr>
          </w:pPr>
          <w:hyperlink w:anchor="_Toc526439560" w:history="1">
            <w:r w:rsidR="00710E2B" w:rsidRPr="0051059F">
              <w:rPr>
                <w:rStyle w:val="Hyperlink"/>
                <w:noProof/>
                <w:spacing w:val="-1"/>
              </w:rPr>
              <w:t>1.7</w:t>
            </w:r>
            <w:r w:rsidR="00710E2B">
              <w:rPr>
                <w:rFonts w:cstheme="minorBidi"/>
                <w:smallCaps w:val="0"/>
                <w:noProof/>
                <w:sz w:val="22"/>
                <w:szCs w:val="22"/>
              </w:rPr>
              <w:tab/>
            </w:r>
            <w:r w:rsidR="00710E2B" w:rsidRPr="0051059F">
              <w:rPr>
                <w:rStyle w:val="Hyperlink"/>
                <w:noProof/>
              </w:rPr>
              <w:t>Definitions</w:t>
            </w:r>
            <w:r w:rsidR="00710E2B">
              <w:rPr>
                <w:noProof/>
                <w:webHidden/>
              </w:rPr>
              <w:tab/>
            </w:r>
            <w:r w:rsidR="00710E2B">
              <w:rPr>
                <w:noProof/>
                <w:webHidden/>
              </w:rPr>
              <w:fldChar w:fldCharType="begin"/>
            </w:r>
            <w:r w:rsidR="00710E2B">
              <w:rPr>
                <w:noProof/>
                <w:webHidden/>
              </w:rPr>
              <w:instrText xml:space="preserve"> PAGEREF _Toc526439560 \h </w:instrText>
            </w:r>
            <w:r w:rsidR="00710E2B">
              <w:rPr>
                <w:noProof/>
                <w:webHidden/>
              </w:rPr>
            </w:r>
            <w:r w:rsidR="00710E2B">
              <w:rPr>
                <w:noProof/>
                <w:webHidden/>
              </w:rPr>
              <w:fldChar w:fldCharType="separate"/>
            </w:r>
            <w:r w:rsidR="00710E2B">
              <w:rPr>
                <w:noProof/>
                <w:webHidden/>
              </w:rPr>
              <w:t>12</w:t>
            </w:r>
            <w:r w:rsidR="00710E2B">
              <w:rPr>
                <w:noProof/>
                <w:webHidden/>
              </w:rPr>
              <w:fldChar w:fldCharType="end"/>
            </w:r>
          </w:hyperlink>
        </w:p>
        <w:p w14:paraId="1E0A2430" w14:textId="77777777" w:rsidR="00710E2B" w:rsidRDefault="00771691">
          <w:pPr>
            <w:pStyle w:val="TOC2"/>
            <w:tabs>
              <w:tab w:val="left" w:pos="880"/>
              <w:tab w:val="right" w:leader="dot" w:pos="9850"/>
            </w:tabs>
            <w:rPr>
              <w:rFonts w:cstheme="minorBidi"/>
              <w:smallCaps w:val="0"/>
              <w:noProof/>
              <w:sz w:val="22"/>
              <w:szCs w:val="22"/>
            </w:rPr>
          </w:pPr>
          <w:hyperlink w:anchor="_Toc526439561" w:history="1">
            <w:r w:rsidR="00710E2B" w:rsidRPr="0051059F">
              <w:rPr>
                <w:rStyle w:val="Hyperlink"/>
                <w:noProof/>
                <w:spacing w:val="-1"/>
              </w:rPr>
              <w:t>1.8</w:t>
            </w:r>
            <w:r w:rsidR="00710E2B">
              <w:rPr>
                <w:rFonts w:cstheme="minorBidi"/>
                <w:smallCaps w:val="0"/>
                <w:noProof/>
                <w:sz w:val="22"/>
                <w:szCs w:val="22"/>
              </w:rPr>
              <w:tab/>
            </w:r>
            <w:r w:rsidR="00710E2B" w:rsidRPr="0051059F">
              <w:rPr>
                <w:rStyle w:val="Hyperlink"/>
                <w:noProof/>
              </w:rPr>
              <w:t>Fraud, Waste and</w:t>
            </w:r>
            <w:r w:rsidR="00710E2B" w:rsidRPr="0051059F">
              <w:rPr>
                <w:rStyle w:val="Hyperlink"/>
                <w:noProof/>
                <w:spacing w:val="-4"/>
              </w:rPr>
              <w:t xml:space="preserve"> </w:t>
            </w:r>
            <w:r w:rsidR="00710E2B" w:rsidRPr="0051059F">
              <w:rPr>
                <w:rStyle w:val="Hyperlink"/>
                <w:noProof/>
              </w:rPr>
              <w:t>Abuse</w:t>
            </w:r>
            <w:r w:rsidR="00710E2B">
              <w:rPr>
                <w:noProof/>
                <w:webHidden/>
              </w:rPr>
              <w:tab/>
            </w:r>
            <w:r w:rsidR="00710E2B">
              <w:rPr>
                <w:noProof/>
                <w:webHidden/>
              </w:rPr>
              <w:fldChar w:fldCharType="begin"/>
            </w:r>
            <w:r w:rsidR="00710E2B">
              <w:rPr>
                <w:noProof/>
                <w:webHidden/>
              </w:rPr>
              <w:instrText xml:space="preserve"> PAGEREF _Toc526439561 \h </w:instrText>
            </w:r>
            <w:r w:rsidR="00710E2B">
              <w:rPr>
                <w:noProof/>
                <w:webHidden/>
              </w:rPr>
            </w:r>
            <w:r w:rsidR="00710E2B">
              <w:rPr>
                <w:noProof/>
                <w:webHidden/>
              </w:rPr>
              <w:fldChar w:fldCharType="separate"/>
            </w:r>
            <w:r w:rsidR="00710E2B">
              <w:rPr>
                <w:noProof/>
                <w:webHidden/>
              </w:rPr>
              <w:t>15</w:t>
            </w:r>
            <w:r w:rsidR="00710E2B">
              <w:rPr>
                <w:noProof/>
                <w:webHidden/>
              </w:rPr>
              <w:fldChar w:fldCharType="end"/>
            </w:r>
          </w:hyperlink>
        </w:p>
        <w:p w14:paraId="061B01C2" w14:textId="77777777" w:rsidR="00710E2B" w:rsidRDefault="00771691">
          <w:pPr>
            <w:pStyle w:val="TOC2"/>
            <w:tabs>
              <w:tab w:val="left" w:pos="880"/>
              <w:tab w:val="right" w:leader="dot" w:pos="9850"/>
            </w:tabs>
            <w:rPr>
              <w:rFonts w:cstheme="minorBidi"/>
              <w:smallCaps w:val="0"/>
              <w:noProof/>
              <w:sz w:val="22"/>
              <w:szCs w:val="22"/>
            </w:rPr>
          </w:pPr>
          <w:hyperlink w:anchor="_Toc526439562" w:history="1">
            <w:r w:rsidR="00710E2B" w:rsidRPr="0051059F">
              <w:rPr>
                <w:rStyle w:val="Hyperlink"/>
                <w:noProof/>
                <w:spacing w:val="-1"/>
              </w:rPr>
              <w:t>1.9</w:t>
            </w:r>
            <w:r w:rsidR="00710E2B">
              <w:rPr>
                <w:rFonts w:cstheme="minorBidi"/>
                <w:smallCaps w:val="0"/>
                <w:noProof/>
                <w:sz w:val="22"/>
                <w:szCs w:val="22"/>
              </w:rPr>
              <w:tab/>
            </w:r>
            <w:r w:rsidR="00710E2B" w:rsidRPr="0051059F">
              <w:rPr>
                <w:rStyle w:val="Hyperlink"/>
                <w:noProof/>
              </w:rPr>
              <w:t>Other</w:t>
            </w:r>
            <w:r w:rsidR="00710E2B" w:rsidRPr="0051059F">
              <w:rPr>
                <w:rStyle w:val="Hyperlink"/>
                <w:noProof/>
                <w:spacing w:val="-2"/>
              </w:rPr>
              <w:t xml:space="preserve"> </w:t>
            </w:r>
            <w:r w:rsidR="00710E2B" w:rsidRPr="0051059F">
              <w:rPr>
                <w:rStyle w:val="Hyperlink"/>
                <w:noProof/>
              </w:rPr>
              <w:t>Information</w:t>
            </w:r>
            <w:r w:rsidR="00710E2B">
              <w:rPr>
                <w:noProof/>
                <w:webHidden/>
              </w:rPr>
              <w:tab/>
            </w:r>
            <w:r w:rsidR="00710E2B">
              <w:rPr>
                <w:noProof/>
                <w:webHidden/>
              </w:rPr>
              <w:fldChar w:fldCharType="begin"/>
            </w:r>
            <w:r w:rsidR="00710E2B">
              <w:rPr>
                <w:noProof/>
                <w:webHidden/>
              </w:rPr>
              <w:instrText xml:space="preserve"> PAGEREF _Toc526439562 \h </w:instrText>
            </w:r>
            <w:r w:rsidR="00710E2B">
              <w:rPr>
                <w:noProof/>
                <w:webHidden/>
              </w:rPr>
            </w:r>
            <w:r w:rsidR="00710E2B">
              <w:rPr>
                <w:noProof/>
                <w:webHidden/>
              </w:rPr>
              <w:fldChar w:fldCharType="separate"/>
            </w:r>
            <w:r w:rsidR="00710E2B">
              <w:rPr>
                <w:noProof/>
                <w:webHidden/>
              </w:rPr>
              <w:t>17</w:t>
            </w:r>
            <w:r w:rsidR="00710E2B">
              <w:rPr>
                <w:noProof/>
                <w:webHidden/>
              </w:rPr>
              <w:fldChar w:fldCharType="end"/>
            </w:r>
          </w:hyperlink>
        </w:p>
        <w:p w14:paraId="551F2B6B" w14:textId="77777777" w:rsidR="00710E2B" w:rsidRDefault="00771691">
          <w:pPr>
            <w:pStyle w:val="TOC3"/>
            <w:tabs>
              <w:tab w:val="left" w:pos="1320"/>
              <w:tab w:val="right" w:leader="dot" w:pos="9850"/>
            </w:tabs>
            <w:rPr>
              <w:rFonts w:cstheme="minorBidi"/>
              <w:i w:val="0"/>
              <w:iCs w:val="0"/>
              <w:noProof/>
              <w:sz w:val="22"/>
              <w:szCs w:val="22"/>
            </w:rPr>
          </w:pPr>
          <w:hyperlink w:anchor="_Toc526439563" w:history="1">
            <w:r w:rsidR="00710E2B" w:rsidRPr="0051059F">
              <w:rPr>
                <w:rStyle w:val="Hyperlink"/>
                <w:noProof/>
                <w:spacing w:val="-3"/>
              </w:rPr>
              <w:t>1.9.01</w:t>
            </w:r>
            <w:r w:rsidR="00710E2B">
              <w:rPr>
                <w:rFonts w:cstheme="minorBidi"/>
                <w:i w:val="0"/>
                <w:iCs w:val="0"/>
                <w:noProof/>
                <w:sz w:val="22"/>
                <w:szCs w:val="22"/>
              </w:rPr>
              <w:tab/>
            </w:r>
            <w:r w:rsidR="00710E2B" w:rsidRPr="0051059F">
              <w:rPr>
                <w:rStyle w:val="Hyperlink"/>
                <w:noProof/>
              </w:rPr>
              <w:t>Personal and Business</w:t>
            </w:r>
            <w:r w:rsidR="00710E2B" w:rsidRPr="0051059F">
              <w:rPr>
                <w:rStyle w:val="Hyperlink"/>
                <w:noProof/>
                <w:spacing w:val="1"/>
              </w:rPr>
              <w:t xml:space="preserve"> </w:t>
            </w:r>
            <w:r w:rsidR="00710E2B" w:rsidRPr="0051059F">
              <w:rPr>
                <w:rStyle w:val="Hyperlink"/>
                <w:noProof/>
              </w:rPr>
              <w:t>Information</w:t>
            </w:r>
            <w:r w:rsidR="00710E2B">
              <w:rPr>
                <w:noProof/>
                <w:webHidden/>
              </w:rPr>
              <w:tab/>
            </w:r>
            <w:r w:rsidR="00710E2B">
              <w:rPr>
                <w:noProof/>
                <w:webHidden/>
              </w:rPr>
              <w:fldChar w:fldCharType="begin"/>
            </w:r>
            <w:r w:rsidR="00710E2B">
              <w:rPr>
                <w:noProof/>
                <w:webHidden/>
              </w:rPr>
              <w:instrText xml:space="preserve"> PAGEREF _Toc526439563 \h </w:instrText>
            </w:r>
            <w:r w:rsidR="00710E2B">
              <w:rPr>
                <w:noProof/>
                <w:webHidden/>
              </w:rPr>
            </w:r>
            <w:r w:rsidR="00710E2B">
              <w:rPr>
                <w:noProof/>
                <w:webHidden/>
              </w:rPr>
              <w:fldChar w:fldCharType="separate"/>
            </w:r>
            <w:r w:rsidR="00710E2B">
              <w:rPr>
                <w:noProof/>
                <w:webHidden/>
              </w:rPr>
              <w:t>17</w:t>
            </w:r>
            <w:r w:rsidR="00710E2B">
              <w:rPr>
                <w:noProof/>
                <w:webHidden/>
              </w:rPr>
              <w:fldChar w:fldCharType="end"/>
            </w:r>
          </w:hyperlink>
        </w:p>
        <w:p w14:paraId="27D18DB3" w14:textId="77777777" w:rsidR="00710E2B" w:rsidRDefault="00771691">
          <w:pPr>
            <w:pStyle w:val="TOC1"/>
            <w:tabs>
              <w:tab w:val="left" w:pos="660"/>
              <w:tab w:val="right" w:leader="dot" w:pos="9850"/>
            </w:tabs>
            <w:rPr>
              <w:rFonts w:cstheme="minorBidi"/>
              <w:b w:val="0"/>
              <w:bCs w:val="0"/>
              <w:caps w:val="0"/>
              <w:noProof/>
              <w:sz w:val="22"/>
              <w:szCs w:val="22"/>
            </w:rPr>
          </w:pPr>
          <w:hyperlink w:anchor="_Toc526439564" w:history="1">
            <w:r w:rsidR="00710E2B" w:rsidRPr="0051059F">
              <w:rPr>
                <w:rStyle w:val="Hyperlink"/>
                <w:noProof/>
                <w:spacing w:val="-1"/>
              </w:rPr>
              <w:t>2.0</w:t>
            </w:r>
            <w:r w:rsidR="00710E2B">
              <w:rPr>
                <w:rFonts w:cstheme="minorBidi"/>
                <w:b w:val="0"/>
                <w:bCs w:val="0"/>
                <w:caps w:val="0"/>
                <w:noProof/>
                <w:sz w:val="22"/>
                <w:szCs w:val="22"/>
              </w:rPr>
              <w:tab/>
            </w:r>
            <w:r w:rsidR="00710E2B" w:rsidRPr="0051059F">
              <w:rPr>
                <w:rStyle w:val="Hyperlink"/>
                <w:noProof/>
              </w:rPr>
              <w:t>CERTIFICATIONS</w:t>
            </w:r>
            <w:r w:rsidR="00710E2B">
              <w:rPr>
                <w:noProof/>
                <w:webHidden/>
              </w:rPr>
              <w:tab/>
            </w:r>
            <w:r w:rsidR="00710E2B">
              <w:rPr>
                <w:noProof/>
                <w:webHidden/>
              </w:rPr>
              <w:fldChar w:fldCharType="begin"/>
            </w:r>
            <w:r w:rsidR="00710E2B">
              <w:rPr>
                <w:noProof/>
                <w:webHidden/>
              </w:rPr>
              <w:instrText xml:space="preserve"> PAGEREF _Toc526439564 \h </w:instrText>
            </w:r>
            <w:r w:rsidR="00710E2B">
              <w:rPr>
                <w:noProof/>
                <w:webHidden/>
              </w:rPr>
            </w:r>
            <w:r w:rsidR="00710E2B">
              <w:rPr>
                <w:noProof/>
                <w:webHidden/>
              </w:rPr>
              <w:fldChar w:fldCharType="separate"/>
            </w:r>
            <w:r w:rsidR="00710E2B">
              <w:rPr>
                <w:noProof/>
                <w:webHidden/>
              </w:rPr>
              <w:t>18</w:t>
            </w:r>
            <w:r w:rsidR="00710E2B">
              <w:rPr>
                <w:noProof/>
                <w:webHidden/>
              </w:rPr>
              <w:fldChar w:fldCharType="end"/>
            </w:r>
          </w:hyperlink>
        </w:p>
        <w:p w14:paraId="2D35E019" w14:textId="77777777" w:rsidR="00710E2B" w:rsidRDefault="00771691">
          <w:pPr>
            <w:pStyle w:val="TOC2"/>
            <w:tabs>
              <w:tab w:val="left" w:pos="880"/>
              <w:tab w:val="right" w:leader="dot" w:pos="9850"/>
            </w:tabs>
            <w:rPr>
              <w:rFonts w:cstheme="minorBidi"/>
              <w:smallCaps w:val="0"/>
              <w:noProof/>
              <w:sz w:val="22"/>
              <w:szCs w:val="22"/>
            </w:rPr>
          </w:pPr>
          <w:hyperlink w:anchor="_Toc526439565" w:history="1">
            <w:r w:rsidR="00710E2B" w:rsidRPr="0051059F">
              <w:rPr>
                <w:rStyle w:val="Hyperlink"/>
                <w:noProof/>
                <w:spacing w:val="-1"/>
              </w:rPr>
              <w:t>2.1</w:t>
            </w:r>
            <w:r w:rsidR="00710E2B">
              <w:rPr>
                <w:rFonts w:cstheme="minorBidi"/>
                <w:smallCaps w:val="0"/>
                <w:noProof/>
                <w:sz w:val="22"/>
                <w:szCs w:val="22"/>
              </w:rPr>
              <w:tab/>
            </w:r>
            <w:r w:rsidR="00710E2B" w:rsidRPr="0051059F">
              <w:rPr>
                <w:rStyle w:val="Hyperlink"/>
                <w:noProof/>
              </w:rPr>
              <w:t>Performance Benchmark Ratings</w:t>
            </w:r>
            <w:r w:rsidR="00710E2B" w:rsidRPr="0051059F">
              <w:rPr>
                <w:rStyle w:val="Hyperlink"/>
                <w:noProof/>
                <w:spacing w:val="-20"/>
              </w:rPr>
              <w:t xml:space="preserve"> </w:t>
            </w:r>
            <w:r w:rsidR="00710E2B" w:rsidRPr="0051059F">
              <w:rPr>
                <w:rStyle w:val="Hyperlink"/>
                <w:noProof/>
              </w:rPr>
              <w:t>Requirements</w:t>
            </w:r>
            <w:r w:rsidR="00710E2B">
              <w:rPr>
                <w:noProof/>
                <w:webHidden/>
              </w:rPr>
              <w:tab/>
            </w:r>
            <w:r w:rsidR="00710E2B">
              <w:rPr>
                <w:noProof/>
                <w:webHidden/>
              </w:rPr>
              <w:fldChar w:fldCharType="begin"/>
            </w:r>
            <w:r w:rsidR="00710E2B">
              <w:rPr>
                <w:noProof/>
                <w:webHidden/>
              </w:rPr>
              <w:instrText xml:space="preserve"> PAGEREF _Toc526439565 \h </w:instrText>
            </w:r>
            <w:r w:rsidR="00710E2B">
              <w:rPr>
                <w:noProof/>
                <w:webHidden/>
              </w:rPr>
            </w:r>
            <w:r w:rsidR="00710E2B">
              <w:rPr>
                <w:noProof/>
                <w:webHidden/>
              </w:rPr>
              <w:fldChar w:fldCharType="separate"/>
            </w:r>
            <w:r w:rsidR="00710E2B">
              <w:rPr>
                <w:noProof/>
                <w:webHidden/>
              </w:rPr>
              <w:t>18</w:t>
            </w:r>
            <w:r w:rsidR="00710E2B">
              <w:rPr>
                <w:noProof/>
                <w:webHidden/>
              </w:rPr>
              <w:fldChar w:fldCharType="end"/>
            </w:r>
          </w:hyperlink>
        </w:p>
        <w:p w14:paraId="06E2F148" w14:textId="77777777" w:rsidR="00710E2B" w:rsidRDefault="00771691">
          <w:pPr>
            <w:pStyle w:val="TOC2"/>
            <w:tabs>
              <w:tab w:val="left" w:pos="880"/>
              <w:tab w:val="right" w:leader="dot" w:pos="9850"/>
            </w:tabs>
            <w:rPr>
              <w:rFonts w:cstheme="minorBidi"/>
              <w:smallCaps w:val="0"/>
              <w:noProof/>
              <w:sz w:val="22"/>
              <w:szCs w:val="22"/>
            </w:rPr>
          </w:pPr>
          <w:hyperlink w:anchor="_Toc526439566" w:history="1">
            <w:r w:rsidR="00710E2B" w:rsidRPr="0051059F">
              <w:rPr>
                <w:rStyle w:val="Hyperlink"/>
                <w:noProof/>
                <w:spacing w:val="-1"/>
              </w:rPr>
              <w:t>2.2</w:t>
            </w:r>
            <w:r w:rsidR="00710E2B">
              <w:rPr>
                <w:rFonts w:cstheme="minorBidi"/>
                <w:smallCaps w:val="0"/>
                <w:noProof/>
                <w:sz w:val="22"/>
                <w:szCs w:val="22"/>
              </w:rPr>
              <w:tab/>
            </w:r>
            <w:r w:rsidR="00710E2B" w:rsidRPr="0051059F">
              <w:rPr>
                <w:rStyle w:val="Hyperlink"/>
                <w:noProof/>
              </w:rPr>
              <w:t>Research Activities Involving Human Subjects, Human Tissue, Data or Recordings Involving Human</w:t>
            </w:r>
            <w:r w:rsidR="00710E2B" w:rsidRPr="0051059F">
              <w:rPr>
                <w:rStyle w:val="Hyperlink"/>
                <w:noProof/>
                <w:spacing w:val="-3"/>
              </w:rPr>
              <w:t xml:space="preserve"> </w:t>
            </w:r>
            <w:r w:rsidR="00710E2B" w:rsidRPr="0051059F">
              <w:rPr>
                <w:rStyle w:val="Hyperlink"/>
                <w:noProof/>
              </w:rPr>
              <w:t>Subjects</w:t>
            </w:r>
            <w:r w:rsidR="00710E2B">
              <w:rPr>
                <w:noProof/>
                <w:webHidden/>
              </w:rPr>
              <w:tab/>
            </w:r>
            <w:r w:rsidR="00710E2B">
              <w:rPr>
                <w:noProof/>
                <w:webHidden/>
              </w:rPr>
              <w:fldChar w:fldCharType="begin"/>
            </w:r>
            <w:r w:rsidR="00710E2B">
              <w:rPr>
                <w:noProof/>
                <w:webHidden/>
              </w:rPr>
              <w:instrText xml:space="preserve"> PAGEREF _Toc526439566 \h </w:instrText>
            </w:r>
            <w:r w:rsidR="00710E2B">
              <w:rPr>
                <w:noProof/>
                <w:webHidden/>
              </w:rPr>
            </w:r>
            <w:r w:rsidR="00710E2B">
              <w:rPr>
                <w:noProof/>
                <w:webHidden/>
              </w:rPr>
              <w:fldChar w:fldCharType="separate"/>
            </w:r>
            <w:r w:rsidR="00710E2B">
              <w:rPr>
                <w:noProof/>
                <w:webHidden/>
              </w:rPr>
              <w:t>18</w:t>
            </w:r>
            <w:r w:rsidR="00710E2B">
              <w:rPr>
                <w:noProof/>
                <w:webHidden/>
              </w:rPr>
              <w:fldChar w:fldCharType="end"/>
            </w:r>
          </w:hyperlink>
        </w:p>
        <w:p w14:paraId="4B4F1499" w14:textId="77777777" w:rsidR="00710E2B" w:rsidRDefault="00771691">
          <w:pPr>
            <w:pStyle w:val="TOC3"/>
            <w:tabs>
              <w:tab w:val="left" w:pos="1320"/>
              <w:tab w:val="right" w:leader="dot" w:pos="9850"/>
            </w:tabs>
            <w:rPr>
              <w:rFonts w:cstheme="minorBidi"/>
              <w:i w:val="0"/>
              <w:iCs w:val="0"/>
              <w:noProof/>
              <w:sz w:val="22"/>
              <w:szCs w:val="22"/>
            </w:rPr>
          </w:pPr>
          <w:hyperlink w:anchor="_Toc526439567" w:history="1">
            <w:r w:rsidR="00710E2B" w:rsidRPr="0051059F">
              <w:rPr>
                <w:rStyle w:val="Hyperlink"/>
                <w:noProof/>
                <w:spacing w:val="-3"/>
              </w:rPr>
              <w:t>2.2.01</w:t>
            </w:r>
            <w:r w:rsidR="00710E2B">
              <w:rPr>
                <w:rFonts w:cstheme="minorBidi"/>
                <w:i w:val="0"/>
                <w:iCs w:val="0"/>
                <w:noProof/>
                <w:sz w:val="22"/>
                <w:szCs w:val="22"/>
              </w:rPr>
              <w:tab/>
            </w:r>
            <w:r w:rsidR="00710E2B" w:rsidRPr="0051059F">
              <w:rPr>
                <w:rStyle w:val="Hyperlink"/>
                <w:noProof/>
              </w:rPr>
              <w:t>Protection of Human Subjects</w:t>
            </w:r>
            <w:r w:rsidR="00710E2B">
              <w:rPr>
                <w:noProof/>
                <w:webHidden/>
              </w:rPr>
              <w:tab/>
            </w:r>
            <w:r w:rsidR="00710E2B">
              <w:rPr>
                <w:noProof/>
                <w:webHidden/>
              </w:rPr>
              <w:fldChar w:fldCharType="begin"/>
            </w:r>
            <w:r w:rsidR="00710E2B">
              <w:rPr>
                <w:noProof/>
                <w:webHidden/>
              </w:rPr>
              <w:instrText xml:space="preserve"> PAGEREF _Toc526439567 \h </w:instrText>
            </w:r>
            <w:r w:rsidR="00710E2B">
              <w:rPr>
                <w:noProof/>
                <w:webHidden/>
              </w:rPr>
            </w:r>
            <w:r w:rsidR="00710E2B">
              <w:rPr>
                <w:noProof/>
                <w:webHidden/>
              </w:rPr>
              <w:fldChar w:fldCharType="separate"/>
            </w:r>
            <w:r w:rsidR="00710E2B">
              <w:rPr>
                <w:noProof/>
                <w:webHidden/>
              </w:rPr>
              <w:t>18</w:t>
            </w:r>
            <w:r w:rsidR="00710E2B">
              <w:rPr>
                <w:noProof/>
                <w:webHidden/>
              </w:rPr>
              <w:fldChar w:fldCharType="end"/>
            </w:r>
          </w:hyperlink>
        </w:p>
        <w:p w14:paraId="33D60953" w14:textId="77777777" w:rsidR="00710E2B" w:rsidRDefault="00771691">
          <w:pPr>
            <w:pStyle w:val="TOC3"/>
            <w:tabs>
              <w:tab w:val="left" w:pos="1320"/>
              <w:tab w:val="right" w:leader="dot" w:pos="9850"/>
            </w:tabs>
            <w:rPr>
              <w:rFonts w:cstheme="minorBidi"/>
              <w:i w:val="0"/>
              <w:iCs w:val="0"/>
              <w:noProof/>
              <w:sz w:val="22"/>
              <w:szCs w:val="22"/>
            </w:rPr>
          </w:pPr>
          <w:hyperlink w:anchor="_Toc526439568" w:history="1">
            <w:r w:rsidR="00710E2B" w:rsidRPr="0051059F">
              <w:rPr>
                <w:rStyle w:val="Hyperlink"/>
                <w:noProof/>
                <w:spacing w:val="-3"/>
              </w:rPr>
              <w:t>2.2.02</w:t>
            </w:r>
            <w:r w:rsidR="00710E2B">
              <w:rPr>
                <w:rFonts w:cstheme="minorBidi"/>
                <w:i w:val="0"/>
                <w:iCs w:val="0"/>
                <w:noProof/>
                <w:sz w:val="22"/>
                <w:szCs w:val="22"/>
              </w:rPr>
              <w:tab/>
            </w:r>
            <w:r w:rsidR="00710E2B" w:rsidRPr="0051059F">
              <w:rPr>
                <w:rStyle w:val="Hyperlink"/>
                <w:noProof/>
              </w:rPr>
              <w:t>IRB Education</w:t>
            </w:r>
            <w:r w:rsidR="00710E2B" w:rsidRPr="0051059F">
              <w:rPr>
                <w:rStyle w:val="Hyperlink"/>
                <w:noProof/>
                <w:spacing w:val="-2"/>
              </w:rPr>
              <w:t xml:space="preserve"> </w:t>
            </w:r>
            <w:r w:rsidR="00710E2B" w:rsidRPr="0051059F">
              <w:rPr>
                <w:rStyle w:val="Hyperlink"/>
                <w:noProof/>
              </w:rPr>
              <w:t>Documentation</w:t>
            </w:r>
            <w:r w:rsidR="00710E2B">
              <w:rPr>
                <w:noProof/>
                <w:webHidden/>
              </w:rPr>
              <w:tab/>
            </w:r>
            <w:r w:rsidR="00710E2B">
              <w:rPr>
                <w:noProof/>
                <w:webHidden/>
              </w:rPr>
              <w:fldChar w:fldCharType="begin"/>
            </w:r>
            <w:r w:rsidR="00710E2B">
              <w:rPr>
                <w:noProof/>
                <w:webHidden/>
              </w:rPr>
              <w:instrText xml:space="preserve"> PAGEREF _Toc526439568 \h </w:instrText>
            </w:r>
            <w:r w:rsidR="00710E2B">
              <w:rPr>
                <w:noProof/>
                <w:webHidden/>
              </w:rPr>
            </w:r>
            <w:r w:rsidR="00710E2B">
              <w:rPr>
                <w:noProof/>
                <w:webHidden/>
              </w:rPr>
              <w:fldChar w:fldCharType="separate"/>
            </w:r>
            <w:r w:rsidR="00710E2B">
              <w:rPr>
                <w:noProof/>
                <w:webHidden/>
              </w:rPr>
              <w:t>20</w:t>
            </w:r>
            <w:r w:rsidR="00710E2B">
              <w:rPr>
                <w:noProof/>
                <w:webHidden/>
              </w:rPr>
              <w:fldChar w:fldCharType="end"/>
            </w:r>
          </w:hyperlink>
        </w:p>
        <w:p w14:paraId="35308387" w14:textId="77777777" w:rsidR="00710E2B" w:rsidRDefault="00771691">
          <w:pPr>
            <w:pStyle w:val="TOC2"/>
            <w:tabs>
              <w:tab w:val="left" w:pos="880"/>
              <w:tab w:val="right" w:leader="dot" w:pos="9850"/>
            </w:tabs>
            <w:rPr>
              <w:rFonts w:cstheme="minorBidi"/>
              <w:smallCaps w:val="0"/>
              <w:noProof/>
              <w:sz w:val="22"/>
              <w:szCs w:val="22"/>
            </w:rPr>
          </w:pPr>
          <w:hyperlink w:anchor="_Toc526439569" w:history="1">
            <w:r w:rsidR="00710E2B" w:rsidRPr="0051059F">
              <w:rPr>
                <w:rStyle w:val="Hyperlink"/>
                <w:noProof/>
                <w:spacing w:val="-1"/>
              </w:rPr>
              <w:t>2.3</w:t>
            </w:r>
            <w:r w:rsidR="00710E2B">
              <w:rPr>
                <w:rFonts w:cstheme="minorBidi"/>
                <w:smallCaps w:val="0"/>
                <w:noProof/>
                <w:sz w:val="22"/>
                <w:szCs w:val="22"/>
              </w:rPr>
              <w:tab/>
            </w:r>
            <w:r w:rsidR="00710E2B" w:rsidRPr="0051059F">
              <w:rPr>
                <w:rStyle w:val="Hyperlink"/>
                <w:noProof/>
              </w:rPr>
              <w:t>Research Project Involving Vertebrate</w:t>
            </w:r>
            <w:r w:rsidR="00710E2B" w:rsidRPr="0051059F">
              <w:rPr>
                <w:rStyle w:val="Hyperlink"/>
                <w:noProof/>
                <w:spacing w:val="-3"/>
              </w:rPr>
              <w:t xml:space="preserve"> </w:t>
            </w:r>
            <w:r w:rsidR="00710E2B" w:rsidRPr="0051059F">
              <w:rPr>
                <w:rStyle w:val="Hyperlink"/>
                <w:noProof/>
              </w:rPr>
              <w:t>Animals</w:t>
            </w:r>
            <w:r w:rsidR="00710E2B">
              <w:rPr>
                <w:noProof/>
                <w:webHidden/>
              </w:rPr>
              <w:tab/>
            </w:r>
            <w:r w:rsidR="00710E2B">
              <w:rPr>
                <w:noProof/>
                <w:webHidden/>
              </w:rPr>
              <w:fldChar w:fldCharType="begin"/>
            </w:r>
            <w:r w:rsidR="00710E2B">
              <w:rPr>
                <w:noProof/>
                <w:webHidden/>
              </w:rPr>
              <w:instrText xml:space="preserve"> PAGEREF _Toc526439569 \h </w:instrText>
            </w:r>
            <w:r w:rsidR="00710E2B">
              <w:rPr>
                <w:noProof/>
                <w:webHidden/>
              </w:rPr>
            </w:r>
            <w:r w:rsidR="00710E2B">
              <w:rPr>
                <w:noProof/>
                <w:webHidden/>
              </w:rPr>
              <w:fldChar w:fldCharType="separate"/>
            </w:r>
            <w:r w:rsidR="00710E2B">
              <w:rPr>
                <w:noProof/>
                <w:webHidden/>
              </w:rPr>
              <w:t>21</w:t>
            </w:r>
            <w:r w:rsidR="00710E2B">
              <w:rPr>
                <w:noProof/>
                <w:webHidden/>
              </w:rPr>
              <w:fldChar w:fldCharType="end"/>
            </w:r>
          </w:hyperlink>
        </w:p>
        <w:p w14:paraId="2132ABBC" w14:textId="77777777" w:rsidR="00710E2B" w:rsidRDefault="00771691">
          <w:pPr>
            <w:pStyle w:val="TOC2"/>
            <w:tabs>
              <w:tab w:val="left" w:pos="880"/>
              <w:tab w:val="right" w:leader="dot" w:pos="9850"/>
            </w:tabs>
            <w:rPr>
              <w:rFonts w:cstheme="minorBidi"/>
              <w:smallCaps w:val="0"/>
              <w:noProof/>
              <w:sz w:val="22"/>
              <w:szCs w:val="22"/>
            </w:rPr>
          </w:pPr>
          <w:hyperlink w:anchor="_Toc526439570" w:history="1">
            <w:r w:rsidR="00710E2B" w:rsidRPr="0051059F">
              <w:rPr>
                <w:rStyle w:val="Hyperlink"/>
                <w:noProof/>
                <w:spacing w:val="-1"/>
              </w:rPr>
              <w:t>2.4</w:t>
            </w:r>
            <w:r w:rsidR="00710E2B">
              <w:rPr>
                <w:rFonts w:cstheme="minorBidi"/>
                <w:smallCaps w:val="0"/>
                <w:noProof/>
                <w:sz w:val="22"/>
                <w:szCs w:val="22"/>
              </w:rPr>
              <w:tab/>
            </w:r>
            <w:r w:rsidR="00710E2B" w:rsidRPr="0051059F">
              <w:rPr>
                <w:rStyle w:val="Hyperlink"/>
                <w:noProof/>
              </w:rPr>
              <w:t>Certifications Regarding Federal Felony and Federal Criminal Tax</w:t>
            </w:r>
            <w:r w:rsidR="00710E2B" w:rsidRPr="0051059F">
              <w:rPr>
                <w:rStyle w:val="Hyperlink"/>
                <w:noProof/>
                <w:spacing w:val="-31"/>
              </w:rPr>
              <w:t xml:space="preserve"> </w:t>
            </w:r>
            <w:r w:rsidR="00710E2B" w:rsidRPr="0051059F">
              <w:rPr>
                <w:rStyle w:val="Hyperlink"/>
                <w:noProof/>
              </w:rPr>
              <w:t>Convictions, Unpaid Federal Tax Assessments and Delinquent Federal Tax</w:t>
            </w:r>
            <w:r w:rsidR="00710E2B" w:rsidRPr="0051059F">
              <w:rPr>
                <w:rStyle w:val="Hyperlink"/>
                <w:noProof/>
                <w:spacing w:val="-8"/>
              </w:rPr>
              <w:t xml:space="preserve"> </w:t>
            </w:r>
            <w:r w:rsidR="00710E2B" w:rsidRPr="0051059F">
              <w:rPr>
                <w:rStyle w:val="Hyperlink"/>
                <w:noProof/>
              </w:rPr>
              <w:t>Returns</w:t>
            </w:r>
            <w:r w:rsidR="00710E2B">
              <w:rPr>
                <w:noProof/>
                <w:webHidden/>
              </w:rPr>
              <w:tab/>
            </w:r>
            <w:r w:rsidR="00710E2B">
              <w:rPr>
                <w:noProof/>
                <w:webHidden/>
              </w:rPr>
              <w:fldChar w:fldCharType="begin"/>
            </w:r>
            <w:r w:rsidR="00710E2B">
              <w:rPr>
                <w:noProof/>
                <w:webHidden/>
              </w:rPr>
              <w:instrText xml:space="preserve"> PAGEREF _Toc526439570 \h </w:instrText>
            </w:r>
            <w:r w:rsidR="00710E2B">
              <w:rPr>
                <w:noProof/>
                <w:webHidden/>
              </w:rPr>
            </w:r>
            <w:r w:rsidR="00710E2B">
              <w:rPr>
                <w:noProof/>
                <w:webHidden/>
              </w:rPr>
              <w:fldChar w:fldCharType="separate"/>
            </w:r>
            <w:r w:rsidR="00710E2B">
              <w:rPr>
                <w:noProof/>
                <w:webHidden/>
              </w:rPr>
              <w:t>22</w:t>
            </w:r>
            <w:r w:rsidR="00710E2B">
              <w:rPr>
                <w:noProof/>
                <w:webHidden/>
              </w:rPr>
              <w:fldChar w:fldCharType="end"/>
            </w:r>
          </w:hyperlink>
        </w:p>
        <w:p w14:paraId="2FF30F09" w14:textId="77777777" w:rsidR="00710E2B" w:rsidRDefault="00771691">
          <w:pPr>
            <w:pStyle w:val="TOC1"/>
            <w:tabs>
              <w:tab w:val="left" w:pos="660"/>
              <w:tab w:val="right" w:leader="dot" w:pos="9850"/>
            </w:tabs>
            <w:rPr>
              <w:rFonts w:cstheme="minorBidi"/>
              <w:b w:val="0"/>
              <w:bCs w:val="0"/>
              <w:caps w:val="0"/>
              <w:noProof/>
              <w:sz w:val="22"/>
              <w:szCs w:val="22"/>
            </w:rPr>
          </w:pPr>
          <w:hyperlink w:anchor="_Toc526439571" w:history="1">
            <w:r w:rsidR="00710E2B" w:rsidRPr="0051059F">
              <w:rPr>
                <w:rStyle w:val="Hyperlink"/>
                <w:noProof/>
                <w:spacing w:val="-1"/>
              </w:rPr>
              <w:t>3.0</w:t>
            </w:r>
            <w:r w:rsidR="00710E2B">
              <w:rPr>
                <w:rFonts w:cstheme="minorBidi"/>
                <w:b w:val="0"/>
                <w:bCs w:val="0"/>
                <w:caps w:val="0"/>
                <w:noProof/>
                <w:sz w:val="22"/>
                <w:szCs w:val="22"/>
              </w:rPr>
              <w:tab/>
            </w:r>
            <w:r w:rsidR="00710E2B" w:rsidRPr="0051059F">
              <w:rPr>
                <w:rStyle w:val="Hyperlink"/>
                <w:noProof/>
              </w:rPr>
              <w:t>APPLICATION PREPARATION INSTRUCTIONS AND</w:t>
            </w:r>
            <w:r w:rsidR="00710E2B" w:rsidRPr="0051059F">
              <w:rPr>
                <w:rStyle w:val="Hyperlink"/>
                <w:noProof/>
                <w:spacing w:val="-8"/>
              </w:rPr>
              <w:t xml:space="preserve"> </w:t>
            </w:r>
            <w:r w:rsidR="00710E2B" w:rsidRPr="0051059F">
              <w:rPr>
                <w:rStyle w:val="Hyperlink"/>
                <w:noProof/>
              </w:rPr>
              <w:t>REQUIREMENTS</w:t>
            </w:r>
            <w:r w:rsidR="00710E2B">
              <w:rPr>
                <w:noProof/>
                <w:webHidden/>
              </w:rPr>
              <w:tab/>
            </w:r>
            <w:r w:rsidR="00710E2B">
              <w:rPr>
                <w:noProof/>
                <w:webHidden/>
              </w:rPr>
              <w:fldChar w:fldCharType="begin"/>
            </w:r>
            <w:r w:rsidR="00710E2B">
              <w:rPr>
                <w:noProof/>
                <w:webHidden/>
              </w:rPr>
              <w:instrText xml:space="preserve"> PAGEREF _Toc526439571 \h </w:instrText>
            </w:r>
            <w:r w:rsidR="00710E2B">
              <w:rPr>
                <w:noProof/>
                <w:webHidden/>
              </w:rPr>
            </w:r>
            <w:r w:rsidR="00710E2B">
              <w:rPr>
                <w:noProof/>
                <w:webHidden/>
              </w:rPr>
              <w:fldChar w:fldCharType="separate"/>
            </w:r>
            <w:r w:rsidR="00710E2B">
              <w:rPr>
                <w:noProof/>
                <w:webHidden/>
              </w:rPr>
              <w:t>22</w:t>
            </w:r>
            <w:r w:rsidR="00710E2B">
              <w:rPr>
                <w:noProof/>
                <w:webHidden/>
              </w:rPr>
              <w:fldChar w:fldCharType="end"/>
            </w:r>
          </w:hyperlink>
        </w:p>
        <w:p w14:paraId="1A94878A" w14:textId="77777777" w:rsidR="00710E2B" w:rsidRDefault="00771691">
          <w:pPr>
            <w:pStyle w:val="TOC2"/>
            <w:tabs>
              <w:tab w:val="left" w:pos="880"/>
              <w:tab w:val="right" w:leader="dot" w:pos="9850"/>
            </w:tabs>
            <w:rPr>
              <w:rFonts w:cstheme="minorBidi"/>
              <w:smallCaps w:val="0"/>
              <w:noProof/>
              <w:sz w:val="22"/>
              <w:szCs w:val="22"/>
            </w:rPr>
          </w:pPr>
          <w:hyperlink w:anchor="_Toc526439572" w:history="1">
            <w:r w:rsidR="00710E2B" w:rsidRPr="0051059F">
              <w:rPr>
                <w:rStyle w:val="Hyperlink"/>
                <w:noProof/>
                <w:spacing w:val="-1"/>
              </w:rPr>
              <w:t>3.1</w:t>
            </w:r>
            <w:r w:rsidR="00710E2B">
              <w:rPr>
                <w:rFonts w:cstheme="minorBidi"/>
                <w:smallCaps w:val="0"/>
                <w:noProof/>
                <w:sz w:val="22"/>
                <w:szCs w:val="22"/>
              </w:rPr>
              <w:tab/>
            </w:r>
            <w:r w:rsidR="00710E2B" w:rsidRPr="0051059F">
              <w:rPr>
                <w:rStyle w:val="Hyperlink"/>
                <w:noProof/>
              </w:rPr>
              <w:t>Phase I Application Requirements</w:t>
            </w:r>
            <w:r w:rsidR="00710E2B">
              <w:rPr>
                <w:noProof/>
                <w:webHidden/>
              </w:rPr>
              <w:tab/>
            </w:r>
            <w:r w:rsidR="00710E2B">
              <w:rPr>
                <w:noProof/>
                <w:webHidden/>
              </w:rPr>
              <w:fldChar w:fldCharType="begin"/>
            </w:r>
            <w:r w:rsidR="00710E2B">
              <w:rPr>
                <w:noProof/>
                <w:webHidden/>
              </w:rPr>
              <w:instrText xml:space="preserve"> PAGEREF _Toc526439572 \h </w:instrText>
            </w:r>
            <w:r w:rsidR="00710E2B">
              <w:rPr>
                <w:noProof/>
                <w:webHidden/>
              </w:rPr>
            </w:r>
            <w:r w:rsidR="00710E2B">
              <w:rPr>
                <w:noProof/>
                <w:webHidden/>
              </w:rPr>
              <w:fldChar w:fldCharType="separate"/>
            </w:r>
            <w:r w:rsidR="00710E2B">
              <w:rPr>
                <w:noProof/>
                <w:webHidden/>
              </w:rPr>
              <w:t>22</w:t>
            </w:r>
            <w:r w:rsidR="00710E2B">
              <w:rPr>
                <w:noProof/>
                <w:webHidden/>
              </w:rPr>
              <w:fldChar w:fldCharType="end"/>
            </w:r>
          </w:hyperlink>
        </w:p>
        <w:p w14:paraId="4F20869C" w14:textId="77777777" w:rsidR="00710E2B" w:rsidRDefault="00771691">
          <w:pPr>
            <w:pStyle w:val="TOC2"/>
            <w:tabs>
              <w:tab w:val="left" w:pos="880"/>
              <w:tab w:val="right" w:leader="dot" w:pos="9850"/>
            </w:tabs>
            <w:rPr>
              <w:rFonts w:cstheme="minorBidi"/>
              <w:smallCaps w:val="0"/>
              <w:noProof/>
              <w:sz w:val="22"/>
              <w:szCs w:val="22"/>
            </w:rPr>
          </w:pPr>
          <w:hyperlink w:anchor="_Toc526439573" w:history="1">
            <w:r w:rsidR="00710E2B" w:rsidRPr="0051059F">
              <w:rPr>
                <w:rStyle w:val="Hyperlink"/>
                <w:noProof/>
                <w:spacing w:val="-1"/>
              </w:rPr>
              <w:t>3.2</w:t>
            </w:r>
            <w:r w:rsidR="00710E2B">
              <w:rPr>
                <w:rFonts w:cstheme="minorBidi"/>
                <w:smallCaps w:val="0"/>
                <w:noProof/>
                <w:sz w:val="22"/>
                <w:szCs w:val="22"/>
              </w:rPr>
              <w:tab/>
            </w:r>
            <w:r w:rsidR="00710E2B" w:rsidRPr="0051059F">
              <w:rPr>
                <w:rStyle w:val="Hyperlink"/>
                <w:noProof/>
              </w:rPr>
              <w:t>Phase I Application</w:t>
            </w:r>
            <w:r w:rsidR="00710E2B">
              <w:rPr>
                <w:noProof/>
                <w:webHidden/>
              </w:rPr>
              <w:tab/>
            </w:r>
            <w:r w:rsidR="00710E2B">
              <w:rPr>
                <w:noProof/>
                <w:webHidden/>
              </w:rPr>
              <w:fldChar w:fldCharType="begin"/>
            </w:r>
            <w:r w:rsidR="00710E2B">
              <w:rPr>
                <w:noProof/>
                <w:webHidden/>
              </w:rPr>
              <w:instrText xml:space="preserve"> PAGEREF _Toc526439573 \h </w:instrText>
            </w:r>
            <w:r w:rsidR="00710E2B">
              <w:rPr>
                <w:noProof/>
                <w:webHidden/>
              </w:rPr>
            </w:r>
            <w:r w:rsidR="00710E2B">
              <w:rPr>
                <w:noProof/>
                <w:webHidden/>
              </w:rPr>
              <w:fldChar w:fldCharType="separate"/>
            </w:r>
            <w:r w:rsidR="00710E2B">
              <w:rPr>
                <w:noProof/>
                <w:webHidden/>
              </w:rPr>
              <w:t>24</w:t>
            </w:r>
            <w:r w:rsidR="00710E2B">
              <w:rPr>
                <w:noProof/>
                <w:webHidden/>
              </w:rPr>
              <w:fldChar w:fldCharType="end"/>
            </w:r>
          </w:hyperlink>
        </w:p>
        <w:p w14:paraId="2DD8E178" w14:textId="77777777" w:rsidR="00710E2B" w:rsidRDefault="00771691">
          <w:pPr>
            <w:pStyle w:val="TOC2"/>
            <w:tabs>
              <w:tab w:val="left" w:pos="1100"/>
              <w:tab w:val="right" w:leader="dot" w:pos="9850"/>
            </w:tabs>
            <w:rPr>
              <w:rFonts w:cstheme="minorBidi"/>
              <w:smallCaps w:val="0"/>
              <w:noProof/>
              <w:sz w:val="22"/>
              <w:szCs w:val="22"/>
            </w:rPr>
          </w:pPr>
          <w:hyperlink w:anchor="_Toc526439574" w:history="1">
            <w:r w:rsidR="00710E2B" w:rsidRPr="0051059F">
              <w:rPr>
                <w:rStyle w:val="Hyperlink"/>
                <w:noProof/>
              </w:rPr>
              <w:t>3.2.01</w:t>
            </w:r>
            <w:r w:rsidR="00710E2B">
              <w:rPr>
                <w:rFonts w:cstheme="minorBidi"/>
                <w:smallCaps w:val="0"/>
                <w:noProof/>
                <w:sz w:val="22"/>
                <w:szCs w:val="22"/>
              </w:rPr>
              <w:tab/>
            </w:r>
            <w:r w:rsidR="00710E2B" w:rsidRPr="0051059F">
              <w:rPr>
                <w:rStyle w:val="Hyperlink"/>
                <w:noProof/>
              </w:rPr>
              <w:t>SBIR-STTR Information Form Cover</w:t>
            </w:r>
            <w:r w:rsidR="00710E2B" w:rsidRPr="0051059F">
              <w:rPr>
                <w:rStyle w:val="Hyperlink"/>
                <w:noProof/>
                <w:spacing w:val="-3"/>
              </w:rPr>
              <w:t xml:space="preserve"> </w:t>
            </w:r>
            <w:r w:rsidR="00710E2B" w:rsidRPr="0051059F">
              <w:rPr>
                <w:rStyle w:val="Hyperlink"/>
                <w:noProof/>
              </w:rPr>
              <w:t>Sheet</w:t>
            </w:r>
            <w:r w:rsidR="00710E2B">
              <w:rPr>
                <w:noProof/>
                <w:webHidden/>
              </w:rPr>
              <w:tab/>
            </w:r>
            <w:r w:rsidR="00710E2B">
              <w:rPr>
                <w:noProof/>
                <w:webHidden/>
              </w:rPr>
              <w:fldChar w:fldCharType="begin"/>
            </w:r>
            <w:r w:rsidR="00710E2B">
              <w:rPr>
                <w:noProof/>
                <w:webHidden/>
              </w:rPr>
              <w:instrText xml:space="preserve"> PAGEREF _Toc526439574 \h </w:instrText>
            </w:r>
            <w:r w:rsidR="00710E2B">
              <w:rPr>
                <w:noProof/>
                <w:webHidden/>
              </w:rPr>
            </w:r>
            <w:r w:rsidR="00710E2B">
              <w:rPr>
                <w:noProof/>
                <w:webHidden/>
              </w:rPr>
              <w:fldChar w:fldCharType="separate"/>
            </w:r>
            <w:r w:rsidR="00710E2B">
              <w:rPr>
                <w:noProof/>
                <w:webHidden/>
              </w:rPr>
              <w:t>24</w:t>
            </w:r>
            <w:r w:rsidR="00710E2B">
              <w:rPr>
                <w:noProof/>
                <w:webHidden/>
              </w:rPr>
              <w:fldChar w:fldCharType="end"/>
            </w:r>
          </w:hyperlink>
        </w:p>
        <w:p w14:paraId="744E876A" w14:textId="77777777" w:rsidR="00710E2B" w:rsidRDefault="00771691">
          <w:pPr>
            <w:pStyle w:val="TOC2"/>
            <w:tabs>
              <w:tab w:val="left" w:pos="1100"/>
              <w:tab w:val="right" w:leader="dot" w:pos="9850"/>
            </w:tabs>
            <w:rPr>
              <w:rFonts w:cstheme="minorBidi"/>
              <w:smallCaps w:val="0"/>
              <w:noProof/>
              <w:sz w:val="22"/>
              <w:szCs w:val="22"/>
            </w:rPr>
          </w:pPr>
          <w:hyperlink w:anchor="_Toc526439575" w:history="1">
            <w:r w:rsidR="00710E2B" w:rsidRPr="0051059F">
              <w:rPr>
                <w:rStyle w:val="Hyperlink"/>
                <w:noProof/>
              </w:rPr>
              <w:t>3.2.02</w:t>
            </w:r>
            <w:r w:rsidR="00710E2B">
              <w:rPr>
                <w:rFonts w:cstheme="minorBidi"/>
                <w:smallCaps w:val="0"/>
                <w:noProof/>
                <w:sz w:val="22"/>
                <w:szCs w:val="22"/>
              </w:rPr>
              <w:tab/>
            </w:r>
            <w:r w:rsidR="00710E2B" w:rsidRPr="0051059F">
              <w:rPr>
                <w:rStyle w:val="Hyperlink"/>
                <w:noProof/>
              </w:rPr>
              <w:t>Technical</w:t>
            </w:r>
            <w:r w:rsidR="00710E2B" w:rsidRPr="0051059F">
              <w:rPr>
                <w:rStyle w:val="Hyperlink"/>
                <w:noProof/>
                <w:spacing w:val="-1"/>
              </w:rPr>
              <w:t xml:space="preserve"> </w:t>
            </w:r>
            <w:r w:rsidR="00710E2B" w:rsidRPr="0051059F">
              <w:rPr>
                <w:rStyle w:val="Hyperlink"/>
                <w:noProof/>
              </w:rPr>
              <w:t>Content</w:t>
            </w:r>
            <w:r w:rsidR="00710E2B">
              <w:rPr>
                <w:noProof/>
                <w:webHidden/>
              </w:rPr>
              <w:tab/>
            </w:r>
            <w:r w:rsidR="00710E2B">
              <w:rPr>
                <w:noProof/>
                <w:webHidden/>
              </w:rPr>
              <w:fldChar w:fldCharType="begin"/>
            </w:r>
            <w:r w:rsidR="00710E2B">
              <w:rPr>
                <w:noProof/>
                <w:webHidden/>
              </w:rPr>
              <w:instrText xml:space="preserve"> PAGEREF _Toc526439575 \h </w:instrText>
            </w:r>
            <w:r w:rsidR="00710E2B">
              <w:rPr>
                <w:noProof/>
                <w:webHidden/>
              </w:rPr>
            </w:r>
            <w:r w:rsidR="00710E2B">
              <w:rPr>
                <w:noProof/>
                <w:webHidden/>
              </w:rPr>
              <w:fldChar w:fldCharType="separate"/>
            </w:r>
            <w:r w:rsidR="00710E2B">
              <w:rPr>
                <w:noProof/>
                <w:webHidden/>
              </w:rPr>
              <w:t>25</w:t>
            </w:r>
            <w:r w:rsidR="00710E2B">
              <w:rPr>
                <w:noProof/>
                <w:webHidden/>
              </w:rPr>
              <w:fldChar w:fldCharType="end"/>
            </w:r>
          </w:hyperlink>
        </w:p>
        <w:p w14:paraId="03ADF103" w14:textId="77777777" w:rsidR="00710E2B" w:rsidRDefault="00771691">
          <w:pPr>
            <w:pStyle w:val="TOC1"/>
            <w:tabs>
              <w:tab w:val="left" w:pos="660"/>
              <w:tab w:val="right" w:leader="dot" w:pos="9850"/>
            </w:tabs>
            <w:rPr>
              <w:rFonts w:cstheme="minorBidi"/>
              <w:b w:val="0"/>
              <w:bCs w:val="0"/>
              <w:caps w:val="0"/>
              <w:noProof/>
              <w:sz w:val="22"/>
              <w:szCs w:val="22"/>
            </w:rPr>
          </w:pPr>
          <w:hyperlink w:anchor="_Toc526439576" w:history="1">
            <w:r w:rsidR="00710E2B" w:rsidRPr="0051059F">
              <w:rPr>
                <w:rStyle w:val="Hyperlink"/>
                <w:noProof/>
                <w:spacing w:val="-1"/>
              </w:rPr>
              <w:t>4.0</w:t>
            </w:r>
            <w:r w:rsidR="00710E2B">
              <w:rPr>
                <w:rFonts w:cstheme="minorBidi"/>
                <w:b w:val="0"/>
                <w:bCs w:val="0"/>
                <w:caps w:val="0"/>
                <w:noProof/>
                <w:sz w:val="22"/>
                <w:szCs w:val="22"/>
              </w:rPr>
              <w:tab/>
            </w:r>
            <w:r w:rsidR="00710E2B" w:rsidRPr="0051059F">
              <w:rPr>
                <w:rStyle w:val="Hyperlink"/>
                <w:noProof/>
              </w:rPr>
              <w:t>METHOD OF SELECTION AND EVALUATION</w:t>
            </w:r>
            <w:r w:rsidR="00710E2B" w:rsidRPr="0051059F">
              <w:rPr>
                <w:rStyle w:val="Hyperlink"/>
                <w:noProof/>
                <w:spacing w:val="-7"/>
              </w:rPr>
              <w:t xml:space="preserve"> </w:t>
            </w:r>
            <w:r w:rsidR="00710E2B" w:rsidRPr="0051059F">
              <w:rPr>
                <w:rStyle w:val="Hyperlink"/>
                <w:noProof/>
              </w:rPr>
              <w:t>CRITERIA</w:t>
            </w:r>
            <w:r w:rsidR="00710E2B">
              <w:rPr>
                <w:noProof/>
                <w:webHidden/>
              </w:rPr>
              <w:tab/>
            </w:r>
            <w:r w:rsidR="00710E2B">
              <w:rPr>
                <w:noProof/>
                <w:webHidden/>
              </w:rPr>
              <w:fldChar w:fldCharType="begin"/>
            </w:r>
            <w:r w:rsidR="00710E2B">
              <w:rPr>
                <w:noProof/>
                <w:webHidden/>
              </w:rPr>
              <w:instrText xml:space="preserve"> PAGEREF _Toc526439576 \h </w:instrText>
            </w:r>
            <w:r w:rsidR="00710E2B">
              <w:rPr>
                <w:noProof/>
                <w:webHidden/>
              </w:rPr>
            </w:r>
            <w:r w:rsidR="00710E2B">
              <w:rPr>
                <w:noProof/>
                <w:webHidden/>
              </w:rPr>
              <w:fldChar w:fldCharType="separate"/>
            </w:r>
            <w:r w:rsidR="00710E2B">
              <w:rPr>
                <w:noProof/>
                <w:webHidden/>
              </w:rPr>
              <w:t>28</w:t>
            </w:r>
            <w:r w:rsidR="00710E2B">
              <w:rPr>
                <w:noProof/>
                <w:webHidden/>
              </w:rPr>
              <w:fldChar w:fldCharType="end"/>
            </w:r>
          </w:hyperlink>
        </w:p>
        <w:p w14:paraId="4303AB2C" w14:textId="77777777" w:rsidR="00710E2B" w:rsidRDefault="00771691">
          <w:pPr>
            <w:pStyle w:val="TOC2"/>
            <w:tabs>
              <w:tab w:val="left" w:pos="880"/>
              <w:tab w:val="right" w:leader="dot" w:pos="9850"/>
            </w:tabs>
            <w:rPr>
              <w:rFonts w:cstheme="minorBidi"/>
              <w:smallCaps w:val="0"/>
              <w:noProof/>
              <w:sz w:val="22"/>
              <w:szCs w:val="22"/>
            </w:rPr>
          </w:pPr>
          <w:hyperlink w:anchor="_Toc526439577" w:history="1">
            <w:r w:rsidR="00710E2B" w:rsidRPr="0051059F">
              <w:rPr>
                <w:rStyle w:val="Hyperlink"/>
                <w:noProof/>
                <w:spacing w:val="-1"/>
              </w:rPr>
              <w:t>4.1</w:t>
            </w:r>
            <w:r w:rsidR="00710E2B">
              <w:rPr>
                <w:rFonts w:cstheme="minorBidi"/>
                <w:smallCaps w:val="0"/>
                <w:noProof/>
                <w:sz w:val="22"/>
                <w:szCs w:val="22"/>
              </w:rPr>
              <w:tab/>
            </w:r>
            <w:r w:rsidR="00710E2B" w:rsidRPr="0051059F">
              <w:rPr>
                <w:rStyle w:val="Hyperlink"/>
                <w:noProof/>
              </w:rPr>
              <w:t>Evaluation and Selection</w:t>
            </w:r>
            <w:r w:rsidR="00710E2B" w:rsidRPr="0051059F">
              <w:rPr>
                <w:rStyle w:val="Hyperlink"/>
                <w:noProof/>
                <w:spacing w:val="-2"/>
              </w:rPr>
              <w:t xml:space="preserve"> </w:t>
            </w:r>
            <w:r w:rsidR="00710E2B" w:rsidRPr="0051059F">
              <w:rPr>
                <w:rStyle w:val="Hyperlink"/>
                <w:noProof/>
              </w:rPr>
              <w:t>Process</w:t>
            </w:r>
            <w:r w:rsidR="00710E2B">
              <w:rPr>
                <w:noProof/>
                <w:webHidden/>
              </w:rPr>
              <w:tab/>
            </w:r>
            <w:r w:rsidR="00710E2B">
              <w:rPr>
                <w:noProof/>
                <w:webHidden/>
              </w:rPr>
              <w:fldChar w:fldCharType="begin"/>
            </w:r>
            <w:r w:rsidR="00710E2B">
              <w:rPr>
                <w:noProof/>
                <w:webHidden/>
              </w:rPr>
              <w:instrText xml:space="preserve"> PAGEREF _Toc526439577 \h </w:instrText>
            </w:r>
            <w:r w:rsidR="00710E2B">
              <w:rPr>
                <w:noProof/>
                <w:webHidden/>
              </w:rPr>
            </w:r>
            <w:r w:rsidR="00710E2B">
              <w:rPr>
                <w:noProof/>
                <w:webHidden/>
              </w:rPr>
              <w:fldChar w:fldCharType="separate"/>
            </w:r>
            <w:r w:rsidR="00710E2B">
              <w:rPr>
                <w:noProof/>
                <w:webHidden/>
              </w:rPr>
              <w:t>28</w:t>
            </w:r>
            <w:r w:rsidR="00710E2B">
              <w:rPr>
                <w:noProof/>
                <w:webHidden/>
              </w:rPr>
              <w:fldChar w:fldCharType="end"/>
            </w:r>
          </w:hyperlink>
        </w:p>
        <w:p w14:paraId="7ECAA1D4" w14:textId="77777777" w:rsidR="00710E2B" w:rsidRDefault="00771691">
          <w:pPr>
            <w:pStyle w:val="TOC2"/>
            <w:tabs>
              <w:tab w:val="left" w:pos="880"/>
              <w:tab w:val="right" w:leader="dot" w:pos="9850"/>
            </w:tabs>
            <w:rPr>
              <w:rFonts w:cstheme="minorBidi"/>
              <w:smallCaps w:val="0"/>
              <w:noProof/>
              <w:sz w:val="22"/>
              <w:szCs w:val="22"/>
            </w:rPr>
          </w:pPr>
          <w:hyperlink w:anchor="_Toc526439578" w:history="1">
            <w:r w:rsidR="00710E2B" w:rsidRPr="0051059F">
              <w:rPr>
                <w:rStyle w:val="Hyperlink"/>
                <w:noProof/>
                <w:spacing w:val="-1"/>
              </w:rPr>
              <w:t>4.2</w:t>
            </w:r>
            <w:r w:rsidR="00710E2B">
              <w:rPr>
                <w:rFonts w:cstheme="minorBidi"/>
                <w:smallCaps w:val="0"/>
                <w:noProof/>
                <w:sz w:val="22"/>
                <w:szCs w:val="22"/>
              </w:rPr>
              <w:tab/>
            </w:r>
            <w:r w:rsidR="00710E2B" w:rsidRPr="0051059F">
              <w:rPr>
                <w:rStyle w:val="Hyperlink"/>
                <w:noProof/>
              </w:rPr>
              <w:t>Phase I Screening</w:t>
            </w:r>
            <w:r w:rsidR="00710E2B" w:rsidRPr="0051059F">
              <w:rPr>
                <w:rStyle w:val="Hyperlink"/>
                <w:noProof/>
                <w:spacing w:val="-1"/>
              </w:rPr>
              <w:t xml:space="preserve"> </w:t>
            </w:r>
            <w:r w:rsidR="00710E2B" w:rsidRPr="0051059F">
              <w:rPr>
                <w:rStyle w:val="Hyperlink"/>
                <w:noProof/>
              </w:rPr>
              <w:t>Criteria</w:t>
            </w:r>
            <w:r w:rsidR="00710E2B">
              <w:rPr>
                <w:noProof/>
                <w:webHidden/>
              </w:rPr>
              <w:tab/>
            </w:r>
            <w:r w:rsidR="00710E2B">
              <w:rPr>
                <w:noProof/>
                <w:webHidden/>
              </w:rPr>
              <w:fldChar w:fldCharType="begin"/>
            </w:r>
            <w:r w:rsidR="00710E2B">
              <w:rPr>
                <w:noProof/>
                <w:webHidden/>
              </w:rPr>
              <w:instrText xml:space="preserve"> PAGEREF _Toc526439578 \h </w:instrText>
            </w:r>
            <w:r w:rsidR="00710E2B">
              <w:rPr>
                <w:noProof/>
                <w:webHidden/>
              </w:rPr>
            </w:r>
            <w:r w:rsidR="00710E2B">
              <w:rPr>
                <w:noProof/>
                <w:webHidden/>
              </w:rPr>
              <w:fldChar w:fldCharType="separate"/>
            </w:r>
            <w:r w:rsidR="00710E2B">
              <w:rPr>
                <w:noProof/>
                <w:webHidden/>
              </w:rPr>
              <w:t>29</w:t>
            </w:r>
            <w:r w:rsidR="00710E2B">
              <w:rPr>
                <w:noProof/>
                <w:webHidden/>
              </w:rPr>
              <w:fldChar w:fldCharType="end"/>
            </w:r>
          </w:hyperlink>
        </w:p>
        <w:p w14:paraId="3EAF42F8" w14:textId="77777777" w:rsidR="00710E2B" w:rsidRDefault="00771691">
          <w:pPr>
            <w:pStyle w:val="TOC2"/>
            <w:tabs>
              <w:tab w:val="left" w:pos="880"/>
              <w:tab w:val="right" w:leader="dot" w:pos="9850"/>
            </w:tabs>
            <w:rPr>
              <w:rFonts w:cstheme="minorBidi"/>
              <w:smallCaps w:val="0"/>
              <w:noProof/>
              <w:sz w:val="22"/>
              <w:szCs w:val="22"/>
            </w:rPr>
          </w:pPr>
          <w:hyperlink w:anchor="_Toc526439579" w:history="1">
            <w:r w:rsidR="00710E2B" w:rsidRPr="0051059F">
              <w:rPr>
                <w:rStyle w:val="Hyperlink"/>
                <w:noProof/>
                <w:spacing w:val="-1"/>
              </w:rPr>
              <w:t>4.3</w:t>
            </w:r>
            <w:r w:rsidR="00710E2B">
              <w:rPr>
                <w:rFonts w:cstheme="minorBidi"/>
                <w:smallCaps w:val="0"/>
                <w:noProof/>
                <w:sz w:val="22"/>
                <w:szCs w:val="22"/>
              </w:rPr>
              <w:tab/>
            </w:r>
            <w:r w:rsidR="00710E2B" w:rsidRPr="0051059F">
              <w:rPr>
                <w:rStyle w:val="Hyperlink"/>
                <w:noProof/>
              </w:rPr>
              <w:t>Phase I Evaluation Criteria</w:t>
            </w:r>
            <w:r w:rsidR="00710E2B">
              <w:rPr>
                <w:noProof/>
                <w:webHidden/>
              </w:rPr>
              <w:tab/>
            </w:r>
            <w:r w:rsidR="00710E2B">
              <w:rPr>
                <w:noProof/>
                <w:webHidden/>
              </w:rPr>
              <w:fldChar w:fldCharType="begin"/>
            </w:r>
            <w:r w:rsidR="00710E2B">
              <w:rPr>
                <w:noProof/>
                <w:webHidden/>
              </w:rPr>
              <w:instrText xml:space="preserve"> PAGEREF _Toc526439579 \h </w:instrText>
            </w:r>
            <w:r w:rsidR="00710E2B">
              <w:rPr>
                <w:noProof/>
                <w:webHidden/>
              </w:rPr>
            </w:r>
            <w:r w:rsidR="00710E2B">
              <w:rPr>
                <w:noProof/>
                <w:webHidden/>
              </w:rPr>
              <w:fldChar w:fldCharType="separate"/>
            </w:r>
            <w:r w:rsidR="00710E2B">
              <w:rPr>
                <w:noProof/>
                <w:webHidden/>
              </w:rPr>
              <w:t>30</w:t>
            </w:r>
            <w:r w:rsidR="00710E2B">
              <w:rPr>
                <w:noProof/>
                <w:webHidden/>
              </w:rPr>
              <w:fldChar w:fldCharType="end"/>
            </w:r>
          </w:hyperlink>
        </w:p>
        <w:p w14:paraId="64A8EECC" w14:textId="77777777" w:rsidR="00710E2B" w:rsidRDefault="00771691">
          <w:pPr>
            <w:pStyle w:val="TOC2"/>
            <w:tabs>
              <w:tab w:val="left" w:pos="880"/>
              <w:tab w:val="right" w:leader="dot" w:pos="9850"/>
            </w:tabs>
            <w:rPr>
              <w:rFonts w:cstheme="minorBidi"/>
              <w:smallCaps w:val="0"/>
              <w:noProof/>
              <w:sz w:val="22"/>
              <w:szCs w:val="22"/>
            </w:rPr>
          </w:pPr>
          <w:hyperlink w:anchor="_Toc526439580" w:history="1">
            <w:r w:rsidR="00710E2B" w:rsidRPr="0051059F">
              <w:rPr>
                <w:rStyle w:val="Hyperlink"/>
                <w:noProof/>
                <w:spacing w:val="-1"/>
              </w:rPr>
              <w:t>4.4</w:t>
            </w:r>
            <w:r w:rsidR="00710E2B">
              <w:rPr>
                <w:rFonts w:cstheme="minorBidi"/>
                <w:smallCaps w:val="0"/>
                <w:noProof/>
                <w:sz w:val="22"/>
                <w:szCs w:val="22"/>
              </w:rPr>
              <w:tab/>
            </w:r>
            <w:r w:rsidR="00710E2B" w:rsidRPr="0051059F">
              <w:rPr>
                <w:rStyle w:val="Hyperlink"/>
                <w:noProof/>
              </w:rPr>
              <w:t>Phase I Award Selections</w:t>
            </w:r>
            <w:r w:rsidR="00710E2B">
              <w:rPr>
                <w:noProof/>
                <w:webHidden/>
              </w:rPr>
              <w:tab/>
            </w:r>
            <w:r w:rsidR="00710E2B">
              <w:rPr>
                <w:noProof/>
                <w:webHidden/>
              </w:rPr>
              <w:fldChar w:fldCharType="begin"/>
            </w:r>
            <w:r w:rsidR="00710E2B">
              <w:rPr>
                <w:noProof/>
                <w:webHidden/>
              </w:rPr>
              <w:instrText xml:space="preserve"> PAGEREF _Toc526439580 \h </w:instrText>
            </w:r>
            <w:r w:rsidR="00710E2B">
              <w:rPr>
                <w:noProof/>
                <w:webHidden/>
              </w:rPr>
            </w:r>
            <w:r w:rsidR="00710E2B">
              <w:rPr>
                <w:noProof/>
                <w:webHidden/>
              </w:rPr>
              <w:fldChar w:fldCharType="separate"/>
            </w:r>
            <w:r w:rsidR="00710E2B">
              <w:rPr>
                <w:noProof/>
                <w:webHidden/>
              </w:rPr>
              <w:t>31</w:t>
            </w:r>
            <w:r w:rsidR="00710E2B">
              <w:rPr>
                <w:noProof/>
                <w:webHidden/>
              </w:rPr>
              <w:fldChar w:fldCharType="end"/>
            </w:r>
          </w:hyperlink>
        </w:p>
        <w:p w14:paraId="3FDDE59F" w14:textId="77777777" w:rsidR="00710E2B" w:rsidRDefault="00771691">
          <w:pPr>
            <w:pStyle w:val="TOC2"/>
            <w:tabs>
              <w:tab w:val="left" w:pos="880"/>
              <w:tab w:val="right" w:leader="dot" w:pos="9850"/>
            </w:tabs>
            <w:rPr>
              <w:rFonts w:cstheme="minorBidi"/>
              <w:smallCaps w:val="0"/>
              <w:noProof/>
              <w:sz w:val="22"/>
              <w:szCs w:val="22"/>
            </w:rPr>
          </w:pPr>
          <w:hyperlink w:anchor="_Toc526439581" w:history="1">
            <w:r w:rsidR="00710E2B" w:rsidRPr="0051059F">
              <w:rPr>
                <w:rStyle w:val="Hyperlink"/>
                <w:noProof/>
                <w:spacing w:val="-1"/>
              </w:rPr>
              <w:t>4.5</w:t>
            </w:r>
            <w:r w:rsidR="00710E2B">
              <w:rPr>
                <w:rFonts w:cstheme="minorBidi"/>
                <w:smallCaps w:val="0"/>
                <w:noProof/>
                <w:sz w:val="22"/>
                <w:szCs w:val="22"/>
              </w:rPr>
              <w:tab/>
            </w:r>
            <w:r w:rsidR="00710E2B" w:rsidRPr="0051059F">
              <w:rPr>
                <w:rStyle w:val="Hyperlink"/>
                <w:noProof/>
              </w:rPr>
              <w:t>Federal Awarding Agency Review of Risk Posed By</w:t>
            </w:r>
            <w:r w:rsidR="00710E2B" w:rsidRPr="0051059F">
              <w:rPr>
                <w:rStyle w:val="Hyperlink"/>
                <w:noProof/>
                <w:spacing w:val="-7"/>
              </w:rPr>
              <w:t xml:space="preserve"> </w:t>
            </w:r>
            <w:r w:rsidR="00710E2B" w:rsidRPr="0051059F">
              <w:rPr>
                <w:rStyle w:val="Hyperlink"/>
                <w:noProof/>
              </w:rPr>
              <w:t>Applicants</w:t>
            </w:r>
            <w:r w:rsidR="00710E2B">
              <w:rPr>
                <w:noProof/>
                <w:webHidden/>
              </w:rPr>
              <w:tab/>
            </w:r>
            <w:r w:rsidR="00710E2B">
              <w:rPr>
                <w:noProof/>
                <w:webHidden/>
              </w:rPr>
              <w:fldChar w:fldCharType="begin"/>
            </w:r>
            <w:r w:rsidR="00710E2B">
              <w:rPr>
                <w:noProof/>
                <w:webHidden/>
              </w:rPr>
              <w:instrText xml:space="preserve"> PAGEREF _Toc526439581 \h </w:instrText>
            </w:r>
            <w:r w:rsidR="00710E2B">
              <w:rPr>
                <w:noProof/>
                <w:webHidden/>
              </w:rPr>
            </w:r>
            <w:r w:rsidR="00710E2B">
              <w:rPr>
                <w:noProof/>
                <w:webHidden/>
              </w:rPr>
              <w:fldChar w:fldCharType="separate"/>
            </w:r>
            <w:r w:rsidR="00710E2B">
              <w:rPr>
                <w:noProof/>
                <w:webHidden/>
              </w:rPr>
              <w:t>31</w:t>
            </w:r>
            <w:r w:rsidR="00710E2B">
              <w:rPr>
                <w:noProof/>
                <w:webHidden/>
              </w:rPr>
              <w:fldChar w:fldCharType="end"/>
            </w:r>
          </w:hyperlink>
        </w:p>
        <w:p w14:paraId="3EBED29D" w14:textId="77777777" w:rsidR="00710E2B" w:rsidRDefault="00771691">
          <w:pPr>
            <w:pStyle w:val="TOC2"/>
            <w:tabs>
              <w:tab w:val="left" w:pos="880"/>
              <w:tab w:val="right" w:leader="dot" w:pos="9850"/>
            </w:tabs>
            <w:rPr>
              <w:rFonts w:cstheme="minorBidi"/>
              <w:smallCaps w:val="0"/>
              <w:noProof/>
              <w:sz w:val="22"/>
              <w:szCs w:val="22"/>
            </w:rPr>
          </w:pPr>
          <w:hyperlink w:anchor="_Toc526439582" w:history="1">
            <w:r w:rsidR="00710E2B" w:rsidRPr="0051059F">
              <w:rPr>
                <w:rStyle w:val="Hyperlink"/>
                <w:noProof/>
                <w:spacing w:val="-1"/>
              </w:rPr>
              <w:t>4.6</w:t>
            </w:r>
            <w:r w:rsidR="00710E2B">
              <w:rPr>
                <w:rFonts w:cstheme="minorBidi"/>
                <w:smallCaps w:val="0"/>
                <w:noProof/>
                <w:sz w:val="22"/>
                <w:szCs w:val="22"/>
              </w:rPr>
              <w:tab/>
            </w:r>
            <w:r w:rsidR="00710E2B" w:rsidRPr="0051059F">
              <w:rPr>
                <w:rStyle w:val="Hyperlink"/>
                <w:noProof/>
              </w:rPr>
              <w:t>Release of Proposal Review Information</w:t>
            </w:r>
            <w:r w:rsidR="00710E2B">
              <w:rPr>
                <w:noProof/>
                <w:webHidden/>
              </w:rPr>
              <w:tab/>
            </w:r>
            <w:r w:rsidR="00710E2B">
              <w:rPr>
                <w:noProof/>
                <w:webHidden/>
              </w:rPr>
              <w:fldChar w:fldCharType="begin"/>
            </w:r>
            <w:r w:rsidR="00710E2B">
              <w:rPr>
                <w:noProof/>
                <w:webHidden/>
              </w:rPr>
              <w:instrText xml:space="preserve"> PAGEREF _Toc526439582 \h </w:instrText>
            </w:r>
            <w:r w:rsidR="00710E2B">
              <w:rPr>
                <w:noProof/>
                <w:webHidden/>
              </w:rPr>
            </w:r>
            <w:r w:rsidR="00710E2B">
              <w:rPr>
                <w:noProof/>
                <w:webHidden/>
              </w:rPr>
              <w:fldChar w:fldCharType="separate"/>
            </w:r>
            <w:r w:rsidR="00710E2B">
              <w:rPr>
                <w:noProof/>
                <w:webHidden/>
              </w:rPr>
              <w:t>32</w:t>
            </w:r>
            <w:r w:rsidR="00710E2B">
              <w:rPr>
                <w:noProof/>
                <w:webHidden/>
              </w:rPr>
              <w:fldChar w:fldCharType="end"/>
            </w:r>
          </w:hyperlink>
        </w:p>
        <w:p w14:paraId="39A2A04F" w14:textId="77777777" w:rsidR="00710E2B" w:rsidRDefault="00771691">
          <w:pPr>
            <w:pStyle w:val="TOC1"/>
            <w:tabs>
              <w:tab w:val="left" w:pos="660"/>
              <w:tab w:val="right" w:leader="dot" w:pos="9850"/>
            </w:tabs>
            <w:rPr>
              <w:rFonts w:cstheme="minorBidi"/>
              <w:b w:val="0"/>
              <w:bCs w:val="0"/>
              <w:caps w:val="0"/>
              <w:noProof/>
              <w:sz w:val="22"/>
              <w:szCs w:val="22"/>
            </w:rPr>
          </w:pPr>
          <w:hyperlink w:anchor="_Toc526439583" w:history="1">
            <w:r w:rsidR="00710E2B" w:rsidRPr="0051059F">
              <w:rPr>
                <w:rStyle w:val="Hyperlink"/>
                <w:noProof/>
                <w:spacing w:val="-1"/>
              </w:rPr>
              <w:t>5.0</w:t>
            </w:r>
            <w:r w:rsidR="00710E2B">
              <w:rPr>
                <w:rFonts w:cstheme="minorBidi"/>
                <w:b w:val="0"/>
                <w:bCs w:val="0"/>
                <w:caps w:val="0"/>
                <w:noProof/>
                <w:sz w:val="22"/>
                <w:szCs w:val="22"/>
              </w:rPr>
              <w:tab/>
            </w:r>
            <w:r w:rsidR="00710E2B" w:rsidRPr="0051059F">
              <w:rPr>
                <w:rStyle w:val="Hyperlink"/>
                <w:noProof/>
              </w:rPr>
              <w:t>CONSIDERATIONS</w:t>
            </w:r>
            <w:r w:rsidR="00710E2B">
              <w:rPr>
                <w:noProof/>
                <w:webHidden/>
              </w:rPr>
              <w:tab/>
            </w:r>
            <w:r w:rsidR="00710E2B">
              <w:rPr>
                <w:noProof/>
                <w:webHidden/>
              </w:rPr>
              <w:fldChar w:fldCharType="begin"/>
            </w:r>
            <w:r w:rsidR="00710E2B">
              <w:rPr>
                <w:noProof/>
                <w:webHidden/>
              </w:rPr>
              <w:instrText xml:space="preserve"> PAGEREF _Toc526439583 \h </w:instrText>
            </w:r>
            <w:r w:rsidR="00710E2B">
              <w:rPr>
                <w:noProof/>
                <w:webHidden/>
              </w:rPr>
            </w:r>
            <w:r w:rsidR="00710E2B">
              <w:rPr>
                <w:noProof/>
                <w:webHidden/>
              </w:rPr>
              <w:fldChar w:fldCharType="separate"/>
            </w:r>
            <w:r w:rsidR="00710E2B">
              <w:rPr>
                <w:noProof/>
                <w:webHidden/>
              </w:rPr>
              <w:t>32</w:t>
            </w:r>
            <w:r w:rsidR="00710E2B">
              <w:rPr>
                <w:noProof/>
                <w:webHidden/>
              </w:rPr>
              <w:fldChar w:fldCharType="end"/>
            </w:r>
          </w:hyperlink>
        </w:p>
        <w:p w14:paraId="2EECD748" w14:textId="77777777" w:rsidR="00710E2B" w:rsidRDefault="00771691">
          <w:pPr>
            <w:pStyle w:val="TOC2"/>
            <w:tabs>
              <w:tab w:val="left" w:pos="880"/>
              <w:tab w:val="right" w:leader="dot" w:pos="9850"/>
            </w:tabs>
            <w:rPr>
              <w:rFonts w:cstheme="minorBidi"/>
              <w:smallCaps w:val="0"/>
              <w:noProof/>
              <w:sz w:val="22"/>
              <w:szCs w:val="22"/>
            </w:rPr>
          </w:pPr>
          <w:hyperlink w:anchor="_Toc526439584" w:history="1">
            <w:r w:rsidR="00710E2B" w:rsidRPr="0051059F">
              <w:rPr>
                <w:rStyle w:val="Hyperlink"/>
                <w:noProof/>
                <w:spacing w:val="-1"/>
              </w:rPr>
              <w:t>5.1</w:t>
            </w:r>
            <w:r w:rsidR="00710E2B">
              <w:rPr>
                <w:rFonts w:cstheme="minorBidi"/>
                <w:smallCaps w:val="0"/>
                <w:noProof/>
                <w:sz w:val="22"/>
                <w:szCs w:val="22"/>
              </w:rPr>
              <w:tab/>
            </w:r>
            <w:r w:rsidR="00710E2B" w:rsidRPr="0051059F">
              <w:rPr>
                <w:rStyle w:val="Hyperlink"/>
                <w:noProof/>
              </w:rPr>
              <w:t>Awards</w:t>
            </w:r>
            <w:r w:rsidR="00710E2B">
              <w:rPr>
                <w:noProof/>
                <w:webHidden/>
              </w:rPr>
              <w:tab/>
            </w:r>
            <w:r w:rsidR="00710E2B">
              <w:rPr>
                <w:noProof/>
                <w:webHidden/>
              </w:rPr>
              <w:fldChar w:fldCharType="begin"/>
            </w:r>
            <w:r w:rsidR="00710E2B">
              <w:rPr>
                <w:noProof/>
                <w:webHidden/>
              </w:rPr>
              <w:instrText xml:space="preserve"> PAGEREF _Toc526439584 \h </w:instrText>
            </w:r>
            <w:r w:rsidR="00710E2B">
              <w:rPr>
                <w:noProof/>
                <w:webHidden/>
              </w:rPr>
            </w:r>
            <w:r w:rsidR="00710E2B">
              <w:rPr>
                <w:noProof/>
                <w:webHidden/>
              </w:rPr>
              <w:fldChar w:fldCharType="separate"/>
            </w:r>
            <w:r w:rsidR="00710E2B">
              <w:rPr>
                <w:noProof/>
                <w:webHidden/>
              </w:rPr>
              <w:t>32</w:t>
            </w:r>
            <w:r w:rsidR="00710E2B">
              <w:rPr>
                <w:noProof/>
                <w:webHidden/>
              </w:rPr>
              <w:fldChar w:fldCharType="end"/>
            </w:r>
          </w:hyperlink>
        </w:p>
        <w:p w14:paraId="4F0BC42A" w14:textId="77777777" w:rsidR="00710E2B" w:rsidRDefault="00771691">
          <w:pPr>
            <w:pStyle w:val="TOC2"/>
            <w:tabs>
              <w:tab w:val="left" w:pos="880"/>
              <w:tab w:val="right" w:leader="dot" w:pos="9850"/>
            </w:tabs>
            <w:rPr>
              <w:rFonts w:cstheme="minorBidi"/>
              <w:smallCaps w:val="0"/>
              <w:noProof/>
              <w:sz w:val="22"/>
              <w:szCs w:val="22"/>
            </w:rPr>
          </w:pPr>
          <w:hyperlink w:anchor="_Toc526439585" w:history="1">
            <w:r w:rsidR="00710E2B" w:rsidRPr="0051059F">
              <w:rPr>
                <w:rStyle w:val="Hyperlink"/>
                <w:noProof/>
                <w:spacing w:val="-1"/>
              </w:rPr>
              <w:t>5.2</w:t>
            </w:r>
            <w:r w:rsidR="00710E2B">
              <w:rPr>
                <w:rFonts w:cstheme="minorBidi"/>
                <w:smallCaps w:val="0"/>
                <w:noProof/>
                <w:sz w:val="22"/>
                <w:szCs w:val="22"/>
              </w:rPr>
              <w:tab/>
            </w:r>
            <w:r w:rsidR="00710E2B" w:rsidRPr="0051059F">
              <w:rPr>
                <w:rStyle w:val="Hyperlink"/>
                <w:noProof/>
              </w:rPr>
              <w:t>Reporting</w:t>
            </w:r>
            <w:r w:rsidR="00710E2B" w:rsidRPr="0051059F">
              <w:rPr>
                <w:rStyle w:val="Hyperlink"/>
                <w:noProof/>
                <w:spacing w:val="-2"/>
              </w:rPr>
              <w:t xml:space="preserve"> </w:t>
            </w:r>
            <w:r w:rsidR="00710E2B" w:rsidRPr="0051059F">
              <w:rPr>
                <w:rStyle w:val="Hyperlink"/>
                <w:noProof/>
              </w:rPr>
              <w:t>Requirements</w:t>
            </w:r>
            <w:r w:rsidR="00710E2B">
              <w:rPr>
                <w:noProof/>
                <w:webHidden/>
              </w:rPr>
              <w:tab/>
            </w:r>
            <w:r w:rsidR="00710E2B">
              <w:rPr>
                <w:noProof/>
                <w:webHidden/>
              </w:rPr>
              <w:fldChar w:fldCharType="begin"/>
            </w:r>
            <w:r w:rsidR="00710E2B">
              <w:rPr>
                <w:noProof/>
                <w:webHidden/>
              </w:rPr>
              <w:instrText xml:space="preserve"> PAGEREF _Toc526439585 \h </w:instrText>
            </w:r>
            <w:r w:rsidR="00710E2B">
              <w:rPr>
                <w:noProof/>
                <w:webHidden/>
              </w:rPr>
            </w:r>
            <w:r w:rsidR="00710E2B">
              <w:rPr>
                <w:noProof/>
                <w:webHidden/>
              </w:rPr>
              <w:fldChar w:fldCharType="separate"/>
            </w:r>
            <w:r w:rsidR="00710E2B">
              <w:rPr>
                <w:noProof/>
                <w:webHidden/>
              </w:rPr>
              <w:t>33</w:t>
            </w:r>
            <w:r w:rsidR="00710E2B">
              <w:rPr>
                <w:noProof/>
                <w:webHidden/>
              </w:rPr>
              <w:fldChar w:fldCharType="end"/>
            </w:r>
          </w:hyperlink>
        </w:p>
        <w:p w14:paraId="11716563" w14:textId="77777777" w:rsidR="00710E2B" w:rsidRDefault="00771691">
          <w:pPr>
            <w:pStyle w:val="TOC2"/>
            <w:tabs>
              <w:tab w:val="left" w:pos="880"/>
              <w:tab w:val="right" w:leader="dot" w:pos="9850"/>
            </w:tabs>
            <w:rPr>
              <w:rFonts w:cstheme="minorBidi"/>
              <w:smallCaps w:val="0"/>
              <w:noProof/>
              <w:sz w:val="22"/>
              <w:szCs w:val="22"/>
            </w:rPr>
          </w:pPr>
          <w:hyperlink w:anchor="_Toc526439586" w:history="1">
            <w:r w:rsidR="00710E2B" w:rsidRPr="0051059F">
              <w:rPr>
                <w:rStyle w:val="Hyperlink"/>
                <w:noProof/>
                <w:spacing w:val="-1"/>
              </w:rPr>
              <w:t>5.3</w:t>
            </w:r>
            <w:r w:rsidR="00710E2B">
              <w:rPr>
                <w:rFonts w:cstheme="minorBidi"/>
                <w:smallCaps w:val="0"/>
                <w:noProof/>
                <w:sz w:val="22"/>
                <w:szCs w:val="22"/>
              </w:rPr>
              <w:tab/>
            </w:r>
            <w:r w:rsidR="00710E2B" w:rsidRPr="0051059F">
              <w:rPr>
                <w:rStyle w:val="Hyperlink"/>
                <w:noProof/>
              </w:rPr>
              <w:t>Payment Schedule</w:t>
            </w:r>
            <w:r w:rsidR="00710E2B">
              <w:rPr>
                <w:noProof/>
                <w:webHidden/>
              </w:rPr>
              <w:tab/>
            </w:r>
            <w:r w:rsidR="00710E2B">
              <w:rPr>
                <w:noProof/>
                <w:webHidden/>
              </w:rPr>
              <w:fldChar w:fldCharType="begin"/>
            </w:r>
            <w:r w:rsidR="00710E2B">
              <w:rPr>
                <w:noProof/>
                <w:webHidden/>
              </w:rPr>
              <w:instrText xml:space="preserve"> PAGEREF _Toc526439586 \h </w:instrText>
            </w:r>
            <w:r w:rsidR="00710E2B">
              <w:rPr>
                <w:noProof/>
                <w:webHidden/>
              </w:rPr>
            </w:r>
            <w:r w:rsidR="00710E2B">
              <w:rPr>
                <w:noProof/>
                <w:webHidden/>
              </w:rPr>
              <w:fldChar w:fldCharType="separate"/>
            </w:r>
            <w:r w:rsidR="00710E2B">
              <w:rPr>
                <w:noProof/>
                <w:webHidden/>
              </w:rPr>
              <w:t>34</w:t>
            </w:r>
            <w:r w:rsidR="00710E2B">
              <w:rPr>
                <w:noProof/>
                <w:webHidden/>
              </w:rPr>
              <w:fldChar w:fldCharType="end"/>
            </w:r>
          </w:hyperlink>
        </w:p>
        <w:p w14:paraId="464B508B" w14:textId="77777777" w:rsidR="00710E2B" w:rsidRDefault="00771691">
          <w:pPr>
            <w:pStyle w:val="TOC2"/>
            <w:tabs>
              <w:tab w:val="left" w:pos="880"/>
              <w:tab w:val="right" w:leader="dot" w:pos="9850"/>
            </w:tabs>
            <w:rPr>
              <w:rFonts w:cstheme="minorBidi"/>
              <w:smallCaps w:val="0"/>
              <w:noProof/>
              <w:sz w:val="22"/>
              <w:szCs w:val="22"/>
            </w:rPr>
          </w:pPr>
          <w:hyperlink w:anchor="_Toc526439587" w:history="1">
            <w:r w:rsidR="00710E2B" w:rsidRPr="0051059F">
              <w:rPr>
                <w:rStyle w:val="Hyperlink"/>
                <w:noProof/>
                <w:spacing w:val="-1"/>
              </w:rPr>
              <w:t>5.4</w:t>
            </w:r>
            <w:r w:rsidR="00710E2B">
              <w:rPr>
                <w:rFonts w:cstheme="minorBidi"/>
                <w:smallCaps w:val="0"/>
                <w:noProof/>
                <w:sz w:val="22"/>
                <w:szCs w:val="22"/>
              </w:rPr>
              <w:tab/>
            </w:r>
            <w:r w:rsidR="00710E2B" w:rsidRPr="0051059F">
              <w:rPr>
                <w:rStyle w:val="Hyperlink"/>
                <w:noProof/>
              </w:rPr>
              <w:t>Innovations, Inventions and</w:t>
            </w:r>
            <w:r w:rsidR="00710E2B" w:rsidRPr="0051059F">
              <w:rPr>
                <w:rStyle w:val="Hyperlink"/>
                <w:noProof/>
                <w:spacing w:val="-5"/>
              </w:rPr>
              <w:t xml:space="preserve"> </w:t>
            </w:r>
            <w:r w:rsidR="00710E2B" w:rsidRPr="0051059F">
              <w:rPr>
                <w:rStyle w:val="Hyperlink"/>
                <w:noProof/>
              </w:rPr>
              <w:t>Patents</w:t>
            </w:r>
            <w:r w:rsidR="00710E2B">
              <w:rPr>
                <w:noProof/>
                <w:webHidden/>
              </w:rPr>
              <w:tab/>
            </w:r>
            <w:r w:rsidR="00710E2B">
              <w:rPr>
                <w:noProof/>
                <w:webHidden/>
              </w:rPr>
              <w:fldChar w:fldCharType="begin"/>
            </w:r>
            <w:r w:rsidR="00710E2B">
              <w:rPr>
                <w:noProof/>
                <w:webHidden/>
              </w:rPr>
              <w:instrText xml:space="preserve"> PAGEREF _Toc526439587 \h </w:instrText>
            </w:r>
            <w:r w:rsidR="00710E2B">
              <w:rPr>
                <w:noProof/>
                <w:webHidden/>
              </w:rPr>
            </w:r>
            <w:r w:rsidR="00710E2B">
              <w:rPr>
                <w:noProof/>
                <w:webHidden/>
              </w:rPr>
              <w:fldChar w:fldCharType="separate"/>
            </w:r>
            <w:r w:rsidR="00710E2B">
              <w:rPr>
                <w:noProof/>
                <w:webHidden/>
              </w:rPr>
              <w:t>34</w:t>
            </w:r>
            <w:r w:rsidR="00710E2B">
              <w:rPr>
                <w:noProof/>
                <w:webHidden/>
              </w:rPr>
              <w:fldChar w:fldCharType="end"/>
            </w:r>
          </w:hyperlink>
        </w:p>
        <w:p w14:paraId="525DCC92" w14:textId="77777777" w:rsidR="00710E2B" w:rsidRDefault="00771691">
          <w:pPr>
            <w:pStyle w:val="TOC3"/>
            <w:tabs>
              <w:tab w:val="left" w:pos="1320"/>
              <w:tab w:val="right" w:leader="dot" w:pos="9850"/>
            </w:tabs>
            <w:rPr>
              <w:rFonts w:cstheme="minorBidi"/>
              <w:i w:val="0"/>
              <w:iCs w:val="0"/>
              <w:noProof/>
              <w:sz w:val="22"/>
              <w:szCs w:val="22"/>
            </w:rPr>
          </w:pPr>
          <w:hyperlink w:anchor="_Toc526439588" w:history="1">
            <w:r w:rsidR="00710E2B" w:rsidRPr="0051059F">
              <w:rPr>
                <w:rStyle w:val="Hyperlink"/>
                <w:noProof/>
                <w:spacing w:val="-2"/>
              </w:rPr>
              <w:t>5.4.01</w:t>
            </w:r>
            <w:r w:rsidR="00710E2B">
              <w:rPr>
                <w:rFonts w:cstheme="minorBidi"/>
                <w:i w:val="0"/>
                <w:iCs w:val="0"/>
                <w:noProof/>
                <w:sz w:val="22"/>
                <w:szCs w:val="22"/>
              </w:rPr>
              <w:tab/>
            </w:r>
            <w:r w:rsidR="00710E2B" w:rsidRPr="0051059F">
              <w:rPr>
                <w:rStyle w:val="Hyperlink"/>
                <w:noProof/>
              </w:rPr>
              <w:t>Proprietary Information</w:t>
            </w:r>
            <w:r w:rsidR="00710E2B" w:rsidRPr="0051059F">
              <w:rPr>
                <w:rStyle w:val="Hyperlink"/>
                <w:noProof/>
                <w:spacing w:val="-3"/>
              </w:rPr>
              <w:t xml:space="preserve"> </w:t>
            </w:r>
            <w:r w:rsidR="00710E2B" w:rsidRPr="0051059F">
              <w:rPr>
                <w:rStyle w:val="Hyperlink"/>
                <w:noProof/>
              </w:rPr>
              <w:t>Proposals</w:t>
            </w:r>
            <w:r w:rsidR="00710E2B">
              <w:rPr>
                <w:noProof/>
                <w:webHidden/>
              </w:rPr>
              <w:tab/>
            </w:r>
            <w:r w:rsidR="00710E2B">
              <w:rPr>
                <w:noProof/>
                <w:webHidden/>
              </w:rPr>
              <w:fldChar w:fldCharType="begin"/>
            </w:r>
            <w:r w:rsidR="00710E2B">
              <w:rPr>
                <w:noProof/>
                <w:webHidden/>
              </w:rPr>
              <w:instrText xml:space="preserve"> PAGEREF _Toc526439588 \h </w:instrText>
            </w:r>
            <w:r w:rsidR="00710E2B">
              <w:rPr>
                <w:noProof/>
                <w:webHidden/>
              </w:rPr>
            </w:r>
            <w:r w:rsidR="00710E2B">
              <w:rPr>
                <w:noProof/>
                <w:webHidden/>
              </w:rPr>
              <w:fldChar w:fldCharType="separate"/>
            </w:r>
            <w:r w:rsidR="00710E2B">
              <w:rPr>
                <w:noProof/>
                <w:webHidden/>
              </w:rPr>
              <w:t>34</w:t>
            </w:r>
            <w:r w:rsidR="00710E2B">
              <w:rPr>
                <w:noProof/>
                <w:webHidden/>
              </w:rPr>
              <w:fldChar w:fldCharType="end"/>
            </w:r>
          </w:hyperlink>
        </w:p>
        <w:p w14:paraId="737DE257" w14:textId="77777777" w:rsidR="00710E2B" w:rsidRDefault="00771691">
          <w:pPr>
            <w:pStyle w:val="TOC3"/>
            <w:tabs>
              <w:tab w:val="left" w:pos="1320"/>
              <w:tab w:val="right" w:leader="dot" w:pos="9850"/>
            </w:tabs>
            <w:rPr>
              <w:rFonts w:cstheme="minorBidi"/>
              <w:i w:val="0"/>
              <w:iCs w:val="0"/>
              <w:noProof/>
              <w:sz w:val="22"/>
              <w:szCs w:val="22"/>
            </w:rPr>
          </w:pPr>
          <w:hyperlink w:anchor="_Toc526439589" w:history="1">
            <w:r w:rsidR="00710E2B" w:rsidRPr="0051059F">
              <w:rPr>
                <w:rStyle w:val="Hyperlink"/>
                <w:noProof/>
                <w:spacing w:val="-2"/>
              </w:rPr>
              <w:t>5.4.02</w:t>
            </w:r>
            <w:r w:rsidR="00710E2B">
              <w:rPr>
                <w:rFonts w:cstheme="minorBidi"/>
                <w:i w:val="0"/>
                <w:iCs w:val="0"/>
                <w:noProof/>
                <w:sz w:val="22"/>
                <w:szCs w:val="22"/>
              </w:rPr>
              <w:tab/>
            </w:r>
            <w:r w:rsidR="00710E2B" w:rsidRPr="0051059F">
              <w:rPr>
                <w:rStyle w:val="Hyperlink"/>
                <w:noProof/>
              </w:rPr>
              <w:t>Rights in Data Developed Under SBIR Funding</w:t>
            </w:r>
            <w:r w:rsidR="00710E2B" w:rsidRPr="0051059F">
              <w:rPr>
                <w:rStyle w:val="Hyperlink"/>
                <w:noProof/>
                <w:spacing w:val="-4"/>
              </w:rPr>
              <w:t xml:space="preserve"> </w:t>
            </w:r>
            <w:r w:rsidR="00710E2B" w:rsidRPr="0051059F">
              <w:rPr>
                <w:rStyle w:val="Hyperlink"/>
                <w:noProof/>
              </w:rPr>
              <w:t>Agreements</w:t>
            </w:r>
            <w:r w:rsidR="00710E2B">
              <w:rPr>
                <w:noProof/>
                <w:webHidden/>
              </w:rPr>
              <w:tab/>
            </w:r>
            <w:r w:rsidR="00710E2B">
              <w:rPr>
                <w:noProof/>
                <w:webHidden/>
              </w:rPr>
              <w:fldChar w:fldCharType="begin"/>
            </w:r>
            <w:r w:rsidR="00710E2B">
              <w:rPr>
                <w:noProof/>
                <w:webHidden/>
              </w:rPr>
              <w:instrText xml:space="preserve"> PAGEREF _Toc526439589 \h </w:instrText>
            </w:r>
            <w:r w:rsidR="00710E2B">
              <w:rPr>
                <w:noProof/>
                <w:webHidden/>
              </w:rPr>
            </w:r>
            <w:r w:rsidR="00710E2B">
              <w:rPr>
                <w:noProof/>
                <w:webHidden/>
              </w:rPr>
              <w:fldChar w:fldCharType="separate"/>
            </w:r>
            <w:r w:rsidR="00710E2B">
              <w:rPr>
                <w:noProof/>
                <w:webHidden/>
              </w:rPr>
              <w:t>36</w:t>
            </w:r>
            <w:r w:rsidR="00710E2B">
              <w:rPr>
                <w:noProof/>
                <w:webHidden/>
              </w:rPr>
              <w:fldChar w:fldCharType="end"/>
            </w:r>
          </w:hyperlink>
        </w:p>
        <w:p w14:paraId="3F6113A0" w14:textId="77777777" w:rsidR="00710E2B" w:rsidRDefault="00771691">
          <w:pPr>
            <w:pStyle w:val="TOC3"/>
            <w:tabs>
              <w:tab w:val="left" w:pos="1320"/>
              <w:tab w:val="right" w:leader="dot" w:pos="9850"/>
            </w:tabs>
            <w:rPr>
              <w:rFonts w:cstheme="minorBidi"/>
              <w:i w:val="0"/>
              <w:iCs w:val="0"/>
              <w:noProof/>
              <w:sz w:val="22"/>
              <w:szCs w:val="22"/>
            </w:rPr>
          </w:pPr>
          <w:hyperlink w:anchor="_Toc526439590" w:history="1">
            <w:r w:rsidR="00710E2B" w:rsidRPr="0051059F">
              <w:rPr>
                <w:rStyle w:val="Hyperlink"/>
                <w:noProof/>
                <w:spacing w:val="-2"/>
              </w:rPr>
              <w:t>5.4.03</w:t>
            </w:r>
            <w:r w:rsidR="00710E2B">
              <w:rPr>
                <w:rFonts w:cstheme="minorBidi"/>
                <w:i w:val="0"/>
                <w:iCs w:val="0"/>
                <w:noProof/>
                <w:sz w:val="22"/>
                <w:szCs w:val="22"/>
              </w:rPr>
              <w:tab/>
            </w:r>
            <w:r w:rsidR="00710E2B" w:rsidRPr="0051059F">
              <w:rPr>
                <w:rStyle w:val="Hyperlink"/>
                <w:noProof/>
              </w:rPr>
              <w:t>NOAA-Owned</w:t>
            </w:r>
            <w:r w:rsidR="00710E2B" w:rsidRPr="0051059F">
              <w:rPr>
                <w:rStyle w:val="Hyperlink"/>
                <w:noProof/>
                <w:spacing w:val="-10"/>
              </w:rPr>
              <w:t xml:space="preserve"> </w:t>
            </w:r>
            <w:r w:rsidR="00710E2B" w:rsidRPr="0051059F">
              <w:rPr>
                <w:rStyle w:val="Hyperlink"/>
                <w:noProof/>
              </w:rPr>
              <w:t>Inventions</w:t>
            </w:r>
            <w:r w:rsidR="00710E2B">
              <w:rPr>
                <w:noProof/>
                <w:webHidden/>
              </w:rPr>
              <w:tab/>
            </w:r>
            <w:r w:rsidR="00710E2B">
              <w:rPr>
                <w:noProof/>
                <w:webHidden/>
              </w:rPr>
              <w:fldChar w:fldCharType="begin"/>
            </w:r>
            <w:r w:rsidR="00710E2B">
              <w:rPr>
                <w:noProof/>
                <w:webHidden/>
              </w:rPr>
              <w:instrText xml:space="preserve"> PAGEREF _Toc526439590 \h </w:instrText>
            </w:r>
            <w:r w:rsidR="00710E2B">
              <w:rPr>
                <w:noProof/>
                <w:webHidden/>
              </w:rPr>
            </w:r>
            <w:r w:rsidR="00710E2B">
              <w:rPr>
                <w:noProof/>
                <w:webHidden/>
              </w:rPr>
              <w:fldChar w:fldCharType="separate"/>
            </w:r>
            <w:r w:rsidR="00710E2B">
              <w:rPr>
                <w:noProof/>
                <w:webHidden/>
              </w:rPr>
              <w:t>40</w:t>
            </w:r>
            <w:r w:rsidR="00710E2B">
              <w:rPr>
                <w:noProof/>
                <w:webHidden/>
              </w:rPr>
              <w:fldChar w:fldCharType="end"/>
            </w:r>
          </w:hyperlink>
        </w:p>
        <w:p w14:paraId="0A3AA9E2" w14:textId="77777777" w:rsidR="00710E2B" w:rsidRDefault="00771691">
          <w:pPr>
            <w:pStyle w:val="TOC3"/>
            <w:tabs>
              <w:tab w:val="left" w:pos="1320"/>
              <w:tab w:val="right" w:leader="dot" w:pos="9850"/>
            </w:tabs>
            <w:rPr>
              <w:rFonts w:cstheme="minorBidi"/>
              <w:i w:val="0"/>
              <w:iCs w:val="0"/>
              <w:noProof/>
              <w:sz w:val="22"/>
              <w:szCs w:val="22"/>
            </w:rPr>
          </w:pPr>
          <w:hyperlink w:anchor="_Toc526439591" w:history="1">
            <w:r w:rsidR="00710E2B" w:rsidRPr="0051059F">
              <w:rPr>
                <w:rStyle w:val="Hyperlink"/>
                <w:noProof/>
                <w:spacing w:val="-2"/>
              </w:rPr>
              <w:t>5.4.04</w:t>
            </w:r>
            <w:r w:rsidR="00710E2B">
              <w:rPr>
                <w:rFonts w:cstheme="minorBidi"/>
                <w:i w:val="0"/>
                <w:iCs w:val="0"/>
                <w:noProof/>
                <w:sz w:val="22"/>
                <w:szCs w:val="22"/>
              </w:rPr>
              <w:tab/>
            </w:r>
            <w:r w:rsidR="00710E2B" w:rsidRPr="0051059F">
              <w:rPr>
                <w:rStyle w:val="Hyperlink"/>
                <w:noProof/>
              </w:rPr>
              <w:t>Patent Rights</w:t>
            </w:r>
            <w:r w:rsidR="00710E2B">
              <w:rPr>
                <w:noProof/>
                <w:webHidden/>
              </w:rPr>
              <w:tab/>
            </w:r>
            <w:r w:rsidR="00710E2B">
              <w:rPr>
                <w:noProof/>
                <w:webHidden/>
              </w:rPr>
              <w:fldChar w:fldCharType="begin"/>
            </w:r>
            <w:r w:rsidR="00710E2B">
              <w:rPr>
                <w:noProof/>
                <w:webHidden/>
              </w:rPr>
              <w:instrText xml:space="preserve"> PAGEREF _Toc526439591 \h </w:instrText>
            </w:r>
            <w:r w:rsidR="00710E2B">
              <w:rPr>
                <w:noProof/>
                <w:webHidden/>
              </w:rPr>
            </w:r>
            <w:r w:rsidR="00710E2B">
              <w:rPr>
                <w:noProof/>
                <w:webHidden/>
              </w:rPr>
              <w:fldChar w:fldCharType="separate"/>
            </w:r>
            <w:r w:rsidR="00710E2B">
              <w:rPr>
                <w:noProof/>
                <w:webHidden/>
              </w:rPr>
              <w:t>41</w:t>
            </w:r>
            <w:r w:rsidR="00710E2B">
              <w:rPr>
                <w:noProof/>
                <w:webHidden/>
              </w:rPr>
              <w:fldChar w:fldCharType="end"/>
            </w:r>
          </w:hyperlink>
        </w:p>
        <w:p w14:paraId="079404E4" w14:textId="77777777" w:rsidR="00710E2B" w:rsidRDefault="00771691">
          <w:pPr>
            <w:pStyle w:val="TOC3"/>
            <w:tabs>
              <w:tab w:val="left" w:pos="1320"/>
              <w:tab w:val="right" w:leader="dot" w:pos="9850"/>
            </w:tabs>
            <w:rPr>
              <w:rFonts w:cstheme="minorBidi"/>
              <w:i w:val="0"/>
              <w:iCs w:val="0"/>
              <w:noProof/>
              <w:sz w:val="22"/>
              <w:szCs w:val="22"/>
            </w:rPr>
          </w:pPr>
          <w:hyperlink w:anchor="_Toc526439592" w:history="1">
            <w:r w:rsidR="00710E2B" w:rsidRPr="0051059F">
              <w:rPr>
                <w:rStyle w:val="Hyperlink"/>
                <w:noProof/>
                <w:spacing w:val="-2"/>
              </w:rPr>
              <w:t>5.4.05</w:t>
            </w:r>
            <w:r w:rsidR="00710E2B">
              <w:rPr>
                <w:rFonts w:cstheme="minorBidi"/>
                <w:i w:val="0"/>
                <w:iCs w:val="0"/>
                <w:noProof/>
                <w:sz w:val="22"/>
                <w:szCs w:val="22"/>
              </w:rPr>
              <w:tab/>
            </w:r>
            <w:r w:rsidR="00710E2B" w:rsidRPr="0051059F">
              <w:rPr>
                <w:rStyle w:val="Hyperlink"/>
                <w:noProof/>
              </w:rPr>
              <w:t>Invention Reporting</w:t>
            </w:r>
            <w:r w:rsidR="00710E2B">
              <w:rPr>
                <w:noProof/>
                <w:webHidden/>
              </w:rPr>
              <w:tab/>
            </w:r>
            <w:r w:rsidR="00710E2B">
              <w:rPr>
                <w:noProof/>
                <w:webHidden/>
              </w:rPr>
              <w:fldChar w:fldCharType="begin"/>
            </w:r>
            <w:r w:rsidR="00710E2B">
              <w:rPr>
                <w:noProof/>
                <w:webHidden/>
              </w:rPr>
              <w:instrText xml:space="preserve"> PAGEREF _Toc526439592 \h </w:instrText>
            </w:r>
            <w:r w:rsidR="00710E2B">
              <w:rPr>
                <w:noProof/>
                <w:webHidden/>
              </w:rPr>
            </w:r>
            <w:r w:rsidR="00710E2B">
              <w:rPr>
                <w:noProof/>
                <w:webHidden/>
              </w:rPr>
              <w:fldChar w:fldCharType="separate"/>
            </w:r>
            <w:r w:rsidR="00710E2B">
              <w:rPr>
                <w:noProof/>
                <w:webHidden/>
              </w:rPr>
              <w:t>41</w:t>
            </w:r>
            <w:r w:rsidR="00710E2B">
              <w:rPr>
                <w:noProof/>
                <w:webHidden/>
              </w:rPr>
              <w:fldChar w:fldCharType="end"/>
            </w:r>
          </w:hyperlink>
        </w:p>
        <w:p w14:paraId="548C64BC" w14:textId="77777777" w:rsidR="00710E2B" w:rsidRDefault="00771691">
          <w:pPr>
            <w:pStyle w:val="TOC2"/>
            <w:tabs>
              <w:tab w:val="left" w:pos="880"/>
              <w:tab w:val="right" w:leader="dot" w:pos="9850"/>
            </w:tabs>
            <w:rPr>
              <w:rFonts w:cstheme="minorBidi"/>
              <w:smallCaps w:val="0"/>
              <w:noProof/>
              <w:sz w:val="22"/>
              <w:szCs w:val="22"/>
            </w:rPr>
          </w:pPr>
          <w:hyperlink w:anchor="_Toc526439593" w:history="1">
            <w:r w:rsidR="00710E2B" w:rsidRPr="0051059F">
              <w:rPr>
                <w:rStyle w:val="Hyperlink"/>
                <w:noProof/>
                <w:spacing w:val="-1"/>
              </w:rPr>
              <w:t>5.5</w:t>
            </w:r>
            <w:r w:rsidR="00710E2B">
              <w:rPr>
                <w:rFonts w:cstheme="minorBidi"/>
                <w:smallCaps w:val="0"/>
                <w:noProof/>
                <w:sz w:val="22"/>
                <w:szCs w:val="22"/>
              </w:rPr>
              <w:tab/>
            </w:r>
            <w:r w:rsidR="00710E2B" w:rsidRPr="0051059F">
              <w:rPr>
                <w:rStyle w:val="Hyperlink"/>
                <w:noProof/>
              </w:rPr>
              <w:t>Cost Sharing</w:t>
            </w:r>
            <w:r w:rsidR="00710E2B">
              <w:rPr>
                <w:noProof/>
                <w:webHidden/>
              </w:rPr>
              <w:tab/>
            </w:r>
            <w:r w:rsidR="00710E2B">
              <w:rPr>
                <w:noProof/>
                <w:webHidden/>
              </w:rPr>
              <w:fldChar w:fldCharType="begin"/>
            </w:r>
            <w:r w:rsidR="00710E2B">
              <w:rPr>
                <w:noProof/>
                <w:webHidden/>
              </w:rPr>
              <w:instrText xml:space="preserve"> PAGEREF _Toc526439593 \h </w:instrText>
            </w:r>
            <w:r w:rsidR="00710E2B">
              <w:rPr>
                <w:noProof/>
                <w:webHidden/>
              </w:rPr>
            </w:r>
            <w:r w:rsidR="00710E2B">
              <w:rPr>
                <w:noProof/>
                <w:webHidden/>
              </w:rPr>
              <w:fldChar w:fldCharType="separate"/>
            </w:r>
            <w:r w:rsidR="00710E2B">
              <w:rPr>
                <w:noProof/>
                <w:webHidden/>
              </w:rPr>
              <w:t>41</w:t>
            </w:r>
            <w:r w:rsidR="00710E2B">
              <w:rPr>
                <w:noProof/>
                <w:webHidden/>
              </w:rPr>
              <w:fldChar w:fldCharType="end"/>
            </w:r>
          </w:hyperlink>
        </w:p>
        <w:p w14:paraId="29016C32" w14:textId="77777777" w:rsidR="00710E2B" w:rsidRDefault="00771691">
          <w:pPr>
            <w:pStyle w:val="TOC2"/>
            <w:tabs>
              <w:tab w:val="left" w:pos="880"/>
              <w:tab w:val="right" w:leader="dot" w:pos="9850"/>
            </w:tabs>
            <w:rPr>
              <w:rFonts w:cstheme="minorBidi"/>
              <w:smallCaps w:val="0"/>
              <w:noProof/>
              <w:sz w:val="22"/>
              <w:szCs w:val="22"/>
            </w:rPr>
          </w:pPr>
          <w:hyperlink w:anchor="_Toc526439594" w:history="1">
            <w:r w:rsidR="00710E2B" w:rsidRPr="0051059F">
              <w:rPr>
                <w:rStyle w:val="Hyperlink"/>
                <w:noProof/>
                <w:spacing w:val="-1"/>
              </w:rPr>
              <w:t>5.6</w:t>
            </w:r>
            <w:r w:rsidR="00710E2B">
              <w:rPr>
                <w:rFonts w:cstheme="minorBidi"/>
                <w:smallCaps w:val="0"/>
                <w:noProof/>
                <w:sz w:val="22"/>
                <w:szCs w:val="22"/>
              </w:rPr>
              <w:tab/>
            </w:r>
            <w:r w:rsidR="00710E2B" w:rsidRPr="0051059F">
              <w:rPr>
                <w:rStyle w:val="Hyperlink"/>
                <w:noProof/>
              </w:rPr>
              <w:t>Profit or Fee</w:t>
            </w:r>
            <w:r w:rsidR="00710E2B">
              <w:rPr>
                <w:noProof/>
                <w:webHidden/>
              </w:rPr>
              <w:tab/>
            </w:r>
            <w:r w:rsidR="00710E2B">
              <w:rPr>
                <w:noProof/>
                <w:webHidden/>
              </w:rPr>
              <w:fldChar w:fldCharType="begin"/>
            </w:r>
            <w:r w:rsidR="00710E2B">
              <w:rPr>
                <w:noProof/>
                <w:webHidden/>
              </w:rPr>
              <w:instrText xml:space="preserve"> PAGEREF _Toc526439594 \h </w:instrText>
            </w:r>
            <w:r w:rsidR="00710E2B">
              <w:rPr>
                <w:noProof/>
                <w:webHidden/>
              </w:rPr>
            </w:r>
            <w:r w:rsidR="00710E2B">
              <w:rPr>
                <w:noProof/>
                <w:webHidden/>
              </w:rPr>
              <w:fldChar w:fldCharType="separate"/>
            </w:r>
            <w:r w:rsidR="00710E2B">
              <w:rPr>
                <w:noProof/>
                <w:webHidden/>
              </w:rPr>
              <w:t>41</w:t>
            </w:r>
            <w:r w:rsidR="00710E2B">
              <w:rPr>
                <w:noProof/>
                <w:webHidden/>
              </w:rPr>
              <w:fldChar w:fldCharType="end"/>
            </w:r>
          </w:hyperlink>
        </w:p>
        <w:p w14:paraId="36A08338" w14:textId="77777777" w:rsidR="00710E2B" w:rsidRDefault="00771691">
          <w:pPr>
            <w:pStyle w:val="TOC2"/>
            <w:tabs>
              <w:tab w:val="left" w:pos="880"/>
              <w:tab w:val="right" w:leader="dot" w:pos="9850"/>
            </w:tabs>
            <w:rPr>
              <w:rFonts w:cstheme="minorBidi"/>
              <w:smallCaps w:val="0"/>
              <w:noProof/>
              <w:sz w:val="22"/>
              <w:szCs w:val="22"/>
            </w:rPr>
          </w:pPr>
          <w:hyperlink w:anchor="_Toc526439595" w:history="1">
            <w:r w:rsidR="00710E2B" w:rsidRPr="0051059F">
              <w:rPr>
                <w:rStyle w:val="Hyperlink"/>
                <w:noProof/>
                <w:spacing w:val="-1"/>
              </w:rPr>
              <w:t>5.7</w:t>
            </w:r>
            <w:r w:rsidR="00710E2B">
              <w:rPr>
                <w:rFonts w:cstheme="minorBidi"/>
                <w:smallCaps w:val="0"/>
                <w:noProof/>
                <w:sz w:val="22"/>
                <w:szCs w:val="22"/>
              </w:rPr>
              <w:tab/>
            </w:r>
            <w:r w:rsidR="00710E2B" w:rsidRPr="0051059F">
              <w:rPr>
                <w:rStyle w:val="Hyperlink"/>
                <w:noProof/>
              </w:rPr>
              <w:t>Joint Ventures or Limited</w:t>
            </w:r>
            <w:r w:rsidR="00710E2B" w:rsidRPr="0051059F">
              <w:rPr>
                <w:rStyle w:val="Hyperlink"/>
                <w:noProof/>
                <w:spacing w:val="-1"/>
              </w:rPr>
              <w:t xml:space="preserve"> </w:t>
            </w:r>
            <w:r w:rsidR="00710E2B" w:rsidRPr="0051059F">
              <w:rPr>
                <w:rStyle w:val="Hyperlink"/>
                <w:noProof/>
              </w:rPr>
              <w:t>Partnerships</w:t>
            </w:r>
            <w:r w:rsidR="00710E2B">
              <w:rPr>
                <w:noProof/>
                <w:webHidden/>
              </w:rPr>
              <w:tab/>
            </w:r>
            <w:r w:rsidR="00710E2B">
              <w:rPr>
                <w:noProof/>
                <w:webHidden/>
              </w:rPr>
              <w:fldChar w:fldCharType="begin"/>
            </w:r>
            <w:r w:rsidR="00710E2B">
              <w:rPr>
                <w:noProof/>
                <w:webHidden/>
              </w:rPr>
              <w:instrText xml:space="preserve"> PAGEREF _Toc526439595 \h </w:instrText>
            </w:r>
            <w:r w:rsidR="00710E2B">
              <w:rPr>
                <w:noProof/>
                <w:webHidden/>
              </w:rPr>
            </w:r>
            <w:r w:rsidR="00710E2B">
              <w:rPr>
                <w:noProof/>
                <w:webHidden/>
              </w:rPr>
              <w:fldChar w:fldCharType="separate"/>
            </w:r>
            <w:r w:rsidR="00710E2B">
              <w:rPr>
                <w:noProof/>
                <w:webHidden/>
              </w:rPr>
              <w:t>41</w:t>
            </w:r>
            <w:r w:rsidR="00710E2B">
              <w:rPr>
                <w:noProof/>
                <w:webHidden/>
              </w:rPr>
              <w:fldChar w:fldCharType="end"/>
            </w:r>
          </w:hyperlink>
        </w:p>
        <w:p w14:paraId="46D6D901" w14:textId="77777777" w:rsidR="00710E2B" w:rsidRDefault="00771691">
          <w:pPr>
            <w:pStyle w:val="TOC2"/>
            <w:tabs>
              <w:tab w:val="left" w:pos="880"/>
              <w:tab w:val="right" w:leader="dot" w:pos="9850"/>
            </w:tabs>
            <w:rPr>
              <w:rFonts w:cstheme="minorBidi"/>
              <w:smallCaps w:val="0"/>
              <w:noProof/>
              <w:sz w:val="22"/>
              <w:szCs w:val="22"/>
            </w:rPr>
          </w:pPr>
          <w:hyperlink w:anchor="_Toc526439596" w:history="1">
            <w:r w:rsidR="00710E2B" w:rsidRPr="0051059F">
              <w:rPr>
                <w:rStyle w:val="Hyperlink"/>
                <w:noProof/>
                <w:spacing w:val="-1"/>
              </w:rPr>
              <w:t>5.8</w:t>
            </w:r>
            <w:r w:rsidR="00710E2B">
              <w:rPr>
                <w:rFonts w:cstheme="minorBidi"/>
                <w:smallCaps w:val="0"/>
                <w:noProof/>
                <w:sz w:val="22"/>
                <w:szCs w:val="22"/>
              </w:rPr>
              <w:tab/>
            </w:r>
            <w:r w:rsidR="00710E2B" w:rsidRPr="0051059F">
              <w:rPr>
                <w:rStyle w:val="Hyperlink"/>
                <w:noProof/>
              </w:rPr>
              <w:t>Research and Analytical</w:t>
            </w:r>
            <w:r w:rsidR="00710E2B" w:rsidRPr="0051059F">
              <w:rPr>
                <w:rStyle w:val="Hyperlink"/>
                <w:noProof/>
                <w:spacing w:val="-3"/>
              </w:rPr>
              <w:t xml:space="preserve"> </w:t>
            </w:r>
            <w:r w:rsidR="00710E2B" w:rsidRPr="0051059F">
              <w:rPr>
                <w:rStyle w:val="Hyperlink"/>
                <w:noProof/>
              </w:rPr>
              <w:t>Work</w:t>
            </w:r>
            <w:r w:rsidR="00710E2B">
              <w:rPr>
                <w:noProof/>
                <w:webHidden/>
              </w:rPr>
              <w:tab/>
            </w:r>
            <w:r w:rsidR="00710E2B">
              <w:rPr>
                <w:noProof/>
                <w:webHidden/>
              </w:rPr>
              <w:fldChar w:fldCharType="begin"/>
            </w:r>
            <w:r w:rsidR="00710E2B">
              <w:rPr>
                <w:noProof/>
                <w:webHidden/>
              </w:rPr>
              <w:instrText xml:space="preserve"> PAGEREF _Toc526439596 \h </w:instrText>
            </w:r>
            <w:r w:rsidR="00710E2B">
              <w:rPr>
                <w:noProof/>
                <w:webHidden/>
              </w:rPr>
            </w:r>
            <w:r w:rsidR="00710E2B">
              <w:rPr>
                <w:noProof/>
                <w:webHidden/>
              </w:rPr>
              <w:fldChar w:fldCharType="separate"/>
            </w:r>
            <w:r w:rsidR="00710E2B">
              <w:rPr>
                <w:noProof/>
                <w:webHidden/>
              </w:rPr>
              <w:t>42</w:t>
            </w:r>
            <w:r w:rsidR="00710E2B">
              <w:rPr>
                <w:noProof/>
                <w:webHidden/>
              </w:rPr>
              <w:fldChar w:fldCharType="end"/>
            </w:r>
          </w:hyperlink>
        </w:p>
        <w:p w14:paraId="3B4FD727" w14:textId="77777777" w:rsidR="00710E2B" w:rsidRDefault="00771691">
          <w:pPr>
            <w:pStyle w:val="TOC2"/>
            <w:tabs>
              <w:tab w:val="left" w:pos="880"/>
              <w:tab w:val="right" w:leader="dot" w:pos="9850"/>
            </w:tabs>
            <w:rPr>
              <w:rFonts w:cstheme="minorBidi"/>
              <w:smallCaps w:val="0"/>
              <w:noProof/>
              <w:sz w:val="22"/>
              <w:szCs w:val="22"/>
            </w:rPr>
          </w:pPr>
          <w:hyperlink w:anchor="_Toc526439597" w:history="1">
            <w:r w:rsidR="00710E2B" w:rsidRPr="0051059F">
              <w:rPr>
                <w:rStyle w:val="Hyperlink"/>
                <w:noProof/>
                <w:spacing w:val="-1"/>
              </w:rPr>
              <w:t>5.9</w:t>
            </w:r>
            <w:r w:rsidR="00710E2B">
              <w:rPr>
                <w:rFonts w:cstheme="minorBidi"/>
                <w:smallCaps w:val="0"/>
                <w:noProof/>
                <w:sz w:val="22"/>
                <w:szCs w:val="22"/>
              </w:rPr>
              <w:tab/>
            </w:r>
            <w:r w:rsidR="00710E2B" w:rsidRPr="0051059F">
              <w:rPr>
                <w:rStyle w:val="Hyperlink"/>
                <w:noProof/>
              </w:rPr>
              <w:t>Awardee</w:t>
            </w:r>
            <w:r w:rsidR="00710E2B" w:rsidRPr="0051059F">
              <w:rPr>
                <w:rStyle w:val="Hyperlink"/>
                <w:noProof/>
                <w:spacing w:val="-2"/>
              </w:rPr>
              <w:t xml:space="preserve"> </w:t>
            </w:r>
            <w:r w:rsidR="00710E2B" w:rsidRPr="0051059F">
              <w:rPr>
                <w:rStyle w:val="Hyperlink"/>
                <w:noProof/>
              </w:rPr>
              <w:t>Commitments</w:t>
            </w:r>
            <w:r w:rsidR="00710E2B">
              <w:rPr>
                <w:noProof/>
                <w:webHidden/>
              </w:rPr>
              <w:tab/>
            </w:r>
            <w:r w:rsidR="00710E2B">
              <w:rPr>
                <w:noProof/>
                <w:webHidden/>
              </w:rPr>
              <w:fldChar w:fldCharType="begin"/>
            </w:r>
            <w:r w:rsidR="00710E2B">
              <w:rPr>
                <w:noProof/>
                <w:webHidden/>
              </w:rPr>
              <w:instrText xml:space="preserve"> PAGEREF _Toc526439597 \h </w:instrText>
            </w:r>
            <w:r w:rsidR="00710E2B">
              <w:rPr>
                <w:noProof/>
                <w:webHidden/>
              </w:rPr>
            </w:r>
            <w:r w:rsidR="00710E2B">
              <w:rPr>
                <w:noProof/>
                <w:webHidden/>
              </w:rPr>
              <w:fldChar w:fldCharType="separate"/>
            </w:r>
            <w:r w:rsidR="00710E2B">
              <w:rPr>
                <w:noProof/>
                <w:webHidden/>
              </w:rPr>
              <w:t>42</w:t>
            </w:r>
            <w:r w:rsidR="00710E2B">
              <w:rPr>
                <w:noProof/>
                <w:webHidden/>
              </w:rPr>
              <w:fldChar w:fldCharType="end"/>
            </w:r>
          </w:hyperlink>
        </w:p>
        <w:p w14:paraId="00FDBA34" w14:textId="77777777" w:rsidR="00710E2B" w:rsidRDefault="00771691">
          <w:pPr>
            <w:pStyle w:val="TOC2"/>
            <w:tabs>
              <w:tab w:val="left" w:pos="880"/>
              <w:tab w:val="right" w:leader="dot" w:pos="9850"/>
            </w:tabs>
            <w:rPr>
              <w:rFonts w:cstheme="minorBidi"/>
              <w:smallCaps w:val="0"/>
              <w:noProof/>
              <w:sz w:val="22"/>
              <w:szCs w:val="22"/>
            </w:rPr>
          </w:pPr>
          <w:hyperlink w:anchor="_Toc526439598" w:history="1">
            <w:r w:rsidR="00710E2B" w:rsidRPr="0051059F">
              <w:rPr>
                <w:rStyle w:val="Hyperlink"/>
                <w:noProof/>
                <w:spacing w:val="-1"/>
              </w:rPr>
              <w:t>5.10</w:t>
            </w:r>
            <w:r w:rsidR="00710E2B">
              <w:rPr>
                <w:rFonts w:cstheme="minorBidi"/>
                <w:smallCaps w:val="0"/>
                <w:noProof/>
                <w:sz w:val="22"/>
                <w:szCs w:val="22"/>
              </w:rPr>
              <w:tab/>
            </w:r>
            <w:r w:rsidR="00710E2B" w:rsidRPr="0051059F">
              <w:rPr>
                <w:rStyle w:val="Hyperlink"/>
                <w:noProof/>
              </w:rPr>
              <w:t>Summary</w:t>
            </w:r>
            <w:r w:rsidR="00710E2B" w:rsidRPr="0051059F">
              <w:rPr>
                <w:rStyle w:val="Hyperlink"/>
                <w:noProof/>
                <w:spacing w:val="-2"/>
              </w:rPr>
              <w:t xml:space="preserve"> </w:t>
            </w:r>
            <w:r w:rsidR="00710E2B" w:rsidRPr="0051059F">
              <w:rPr>
                <w:rStyle w:val="Hyperlink"/>
                <w:noProof/>
              </w:rPr>
              <w:t>Statements</w:t>
            </w:r>
            <w:r w:rsidR="00710E2B">
              <w:rPr>
                <w:noProof/>
                <w:webHidden/>
              </w:rPr>
              <w:tab/>
            </w:r>
            <w:r w:rsidR="00710E2B">
              <w:rPr>
                <w:noProof/>
                <w:webHidden/>
              </w:rPr>
              <w:fldChar w:fldCharType="begin"/>
            </w:r>
            <w:r w:rsidR="00710E2B">
              <w:rPr>
                <w:noProof/>
                <w:webHidden/>
              </w:rPr>
              <w:instrText xml:space="preserve"> PAGEREF _Toc526439598 \h </w:instrText>
            </w:r>
            <w:r w:rsidR="00710E2B">
              <w:rPr>
                <w:noProof/>
                <w:webHidden/>
              </w:rPr>
            </w:r>
            <w:r w:rsidR="00710E2B">
              <w:rPr>
                <w:noProof/>
                <w:webHidden/>
              </w:rPr>
              <w:fldChar w:fldCharType="separate"/>
            </w:r>
            <w:r w:rsidR="00710E2B">
              <w:rPr>
                <w:noProof/>
                <w:webHidden/>
              </w:rPr>
              <w:t>42</w:t>
            </w:r>
            <w:r w:rsidR="00710E2B">
              <w:rPr>
                <w:noProof/>
                <w:webHidden/>
              </w:rPr>
              <w:fldChar w:fldCharType="end"/>
            </w:r>
          </w:hyperlink>
        </w:p>
        <w:p w14:paraId="20DD17DD" w14:textId="77777777" w:rsidR="00710E2B" w:rsidRDefault="00771691">
          <w:pPr>
            <w:pStyle w:val="TOC2"/>
            <w:tabs>
              <w:tab w:val="left" w:pos="880"/>
              <w:tab w:val="right" w:leader="dot" w:pos="9850"/>
            </w:tabs>
            <w:rPr>
              <w:rFonts w:cstheme="minorBidi"/>
              <w:smallCaps w:val="0"/>
              <w:noProof/>
              <w:sz w:val="22"/>
              <w:szCs w:val="22"/>
            </w:rPr>
          </w:pPr>
          <w:hyperlink w:anchor="_Toc526439599" w:history="1">
            <w:r w:rsidR="00710E2B" w:rsidRPr="0051059F">
              <w:rPr>
                <w:rStyle w:val="Hyperlink"/>
                <w:noProof/>
                <w:spacing w:val="-1"/>
              </w:rPr>
              <w:t>5.11</w:t>
            </w:r>
            <w:r w:rsidR="00710E2B">
              <w:rPr>
                <w:rFonts w:cstheme="minorBidi"/>
                <w:smallCaps w:val="0"/>
                <w:noProof/>
                <w:sz w:val="22"/>
                <w:szCs w:val="22"/>
              </w:rPr>
              <w:tab/>
            </w:r>
            <w:r w:rsidR="00710E2B" w:rsidRPr="0051059F">
              <w:rPr>
                <w:rStyle w:val="Hyperlink"/>
                <w:noProof/>
              </w:rPr>
              <w:t>Additional</w:t>
            </w:r>
            <w:r w:rsidR="00710E2B" w:rsidRPr="0051059F">
              <w:rPr>
                <w:rStyle w:val="Hyperlink"/>
                <w:noProof/>
                <w:spacing w:val="-2"/>
              </w:rPr>
              <w:t xml:space="preserve"> </w:t>
            </w:r>
            <w:r w:rsidR="00710E2B" w:rsidRPr="0051059F">
              <w:rPr>
                <w:rStyle w:val="Hyperlink"/>
                <w:noProof/>
              </w:rPr>
              <w:t>Information</w:t>
            </w:r>
            <w:r w:rsidR="00710E2B">
              <w:rPr>
                <w:noProof/>
                <w:webHidden/>
              </w:rPr>
              <w:tab/>
            </w:r>
            <w:r w:rsidR="00710E2B">
              <w:rPr>
                <w:noProof/>
                <w:webHidden/>
              </w:rPr>
              <w:fldChar w:fldCharType="begin"/>
            </w:r>
            <w:r w:rsidR="00710E2B">
              <w:rPr>
                <w:noProof/>
                <w:webHidden/>
              </w:rPr>
              <w:instrText xml:space="preserve"> PAGEREF _Toc526439599 \h </w:instrText>
            </w:r>
            <w:r w:rsidR="00710E2B">
              <w:rPr>
                <w:noProof/>
                <w:webHidden/>
              </w:rPr>
            </w:r>
            <w:r w:rsidR="00710E2B">
              <w:rPr>
                <w:noProof/>
                <w:webHidden/>
              </w:rPr>
              <w:fldChar w:fldCharType="separate"/>
            </w:r>
            <w:r w:rsidR="00710E2B">
              <w:rPr>
                <w:noProof/>
                <w:webHidden/>
              </w:rPr>
              <w:t>43</w:t>
            </w:r>
            <w:r w:rsidR="00710E2B">
              <w:rPr>
                <w:noProof/>
                <w:webHidden/>
              </w:rPr>
              <w:fldChar w:fldCharType="end"/>
            </w:r>
          </w:hyperlink>
        </w:p>
        <w:p w14:paraId="5CE92AE3" w14:textId="77777777" w:rsidR="00710E2B" w:rsidRDefault="00771691">
          <w:pPr>
            <w:pStyle w:val="TOC2"/>
            <w:tabs>
              <w:tab w:val="left" w:pos="880"/>
              <w:tab w:val="right" w:leader="dot" w:pos="9850"/>
            </w:tabs>
            <w:rPr>
              <w:rFonts w:cstheme="minorBidi"/>
              <w:smallCaps w:val="0"/>
              <w:noProof/>
              <w:sz w:val="22"/>
              <w:szCs w:val="22"/>
            </w:rPr>
          </w:pPr>
          <w:hyperlink w:anchor="_Toc526439600" w:history="1">
            <w:r w:rsidR="00710E2B" w:rsidRPr="0051059F">
              <w:rPr>
                <w:rStyle w:val="Hyperlink"/>
                <w:noProof/>
                <w:spacing w:val="-1"/>
              </w:rPr>
              <w:t>5.12</w:t>
            </w:r>
            <w:r w:rsidR="00710E2B">
              <w:rPr>
                <w:rFonts w:cstheme="minorBidi"/>
                <w:smallCaps w:val="0"/>
                <w:noProof/>
                <w:sz w:val="22"/>
                <w:szCs w:val="22"/>
              </w:rPr>
              <w:tab/>
            </w:r>
            <w:r w:rsidR="00710E2B" w:rsidRPr="0051059F">
              <w:rPr>
                <w:rStyle w:val="Hyperlink"/>
                <w:noProof/>
              </w:rPr>
              <w:t>Technical Assistance for Application Preparation and Project</w:t>
            </w:r>
            <w:r w:rsidR="00710E2B" w:rsidRPr="0051059F">
              <w:rPr>
                <w:rStyle w:val="Hyperlink"/>
                <w:noProof/>
                <w:spacing w:val="-6"/>
              </w:rPr>
              <w:t xml:space="preserve"> </w:t>
            </w:r>
            <w:r w:rsidR="00710E2B" w:rsidRPr="0051059F">
              <w:rPr>
                <w:rStyle w:val="Hyperlink"/>
                <w:noProof/>
              </w:rPr>
              <w:t>Conduct</w:t>
            </w:r>
            <w:r w:rsidR="00710E2B">
              <w:rPr>
                <w:noProof/>
                <w:webHidden/>
              </w:rPr>
              <w:tab/>
            </w:r>
            <w:r w:rsidR="00710E2B">
              <w:rPr>
                <w:noProof/>
                <w:webHidden/>
              </w:rPr>
              <w:fldChar w:fldCharType="begin"/>
            </w:r>
            <w:r w:rsidR="00710E2B">
              <w:rPr>
                <w:noProof/>
                <w:webHidden/>
              </w:rPr>
              <w:instrText xml:space="preserve"> PAGEREF _Toc526439600 \h </w:instrText>
            </w:r>
            <w:r w:rsidR="00710E2B">
              <w:rPr>
                <w:noProof/>
                <w:webHidden/>
              </w:rPr>
            </w:r>
            <w:r w:rsidR="00710E2B">
              <w:rPr>
                <w:noProof/>
                <w:webHidden/>
              </w:rPr>
              <w:fldChar w:fldCharType="separate"/>
            </w:r>
            <w:r w:rsidR="00710E2B">
              <w:rPr>
                <w:noProof/>
                <w:webHidden/>
              </w:rPr>
              <w:t>45</w:t>
            </w:r>
            <w:r w:rsidR="00710E2B">
              <w:rPr>
                <w:noProof/>
                <w:webHidden/>
              </w:rPr>
              <w:fldChar w:fldCharType="end"/>
            </w:r>
          </w:hyperlink>
        </w:p>
        <w:p w14:paraId="781F353E" w14:textId="77777777" w:rsidR="00710E2B" w:rsidRDefault="00771691">
          <w:pPr>
            <w:pStyle w:val="TOC2"/>
            <w:tabs>
              <w:tab w:val="left" w:pos="880"/>
              <w:tab w:val="right" w:leader="dot" w:pos="9850"/>
            </w:tabs>
            <w:rPr>
              <w:rFonts w:cstheme="minorBidi"/>
              <w:smallCaps w:val="0"/>
              <w:noProof/>
              <w:sz w:val="22"/>
              <w:szCs w:val="22"/>
            </w:rPr>
          </w:pPr>
          <w:hyperlink w:anchor="_Toc526439601" w:history="1">
            <w:r w:rsidR="00710E2B" w:rsidRPr="0051059F">
              <w:rPr>
                <w:rStyle w:val="Hyperlink"/>
                <w:noProof/>
                <w:spacing w:val="-1"/>
              </w:rPr>
              <w:t>5.13</w:t>
            </w:r>
            <w:r w:rsidR="00710E2B">
              <w:rPr>
                <w:rFonts w:cstheme="minorBidi"/>
                <w:smallCaps w:val="0"/>
                <w:noProof/>
                <w:sz w:val="22"/>
                <w:szCs w:val="22"/>
              </w:rPr>
              <w:tab/>
            </w:r>
            <w:r w:rsidR="00710E2B" w:rsidRPr="0051059F">
              <w:rPr>
                <w:rStyle w:val="Hyperlink"/>
                <w:noProof/>
              </w:rPr>
              <w:t>NOAA Grant Management Office Statements</w:t>
            </w:r>
            <w:r w:rsidR="00710E2B">
              <w:rPr>
                <w:noProof/>
                <w:webHidden/>
              </w:rPr>
              <w:tab/>
            </w:r>
            <w:r w:rsidR="00710E2B">
              <w:rPr>
                <w:noProof/>
                <w:webHidden/>
              </w:rPr>
              <w:fldChar w:fldCharType="begin"/>
            </w:r>
            <w:r w:rsidR="00710E2B">
              <w:rPr>
                <w:noProof/>
                <w:webHidden/>
              </w:rPr>
              <w:instrText xml:space="preserve"> PAGEREF _Toc526439601 \h </w:instrText>
            </w:r>
            <w:r w:rsidR="00710E2B">
              <w:rPr>
                <w:noProof/>
                <w:webHidden/>
              </w:rPr>
            </w:r>
            <w:r w:rsidR="00710E2B">
              <w:rPr>
                <w:noProof/>
                <w:webHidden/>
              </w:rPr>
              <w:fldChar w:fldCharType="separate"/>
            </w:r>
            <w:r w:rsidR="00710E2B">
              <w:rPr>
                <w:noProof/>
                <w:webHidden/>
              </w:rPr>
              <w:t>45</w:t>
            </w:r>
            <w:r w:rsidR="00710E2B">
              <w:rPr>
                <w:noProof/>
                <w:webHidden/>
              </w:rPr>
              <w:fldChar w:fldCharType="end"/>
            </w:r>
          </w:hyperlink>
        </w:p>
        <w:p w14:paraId="604A8DE6" w14:textId="77777777" w:rsidR="00710E2B" w:rsidRDefault="00771691">
          <w:pPr>
            <w:pStyle w:val="TOC1"/>
            <w:tabs>
              <w:tab w:val="left" w:pos="660"/>
              <w:tab w:val="right" w:leader="dot" w:pos="9850"/>
            </w:tabs>
            <w:rPr>
              <w:rFonts w:cstheme="minorBidi"/>
              <w:b w:val="0"/>
              <w:bCs w:val="0"/>
              <w:caps w:val="0"/>
              <w:noProof/>
              <w:sz w:val="22"/>
              <w:szCs w:val="22"/>
            </w:rPr>
          </w:pPr>
          <w:hyperlink w:anchor="_Toc526439602" w:history="1">
            <w:r w:rsidR="00710E2B" w:rsidRPr="0051059F">
              <w:rPr>
                <w:rStyle w:val="Hyperlink"/>
                <w:noProof/>
                <w:spacing w:val="-1"/>
              </w:rPr>
              <w:t>6.0</w:t>
            </w:r>
            <w:r w:rsidR="00710E2B">
              <w:rPr>
                <w:rFonts w:cstheme="minorBidi"/>
                <w:b w:val="0"/>
                <w:bCs w:val="0"/>
                <w:caps w:val="0"/>
                <w:noProof/>
                <w:sz w:val="22"/>
                <w:szCs w:val="22"/>
              </w:rPr>
              <w:tab/>
            </w:r>
            <w:r w:rsidR="00710E2B" w:rsidRPr="0051059F">
              <w:rPr>
                <w:rStyle w:val="Hyperlink"/>
                <w:noProof/>
              </w:rPr>
              <w:t>SUBMISSION OF</w:t>
            </w:r>
            <w:r w:rsidR="00710E2B" w:rsidRPr="0051059F">
              <w:rPr>
                <w:rStyle w:val="Hyperlink"/>
                <w:noProof/>
                <w:spacing w:val="-3"/>
              </w:rPr>
              <w:t xml:space="preserve"> </w:t>
            </w:r>
            <w:r w:rsidR="00710E2B" w:rsidRPr="0051059F">
              <w:rPr>
                <w:rStyle w:val="Hyperlink"/>
                <w:noProof/>
              </w:rPr>
              <w:t>APPLICATIONS</w:t>
            </w:r>
            <w:r w:rsidR="00710E2B">
              <w:rPr>
                <w:noProof/>
                <w:webHidden/>
              </w:rPr>
              <w:tab/>
            </w:r>
            <w:r w:rsidR="00710E2B">
              <w:rPr>
                <w:noProof/>
                <w:webHidden/>
              </w:rPr>
              <w:fldChar w:fldCharType="begin"/>
            </w:r>
            <w:r w:rsidR="00710E2B">
              <w:rPr>
                <w:noProof/>
                <w:webHidden/>
              </w:rPr>
              <w:instrText xml:space="preserve"> PAGEREF _Toc526439602 \h </w:instrText>
            </w:r>
            <w:r w:rsidR="00710E2B">
              <w:rPr>
                <w:noProof/>
                <w:webHidden/>
              </w:rPr>
            </w:r>
            <w:r w:rsidR="00710E2B">
              <w:rPr>
                <w:noProof/>
                <w:webHidden/>
              </w:rPr>
              <w:fldChar w:fldCharType="separate"/>
            </w:r>
            <w:r w:rsidR="00710E2B">
              <w:rPr>
                <w:noProof/>
                <w:webHidden/>
              </w:rPr>
              <w:t>47</w:t>
            </w:r>
            <w:r w:rsidR="00710E2B">
              <w:rPr>
                <w:noProof/>
                <w:webHidden/>
              </w:rPr>
              <w:fldChar w:fldCharType="end"/>
            </w:r>
          </w:hyperlink>
        </w:p>
        <w:p w14:paraId="27328C7E" w14:textId="77777777" w:rsidR="00710E2B" w:rsidRDefault="00771691">
          <w:pPr>
            <w:pStyle w:val="TOC2"/>
            <w:tabs>
              <w:tab w:val="left" w:pos="880"/>
              <w:tab w:val="right" w:leader="dot" w:pos="9850"/>
            </w:tabs>
            <w:rPr>
              <w:rFonts w:cstheme="minorBidi"/>
              <w:smallCaps w:val="0"/>
              <w:noProof/>
              <w:sz w:val="22"/>
              <w:szCs w:val="22"/>
            </w:rPr>
          </w:pPr>
          <w:hyperlink w:anchor="_Toc526439603" w:history="1">
            <w:r w:rsidR="00710E2B" w:rsidRPr="0051059F">
              <w:rPr>
                <w:rStyle w:val="Hyperlink"/>
                <w:noProof/>
                <w:spacing w:val="-1"/>
              </w:rPr>
              <w:t>6.1</w:t>
            </w:r>
            <w:r w:rsidR="00710E2B">
              <w:rPr>
                <w:rFonts w:cstheme="minorBidi"/>
                <w:smallCaps w:val="0"/>
                <w:noProof/>
                <w:sz w:val="22"/>
                <w:szCs w:val="22"/>
              </w:rPr>
              <w:tab/>
            </w:r>
            <w:r w:rsidR="00710E2B" w:rsidRPr="0051059F">
              <w:rPr>
                <w:rStyle w:val="Hyperlink"/>
                <w:noProof/>
              </w:rPr>
              <w:t>Deadline for</w:t>
            </w:r>
            <w:r w:rsidR="00710E2B" w:rsidRPr="0051059F">
              <w:rPr>
                <w:rStyle w:val="Hyperlink"/>
                <w:noProof/>
                <w:spacing w:val="-3"/>
              </w:rPr>
              <w:t xml:space="preserve"> </w:t>
            </w:r>
            <w:r w:rsidR="00710E2B" w:rsidRPr="0051059F">
              <w:rPr>
                <w:rStyle w:val="Hyperlink"/>
                <w:noProof/>
              </w:rPr>
              <w:t>Applications</w:t>
            </w:r>
            <w:r w:rsidR="00710E2B">
              <w:rPr>
                <w:noProof/>
                <w:webHidden/>
              </w:rPr>
              <w:tab/>
            </w:r>
            <w:r w:rsidR="00710E2B">
              <w:rPr>
                <w:noProof/>
                <w:webHidden/>
              </w:rPr>
              <w:fldChar w:fldCharType="begin"/>
            </w:r>
            <w:r w:rsidR="00710E2B">
              <w:rPr>
                <w:noProof/>
                <w:webHidden/>
              </w:rPr>
              <w:instrText xml:space="preserve"> PAGEREF _Toc526439603 \h </w:instrText>
            </w:r>
            <w:r w:rsidR="00710E2B">
              <w:rPr>
                <w:noProof/>
                <w:webHidden/>
              </w:rPr>
            </w:r>
            <w:r w:rsidR="00710E2B">
              <w:rPr>
                <w:noProof/>
                <w:webHidden/>
              </w:rPr>
              <w:fldChar w:fldCharType="separate"/>
            </w:r>
            <w:r w:rsidR="00710E2B">
              <w:rPr>
                <w:noProof/>
                <w:webHidden/>
              </w:rPr>
              <w:t>47</w:t>
            </w:r>
            <w:r w:rsidR="00710E2B">
              <w:rPr>
                <w:noProof/>
                <w:webHidden/>
              </w:rPr>
              <w:fldChar w:fldCharType="end"/>
            </w:r>
          </w:hyperlink>
        </w:p>
        <w:p w14:paraId="594492BE" w14:textId="77777777" w:rsidR="00710E2B" w:rsidRDefault="00771691">
          <w:pPr>
            <w:pStyle w:val="TOC2"/>
            <w:tabs>
              <w:tab w:val="left" w:pos="880"/>
              <w:tab w:val="right" w:leader="dot" w:pos="9850"/>
            </w:tabs>
            <w:rPr>
              <w:rFonts w:cstheme="minorBidi"/>
              <w:smallCaps w:val="0"/>
              <w:noProof/>
              <w:sz w:val="22"/>
              <w:szCs w:val="22"/>
            </w:rPr>
          </w:pPr>
          <w:hyperlink w:anchor="_Toc526439604" w:history="1">
            <w:r w:rsidR="00710E2B" w:rsidRPr="0051059F">
              <w:rPr>
                <w:rStyle w:val="Hyperlink"/>
                <w:noProof/>
                <w:spacing w:val="-1"/>
              </w:rPr>
              <w:t>6.2</w:t>
            </w:r>
            <w:r w:rsidR="00710E2B">
              <w:rPr>
                <w:rFonts w:cstheme="minorBidi"/>
                <w:smallCaps w:val="0"/>
                <w:noProof/>
                <w:sz w:val="22"/>
                <w:szCs w:val="22"/>
              </w:rPr>
              <w:tab/>
            </w:r>
            <w:r w:rsidR="00710E2B" w:rsidRPr="0051059F">
              <w:rPr>
                <w:rStyle w:val="Hyperlink"/>
                <w:noProof/>
              </w:rPr>
              <w:t>Address to Request Application</w:t>
            </w:r>
            <w:r w:rsidR="00710E2B" w:rsidRPr="0051059F">
              <w:rPr>
                <w:rStyle w:val="Hyperlink"/>
                <w:noProof/>
                <w:spacing w:val="-2"/>
              </w:rPr>
              <w:t xml:space="preserve"> </w:t>
            </w:r>
            <w:r w:rsidR="00710E2B" w:rsidRPr="0051059F">
              <w:rPr>
                <w:rStyle w:val="Hyperlink"/>
                <w:noProof/>
              </w:rPr>
              <w:t>Package</w:t>
            </w:r>
            <w:r w:rsidR="00710E2B">
              <w:rPr>
                <w:noProof/>
                <w:webHidden/>
              </w:rPr>
              <w:tab/>
            </w:r>
            <w:r w:rsidR="00710E2B">
              <w:rPr>
                <w:noProof/>
                <w:webHidden/>
              </w:rPr>
              <w:fldChar w:fldCharType="begin"/>
            </w:r>
            <w:r w:rsidR="00710E2B">
              <w:rPr>
                <w:noProof/>
                <w:webHidden/>
              </w:rPr>
              <w:instrText xml:space="preserve"> PAGEREF _Toc526439604 \h </w:instrText>
            </w:r>
            <w:r w:rsidR="00710E2B">
              <w:rPr>
                <w:noProof/>
                <w:webHidden/>
              </w:rPr>
            </w:r>
            <w:r w:rsidR="00710E2B">
              <w:rPr>
                <w:noProof/>
                <w:webHidden/>
              </w:rPr>
              <w:fldChar w:fldCharType="separate"/>
            </w:r>
            <w:r w:rsidR="00710E2B">
              <w:rPr>
                <w:noProof/>
                <w:webHidden/>
              </w:rPr>
              <w:t>49</w:t>
            </w:r>
            <w:r w:rsidR="00710E2B">
              <w:rPr>
                <w:noProof/>
                <w:webHidden/>
              </w:rPr>
              <w:fldChar w:fldCharType="end"/>
            </w:r>
          </w:hyperlink>
        </w:p>
        <w:p w14:paraId="36BE5C1D" w14:textId="77777777" w:rsidR="00710E2B" w:rsidRDefault="00771691">
          <w:pPr>
            <w:pStyle w:val="TOC2"/>
            <w:tabs>
              <w:tab w:val="left" w:pos="880"/>
              <w:tab w:val="right" w:leader="dot" w:pos="9850"/>
            </w:tabs>
            <w:rPr>
              <w:rFonts w:cstheme="minorBidi"/>
              <w:smallCaps w:val="0"/>
              <w:noProof/>
              <w:sz w:val="22"/>
              <w:szCs w:val="22"/>
            </w:rPr>
          </w:pPr>
          <w:hyperlink w:anchor="_Toc526439605" w:history="1">
            <w:r w:rsidR="00710E2B" w:rsidRPr="0051059F">
              <w:rPr>
                <w:rStyle w:val="Hyperlink"/>
                <w:noProof/>
                <w:spacing w:val="-1"/>
              </w:rPr>
              <w:t>6.3</w:t>
            </w:r>
            <w:r w:rsidR="00710E2B">
              <w:rPr>
                <w:rFonts w:cstheme="minorBidi"/>
                <w:smallCaps w:val="0"/>
                <w:noProof/>
                <w:sz w:val="22"/>
                <w:szCs w:val="22"/>
              </w:rPr>
              <w:tab/>
            </w:r>
            <w:r w:rsidR="00710E2B" w:rsidRPr="0051059F">
              <w:rPr>
                <w:rStyle w:val="Hyperlink"/>
                <w:noProof/>
              </w:rPr>
              <w:t>Application Submission</w:t>
            </w:r>
            <w:r w:rsidR="00710E2B">
              <w:rPr>
                <w:noProof/>
                <w:webHidden/>
              </w:rPr>
              <w:tab/>
            </w:r>
            <w:r w:rsidR="00710E2B">
              <w:rPr>
                <w:noProof/>
                <w:webHidden/>
              </w:rPr>
              <w:fldChar w:fldCharType="begin"/>
            </w:r>
            <w:r w:rsidR="00710E2B">
              <w:rPr>
                <w:noProof/>
                <w:webHidden/>
              </w:rPr>
              <w:instrText xml:space="preserve"> PAGEREF _Toc526439605 \h </w:instrText>
            </w:r>
            <w:r w:rsidR="00710E2B">
              <w:rPr>
                <w:noProof/>
                <w:webHidden/>
              </w:rPr>
            </w:r>
            <w:r w:rsidR="00710E2B">
              <w:rPr>
                <w:noProof/>
                <w:webHidden/>
              </w:rPr>
              <w:fldChar w:fldCharType="separate"/>
            </w:r>
            <w:r w:rsidR="00710E2B">
              <w:rPr>
                <w:noProof/>
                <w:webHidden/>
              </w:rPr>
              <w:t>49</w:t>
            </w:r>
            <w:r w:rsidR="00710E2B">
              <w:rPr>
                <w:noProof/>
                <w:webHidden/>
              </w:rPr>
              <w:fldChar w:fldCharType="end"/>
            </w:r>
          </w:hyperlink>
        </w:p>
        <w:p w14:paraId="3FE09D40" w14:textId="77777777" w:rsidR="00710E2B" w:rsidRDefault="00771691">
          <w:pPr>
            <w:pStyle w:val="TOC1"/>
            <w:tabs>
              <w:tab w:val="left" w:pos="660"/>
              <w:tab w:val="right" w:leader="dot" w:pos="9850"/>
            </w:tabs>
            <w:rPr>
              <w:rFonts w:cstheme="minorBidi"/>
              <w:b w:val="0"/>
              <w:bCs w:val="0"/>
              <w:caps w:val="0"/>
              <w:noProof/>
              <w:sz w:val="22"/>
              <w:szCs w:val="22"/>
            </w:rPr>
          </w:pPr>
          <w:hyperlink w:anchor="_Toc526439606" w:history="1">
            <w:r w:rsidR="00710E2B" w:rsidRPr="0051059F">
              <w:rPr>
                <w:rStyle w:val="Hyperlink"/>
                <w:noProof/>
                <w:spacing w:val="-1"/>
              </w:rPr>
              <w:t>7.0</w:t>
            </w:r>
            <w:r w:rsidR="00710E2B">
              <w:rPr>
                <w:rFonts w:cstheme="minorBidi"/>
                <w:b w:val="0"/>
                <w:bCs w:val="0"/>
                <w:caps w:val="0"/>
                <w:noProof/>
                <w:sz w:val="22"/>
                <w:szCs w:val="22"/>
              </w:rPr>
              <w:tab/>
            </w:r>
            <w:r w:rsidR="00710E2B" w:rsidRPr="0051059F">
              <w:rPr>
                <w:rStyle w:val="Hyperlink"/>
                <w:noProof/>
              </w:rPr>
              <w:t>SCIENTIFIC AND TECHNICAL INFORMATION</w:t>
            </w:r>
            <w:r w:rsidR="00710E2B" w:rsidRPr="0051059F">
              <w:rPr>
                <w:rStyle w:val="Hyperlink"/>
                <w:noProof/>
                <w:spacing w:val="-7"/>
              </w:rPr>
              <w:t xml:space="preserve"> </w:t>
            </w:r>
            <w:r w:rsidR="00710E2B" w:rsidRPr="0051059F">
              <w:rPr>
                <w:rStyle w:val="Hyperlink"/>
                <w:noProof/>
              </w:rPr>
              <w:t>SOURCES</w:t>
            </w:r>
            <w:r w:rsidR="00710E2B">
              <w:rPr>
                <w:noProof/>
                <w:webHidden/>
              </w:rPr>
              <w:tab/>
            </w:r>
            <w:r w:rsidR="00710E2B">
              <w:rPr>
                <w:noProof/>
                <w:webHidden/>
              </w:rPr>
              <w:fldChar w:fldCharType="begin"/>
            </w:r>
            <w:r w:rsidR="00710E2B">
              <w:rPr>
                <w:noProof/>
                <w:webHidden/>
              </w:rPr>
              <w:instrText xml:space="preserve"> PAGEREF _Toc526439606 \h </w:instrText>
            </w:r>
            <w:r w:rsidR="00710E2B">
              <w:rPr>
                <w:noProof/>
                <w:webHidden/>
              </w:rPr>
            </w:r>
            <w:r w:rsidR="00710E2B">
              <w:rPr>
                <w:noProof/>
                <w:webHidden/>
              </w:rPr>
              <w:fldChar w:fldCharType="separate"/>
            </w:r>
            <w:r w:rsidR="00710E2B">
              <w:rPr>
                <w:noProof/>
                <w:webHidden/>
              </w:rPr>
              <w:t>52</w:t>
            </w:r>
            <w:r w:rsidR="00710E2B">
              <w:rPr>
                <w:noProof/>
                <w:webHidden/>
              </w:rPr>
              <w:fldChar w:fldCharType="end"/>
            </w:r>
          </w:hyperlink>
        </w:p>
        <w:p w14:paraId="26FD7C7D" w14:textId="77777777" w:rsidR="00710E2B" w:rsidRDefault="00771691">
          <w:pPr>
            <w:pStyle w:val="TOC1"/>
            <w:tabs>
              <w:tab w:val="left" w:pos="660"/>
              <w:tab w:val="right" w:leader="dot" w:pos="9850"/>
            </w:tabs>
            <w:rPr>
              <w:rFonts w:cstheme="minorBidi"/>
              <w:b w:val="0"/>
              <w:bCs w:val="0"/>
              <w:caps w:val="0"/>
              <w:noProof/>
              <w:sz w:val="22"/>
              <w:szCs w:val="22"/>
            </w:rPr>
          </w:pPr>
          <w:hyperlink w:anchor="_Toc526439607" w:history="1">
            <w:r w:rsidR="00710E2B" w:rsidRPr="0051059F">
              <w:rPr>
                <w:rStyle w:val="Hyperlink"/>
                <w:noProof/>
                <w:spacing w:val="-1"/>
              </w:rPr>
              <w:t>8.0</w:t>
            </w:r>
            <w:r w:rsidR="00710E2B">
              <w:rPr>
                <w:rFonts w:cstheme="minorBidi"/>
                <w:b w:val="0"/>
                <w:bCs w:val="0"/>
                <w:caps w:val="0"/>
                <w:noProof/>
                <w:sz w:val="22"/>
                <w:szCs w:val="22"/>
              </w:rPr>
              <w:tab/>
            </w:r>
            <w:r w:rsidR="00710E2B" w:rsidRPr="0051059F">
              <w:rPr>
                <w:rStyle w:val="Hyperlink"/>
                <w:noProof/>
              </w:rPr>
              <w:t>SUBMISSION FORMS AND</w:t>
            </w:r>
            <w:r w:rsidR="00710E2B" w:rsidRPr="0051059F">
              <w:rPr>
                <w:rStyle w:val="Hyperlink"/>
                <w:noProof/>
                <w:spacing w:val="-5"/>
              </w:rPr>
              <w:t xml:space="preserve"> </w:t>
            </w:r>
            <w:r w:rsidR="00710E2B" w:rsidRPr="0051059F">
              <w:rPr>
                <w:rStyle w:val="Hyperlink"/>
                <w:noProof/>
              </w:rPr>
              <w:t>CERTIFICATIONS</w:t>
            </w:r>
            <w:r w:rsidR="00710E2B">
              <w:rPr>
                <w:noProof/>
                <w:webHidden/>
              </w:rPr>
              <w:tab/>
            </w:r>
            <w:r w:rsidR="00710E2B">
              <w:rPr>
                <w:noProof/>
                <w:webHidden/>
              </w:rPr>
              <w:fldChar w:fldCharType="begin"/>
            </w:r>
            <w:r w:rsidR="00710E2B">
              <w:rPr>
                <w:noProof/>
                <w:webHidden/>
              </w:rPr>
              <w:instrText xml:space="preserve"> PAGEREF _Toc526439607 \h </w:instrText>
            </w:r>
            <w:r w:rsidR="00710E2B">
              <w:rPr>
                <w:noProof/>
                <w:webHidden/>
              </w:rPr>
            </w:r>
            <w:r w:rsidR="00710E2B">
              <w:rPr>
                <w:noProof/>
                <w:webHidden/>
              </w:rPr>
              <w:fldChar w:fldCharType="separate"/>
            </w:r>
            <w:r w:rsidR="00710E2B">
              <w:rPr>
                <w:noProof/>
                <w:webHidden/>
              </w:rPr>
              <w:t>52</w:t>
            </w:r>
            <w:r w:rsidR="00710E2B">
              <w:rPr>
                <w:noProof/>
                <w:webHidden/>
              </w:rPr>
              <w:fldChar w:fldCharType="end"/>
            </w:r>
          </w:hyperlink>
        </w:p>
        <w:p w14:paraId="659D91E3" w14:textId="77777777" w:rsidR="00710E2B" w:rsidRDefault="00771691">
          <w:pPr>
            <w:pStyle w:val="TOC2"/>
            <w:tabs>
              <w:tab w:val="left" w:pos="880"/>
              <w:tab w:val="right" w:leader="dot" w:pos="9850"/>
            </w:tabs>
            <w:rPr>
              <w:rFonts w:cstheme="minorBidi"/>
              <w:smallCaps w:val="0"/>
              <w:noProof/>
              <w:sz w:val="22"/>
              <w:szCs w:val="22"/>
            </w:rPr>
          </w:pPr>
          <w:hyperlink w:anchor="_Toc526439608" w:history="1">
            <w:r w:rsidR="00710E2B" w:rsidRPr="0051059F">
              <w:rPr>
                <w:rStyle w:val="Hyperlink"/>
                <w:noProof/>
                <w:spacing w:val="-1"/>
              </w:rPr>
              <w:t>8.1</w:t>
            </w:r>
            <w:r w:rsidR="00710E2B">
              <w:rPr>
                <w:rFonts w:cstheme="minorBidi"/>
                <w:smallCaps w:val="0"/>
                <w:noProof/>
                <w:sz w:val="22"/>
                <w:szCs w:val="22"/>
              </w:rPr>
              <w:tab/>
            </w:r>
            <w:r w:rsidR="00710E2B" w:rsidRPr="0051059F">
              <w:rPr>
                <w:rStyle w:val="Hyperlink"/>
                <w:noProof/>
              </w:rPr>
              <w:t>Required Forms and Documents</w:t>
            </w:r>
            <w:r w:rsidR="00710E2B">
              <w:rPr>
                <w:noProof/>
                <w:webHidden/>
              </w:rPr>
              <w:tab/>
            </w:r>
            <w:r w:rsidR="00710E2B">
              <w:rPr>
                <w:noProof/>
                <w:webHidden/>
              </w:rPr>
              <w:fldChar w:fldCharType="begin"/>
            </w:r>
            <w:r w:rsidR="00710E2B">
              <w:rPr>
                <w:noProof/>
                <w:webHidden/>
              </w:rPr>
              <w:instrText xml:space="preserve"> PAGEREF _Toc526439608 \h </w:instrText>
            </w:r>
            <w:r w:rsidR="00710E2B">
              <w:rPr>
                <w:noProof/>
                <w:webHidden/>
              </w:rPr>
            </w:r>
            <w:r w:rsidR="00710E2B">
              <w:rPr>
                <w:noProof/>
                <w:webHidden/>
              </w:rPr>
              <w:fldChar w:fldCharType="separate"/>
            </w:r>
            <w:r w:rsidR="00710E2B">
              <w:rPr>
                <w:noProof/>
                <w:webHidden/>
              </w:rPr>
              <w:t>52</w:t>
            </w:r>
            <w:r w:rsidR="00710E2B">
              <w:rPr>
                <w:noProof/>
                <w:webHidden/>
              </w:rPr>
              <w:fldChar w:fldCharType="end"/>
            </w:r>
          </w:hyperlink>
        </w:p>
        <w:p w14:paraId="68F2A06E" w14:textId="77777777" w:rsidR="00710E2B" w:rsidRDefault="00771691">
          <w:pPr>
            <w:pStyle w:val="TOC2"/>
            <w:tabs>
              <w:tab w:val="left" w:pos="880"/>
              <w:tab w:val="right" w:leader="dot" w:pos="9850"/>
            </w:tabs>
            <w:rPr>
              <w:rFonts w:cstheme="minorBidi"/>
              <w:smallCaps w:val="0"/>
              <w:noProof/>
              <w:sz w:val="22"/>
              <w:szCs w:val="22"/>
            </w:rPr>
          </w:pPr>
          <w:hyperlink w:anchor="_Toc526439609" w:history="1">
            <w:r w:rsidR="00710E2B" w:rsidRPr="0051059F">
              <w:rPr>
                <w:rStyle w:val="Hyperlink"/>
                <w:noProof/>
                <w:spacing w:val="-1"/>
              </w:rPr>
              <w:t>8.2</w:t>
            </w:r>
            <w:r w:rsidR="00710E2B">
              <w:rPr>
                <w:rFonts w:cstheme="minorBidi"/>
                <w:smallCaps w:val="0"/>
                <w:noProof/>
                <w:sz w:val="22"/>
                <w:szCs w:val="22"/>
              </w:rPr>
              <w:tab/>
            </w:r>
            <w:r w:rsidR="00710E2B" w:rsidRPr="0051059F">
              <w:rPr>
                <w:rStyle w:val="Hyperlink"/>
                <w:noProof/>
              </w:rPr>
              <w:t>Verifying the Submission and Tracking the</w:t>
            </w:r>
            <w:r w:rsidR="00710E2B" w:rsidRPr="0051059F">
              <w:rPr>
                <w:rStyle w:val="Hyperlink"/>
                <w:noProof/>
                <w:spacing w:val="-7"/>
              </w:rPr>
              <w:t xml:space="preserve"> </w:t>
            </w:r>
            <w:r w:rsidR="00710E2B" w:rsidRPr="0051059F">
              <w:rPr>
                <w:rStyle w:val="Hyperlink"/>
                <w:noProof/>
              </w:rPr>
              <w:t>Application</w:t>
            </w:r>
            <w:r w:rsidR="00710E2B">
              <w:rPr>
                <w:noProof/>
                <w:webHidden/>
              </w:rPr>
              <w:tab/>
            </w:r>
            <w:r w:rsidR="00710E2B">
              <w:rPr>
                <w:noProof/>
                <w:webHidden/>
              </w:rPr>
              <w:fldChar w:fldCharType="begin"/>
            </w:r>
            <w:r w:rsidR="00710E2B">
              <w:rPr>
                <w:noProof/>
                <w:webHidden/>
              </w:rPr>
              <w:instrText xml:space="preserve"> PAGEREF _Toc526439609 \h </w:instrText>
            </w:r>
            <w:r w:rsidR="00710E2B">
              <w:rPr>
                <w:noProof/>
                <w:webHidden/>
              </w:rPr>
            </w:r>
            <w:r w:rsidR="00710E2B">
              <w:rPr>
                <w:noProof/>
                <w:webHidden/>
              </w:rPr>
              <w:fldChar w:fldCharType="separate"/>
            </w:r>
            <w:r w:rsidR="00710E2B">
              <w:rPr>
                <w:noProof/>
                <w:webHidden/>
              </w:rPr>
              <w:t>58</w:t>
            </w:r>
            <w:r w:rsidR="00710E2B">
              <w:rPr>
                <w:noProof/>
                <w:webHidden/>
              </w:rPr>
              <w:fldChar w:fldCharType="end"/>
            </w:r>
          </w:hyperlink>
        </w:p>
        <w:p w14:paraId="3F019C8A" w14:textId="77777777" w:rsidR="00710E2B" w:rsidRDefault="00771691">
          <w:pPr>
            <w:pStyle w:val="TOC2"/>
            <w:tabs>
              <w:tab w:val="left" w:pos="880"/>
              <w:tab w:val="right" w:leader="dot" w:pos="9850"/>
            </w:tabs>
            <w:rPr>
              <w:rFonts w:cstheme="minorBidi"/>
              <w:smallCaps w:val="0"/>
              <w:noProof/>
              <w:sz w:val="22"/>
              <w:szCs w:val="22"/>
            </w:rPr>
          </w:pPr>
          <w:hyperlink w:anchor="_Toc526439610" w:history="1">
            <w:r w:rsidR="00710E2B" w:rsidRPr="0051059F">
              <w:rPr>
                <w:rStyle w:val="Hyperlink"/>
                <w:noProof/>
                <w:spacing w:val="-1"/>
              </w:rPr>
              <w:t>8.3</w:t>
            </w:r>
            <w:r w:rsidR="00710E2B">
              <w:rPr>
                <w:rFonts w:cstheme="minorBidi"/>
                <w:smallCaps w:val="0"/>
                <w:noProof/>
                <w:sz w:val="22"/>
                <w:szCs w:val="22"/>
              </w:rPr>
              <w:tab/>
            </w:r>
            <w:r w:rsidR="00710E2B" w:rsidRPr="0051059F">
              <w:rPr>
                <w:rStyle w:val="Hyperlink"/>
                <w:noProof/>
              </w:rPr>
              <w:t>Unique Entity Identifier and System for Award Management</w:t>
            </w:r>
            <w:r w:rsidR="00710E2B" w:rsidRPr="0051059F">
              <w:rPr>
                <w:rStyle w:val="Hyperlink"/>
                <w:noProof/>
                <w:spacing w:val="-8"/>
              </w:rPr>
              <w:t xml:space="preserve"> </w:t>
            </w:r>
            <w:r w:rsidR="00710E2B" w:rsidRPr="0051059F">
              <w:rPr>
                <w:rStyle w:val="Hyperlink"/>
                <w:noProof/>
              </w:rPr>
              <w:t>(SAM)</w:t>
            </w:r>
            <w:r w:rsidR="00710E2B">
              <w:rPr>
                <w:noProof/>
                <w:webHidden/>
              </w:rPr>
              <w:tab/>
            </w:r>
            <w:r w:rsidR="00710E2B">
              <w:rPr>
                <w:noProof/>
                <w:webHidden/>
              </w:rPr>
              <w:fldChar w:fldCharType="begin"/>
            </w:r>
            <w:r w:rsidR="00710E2B">
              <w:rPr>
                <w:noProof/>
                <w:webHidden/>
              </w:rPr>
              <w:instrText xml:space="preserve"> PAGEREF _Toc526439610 \h </w:instrText>
            </w:r>
            <w:r w:rsidR="00710E2B">
              <w:rPr>
                <w:noProof/>
                <w:webHidden/>
              </w:rPr>
            </w:r>
            <w:r w:rsidR="00710E2B">
              <w:rPr>
                <w:noProof/>
                <w:webHidden/>
              </w:rPr>
              <w:fldChar w:fldCharType="separate"/>
            </w:r>
            <w:r w:rsidR="00710E2B">
              <w:rPr>
                <w:noProof/>
                <w:webHidden/>
              </w:rPr>
              <w:t>59</w:t>
            </w:r>
            <w:r w:rsidR="00710E2B">
              <w:rPr>
                <w:noProof/>
                <w:webHidden/>
              </w:rPr>
              <w:fldChar w:fldCharType="end"/>
            </w:r>
          </w:hyperlink>
        </w:p>
        <w:p w14:paraId="3BDF2849" w14:textId="77777777" w:rsidR="00710E2B" w:rsidRDefault="00771691">
          <w:pPr>
            <w:pStyle w:val="TOC1"/>
            <w:tabs>
              <w:tab w:val="left" w:pos="660"/>
              <w:tab w:val="right" w:leader="dot" w:pos="9850"/>
            </w:tabs>
            <w:rPr>
              <w:rFonts w:cstheme="minorBidi"/>
              <w:b w:val="0"/>
              <w:bCs w:val="0"/>
              <w:caps w:val="0"/>
              <w:noProof/>
              <w:sz w:val="22"/>
              <w:szCs w:val="22"/>
            </w:rPr>
          </w:pPr>
          <w:hyperlink w:anchor="_Toc526439611" w:history="1">
            <w:r w:rsidR="00710E2B" w:rsidRPr="0051059F">
              <w:rPr>
                <w:rStyle w:val="Hyperlink"/>
                <w:noProof/>
                <w:spacing w:val="-1"/>
              </w:rPr>
              <w:t>9.0</w:t>
            </w:r>
            <w:r w:rsidR="00710E2B">
              <w:rPr>
                <w:rFonts w:cstheme="minorBidi"/>
                <w:b w:val="0"/>
                <w:bCs w:val="0"/>
                <w:caps w:val="0"/>
                <w:noProof/>
                <w:sz w:val="22"/>
                <w:szCs w:val="22"/>
              </w:rPr>
              <w:tab/>
            </w:r>
            <w:r w:rsidR="00710E2B" w:rsidRPr="0051059F">
              <w:rPr>
                <w:rStyle w:val="Hyperlink"/>
                <w:noProof/>
              </w:rPr>
              <w:t>RESEARCH</w:t>
            </w:r>
            <w:r w:rsidR="00710E2B" w:rsidRPr="0051059F">
              <w:rPr>
                <w:rStyle w:val="Hyperlink"/>
                <w:noProof/>
                <w:spacing w:val="-1"/>
              </w:rPr>
              <w:t xml:space="preserve"> </w:t>
            </w:r>
            <w:r w:rsidR="00710E2B" w:rsidRPr="0051059F">
              <w:rPr>
                <w:rStyle w:val="Hyperlink"/>
                <w:noProof/>
              </w:rPr>
              <w:t>TOPICS</w:t>
            </w:r>
            <w:r w:rsidR="00710E2B">
              <w:rPr>
                <w:noProof/>
                <w:webHidden/>
              </w:rPr>
              <w:tab/>
            </w:r>
            <w:r w:rsidR="00710E2B">
              <w:rPr>
                <w:noProof/>
                <w:webHidden/>
              </w:rPr>
              <w:fldChar w:fldCharType="begin"/>
            </w:r>
            <w:r w:rsidR="00710E2B">
              <w:rPr>
                <w:noProof/>
                <w:webHidden/>
              </w:rPr>
              <w:instrText xml:space="preserve"> PAGEREF _Toc526439611 \h </w:instrText>
            </w:r>
            <w:r w:rsidR="00710E2B">
              <w:rPr>
                <w:noProof/>
                <w:webHidden/>
              </w:rPr>
            </w:r>
            <w:r w:rsidR="00710E2B">
              <w:rPr>
                <w:noProof/>
                <w:webHidden/>
              </w:rPr>
              <w:fldChar w:fldCharType="separate"/>
            </w:r>
            <w:r w:rsidR="00710E2B">
              <w:rPr>
                <w:noProof/>
                <w:webHidden/>
              </w:rPr>
              <w:t>59</w:t>
            </w:r>
            <w:r w:rsidR="00710E2B">
              <w:rPr>
                <w:noProof/>
                <w:webHidden/>
              </w:rPr>
              <w:fldChar w:fldCharType="end"/>
            </w:r>
          </w:hyperlink>
        </w:p>
        <w:p w14:paraId="7B193D4D" w14:textId="77777777" w:rsidR="00710E2B" w:rsidRDefault="00771691">
          <w:pPr>
            <w:pStyle w:val="TOC2"/>
            <w:tabs>
              <w:tab w:val="left" w:pos="880"/>
              <w:tab w:val="right" w:leader="dot" w:pos="9850"/>
            </w:tabs>
            <w:rPr>
              <w:rFonts w:cstheme="minorBidi"/>
              <w:smallCaps w:val="0"/>
              <w:noProof/>
              <w:sz w:val="22"/>
              <w:szCs w:val="22"/>
            </w:rPr>
          </w:pPr>
          <w:hyperlink w:anchor="_Toc526439612" w:history="1">
            <w:r w:rsidR="00710E2B" w:rsidRPr="0051059F">
              <w:rPr>
                <w:rStyle w:val="Hyperlink"/>
                <w:noProof/>
                <w:spacing w:val="-1"/>
              </w:rPr>
              <w:t>9.1</w:t>
            </w:r>
            <w:r w:rsidR="00710E2B">
              <w:rPr>
                <w:rFonts w:cstheme="minorBidi"/>
                <w:smallCaps w:val="0"/>
                <w:noProof/>
                <w:sz w:val="22"/>
                <w:szCs w:val="22"/>
              </w:rPr>
              <w:tab/>
            </w:r>
            <w:r w:rsidR="00710E2B" w:rsidRPr="0051059F">
              <w:rPr>
                <w:rStyle w:val="Hyperlink"/>
                <w:noProof/>
              </w:rPr>
              <w:t>Aquaculture</w:t>
            </w:r>
            <w:r w:rsidR="00710E2B">
              <w:rPr>
                <w:noProof/>
                <w:webHidden/>
              </w:rPr>
              <w:tab/>
            </w:r>
            <w:r w:rsidR="00710E2B">
              <w:rPr>
                <w:noProof/>
                <w:webHidden/>
              </w:rPr>
              <w:fldChar w:fldCharType="begin"/>
            </w:r>
            <w:r w:rsidR="00710E2B">
              <w:rPr>
                <w:noProof/>
                <w:webHidden/>
              </w:rPr>
              <w:instrText xml:space="preserve"> PAGEREF _Toc526439612 \h </w:instrText>
            </w:r>
            <w:r w:rsidR="00710E2B">
              <w:rPr>
                <w:noProof/>
                <w:webHidden/>
              </w:rPr>
            </w:r>
            <w:r w:rsidR="00710E2B">
              <w:rPr>
                <w:noProof/>
                <w:webHidden/>
              </w:rPr>
              <w:fldChar w:fldCharType="separate"/>
            </w:r>
            <w:r w:rsidR="00710E2B">
              <w:rPr>
                <w:noProof/>
                <w:webHidden/>
              </w:rPr>
              <w:t>59</w:t>
            </w:r>
            <w:r w:rsidR="00710E2B">
              <w:rPr>
                <w:noProof/>
                <w:webHidden/>
              </w:rPr>
              <w:fldChar w:fldCharType="end"/>
            </w:r>
          </w:hyperlink>
        </w:p>
        <w:p w14:paraId="1251A970" w14:textId="77777777" w:rsidR="00710E2B" w:rsidRDefault="00771691">
          <w:pPr>
            <w:pStyle w:val="TOC3"/>
            <w:tabs>
              <w:tab w:val="left" w:pos="1320"/>
              <w:tab w:val="right" w:leader="dot" w:pos="9850"/>
            </w:tabs>
            <w:rPr>
              <w:rFonts w:cstheme="minorBidi"/>
              <w:i w:val="0"/>
              <w:iCs w:val="0"/>
              <w:noProof/>
              <w:sz w:val="22"/>
              <w:szCs w:val="22"/>
            </w:rPr>
          </w:pPr>
          <w:hyperlink w:anchor="_Toc526439613" w:history="1">
            <w:r w:rsidR="00710E2B" w:rsidRPr="0051059F">
              <w:rPr>
                <w:rStyle w:val="Hyperlink"/>
                <w:noProof/>
                <w:spacing w:val="-3"/>
              </w:rPr>
              <w:t>9.1.01</w:t>
            </w:r>
            <w:r w:rsidR="00710E2B">
              <w:rPr>
                <w:rFonts w:cstheme="minorBidi"/>
                <w:i w:val="0"/>
                <w:iCs w:val="0"/>
                <w:noProof/>
                <w:sz w:val="22"/>
                <w:szCs w:val="22"/>
              </w:rPr>
              <w:tab/>
            </w:r>
            <w:r w:rsidR="00710E2B" w:rsidRPr="0051059F">
              <w:rPr>
                <w:rStyle w:val="Hyperlink"/>
                <w:noProof/>
              </w:rPr>
              <w:t>Contaminants in</w:t>
            </w:r>
            <w:r w:rsidR="00710E2B" w:rsidRPr="0051059F">
              <w:rPr>
                <w:rStyle w:val="Hyperlink"/>
                <w:noProof/>
                <w:spacing w:val="-1"/>
              </w:rPr>
              <w:t xml:space="preserve"> </w:t>
            </w:r>
            <w:r w:rsidR="00710E2B" w:rsidRPr="0051059F">
              <w:rPr>
                <w:rStyle w:val="Hyperlink"/>
                <w:noProof/>
              </w:rPr>
              <w:t>Shellfish</w:t>
            </w:r>
            <w:r w:rsidR="00710E2B">
              <w:rPr>
                <w:noProof/>
                <w:webHidden/>
              </w:rPr>
              <w:tab/>
            </w:r>
            <w:r w:rsidR="00710E2B">
              <w:rPr>
                <w:noProof/>
                <w:webHidden/>
              </w:rPr>
              <w:fldChar w:fldCharType="begin"/>
            </w:r>
            <w:r w:rsidR="00710E2B">
              <w:rPr>
                <w:noProof/>
                <w:webHidden/>
              </w:rPr>
              <w:instrText xml:space="preserve"> PAGEREF _Toc526439613 \h </w:instrText>
            </w:r>
            <w:r w:rsidR="00710E2B">
              <w:rPr>
                <w:noProof/>
                <w:webHidden/>
              </w:rPr>
            </w:r>
            <w:r w:rsidR="00710E2B">
              <w:rPr>
                <w:noProof/>
                <w:webHidden/>
              </w:rPr>
              <w:fldChar w:fldCharType="separate"/>
            </w:r>
            <w:r w:rsidR="00710E2B">
              <w:rPr>
                <w:noProof/>
                <w:webHidden/>
              </w:rPr>
              <w:t>59</w:t>
            </w:r>
            <w:r w:rsidR="00710E2B">
              <w:rPr>
                <w:noProof/>
                <w:webHidden/>
              </w:rPr>
              <w:fldChar w:fldCharType="end"/>
            </w:r>
          </w:hyperlink>
        </w:p>
        <w:p w14:paraId="61DDE7E8" w14:textId="77777777" w:rsidR="00710E2B" w:rsidRDefault="00771691">
          <w:pPr>
            <w:pStyle w:val="TOC3"/>
            <w:tabs>
              <w:tab w:val="left" w:pos="1320"/>
              <w:tab w:val="right" w:leader="dot" w:pos="9850"/>
            </w:tabs>
            <w:rPr>
              <w:rFonts w:cstheme="minorBidi"/>
              <w:i w:val="0"/>
              <w:iCs w:val="0"/>
              <w:noProof/>
              <w:sz w:val="22"/>
              <w:szCs w:val="22"/>
            </w:rPr>
          </w:pPr>
          <w:hyperlink w:anchor="_Toc526439614" w:history="1">
            <w:r w:rsidR="00710E2B" w:rsidRPr="0051059F">
              <w:rPr>
                <w:rStyle w:val="Hyperlink"/>
                <w:noProof/>
                <w:spacing w:val="-3"/>
              </w:rPr>
              <w:t>9.1.02</w:t>
            </w:r>
            <w:r w:rsidR="00710E2B">
              <w:rPr>
                <w:rFonts w:cstheme="minorBidi"/>
                <w:i w:val="0"/>
                <w:iCs w:val="0"/>
                <w:noProof/>
                <w:sz w:val="22"/>
                <w:szCs w:val="22"/>
              </w:rPr>
              <w:tab/>
            </w:r>
            <w:r w:rsidR="00710E2B" w:rsidRPr="0051059F">
              <w:rPr>
                <w:rStyle w:val="Hyperlink"/>
                <w:noProof/>
              </w:rPr>
              <w:t>Disease in Aquatic Organisms</w:t>
            </w:r>
            <w:r w:rsidR="00710E2B">
              <w:rPr>
                <w:noProof/>
                <w:webHidden/>
              </w:rPr>
              <w:tab/>
            </w:r>
            <w:r w:rsidR="00710E2B">
              <w:rPr>
                <w:noProof/>
                <w:webHidden/>
              </w:rPr>
              <w:fldChar w:fldCharType="begin"/>
            </w:r>
            <w:r w:rsidR="00710E2B">
              <w:rPr>
                <w:noProof/>
                <w:webHidden/>
              </w:rPr>
              <w:instrText xml:space="preserve"> PAGEREF _Toc526439614 \h </w:instrText>
            </w:r>
            <w:r w:rsidR="00710E2B">
              <w:rPr>
                <w:noProof/>
                <w:webHidden/>
              </w:rPr>
            </w:r>
            <w:r w:rsidR="00710E2B">
              <w:rPr>
                <w:noProof/>
                <w:webHidden/>
              </w:rPr>
              <w:fldChar w:fldCharType="separate"/>
            </w:r>
            <w:r w:rsidR="00710E2B">
              <w:rPr>
                <w:noProof/>
                <w:webHidden/>
              </w:rPr>
              <w:t>60</w:t>
            </w:r>
            <w:r w:rsidR="00710E2B">
              <w:rPr>
                <w:noProof/>
                <w:webHidden/>
              </w:rPr>
              <w:fldChar w:fldCharType="end"/>
            </w:r>
          </w:hyperlink>
        </w:p>
        <w:p w14:paraId="19168E4B" w14:textId="77777777" w:rsidR="00710E2B" w:rsidRDefault="00771691">
          <w:pPr>
            <w:pStyle w:val="TOC3"/>
            <w:tabs>
              <w:tab w:val="left" w:pos="1320"/>
              <w:tab w:val="right" w:leader="dot" w:pos="9850"/>
            </w:tabs>
            <w:rPr>
              <w:rFonts w:cstheme="minorBidi"/>
              <w:i w:val="0"/>
              <w:iCs w:val="0"/>
              <w:noProof/>
              <w:sz w:val="22"/>
              <w:szCs w:val="22"/>
            </w:rPr>
          </w:pPr>
          <w:hyperlink w:anchor="_Toc526439615" w:history="1">
            <w:r w:rsidR="00710E2B" w:rsidRPr="0051059F">
              <w:rPr>
                <w:rStyle w:val="Hyperlink"/>
                <w:noProof/>
                <w:spacing w:val="-3"/>
              </w:rPr>
              <w:t>9.1.03</w:t>
            </w:r>
            <w:r w:rsidR="00710E2B">
              <w:rPr>
                <w:rFonts w:cstheme="minorBidi"/>
                <w:i w:val="0"/>
                <w:iCs w:val="0"/>
                <w:noProof/>
                <w:sz w:val="22"/>
                <w:szCs w:val="22"/>
              </w:rPr>
              <w:tab/>
            </w:r>
            <w:r w:rsidR="00710E2B" w:rsidRPr="0051059F">
              <w:rPr>
                <w:rStyle w:val="Hyperlink"/>
                <w:noProof/>
              </w:rPr>
              <w:t>Aquaculture Genetic Tools</w:t>
            </w:r>
            <w:r w:rsidR="00710E2B">
              <w:rPr>
                <w:noProof/>
                <w:webHidden/>
              </w:rPr>
              <w:tab/>
            </w:r>
            <w:r w:rsidR="00710E2B">
              <w:rPr>
                <w:noProof/>
                <w:webHidden/>
              </w:rPr>
              <w:fldChar w:fldCharType="begin"/>
            </w:r>
            <w:r w:rsidR="00710E2B">
              <w:rPr>
                <w:noProof/>
                <w:webHidden/>
              </w:rPr>
              <w:instrText xml:space="preserve"> PAGEREF _Toc526439615 \h </w:instrText>
            </w:r>
            <w:r w:rsidR="00710E2B">
              <w:rPr>
                <w:noProof/>
                <w:webHidden/>
              </w:rPr>
            </w:r>
            <w:r w:rsidR="00710E2B">
              <w:rPr>
                <w:noProof/>
                <w:webHidden/>
              </w:rPr>
              <w:fldChar w:fldCharType="separate"/>
            </w:r>
            <w:r w:rsidR="00710E2B">
              <w:rPr>
                <w:noProof/>
                <w:webHidden/>
              </w:rPr>
              <w:t>61</w:t>
            </w:r>
            <w:r w:rsidR="00710E2B">
              <w:rPr>
                <w:noProof/>
                <w:webHidden/>
              </w:rPr>
              <w:fldChar w:fldCharType="end"/>
            </w:r>
          </w:hyperlink>
        </w:p>
        <w:p w14:paraId="115D9303" w14:textId="77777777" w:rsidR="00710E2B" w:rsidRDefault="00771691">
          <w:pPr>
            <w:pStyle w:val="TOC2"/>
            <w:tabs>
              <w:tab w:val="left" w:pos="880"/>
              <w:tab w:val="right" w:leader="dot" w:pos="9850"/>
            </w:tabs>
            <w:rPr>
              <w:rFonts w:cstheme="minorBidi"/>
              <w:smallCaps w:val="0"/>
              <w:noProof/>
              <w:sz w:val="22"/>
              <w:szCs w:val="22"/>
            </w:rPr>
          </w:pPr>
          <w:hyperlink w:anchor="_Toc526439616" w:history="1">
            <w:r w:rsidR="00710E2B" w:rsidRPr="0051059F">
              <w:rPr>
                <w:rStyle w:val="Hyperlink"/>
                <w:noProof/>
                <w:spacing w:val="-1"/>
              </w:rPr>
              <w:t>9.2</w:t>
            </w:r>
            <w:r w:rsidR="00710E2B">
              <w:rPr>
                <w:rFonts w:cstheme="minorBidi"/>
                <w:smallCaps w:val="0"/>
                <w:noProof/>
                <w:sz w:val="22"/>
                <w:szCs w:val="22"/>
              </w:rPr>
              <w:tab/>
            </w:r>
            <w:r w:rsidR="00710E2B" w:rsidRPr="0051059F">
              <w:rPr>
                <w:rStyle w:val="Hyperlink"/>
                <w:noProof/>
              </w:rPr>
              <w:t>Recreational and Commercial Fisheries</w:t>
            </w:r>
            <w:r w:rsidR="00710E2B">
              <w:rPr>
                <w:noProof/>
                <w:webHidden/>
              </w:rPr>
              <w:tab/>
            </w:r>
            <w:r w:rsidR="00710E2B">
              <w:rPr>
                <w:noProof/>
                <w:webHidden/>
              </w:rPr>
              <w:fldChar w:fldCharType="begin"/>
            </w:r>
            <w:r w:rsidR="00710E2B">
              <w:rPr>
                <w:noProof/>
                <w:webHidden/>
              </w:rPr>
              <w:instrText xml:space="preserve"> PAGEREF _Toc526439616 \h </w:instrText>
            </w:r>
            <w:r w:rsidR="00710E2B">
              <w:rPr>
                <w:noProof/>
                <w:webHidden/>
              </w:rPr>
            </w:r>
            <w:r w:rsidR="00710E2B">
              <w:rPr>
                <w:noProof/>
                <w:webHidden/>
              </w:rPr>
              <w:fldChar w:fldCharType="separate"/>
            </w:r>
            <w:r w:rsidR="00710E2B">
              <w:rPr>
                <w:noProof/>
                <w:webHidden/>
              </w:rPr>
              <w:t>61</w:t>
            </w:r>
            <w:r w:rsidR="00710E2B">
              <w:rPr>
                <w:noProof/>
                <w:webHidden/>
              </w:rPr>
              <w:fldChar w:fldCharType="end"/>
            </w:r>
          </w:hyperlink>
        </w:p>
        <w:p w14:paraId="4DDDA3AB" w14:textId="77777777" w:rsidR="00710E2B" w:rsidRDefault="00771691">
          <w:pPr>
            <w:pStyle w:val="TOC3"/>
            <w:tabs>
              <w:tab w:val="left" w:pos="1320"/>
              <w:tab w:val="right" w:leader="dot" w:pos="9850"/>
            </w:tabs>
            <w:rPr>
              <w:rFonts w:cstheme="minorBidi"/>
              <w:i w:val="0"/>
              <w:iCs w:val="0"/>
              <w:noProof/>
              <w:sz w:val="22"/>
              <w:szCs w:val="22"/>
            </w:rPr>
          </w:pPr>
          <w:hyperlink w:anchor="_Toc526439617" w:history="1">
            <w:r w:rsidR="00710E2B" w:rsidRPr="0051059F">
              <w:rPr>
                <w:rStyle w:val="Hyperlink"/>
                <w:noProof/>
                <w:spacing w:val="-3"/>
              </w:rPr>
              <w:t>9.2.01</w:t>
            </w:r>
            <w:r w:rsidR="00710E2B">
              <w:rPr>
                <w:rFonts w:cstheme="minorBidi"/>
                <w:i w:val="0"/>
                <w:iCs w:val="0"/>
                <w:noProof/>
                <w:sz w:val="22"/>
                <w:szCs w:val="22"/>
              </w:rPr>
              <w:tab/>
            </w:r>
            <w:r w:rsidR="00710E2B" w:rsidRPr="0051059F">
              <w:rPr>
                <w:rStyle w:val="Hyperlink"/>
                <w:noProof/>
              </w:rPr>
              <w:t>Underwater Adhesive for Coral</w:t>
            </w:r>
            <w:r w:rsidR="00710E2B" w:rsidRPr="0051059F">
              <w:rPr>
                <w:rStyle w:val="Hyperlink"/>
                <w:noProof/>
                <w:spacing w:val="-4"/>
              </w:rPr>
              <w:t xml:space="preserve"> </w:t>
            </w:r>
            <w:r w:rsidR="00710E2B" w:rsidRPr="0051059F">
              <w:rPr>
                <w:rStyle w:val="Hyperlink"/>
                <w:noProof/>
              </w:rPr>
              <w:t>Restoration</w:t>
            </w:r>
            <w:r w:rsidR="00710E2B">
              <w:rPr>
                <w:noProof/>
                <w:webHidden/>
              </w:rPr>
              <w:tab/>
            </w:r>
            <w:r w:rsidR="00710E2B">
              <w:rPr>
                <w:noProof/>
                <w:webHidden/>
              </w:rPr>
              <w:fldChar w:fldCharType="begin"/>
            </w:r>
            <w:r w:rsidR="00710E2B">
              <w:rPr>
                <w:noProof/>
                <w:webHidden/>
              </w:rPr>
              <w:instrText xml:space="preserve"> PAGEREF _Toc526439617 \h </w:instrText>
            </w:r>
            <w:r w:rsidR="00710E2B">
              <w:rPr>
                <w:noProof/>
                <w:webHidden/>
              </w:rPr>
            </w:r>
            <w:r w:rsidR="00710E2B">
              <w:rPr>
                <w:noProof/>
                <w:webHidden/>
              </w:rPr>
              <w:fldChar w:fldCharType="separate"/>
            </w:r>
            <w:r w:rsidR="00710E2B">
              <w:rPr>
                <w:noProof/>
                <w:webHidden/>
              </w:rPr>
              <w:t>61</w:t>
            </w:r>
            <w:r w:rsidR="00710E2B">
              <w:rPr>
                <w:noProof/>
                <w:webHidden/>
              </w:rPr>
              <w:fldChar w:fldCharType="end"/>
            </w:r>
          </w:hyperlink>
        </w:p>
        <w:p w14:paraId="4ADCBF32" w14:textId="77777777" w:rsidR="00710E2B" w:rsidRDefault="00771691">
          <w:pPr>
            <w:pStyle w:val="TOC3"/>
            <w:tabs>
              <w:tab w:val="left" w:pos="1320"/>
              <w:tab w:val="right" w:leader="dot" w:pos="9850"/>
            </w:tabs>
            <w:rPr>
              <w:rFonts w:cstheme="minorBidi"/>
              <w:i w:val="0"/>
              <w:iCs w:val="0"/>
              <w:noProof/>
              <w:sz w:val="22"/>
              <w:szCs w:val="22"/>
            </w:rPr>
          </w:pPr>
          <w:hyperlink w:anchor="_Toc526439618" w:history="1">
            <w:r w:rsidR="00710E2B" w:rsidRPr="0051059F">
              <w:rPr>
                <w:rStyle w:val="Hyperlink"/>
                <w:noProof/>
                <w:spacing w:val="-3"/>
              </w:rPr>
              <w:t>9.2.02</w:t>
            </w:r>
            <w:r w:rsidR="00710E2B">
              <w:rPr>
                <w:rFonts w:cstheme="minorBidi"/>
                <w:i w:val="0"/>
                <w:iCs w:val="0"/>
                <w:noProof/>
                <w:sz w:val="22"/>
                <w:szCs w:val="22"/>
              </w:rPr>
              <w:tab/>
            </w:r>
            <w:r w:rsidR="00710E2B" w:rsidRPr="0051059F">
              <w:rPr>
                <w:rStyle w:val="Hyperlink"/>
                <w:noProof/>
              </w:rPr>
              <w:t>Rapid Detection of Illegal, Unreported and Unregulated (IUU) Fishing in the</w:t>
            </w:r>
            <w:r w:rsidR="00710E2B" w:rsidRPr="0051059F">
              <w:rPr>
                <w:rStyle w:val="Hyperlink"/>
                <w:noProof/>
                <w:spacing w:val="-2"/>
              </w:rPr>
              <w:t xml:space="preserve"> </w:t>
            </w:r>
            <w:r w:rsidR="00710E2B" w:rsidRPr="0051059F">
              <w:rPr>
                <w:rStyle w:val="Hyperlink"/>
                <w:noProof/>
              </w:rPr>
              <w:t>Marketplace</w:t>
            </w:r>
            <w:r w:rsidR="00710E2B">
              <w:rPr>
                <w:noProof/>
                <w:webHidden/>
              </w:rPr>
              <w:tab/>
            </w:r>
            <w:r w:rsidR="00710E2B">
              <w:rPr>
                <w:noProof/>
                <w:webHidden/>
              </w:rPr>
              <w:fldChar w:fldCharType="begin"/>
            </w:r>
            <w:r w:rsidR="00710E2B">
              <w:rPr>
                <w:noProof/>
                <w:webHidden/>
              </w:rPr>
              <w:instrText xml:space="preserve"> PAGEREF _Toc526439618 \h </w:instrText>
            </w:r>
            <w:r w:rsidR="00710E2B">
              <w:rPr>
                <w:noProof/>
                <w:webHidden/>
              </w:rPr>
            </w:r>
            <w:r w:rsidR="00710E2B">
              <w:rPr>
                <w:noProof/>
                <w:webHidden/>
              </w:rPr>
              <w:fldChar w:fldCharType="separate"/>
            </w:r>
            <w:r w:rsidR="00710E2B">
              <w:rPr>
                <w:noProof/>
                <w:webHidden/>
              </w:rPr>
              <w:t>62</w:t>
            </w:r>
            <w:r w:rsidR="00710E2B">
              <w:rPr>
                <w:noProof/>
                <w:webHidden/>
              </w:rPr>
              <w:fldChar w:fldCharType="end"/>
            </w:r>
          </w:hyperlink>
        </w:p>
        <w:p w14:paraId="119FC678" w14:textId="77777777" w:rsidR="00710E2B" w:rsidRDefault="00771691">
          <w:pPr>
            <w:pStyle w:val="TOC3"/>
            <w:tabs>
              <w:tab w:val="left" w:pos="1320"/>
              <w:tab w:val="right" w:leader="dot" w:pos="9850"/>
            </w:tabs>
            <w:rPr>
              <w:rFonts w:cstheme="minorBidi"/>
              <w:i w:val="0"/>
              <w:iCs w:val="0"/>
              <w:noProof/>
              <w:sz w:val="22"/>
              <w:szCs w:val="22"/>
            </w:rPr>
          </w:pPr>
          <w:hyperlink w:anchor="_Toc526439619" w:history="1">
            <w:r w:rsidR="00710E2B" w:rsidRPr="0051059F">
              <w:rPr>
                <w:rStyle w:val="Hyperlink"/>
                <w:noProof/>
                <w:spacing w:val="-3"/>
              </w:rPr>
              <w:t>9.2.03</w:t>
            </w:r>
            <w:r w:rsidR="00710E2B">
              <w:rPr>
                <w:rFonts w:cstheme="minorBidi"/>
                <w:i w:val="0"/>
                <w:iCs w:val="0"/>
                <w:noProof/>
                <w:sz w:val="22"/>
                <w:szCs w:val="22"/>
              </w:rPr>
              <w:tab/>
            </w:r>
            <w:r w:rsidR="00710E2B" w:rsidRPr="0051059F">
              <w:rPr>
                <w:rStyle w:val="Hyperlink"/>
                <w:noProof/>
              </w:rPr>
              <w:t>Water-Born Algal Toxins Detection</w:t>
            </w:r>
            <w:r w:rsidR="00710E2B">
              <w:rPr>
                <w:noProof/>
                <w:webHidden/>
              </w:rPr>
              <w:tab/>
            </w:r>
            <w:r w:rsidR="00710E2B">
              <w:rPr>
                <w:noProof/>
                <w:webHidden/>
              </w:rPr>
              <w:fldChar w:fldCharType="begin"/>
            </w:r>
            <w:r w:rsidR="00710E2B">
              <w:rPr>
                <w:noProof/>
                <w:webHidden/>
              </w:rPr>
              <w:instrText xml:space="preserve"> PAGEREF _Toc526439619 \h </w:instrText>
            </w:r>
            <w:r w:rsidR="00710E2B">
              <w:rPr>
                <w:noProof/>
                <w:webHidden/>
              </w:rPr>
            </w:r>
            <w:r w:rsidR="00710E2B">
              <w:rPr>
                <w:noProof/>
                <w:webHidden/>
              </w:rPr>
              <w:fldChar w:fldCharType="separate"/>
            </w:r>
            <w:r w:rsidR="00710E2B">
              <w:rPr>
                <w:noProof/>
                <w:webHidden/>
              </w:rPr>
              <w:t>63</w:t>
            </w:r>
            <w:r w:rsidR="00710E2B">
              <w:rPr>
                <w:noProof/>
                <w:webHidden/>
              </w:rPr>
              <w:fldChar w:fldCharType="end"/>
            </w:r>
          </w:hyperlink>
        </w:p>
        <w:p w14:paraId="398DB340" w14:textId="77777777" w:rsidR="00710E2B" w:rsidRDefault="00771691">
          <w:pPr>
            <w:pStyle w:val="TOC3"/>
            <w:tabs>
              <w:tab w:val="left" w:pos="1320"/>
              <w:tab w:val="right" w:leader="dot" w:pos="9850"/>
            </w:tabs>
            <w:rPr>
              <w:rFonts w:cstheme="minorBidi"/>
              <w:i w:val="0"/>
              <w:iCs w:val="0"/>
              <w:noProof/>
              <w:sz w:val="22"/>
              <w:szCs w:val="22"/>
            </w:rPr>
          </w:pPr>
          <w:hyperlink w:anchor="_Toc526439620" w:history="1">
            <w:r w:rsidR="00710E2B" w:rsidRPr="0051059F">
              <w:rPr>
                <w:rStyle w:val="Hyperlink"/>
                <w:noProof/>
                <w:spacing w:val="-3"/>
              </w:rPr>
              <w:t>9.2.04</w:t>
            </w:r>
            <w:r w:rsidR="00710E2B">
              <w:rPr>
                <w:rFonts w:cstheme="minorBidi"/>
                <w:i w:val="0"/>
                <w:iCs w:val="0"/>
                <w:noProof/>
                <w:sz w:val="22"/>
                <w:szCs w:val="22"/>
              </w:rPr>
              <w:tab/>
            </w:r>
            <w:r w:rsidR="00710E2B" w:rsidRPr="0051059F">
              <w:rPr>
                <w:rStyle w:val="Hyperlink"/>
                <w:noProof/>
              </w:rPr>
              <w:t>Recreational and Commercial Fishing Gear</w:t>
            </w:r>
            <w:r w:rsidR="00710E2B" w:rsidRPr="0051059F">
              <w:rPr>
                <w:rStyle w:val="Hyperlink"/>
                <w:noProof/>
                <w:spacing w:val="-1"/>
              </w:rPr>
              <w:t xml:space="preserve"> </w:t>
            </w:r>
            <w:r w:rsidR="00710E2B" w:rsidRPr="0051059F">
              <w:rPr>
                <w:rStyle w:val="Hyperlink"/>
                <w:noProof/>
              </w:rPr>
              <w:t>Entanglements</w:t>
            </w:r>
            <w:r w:rsidR="00710E2B">
              <w:rPr>
                <w:noProof/>
                <w:webHidden/>
              </w:rPr>
              <w:tab/>
            </w:r>
            <w:r w:rsidR="00710E2B">
              <w:rPr>
                <w:noProof/>
                <w:webHidden/>
              </w:rPr>
              <w:fldChar w:fldCharType="begin"/>
            </w:r>
            <w:r w:rsidR="00710E2B">
              <w:rPr>
                <w:noProof/>
                <w:webHidden/>
              </w:rPr>
              <w:instrText xml:space="preserve"> PAGEREF _Toc526439620 \h </w:instrText>
            </w:r>
            <w:r w:rsidR="00710E2B">
              <w:rPr>
                <w:noProof/>
                <w:webHidden/>
              </w:rPr>
            </w:r>
            <w:r w:rsidR="00710E2B">
              <w:rPr>
                <w:noProof/>
                <w:webHidden/>
              </w:rPr>
              <w:fldChar w:fldCharType="separate"/>
            </w:r>
            <w:r w:rsidR="00710E2B">
              <w:rPr>
                <w:noProof/>
                <w:webHidden/>
              </w:rPr>
              <w:t>64</w:t>
            </w:r>
            <w:r w:rsidR="00710E2B">
              <w:rPr>
                <w:noProof/>
                <w:webHidden/>
              </w:rPr>
              <w:fldChar w:fldCharType="end"/>
            </w:r>
          </w:hyperlink>
        </w:p>
        <w:p w14:paraId="0C2266EF" w14:textId="77777777" w:rsidR="00710E2B" w:rsidRDefault="00771691">
          <w:pPr>
            <w:pStyle w:val="TOC2"/>
            <w:tabs>
              <w:tab w:val="left" w:pos="880"/>
              <w:tab w:val="right" w:leader="dot" w:pos="9850"/>
            </w:tabs>
            <w:rPr>
              <w:rFonts w:cstheme="minorBidi"/>
              <w:smallCaps w:val="0"/>
              <w:noProof/>
              <w:sz w:val="22"/>
              <w:szCs w:val="22"/>
            </w:rPr>
          </w:pPr>
          <w:hyperlink w:anchor="_Toc526439621" w:history="1">
            <w:r w:rsidR="00710E2B" w:rsidRPr="0051059F">
              <w:rPr>
                <w:rStyle w:val="Hyperlink"/>
                <w:noProof/>
                <w:spacing w:val="-1"/>
              </w:rPr>
              <w:t>9.3</w:t>
            </w:r>
            <w:r w:rsidR="00710E2B">
              <w:rPr>
                <w:rFonts w:cstheme="minorBidi"/>
                <w:smallCaps w:val="0"/>
                <w:noProof/>
                <w:sz w:val="22"/>
                <w:szCs w:val="22"/>
              </w:rPr>
              <w:tab/>
            </w:r>
            <w:r w:rsidR="00710E2B" w:rsidRPr="0051059F">
              <w:rPr>
                <w:rStyle w:val="Hyperlink"/>
                <w:noProof/>
              </w:rPr>
              <w:t>Weather Service Improvement and Evolution</w:t>
            </w:r>
            <w:r w:rsidR="00710E2B">
              <w:rPr>
                <w:noProof/>
                <w:webHidden/>
              </w:rPr>
              <w:tab/>
            </w:r>
            <w:r w:rsidR="00710E2B">
              <w:rPr>
                <w:noProof/>
                <w:webHidden/>
              </w:rPr>
              <w:fldChar w:fldCharType="begin"/>
            </w:r>
            <w:r w:rsidR="00710E2B">
              <w:rPr>
                <w:noProof/>
                <w:webHidden/>
              </w:rPr>
              <w:instrText xml:space="preserve"> PAGEREF _Toc526439621 \h </w:instrText>
            </w:r>
            <w:r w:rsidR="00710E2B">
              <w:rPr>
                <w:noProof/>
                <w:webHidden/>
              </w:rPr>
            </w:r>
            <w:r w:rsidR="00710E2B">
              <w:rPr>
                <w:noProof/>
                <w:webHidden/>
              </w:rPr>
              <w:fldChar w:fldCharType="separate"/>
            </w:r>
            <w:r w:rsidR="00710E2B">
              <w:rPr>
                <w:noProof/>
                <w:webHidden/>
              </w:rPr>
              <w:t>65</w:t>
            </w:r>
            <w:r w:rsidR="00710E2B">
              <w:rPr>
                <w:noProof/>
                <w:webHidden/>
              </w:rPr>
              <w:fldChar w:fldCharType="end"/>
            </w:r>
          </w:hyperlink>
        </w:p>
        <w:p w14:paraId="1ED399A5" w14:textId="77777777" w:rsidR="00710E2B" w:rsidRDefault="00771691">
          <w:pPr>
            <w:pStyle w:val="TOC3"/>
            <w:tabs>
              <w:tab w:val="left" w:pos="1320"/>
              <w:tab w:val="right" w:leader="dot" w:pos="9850"/>
            </w:tabs>
            <w:rPr>
              <w:rFonts w:cstheme="minorBidi"/>
              <w:i w:val="0"/>
              <w:iCs w:val="0"/>
              <w:noProof/>
              <w:sz w:val="22"/>
              <w:szCs w:val="22"/>
            </w:rPr>
          </w:pPr>
          <w:hyperlink w:anchor="_Toc526439622" w:history="1">
            <w:r w:rsidR="00710E2B" w:rsidRPr="0051059F">
              <w:rPr>
                <w:rStyle w:val="Hyperlink"/>
                <w:noProof/>
                <w:spacing w:val="-3"/>
              </w:rPr>
              <w:t>9.3.01</w:t>
            </w:r>
            <w:r w:rsidR="00710E2B">
              <w:rPr>
                <w:rFonts w:cstheme="minorBidi"/>
                <w:i w:val="0"/>
                <w:iCs w:val="0"/>
                <w:noProof/>
                <w:sz w:val="22"/>
                <w:szCs w:val="22"/>
              </w:rPr>
              <w:tab/>
            </w:r>
            <w:r w:rsidR="00710E2B" w:rsidRPr="0051059F">
              <w:rPr>
                <w:rStyle w:val="Hyperlink"/>
                <w:noProof/>
              </w:rPr>
              <w:t>Enhanced Seasonal and Sub-Seasonal</w:t>
            </w:r>
            <w:r w:rsidR="00710E2B" w:rsidRPr="0051059F">
              <w:rPr>
                <w:rStyle w:val="Hyperlink"/>
                <w:noProof/>
                <w:spacing w:val="-2"/>
              </w:rPr>
              <w:t xml:space="preserve"> </w:t>
            </w:r>
            <w:r w:rsidR="00710E2B" w:rsidRPr="0051059F">
              <w:rPr>
                <w:rStyle w:val="Hyperlink"/>
                <w:noProof/>
              </w:rPr>
              <w:t>Forecast</w:t>
            </w:r>
            <w:r w:rsidR="00710E2B">
              <w:rPr>
                <w:noProof/>
                <w:webHidden/>
              </w:rPr>
              <w:tab/>
            </w:r>
            <w:r w:rsidR="00710E2B">
              <w:rPr>
                <w:noProof/>
                <w:webHidden/>
              </w:rPr>
              <w:fldChar w:fldCharType="begin"/>
            </w:r>
            <w:r w:rsidR="00710E2B">
              <w:rPr>
                <w:noProof/>
                <w:webHidden/>
              </w:rPr>
              <w:instrText xml:space="preserve"> PAGEREF _Toc526439622 \h </w:instrText>
            </w:r>
            <w:r w:rsidR="00710E2B">
              <w:rPr>
                <w:noProof/>
                <w:webHidden/>
              </w:rPr>
            </w:r>
            <w:r w:rsidR="00710E2B">
              <w:rPr>
                <w:noProof/>
                <w:webHidden/>
              </w:rPr>
              <w:fldChar w:fldCharType="separate"/>
            </w:r>
            <w:r w:rsidR="00710E2B">
              <w:rPr>
                <w:noProof/>
                <w:webHidden/>
              </w:rPr>
              <w:t>65</w:t>
            </w:r>
            <w:r w:rsidR="00710E2B">
              <w:rPr>
                <w:noProof/>
                <w:webHidden/>
              </w:rPr>
              <w:fldChar w:fldCharType="end"/>
            </w:r>
          </w:hyperlink>
        </w:p>
        <w:p w14:paraId="36BA18F9" w14:textId="77777777" w:rsidR="00710E2B" w:rsidRDefault="00771691">
          <w:pPr>
            <w:pStyle w:val="TOC3"/>
            <w:tabs>
              <w:tab w:val="left" w:pos="1320"/>
              <w:tab w:val="right" w:leader="dot" w:pos="9850"/>
            </w:tabs>
            <w:rPr>
              <w:rFonts w:cstheme="minorBidi"/>
              <w:i w:val="0"/>
              <w:iCs w:val="0"/>
              <w:noProof/>
              <w:sz w:val="22"/>
              <w:szCs w:val="22"/>
            </w:rPr>
          </w:pPr>
          <w:hyperlink w:anchor="_Toc526439623" w:history="1">
            <w:r w:rsidR="00710E2B" w:rsidRPr="0051059F">
              <w:rPr>
                <w:rStyle w:val="Hyperlink"/>
                <w:noProof/>
                <w:spacing w:val="-3"/>
              </w:rPr>
              <w:t>9.3.02</w:t>
            </w:r>
            <w:r w:rsidR="00710E2B">
              <w:rPr>
                <w:rFonts w:cstheme="minorBidi"/>
                <w:i w:val="0"/>
                <w:iCs w:val="0"/>
                <w:noProof/>
                <w:sz w:val="22"/>
                <w:szCs w:val="22"/>
              </w:rPr>
              <w:tab/>
            </w:r>
            <w:r w:rsidR="00710E2B" w:rsidRPr="0051059F">
              <w:rPr>
                <w:rStyle w:val="Hyperlink"/>
                <w:noProof/>
              </w:rPr>
              <w:t>Understanding the Value of NOAA Mission through Public Awareness and Engagement</w:t>
            </w:r>
            <w:r w:rsidR="00710E2B">
              <w:rPr>
                <w:noProof/>
                <w:webHidden/>
              </w:rPr>
              <w:tab/>
            </w:r>
            <w:r w:rsidR="00710E2B">
              <w:rPr>
                <w:noProof/>
                <w:webHidden/>
              </w:rPr>
              <w:fldChar w:fldCharType="begin"/>
            </w:r>
            <w:r w:rsidR="00710E2B">
              <w:rPr>
                <w:noProof/>
                <w:webHidden/>
              </w:rPr>
              <w:instrText xml:space="preserve"> PAGEREF _Toc526439623 \h </w:instrText>
            </w:r>
            <w:r w:rsidR="00710E2B">
              <w:rPr>
                <w:noProof/>
                <w:webHidden/>
              </w:rPr>
            </w:r>
            <w:r w:rsidR="00710E2B">
              <w:rPr>
                <w:noProof/>
                <w:webHidden/>
              </w:rPr>
              <w:fldChar w:fldCharType="separate"/>
            </w:r>
            <w:r w:rsidR="00710E2B">
              <w:rPr>
                <w:noProof/>
                <w:webHidden/>
              </w:rPr>
              <w:t>65</w:t>
            </w:r>
            <w:r w:rsidR="00710E2B">
              <w:rPr>
                <w:noProof/>
                <w:webHidden/>
              </w:rPr>
              <w:fldChar w:fldCharType="end"/>
            </w:r>
          </w:hyperlink>
        </w:p>
        <w:p w14:paraId="1C5CCD9E" w14:textId="77777777" w:rsidR="00710E2B" w:rsidRDefault="00771691">
          <w:pPr>
            <w:pStyle w:val="TOC2"/>
            <w:tabs>
              <w:tab w:val="left" w:pos="880"/>
              <w:tab w:val="right" w:leader="dot" w:pos="9850"/>
            </w:tabs>
            <w:rPr>
              <w:rFonts w:cstheme="minorBidi"/>
              <w:smallCaps w:val="0"/>
              <w:noProof/>
              <w:sz w:val="22"/>
              <w:szCs w:val="22"/>
            </w:rPr>
          </w:pPr>
          <w:hyperlink w:anchor="_Toc526439624" w:history="1">
            <w:r w:rsidR="00710E2B" w:rsidRPr="0051059F">
              <w:rPr>
                <w:rStyle w:val="Hyperlink"/>
                <w:noProof/>
                <w:spacing w:val="-1"/>
              </w:rPr>
              <w:t>9.4</w:t>
            </w:r>
            <w:r w:rsidR="00710E2B">
              <w:rPr>
                <w:rFonts w:cstheme="minorBidi"/>
                <w:smallCaps w:val="0"/>
                <w:noProof/>
                <w:sz w:val="22"/>
                <w:szCs w:val="22"/>
              </w:rPr>
              <w:tab/>
            </w:r>
            <w:r w:rsidR="00710E2B" w:rsidRPr="0051059F">
              <w:rPr>
                <w:rStyle w:val="Hyperlink"/>
                <w:noProof/>
              </w:rPr>
              <w:t>NOAA Big Data</w:t>
            </w:r>
            <w:r w:rsidR="00710E2B" w:rsidRPr="0051059F">
              <w:rPr>
                <w:rStyle w:val="Hyperlink"/>
                <w:noProof/>
                <w:spacing w:val="-3"/>
              </w:rPr>
              <w:t xml:space="preserve"> </w:t>
            </w:r>
            <w:r w:rsidR="00710E2B" w:rsidRPr="0051059F">
              <w:rPr>
                <w:rStyle w:val="Hyperlink"/>
                <w:noProof/>
              </w:rPr>
              <w:t>Partnerships</w:t>
            </w:r>
            <w:r w:rsidR="00710E2B">
              <w:rPr>
                <w:noProof/>
                <w:webHidden/>
              </w:rPr>
              <w:tab/>
            </w:r>
            <w:r w:rsidR="00710E2B">
              <w:rPr>
                <w:noProof/>
                <w:webHidden/>
              </w:rPr>
              <w:fldChar w:fldCharType="begin"/>
            </w:r>
            <w:r w:rsidR="00710E2B">
              <w:rPr>
                <w:noProof/>
                <w:webHidden/>
              </w:rPr>
              <w:instrText xml:space="preserve"> PAGEREF _Toc526439624 \h </w:instrText>
            </w:r>
            <w:r w:rsidR="00710E2B">
              <w:rPr>
                <w:noProof/>
                <w:webHidden/>
              </w:rPr>
            </w:r>
            <w:r w:rsidR="00710E2B">
              <w:rPr>
                <w:noProof/>
                <w:webHidden/>
              </w:rPr>
              <w:fldChar w:fldCharType="separate"/>
            </w:r>
            <w:r w:rsidR="00710E2B">
              <w:rPr>
                <w:noProof/>
                <w:webHidden/>
              </w:rPr>
              <w:t>66</w:t>
            </w:r>
            <w:r w:rsidR="00710E2B">
              <w:rPr>
                <w:noProof/>
                <w:webHidden/>
              </w:rPr>
              <w:fldChar w:fldCharType="end"/>
            </w:r>
          </w:hyperlink>
        </w:p>
        <w:p w14:paraId="2F48F2FA" w14:textId="77777777" w:rsidR="00710E2B" w:rsidRDefault="00771691">
          <w:pPr>
            <w:pStyle w:val="TOC3"/>
            <w:tabs>
              <w:tab w:val="left" w:pos="1320"/>
              <w:tab w:val="right" w:leader="dot" w:pos="9850"/>
            </w:tabs>
            <w:rPr>
              <w:rFonts w:cstheme="minorBidi"/>
              <w:i w:val="0"/>
              <w:iCs w:val="0"/>
              <w:noProof/>
              <w:sz w:val="22"/>
              <w:szCs w:val="22"/>
            </w:rPr>
          </w:pPr>
          <w:hyperlink w:anchor="_Toc526439625" w:history="1">
            <w:r w:rsidR="00710E2B" w:rsidRPr="0051059F">
              <w:rPr>
                <w:rStyle w:val="Hyperlink"/>
                <w:noProof/>
                <w:spacing w:val="-3"/>
              </w:rPr>
              <w:t>9.4.01</w:t>
            </w:r>
            <w:r w:rsidR="00710E2B">
              <w:rPr>
                <w:rFonts w:cstheme="minorBidi"/>
                <w:i w:val="0"/>
                <w:iCs w:val="0"/>
                <w:noProof/>
                <w:sz w:val="22"/>
                <w:szCs w:val="22"/>
              </w:rPr>
              <w:tab/>
            </w:r>
            <w:r w:rsidR="00710E2B" w:rsidRPr="0051059F">
              <w:rPr>
                <w:rStyle w:val="Hyperlink"/>
                <w:noProof/>
              </w:rPr>
              <w:t>Technologies using NOAA Big Data Project</w:t>
            </w:r>
            <w:r w:rsidR="00710E2B" w:rsidRPr="0051059F">
              <w:rPr>
                <w:rStyle w:val="Hyperlink"/>
                <w:noProof/>
                <w:spacing w:val="-5"/>
              </w:rPr>
              <w:t xml:space="preserve"> </w:t>
            </w:r>
            <w:r w:rsidR="00710E2B" w:rsidRPr="0051059F">
              <w:rPr>
                <w:rStyle w:val="Hyperlink"/>
                <w:noProof/>
              </w:rPr>
              <w:t>Datasets</w:t>
            </w:r>
            <w:r w:rsidR="00710E2B">
              <w:rPr>
                <w:noProof/>
                <w:webHidden/>
              </w:rPr>
              <w:tab/>
            </w:r>
            <w:r w:rsidR="00710E2B">
              <w:rPr>
                <w:noProof/>
                <w:webHidden/>
              </w:rPr>
              <w:fldChar w:fldCharType="begin"/>
            </w:r>
            <w:r w:rsidR="00710E2B">
              <w:rPr>
                <w:noProof/>
                <w:webHidden/>
              </w:rPr>
              <w:instrText xml:space="preserve"> PAGEREF _Toc526439625 \h </w:instrText>
            </w:r>
            <w:r w:rsidR="00710E2B">
              <w:rPr>
                <w:noProof/>
                <w:webHidden/>
              </w:rPr>
            </w:r>
            <w:r w:rsidR="00710E2B">
              <w:rPr>
                <w:noProof/>
                <w:webHidden/>
              </w:rPr>
              <w:fldChar w:fldCharType="separate"/>
            </w:r>
            <w:r w:rsidR="00710E2B">
              <w:rPr>
                <w:noProof/>
                <w:webHidden/>
              </w:rPr>
              <w:t>66</w:t>
            </w:r>
            <w:r w:rsidR="00710E2B">
              <w:rPr>
                <w:noProof/>
                <w:webHidden/>
              </w:rPr>
              <w:fldChar w:fldCharType="end"/>
            </w:r>
          </w:hyperlink>
        </w:p>
        <w:p w14:paraId="1C9E2CBA" w14:textId="77777777" w:rsidR="00710E2B" w:rsidRDefault="00771691">
          <w:pPr>
            <w:pStyle w:val="TOC2"/>
            <w:tabs>
              <w:tab w:val="left" w:pos="880"/>
              <w:tab w:val="right" w:leader="dot" w:pos="9850"/>
            </w:tabs>
            <w:rPr>
              <w:rFonts w:cstheme="minorBidi"/>
              <w:smallCaps w:val="0"/>
              <w:noProof/>
              <w:sz w:val="22"/>
              <w:szCs w:val="22"/>
            </w:rPr>
          </w:pPr>
          <w:hyperlink w:anchor="_Toc526439626" w:history="1">
            <w:r w:rsidR="00710E2B" w:rsidRPr="0051059F">
              <w:rPr>
                <w:rStyle w:val="Hyperlink"/>
                <w:noProof/>
                <w:spacing w:val="-1"/>
              </w:rPr>
              <w:t>9.5</w:t>
            </w:r>
            <w:r w:rsidR="00710E2B">
              <w:rPr>
                <w:rFonts w:cstheme="minorBidi"/>
                <w:smallCaps w:val="0"/>
                <w:noProof/>
                <w:sz w:val="22"/>
                <w:szCs w:val="22"/>
              </w:rPr>
              <w:tab/>
            </w:r>
            <w:r w:rsidR="00710E2B" w:rsidRPr="0051059F">
              <w:rPr>
                <w:rStyle w:val="Hyperlink"/>
                <w:noProof/>
              </w:rPr>
              <w:t>Next-Generation NOAA</w:t>
            </w:r>
            <w:r w:rsidR="00710E2B" w:rsidRPr="0051059F">
              <w:rPr>
                <w:rStyle w:val="Hyperlink"/>
                <w:noProof/>
                <w:spacing w:val="53"/>
              </w:rPr>
              <w:t xml:space="preserve"> </w:t>
            </w:r>
            <w:r w:rsidR="00710E2B" w:rsidRPr="0051059F">
              <w:rPr>
                <w:rStyle w:val="Hyperlink"/>
                <w:noProof/>
              </w:rPr>
              <w:t>Platforms</w:t>
            </w:r>
            <w:r w:rsidR="00710E2B">
              <w:rPr>
                <w:noProof/>
                <w:webHidden/>
              </w:rPr>
              <w:tab/>
            </w:r>
            <w:r w:rsidR="00710E2B">
              <w:rPr>
                <w:noProof/>
                <w:webHidden/>
              </w:rPr>
              <w:fldChar w:fldCharType="begin"/>
            </w:r>
            <w:r w:rsidR="00710E2B">
              <w:rPr>
                <w:noProof/>
                <w:webHidden/>
              </w:rPr>
              <w:instrText xml:space="preserve"> PAGEREF _Toc526439626 \h </w:instrText>
            </w:r>
            <w:r w:rsidR="00710E2B">
              <w:rPr>
                <w:noProof/>
                <w:webHidden/>
              </w:rPr>
            </w:r>
            <w:r w:rsidR="00710E2B">
              <w:rPr>
                <w:noProof/>
                <w:webHidden/>
              </w:rPr>
              <w:fldChar w:fldCharType="separate"/>
            </w:r>
            <w:r w:rsidR="00710E2B">
              <w:rPr>
                <w:noProof/>
                <w:webHidden/>
              </w:rPr>
              <w:t>67</w:t>
            </w:r>
            <w:r w:rsidR="00710E2B">
              <w:rPr>
                <w:noProof/>
                <w:webHidden/>
              </w:rPr>
              <w:fldChar w:fldCharType="end"/>
            </w:r>
          </w:hyperlink>
        </w:p>
        <w:p w14:paraId="7B268F1E" w14:textId="77777777" w:rsidR="00710E2B" w:rsidRDefault="00771691">
          <w:pPr>
            <w:pStyle w:val="TOC3"/>
            <w:tabs>
              <w:tab w:val="left" w:pos="1320"/>
              <w:tab w:val="right" w:leader="dot" w:pos="9850"/>
            </w:tabs>
            <w:rPr>
              <w:rFonts w:cstheme="minorBidi"/>
              <w:i w:val="0"/>
              <w:iCs w:val="0"/>
              <w:noProof/>
              <w:sz w:val="22"/>
              <w:szCs w:val="22"/>
            </w:rPr>
          </w:pPr>
          <w:hyperlink w:anchor="_Toc526439627" w:history="1">
            <w:r w:rsidR="00710E2B" w:rsidRPr="0051059F">
              <w:rPr>
                <w:rStyle w:val="Hyperlink"/>
                <w:noProof/>
                <w:spacing w:val="-3"/>
              </w:rPr>
              <w:t>9.5.01</w:t>
            </w:r>
            <w:r w:rsidR="00710E2B">
              <w:rPr>
                <w:rFonts w:cstheme="minorBidi"/>
                <w:i w:val="0"/>
                <w:iCs w:val="0"/>
                <w:noProof/>
                <w:sz w:val="22"/>
                <w:szCs w:val="22"/>
              </w:rPr>
              <w:tab/>
            </w:r>
            <w:r w:rsidR="00710E2B" w:rsidRPr="0051059F">
              <w:rPr>
                <w:rStyle w:val="Hyperlink"/>
                <w:noProof/>
              </w:rPr>
              <w:t>Advanced Unmanned Aircraft Systems (UAS) Observing</w:t>
            </w:r>
            <w:r w:rsidR="00710E2B" w:rsidRPr="0051059F">
              <w:rPr>
                <w:rStyle w:val="Hyperlink"/>
                <w:noProof/>
                <w:spacing w:val="-10"/>
              </w:rPr>
              <w:t xml:space="preserve"> </w:t>
            </w:r>
            <w:r w:rsidR="00710E2B" w:rsidRPr="0051059F">
              <w:rPr>
                <w:rStyle w:val="Hyperlink"/>
                <w:noProof/>
              </w:rPr>
              <w:t>Platforms</w:t>
            </w:r>
            <w:r w:rsidR="00710E2B">
              <w:rPr>
                <w:noProof/>
                <w:webHidden/>
              </w:rPr>
              <w:tab/>
            </w:r>
            <w:r w:rsidR="00710E2B">
              <w:rPr>
                <w:noProof/>
                <w:webHidden/>
              </w:rPr>
              <w:fldChar w:fldCharType="begin"/>
            </w:r>
            <w:r w:rsidR="00710E2B">
              <w:rPr>
                <w:noProof/>
                <w:webHidden/>
              </w:rPr>
              <w:instrText xml:space="preserve"> PAGEREF _Toc526439627 \h </w:instrText>
            </w:r>
            <w:r w:rsidR="00710E2B">
              <w:rPr>
                <w:noProof/>
                <w:webHidden/>
              </w:rPr>
            </w:r>
            <w:r w:rsidR="00710E2B">
              <w:rPr>
                <w:noProof/>
                <w:webHidden/>
              </w:rPr>
              <w:fldChar w:fldCharType="separate"/>
            </w:r>
            <w:r w:rsidR="00710E2B">
              <w:rPr>
                <w:noProof/>
                <w:webHidden/>
              </w:rPr>
              <w:t>67</w:t>
            </w:r>
            <w:r w:rsidR="00710E2B">
              <w:rPr>
                <w:noProof/>
                <w:webHidden/>
              </w:rPr>
              <w:fldChar w:fldCharType="end"/>
            </w:r>
          </w:hyperlink>
        </w:p>
        <w:p w14:paraId="114D70E8" w14:textId="77777777" w:rsidR="00710E2B" w:rsidRDefault="00771691">
          <w:pPr>
            <w:pStyle w:val="TOC2"/>
            <w:tabs>
              <w:tab w:val="left" w:pos="880"/>
              <w:tab w:val="right" w:leader="dot" w:pos="9850"/>
            </w:tabs>
            <w:rPr>
              <w:rFonts w:cstheme="minorBidi"/>
              <w:smallCaps w:val="0"/>
              <w:noProof/>
              <w:sz w:val="22"/>
              <w:szCs w:val="22"/>
            </w:rPr>
          </w:pPr>
          <w:hyperlink w:anchor="_Toc526439628" w:history="1">
            <w:r w:rsidR="00710E2B" w:rsidRPr="0051059F">
              <w:rPr>
                <w:rStyle w:val="Hyperlink"/>
                <w:noProof/>
                <w:spacing w:val="-1"/>
              </w:rPr>
              <w:t>9.6</w:t>
            </w:r>
            <w:r w:rsidR="00710E2B">
              <w:rPr>
                <w:rFonts w:cstheme="minorBidi"/>
                <w:smallCaps w:val="0"/>
                <w:noProof/>
                <w:sz w:val="22"/>
                <w:szCs w:val="22"/>
              </w:rPr>
              <w:tab/>
            </w:r>
            <w:r w:rsidR="00710E2B" w:rsidRPr="0051059F">
              <w:rPr>
                <w:rStyle w:val="Hyperlink"/>
                <w:noProof/>
              </w:rPr>
              <w:t>Next-Generation Observation and Modeling</w:t>
            </w:r>
            <w:r w:rsidR="00710E2B" w:rsidRPr="0051059F">
              <w:rPr>
                <w:rStyle w:val="Hyperlink"/>
                <w:noProof/>
                <w:spacing w:val="-2"/>
              </w:rPr>
              <w:t xml:space="preserve"> </w:t>
            </w:r>
            <w:r w:rsidR="00710E2B" w:rsidRPr="0051059F">
              <w:rPr>
                <w:rStyle w:val="Hyperlink"/>
                <w:noProof/>
              </w:rPr>
              <w:t>Systems</w:t>
            </w:r>
            <w:r w:rsidR="00710E2B">
              <w:rPr>
                <w:noProof/>
                <w:webHidden/>
              </w:rPr>
              <w:tab/>
            </w:r>
            <w:r w:rsidR="00710E2B">
              <w:rPr>
                <w:noProof/>
                <w:webHidden/>
              </w:rPr>
              <w:fldChar w:fldCharType="begin"/>
            </w:r>
            <w:r w:rsidR="00710E2B">
              <w:rPr>
                <w:noProof/>
                <w:webHidden/>
              </w:rPr>
              <w:instrText xml:space="preserve"> PAGEREF _Toc526439628 \h </w:instrText>
            </w:r>
            <w:r w:rsidR="00710E2B">
              <w:rPr>
                <w:noProof/>
                <w:webHidden/>
              </w:rPr>
            </w:r>
            <w:r w:rsidR="00710E2B">
              <w:rPr>
                <w:noProof/>
                <w:webHidden/>
              </w:rPr>
              <w:fldChar w:fldCharType="separate"/>
            </w:r>
            <w:r w:rsidR="00710E2B">
              <w:rPr>
                <w:noProof/>
                <w:webHidden/>
              </w:rPr>
              <w:t>67</w:t>
            </w:r>
            <w:r w:rsidR="00710E2B">
              <w:rPr>
                <w:noProof/>
                <w:webHidden/>
              </w:rPr>
              <w:fldChar w:fldCharType="end"/>
            </w:r>
          </w:hyperlink>
        </w:p>
        <w:p w14:paraId="62F12342" w14:textId="77777777" w:rsidR="00710E2B" w:rsidRDefault="00771691">
          <w:pPr>
            <w:pStyle w:val="TOC3"/>
            <w:tabs>
              <w:tab w:val="left" w:pos="1320"/>
              <w:tab w:val="right" w:leader="dot" w:pos="9850"/>
            </w:tabs>
            <w:rPr>
              <w:rFonts w:cstheme="minorBidi"/>
              <w:i w:val="0"/>
              <w:iCs w:val="0"/>
              <w:noProof/>
              <w:sz w:val="22"/>
              <w:szCs w:val="22"/>
            </w:rPr>
          </w:pPr>
          <w:hyperlink w:anchor="_Toc526439629" w:history="1">
            <w:r w:rsidR="00710E2B" w:rsidRPr="0051059F">
              <w:rPr>
                <w:rStyle w:val="Hyperlink"/>
                <w:noProof/>
                <w:spacing w:val="-3"/>
              </w:rPr>
              <w:t>9.6.01</w:t>
            </w:r>
            <w:r w:rsidR="00710E2B">
              <w:rPr>
                <w:rFonts w:cstheme="minorBidi"/>
                <w:i w:val="0"/>
                <w:iCs w:val="0"/>
                <w:noProof/>
                <w:sz w:val="22"/>
                <w:szCs w:val="22"/>
              </w:rPr>
              <w:tab/>
            </w:r>
            <w:r w:rsidR="00710E2B" w:rsidRPr="0051059F">
              <w:rPr>
                <w:rStyle w:val="Hyperlink"/>
                <w:noProof/>
              </w:rPr>
              <w:t>Low-cost Oceanic and Atmospheric Sensors and Observing</w:t>
            </w:r>
            <w:r w:rsidR="00710E2B" w:rsidRPr="0051059F">
              <w:rPr>
                <w:rStyle w:val="Hyperlink"/>
                <w:noProof/>
                <w:spacing w:val="-13"/>
              </w:rPr>
              <w:t xml:space="preserve"> </w:t>
            </w:r>
            <w:r w:rsidR="00710E2B" w:rsidRPr="0051059F">
              <w:rPr>
                <w:rStyle w:val="Hyperlink"/>
                <w:noProof/>
              </w:rPr>
              <w:t>Systems</w:t>
            </w:r>
            <w:r w:rsidR="00710E2B">
              <w:rPr>
                <w:noProof/>
                <w:webHidden/>
              </w:rPr>
              <w:tab/>
            </w:r>
            <w:r w:rsidR="00710E2B">
              <w:rPr>
                <w:noProof/>
                <w:webHidden/>
              </w:rPr>
              <w:fldChar w:fldCharType="begin"/>
            </w:r>
            <w:r w:rsidR="00710E2B">
              <w:rPr>
                <w:noProof/>
                <w:webHidden/>
              </w:rPr>
              <w:instrText xml:space="preserve"> PAGEREF _Toc526439629 \h </w:instrText>
            </w:r>
            <w:r w:rsidR="00710E2B">
              <w:rPr>
                <w:noProof/>
                <w:webHidden/>
              </w:rPr>
            </w:r>
            <w:r w:rsidR="00710E2B">
              <w:rPr>
                <w:noProof/>
                <w:webHidden/>
              </w:rPr>
              <w:fldChar w:fldCharType="separate"/>
            </w:r>
            <w:r w:rsidR="00710E2B">
              <w:rPr>
                <w:noProof/>
                <w:webHidden/>
              </w:rPr>
              <w:t>67</w:t>
            </w:r>
            <w:r w:rsidR="00710E2B">
              <w:rPr>
                <w:noProof/>
                <w:webHidden/>
              </w:rPr>
              <w:fldChar w:fldCharType="end"/>
            </w:r>
          </w:hyperlink>
        </w:p>
        <w:p w14:paraId="57E296E8" w14:textId="77777777" w:rsidR="00710E2B" w:rsidRDefault="00771691">
          <w:pPr>
            <w:pStyle w:val="TOC3"/>
            <w:tabs>
              <w:tab w:val="left" w:pos="1320"/>
              <w:tab w:val="right" w:leader="dot" w:pos="9850"/>
            </w:tabs>
            <w:rPr>
              <w:rFonts w:cstheme="minorBidi"/>
              <w:i w:val="0"/>
              <w:iCs w:val="0"/>
              <w:noProof/>
              <w:sz w:val="22"/>
              <w:szCs w:val="22"/>
            </w:rPr>
          </w:pPr>
          <w:hyperlink w:anchor="_Toc526439630" w:history="1">
            <w:r w:rsidR="00710E2B" w:rsidRPr="0051059F">
              <w:rPr>
                <w:rStyle w:val="Hyperlink"/>
                <w:noProof/>
                <w:spacing w:val="-3"/>
              </w:rPr>
              <w:t>9.6.02</w:t>
            </w:r>
            <w:r w:rsidR="00710E2B">
              <w:rPr>
                <w:rFonts w:cstheme="minorBidi"/>
                <w:i w:val="0"/>
                <w:iCs w:val="0"/>
                <w:noProof/>
                <w:sz w:val="22"/>
                <w:szCs w:val="22"/>
              </w:rPr>
              <w:tab/>
            </w:r>
            <w:r w:rsidR="00710E2B" w:rsidRPr="0051059F">
              <w:rPr>
                <w:rStyle w:val="Hyperlink"/>
                <w:noProof/>
              </w:rPr>
              <w:t>Improve Coastal Ocean</w:t>
            </w:r>
            <w:r w:rsidR="00710E2B" w:rsidRPr="0051059F">
              <w:rPr>
                <w:rStyle w:val="Hyperlink"/>
                <w:noProof/>
                <w:spacing w:val="-4"/>
              </w:rPr>
              <w:t xml:space="preserve"> </w:t>
            </w:r>
            <w:r w:rsidR="00710E2B" w:rsidRPr="0051059F">
              <w:rPr>
                <w:rStyle w:val="Hyperlink"/>
                <w:noProof/>
              </w:rPr>
              <w:t>Models</w:t>
            </w:r>
            <w:r w:rsidR="00710E2B">
              <w:rPr>
                <w:noProof/>
                <w:webHidden/>
              </w:rPr>
              <w:tab/>
            </w:r>
            <w:r w:rsidR="00710E2B">
              <w:rPr>
                <w:noProof/>
                <w:webHidden/>
              </w:rPr>
              <w:fldChar w:fldCharType="begin"/>
            </w:r>
            <w:r w:rsidR="00710E2B">
              <w:rPr>
                <w:noProof/>
                <w:webHidden/>
              </w:rPr>
              <w:instrText xml:space="preserve"> PAGEREF _Toc526439630 \h </w:instrText>
            </w:r>
            <w:r w:rsidR="00710E2B">
              <w:rPr>
                <w:noProof/>
                <w:webHidden/>
              </w:rPr>
            </w:r>
            <w:r w:rsidR="00710E2B">
              <w:rPr>
                <w:noProof/>
                <w:webHidden/>
              </w:rPr>
              <w:fldChar w:fldCharType="separate"/>
            </w:r>
            <w:r w:rsidR="00710E2B">
              <w:rPr>
                <w:noProof/>
                <w:webHidden/>
              </w:rPr>
              <w:t>68</w:t>
            </w:r>
            <w:r w:rsidR="00710E2B">
              <w:rPr>
                <w:noProof/>
                <w:webHidden/>
              </w:rPr>
              <w:fldChar w:fldCharType="end"/>
            </w:r>
          </w:hyperlink>
        </w:p>
        <w:p w14:paraId="2AC42CC2" w14:textId="77777777" w:rsidR="00710E2B" w:rsidRDefault="00771691">
          <w:pPr>
            <w:pStyle w:val="TOC3"/>
            <w:tabs>
              <w:tab w:val="left" w:pos="1320"/>
              <w:tab w:val="right" w:leader="dot" w:pos="9850"/>
            </w:tabs>
            <w:rPr>
              <w:rFonts w:cstheme="minorBidi"/>
              <w:i w:val="0"/>
              <w:iCs w:val="0"/>
              <w:noProof/>
              <w:sz w:val="22"/>
              <w:szCs w:val="22"/>
            </w:rPr>
          </w:pPr>
          <w:hyperlink w:anchor="_Toc526439631" w:history="1">
            <w:r w:rsidR="00710E2B" w:rsidRPr="0051059F">
              <w:rPr>
                <w:rStyle w:val="Hyperlink"/>
                <w:noProof/>
                <w:spacing w:val="-3"/>
              </w:rPr>
              <w:t>9.6.03</w:t>
            </w:r>
            <w:r w:rsidR="00710E2B">
              <w:rPr>
                <w:rFonts w:cstheme="minorBidi"/>
                <w:i w:val="0"/>
                <w:iCs w:val="0"/>
                <w:noProof/>
                <w:sz w:val="22"/>
                <w:szCs w:val="22"/>
              </w:rPr>
              <w:tab/>
            </w:r>
            <w:r w:rsidR="00710E2B" w:rsidRPr="0051059F">
              <w:rPr>
                <w:rStyle w:val="Hyperlink"/>
                <w:noProof/>
              </w:rPr>
              <w:t>Mapping and Imagery of Seafloor and the Deep</w:t>
            </w:r>
            <w:r w:rsidR="00710E2B" w:rsidRPr="0051059F">
              <w:rPr>
                <w:rStyle w:val="Hyperlink"/>
                <w:noProof/>
                <w:spacing w:val="-8"/>
              </w:rPr>
              <w:t xml:space="preserve"> </w:t>
            </w:r>
            <w:r w:rsidR="00710E2B" w:rsidRPr="0051059F">
              <w:rPr>
                <w:rStyle w:val="Hyperlink"/>
                <w:noProof/>
              </w:rPr>
              <w:t>Ocean</w:t>
            </w:r>
            <w:r w:rsidR="00710E2B">
              <w:rPr>
                <w:noProof/>
                <w:webHidden/>
              </w:rPr>
              <w:tab/>
            </w:r>
            <w:r w:rsidR="00710E2B">
              <w:rPr>
                <w:noProof/>
                <w:webHidden/>
              </w:rPr>
              <w:fldChar w:fldCharType="begin"/>
            </w:r>
            <w:r w:rsidR="00710E2B">
              <w:rPr>
                <w:noProof/>
                <w:webHidden/>
              </w:rPr>
              <w:instrText xml:space="preserve"> PAGEREF _Toc526439631 \h </w:instrText>
            </w:r>
            <w:r w:rsidR="00710E2B">
              <w:rPr>
                <w:noProof/>
                <w:webHidden/>
              </w:rPr>
            </w:r>
            <w:r w:rsidR="00710E2B">
              <w:rPr>
                <w:noProof/>
                <w:webHidden/>
              </w:rPr>
              <w:fldChar w:fldCharType="separate"/>
            </w:r>
            <w:r w:rsidR="00710E2B">
              <w:rPr>
                <w:noProof/>
                <w:webHidden/>
              </w:rPr>
              <w:t>69</w:t>
            </w:r>
            <w:r w:rsidR="00710E2B">
              <w:rPr>
                <w:noProof/>
                <w:webHidden/>
              </w:rPr>
              <w:fldChar w:fldCharType="end"/>
            </w:r>
          </w:hyperlink>
        </w:p>
        <w:p w14:paraId="42F5C639" w14:textId="77777777" w:rsidR="00710E2B" w:rsidRDefault="00771691">
          <w:pPr>
            <w:pStyle w:val="TOC2"/>
            <w:tabs>
              <w:tab w:val="left" w:pos="880"/>
              <w:tab w:val="right" w:leader="dot" w:pos="9850"/>
            </w:tabs>
            <w:rPr>
              <w:rFonts w:cstheme="minorBidi"/>
              <w:smallCaps w:val="0"/>
              <w:noProof/>
              <w:sz w:val="22"/>
              <w:szCs w:val="22"/>
            </w:rPr>
          </w:pPr>
          <w:hyperlink w:anchor="_Toc526439632" w:history="1">
            <w:r w:rsidR="00710E2B" w:rsidRPr="0051059F">
              <w:rPr>
                <w:rStyle w:val="Hyperlink"/>
                <w:noProof/>
                <w:spacing w:val="-1"/>
              </w:rPr>
              <w:t>9.7</w:t>
            </w:r>
            <w:r w:rsidR="00710E2B">
              <w:rPr>
                <w:rFonts w:cstheme="minorBidi"/>
                <w:smallCaps w:val="0"/>
                <w:noProof/>
                <w:sz w:val="22"/>
                <w:szCs w:val="22"/>
              </w:rPr>
              <w:tab/>
            </w:r>
            <w:r w:rsidR="00710E2B" w:rsidRPr="0051059F">
              <w:rPr>
                <w:rStyle w:val="Hyperlink"/>
                <w:noProof/>
              </w:rPr>
              <w:t>Flood</w:t>
            </w:r>
            <w:r w:rsidR="00710E2B">
              <w:rPr>
                <w:noProof/>
                <w:webHidden/>
              </w:rPr>
              <w:tab/>
            </w:r>
            <w:r w:rsidR="00710E2B">
              <w:rPr>
                <w:noProof/>
                <w:webHidden/>
              </w:rPr>
              <w:fldChar w:fldCharType="begin"/>
            </w:r>
            <w:r w:rsidR="00710E2B">
              <w:rPr>
                <w:noProof/>
                <w:webHidden/>
              </w:rPr>
              <w:instrText xml:space="preserve"> PAGEREF _Toc526439632 \h </w:instrText>
            </w:r>
            <w:r w:rsidR="00710E2B">
              <w:rPr>
                <w:noProof/>
                <w:webHidden/>
              </w:rPr>
            </w:r>
            <w:r w:rsidR="00710E2B">
              <w:rPr>
                <w:noProof/>
                <w:webHidden/>
              </w:rPr>
              <w:fldChar w:fldCharType="separate"/>
            </w:r>
            <w:r w:rsidR="00710E2B">
              <w:rPr>
                <w:noProof/>
                <w:webHidden/>
              </w:rPr>
              <w:t>69</w:t>
            </w:r>
            <w:r w:rsidR="00710E2B">
              <w:rPr>
                <w:noProof/>
                <w:webHidden/>
              </w:rPr>
              <w:fldChar w:fldCharType="end"/>
            </w:r>
          </w:hyperlink>
        </w:p>
        <w:p w14:paraId="69C257F0" w14:textId="77777777" w:rsidR="00710E2B" w:rsidRDefault="00771691">
          <w:pPr>
            <w:pStyle w:val="TOC3"/>
            <w:tabs>
              <w:tab w:val="left" w:pos="1320"/>
              <w:tab w:val="right" w:leader="dot" w:pos="9850"/>
            </w:tabs>
            <w:rPr>
              <w:rFonts w:cstheme="minorBidi"/>
              <w:i w:val="0"/>
              <w:iCs w:val="0"/>
              <w:noProof/>
              <w:sz w:val="22"/>
              <w:szCs w:val="22"/>
            </w:rPr>
          </w:pPr>
          <w:hyperlink w:anchor="_Toc526439633" w:history="1">
            <w:r w:rsidR="00710E2B" w:rsidRPr="0051059F">
              <w:rPr>
                <w:rStyle w:val="Hyperlink"/>
                <w:noProof/>
                <w:spacing w:val="-3"/>
              </w:rPr>
              <w:t>9.7.01</w:t>
            </w:r>
            <w:r w:rsidR="00710E2B">
              <w:rPr>
                <w:rFonts w:cstheme="minorBidi"/>
                <w:i w:val="0"/>
                <w:iCs w:val="0"/>
                <w:noProof/>
                <w:sz w:val="22"/>
                <w:szCs w:val="22"/>
              </w:rPr>
              <w:tab/>
            </w:r>
            <w:r w:rsidR="00710E2B" w:rsidRPr="0051059F">
              <w:rPr>
                <w:rStyle w:val="Hyperlink"/>
                <w:noProof/>
              </w:rPr>
              <w:t>Flood Inundation and Water Resources Forecast and</w:t>
            </w:r>
            <w:r w:rsidR="00710E2B" w:rsidRPr="0051059F">
              <w:rPr>
                <w:rStyle w:val="Hyperlink"/>
                <w:noProof/>
                <w:spacing w:val="-26"/>
              </w:rPr>
              <w:t xml:space="preserve"> </w:t>
            </w:r>
            <w:r w:rsidR="00710E2B" w:rsidRPr="0051059F">
              <w:rPr>
                <w:rStyle w:val="Hyperlink"/>
                <w:noProof/>
              </w:rPr>
              <w:t>Warning</w:t>
            </w:r>
            <w:r w:rsidR="00710E2B">
              <w:rPr>
                <w:noProof/>
                <w:webHidden/>
              </w:rPr>
              <w:tab/>
            </w:r>
            <w:r w:rsidR="00710E2B">
              <w:rPr>
                <w:noProof/>
                <w:webHidden/>
              </w:rPr>
              <w:fldChar w:fldCharType="begin"/>
            </w:r>
            <w:r w:rsidR="00710E2B">
              <w:rPr>
                <w:noProof/>
                <w:webHidden/>
              </w:rPr>
              <w:instrText xml:space="preserve"> PAGEREF _Toc526439633 \h </w:instrText>
            </w:r>
            <w:r w:rsidR="00710E2B">
              <w:rPr>
                <w:noProof/>
                <w:webHidden/>
              </w:rPr>
            </w:r>
            <w:r w:rsidR="00710E2B">
              <w:rPr>
                <w:noProof/>
                <w:webHidden/>
              </w:rPr>
              <w:fldChar w:fldCharType="separate"/>
            </w:r>
            <w:r w:rsidR="00710E2B">
              <w:rPr>
                <w:noProof/>
                <w:webHidden/>
              </w:rPr>
              <w:t>69</w:t>
            </w:r>
            <w:r w:rsidR="00710E2B">
              <w:rPr>
                <w:noProof/>
                <w:webHidden/>
              </w:rPr>
              <w:fldChar w:fldCharType="end"/>
            </w:r>
          </w:hyperlink>
        </w:p>
        <w:p w14:paraId="5FB48D38" w14:textId="77777777" w:rsidR="00710E2B" w:rsidRDefault="00771691">
          <w:pPr>
            <w:pStyle w:val="TOC1"/>
            <w:tabs>
              <w:tab w:val="right" w:leader="dot" w:pos="9850"/>
            </w:tabs>
            <w:rPr>
              <w:rFonts w:cstheme="minorBidi"/>
              <w:b w:val="0"/>
              <w:bCs w:val="0"/>
              <w:caps w:val="0"/>
              <w:noProof/>
              <w:sz w:val="22"/>
              <w:szCs w:val="22"/>
            </w:rPr>
          </w:pPr>
          <w:hyperlink w:anchor="_Toc526439634" w:history="1">
            <w:r w:rsidR="00710E2B" w:rsidRPr="0051059F">
              <w:rPr>
                <w:rStyle w:val="Hyperlink"/>
                <w:noProof/>
              </w:rPr>
              <w:t>Appendix A – CERTIFICATIONS</w:t>
            </w:r>
            <w:r w:rsidR="00710E2B">
              <w:rPr>
                <w:noProof/>
                <w:webHidden/>
              </w:rPr>
              <w:tab/>
            </w:r>
            <w:r w:rsidR="00710E2B">
              <w:rPr>
                <w:noProof/>
                <w:webHidden/>
              </w:rPr>
              <w:fldChar w:fldCharType="begin"/>
            </w:r>
            <w:r w:rsidR="00710E2B">
              <w:rPr>
                <w:noProof/>
                <w:webHidden/>
              </w:rPr>
              <w:instrText xml:space="preserve"> PAGEREF _Toc526439634 \h </w:instrText>
            </w:r>
            <w:r w:rsidR="00710E2B">
              <w:rPr>
                <w:noProof/>
                <w:webHidden/>
              </w:rPr>
            </w:r>
            <w:r w:rsidR="00710E2B">
              <w:rPr>
                <w:noProof/>
                <w:webHidden/>
              </w:rPr>
              <w:fldChar w:fldCharType="separate"/>
            </w:r>
            <w:r w:rsidR="00710E2B">
              <w:rPr>
                <w:noProof/>
                <w:webHidden/>
              </w:rPr>
              <w:t>71</w:t>
            </w:r>
            <w:r w:rsidR="00710E2B">
              <w:rPr>
                <w:noProof/>
                <w:webHidden/>
              </w:rPr>
              <w:fldChar w:fldCharType="end"/>
            </w:r>
          </w:hyperlink>
        </w:p>
        <w:p w14:paraId="2C9A80ED" w14:textId="77777777" w:rsidR="007D5111" w:rsidRDefault="007D5111">
          <w:r>
            <w:rPr>
              <w:b/>
              <w:bCs/>
              <w:noProof/>
            </w:rPr>
            <w:fldChar w:fldCharType="end"/>
          </w:r>
        </w:p>
      </w:sdtContent>
    </w:sdt>
    <w:p w14:paraId="3E50C6EF" w14:textId="77777777" w:rsidR="00446131" w:rsidRDefault="00446131">
      <w:pPr>
        <w:pStyle w:val="ListParagraph"/>
        <w:numPr>
          <w:ilvl w:val="1"/>
          <w:numId w:val="28"/>
        </w:numPr>
        <w:tabs>
          <w:tab w:val="left" w:pos="1061"/>
          <w:tab w:val="left" w:leader="dot" w:pos="9250"/>
        </w:tabs>
        <w:kinsoku w:val="0"/>
        <w:overflowPunct w:val="0"/>
        <w:spacing w:before="1"/>
        <w:rPr>
          <w:sz w:val="20"/>
          <w:szCs w:val="20"/>
        </w:rPr>
        <w:sectPr w:rsidR="00446131">
          <w:pgSz w:w="12240" w:h="15840"/>
          <w:pgMar w:top="1400" w:right="1040" w:bottom="1820" w:left="1340" w:header="0" w:footer="1621" w:gutter="0"/>
          <w:cols w:space="720"/>
          <w:noEndnote/>
        </w:sectPr>
      </w:pPr>
    </w:p>
    <w:p w14:paraId="3BEC9990" w14:textId="77777777" w:rsidR="00446131" w:rsidRPr="004B5F68" w:rsidRDefault="00446131" w:rsidP="004B5F68">
      <w:pPr>
        <w:pStyle w:val="NoSpacing"/>
        <w:jc w:val="center"/>
        <w:rPr>
          <w:b/>
          <w:sz w:val="24"/>
        </w:rPr>
      </w:pPr>
      <w:r w:rsidRPr="004B5F68">
        <w:rPr>
          <w:b/>
          <w:sz w:val="24"/>
        </w:rPr>
        <w:lastRenderedPageBreak/>
        <w:t>US DEPARTMENT OF COMMERCE</w:t>
      </w:r>
    </w:p>
    <w:p w14:paraId="7ECC01E0" w14:textId="77777777" w:rsidR="00446131" w:rsidRPr="004B5F68" w:rsidRDefault="00446131" w:rsidP="004B5F68">
      <w:pPr>
        <w:pStyle w:val="NoSpacing"/>
        <w:jc w:val="center"/>
        <w:rPr>
          <w:b/>
          <w:bCs/>
          <w:sz w:val="24"/>
        </w:rPr>
      </w:pPr>
      <w:r w:rsidRPr="004B5F68">
        <w:rPr>
          <w:b/>
          <w:bCs/>
          <w:sz w:val="24"/>
        </w:rPr>
        <w:t>NATIONAL OCEANIC AND ATMOSPHERIC ADMINISTRATION</w:t>
      </w:r>
    </w:p>
    <w:p w14:paraId="7370E309" w14:textId="77777777" w:rsidR="005365CA" w:rsidRDefault="00446131" w:rsidP="004B5F68">
      <w:pPr>
        <w:pStyle w:val="NoSpacing"/>
        <w:jc w:val="center"/>
        <w:rPr>
          <w:b/>
          <w:bCs/>
          <w:sz w:val="24"/>
        </w:rPr>
      </w:pPr>
      <w:r w:rsidRPr="004B5F68">
        <w:rPr>
          <w:b/>
          <w:bCs/>
          <w:sz w:val="24"/>
        </w:rPr>
        <w:t xml:space="preserve">FY 2019 SMALL BUSINESS INNOVATION RESEARCH (SBIR) PROGRAM </w:t>
      </w:r>
    </w:p>
    <w:p w14:paraId="4CC2C96E" w14:textId="77777777" w:rsidR="00446131" w:rsidRPr="004B5F68" w:rsidRDefault="00446131" w:rsidP="004B5F68">
      <w:pPr>
        <w:pStyle w:val="NoSpacing"/>
        <w:jc w:val="center"/>
        <w:rPr>
          <w:b/>
          <w:bCs/>
          <w:sz w:val="24"/>
        </w:rPr>
      </w:pPr>
      <w:r w:rsidRPr="004B5F68">
        <w:rPr>
          <w:b/>
          <w:bCs/>
          <w:sz w:val="24"/>
        </w:rPr>
        <w:t>NOTICE OF FUNDING OPPORTUNITY (NOFO)</w:t>
      </w:r>
    </w:p>
    <w:p w14:paraId="67B64FDC" w14:textId="77777777" w:rsidR="00446131" w:rsidRDefault="00446131">
      <w:pPr>
        <w:pStyle w:val="BodyText"/>
        <w:kinsoku w:val="0"/>
        <w:overflowPunct w:val="0"/>
        <w:rPr>
          <w:b/>
          <w:bCs/>
        </w:rPr>
      </w:pPr>
    </w:p>
    <w:p w14:paraId="58228F06" w14:textId="77777777" w:rsidR="00446131" w:rsidRDefault="00446131">
      <w:pPr>
        <w:pStyle w:val="BodyText"/>
        <w:kinsoku w:val="0"/>
        <w:overflowPunct w:val="0"/>
        <w:spacing w:before="9"/>
        <w:rPr>
          <w:b/>
          <w:bCs/>
          <w:sz w:val="22"/>
          <w:szCs w:val="22"/>
        </w:rPr>
      </w:pPr>
    </w:p>
    <w:p w14:paraId="40D5CCCB" w14:textId="77777777" w:rsidR="00446131" w:rsidRDefault="00446131" w:rsidP="007D5111">
      <w:pPr>
        <w:pStyle w:val="Heading1"/>
        <w:numPr>
          <w:ilvl w:val="1"/>
          <w:numId w:val="45"/>
        </w:numPr>
      </w:pPr>
      <w:bookmarkStart w:id="0" w:name="_bookmark0"/>
      <w:bookmarkStart w:id="1" w:name="_Toc526439547"/>
      <w:bookmarkEnd w:id="0"/>
      <w:r>
        <w:t xml:space="preserve">PROGRAM </w:t>
      </w:r>
      <w:r w:rsidRPr="004B5F68">
        <w:t>DESCRIPTION</w:t>
      </w:r>
      <w:r>
        <w:t xml:space="preserve"> AND FEDERAL AWARD</w:t>
      </w:r>
      <w:r>
        <w:rPr>
          <w:spacing w:val="-9"/>
        </w:rPr>
        <w:t xml:space="preserve"> </w:t>
      </w:r>
      <w:r>
        <w:t>INFORMATION</w:t>
      </w:r>
      <w:bookmarkEnd w:id="1"/>
    </w:p>
    <w:p w14:paraId="651E6C00" w14:textId="77777777" w:rsidR="00446131" w:rsidRDefault="00446131" w:rsidP="00514812">
      <w:pPr>
        <w:pStyle w:val="Heading2"/>
        <w:numPr>
          <w:ilvl w:val="1"/>
          <w:numId w:val="27"/>
        </w:numPr>
        <w:ind w:hanging="10"/>
      </w:pPr>
      <w:bookmarkStart w:id="2" w:name="_bookmark1"/>
      <w:bookmarkStart w:id="3" w:name="_Toc526439548"/>
      <w:bookmarkEnd w:id="2"/>
      <w:r w:rsidRPr="004B5F68">
        <w:t>Introduction</w:t>
      </w:r>
      <w:bookmarkEnd w:id="3"/>
    </w:p>
    <w:p w14:paraId="5B221730" w14:textId="77777777" w:rsidR="00446131" w:rsidRDefault="00446131">
      <w:pPr>
        <w:pStyle w:val="BodyText"/>
        <w:kinsoku w:val="0"/>
        <w:overflowPunct w:val="0"/>
        <w:spacing w:before="2"/>
        <w:rPr>
          <w:b/>
          <w:bCs/>
          <w:sz w:val="23"/>
          <w:szCs w:val="23"/>
        </w:rPr>
      </w:pPr>
    </w:p>
    <w:p w14:paraId="45E06873" w14:textId="77777777" w:rsidR="00446131" w:rsidRDefault="00446131" w:rsidP="005365CA">
      <w:pPr>
        <w:pStyle w:val="BodyText"/>
        <w:kinsoku w:val="0"/>
        <w:overflowPunct w:val="0"/>
        <w:spacing w:before="1"/>
        <w:ind w:left="820"/>
      </w:pPr>
      <w:r>
        <w:t xml:space="preserve">The Department of Commerce (DOC) National Oceanic and Atmospheric Administration (NOAA) invites small businesses to submit research proposals under this </w:t>
      </w:r>
      <w:r w:rsidR="005365CA">
        <w:t xml:space="preserve">NOFO. </w:t>
      </w:r>
      <w:r>
        <w:t>Firms with the capability to conduct research and development (R&amp;D) in any of the topic are</w:t>
      </w:r>
      <w:r w:rsidR="00286F6F">
        <w:t>as listed in Section 9 of this announcement</w:t>
      </w:r>
      <w:r>
        <w:t xml:space="preserve"> and to commercialize the results of that R&amp;D are encouraged to participate. The Small Business Innovation Research (SBIR) Program is not a substitute for existing unsolicited proposal mechanisms. Unsolicited proposals are not accepted under the SBIR program.</w:t>
      </w:r>
    </w:p>
    <w:p w14:paraId="4D13DFB7" w14:textId="77777777" w:rsidR="00446131" w:rsidRDefault="00446131">
      <w:pPr>
        <w:pStyle w:val="BodyText"/>
        <w:kinsoku w:val="0"/>
        <w:overflowPunct w:val="0"/>
        <w:spacing w:before="11"/>
        <w:rPr>
          <w:sz w:val="23"/>
          <w:szCs w:val="23"/>
        </w:rPr>
      </w:pPr>
    </w:p>
    <w:p w14:paraId="0E7A4474" w14:textId="2B3D709A" w:rsidR="00446131" w:rsidRDefault="00446131" w:rsidP="009D3CC2">
      <w:pPr>
        <w:pStyle w:val="BodyText"/>
        <w:kinsoku w:val="0"/>
        <w:overflowPunct w:val="0"/>
        <w:ind w:left="820" w:right="394"/>
      </w:pPr>
      <w:r>
        <w:rPr>
          <w:b/>
          <w:bCs/>
        </w:rPr>
        <w:t>Only FY 201</w:t>
      </w:r>
      <w:r w:rsidR="00185491">
        <w:rPr>
          <w:b/>
          <w:bCs/>
        </w:rPr>
        <w:t>9</w:t>
      </w:r>
      <w:r>
        <w:rPr>
          <w:b/>
          <w:bCs/>
        </w:rPr>
        <w:t xml:space="preserve"> Phase I applications may be submitted in response to this NOFO</w:t>
      </w:r>
      <w:r>
        <w:t xml:space="preserve">. </w:t>
      </w:r>
      <w:r>
        <w:rPr>
          <w:b/>
          <w:bCs/>
        </w:rPr>
        <w:t>Phase II applications are not being accepted at this time</w:t>
      </w:r>
      <w:r>
        <w:t xml:space="preserve">. NOAA </w:t>
      </w:r>
      <w:r w:rsidR="00185491">
        <w:t xml:space="preserve">will </w:t>
      </w:r>
      <w:r>
        <w:t xml:space="preserve">publish a Phase II NOFO approximately 30 days prior to the end of the previous year’s Phase I period of performance to request Phase II applications. That NOFO </w:t>
      </w:r>
      <w:r w:rsidR="00185491">
        <w:t xml:space="preserve">will </w:t>
      </w:r>
      <w:r>
        <w:t>provide instructions for Phase I awardees to prepare a Phase II application and the</w:t>
      </w:r>
      <w:r w:rsidR="009D3CC2">
        <w:t xml:space="preserve"> closing date for submission of </w:t>
      </w:r>
      <w:r>
        <w:t>applications; only the previous year’s Phase I awardees are eligible to submit a Phase II application.</w:t>
      </w:r>
    </w:p>
    <w:p w14:paraId="03A0C8DF" w14:textId="77777777" w:rsidR="00446131" w:rsidRDefault="00446131">
      <w:pPr>
        <w:pStyle w:val="BodyText"/>
        <w:kinsoku w:val="0"/>
        <w:overflowPunct w:val="0"/>
        <w:spacing w:before="12"/>
        <w:rPr>
          <w:sz w:val="23"/>
          <w:szCs w:val="23"/>
        </w:rPr>
      </w:pPr>
    </w:p>
    <w:p w14:paraId="4A46C55D" w14:textId="77777777" w:rsidR="00446131" w:rsidRDefault="00446131">
      <w:pPr>
        <w:pStyle w:val="BodyText"/>
        <w:kinsoku w:val="0"/>
        <w:overflowPunct w:val="0"/>
        <w:ind w:left="820" w:right="809"/>
      </w:pPr>
      <w:r>
        <w:t>The Small Business Innovation Research (SBIR) program was originally established in 1982 by the Small Business Innovation Development Act (P.L. 97-219), codified at 15</w:t>
      </w:r>
    </w:p>
    <w:p w14:paraId="180E5D06" w14:textId="77777777" w:rsidR="00446131" w:rsidRDefault="00446131">
      <w:pPr>
        <w:pStyle w:val="BodyText"/>
        <w:kinsoku w:val="0"/>
        <w:overflowPunct w:val="0"/>
        <w:ind w:left="820" w:right="521"/>
      </w:pPr>
      <w:r>
        <w:t>U.S.C. § 638. It was then expanded and extended by the Small Business Research and Development (R&amp;D) Enhancement Act of 1992 (P.L. 102-564), and received subsequent reauthorization and extensions, the most recent of which extends the SBIR program through 2022. (P.L. 114-328).</w:t>
      </w:r>
    </w:p>
    <w:p w14:paraId="7A1379A8" w14:textId="77777777" w:rsidR="00446131" w:rsidRDefault="00446131">
      <w:pPr>
        <w:pStyle w:val="BodyText"/>
        <w:kinsoku w:val="0"/>
        <w:overflowPunct w:val="0"/>
        <w:spacing w:before="1"/>
      </w:pPr>
    </w:p>
    <w:p w14:paraId="582F1100" w14:textId="77777777" w:rsidR="00446131" w:rsidRDefault="00446131" w:rsidP="00286F6F">
      <w:pPr>
        <w:pStyle w:val="BodyText"/>
        <w:kinsoku w:val="0"/>
        <w:overflowPunct w:val="0"/>
        <w:ind w:left="820" w:right="466"/>
      </w:pPr>
      <w:r>
        <w:t xml:space="preserve">Eleven federal agencies set aside a portion of their extramural R&amp;D budget each year to fund research proposals from small science and technology-based firms. The objectives of the SBIR program are to: stimulate technological innovation in the private sector; strengthen the role of small business in meeting Federal R&amp;D needs; foster and encourage participation by </w:t>
      </w:r>
      <w:r w:rsidR="00185491">
        <w:t xml:space="preserve">businesses owned by </w:t>
      </w:r>
      <w:r>
        <w:t>socially and economically disadvantaged persons and women-owned small business concerns in technological innovation; and increase private sector commercialization of innovations derived from federal research and</w:t>
      </w:r>
      <w:r w:rsidR="00286F6F">
        <w:t xml:space="preserve"> d</w:t>
      </w:r>
      <w:r>
        <w:t xml:space="preserve">evelopment. The NOAA SBIR Program identifies and solicits </w:t>
      </w:r>
      <w:r>
        <w:lastRenderedPageBreak/>
        <w:t>proposals in subtopics that fall within NOAA’s mission.</w:t>
      </w:r>
    </w:p>
    <w:p w14:paraId="20AC074A" w14:textId="77777777" w:rsidR="00446131" w:rsidRDefault="00446131">
      <w:pPr>
        <w:pStyle w:val="BodyText"/>
        <w:kinsoku w:val="0"/>
        <w:overflowPunct w:val="0"/>
        <w:spacing w:before="11"/>
        <w:rPr>
          <w:sz w:val="23"/>
          <w:szCs w:val="23"/>
        </w:rPr>
      </w:pPr>
    </w:p>
    <w:p w14:paraId="02A07701" w14:textId="4E9F927F" w:rsidR="00446131" w:rsidRDefault="00446131">
      <w:pPr>
        <w:pStyle w:val="BodyText"/>
        <w:kinsoku w:val="0"/>
        <w:overflowPunct w:val="0"/>
        <w:ind w:left="820" w:right="391"/>
      </w:pPr>
      <w:r>
        <w:t xml:space="preserve">NOAA is not obligated to make any awards under this </w:t>
      </w:r>
      <w:r w:rsidR="00C10F63">
        <w:t>NOFO,</w:t>
      </w:r>
      <w:r>
        <w:t xml:space="preserve"> and all awards are subject to the availability of funds. NOAA is not responsible for any costs expended by the </w:t>
      </w:r>
      <w:r w:rsidR="00386A13">
        <w:t>applicant</w:t>
      </w:r>
      <w:r>
        <w:t xml:space="preserve"> in the development of the proposal and prior to award of any </w:t>
      </w:r>
      <w:r w:rsidR="00386A13">
        <w:t xml:space="preserve">finance assistance award. </w:t>
      </w:r>
    </w:p>
    <w:p w14:paraId="61022206" w14:textId="77777777" w:rsidR="00446131" w:rsidRDefault="00446131">
      <w:pPr>
        <w:pStyle w:val="BodyText"/>
        <w:kinsoku w:val="0"/>
        <w:overflowPunct w:val="0"/>
        <w:spacing w:before="9"/>
        <w:rPr>
          <w:sz w:val="22"/>
          <w:szCs w:val="22"/>
        </w:rPr>
      </w:pPr>
    </w:p>
    <w:p w14:paraId="29E03705" w14:textId="77777777" w:rsidR="00446131" w:rsidRDefault="00446131" w:rsidP="00B14FA3">
      <w:pPr>
        <w:pStyle w:val="Heading2"/>
        <w:numPr>
          <w:ilvl w:val="1"/>
          <w:numId w:val="27"/>
        </w:numPr>
        <w:ind w:hanging="10"/>
      </w:pPr>
      <w:bookmarkStart w:id="4" w:name="_bookmark2"/>
      <w:bookmarkStart w:id="5" w:name="_Toc526439549"/>
      <w:bookmarkEnd w:id="4"/>
      <w:r>
        <w:t>Three-Phase</w:t>
      </w:r>
      <w:r>
        <w:rPr>
          <w:spacing w:val="-1"/>
        </w:rPr>
        <w:t xml:space="preserve"> </w:t>
      </w:r>
      <w:r>
        <w:t>Program</w:t>
      </w:r>
      <w:bookmarkEnd w:id="5"/>
    </w:p>
    <w:p w14:paraId="19AB8872" w14:textId="77777777" w:rsidR="00446131" w:rsidRDefault="00446131">
      <w:pPr>
        <w:pStyle w:val="BodyText"/>
        <w:kinsoku w:val="0"/>
        <w:overflowPunct w:val="0"/>
        <w:spacing w:before="2"/>
        <w:rPr>
          <w:b/>
          <w:bCs/>
          <w:sz w:val="23"/>
          <w:szCs w:val="23"/>
        </w:rPr>
      </w:pPr>
    </w:p>
    <w:p w14:paraId="649E37C8" w14:textId="31EE466F" w:rsidR="00446131" w:rsidRDefault="00446131" w:rsidP="00A27C87">
      <w:pPr>
        <w:pStyle w:val="BodyText"/>
        <w:kinsoku w:val="0"/>
        <w:overflowPunct w:val="0"/>
        <w:ind w:left="820" w:right="396"/>
        <w:rPr>
          <w:color w:val="000000"/>
        </w:rPr>
      </w:pPr>
      <w:r>
        <w:t>The SBIR statute (15 U.S.C. § 638) requires the Department of Commerce to establish a three-phase SBIR program by reserving a percentage of its extramural R&amp;D budget to be awarded to small business concerns for innovation research. SBIR policy is provided by the S</w:t>
      </w:r>
      <w:r w:rsidR="005365CA">
        <w:t>mall Business Administration (SBA)</w:t>
      </w:r>
      <w:r>
        <w:t xml:space="preserve"> through the SBIR Policy Directive found on </w:t>
      </w:r>
      <w:hyperlink r:id="rId12" w:history="1">
        <w:r>
          <w:rPr>
            <w:color w:val="000080"/>
            <w:u w:val="single"/>
          </w:rPr>
          <w:t>http://www.sbir.gov</w:t>
        </w:r>
      </w:hyperlink>
      <w:r w:rsidR="008B4C10">
        <w:rPr>
          <w:color w:val="000000"/>
        </w:rPr>
        <w:t xml:space="preserve">. </w:t>
      </w:r>
      <w:r w:rsidR="00A27C87" w:rsidRPr="008B4C10">
        <w:rPr>
          <w:color w:val="000000"/>
        </w:rPr>
        <w:t>The NOAA specific program authority will vary depending on the nature of the proposed project. A list of the most prevalent assistance authorities are 15 U.S.C. 1540; 16 U.S.C. 661 et seq.; 16 U.S.C. 1456c; 15 U.S.C. 2901 et. seq.; 33 U.S.C. 883a-d; 33 USC 893a; 33 U.S.C. 1442; 49 U.S.C. 44720(b).</w:t>
      </w:r>
    </w:p>
    <w:p w14:paraId="24CEE09B" w14:textId="77777777" w:rsidR="00446131" w:rsidRDefault="00446131">
      <w:pPr>
        <w:pStyle w:val="BodyText"/>
        <w:kinsoku w:val="0"/>
        <w:overflowPunct w:val="0"/>
        <w:spacing w:before="9"/>
        <w:rPr>
          <w:sz w:val="19"/>
          <w:szCs w:val="19"/>
        </w:rPr>
      </w:pPr>
    </w:p>
    <w:p w14:paraId="2F8B51D5" w14:textId="592A369F" w:rsidR="00446131" w:rsidRDefault="00446131">
      <w:pPr>
        <w:pStyle w:val="BodyText"/>
        <w:kinsoku w:val="0"/>
        <w:overflowPunct w:val="0"/>
        <w:spacing w:before="52"/>
        <w:ind w:left="820" w:right="466"/>
      </w:pPr>
      <w:r>
        <w:t xml:space="preserve">The funding vehicles for the NOAA SBIR program in both Phase I and Phase II are through </w:t>
      </w:r>
      <w:r w:rsidRPr="00D95150">
        <w:t>grants</w:t>
      </w:r>
      <w:r>
        <w:t xml:space="preserve">. While the Phase II proposal process is covered in this announcement, this NOFO is for Phase I </w:t>
      </w:r>
      <w:r w:rsidR="00286F6F">
        <w:t>applications</w:t>
      </w:r>
      <w:r>
        <w:t xml:space="preserve"> only. A separate </w:t>
      </w:r>
      <w:r w:rsidR="00286F6F">
        <w:t>NOFO</w:t>
      </w:r>
      <w:r>
        <w:t xml:space="preserve"> will be issued requesting Phase II </w:t>
      </w:r>
      <w:r w:rsidR="009319E5">
        <w:t>application</w:t>
      </w:r>
      <w:r>
        <w:t xml:space="preserve"> submissions. Unsolicited proposals will not be accepted through the SBIR Program. A Phase II </w:t>
      </w:r>
      <w:r w:rsidR="00386A13">
        <w:t>proposal</w:t>
      </w:r>
      <w:r>
        <w:t xml:space="preserve"> can be submitted only by a Phase I awardee. NOAA has the unilateral right to select SBIR research topics and awardees in both Phase I and Phase II and award several or no </w:t>
      </w:r>
      <w:r w:rsidR="005365CA">
        <w:t>financial assistance awards</w:t>
      </w:r>
      <w:r>
        <w:t xml:space="preserve"> under a given subtopic</w:t>
      </w:r>
      <w:r w:rsidR="00F438E7">
        <w:t xml:space="preserve">. Moreover, applications not responding to subtopics listed herein are not eligible for SBIR awards. </w:t>
      </w:r>
    </w:p>
    <w:p w14:paraId="0ECF22B6" w14:textId="77777777" w:rsidR="009319E5" w:rsidRDefault="009319E5">
      <w:pPr>
        <w:pStyle w:val="BodyText"/>
        <w:kinsoku w:val="0"/>
        <w:overflowPunct w:val="0"/>
        <w:spacing w:before="52"/>
        <w:ind w:left="820" w:right="466"/>
      </w:pPr>
    </w:p>
    <w:p w14:paraId="3B735AC9" w14:textId="77777777" w:rsidR="00446131" w:rsidRDefault="00446131" w:rsidP="00B14FA3">
      <w:pPr>
        <w:pStyle w:val="Heading3"/>
      </w:pPr>
      <w:bookmarkStart w:id="6" w:name="_bookmark3"/>
      <w:bookmarkStart w:id="7" w:name="_Toc526439550"/>
      <w:bookmarkEnd w:id="6"/>
      <w:r>
        <w:t xml:space="preserve">Phase I – </w:t>
      </w:r>
      <w:r w:rsidRPr="004B5F68">
        <w:t>Feasibility</w:t>
      </w:r>
      <w:r>
        <w:rPr>
          <w:spacing w:val="1"/>
        </w:rPr>
        <w:t xml:space="preserve"> </w:t>
      </w:r>
      <w:r>
        <w:t>Research</w:t>
      </w:r>
      <w:bookmarkEnd w:id="7"/>
    </w:p>
    <w:p w14:paraId="536EB379" w14:textId="77777777" w:rsidR="00446131" w:rsidRDefault="00446131">
      <w:pPr>
        <w:pStyle w:val="BodyText"/>
        <w:kinsoku w:val="0"/>
        <w:overflowPunct w:val="0"/>
        <w:rPr>
          <w:b/>
          <w:bCs/>
          <w:sz w:val="23"/>
          <w:szCs w:val="23"/>
        </w:rPr>
      </w:pPr>
    </w:p>
    <w:p w14:paraId="58E81CB8" w14:textId="6F159CCF" w:rsidR="00446131" w:rsidRDefault="00446131">
      <w:pPr>
        <w:pStyle w:val="BodyText"/>
        <w:kinsoku w:val="0"/>
        <w:overflowPunct w:val="0"/>
        <w:ind w:left="820" w:right="647"/>
      </w:pPr>
      <w:r>
        <w:t xml:space="preserve">The purpose of Phase I is to determine the scientific, technical, and commercial merit and feasibility of the proposed research and the quality of performance of the small business concern receiving an award. Therefore, the proposal should concentrate on research that will significantly contribute to proving the feasibility of the proposed research, a prerequisite to further support in Phase II. </w:t>
      </w:r>
      <w:r w:rsidR="00BD0026">
        <w:t>Applicants</w:t>
      </w:r>
      <w:r>
        <w:t xml:space="preserve"> are encouraged to consider, and discuss in their proposal, whether the research or research and development </w:t>
      </w:r>
      <w:r w:rsidR="00BD0026">
        <w:t xml:space="preserve">(R&amp;D) </w:t>
      </w:r>
      <w:r>
        <w:t>being proposed to NOAA also has private sector potential, either for the proposed application or as a bas</w:t>
      </w:r>
      <w:r w:rsidR="00F61C73">
        <w:t>is</w:t>
      </w:r>
      <w:r>
        <w:t xml:space="preserve"> for other applications. Only DOC NOAA SBIR Phase I awardees will be eligible to submit a Phase II </w:t>
      </w:r>
      <w:r w:rsidR="002A3854">
        <w:t>application</w:t>
      </w:r>
      <w:r>
        <w:t>.</w:t>
      </w:r>
    </w:p>
    <w:p w14:paraId="5BA2B108" w14:textId="77777777" w:rsidR="00446131" w:rsidRDefault="00446131">
      <w:pPr>
        <w:pStyle w:val="BodyText"/>
        <w:kinsoku w:val="0"/>
        <w:overflowPunct w:val="0"/>
        <w:spacing w:before="1"/>
      </w:pPr>
    </w:p>
    <w:p w14:paraId="0B6E7938" w14:textId="4F595F48" w:rsidR="00446131" w:rsidRDefault="00446131">
      <w:pPr>
        <w:pStyle w:val="BodyText"/>
        <w:kinsoku w:val="0"/>
        <w:overflowPunct w:val="0"/>
        <w:ind w:left="820" w:right="1409"/>
      </w:pPr>
      <w:r>
        <w:lastRenderedPageBreak/>
        <w:t>NOAA Phase I awards are up to $120,000 with up to a six (6) month period of performance</w:t>
      </w:r>
      <w:r w:rsidR="000C0111">
        <w:t xml:space="preserve">. </w:t>
      </w:r>
      <w:r w:rsidR="008014CB">
        <w:t xml:space="preserve"> While number of awards are dependent on NOAA’s budget, in a typical fiscal year, NOAA </w:t>
      </w:r>
      <w:r w:rsidR="00602C6D">
        <w:t xml:space="preserve">anticipates </w:t>
      </w:r>
      <w:r w:rsidR="008014CB">
        <w:t>provid</w:t>
      </w:r>
      <w:r w:rsidR="00602C6D">
        <w:t>ing</w:t>
      </w:r>
      <w:r w:rsidR="008014CB">
        <w:t xml:space="preserve"> up to thirty SBIR Phase I awards. </w:t>
      </w:r>
      <w:r w:rsidR="000C0111">
        <w:t>To accommodate the following Phase II, no</w:t>
      </w:r>
      <w:r w:rsidR="00F61C73">
        <w:t>-</w:t>
      </w:r>
      <w:r w:rsidR="000C0111">
        <w:t xml:space="preserve">cost extensions are not allowed in Phase I projects. </w:t>
      </w:r>
    </w:p>
    <w:p w14:paraId="282D0FBE" w14:textId="77777777" w:rsidR="00446131" w:rsidRDefault="00446131">
      <w:pPr>
        <w:pStyle w:val="BodyText"/>
        <w:kinsoku w:val="0"/>
        <w:overflowPunct w:val="0"/>
        <w:spacing w:before="10"/>
        <w:rPr>
          <w:sz w:val="22"/>
          <w:szCs w:val="22"/>
        </w:rPr>
      </w:pPr>
    </w:p>
    <w:p w14:paraId="63C1C0EA" w14:textId="77777777" w:rsidR="00BF1AEE" w:rsidRDefault="00BF1AEE">
      <w:pPr>
        <w:pStyle w:val="BodyText"/>
        <w:kinsoku w:val="0"/>
        <w:overflowPunct w:val="0"/>
        <w:spacing w:before="10"/>
        <w:rPr>
          <w:sz w:val="22"/>
          <w:szCs w:val="22"/>
        </w:rPr>
      </w:pPr>
    </w:p>
    <w:p w14:paraId="1B12C97F" w14:textId="77777777" w:rsidR="00BF1AEE" w:rsidRDefault="00BF1AEE">
      <w:pPr>
        <w:pStyle w:val="BodyText"/>
        <w:kinsoku w:val="0"/>
        <w:overflowPunct w:val="0"/>
        <w:spacing w:before="10"/>
        <w:rPr>
          <w:sz w:val="22"/>
          <w:szCs w:val="22"/>
        </w:rPr>
      </w:pPr>
    </w:p>
    <w:p w14:paraId="3AC8C39C" w14:textId="77777777" w:rsidR="00446131" w:rsidRDefault="00446131" w:rsidP="00B14FA3">
      <w:pPr>
        <w:pStyle w:val="Heading3"/>
      </w:pPr>
      <w:bookmarkStart w:id="8" w:name="_bookmark4"/>
      <w:bookmarkStart w:id="9" w:name="_Toc526439551"/>
      <w:bookmarkEnd w:id="8"/>
      <w:r>
        <w:t xml:space="preserve">Phase II – </w:t>
      </w:r>
      <w:r w:rsidRPr="004B5F68">
        <w:t>Research</w:t>
      </w:r>
      <w:r>
        <w:t xml:space="preserve"> and Development</w:t>
      </w:r>
      <w:bookmarkEnd w:id="9"/>
    </w:p>
    <w:p w14:paraId="43051389" w14:textId="77777777" w:rsidR="00446131" w:rsidRDefault="00446131">
      <w:pPr>
        <w:pStyle w:val="BodyText"/>
        <w:kinsoku w:val="0"/>
        <w:overflowPunct w:val="0"/>
        <w:rPr>
          <w:b/>
          <w:bCs/>
          <w:sz w:val="23"/>
          <w:szCs w:val="23"/>
        </w:rPr>
      </w:pPr>
    </w:p>
    <w:p w14:paraId="34CB3CC5" w14:textId="77777777" w:rsidR="00446131" w:rsidRDefault="00446131" w:rsidP="004B5F68">
      <w:pPr>
        <w:pStyle w:val="BodyText"/>
        <w:kinsoku w:val="0"/>
        <w:overflowPunct w:val="0"/>
        <w:ind w:left="820" w:right="521"/>
      </w:pPr>
      <w:r>
        <w:t>In Phase II, work from Phase I that exhibits potential for commercial application is further developed. Phase II is the R&amp;D or prototype development phase. To apply for a Phase II award, each Phase I awardee will be req</w:t>
      </w:r>
      <w:r w:rsidR="004B5F68">
        <w:t xml:space="preserve">uired to submit a comprehensive </w:t>
      </w:r>
      <w:r>
        <w:t>application outlining the proposed research and a detailed plan to commercialize the final product.</w:t>
      </w:r>
    </w:p>
    <w:p w14:paraId="73E72EC6" w14:textId="77777777" w:rsidR="00446131" w:rsidRDefault="00446131">
      <w:pPr>
        <w:pStyle w:val="BodyText"/>
        <w:kinsoku w:val="0"/>
        <w:overflowPunct w:val="0"/>
        <w:spacing w:before="11"/>
        <w:rPr>
          <w:sz w:val="23"/>
          <w:szCs w:val="23"/>
        </w:rPr>
      </w:pPr>
    </w:p>
    <w:p w14:paraId="06FA60A3" w14:textId="77777777" w:rsidR="00446131" w:rsidRDefault="00446131">
      <w:pPr>
        <w:pStyle w:val="BodyText"/>
        <w:kinsoku w:val="0"/>
        <w:overflowPunct w:val="0"/>
        <w:ind w:left="820" w:right="457"/>
      </w:pPr>
      <w:r>
        <w:t>Phase II awards shall be for no more than $400,000. The period of performance for the completion of the Phase II will depend upon the scope of the research</w:t>
      </w:r>
      <w:r w:rsidR="00C01BBB">
        <w:t xml:space="preserve"> but is typically 24 months. There is another one year allowed after the 24 month period for the awardee to develop the commercialization report. </w:t>
      </w:r>
      <w:r>
        <w:t>For planning purposes, NOAA’s goal is to make Phase II</w:t>
      </w:r>
      <w:r w:rsidR="004B5F68">
        <w:t xml:space="preserve"> awards around June or July of the same year </w:t>
      </w:r>
      <w:r w:rsidR="00F61C73">
        <w:t xml:space="preserve">that </w:t>
      </w:r>
      <w:r w:rsidR="004B5F68">
        <w:t xml:space="preserve">the Phase II instructions are sent to current Phase I companies. </w:t>
      </w:r>
    </w:p>
    <w:p w14:paraId="4E5A06AF" w14:textId="77777777" w:rsidR="00446131" w:rsidRDefault="00446131">
      <w:pPr>
        <w:pStyle w:val="BodyText"/>
        <w:kinsoku w:val="0"/>
        <w:overflowPunct w:val="0"/>
        <w:spacing w:before="1"/>
      </w:pPr>
    </w:p>
    <w:p w14:paraId="6EBF4DA0" w14:textId="25450833" w:rsidR="00446131" w:rsidRDefault="00446131">
      <w:pPr>
        <w:pStyle w:val="BodyText"/>
        <w:kinsoku w:val="0"/>
        <w:overflowPunct w:val="0"/>
        <w:spacing w:before="1"/>
        <w:ind w:left="820" w:right="391"/>
      </w:pPr>
      <w:r>
        <w:t>All Phase I awardees under this NOFO will be given the opportunity to submit a Phase II application following completion of Phase I. Instructions for Phase II application preparation and submission requirements will be published in a NOFO approximately 30 days prior to the end of the Phase I performance period to request the next year’s Phase II grant applications.</w:t>
      </w:r>
    </w:p>
    <w:p w14:paraId="3C11DC1A" w14:textId="77777777" w:rsidR="00446131" w:rsidRDefault="00446131">
      <w:pPr>
        <w:pStyle w:val="BodyText"/>
        <w:kinsoku w:val="0"/>
        <w:overflowPunct w:val="0"/>
        <w:spacing w:before="9"/>
        <w:rPr>
          <w:sz w:val="22"/>
          <w:szCs w:val="22"/>
        </w:rPr>
      </w:pPr>
    </w:p>
    <w:p w14:paraId="1435975B" w14:textId="77777777" w:rsidR="00446131" w:rsidRDefault="00446131" w:rsidP="00B14FA3">
      <w:pPr>
        <w:pStyle w:val="Heading3"/>
      </w:pPr>
      <w:bookmarkStart w:id="10" w:name="_bookmark5"/>
      <w:bookmarkStart w:id="11" w:name="_Toc526439552"/>
      <w:bookmarkEnd w:id="10"/>
      <w:r>
        <w:t xml:space="preserve">Phase III – </w:t>
      </w:r>
      <w:r w:rsidRPr="004B5F68">
        <w:t>Commercialization</w:t>
      </w:r>
      <w:bookmarkEnd w:id="11"/>
    </w:p>
    <w:p w14:paraId="66FC4397" w14:textId="77777777" w:rsidR="00446131" w:rsidRDefault="00446131">
      <w:pPr>
        <w:pStyle w:val="BodyText"/>
        <w:kinsoku w:val="0"/>
        <w:overflowPunct w:val="0"/>
        <w:rPr>
          <w:b/>
          <w:bCs/>
          <w:sz w:val="23"/>
          <w:szCs w:val="23"/>
        </w:rPr>
      </w:pPr>
    </w:p>
    <w:p w14:paraId="76B9E745" w14:textId="42D7CA83" w:rsidR="00D13E3E" w:rsidRDefault="00C61109" w:rsidP="00A167DE">
      <w:pPr>
        <w:pStyle w:val="BodyText"/>
        <w:kinsoku w:val="0"/>
        <w:overflowPunct w:val="0"/>
        <w:ind w:left="820" w:right="391"/>
      </w:pPr>
      <w:r>
        <w:t xml:space="preserve">Under Phase III, the small business entity </w:t>
      </w:r>
      <w:r w:rsidR="00446131">
        <w:t>obtain</w:t>
      </w:r>
      <w:r>
        <w:t>s</w:t>
      </w:r>
      <w:r w:rsidR="00446131">
        <w:t xml:space="preserve"> funding from either, the private sector, a non-SBIR Government source, or both, to develop the prototype into a viable product or non- R&amp;D service for sale i</w:t>
      </w:r>
      <w:r w:rsidR="00DA43B5">
        <w:t xml:space="preserve">n the domestic or international marketplace. </w:t>
      </w:r>
      <w:r w:rsidR="00446131">
        <w:t xml:space="preserve">SBIR Phase III refers to work that derives from, extends, or completes an effort made under prior SBIR funding agreements but is funded by sources other than the SBIR Program. Phase III work is typically oriented towards commercialization of SBIR research or technology and may be for products, </w:t>
      </w:r>
      <w:r w:rsidR="00446131" w:rsidRPr="0058068B">
        <w:t>production, services, Research / Research and Development (R/R&amp;D) or a combination thereof.</w:t>
      </w:r>
      <w:r w:rsidR="00A167DE">
        <w:t xml:space="preserve">  </w:t>
      </w:r>
    </w:p>
    <w:p w14:paraId="54EA4617" w14:textId="77777777" w:rsidR="00A167DE" w:rsidRDefault="00A167DE" w:rsidP="00A167DE">
      <w:pPr>
        <w:pStyle w:val="BodyText"/>
        <w:kinsoku w:val="0"/>
        <w:overflowPunct w:val="0"/>
        <w:ind w:left="820" w:right="391"/>
        <w:rPr>
          <w:sz w:val="22"/>
          <w:szCs w:val="22"/>
        </w:rPr>
      </w:pPr>
    </w:p>
    <w:p w14:paraId="3A8FBC4B" w14:textId="77777777" w:rsidR="00446131" w:rsidRDefault="00446131" w:rsidP="00B14FA3">
      <w:pPr>
        <w:pStyle w:val="Heading2"/>
        <w:numPr>
          <w:ilvl w:val="1"/>
          <w:numId w:val="27"/>
        </w:numPr>
        <w:ind w:hanging="10"/>
      </w:pPr>
      <w:bookmarkStart w:id="12" w:name="_bookmark6"/>
      <w:bookmarkStart w:id="13" w:name="_Toc526439553"/>
      <w:bookmarkEnd w:id="12"/>
      <w:r>
        <w:lastRenderedPageBreak/>
        <w:t>Manufacturing-Related</w:t>
      </w:r>
      <w:r>
        <w:rPr>
          <w:spacing w:val="-2"/>
        </w:rPr>
        <w:t xml:space="preserve"> </w:t>
      </w:r>
      <w:r>
        <w:t>Priority</w:t>
      </w:r>
      <w:bookmarkEnd w:id="13"/>
    </w:p>
    <w:p w14:paraId="37375E37" w14:textId="77777777" w:rsidR="00446131" w:rsidRDefault="00446131">
      <w:pPr>
        <w:pStyle w:val="BodyText"/>
        <w:kinsoku w:val="0"/>
        <w:overflowPunct w:val="0"/>
        <w:rPr>
          <w:b/>
          <w:bCs/>
          <w:sz w:val="23"/>
          <w:szCs w:val="23"/>
        </w:rPr>
      </w:pPr>
    </w:p>
    <w:p w14:paraId="62263D12" w14:textId="77777777" w:rsidR="00446131" w:rsidRDefault="00446131">
      <w:pPr>
        <w:pStyle w:val="BodyText"/>
        <w:kinsoku w:val="0"/>
        <w:overflowPunct w:val="0"/>
        <w:ind w:left="820" w:right="466"/>
      </w:pPr>
      <w:r>
        <w:t>Executive Order (EO) 13329 “Encouraging Innovation in Manufacturing” requires SBIR agencies, to the extent permitted by law and in a manner consistent with the mission of that department or agency, to give high priority within the SBIR programs to manufacturing-related R&amp;D. “Manufacturing-related” is defined as “relating to manufacturing processes, equipment and systems; or manufacturing workforce skills and protection.”</w:t>
      </w:r>
    </w:p>
    <w:p w14:paraId="7001B440" w14:textId="77777777" w:rsidR="00446131" w:rsidRDefault="00446131">
      <w:pPr>
        <w:pStyle w:val="BodyText"/>
        <w:kinsoku w:val="0"/>
        <w:overflowPunct w:val="0"/>
        <w:spacing w:before="2"/>
      </w:pPr>
    </w:p>
    <w:p w14:paraId="0C6CFDDA" w14:textId="77777777" w:rsidR="00446131" w:rsidRDefault="00446131">
      <w:pPr>
        <w:pStyle w:val="BodyText"/>
        <w:kinsoku w:val="0"/>
        <w:overflowPunct w:val="0"/>
        <w:ind w:left="820" w:right="749"/>
      </w:pPr>
      <w:r>
        <w:t>The NOAA SBIR Program solicits manufacturing-related projects through many of the subtopics described in this NOFO. Further, NOAA encourages innovation in manufacturing by giving high priority, where feasible, to projects that can help the manufacturing sector through technological innovation in a manner consistent with NOAA’s mission</w:t>
      </w:r>
    </w:p>
    <w:p w14:paraId="4C535EC0" w14:textId="77777777" w:rsidR="00B14FA3" w:rsidRDefault="00B14FA3">
      <w:pPr>
        <w:pStyle w:val="BodyText"/>
        <w:kinsoku w:val="0"/>
        <w:overflowPunct w:val="0"/>
        <w:ind w:left="820" w:right="749"/>
      </w:pPr>
    </w:p>
    <w:p w14:paraId="3566BB53" w14:textId="77777777" w:rsidR="00446131" w:rsidRDefault="00446131" w:rsidP="00B14FA3">
      <w:pPr>
        <w:pStyle w:val="Heading2"/>
        <w:numPr>
          <w:ilvl w:val="1"/>
          <w:numId w:val="27"/>
        </w:numPr>
        <w:ind w:hanging="10"/>
      </w:pPr>
      <w:bookmarkStart w:id="14" w:name="_bookmark7"/>
      <w:bookmarkStart w:id="15" w:name="_Toc526439554"/>
      <w:bookmarkEnd w:id="14"/>
      <w:r>
        <w:t>Energy Efficiency and Renewable Energy</w:t>
      </w:r>
      <w:r>
        <w:rPr>
          <w:spacing w:val="-5"/>
        </w:rPr>
        <w:t xml:space="preserve"> </w:t>
      </w:r>
      <w:r>
        <w:t>Priority</w:t>
      </w:r>
      <w:bookmarkEnd w:id="15"/>
    </w:p>
    <w:p w14:paraId="412D353F" w14:textId="77777777" w:rsidR="00446131" w:rsidRDefault="00446131">
      <w:pPr>
        <w:pStyle w:val="BodyText"/>
        <w:kinsoku w:val="0"/>
        <w:overflowPunct w:val="0"/>
        <w:spacing w:before="2"/>
        <w:rPr>
          <w:b/>
          <w:bCs/>
          <w:sz w:val="23"/>
          <w:szCs w:val="23"/>
        </w:rPr>
      </w:pPr>
    </w:p>
    <w:p w14:paraId="7E608068" w14:textId="77777777" w:rsidR="00446131" w:rsidRDefault="00446131">
      <w:pPr>
        <w:pStyle w:val="BodyText"/>
        <w:kinsoku w:val="0"/>
        <w:overflowPunct w:val="0"/>
        <w:ind w:left="820" w:right="465"/>
      </w:pPr>
      <w:r>
        <w:t>The Energy Independence and Security Act of 2007 (P.L. 110-140) directs SBIR Programs to give high priority to small business concerns that participate in or conduct energy efficiency or renewable energy system R&amp;D projects.</w:t>
      </w:r>
    </w:p>
    <w:p w14:paraId="572B23C5" w14:textId="77777777" w:rsidR="00446131" w:rsidRDefault="00446131">
      <w:pPr>
        <w:pStyle w:val="BodyText"/>
        <w:kinsoku w:val="0"/>
        <w:overflowPunct w:val="0"/>
      </w:pPr>
    </w:p>
    <w:p w14:paraId="2D081E80" w14:textId="77777777" w:rsidR="00446131" w:rsidRDefault="00446131">
      <w:pPr>
        <w:pStyle w:val="BodyText"/>
        <w:kinsoku w:val="0"/>
        <w:overflowPunct w:val="0"/>
        <w:ind w:left="820" w:right="617"/>
      </w:pPr>
      <w:r>
        <w:t>The NOAA SBIR Program solicits energy efficiency or renewable energy system R&amp;D projects through many of the subtopics described in this</w:t>
      </w:r>
      <w:r w:rsidR="00C61109">
        <w:t xml:space="preserve"> NOFO</w:t>
      </w:r>
      <w:r>
        <w:t>. Further, NOAA encourages innovation in energy efficiency or renewable energy system R&amp;D by giving high priority, where feasible, to projects that conduct energy efficiency or renewable energy system R&amp;D through technological innovation in a manner consistent with NOAA’s mission. This prioritization will not interfere with the core project selection criteria: scientific and technical merit and the potential for commercial success.</w:t>
      </w:r>
    </w:p>
    <w:p w14:paraId="2B86D77D" w14:textId="77777777" w:rsidR="00446131" w:rsidRDefault="00446131">
      <w:pPr>
        <w:pStyle w:val="BodyText"/>
        <w:kinsoku w:val="0"/>
        <w:overflowPunct w:val="0"/>
        <w:spacing w:before="11"/>
        <w:rPr>
          <w:sz w:val="22"/>
          <w:szCs w:val="22"/>
        </w:rPr>
      </w:pPr>
    </w:p>
    <w:p w14:paraId="6F0598B8" w14:textId="77777777" w:rsidR="00446131" w:rsidRDefault="00446131" w:rsidP="00B14FA3">
      <w:pPr>
        <w:pStyle w:val="Heading2"/>
        <w:numPr>
          <w:ilvl w:val="1"/>
          <w:numId w:val="27"/>
        </w:numPr>
        <w:ind w:hanging="10"/>
      </w:pPr>
      <w:bookmarkStart w:id="16" w:name="_bookmark8"/>
      <w:bookmarkStart w:id="17" w:name="_Toc526439555"/>
      <w:bookmarkEnd w:id="16"/>
      <w:r>
        <w:t>SBIR Applicant Eligibility and</w:t>
      </w:r>
      <w:r>
        <w:rPr>
          <w:spacing w:val="-4"/>
        </w:rPr>
        <w:t xml:space="preserve"> </w:t>
      </w:r>
      <w:r>
        <w:t>Limitation</w:t>
      </w:r>
      <w:bookmarkEnd w:id="17"/>
    </w:p>
    <w:p w14:paraId="44C0C188" w14:textId="77777777" w:rsidR="00446131" w:rsidRDefault="00446131" w:rsidP="00B14FA3">
      <w:pPr>
        <w:pStyle w:val="Heading3"/>
      </w:pPr>
      <w:bookmarkStart w:id="18" w:name="_bookmark9"/>
      <w:bookmarkStart w:id="19" w:name="_Toc526439556"/>
      <w:bookmarkEnd w:id="18"/>
      <w:r w:rsidRPr="00B14FA3">
        <w:t>Applicant</w:t>
      </w:r>
      <w:r>
        <w:rPr>
          <w:spacing w:val="-2"/>
        </w:rPr>
        <w:t xml:space="preserve"> </w:t>
      </w:r>
      <w:r w:rsidRPr="004B5F68">
        <w:t>Qualification</w:t>
      </w:r>
      <w:bookmarkEnd w:id="19"/>
    </w:p>
    <w:p w14:paraId="31CD4D75" w14:textId="77777777" w:rsidR="00446131" w:rsidRDefault="00446131">
      <w:pPr>
        <w:pStyle w:val="BodyText"/>
        <w:kinsoku w:val="0"/>
        <w:overflowPunct w:val="0"/>
        <w:spacing w:before="3"/>
        <w:rPr>
          <w:b/>
          <w:bCs/>
          <w:sz w:val="23"/>
          <w:szCs w:val="23"/>
        </w:rPr>
      </w:pPr>
    </w:p>
    <w:p w14:paraId="2C214D2F" w14:textId="77777777" w:rsidR="00446131" w:rsidRDefault="00446131">
      <w:pPr>
        <w:pStyle w:val="BodyText"/>
        <w:kinsoku w:val="0"/>
        <w:overflowPunct w:val="0"/>
        <w:ind w:left="820" w:right="671"/>
      </w:pPr>
      <w:r>
        <w:t>Each applicant must qualify as a small business concern for research or research and development (R/R&amp;D) purposes, as defined in Section 1.7 of this NOFO, at the time of the award and at any other time set forth in the SBA’s regulations at 13 CFR 121.701- 121.705.</w:t>
      </w:r>
    </w:p>
    <w:p w14:paraId="149AC916" w14:textId="77777777" w:rsidR="00446131" w:rsidRDefault="00446131">
      <w:pPr>
        <w:pStyle w:val="BodyText"/>
        <w:kinsoku w:val="0"/>
        <w:overflowPunct w:val="0"/>
        <w:spacing w:before="11"/>
        <w:rPr>
          <w:sz w:val="23"/>
          <w:szCs w:val="23"/>
        </w:rPr>
      </w:pPr>
    </w:p>
    <w:p w14:paraId="11210FA3" w14:textId="77777777" w:rsidR="00446131" w:rsidRDefault="00446131">
      <w:pPr>
        <w:pStyle w:val="BodyText"/>
        <w:kinsoku w:val="0"/>
        <w:overflowPunct w:val="0"/>
        <w:ind w:left="820" w:right="394"/>
      </w:pPr>
      <w:r>
        <w:t xml:space="preserve">In addition, the primary employment of the principal investigator (PI) must be with the small business concern (SBC) at the time of the award and during the conduct of the proposed project. Primary employment means that more than one-half of the principal </w:t>
      </w:r>
      <w:r>
        <w:lastRenderedPageBreak/>
        <w:t>investigator’s time is spent in the employ of the SBC. Primary employment with a SBC precludes full-time employment with another organization. Further, a small business may only replace the principal investigator on an SBIR Phase I award if the NOAA Grants Officer provides prior written approval.</w:t>
      </w:r>
    </w:p>
    <w:p w14:paraId="3C618DFF" w14:textId="77777777" w:rsidR="00446131" w:rsidRDefault="00446131">
      <w:pPr>
        <w:pStyle w:val="BodyText"/>
        <w:kinsoku w:val="0"/>
        <w:overflowPunct w:val="0"/>
        <w:spacing w:before="1"/>
      </w:pPr>
    </w:p>
    <w:p w14:paraId="059148CE" w14:textId="77777777" w:rsidR="00446131" w:rsidRDefault="00446131">
      <w:pPr>
        <w:pStyle w:val="BodyText"/>
        <w:kinsoku w:val="0"/>
        <w:overflowPunct w:val="0"/>
        <w:spacing w:before="1"/>
        <w:ind w:left="820" w:right="718"/>
      </w:pPr>
      <w:r>
        <w:t>The R/R&amp;D work must be performed in the United States. Requests for an exemption must be submitted in writing at the time of application submission. Only rare and unique circumstances will be considered for an exemption. The NOAA Grants Officer must approve each exemption and its terms in writing.</w:t>
      </w:r>
    </w:p>
    <w:p w14:paraId="31A2C028" w14:textId="77777777" w:rsidR="00446131" w:rsidRDefault="00446131">
      <w:pPr>
        <w:pStyle w:val="BodyText"/>
        <w:kinsoku w:val="0"/>
        <w:overflowPunct w:val="0"/>
        <w:spacing w:before="11"/>
        <w:rPr>
          <w:sz w:val="23"/>
          <w:szCs w:val="23"/>
        </w:rPr>
      </w:pPr>
    </w:p>
    <w:p w14:paraId="4BB296A6" w14:textId="77777777" w:rsidR="00446131" w:rsidRDefault="00446131">
      <w:pPr>
        <w:pStyle w:val="BodyText"/>
        <w:kinsoku w:val="0"/>
        <w:overflowPunct w:val="0"/>
        <w:ind w:left="820" w:right="698"/>
      </w:pPr>
      <w:r>
        <w:t>For Phase I, a minimum of two-thirds of the research and/or analytical effort must be performed by the awardee. The total cost for all consultant fees, facility leases, usage fees, and other subcontract/subaward or purchase agreements may not exceed one- third of the total award. For Phase II, a minimum of one-half of the research and/or analytical effort must be performed by the awardee. The total cost for all consultant fees, facility leases, usage fees, and other subcontract/subaward or purchase agreements may not exceed one-half of the total award.</w:t>
      </w:r>
    </w:p>
    <w:p w14:paraId="1D4A2929" w14:textId="77777777" w:rsidR="00446131" w:rsidRDefault="00446131">
      <w:pPr>
        <w:pStyle w:val="BodyText"/>
        <w:kinsoku w:val="0"/>
        <w:overflowPunct w:val="0"/>
        <w:spacing w:before="10"/>
        <w:rPr>
          <w:sz w:val="14"/>
          <w:szCs w:val="14"/>
        </w:rPr>
      </w:pPr>
    </w:p>
    <w:p w14:paraId="4119CEFB" w14:textId="63DBA79B" w:rsidR="00446131" w:rsidRDefault="00446131">
      <w:pPr>
        <w:pStyle w:val="BodyText"/>
        <w:kinsoku w:val="0"/>
        <w:overflowPunct w:val="0"/>
        <w:spacing w:before="51"/>
        <w:ind w:left="820" w:right="391"/>
      </w:pPr>
      <w:r>
        <w:t>NOAA has elected to not use the</w:t>
      </w:r>
      <w:r w:rsidR="00F438E7">
        <w:t xml:space="preserve"> provision</w:t>
      </w:r>
      <w:r>
        <w:t xml:space="preserve"> that would allow venture capital operating companies (VCOCs), hedge funds or private equity firms to participate in the SBIR Program. Therefore, applications in which work would be performed by VCOCs will not be considered for award.</w:t>
      </w:r>
    </w:p>
    <w:p w14:paraId="162638CB" w14:textId="77777777" w:rsidR="00446131" w:rsidRDefault="00446131">
      <w:pPr>
        <w:pStyle w:val="BodyText"/>
        <w:kinsoku w:val="0"/>
        <w:overflowPunct w:val="0"/>
        <w:spacing w:before="12"/>
        <w:rPr>
          <w:sz w:val="23"/>
          <w:szCs w:val="23"/>
        </w:rPr>
      </w:pPr>
    </w:p>
    <w:p w14:paraId="535D93C5" w14:textId="77777777" w:rsidR="00446131" w:rsidRDefault="00020CE6">
      <w:pPr>
        <w:pStyle w:val="BodyText"/>
        <w:kinsoku w:val="0"/>
        <w:overflowPunct w:val="0"/>
        <w:ind w:left="820" w:right="391"/>
      </w:pPr>
      <w:r>
        <w:t>Applications</w:t>
      </w:r>
      <w:r w:rsidR="00446131">
        <w:t xml:space="preserve"> not responding to subtopics listed herein are not eligible for SBIR awards. Only proposals that are directly responsive to the subtopics as described in Section 9 will be considered.</w:t>
      </w:r>
    </w:p>
    <w:p w14:paraId="47FAC61B" w14:textId="77777777" w:rsidR="00446131" w:rsidRDefault="00446131">
      <w:pPr>
        <w:pStyle w:val="BodyText"/>
        <w:kinsoku w:val="0"/>
        <w:overflowPunct w:val="0"/>
        <w:spacing w:before="1"/>
      </w:pPr>
    </w:p>
    <w:p w14:paraId="7A8ED5F8" w14:textId="18B86C2D" w:rsidR="00446131" w:rsidRDefault="00E41FEF">
      <w:pPr>
        <w:pStyle w:val="BodyText"/>
        <w:kinsoku w:val="0"/>
        <w:overflowPunct w:val="0"/>
        <w:spacing w:before="1"/>
        <w:ind w:left="820" w:right="380"/>
      </w:pPr>
      <w:r>
        <w:t>Applicants</w:t>
      </w:r>
      <w:r w:rsidR="00446131">
        <w:t xml:space="preserve"> (and any affiliated individuals) may not participate in the selection of any topic or subtopic. Additionally, they may not participate in the review of proposals. All </w:t>
      </w:r>
      <w:r w:rsidR="00287743">
        <w:t xml:space="preserve">associated entities to applicants to this NOFO </w:t>
      </w:r>
      <w:r w:rsidR="00446131">
        <w:t>(including Guest Researchers, Cooperative Research and Development Agreement (CRADA) partners and others working with NOAA) may only submit a proposal if they:</w:t>
      </w:r>
    </w:p>
    <w:p w14:paraId="54B374F7" w14:textId="77777777" w:rsidR="00446131" w:rsidRDefault="00446131">
      <w:pPr>
        <w:pStyle w:val="BodyText"/>
        <w:kinsoku w:val="0"/>
        <w:overflowPunct w:val="0"/>
        <w:spacing w:before="10"/>
        <w:rPr>
          <w:sz w:val="23"/>
          <w:szCs w:val="23"/>
        </w:rPr>
      </w:pPr>
    </w:p>
    <w:p w14:paraId="039B1AE6" w14:textId="77777777" w:rsidR="00446131" w:rsidRDefault="00446131">
      <w:pPr>
        <w:pStyle w:val="ListParagraph"/>
        <w:numPr>
          <w:ilvl w:val="3"/>
          <w:numId w:val="27"/>
        </w:numPr>
        <w:tabs>
          <w:tab w:val="left" w:pos="1541"/>
        </w:tabs>
        <w:kinsoku w:val="0"/>
        <w:overflowPunct w:val="0"/>
        <w:spacing w:before="1"/>
      </w:pPr>
      <w:r>
        <w:t>Had no role in developing or reviewing the</w:t>
      </w:r>
      <w:r>
        <w:rPr>
          <w:spacing w:val="-5"/>
        </w:rPr>
        <w:t xml:space="preserve"> </w:t>
      </w:r>
      <w:r>
        <w:t>subtopic</w:t>
      </w:r>
    </w:p>
    <w:p w14:paraId="7063A3FF" w14:textId="77777777" w:rsidR="00446131" w:rsidRDefault="00446131">
      <w:pPr>
        <w:pStyle w:val="ListParagraph"/>
        <w:numPr>
          <w:ilvl w:val="3"/>
          <w:numId w:val="27"/>
        </w:numPr>
        <w:tabs>
          <w:tab w:val="left" w:pos="1541"/>
        </w:tabs>
        <w:kinsoku w:val="0"/>
        <w:overflowPunct w:val="0"/>
        <w:spacing w:before="1"/>
        <w:ind w:right="606"/>
      </w:pPr>
      <w:r>
        <w:t>Have not been the recipient of any information on the subtopic not available</w:t>
      </w:r>
      <w:r>
        <w:rPr>
          <w:spacing w:val="-38"/>
        </w:rPr>
        <w:t xml:space="preserve"> </w:t>
      </w:r>
      <w:r w:rsidR="00287743">
        <w:t>in the NOFO</w:t>
      </w:r>
      <w:r>
        <w:t xml:space="preserve"> or other public</w:t>
      </w:r>
      <w:r>
        <w:rPr>
          <w:spacing w:val="-12"/>
        </w:rPr>
        <w:t xml:space="preserve"> </w:t>
      </w:r>
      <w:r>
        <w:t>means</w:t>
      </w:r>
      <w:r w:rsidR="00287743">
        <w:t>; and</w:t>
      </w:r>
    </w:p>
    <w:p w14:paraId="3997618D" w14:textId="77777777" w:rsidR="00446131" w:rsidRDefault="00446131">
      <w:pPr>
        <w:pStyle w:val="ListParagraph"/>
        <w:numPr>
          <w:ilvl w:val="3"/>
          <w:numId w:val="27"/>
        </w:numPr>
        <w:tabs>
          <w:tab w:val="left" w:pos="1541"/>
        </w:tabs>
        <w:kinsoku w:val="0"/>
        <w:overflowPunct w:val="0"/>
        <w:ind w:right="813"/>
      </w:pPr>
      <w:r>
        <w:t>Have not received any assistance from DOC in preparing the proposal for</w:t>
      </w:r>
      <w:r>
        <w:rPr>
          <w:spacing w:val="-38"/>
        </w:rPr>
        <w:t xml:space="preserve"> </w:t>
      </w:r>
      <w:r w:rsidR="00287743">
        <w:t xml:space="preserve">this specific NOFO </w:t>
      </w:r>
      <w:r>
        <w:t>(including any 'informal' reviews) prior to</w:t>
      </w:r>
      <w:r>
        <w:rPr>
          <w:spacing w:val="-15"/>
        </w:rPr>
        <w:t xml:space="preserve"> </w:t>
      </w:r>
      <w:r>
        <w:t>submission.</w:t>
      </w:r>
    </w:p>
    <w:p w14:paraId="7F86380F" w14:textId="77777777" w:rsidR="00446131" w:rsidRDefault="00446131">
      <w:pPr>
        <w:pStyle w:val="BodyText"/>
        <w:kinsoku w:val="0"/>
        <w:overflowPunct w:val="0"/>
        <w:spacing w:before="1"/>
      </w:pPr>
    </w:p>
    <w:p w14:paraId="5B218F7C" w14:textId="0C8F8B5A" w:rsidR="00446131" w:rsidRDefault="00446131">
      <w:pPr>
        <w:pStyle w:val="BodyText"/>
        <w:kinsoku w:val="0"/>
        <w:overflowPunct w:val="0"/>
        <w:ind w:left="820" w:right="391"/>
      </w:pPr>
      <w:r>
        <w:t>NOAA may not enter into, or continue</w:t>
      </w:r>
      <w:r w:rsidR="00E41FEF">
        <w:t>,</w:t>
      </w:r>
      <w:r>
        <w:t xml:space="preserve"> an existing CRADA with an awardee </w:t>
      </w:r>
      <w:r w:rsidR="00E41FEF">
        <w:t>under this program</w:t>
      </w:r>
      <w:r>
        <w:t>.</w:t>
      </w:r>
    </w:p>
    <w:p w14:paraId="318A6196" w14:textId="77777777" w:rsidR="00446131" w:rsidRDefault="00446131">
      <w:pPr>
        <w:pStyle w:val="BodyText"/>
        <w:kinsoku w:val="0"/>
        <w:overflowPunct w:val="0"/>
      </w:pPr>
    </w:p>
    <w:p w14:paraId="24CE93A8" w14:textId="77777777" w:rsidR="00446131" w:rsidRDefault="00446131">
      <w:pPr>
        <w:pStyle w:val="BodyText"/>
        <w:kinsoku w:val="0"/>
        <w:overflowPunct w:val="0"/>
        <w:ind w:left="820" w:right="546"/>
        <w:rPr>
          <w:color w:val="000000"/>
        </w:rPr>
      </w:pPr>
      <w:r>
        <w:t xml:space="preserve">Each applicant will be required to provide certain information via </w:t>
      </w:r>
      <w:hyperlink r:id="rId13" w:history="1">
        <w:r>
          <w:rPr>
            <w:color w:val="000080"/>
            <w:u w:val="single"/>
          </w:rPr>
          <w:t>www.sbir.gov</w:t>
        </w:r>
        <w:r>
          <w:rPr>
            <w:color w:val="000080"/>
          </w:rPr>
          <w:t xml:space="preserve"> </w:t>
        </w:r>
      </w:hyperlink>
      <w:r>
        <w:rPr>
          <w:color w:val="000000"/>
        </w:rPr>
        <w:t xml:space="preserve">as well as other information required by the SBIR Policy Directive </w:t>
      </w:r>
      <w:r>
        <w:rPr>
          <w:i/>
          <w:iCs/>
          <w:color w:val="000000"/>
        </w:rPr>
        <w:t xml:space="preserve">(see </w:t>
      </w:r>
      <w:r>
        <w:rPr>
          <w:color w:val="000000"/>
        </w:rPr>
        <w:t xml:space="preserve">Appendices V-VI), found at </w:t>
      </w:r>
      <w:hyperlink r:id="rId14" w:history="1">
        <w:r>
          <w:rPr>
            <w:color w:val="000080"/>
            <w:u w:val="single"/>
          </w:rPr>
          <w:t>https://www.sbir.gov/sites/default/files/sbir_pd_with_1-8-14_amendments_2-24-</w:t>
        </w:r>
      </w:hyperlink>
      <w:r>
        <w:rPr>
          <w:color w:val="000080"/>
        </w:rPr>
        <w:t xml:space="preserve"> </w:t>
      </w:r>
      <w:hyperlink r:id="rId15" w:history="1">
        <w:r>
          <w:rPr>
            <w:color w:val="000080"/>
            <w:u w:val="single"/>
          </w:rPr>
          <w:t>14.pdf</w:t>
        </w:r>
      </w:hyperlink>
      <w:r>
        <w:rPr>
          <w:color w:val="000000"/>
        </w:rPr>
        <w:t xml:space="preserve">. Each </w:t>
      </w:r>
      <w:r w:rsidR="00712276">
        <w:rPr>
          <w:color w:val="000000"/>
        </w:rPr>
        <w:t>Small Business Concern (</w:t>
      </w:r>
      <w:r>
        <w:rPr>
          <w:color w:val="000000"/>
        </w:rPr>
        <w:t>SBC</w:t>
      </w:r>
      <w:r w:rsidR="00712276">
        <w:rPr>
          <w:color w:val="000000"/>
        </w:rPr>
        <w:t>)</w:t>
      </w:r>
      <w:r>
        <w:rPr>
          <w:color w:val="000000"/>
        </w:rPr>
        <w:t xml:space="preserve"> applying for an award is required to update the appropriate information in SBIR.gov for any of its existing and prior </w:t>
      </w:r>
      <w:r w:rsidR="00712276">
        <w:rPr>
          <w:color w:val="000000"/>
        </w:rPr>
        <w:t>SBIR</w:t>
      </w:r>
      <w:r>
        <w:rPr>
          <w:color w:val="000000"/>
        </w:rPr>
        <w:t xml:space="preserve"> awards.</w:t>
      </w:r>
    </w:p>
    <w:p w14:paraId="1B0D308C" w14:textId="77777777" w:rsidR="00446131" w:rsidRDefault="00446131">
      <w:pPr>
        <w:pStyle w:val="BodyText"/>
        <w:kinsoku w:val="0"/>
        <w:overflowPunct w:val="0"/>
        <w:spacing w:before="9"/>
        <w:rPr>
          <w:sz w:val="22"/>
          <w:szCs w:val="22"/>
        </w:rPr>
      </w:pPr>
    </w:p>
    <w:p w14:paraId="640C3C88" w14:textId="77777777" w:rsidR="00446131" w:rsidRDefault="00446131" w:rsidP="00B14FA3">
      <w:pPr>
        <w:pStyle w:val="Heading3"/>
      </w:pPr>
      <w:bookmarkStart w:id="20" w:name="_bookmark10"/>
      <w:bookmarkStart w:id="21" w:name="_Toc526439557"/>
      <w:bookmarkEnd w:id="20"/>
      <w:r w:rsidRPr="0043392D">
        <w:t>Company</w:t>
      </w:r>
      <w:r>
        <w:t xml:space="preserve"> Registry</w:t>
      </w:r>
      <w:r>
        <w:rPr>
          <w:spacing w:val="-3"/>
        </w:rPr>
        <w:t xml:space="preserve"> </w:t>
      </w:r>
      <w:r>
        <w:t>Requirements</w:t>
      </w:r>
      <w:bookmarkEnd w:id="21"/>
    </w:p>
    <w:p w14:paraId="447B06CC" w14:textId="77777777" w:rsidR="00446131" w:rsidRDefault="00446131">
      <w:pPr>
        <w:pStyle w:val="BodyText"/>
        <w:kinsoku w:val="0"/>
        <w:overflowPunct w:val="0"/>
        <w:spacing w:before="3"/>
        <w:rPr>
          <w:b/>
          <w:bCs/>
          <w:sz w:val="23"/>
          <w:szCs w:val="23"/>
        </w:rPr>
      </w:pPr>
    </w:p>
    <w:p w14:paraId="3EC08E56" w14:textId="77777777" w:rsidR="00446131" w:rsidRDefault="00446131" w:rsidP="0043392D">
      <w:pPr>
        <w:pStyle w:val="BodyText"/>
        <w:kinsoku w:val="0"/>
        <w:overflowPunct w:val="0"/>
        <w:ind w:left="820" w:right="499"/>
      </w:pPr>
      <w:r>
        <w:t xml:space="preserve">SBA maintains and manages a Company Registry at </w:t>
      </w:r>
      <w:hyperlink r:id="rId16" w:history="1">
        <w:r>
          <w:rPr>
            <w:color w:val="0D11B3"/>
            <w:u w:val="single"/>
          </w:rPr>
          <w:t>http://www.sbir.gov/registration</w:t>
        </w:r>
        <w:r>
          <w:rPr>
            <w:color w:val="0D11B3"/>
          </w:rPr>
          <w:t xml:space="preserve"> </w:t>
        </w:r>
      </w:hyperlink>
      <w:r>
        <w:rPr>
          <w:color w:val="000000"/>
        </w:rPr>
        <w:t xml:space="preserve">to track ownership and affiliation requirements for all companies applying to the SBIR Program. </w:t>
      </w:r>
      <w:r>
        <w:rPr>
          <w:b/>
          <w:bCs/>
          <w:color w:val="000000"/>
          <w:u w:val="single"/>
        </w:rPr>
        <w:t>Each Phase I applicant must register in the Company Registry prior to</w:t>
      </w:r>
      <w:r>
        <w:rPr>
          <w:b/>
          <w:bCs/>
          <w:color w:val="000000"/>
        </w:rPr>
        <w:t xml:space="preserve"> </w:t>
      </w:r>
      <w:r>
        <w:rPr>
          <w:b/>
          <w:bCs/>
          <w:color w:val="000000"/>
          <w:u w:val="single"/>
        </w:rPr>
        <w:t>submitting an application</w:t>
      </w:r>
      <w:r>
        <w:rPr>
          <w:b/>
          <w:bCs/>
          <w:color w:val="000000"/>
        </w:rPr>
        <w:t xml:space="preserve">. </w:t>
      </w:r>
      <w:r>
        <w:rPr>
          <w:b/>
          <w:bCs/>
          <w:color w:val="000000"/>
          <w:u w:val="single"/>
        </w:rPr>
        <w:t>The applicant must save its information from the</w:t>
      </w:r>
      <w:r>
        <w:rPr>
          <w:b/>
          <w:bCs/>
          <w:color w:val="000000"/>
        </w:rPr>
        <w:t xml:space="preserve"> </w:t>
      </w:r>
      <w:r>
        <w:rPr>
          <w:b/>
          <w:bCs/>
          <w:color w:val="000000"/>
          <w:u w:val="single"/>
        </w:rPr>
        <w:t>registration in a .pdf document and append this document to the SF-424 form as</w:t>
      </w:r>
      <w:r w:rsidR="0043392D">
        <w:rPr>
          <w:b/>
          <w:bCs/>
          <w:color w:val="000000"/>
          <w:u w:val="single"/>
        </w:rPr>
        <w:t xml:space="preserve"> </w:t>
      </w:r>
      <w:r>
        <w:rPr>
          <w:b/>
          <w:bCs/>
          <w:u w:val="single"/>
        </w:rPr>
        <w:t>described at the end of Section 8.1 of this NOFO.</w:t>
      </w:r>
      <w:r>
        <w:rPr>
          <w:b/>
          <w:bCs/>
        </w:rPr>
        <w:t xml:space="preserve"> </w:t>
      </w:r>
      <w:r>
        <w:t>All applicants are required to report and/or update their registration information in the SBA Company Registry prior to each SBIR application submission or if any information changes prior to an award.</w:t>
      </w:r>
    </w:p>
    <w:p w14:paraId="7C2144FE" w14:textId="77777777" w:rsidR="00446131" w:rsidRDefault="00446131">
      <w:pPr>
        <w:pStyle w:val="BodyText"/>
        <w:kinsoku w:val="0"/>
        <w:overflowPunct w:val="0"/>
        <w:spacing w:before="9"/>
        <w:rPr>
          <w:sz w:val="22"/>
          <w:szCs w:val="22"/>
        </w:rPr>
      </w:pPr>
    </w:p>
    <w:p w14:paraId="2360B69E" w14:textId="77777777" w:rsidR="00446131" w:rsidRDefault="00446131" w:rsidP="00B14FA3">
      <w:pPr>
        <w:pStyle w:val="Heading3"/>
      </w:pPr>
      <w:bookmarkStart w:id="22" w:name="_bookmark11"/>
      <w:bookmarkStart w:id="23" w:name="_Toc526439558"/>
      <w:bookmarkEnd w:id="22"/>
      <w:r>
        <w:t xml:space="preserve">Performance </w:t>
      </w:r>
      <w:r w:rsidRPr="0043392D">
        <w:t>Benchmark</w:t>
      </w:r>
      <w:r>
        <w:t xml:space="preserve"> Ratings</w:t>
      </w:r>
      <w:r>
        <w:rPr>
          <w:spacing w:val="-1"/>
        </w:rPr>
        <w:t xml:space="preserve"> </w:t>
      </w:r>
      <w:r>
        <w:t>Requirements</w:t>
      </w:r>
      <w:bookmarkEnd w:id="23"/>
    </w:p>
    <w:p w14:paraId="504A8611" w14:textId="77777777" w:rsidR="00446131" w:rsidRDefault="00446131">
      <w:pPr>
        <w:pStyle w:val="BodyText"/>
        <w:kinsoku w:val="0"/>
        <w:overflowPunct w:val="0"/>
        <w:spacing w:before="2"/>
        <w:rPr>
          <w:b/>
          <w:bCs/>
          <w:sz w:val="23"/>
          <w:szCs w:val="23"/>
        </w:rPr>
      </w:pPr>
    </w:p>
    <w:p w14:paraId="43854041" w14:textId="6915451C" w:rsidR="00446131" w:rsidRDefault="00446131" w:rsidP="006C7292">
      <w:pPr>
        <w:pStyle w:val="BodyText"/>
        <w:kinsoku w:val="0"/>
        <w:overflowPunct w:val="0"/>
        <w:ind w:left="820" w:right="461"/>
      </w:pPr>
      <w:r>
        <w:t xml:space="preserve">All Phase I applicants with a current Small Business Administration (SBA) assessment of their </w:t>
      </w:r>
      <w:r>
        <w:rPr>
          <w:i/>
          <w:iCs/>
        </w:rPr>
        <w:t xml:space="preserve">Phase I to Phase II Transition Rate </w:t>
      </w:r>
      <w:r>
        <w:t xml:space="preserve">must at the time of </w:t>
      </w:r>
      <w:r w:rsidRPr="006C7292">
        <w:t xml:space="preserve">the </w:t>
      </w:r>
      <w:r w:rsidR="00C42D05" w:rsidRPr="006C7292">
        <w:t>application under this FY19 NOFO</w:t>
      </w:r>
      <w:r w:rsidR="00C42D05">
        <w:rPr>
          <w:color w:val="FF0000"/>
        </w:rPr>
        <w:t xml:space="preserve"> </w:t>
      </w:r>
      <w:r>
        <w:t>have satisfied the requirements of that Performance Benchmark to be eligible for a new Phase I award.</w:t>
      </w:r>
      <w:r w:rsidR="00C42D05">
        <w:t xml:space="preserve">  </w:t>
      </w:r>
      <w:r>
        <w:t xml:space="preserve">NOAA will not consider (and </w:t>
      </w:r>
      <w:r w:rsidR="00E41FEF">
        <w:t xml:space="preserve">will </w:t>
      </w:r>
      <w:r>
        <w:t xml:space="preserve">automatically disqualify) </w:t>
      </w:r>
      <w:r w:rsidR="00F34B94">
        <w:t>proposals</w:t>
      </w:r>
      <w:r>
        <w:t xml:space="preserve"> from firms that are currently ineligible for Phase I awards as a result of failing to meet the benchmark rate at the last assessment.</w:t>
      </w:r>
    </w:p>
    <w:p w14:paraId="69FEC970" w14:textId="77777777" w:rsidR="00446131" w:rsidRDefault="00446131">
      <w:pPr>
        <w:pStyle w:val="BodyText"/>
        <w:kinsoku w:val="0"/>
        <w:overflowPunct w:val="0"/>
        <w:spacing w:before="12"/>
        <w:rPr>
          <w:sz w:val="23"/>
          <w:szCs w:val="23"/>
        </w:rPr>
      </w:pPr>
    </w:p>
    <w:p w14:paraId="6E82C6FE" w14:textId="77777777" w:rsidR="007A0036" w:rsidRDefault="00446131">
      <w:pPr>
        <w:pStyle w:val="BodyText"/>
        <w:kinsoku w:val="0"/>
        <w:overflowPunct w:val="0"/>
        <w:ind w:left="820" w:right="476"/>
        <w:rPr>
          <w:color w:val="000000"/>
        </w:rPr>
      </w:pPr>
      <w:r>
        <w:t xml:space="preserve">The </w:t>
      </w:r>
      <w:r>
        <w:rPr>
          <w:i/>
          <w:iCs/>
        </w:rPr>
        <w:t xml:space="preserve">Phase I to Phase II </w:t>
      </w:r>
      <w:r>
        <w:rPr>
          <w:b/>
          <w:bCs/>
          <w:i/>
          <w:iCs/>
        </w:rPr>
        <w:t xml:space="preserve">Transition Rate </w:t>
      </w:r>
      <w:r>
        <w:t>requirement applies only to SBIR Phase I applicants that have received more than 20 (21 or more) Phase I awards over the past 5 fiscal years (excluding the most recent year). For these applicants, the ratio of the number of Phase II awards (awarded during the past 5 fiscal years) to the number of Phase I awards (awarded during the past 5 years excluding the most recent year) must be at least 0.25. For the purposes of this NOFO, the applicable five fiscal year period is fiscal year 2013 to fiscal year 2017. On June 1</w:t>
      </w:r>
      <w:r>
        <w:rPr>
          <w:vertAlign w:val="superscript"/>
        </w:rPr>
        <w:t>st</w:t>
      </w:r>
      <w:r>
        <w:t xml:space="preserve"> of each year, the SBA assesses the Performance Benchmark rates for all applicable SBIR and Small Business Technology Transfer (STTR) awardees in the Company Registry. STTR is another program that expands funding opportunities in the federal innovation research and development arena. </w:t>
      </w:r>
      <w:r>
        <w:rPr>
          <w:i/>
          <w:iCs/>
        </w:rPr>
        <w:t xml:space="preserve">See </w:t>
      </w:r>
      <w:hyperlink r:id="rId17" w:history="1">
        <w:r>
          <w:rPr>
            <w:color w:val="000080"/>
            <w:u w:val="single"/>
          </w:rPr>
          <w:t>https://www.sbir.gov/about/about-sttr</w:t>
        </w:r>
      </w:hyperlink>
      <w:r>
        <w:rPr>
          <w:color w:val="000000"/>
        </w:rPr>
        <w:t>. Performance Benchmark rates are based on a company’s total SBIR/STTR awards, across all the participating agencies.</w:t>
      </w:r>
    </w:p>
    <w:p w14:paraId="2A190166" w14:textId="77777777" w:rsidR="00446131" w:rsidRDefault="00446131">
      <w:pPr>
        <w:pStyle w:val="BodyText"/>
        <w:kinsoku w:val="0"/>
        <w:overflowPunct w:val="0"/>
        <w:spacing w:before="1"/>
        <w:ind w:left="820" w:right="425"/>
      </w:pPr>
      <w:r>
        <w:t>Companies that fail to meet the Performance Benchmark requirements are no</w:t>
      </w:r>
      <w:r w:rsidR="00F34B94">
        <w:t xml:space="preserve">t eligible </w:t>
      </w:r>
      <w:r w:rsidR="00F34B94">
        <w:lastRenderedPageBreak/>
        <w:t>to submit a Phase I proposal</w:t>
      </w:r>
      <w:r>
        <w:t xml:space="preserve"> for a period of one year from the assessment: from June 1</w:t>
      </w:r>
      <w:r>
        <w:rPr>
          <w:vertAlign w:val="superscript"/>
        </w:rPr>
        <w:t>st</w:t>
      </w:r>
      <w:r>
        <w:t xml:space="preserve"> through May 31</w:t>
      </w:r>
      <w:r>
        <w:rPr>
          <w:vertAlign w:val="superscript"/>
        </w:rPr>
        <w:t>st</w:t>
      </w:r>
      <w:r>
        <w:t>. Note that this does not affect a company’s eligibility for Phase II or Phase III awards.</w:t>
      </w:r>
    </w:p>
    <w:p w14:paraId="1C577B1A" w14:textId="77777777" w:rsidR="00446131" w:rsidRDefault="00446131">
      <w:pPr>
        <w:pStyle w:val="BodyText"/>
        <w:kinsoku w:val="0"/>
        <w:overflowPunct w:val="0"/>
        <w:spacing w:before="11"/>
        <w:rPr>
          <w:sz w:val="23"/>
          <w:szCs w:val="23"/>
        </w:rPr>
      </w:pPr>
    </w:p>
    <w:p w14:paraId="631A4E23" w14:textId="77777777" w:rsidR="00446131" w:rsidRDefault="00446131">
      <w:pPr>
        <w:pStyle w:val="BodyText"/>
        <w:kinsoku w:val="0"/>
        <w:overflowPunct w:val="0"/>
        <w:ind w:left="820" w:right="415"/>
      </w:pPr>
      <w:r>
        <w:t xml:space="preserve">The </w:t>
      </w:r>
      <w:r>
        <w:rPr>
          <w:b/>
          <w:bCs/>
          <w:i/>
          <w:iCs/>
        </w:rPr>
        <w:t xml:space="preserve">Commercialization Rate </w:t>
      </w:r>
      <w:r>
        <w:t xml:space="preserve">is not applicable for FY 2019. When in effect, the </w:t>
      </w:r>
      <w:r>
        <w:rPr>
          <w:b/>
          <w:bCs/>
          <w:i/>
          <w:iCs/>
        </w:rPr>
        <w:t xml:space="preserve">Commercialization Rate </w:t>
      </w:r>
      <w:r>
        <w:t>requirement applies to SBIR and STTR Phase I applicants that have received more than 15 (16 or more) Phase II awards over the past 10 fiscal years, excluding the last two years. These companies must have realized, to date, an average of at least $100,000 of sales and/or investments per Phase II award (awarded during</w:t>
      </w:r>
      <w:r>
        <w:rPr>
          <w:spacing w:val="-32"/>
        </w:rPr>
        <w:t xml:space="preserve"> </w:t>
      </w:r>
      <w:r>
        <w:t>this period), or have received a number of patents resulting from the SBIR work equal to or greater than 15% of the number of Phase II</w:t>
      </w:r>
      <w:r>
        <w:rPr>
          <w:spacing w:val="-13"/>
        </w:rPr>
        <w:t xml:space="preserve"> </w:t>
      </w:r>
      <w:r>
        <w:t>awards.</w:t>
      </w:r>
    </w:p>
    <w:p w14:paraId="03348FAD" w14:textId="77777777" w:rsidR="00446131" w:rsidRDefault="00446131">
      <w:pPr>
        <w:pStyle w:val="BodyText"/>
        <w:kinsoku w:val="0"/>
        <w:overflowPunct w:val="0"/>
        <w:spacing w:before="1"/>
      </w:pPr>
    </w:p>
    <w:p w14:paraId="12789619" w14:textId="77777777" w:rsidR="00446131" w:rsidRDefault="00446131">
      <w:pPr>
        <w:pStyle w:val="BodyText"/>
        <w:kinsoku w:val="0"/>
        <w:overflowPunct w:val="0"/>
        <w:spacing w:before="1"/>
        <w:ind w:left="820"/>
      </w:pPr>
      <w:r>
        <w:t>SBA sends three notifications each year to companies affected by the benchmark performance requirements:</w:t>
      </w:r>
    </w:p>
    <w:p w14:paraId="3723040B" w14:textId="77777777" w:rsidR="00446131" w:rsidRDefault="003826F4" w:rsidP="0043392D">
      <w:pPr>
        <w:pStyle w:val="BodyText"/>
        <w:kinsoku w:val="0"/>
        <w:overflowPunct w:val="0"/>
        <w:ind w:left="1540" w:right="527"/>
      </w:pPr>
      <w:r>
        <w:rPr>
          <w:noProof/>
        </w:rPr>
        <mc:AlternateContent>
          <mc:Choice Requires="wps">
            <w:drawing>
              <wp:anchor distT="0" distB="0" distL="114300" distR="114300" simplePos="0" relativeHeight="251658240" behindDoc="1" locked="0" layoutInCell="0" allowOverlap="1" wp14:anchorId="7C13920D" wp14:editId="15D6E6C0">
                <wp:simplePos x="0" y="0"/>
                <wp:positionH relativeFrom="page">
                  <wp:posOffset>1828800</wp:posOffset>
                </wp:positionH>
                <wp:positionV relativeFrom="paragraph">
                  <wp:posOffset>167005</wp:posOffset>
                </wp:positionV>
                <wp:extent cx="477520" cy="12700"/>
                <wp:effectExtent l="0" t="0" r="0" b="0"/>
                <wp:wrapNone/>
                <wp:docPr id="34"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7520" cy="12700"/>
                        </a:xfrm>
                        <a:custGeom>
                          <a:avLst/>
                          <a:gdLst>
                            <a:gd name="T0" fmla="*/ 0 w 752"/>
                            <a:gd name="T1" fmla="*/ 0 h 20"/>
                            <a:gd name="T2" fmla="*/ 751 w 752"/>
                            <a:gd name="T3" fmla="*/ 0 h 20"/>
                          </a:gdLst>
                          <a:ahLst/>
                          <a:cxnLst>
                            <a:cxn ang="0">
                              <a:pos x="T0" y="T1"/>
                            </a:cxn>
                            <a:cxn ang="0">
                              <a:pos x="T2" y="T3"/>
                            </a:cxn>
                          </a:cxnLst>
                          <a:rect l="0" t="0" r="r" b="b"/>
                          <a:pathLst>
                            <a:path w="752" h="20">
                              <a:moveTo>
                                <a:pt x="0" y="0"/>
                              </a:moveTo>
                              <a:lnTo>
                                <a:pt x="751"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0647E3E" id="Freeform 1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in,13.15pt,181.55pt,13.15pt" coordsize="7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" o:allowincell="f" filled="f" strokeweight=".84pt">
                <v:path arrowok="t" o:connecttype="custom" o:connectlocs="0,0;476885,0" o:connectangles="0,0"/>
                <w10:wrap anchorx="page"/>
              </v:polyline>
            </w:pict>
          </mc:Fallback>
        </mc:AlternateContent>
      </w:r>
      <w:r w:rsidR="00446131">
        <w:t>April 1</w:t>
      </w:r>
      <w:r w:rsidR="00446131">
        <w:rPr>
          <w:vertAlign w:val="superscript"/>
        </w:rPr>
        <w:t>st</w:t>
      </w:r>
      <w:r w:rsidR="00446131">
        <w:t xml:space="preserve"> – SBA runs a preliminary assessment to determine which companies appear to be failing a benchmark given the data in the system on that date. SBA</w:t>
      </w:r>
      <w:r w:rsidR="0043392D">
        <w:t xml:space="preserve"> </w:t>
      </w:r>
      <w:r w:rsidR="00446131">
        <w:t>sends a Warning Notice to these companies so that they can review the award in the Company Registry (SBIR.gov) and update as needed.</w:t>
      </w:r>
    </w:p>
    <w:p w14:paraId="555EE500" w14:textId="77777777" w:rsidR="00446131" w:rsidRDefault="003826F4">
      <w:pPr>
        <w:pStyle w:val="BodyText"/>
        <w:kinsoku w:val="0"/>
        <w:overflowPunct w:val="0"/>
        <w:ind w:left="1540" w:right="523"/>
      </w:pPr>
      <w:r>
        <w:rPr>
          <w:noProof/>
        </w:rPr>
        <mc:AlternateContent>
          <mc:Choice Requires="wps">
            <w:drawing>
              <wp:anchor distT="0" distB="0" distL="114300" distR="114300" simplePos="0" relativeHeight="251659264" behindDoc="1" locked="0" layoutInCell="0" allowOverlap="1" wp14:anchorId="705F081F" wp14:editId="08C78C32">
                <wp:simplePos x="0" y="0"/>
                <wp:positionH relativeFrom="page">
                  <wp:posOffset>1828800</wp:posOffset>
                </wp:positionH>
                <wp:positionV relativeFrom="paragraph">
                  <wp:posOffset>167005</wp:posOffset>
                </wp:positionV>
                <wp:extent cx="471170" cy="12700"/>
                <wp:effectExtent l="0" t="0" r="0" b="0"/>
                <wp:wrapNone/>
                <wp:docPr id="3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1170" cy="12700"/>
                        </a:xfrm>
                        <a:custGeom>
                          <a:avLst/>
                          <a:gdLst>
                            <a:gd name="T0" fmla="*/ 0 w 742"/>
                            <a:gd name="T1" fmla="*/ 0 h 20"/>
                            <a:gd name="T2" fmla="*/ 741 w 742"/>
                            <a:gd name="T3" fmla="*/ 0 h 20"/>
                          </a:gdLst>
                          <a:ahLst/>
                          <a:cxnLst>
                            <a:cxn ang="0">
                              <a:pos x="T0" y="T1"/>
                            </a:cxn>
                            <a:cxn ang="0">
                              <a:pos x="T2" y="T3"/>
                            </a:cxn>
                          </a:cxnLst>
                          <a:rect l="0" t="0" r="r" b="b"/>
                          <a:pathLst>
                            <a:path w="742" h="20">
                              <a:moveTo>
                                <a:pt x="0" y="0"/>
                              </a:moveTo>
                              <a:lnTo>
                                <a:pt x="741"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2F94A84" id="Freeform 1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in,13.15pt,181.05pt,13.15pt" coordsize="7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" o:allowincell="f" filled="f" strokeweight=".84pt">
                <v:path arrowok="t" o:connecttype="custom" o:connectlocs="0,0;470535,0" o:connectangles="0,0"/>
                <w10:wrap anchorx="page"/>
              </v:polyline>
            </w:pict>
          </mc:Fallback>
        </mc:AlternateContent>
      </w:r>
      <w:r w:rsidR="00446131">
        <w:t>June 1</w:t>
      </w:r>
      <w:r w:rsidR="00446131">
        <w:rPr>
          <w:vertAlign w:val="superscript"/>
        </w:rPr>
        <w:t>st</w:t>
      </w:r>
      <w:r w:rsidR="00446131">
        <w:t xml:space="preserve"> – SBA identifies companies that fail a benchmark and notifies them that they are not eligible to submit a Phase I proposal for a period of one year.</w:t>
      </w:r>
    </w:p>
    <w:p w14:paraId="34840406" w14:textId="77777777" w:rsidR="00446131" w:rsidRDefault="00446131">
      <w:pPr>
        <w:pStyle w:val="BodyText"/>
        <w:kinsoku w:val="0"/>
        <w:overflowPunct w:val="0"/>
        <w:spacing w:before="11"/>
        <w:rPr>
          <w:sz w:val="23"/>
          <w:szCs w:val="23"/>
        </w:rPr>
      </w:pPr>
    </w:p>
    <w:p w14:paraId="479B178C" w14:textId="77777777" w:rsidR="00446131" w:rsidRDefault="00446131">
      <w:pPr>
        <w:pStyle w:val="BodyText"/>
        <w:kinsoku w:val="0"/>
        <w:overflowPunct w:val="0"/>
        <w:ind w:left="820" w:right="479"/>
        <w:rPr>
          <w:color w:val="000000"/>
        </w:rPr>
      </w:pPr>
      <w:r>
        <w:t xml:space="preserve">All applicants should verify their </w:t>
      </w:r>
      <w:r>
        <w:rPr>
          <w:i/>
          <w:iCs/>
        </w:rPr>
        <w:t xml:space="preserve">Transition Rate </w:t>
      </w:r>
      <w:r>
        <w:t xml:space="preserve">eligibility for Phase I awards. When logged in to the Company Registry at </w:t>
      </w:r>
      <w:hyperlink r:id="rId18" w:history="1">
        <w:r>
          <w:rPr>
            <w:color w:val="000080"/>
            <w:u w:val="single"/>
          </w:rPr>
          <w:t>https://www.sbir.gov/registration</w:t>
        </w:r>
      </w:hyperlink>
      <w:r>
        <w:rPr>
          <w:color w:val="000000"/>
        </w:rPr>
        <w:t xml:space="preserve">, awardees can view their last assessed </w:t>
      </w:r>
      <w:r>
        <w:rPr>
          <w:i/>
          <w:iCs/>
          <w:color w:val="000000"/>
        </w:rPr>
        <w:t xml:space="preserve">Transition Rate </w:t>
      </w:r>
      <w:r>
        <w:rPr>
          <w:color w:val="000000"/>
        </w:rPr>
        <w:t xml:space="preserve">by clicking on the “Performance Benchmark” side-bar. These company-specific rates appear under the heading “At Last Assessment.” A thumbs-up/thumbs-down indicator shows whether or not the company passed the benchmark rates at the last assessment. If at any time, a company believes the award information on SBIR.gov is not correct, it should notify SBA using the </w:t>
      </w:r>
      <w:r>
        <w:rPr>
          <w:i/>
          <w:iCs/>
          <w:color w:val="000000"/>
        </w:rPr>
        <w:t xml:space="preserve">dispute </w:t>
      </w:r>
      <w:r>
        <w:rPr>
          <w:color w:val="000000"/>
        </w:rPr>
        <w:t>link provided. If a company’s dispute of the data used for the rates is under review, it will see “TBD” under the “At Last Assessment” heading. Companies with less than the threshold number of awards (21 Phase I awards for the Transition Rate) will see “N/A” displayed because the requirement did not apply to them.</w:t>
      </w:r>
    </w:p>
    <w:p w14:paraId="23E326A2" w14:textId="77777777" w:rsidR="00446131" w:rsidRDefault="00446131">
      <w:pPr>
        <w:pStyle w:val="BodyText"/>
        <w:kinsoku w:val="0"/>
        <w:overflowPunct w:val="0"/>
        <w:spacing w:before="1"/>
      </w:pPr>
    </w:p>
    <w:p w14:paraId="5C4DE759" w14:textId="77777777" w:rsidR="00446131" w:rsidRDefault="00446131">
      <w:pPr>
        <w:pStyle w:val="BodyText"/>
        <w:kinsoku w:val="0"/>
        <w:overflowPunct w:val="0"/>
        <w:ind w:left="820" w:right="439"/>
      </w:pPr>
      <w:r>
        <w:t xml:space="preserve">Under the heading “Current (On-Going)”, the page displays a running calculation of the benchmark rates using the next years’ time periods (each period moved up by one year) and current data in the system. Companies should monitor these rates to anticipate their standing for each upcoming June 1 Assessment. Prior to proposal preparation, all applicants to this NOFO that have received more than 20 Phase I awards across all federal SBIR/STTR agencies over the past five (5) years should verify that their company will not have a failing status on the </w:t>
      </w:r>
      <w:r>
        <w:rPr>
          <w:i/>
          <w:iCs/>
        </w:rPr>
        <w:t xml:space="preserve">Transition Rate </w:t>
      </w:r>
      <w:r>
        <w:t>Benchmark at the time of award.</w:t>
      </w:r>
    </w:p>
    <w:p w14:paraId="33B11AA6" w14:textId="77777777" w:rsidR="00446131" w:rsidRDefault="00446131">
      <w:pPr>
        <w:pStyle w:val="BodyText"/>
        <w:kinsoku w:val="0"/>
        <w:overflowPunct w:val="0"/>
        <w:spacing w:before="1"/>
      </w:pPr>
    </w:p>
    <w:p w14:paraId="2C581990" w14:textId="77777777" w:rsidR="00446131" w:rsidRDefault="00446131">
      <w:pPr>
        <w:pStyle w:val="BodyText"/>
        <w:kinsoku w:val="0"/>
        <w:overflowPunct w:val="0"/>
        <w:ind w:left="820" w:right="1142"/>
        <w:rPr>
          <w:color w:val="000080"/>
        </w:rPr>
      </w:pPr>
      <w:r>
        <w:t xml:space="preserve">General information on the Performance Benchmark requirements is available at </w:t>
      </w:r>
      <w:hyperlink r:id="rId19" w:history="1">
        <w:r>
          <w:rPr>
            <w:color w:val="000080"/>
            <w:u w:val="single"/>
          </w:rPr>
          <w:t>https://www.sbir.gov/performance-benchmarks</w:t>
        </w:r>
      </w:hyperlink>
    </w:p>
    <w:p w14:paraId="4AD97930" w14:textId="77777777" w:rsidR="00446131" w:rsidRDefault="00446131">
      <w:pPr>
        <w:pStyle w:val="BodyText"/>
        <w:kinsoku w:val="0"/>
        <w:overflowPunct w:val="0"/>
        <w:spacing w:before="7"/>
        <w:rPr>
          <w:sz w:val="22"/>
          <w:szCs w:val="22"/>
        </w:rPr>
      </w:pPr>
    </w:p>
    <w:p w14:paraId="140AF20B" w14:textId="77777777" w:rsidR="00446131" w:rsidRDefault="00446131" w:rsidP="00B14FA3">
      <w:pPr>
        <w:pStyle w:val="Heading2"/>
        <w:numPr>
          <w:ilvl w:val="1"/>
          <w:numId w:val="27"/>
        </w:numPr>
        <w:ind w:hanging="10"/>
      </w:pPr>
      <w:bookmarkStart w:id="24" w:name="_bookmark12"/>
      <w:bookmarkStart w:id="25" w:name="_Toc526439559"/>
      <w:bookmarkEnd w:id="24"/>
      <w:r>
        <w:t>Contact with</w:t>
      </w:r>
      <w:r>
        <w:rPr>
          <w:spacing w:val="-3"/>
        </w:rPr>
        <w:t xml:space="preserve"> </w:t>
      </w:r>
      <w:r>
        <w:t>NOAA</w:t>
      </w:r>
      <w:bookmarkEnd w:id="25"/>
    </w:p>
    <w:p w14:paraId="02F44E0A" w14:textId="77777777" w:rsidR="00446131" w:rsidRDefault="00446131">
      <w:pPr>
        <w:pStyle w:val="BodyText"/>
        <w:kinsoku w:val="0"/>
        <w:overflowPunct w:val="0"/>
        <w:spacing w:before="11"/>
        <w:rPr>
          <w:b/>
          <w:bCs/>
          <w:sz w:val="22"/>
          <w:szCs w:val="22"/>
        </w:rPr>
      </w:pPr>
    </w:p>
    <w:p w14:paraId="71629864" w14:textId="77777777" w:rsidR="00446131" w:rsidRDefault="00446131">
      <w:pPr>
        <w:pStyle w:val="BodyText"/>
        <w:kinsoku w:val="0"/>
        <w:overflowPunct w:val="0"/>
        <w:spacing w:before="1"/>
        <w:ind w:left="820" w:right="419"/>
        <w:rPr>
          <w:b/>
          <w:bCs/>
        </w:rPr>
      </w:pPr>
      <w:r>
        <w:t xml:space="preserve">In the interest of competitive fairness, with the exception of the public Question and Answer (Q&amp;A) portion concerning additional information on the technical subtopics described in Section 9 of this NOFO, oral or written communication with NOAA or any of its components </w:t>
      </w:r>
      <w:r>
        <w:rPr>
          <w:b/>
          <w:bCs/>
          <w:u w:val="single" w:color="000000"/>
        </w:rPr>
        <w:t>is strictly prohibited.</w:t>
      </w:r>
    </w:p>
    <w:p w14:paraId="6E7D2E76" w14:textId="77777777" w:rsidR="00446131" w:rsidRDefault="00446131">
      <w:pPr>
        <w:pStyle w:val="BodyText"/>
        <w:kinsoku w:val="0"/>
        <w:overflowPunct w:val="0"/>
        <w:spacing w:before="11"/>
        <w:rPr>
          <w:b/>
          <w:bCs/>
          <w:sz w:val="19"/>
          <w:szCs w:val="19"/>
        </w:rPr>
      </w:pPr>
    </w:p>
    <w:p w14:paraId="536C58A1" w14:textId="77777777" w:rsidR="0043392D" w:rsidRDefault="00446131" w:rsidP="0043392D">
      <w:pPr>
        <w:pStyle w:val="BodyText"/>
        <w:kinsoku w:val="0"/>
        <w:overflowPunct w:val="0"/>
        <w:spacing w:before="52"/>
        <w:ind w:left="820" w:right="574"/>
      </w:pPr>
      <w:r>
        <w:t xml:space="preserve">For the Q&amp;A portion, questions may be submitted through the NOAA SBIR Program Office via email, and all responses will be publicly, though anonymously, posted on the NOAA SBIR web site </w:t>
      </w:r>
      <w:hyperlink r:id="rId20" w:history="1">
        <w:r>
          <w:t>(h</w:t>
        </w:r>
      </w:hyperlink>
      <w:r>
        <w:t>t</w:t>
      </w:r>
      <w:hyperlink r:id="rId21" w:history="1">
        <w:r>
          <w:t xml:space="preserve">tp://techpartnerships.noaa.gov/SBIR). </w:t>
        </w:r>
      </w:hyperlink>
      <w:r>
        <w:t>Questions and answers will not be accepted through nor posted on Grants.gov.</w:t>
      </w:r>
    </w:p>
    <w:p w14:paraId="7E910AC0" w14:textId="77777777" w:rsidR="0043392D" w:rsidRDefault="0043392D" w:rsidP="0043392D">
      <w:pPr>
        <w:pStyle w:val="BodyText"/>
        <w:kinsoku w:val="0"/>
        <w:overflowPunct w:val="0"/>
        <w:spacing w:before="52"/>
        <w:ind w:left="820" w:right="574"/>
      </w:pPr>
    </w:p>
    <w:p w14:paraId="1D566808" w14:textId="759D1F6C" w:rsidR="00446131" w:rsidRDefault="00446131" w:rsidP="0043392D">
      <w:pPr>
        <w:pStyle w:val="BodyText"/>
        <w:kinsoku w:val="0"/>
        <w:overflowPunct w:val="0"/>
        <w:spacing w:before="52"/>
        <w:ind w:left="820" w:right="574"/>
        <w:rPr>
          <w:b/>
          <w:bCs/>
        </w:rPr>
      </w:pPr>
      <w:r>
        <w:t xml:space="preserve">In order to permit timely posted responses, all questions pertaining to subtopics (Section 9) of this NOFO are due </w:t>
      </w:r>
      <w:r>
        <w:rPr>
          <w:b/>
          <w:bCs/>
          <w:u w:val="single" w:color="000000"/>
        </w:rPr>
        <w:t>no later than December 5, 2018 at 4:00 p.m. Eastern</w:t>
      </w:r>
      <w:r>
        <w:rPr>
          <w:b/>
          <w:bCs/>
        </w:rPr>
        <w:t xml:space="preserve"> </w:t>
      </w:r>
      <w:r>
        <w:rPr>
          <w:b/>
          <w:bCs/>
          <w:u w:val="single" w:color="000000"/>
        </w:rPr>
        <w:t>to the NOAA SBIR Program Office, via the email address provided below</w:t>
      </w:r>
      <w:r>
        <w:t>. When sending questions, you must include the NOFO Announcement Number in the header “</w:t>
      </w:r>
      <w:r w:rsidR="00573ABB">
        <w:t>NOAA-OAR-OAR TPO-2019-2005899</w:t>
      </w:r>
      <w:r>
        <w:t xml:space="preserve">” as a subject line. Questions sent to any other email address will not be answered. After that date and time, </w:t>
      </w:r>
      <w:r>
        <w:rPr>
          <w:b/>
          <w:bCs/>
        </w:rPr>
        <w:t>NO ADDITIONAL QUESTIONS SHALL BE ACCEPTED.</w:t>
      </w:r>
    </w:p>
    <w:p w14:paraId="16E1AD30" w14:textId="77777777" w:rsidR="00446131" w:rsidRDefault="00446131">
      <w:pPr>
        <w:pStyle w:val="BodyText"/>
        <w:kinsoku w:val="0"/>
        <w:overflowPunct w:val="0"/>
        <w:spacing w:before="11"/>
        <w:rPr>
          <w:b/>
          <w:bCs/>
          <w:sz w:val="21"/>
          <w:szCs w:val="21"/>
        </w:rPr>
      </w:pPr>
    </w:p>
    <w:p w14:paraId="6ABDB957" w14:textId="77777777" w:rsidR="00446131" w:rsidRDefault="00446131">
      <w:pPr>
        <w:pStyle w:val="BodyText"/>
        <w:kinsoku w:val="0"/>
        <w:overflowPunct w:val="0"/>
        <w:ind w:left="820" w:right="565"/>
      </w:pPr>
      <w:r>
        <w:t>For general programmatic, electronic submission, or grants questions, please contact the appropriate individual:</w:t>
      </w:r>
    </w:p>
    <w:p w14:paraId="0B7C3392" w14:textId="77777777" w:rsidR="00446131" w:rsidRDefault="00446131">
      <w:pPr>
        <w:pStyle w:val="BodyText"/>
        <w:kinsoku w:val="0"/>
        <w:overflowPunct w:val="0"/>
        <w:rPr>
          <w:sz w:val="22"/>
          <w:szCs w:val="22"/>
        </w:rPr>
      </w:pPr>
    </w:p>
    <w:tbl>
      <w:tblPr>
        <w:tblW w:w="0" w:type="auto"/>
        <w:tblInd w:w="562" w:type="dxa"/>
        <w:tblLayout w:type="fixed"/>
        <w:tblCellMar>
          <w:left w:w="0" w:type="dxa"/>
          <w:right w:w="0" w:type="dxa"/>
        </w:tblCellMar>
        <w:tblLook w:val="0000" w:firstRow="0" w:lastRow="0" w:firstColumn="0" w:lastColumn="0" w:noHBand="0" w:noVBand="0"/>
      </w:tblPr>
      <w:tblGrid>
        <w:gridCol w:w="4229"/>
        <w:gridCol w:w="4232"/>
      </w:tblGrid>
      <w:tr w:rsidR="00446131" w14:paraId="2A922F3B" w14:textId="77777777">
        <w:trPr>
          <w:trHeight w:val="294"/>
        </w:trPr>
        <w:tc>
          <w:tcPr>
            <w:tcW w:w="4229" w:type="dxa"/>
            <w:tcBorders>
              <w:top w:val="single" w:sz="8" w:space="0" w:color="000000"/>
              <w:left w:val="single" w:sz="8" w:space="0" w:color="000000"/>
              <w:bottom w:val="single" w:sz="8" w:space="0" w:color="000000"/>
              <w:right w:val="single" w:sz="8" w:space="0" w:color="000000"/>
            </w:tcBorders>
            <w:shd w:val="clear" w:color="auto" w:fill="0066FF"/>
          </w:tcPr>
          <w:p w14:paraId="36D33045" w14:textId="77777777" w:rsidR="00446131" w:rsidRDefault="00446131">
            <w:pPr>
              <w:pStyle w:val="TableParagraph"/>
              <w:kinsoku w:val="0"/>
              <w:overflowPunct w:val="0"/>
              <w:spacing w:before="1" w:line="273" w:lineRule="exact"/>
              <w:ind w:left="1026"/>
              <w:rPr>
                <w:b/>
                <w:bCs/>
                <w:color w:val="FFFFFF"/>
              </w:rPr>
            </w:pPr>
            <w:r>
              <w:rPr>
                <w:b/>
                <w:bCs/>
                <w:color w:val="FFFFFF"/>
              </w:rPr>
              <w:t>Subject Area</w:t>
            </w:r>
          </w:p>
        </w:tc>
        <w:tc>
          <w:tcPr>
            <w:tcW w:w="4232" w:type="dxa"/>
            <w:tcBorders>
              <w:top w:val="single" w:sz="8" w:space="0" w:color="000000"/>
              <w:left w:val="single" w:sz="8" w:space="0" w:color="000000"/>
              <w:bottom w:val="single" w:sz="8" w:space="0" w:color="000000"/>
              <w:right w:val="single" w:sz="8" w:space="0" w:color="000000"/>
            </w:tcBorders>
            <w:shd w:val="clear" w:color="auto" w:fill="0066FF"/>
          </w:tcPr>
          <w:p w14:paraId="5EEFA4CD" w14:textId="77777777" w:rsidR="00446131" w:rsidRDefault="00446131">
            <w:pPr>
              <w:pStyle w:val="TableParagraph"/>
              <w:kinsoku w:val="0"/>
              <w:overflowPunct w:val="0"/>
              <w:spacing w:before="1" w:line="273" w:lineRule="exact"/>
              <w:ind w:left="1029"/>
              <w:rPr>
                <w:b/>
                <w:bCs/>
                <w:color w:val="FFFFFF"/>
              </w:rPr>
            </w:pPr>
            <w:r>
              <w:rPr>
                <w:b/>
                <w:bCs/>
                <w:color w:val="FFFFFF"/>
              </w:rPr>
              <w:t>Point of Contact</w:t>
            </w:r>
          </w:p>
        </w:tc>
      </w:tr>
      <w:tr w:rsidR="00446131" w14:paraId="4E0963D1" w14:textId="77777777">
        <w:trPr>
          <w:trHeight w:val="2051"/>
        </w:trPr>
        <w:tc>
          <w:tcPr>
            <w:tcW w:w="4229" w:type="dxa"/>
            <w:tcBorders>
              <w:top w:val="single" w:sz="8" w:space="0" w:color="000000"/>
              <w:left w:val="single" w:sz="8" w:space="0" w:color="000000"/>
              <w:bottom w:val="single" w:sz="8" w:space="0" w:color="000000"/>
              <w:right w:val="single" w:sz="8" w:space="0" w:color="000000"/>
            </w:tcBorders>
          </w:tcPr>
          <w:p w14:paraId="452AAD58" w14:textId="77777777" w:rsidR="00446131" w:rsidRDefault="00446131">
            <w:pPr>
              <w:pStyle w:val="TableParagraph"/>
              <w:kinsoku w:val="0"/>
              <w:overflowPunct w:val="0"/>
              <w:spacing w:line="293" w:lineRule="exact"/>
              <w:ind w:left="105"/>
            </w:pPr>
            <w:r>
              <w:t>Programmatic Questions</w:t>
            </w:r>
          </w:p>
        </w:tc>
        <w:tc>
          <w:tcPr>
            <w:tcW w:w="4232" w:type="dxa"/>
            <w:tcBorders>
              <w:top w:val="single" w:sz="8" w:space="0" w:color="000000"/>
              <w:left w:val="single" w:sz="8" w:space="0" w:color="000000"/>
              <w:bottom w:val="single" w:sz="8" w:space="0" w:color="000000"/>
              <w:right w:val="single" w:sz="8" w:space="0" w:color="000000"/>
            </w:tcBorders>
          </w:tcPr>
          <w:p w14:paraId="1148EAAE" w14:textId="77777777" w:rsidR="00446131" w:rsidRDefault="00446131">
            <w:pPr>
              <w:pStyle w:val="TableParagraph"/>
              <w:kinsoku w:val="0"/>
              <w:overflowPunct w:val="0"/>
              <w:spacing w:line="293" w:lineRule="exact"/>
            </w:pPr>
            <w:r>
              <w:t>Vincent Garcia</w:t>
            </w:r>
          </w:p>
          <w:p w14:paraId="355FC34B" w14:textId="77777777" w:rsidR="00446131" w:rsidRDefault="00446131">
            <w:pPr>
              <w:pStyle w:val="TableParagraph"/>
              <w:kinsoku w:val="0"/>
              <w:overflowPunct w:val="0"/>
            </w:pPr>
            <w:r>
              <w:t>NOAA SBIR Program Manager</w:t>
            </w:r>
          </w:p>
          <w:p w14:paraId="35D3E2EC" w14:textId="77777777" w:rsidR="00446131" w:rsidRDefault="00446131">
            <w:pPr>
              <w:pStyle w:val="TableParagraph"/>
              <w:kinsoku w:val="0"/>
              <w:overflowPunct w:val="0"/>
              <w:ind w:right="388"/>
            </w:pPr>
            <w:r>
              <w:t>1305 East West Highway, Room: 7605 Silver Spring, MD 20910</w:t>
            </w:r>
          </w:p>
          <w:p w14:paraId="1CB546F0" w14:textId="77777777" w:rsidR="00446131" w:rsidRDefault="00446131">
            <w:pPr>
              <w:pStyle w:val="TableParagraph"/>
              <w:kinsoku w:val="0"/>
              <w:overflowPunct w:val="0"/>
              <w:spacing w:line="293" w:lineRule="exact"/>
            </w:pPr>
            <w:r>
              <w:t>Phone: (301) 628-1011</w:t>
            </w:r>
          </w:p>
          <w:p w14:paraId="716F1870" w14:textId="77777777" w:rsidR="00446131" w:rsidRDefault="00446131">
            <w:pPr>
              <w:pStyle w:val="TableParagraph"/>
              <w:kinsoku w:val="0"/>
              <w:overflowPunct w:val="0"/>
              <w:spacing w:before="2"/>
              <w:rPr>
                <w:color w:val="000080"/>
              </w:rPr>
            </w:pPr>
            <w:r>
              <w:t xml:space="preserve">E-mail: </w:t>
            </w:r>
            <w:hyperlink r:id="rId22" w:history="1">
              <w:r>
                <w:rPr>
                  <w:color w:val="000080"/>
                  <w:u w:val="single"/>
                </w:rPr>
                <w:t>vincent.garcia@noaa.gov</w:t>
              </w:r>
            </w:hyperlink>
          </w:p>
        </w:tc>
      </w:tr>
      <w:tr w:rsidR="00446131" w14:paraId="2550A158" w14:textId="77777777">
        <w:trPr>
          <w:trHeight w:val="2930"/>
        </w:trPr>
        <w:tc>
          <w:tcPr>
            <w:tcW w:w="4229" w:type="dxa"/>
            <w:tcBorders>
              <w:top w:val="single" w:sz="8" w:space="0" w:color="000000"/>
              <w:left w:val="single" w:sz="8" w:space="0" w:color="000000"/>
              <w:bottom w:val="single" w:sz="8" w:space="0" w:color="000000"/>
              <w:right w:val="single" w:sz="8" w:space="0" w:color="000000"/>
            </w:tcBorders>
          </w:tcPr>
          <w:p w14:paraId="59472EC1" w14:textId="77777777" w:rsidR="00446131" w:rsidRDefault="00446131">
            <w:pPr>
              <w:pStyle w:val="TableParagraph"/>
              <w:kinsoku w:val="0"/>
              <w:overflowPunct w:val="0"/>
              <w:ind w:left="105" w:right="1348"/>
            </w:pPr>
            <w:r>
              <w:lastRenderedPageBreak/>
              <w:t>NOAA SBIR Program Office NOFO Question and Answer</w:t>
            </w:r>
          </w:p>
          <w:p w14:paraId="1AD9762F" w14:textId="77777777" w:rsidR="00446131" w:rsidRDefault="00446131">
            <w:pPr>
              <w:pStyle w:val="TableParagraph"/>
              <w:kinsoku w:val="0"/>
              <w:overflowPunct w:val="0"/>
              <w:spacing w:before="10"/>
              <w:ind w:left="0"/>
              <w:rPr>
                <w:sz w:val="23"/>
                <w:szCs w:val="23"/>
              </w:rPr>
            </w:pPr>
          </w:p>
          <w:p w14:paraId="2397BB46" w14:textId="30BA98C3" w:rsidR="00446131" w:rsidRDefault="002B26C7" w:rsidP="00CE2CFF">
            <w:pPr>
              <w:pStyle w:val="TableParagraph"/>
              <w:kinsoku w:val="0"/>
              <w:overflowPunct w:val="0"/>
              <w:ind w:left="105" w:right="470"/>
            </w:pPr>
            <w:r w:rsidRPr="008B4C10">
              <w:t xml:space="preserve">(Only open from </w:t>
            </w:r>
            <w:r w:rsidR="001A1802">
              <w:t>November 8</w:t>
            </w:r>
            <w:r w:rsidR="00CE2CFF" w:rsidRPr="008B4C10">
              <w:t>, 2018</w:t>
            </w:r>
            <w:r w:rsidR="00FB2ADC" w:rsidRPr="008B4C10">
              <w:t xml:space="preserve"> to December 5</w:t>
            </w:r>
            <w:r w:rsidR="00446131" w:rsidRPr="008B4C10">
              <w:t>,</w:t>
            </w:r>
            <w:r w:rsidR="001A1802">
              <w:t xml:space="preserve"> </w:t>
            </w:r>
            <w:r w:rsidR="00446131" w:rsidRPr="008B4C10">
              <w:t>2018)</w:t>
            </w:r>
          </w:p>
        </w:tc>
        <w:tc>
          <w:tcPr>
            <w:tcW w:w="4232" w:type="dxa"/>
            <w:tcBorders>
              <w:top w:val="single" w:sz="8" w:space="0" w:color="000000"/>
              <w:left w:val="single" w:sz="8" w:space="0" w:color="000000"/>
              <w:bottom w:val="single" w:sz="8" w:space="0" w:color="000000"/>
              <w:right w:val="single" w:sz="8" w:space="0" w:color="000000"/>
            </w:tcBorders>
          </w:tcPr>
          <w:p w14:paraId="0EF829E0" w14:textId="77777777" w:rsidR="00446131" w:rsidRDefault="00771691">
            <w:pPr>
              <w:pStyle w:val="TableParagraph"/>
              <w:kinsoku w:val="0"/>
              <w:overflowPunct w:val="0"/>
              <w:spacing w:line="292" w:lineRule="exact"/>
              <w:rPr>
                <w:color w:val="000080"/>
              </w:rPr>
            </w:pPr>
            <w:hyperlink r:id="rId23" w:history="1">
              <w:r w:rsidR="00446131">
                <w:rPr>
                  <w:color w:val="000080"/>
                  <w:u w:val="single"/>
                </w:rPr>
                <w:t>noaa.sbir@noaa.gov</w:t>
              </w:r>
            </w:hyperlink>
          </w:p>
          <w:p w14:paraId="616B27C0" w14:textId="77777777" w:rsidR="00446131" w:rsidRDefault="00446131">
            <w:pPr>
              <w:pStyle w:val="TableParagraph"/>
              <w:kinsoku w:val="0"/>
              <w:overflowPunct w:val="0"/>
              <w:spacing w:before="11"/>
              <w:ind w:left="0"/>
              <w:rPr>
                <w:sz w:val="23"/>
                <w:szCs w:val="23"/>
              </w:rPr>
            </w:pPr>
          </w:p>
          <w:p w14:paraId="66E0E57C" w14:textId="3F79CC79" w:rsidR="00446131" w:rsidRDefault="00446131">
            <w:pPr>
              <w:pStyle w:val="TableParagraph"/>
              <w:kinsoku w:val="0"/>
              <w:overflowPunct w:val="0"/>
              <w:spacing w:before="1"/>
            </w:pPr>
            <w:r>
              <w:t xml:space="preserve">Subject line: </w:t>
            </w:r>
            <w:r w:rsidR="00573ABB">
              <w:t>NOAA-OAR-OAR TPO-2019-2005899</w:t>
            </w:r>
          </w:p>
          <w:p w14:paraId="5CD0C619" w14:textId="77777777" w:rsidR="00446131" w:rsidRDefault="00446131">
            <w:pPr>
              <w:pStyle w:val="TableParagraph"/>
              <w:kinsoku w:val="0"/>
              <w:overflowPunct w:val="0"/>
              <w:spacing w:before="11"/>
              <w:ind w:left="0"/>
              <w:rPr>
                <w:sz w:val="23"/>
                <w:szCs w:val="23"/>
              </w:rPr>
            </w:pPr>
          </w:p>
          <w:p w14:paraId="504C972E" w14:textId="77777777" w:rsidR="00446131" w:rsidRDefault="00446131">
            <w:pPr>
              <w:pStyle w:val="TableParagraph"/>
              <w:kinsoku w:val="0"/>
              <w:overflowPunct w:val="0"/>
              <w:ind w:right="180"/>
              <w:rPr>
                <w:color w:val="000080"/>
                <w:spacing w:val="-1"/>
              </w:rPr>
            </w:pPr>
            <w:r>
              <w:t xml:space="preserve">All responses (with name/company who submitted the question redacted) will be made public via the NOAA SBIR website: </w:t>
            </w:r>
            <w:hyperlink r:id="rId24" w:history="1">
              <w:r>
                <w:rPr>
                  <w:color w:val="000080"/>
                  <w:spacing w:val="-1"/>
                  <w:u w:val="single"/>
                </w:rPr>
                <w:t>http://technpartnerships.noaa.gov/SBIR</w:t>
              </w:r>
            </w:hyperlink>
          </w:p>
        </w:tc>
      </w:tr>
      <w:tr w:rsidR="00446131" w14:paraId="2E1ED6D0" w14:textId="77777777" w:rsidTr="00A30151">
        <w:trPr>
          <w:trHeight w:val="1154"/>
        </w:trPr>
        <w:tc>
          <w:tcPr>
            <w:tcW w:w="4229" w:type="dxa"/>
            <w:tcBorders>
              <w:top w:val="single" w:sz="8" w:space="0" w:color="000000"/>
              <w:left w:val="single" w:sz="8" w:space="0" w:color="000000"/>
              <w:bottom w:val="single" w:sz="8" w:space="0" w:color="000000"/>
              <w:right w:val="single" w:sz="8" w:space="0" w:color="000000"/>
            </w:tcBorders>
          </w:tcPr>
          <w:p w14:paraId="214A7A72" w14:textId="77777777" w:rsidR="00446131" w:rsidRPr="00A30151" w:rsidRDefault="00446131">
            <w:pPr>
              <w:pStyle w:val="TableParagraph"/>
              <w:kinsoku w:val="0"/>
              <w:overflowPunct w:val="0"/>
              <w:ind w:left="105" w:right="798"/>
            </w:pPr>
            <w:r w:rsidRPr="00A30151">
              <w:t>Electronic Application Submission through Grants.gov</w:t>
            </w:r>
          </w:p>
        </w:tc>
        <w:tc>
          <w:tcPr>
            <w:tcW w:w="4232" w:type="dxa"/>
            <w:tcBorders>
              <w:top w:val="single" w:sz="8" w:space="0" w:color="000000"/>
              <w:left w:val="single" w:sz="8" w:space="0" w:color="000000"/>
              <w:bottom w:val="single" w:sz="8" w:space="0" w:color="000000"/>
              <w:right w:val="single" w:sz="8" w:space="0" w:color="000000"/>
            </w:tcBorders>
          </w:tcPr>
          <w:p w14:paraId="41483A36" w14:textId="77777777" w:rsidR="00A30151" w:rsidRDefault="00A30151" w:rsidP="00A30151">
            <w:pPr>
              <w:pStyle w:val="TableParagraph"/>
              <w:kinsoku w:val="0"/>
              <w:overflowPunct w:val="0"/>
              <w:spacing w:before="1"/>
            </w:pPr>
            <w:r>
              <w:t>Grants.gov</w:t>
            </w:r>
          </w:p>
          <w:p w14:paraId="0AEDF872" w14:textId="77777777" w:rsidR="00A30151" w:rsidRDefault="00A30151" w:rsidP="00A30151">
            <w:pPr>
              <w:pStyle w:val="TableParagraph"/>
              <w:kinsoku w:val="0"/>
              <w:overflowPunct w:val="0"/>
              <w:spacing w:before="1"/>
            </w:pPr>
            <w:r>
              <w:t>Phone: 1-800-518-4726</w:t>
            </w:r>
          </w:p>
          <w:p w14:paraId="6660E42F" w14:textId="77777777" w:rsidR="00A30151" w:rsidRPr="00A30151" w:rsidRDefault="00A30151" w:rsidP="00A30151">
            <w:pPr>
              <w:pStyle w:val="TableParagraph"/>
              <w:kinsoku w:val="0"/>
              <w:overflowPunct w:val="0"/>
              <w:spacing w:before="1"/>
            </w:pPr>
            <w:r>
              <w:t>Email: support@grants.gov</w:t>
            </w:r>
          </w:p>
        </w:tc>
      </w:tr>
      <w:tr w:rsidR="00446131" w14:paraId="01FAB4CE" w14:textId="77777777">
        <w:trPr>
          <w:trHeight w:val="880"/>
        </w:trPr>
        <w:tc>
          <w:tcPr>
            <w:tcW w:w="4229" w:type="dxa"/>
            <w:tcBorders>
              <w:top w:val="single" w:sz="8" w:space="0" w:color="000000"/>
              <w:left w:val="single" w:sz="8" w:space="0" w:color="000000"/>
              <w:bottom w:val="single" w:sz="8" w:space="0" w:color="000000"/>
              <w:right w:val="single" w:sz="8" w:space="0" w:color="000000"/>
            </w:tcBorders>
          </w:tcPr>
          <w:p w14:paraId="7023A713" w14:textId="77777777" w:rsidR="00446131" w:rsidRDefault="00446131">
            <w:pPr>
              <w:pStyle w:val="TableParagraph"/>
              <w:kinsoku w:val="0"/>
              <w:overflowPunct w:val="0"/>
              <w:spacing w:line="292" w:lineRule="exact"/>
              <w:ind w:left="105"/>
            </w:pPr>
            <w:r>
              <w:t xml:space="preserve">Grant </w:t>
            </w:r>
            <w:r w:rsidR="00A60011">
              <w:t xml:space="preserve">Administrative </w:t>
            </w:r>
            <w:r>
              <w:t>Rules and Regulations</w:t>
            </w:r>
          </w:p>
        </w:tc>
        <w:tc>
          <w:tcPr>
            <w:tcW w:w="4232" w:type="dxa"/>
            <w:tcBorders>
              <w:top w:val="single" w:sz="8" w:space="0" w:color="000000"/>
              <w:left w:val="single" w:sz="8" w:space="0" w:color="000000"/>
              <w:bottom w:val="single" w:sz="8" w:space="0" w:color="000000"/>
              <w:right w:val="single" w:sz="8" w:space="0" w:color="000000"/>
            </w:tcBorders>
          </w:tcPr>
          <w:p w14:paraId="22CD88FA" w14:textId="77777777" w:rsidR="00A30151" w:rsidRDefault="00A30151" w:rsidP="00A30151">
            <w:pPr>
              <w:pStyle w:val="TableParagraph"/>
              <w:kinsoku w:val="0"/>
              <w:overflowPunct w:val="0"/>
              <w:spacing w:before="1"/>
            </w:pPr>
            <w:r>
              <w:t xml:space="preserve">Janet Johnson Russell </w:t>
            </w:r>
          </w:p>
          <w:p w14:paraId="420CA913" w14:textId="77777777" w:rsidR="00A30151" w:rsidRDefault="00A30151" w:rsidP="00A30151">
            <w:pPr>
              <w:pStyle w:val="TableParagraph"/>
              <w:kinsoku w:val="0"/>
              <w:overflowPunct w:val="0"/>
              <w:spacing w:before="1"/>
            </w:pPr>
            <w:r>
              <w:t>Phone: (301) 628-1318</w:t>
            </w:r>
          </w:p>
          <w:p w14:paraId="7ABF17F7" w14:textId="77777777" w:rsidR="00446131" w:rsidRDefault="00A30151" w:rsidP="00A30151">
            <w:pPr>
              <w:pStyle w:val="TableParagraph"/>
              <w:kinsoku w:val="0"/>
              <w:overflowPunct w:val="0"/>
              <w:spacing w:before="1"/>
            </w:pPr>
            <w:r>
              <w:t xml:space="preserve">Email: </w:t>
            </w:r>
            <w:hyperlink r:id="rId25" w:history="1">
              <w:r w:rsidRPr="00573C20">
                <w:rPr>
                  <w:rStyle w:val="Hyperlink"/>
                  <w:rFonts w:cs="Calibri"/>
                </w:rPr>
                <w:t>Janet.J.Russell@noaa.gov</w:t>
              </w:r>
            </w:hyperlink>
          </w:p>
          <w:p w14:paraId="10074550" w14:textId="77777777" w:rsidR="00A30151" w:rsidRDefault="00A30151" w:rsidP="00A30151">
            <w:pPr>
              <w:pStyle w:val="TableParagraph"/>
              <w:kinsoku w:val="0"/>
              <w:overflowPunct w:val="0"/>
              <w:spacing w:before="1"/>
            </w:pPr>
          </w:p>
        </w:tc>
      </w:tr>
    </w:tbl>
    <w:p w14:paraId="09F6F2CB" w14:textId="77777777" w:rsidR="00446131" w:rsidRDefault="00446131">
      <w:pPr>
        <w:pStyle w:val="BodyText"/>
        <w:kinsoku w:val="0"/>
        <w:overflowPunct w:val="0"/>
        <w:rPr>
          <w:sz w:val="20"/>
          <w:szCs w:val="20"/>
        </w:rPr>
      </w:pPr>
    </w:p>
    <w:p w14:paraId="61CD12D0" w14:textId="77777777" w:rsidR="00446131" w:rsidRDefault="00446131">
      <w:pPr>
        <w:pStyle w:val="BodyText"/>
        <w:kinsoku w:val="0"/>
        <w:overflowPunct w:val="0"/>
        <w:spacing w:before="8"/>
        <w:rPr>
          <w:sz w:val="26"/>
          <w:szCs w:val="26"/>
        </w:rPr>
      </w:pPr>
    </w:p>
    <w:p w14:paraId="1357A7D2" w14:textId="77777777" w:rsidR="00446131" w:rsidRDefault="00446131" w:rsidP="00B14FA3">
      <w:pPr>
        <w:pStyle w:val="Heading2"/>
        <w:numPr>
          <w:ilvl w:val="1"/>
          <w:numId w:val="27"/>
        </w:numPr>
        <w:ind w:hanging="10"/>
      </w:pPr>
      <w:bookmarkStart w:id="26" w:name="_bookmark13"/>
      <w:bookmarkStart w:id="27" w:name="_Toc526439560"/>
      <w:bookmarkEnd w:id="26"/>
      <w:r>
        <w:t>Definitions</w:t>
      </w:r>
      <w:bookmarkEnd w:id="27"/>
    </w:p>
    <w:p w14:paraId="24CDEDEB" w14:textId="77777777" w:rsidR="00446131" w:rsidRDefault="00446131">
      <w:pPr>
        <w:pStyle w:val="BodyText"/>
        <w:kinsoku w:val="0"/>
        <w:overflowPunct w:val="0"/>
        <w:rPr>
          <w:b/>
          <w:bCs/>
          <w:sz w:val="23"/>
          <w:szCs w:val="23"/>
        </w:rPr>
      </w:pPr>
    </w:p>
    <w:p w14:paraId="0B2D26EB" w14:textId="77777777" w:rsidR="00446131" w:rsidRDefault="00446131">
      <w:pPr>
        <w:pStyle w:val="BodyText"/>
        <w:kinsoku w:val="0"/>
        <w:overflowPunct w:val="0"/>
        <w:ind w:left="820" w:right="538"/>
        <w:rPr>
          <w:color w:val="000000"/>
        </w:rPr>
      </w:pPr>
      <w:r>
        <w:t xml:space="preserve">Except as specifically noted by citation or reference, all definitions below are excerpted from the SBA SBIR Policy Directive, available at </w:t>
      </w:r>
      <w:hyperlink r:id="rId26" w:history="1">
        <w:r>
          <w:rPr>
            <w:color w:val="000080"/>
            <w:u w:val="single"/>
          </w:rPr>
          <w:t>http://sbir.gov/sites/default/files/sbir_pd_with_1-8-14_amendments_2-24-14.pdf</w:t>
        </w:r>
      </w:hyperlink>
      <w:r>
        <w:rPr>
          <w:color w:val="000000"/>
        </w:rPr>
        <w:t>.</w:t>
      </w:r>
    </w:p>
    <w:p w14:paraId="5E3AB0FA" w14:textId="77777777" w:rsidR="00446131" w:rsidRDefault="00446131">
      <w:pPr>
        <w:pStyle w:val="BodyText"/>
        <w:kinsoku w:val="0"/>
        <w:overflowPunct w:val="0"/>
        <w:spacing w:before="9"/>
        <w:rPr>
          <w:sz w:val="19"/>
          <w:szCs w:val="19"/>
        </w:rPr>
      </w:pPr>
    </w:p>
    <w:p w14:paraId="0CA45C16" w14:textId="77777777" w:rsidR="00446131" w:rsidRDefault="00446131">
      <w:pPr>
        <w:pStyle w:val="BodyText"/>
        <w:kinsoku w:val="0"/>
        <w:overflowPunct w:val="0"/>
        <w:spacing w:before="51"/>
        <w:ind w:left="820" w:right="519"/>
      </w:pPr>
      <w:r>
        <w:rPr>
          <w:u w:val="single"/>
        </w:rPr>
        <w:t>Applicant</w:t>
      </w:r>
      <w:r>
        <w:t xml:space="preserve"> – The organizational entity that qualifies as a Small Business Concern (SBC) at all pertinent times and that submits a contract proposal or a grant application for a funding agreement under the SBIR Program.</w:t>
      </w:r>
    </w:p>
    <w:p w14:paraId="186D75BC" w14:textId="77777777" w:rsidR="00D529FA" w:rsidRDefault="00D529FA">
      <w:pPr>
        <w:pStyle w:val="BodyText"/>
        <w:kinsoku w:val="0"/>
        <w:overflowPunct w:val="0"/>
        <w:spacing w:before="51"/>
        <w:ind w:left="820" w:right="519"/>
      </w:pPr>
    </w:p>
    <w:p w14:paraId="3A4A7A8C" w14:textId="77777777" w:rsidR="00D529FA" w:rsidRDefault="00D529FA">
      <w:pPr>
        <w:pStyle w:val="BodyText"/>
        <w:kinsoku w:val="0"/>
        <w:overflowPunct w:val="0"/>
        <w:spacing w:before="51"/>
        <w:ind w:left="820" w:right="519"/>
      </w:pPr>
      <w:r w:rsidRPr="00D529FA">
        <w:rPr>
          <w:u w:val="single"/>
        </w:rPr>
        <w:t>Application</w:t>
      </w:r>
      <w:r>
        <w:t xml:space="preserve"> – Also referred to as a “proposal”</w:t>
      </w:r>
    </w:p>
    <w:p w14:paraId="564C311D" w14:textId="77777777" w:rsidR="00446131" w:rsidRDefault="00446131">
      <w:pPr>
        <w:pStyle w:val="BodyText"/>
        <w:kinsoku w:val="0"/>
        <w:overflowPunct w:val="0"/>
        <w:spacing w:before="3"/>
      </w:pPr>
    </w:p>
    <w:p w14:paraId="440500B9" w14:textId="77777777" w:rsidR="005142D5" w:rsidRDefault="005142D5">
      <w:pPr>
        <w:pStyle w:val="BodyText"/>
        <w:kinsoku w:val="0"/>
        <w:overflowPunct w:val="0"/>
        <w:ind w:left="820" w:right="649"/>
        <w:rPr>
          <w:u w:val="single"/>
        </w:rPr>
      </w:pPr>
      <w:r w:rsidRPr="005142D5">
        <w:rPr>
          <w:u w:val="single"/>
        </w:rPr>
        <w:t xml:space="preserve">Authorized Organizational Representative </w:t>
      </w:r>
      <w:r w:rsidRPr="005142D5">
        <w:t>- The individual(s), named by the applicant/recipient organization, who is legally authorized to act for the applicant/recipient and to assume the obligations imposed by the federal laws, regulations, requirements, and conditions that apply to grant applications or awards</w:t>
      </w:r>
      <w:r w:rsidRPr="005142D5">
        <w:rPr>
          <w:u w:val="single"/>
        </w:rPr>
        <w:t>.</w:t>
      </w:r>
    </w:p>
    <w:p w14:paraId="0EF99539" w14:textId="77777777" w:rsidR="005142D5" w:rsidRDefault="005142D5">
      <w:pPr>
        <w:pStyle w:val="BodyText"/>
        <w:kinsoku w:val="0"/>
        <w:overflowPunct w:val="0"/>
        <w:ind w:left="820" w:right="649"/>
        <w:rPr>
          <w:u w:val="single"/>
        </w:rPr>
      </w:pPr>
    </w:p>
    <w:p w14:paraId="17DE6149" w14:textId="77777777" w:rsidR="00446131" w:rsidRDefault="00B64C70">
      <w:pPr>
        <w:pStyle w:val="BodyText"/>
        <w:kinsoku w:val="0"/>
        <w:overflowPunct w:val="0"/>
        <w:ind w:left="820" w:right="649"/>
      </w:pPr>
      <w:r>
        <w:rPr>
          <w:u w:val="single"/>
        </w:rPr>
        <w:t xml:space="preserve">Non-Federal Entity </w:t>
      </w:r>
      <w:r w:rsidR="00446131">
        <w:rPr>
          <w:u w:val="single"/>
        </w:rPr>
        <w:t xml:space="preserve"> </w:t>
      </w:r>
      <w:r w:rsidR="00446131">
        <w:t>– The organizational entity that receives an SBIR Phase I, Phase II or Phase III award</w:t>
      </w:r>
      <w:r w:rsidR="00E41FEF">
        <w:t>, ie, awardee</w:t>
      </w:r>
      <w:r w:rsidR="00446131">
        <w:t>.</w:t>
      </w:r>
    </w:p>
    <w:p w14:paraId="4946DC20" w14:textId="77777777" w:rsidR="00446131" w:rsidRDefault="00446131">
      <w:pPr>
        <w:pStyle w:val="BodyText"/>
        <w:kinsoku w:val="0"/>
        <w:overflowPunct w:val="0"/>
        <w:spacing w:before="11"/>
        <w:rPr>
          <w:sz w:val="23"/>
          <w:szCs w:val="23"/>
        </w:rPr>
      </w:pPr>
    </w:p>
    <w:p w14:paraId="3E7790B7" w14:textId="77777777" w:rsidR="00446131" w:rsidRDefault="00446131">
      <w:pPr>
        <w:pStyle w:val="BodyText"/>
        <w:kinsoku w:val="0"/>
        <w:overflowPunct w:val="0"/>
        <w:spacing w:before="1"/>
        <w:ind w:left="820" w:right="391"/>
      </w:pPr>
      <w:r>
        <w:rPr>
          <w:u w:val="single"/>
        </w:rPr>
        <w:lastRenderedPageBreak/>
        <w:t>Commercialization</w:t>
      </w:r>
      <w:r>
        <w:t xml:space="preserve"> - The process of developing products, processes, technologies, or services and the production and delivery (whether by the originating party or others) of the products, processes, technologies, or services for sale to or use by the Federal government or commercial markets.</w:t>
      </w:r>
    </w:p>
    <w:p w14:paraId="0BF79533" w14:textId="77777777" w:rsidR="00446131" w:rsidRDefault="00446131">
      <w:pPr>
        <w:pStyle w:val="BodyText"/>
        <w:kinsoku w:val="0"/>
        <w:overflowPunct w:val="0"/>
        <w:ind w:left="1540"/>
        <w:rPr>
          <w:i/>
          <w:iCs/>
        </w:rPr>
      </w:pPr>
      <w:r>
        <w:rPr>
          <w:i/>
          <w:iCs/>
        </w:rPr>
        <w:t>As used here, commercialization includes both Government and private sector markets.</w:t>
      </w:r>
    </w:p>
    <w:p w14:paraId="34237B67" w14:textId="77777777" w:rsidR="00446131" w:rsidRDefault="00446131">
      <w:pPr>
        <w:pStyle w:val="BodyText"/>
        <w:kinsoku w:val="0"/>
        <w:overflowPunct w:val="0"/>
        <w:spacing w:before="11"/>
        <w:rPr>
          <w:i/>
          <w:iCs/>
          <w:sz w:val="23"/>
          <w:szCs w:val="23"/>
        </w:rPr>
      </w:pPr>
    </w:p>
    <w:p w14:paraId="5041E8E5" w14:textId="77777777" w:rsidR="00446131" w:rsidRDefault="00446131">
      <w:pPr>
        <w:pStyle w:val="BodyText"/>
        <w:kinsoku w:val="0"/>
        <w:overflowPunct w:val="0"/>
        <w:ind w:left="820" w:right="1409"/>
      </w:pPr>
      <w:r>
        <w:rPr>
          <w:u w:val="single"/>
        </w:rPr>
        <w:t>Contract</w:t>
      </w:r>
      <w:r>
        <w:t xml:space="preserve"> – A mutually binding legal relationship obligating the seller to furnish equipment, goods or services and the buyer to pay for them.</w:t>
      </w:r>
    </w:p>
    <w:p w14:paraId="0B90882A" w14:textId="77777777" w:rsidR="00446131" w:rsidRDefault="00446131">
      <w:pPr>
        <w:pStyle w:val="BodyText"/>
        <w:kinsoku w:val="0"/>
        <w:overflowPunct w:val="0"/>
        <w:spacing w:before="11"/>
        <w:rPr>
          <w:sz w:val="23"/>
          <w:szCs w:val="23"/>
        </w:rPr>
      </w:pPr>
    </w:p>
    <w:p w14:paraId="42C4671C" w14:textId="77777777" w:rsidR="00446131" w:rsidRDefault="00446131">
      <w:pPr>
        <w:pStyle w:val="BodyText"/>
        <w:kinsoku w:val="0"/>
        <w:overflowPunct w:val="0"/>
        <w:spacing w:before="1"/>
        <w:ind w:left="820" w:right="411"/>
      </w:pPr>
      <w:r>
        <w:rPr>
          <w:u w:val="single"/>
        </w:rPr>
        <w:t>Essentially Equivalent Work</w:t>
      </w:r>
      <w:r>
        <w:t xml:space="preserve"> - Work that is substantially the same research, which is proposed for funding in more than one contract proposal or grant application submitted to the same Federal agency or submitted to two or more different Federal agencies for review and funding consideration; or work where a specific research objective and the research design for accomplishing the objective are the same or closely related to another proposal or award, regardless of the funding source.</w:t>
      </w:r>
    </w:p>
    <w:p w14:paraId="03B46B53" w14:textId="77777777" w:rsidR="00446131" w:rsidRDefault="00446131">
      <w:pPr>
        <w:pStyle w:val="BodyText"/>
        <w:kinsoku w:val="0"/>
        <w:overflowPunct w:val="0"/>
        <w:spacing w:before="1"/>
      </w:pPr>
    </w:p>
    <w:p w14:paraId="3B8613F0" w14:textId="77777777" w:rsidR="00446131" w:rsidRDefault="00446131">
      <w:pPr>
        <w:pStyle w:val="BodyText"/>
        <w:kinsoku w:val="0"/>
        <w:overflowPunct w:val="0"/>
        <w:ind w:left="820"/>
      </w:pPr>
      <w:r>
        <w:rPr>
          <w:u w:val="single"/>
        </w:rPr>
        <w:t>Feasibility</w:t>
      </w:r>
      <w:r>
        <w:t xml:space="preserve"> - The practical extent to which a project can be performed successfully.</w:t>
      </w:r>
    </w:p>
    <w:p w14:paraId="21B7AE4A" w14:textId="77777777" w:rsidR="00446131" w:rsidRDefault="00446131">
      <w:pPr>
        <w:pStyle w:val="BodyText"/>
        <w:kinsoku w:val="0"/>
        <w:overflowPunct w:val="0"/>
        <w:spacing w:before="9"/>
        <w:rPr>
          <w:sz w:val="19"/>
          <w:szCs w:val="19"/>
        </w:rPr>
      </w:pPr>
    </w:p>
    <w:p w14:paraId="1EA60708" w14:textId="77777777" w:rsidR="00446131" w:rsidRDefault="00446131">
      <w:pPr>
        <w:pStyle w:val="BodyText"/>
        <w:kinsoku w:val="0"/>
        <w:overflowPunct w:val="0"/>
        <w:spacing w:before="52"/>
        <w:ind w:left="820" w:right="574"/>
      </w:pPr>
      <w:r>
        <w:rPr>
          <w:u w:val="single"/>
        </w:rPr>
        <w:t>Funding Agreement</w:t>
      </w:r>
      <w:r>
        <w:t xml:space="preserve"> - Any contract, grant, or cooperative agreement entered into between any Federal agency and any SBC for the performance of experimental, developmental, or research work, including products or services, funded in whole or in part by the Federal Government.</w:t>
      </w:r>
    </w:p>
    <w:p w14:paraId="62686F95" w14:textId="77777777" w:rsidR="00547947" w:rsidRDefault="00547947">
      <w:pPr>
        <w:pStyle w:val="BodyText"/>
        <w:kinsoku w:val="0"/>
        <w:overflowPunct w:val="0"/>
        <w:spacing w:before="40"/>
        <w:ind w:left="820" w:right="491"/>
        <w:rPr>
          <w:u w:val="single"/>
        </w:rPr>
      </w:pPr>
    </w:p>
    <w:p w14:paraId="5B8D9160" w14:textId="77777777" w:rsidR="00547947" w:rsidRPr="00547947" w:rsidRDefault="00547947" w:rsidP="00547947">
      <w:pPr>
        <w:pStyle w:val="BodyText"/>
        <w:kinsoku w:val="0"/>
        <w:overflowPunct w:val="0"/>
        <w:spacing w:before="40"/>
        <w:ind w:left="820" w:right="491"/>
      </w:pPr>
      <w:r>
        <w:rPr>
          <w:u w:val="single"/>
        </w:rPr>
        <w:t>Funding Agreement Officer.</w:t>
      </w:r>
      <w:r>
        <w:t xml:space="preserve">  Per the SBIR Policy Directive, a funding agreement officer is defined as a federal contracting officer, a grants officer, or a cooperative agreement officer.</w:t>
      </w:r>
    </w:p>
    <w:p w14:paraId="610EFF71" w14:textId="77777777" w:rsidR="00547947" w:rsidRDefault="00547947">
      <w:pPr>
        <w:pStyle w:val="BodyText"/>
        <w:kinsoku w:val="0"/>
        <w:overflowPunct w:val="0"/>
        <w:spacing w:before="40"/>
        <w:ind w:left="820" w:right="491"/>
        <w:rPr>
          <w:u w:val="single"/>
        </w:rPr>
      </w:pPr>
    </w:p>
    <w:p w14:paraId="176A7DA7" w14:textId="39B9F06F" w:rsidR="00446131" w:rsidRDefault="00446131">
      <w:pPr>
        <w:pStyle w:val="BodyText"/>
        <w:kinsoku w:val="0"/>
        <w:overflowPunct w:val="0"/>
        <w:spacing w:before="40"/>
        <w:ind w:left="820" w:right="491"/>
      </w:pPr>
      <w:r>
        <w:rPr>
          <w:u w:val="single"/>
        </w:rPr>
        <w:t>Grant.</w:t>
      </w:r>
      <w:r>
        <w:t xml:space="preserve"> A financial assistance mechanism providing money, property, or both to an eligible entity to carry out an approved project or activity</w:t>
      </w:r>
      <w:r w:rsidR="009C0109">
        <w:t xml:space="preserve"> </w:t>
      </w:r>
      <w:r w:rsidR="009C0109" w:rsidRPr="009C0109">
        <w:t>authorized by law of the United States (31 U.S.C. 6101(3</w:t>
      </w:r>
      <w:r w:rsidR="009C0109">
        <w:t>)). A</w:t>
      </w:r>
      <w:r>
        <w:t xml:space="preserve"> grant is used whenever the Federal agency anticipates no substantial programmatic involvement with the awardee during performance.</w:t>
      </w:r>
    </w:p>
    <w:p w14:paraId="6B631CD9" w14:textId="77777777" w:rsidR="00446131" w:rsidRDefault="00446131">
      <w:pPr>
        <w:pStyle w:val="BodyText"/>
        <w:kinsoku w:val="0"/>
        <w:overflowPunct w:val="0"/>
        <w:spacing w:before="11"/>
        <w:rPr>
          <w:sz w:val="23"/>
          <w:szCs w:val="23"/>
        </w:rPr>
      </w:pPr>
    </w:p>
    <w:p w14:paraId="54569EFA" w14:textId="77777777" w:rsidR="00446131" w:rsidRDefault="00446131">
      <w:pPr>
        <w:pStyle w:val="BodyText"/>
        <w:kinsoku w:val="0"/>
        <w:overflowPunct w:val="0"/>
        <w:ind w:left="820" w:right="829"/>
      </w:pPr>
      <w:r>
        <w:rPr>
          <w:u w:val="single"/>
        </w:rPr>
        <w:t>Innovation.</w:t>
      </w:r>
      <w:r>
        <w:t xml:space="preserve"> Something new or improved, having marketable potential, including: (1) development of new technologies: (2) refinement of existing technologies: or (3) development of new applications for existing technologies</w:t>
      </w:r>
    </w:p>
    <w:p w14:paraId="1A1DB743" w14:textId="77777777" w:rsidR="00446131" w:rsidRDefault="00446131">
      <w:pPr>
        <w:pStyle w:val="BodyText"/>
        <w:kinsoku w:val="0"/>
        <w:overflowPunct w:val="0"/>
        <w:spacing w:before="1"/>
      </w:pPr>
    </w:p>
    <w:p w14:paraId="010C4209" w14:textId="77777777" w:rsidR="00446131" w:rsidRDefault="00446131">
      <w:pPr>
        <w:pStyle w:val="BodyText"/>
        <w:kinsoku w:val="0"/>
        <w:overflowPunct w:val="0"/>
        <w:spacing w:before="1"/>
        <w:ind w:left="820"/>
      </w:pPr>
      <w:r>
        <w:rPr>
          <w:u w:val="single"/>
        </w:rPr>
        <w:t>Joint Venture</w:t>
      </w:r>
      <w:r>
        <w:t xml:space="preserve"> – </w:t>
      </w:r>
      <w:hyperlink r:id="rId27" w:history="1">
        <w:r>
          <w:t>See 13 C.F.R. § 121.103(h)</w:t>
        </w:r>
      </w:hyperlink>
      <w:r>
        <w:t>.</w:t>
      </w:r>
    </w:p>
    <w:p w14:paraId="4E4E0BB1" w14:textId="77777777" w:rsidR="00446131" w:rsidRDefault="00446131">
      <w:pPr>
        <w:pStyle w:val="BodyText"/>
        <w:kinsoku w:val="0"/>
        <w:overflowPunct w:val="0"/>
        <w:spacing w:before="9"/>
        <w:rPr>
          <w:sz w:val="19"/>
          <w:szCs w:val="19"/>
        </w:rPr>
      </w:pPr>
    </w:p>
    <w:p w14:paraId="23235687" w14:textId="77777777" w:rsidR="00446131" w:rsidRDefault="00446131">
      <w:pPr>
        <w:pStyle w:val="BodyText"/>
        <w:kinsoku w:val="0"/>
        <w:overflowPunct w:val="0"/>
        <w:spacing w:before="51"/>
        <w:ind w:left="820" w:right="481"/>
      </w:pPr>
      <w:r>
        <w:rPr>
          <w:u w:val="single"/>
        </w:rPr>
        <w:lastRenderedPageBreak/>
        <w:t>National Environmental Policy Act (NEPA)</w:t>
      </w:r>
      <w:r>
        <w:t xml:space="preserve"> The National Environmental Policy Act, or NEPA, is a United States environmental law that promotes the enhancement of the environment and was enacted as law on January 1, 1970 (Pub.L. 91-190). All NOAA SBIR Phase I and Phase II awards must go through an agency internal NEPA assessment before a full award is made. The purpose is to capture any details of the project that may potentially or inadvertently pollute/affect the environment</w:t>
      </w:r>
    </w:p>
    <w:p w14:paraId="1DBB3417" w14:textId="77777777" w:rsidR="00446131" w:rsidRDefault="00446131">
      <w:pPr>
        <w:pStyle w:val="BodyText"/>
        <w:kinsoku w:val="0"/>
        <w:overflowPunct w:val="0"/>
        <w:spacing w:line="293" w:lineRule="exact"/>
        <w:ind w:left="1540"/>
        <w:rPr>
          <w:i/>
          <w:iCs/>
        </w:rPr>
      </w:pPr>
      <w:r>
        <w:rPr>
          <w:i/>
          <w:iCs/>
        </w:rPr>
        <w:t>This definition is from the NOAA’s NEPA implementation.</w:t>
      </w:r>
    </w:p>
    <w:p w14:paraId="31CA0EED" w14:textId="77777777" w:rsidR="00446131" w:rsidRDefault="00446131">
      <w:pPr>
        <w:pStyle w:val="BodyText"/>
        <w:kinsoku w:val="0"/>
        <w:overflowPunct w:val="0"/>
        <w:rPr>
          <w:i/>
          <w:iCs/>
        </w:rPr>
      </w:pPr>
    </w:p>
    <w:p w14:paraId="2FAB7942" w14:textId="77777777" w:rsidR="00446131" w:rsidRDefault="00446131">
      <w:pPr>
        <w:pStyle w:val="BodyText"/>
        <w:kinsoku w:val="0"/>
        <w:overflowPunct w:val="0"/>
        <w:ind w:left="820" w:right="688"/>
      </w:pPr>
      <w:r>
        <w:rPr>
          <w:u w:val="single"/>
        </w:rPr>
        <w:t>Principal Investigator (PI)/Project Manager (PM)</w:t>
      </w:r>
      <w:r>
        <w:t xml:space="preserve"> The one individual designated by the applicant to provide the scientific and technical direction to a project supported by a funding agreement</w:t>
      </w:r>
    </w:p>
    <w:p w14:paraId="6057A6AD" w14:textId="77777777" w:rsidR="00731702" w:rsidRDefault="00731702">
      <w:pPr>
        <w:pStyle w:val="BodyText"/>
        <w:kinsoku w:val="0"/>
        <w:overflowPunct w:val="0"/>
        <w:ind w:left="820" w:right="688"/>
      </w:pPr>
    </w:p>
    <w:p w14:paraId="1DA2228D" w14:textId="77777777" w:rsidR="00731702" w:rsidRDefault="00731702">
      <w:pPr>
        <w:pStyle w:val="BodyText"/>
        <w:kinsoku w:val="0"/>
        <w:overflowPunct w:val="0"/>
        <w:ind w:left="820" w:right="688"/>
      </w:pPr>
      <w:r w:rsidRPr="00731702">
        <w:rPr>
          <w:u w:val="single"/>
        </w:rPr>
        <w:t>Project Narrative</w:t>
      </w:r>
      <w:r>
        <w:t xml:space="preserve"> –</w:t>
      </w:r>
      <w:r w:rsidR="008C139A">
        <w:t xml:space="preserve"> This is the m</w:t>
      </w:r>
      <w:r>
        <w:t>ain document outlin</w:t>
      </w:r>
      <w:r w:rsidR="008C139A">
        <w:t>ing the detailed innovative solution by the applicant. Under this NOFO, it is interchangeable with the “Technical Proposal”</w:t>
      </w:r>
    </w:p>
    <w:p w14:paraId="70143DAE" w14:textId="77777777" w:rsidR="00446131" w:rsidRDefault="00446131">
      <w:pPr>
        <w:pStyle w:val="BodyText"/>
        <w:kinsoku w:val="0"/>
        <w:overflowPunct w:val="0"/>
        <w:spacing w:before="2"/>
      </w:pPr>
    </w:p>
    <w:p w14:paraId="538F40D5" w14:textId="77777777" w:rsidR="00D529FA" w:rsidRDefault="00D529FA">
      <w:pPr>
        <w:pStyle w:val="BodyText"/>
        <w:kinsoku w:val="0"/>
        <w:overflowPunct w:val="0"/>
        <w:ind w:left="820"/>
      </w:pPr>
      <w:r>
        <w:rPr>
          <w:u w:val="single"/>
        </w:rPr>
        <w:t>Proposal</w:t>
      </w:r>
      <w:r>
        <w:t xml:space="preserve"> – Also referred to as an “application.”</w:t>
      </w:r>
    </w:p>
    <w:p w14:paraId="39B718B3" w14:textId="77777777" w:rsidR="00D529FA" w:rsidRPr="00D529FA" w:rsidRDefault="00D529FA">
      <w:pPr>
        <w:pStyle w:val="BodyText"/>
        <w:kinsoku w:val="0"/>
        <w:overflowPunct w:val="0"/>
        <w:ind w:left="820"/>
      </w:pPr>
    </w:p>
    <w:p w14:paraId="403B6564" w14:textId="77777777" w:rsidR="00446131" w:rsidRDefault="00446131">
      <w:pPr>
        <w:pStyle w:val="BodyText"/>
        <w:kinsoku w:val="0"/>
        <w:overflowPunct w:val="0"/>
        <w:ind w:left="820"/>
      </w:pPr>
      <w:r>
        <w:rPr>
          <w:u w:val="single"/>
        </w:rPr>
        <w:t>Research or Research and Development (R/R&amp;D)</w:t>
      </w:r>
      <w:r>
        <w:t xml:space="preserve"> - Any activity that is:</w:t>
      </w:r>
    </w:p>
    <w:p w14:paraId="41AD896A" w14:textId="77777777" w:rsidR="00446131" w:rsidRDefault="00446131">
      <w:pPr>
        <w:pStyle w:val="ListParagraph"/>
        <w:numPr>
          <w:ilvl w:val="0"/>
          <w:numId w:val="26"/>
        </w:numPr>
        <w:tabs>
          <w:tab w:val="left" w:pos="1142"/>
        </w:tabs>
        <w:kinsoku w:val="0"/>
        <w:overflowPunct w:val="0"/>
        <w:ind w:right="422" w:firstLine="0"/>
      </w:pPr>
      <w:r>
        <w:t>a</w:t>
      </w:r>
      <w:r>
        <w:rPr>
          <w:spacing w:val="-4"/>
        </w:rPr>
        <w:t xml:space="preserve"> </w:t>
      </w:r>
      <w:r>
        <w:t>systematic,</w:t>
      </w:r>
      <w:r>
        <w:rPr>
          <w:spacing w:val="-4"/>
        </w:rPr>
        <w:t xml:space="preserve"> </w:t>
      </w:r>
      <w:r>
        <w:t>intensive</w:t>
      </w:r>
      <w:r>
        <w:rPr>
          <w:spacing w:val="-3"/>
        </w:rPr>
        <w:t xml:space="preserve"> </w:t>
      </w:r>
      <w:r>
        <w:t>study</w:t>
      </w:r>
      <w:r>
        <w:rPr>
          <w:spacing w:val="-7"/>
        </w:rPr>
        <w:t xml:space="preserve"> </w:t>
      </w:r>
      <w:r>
        <w:t>directed</w:t>
      </w:r>
      <w:r>
        <w:rPr>
          <w:spacing w:val="-5"/>
        </w:rPr>
        <w:t xml:space="preserve"> </w:t>
      </w:r>
      <w:r>
        <w:t>toward</w:t>
      </w:r>
      <w:r>
        <w:rPr>
          <w:spacing w:val="-7"/>
        </w:rPr>
        <w:t xml:space="preserve"> </w:t>
      </w:r>
      <w:r>
        <w:t>greater</w:t>
      </w:r>
      <w:r>
        <w:rPr>
          <w:spacing w:val="-5"/>
        </w:rPr>
        <w:t xml:space="preserve"> </w:t>
      </w:r>
      <w:r>
        <w:t>knowledge</w:t>
      </w:r>
      <w:r>
        <w:rPr>
          <w:spacing w:val="-6"/>
        </w:rPr>
        <w:t xml:space="preserve"> </w:t>
      </w:r>
      <w:r>
        <w:t>or</w:t>
      </w:r>
      <w:r>
        <w:rPr>
          <w:spacing w:val="-5"/>
        </w:rPr>
        <w:t xml:space="preserve"> </w:t>
      </w:r>
      <w:r>
        <w:t>understanding</w:t>
      </w:r>
      <w:r>
        <w:rPr>
          <w:spacing w:val="-4"/>
        </w:rPr>
        <w:t xml:space="preserve"> </w:t>
      </w:r>
      <w:r>
        <w:t>of the subject</w:t>
      </w:r>
      <w:r>
        <w:rPr>
          <w:spacing w:val="-2"/>
        </w:rPr>
        <w:t xml:space="preserve"> </w:t>
      </w:r>
      <w:r>
        <w:t>studied;</w:t>
      </w:r>
    </w:p>
    <w:p w14:paraId="397D8A6A" w14:textId="77777777" w:rsidR="00446131" w:rsidRDefault="00446131">
      <w:pPr>
        <w:pStyle w:val="ListParagraph"/>
        <w:numPr>
          <w:ilvl w:val="0"/>
          <w:numId w:val="26"/>
        </w:numPr>
        <w:tabs>
          <w:tab w:val="left" w:pos="1142"/>
        </w:tabs>
        <w:kinsoku w:val="0"/>
        <w:overflowPunct w:val="0"/>
        <w:ind w:right="715" w:firstLine="0"/>
      </w:pPr>
      <w:r>
        <w:t>a systematic study directed specifically toward applying new knowledge to meet</w:t>
      </w:r>
      <w:r>
        <w:rPr>
          <w:spacing w:val="-35"/>
        </w:rPr>
        <w:t xml:space="preserve"> </w:t>
      </w:r>
      <w:r>
        <w:t>a recognized need;</w:t>
      </w:r>
      <w:r>
        <w:rPr>
          <w:spacing w:val="-2"/>
        </w:rPr>
        <w:t xml:space="preserve"> </w:t>
      </w:r>
      <w:r>
        <w:t>or</w:t>
      </w:r>
    </w:p>
    <w:p w14:paraId="2033D55C" w14:textId="77777777" w:rsidR="00446131" w:rsidRDefault="00446131">
      <w:pPr>
        <w:pStyle w:val="ListParagraph"/>
        <w:numPr>
          <w:ilvl w:val="0"/>
          <w:numId w:val="26"/>
        </w:numPr>
        <w:tabs>
          <w:tab w:val="left" w:pos="1142"/>
        </w:tabs>
        <w:kinsoku w:val="0"/>
        <w:overflowPunct w:val="0"/>
        <w:ind w:right="625" w:firstLine="0"/>
      </w:pPr>
      <w:r>
        <w:t>a systematic application of knowledge toward the production of useful materials, devices, services, or methods, and includes design, development, and improvement</w:t>
      </w:r>
      <w:r>
        <w:rPr>
          <w:spacing w:val="-30"/>
        </w:rPr>
        <w:t xml:space="preserve"> </w:t>
      </w:r>
      <w:r>
        <w:t>of prototypes and new processes to meet specific</w:t>
      </w:r>
      <w:r>
        <w:rPr>
          <w:spacing w:val="-4"/>
        </w:rPr>
        <w:t xml:space="preserve"> </w:t>
      </w:r>
      <w:r>
        <w:t>requirements.</w:t>
      </w:r>
    </w:p>
    <w:p w14:paraId="7F8CDD85" w14:textId="77777777" w:rsidR="00446131" w:rsidRDefault="00446131">
      <w:pPr>
        <w:pStyle w:val="BodyText"/>
        <w:kinsoku w:val="0"/>
        <w:overflowPunct w:val="0"/>
        <w:spacing w:before="11"/>
        <w:rPr>
          <w:sz w:val="23"/>
          <w:szCs w:val="23"/>
        </w:rPr>
      </w:pPr>
    </w:p>
    <w:p w14:paraId="5A1B32DF" w14:textId="77777777" w:rsidR="00742546" w:rsidRDefault="00742546">
      <w:pPr>
        <w:pStyle w:val="BodyText"/>
        <w:kinsoku w:val="0"/>
        <w:overflowPunct w:val="0"/>
        <w:ind w:left="820"/>
      </w:pPr>
      <w:r>
        <w:rPr>
          <w:u w:val="single"/>
        </w:rPr>
        <w:t>SBIR Policy Directive</w:t>
      </w:r>
      <w:r>
        <w:t xml:space="preserve"> – As mandated by the SBIR legislation, the Small Business Administration (SBA) authors this policy that outlines how the SBIR program is run in each participating agency. The link to this policy can be found on sbir.gov.</w:t>
      </w:r>
    </w:p>
    <w:p w14:paraId="607B8314" w14:textId="77777777" w:rsidR="00742546" w:rsidRDefault="00742546">
      <w:pPr>
        <w:pStyle w:val="BodyText"/>
        <w:kinsoku w:val="0"/>
        <w:overflowPunct w:val="0"/>
        <w:ind w:left="820"/>
        <w:rPr>
          <w:u w:val="single"/>
        </w:rPr>
      </w:pPr>
    </w:p>
    <w:p w14:paraId="7D608FF2" w14:textId="77777777" w:rsidR="00446131" w:rsidRDefault="00446131">
      <w:pPr>
        <w:pStyle w:val="BodyText"/>
        <w:kinsoku w:val="0"/>
        <w:overflowPunct w:val="0"/>
        <w:ind w:left="820"/>
      </w:pPr>
      <w:r>
        <w:rPr>
          <w:u w:val="single"/>
        </w:rPr>
        <w:t>SBIR Technical Data</w:t>
      </w:r>
      <w:r>
        <w:t xml:space="preserve"> - All data generated during the performance of an SBIR award.</w:t>
      </w:r>
    </w:p>
    <w:p w14:paraId="7C7F3683" w14:textId="77777777" w:rsidR="00446131" w:rsidRDefault="00446131">
      <w:pPr>
        <w:pStyle w:val="BodyText"/>
        <w:kinsoku w:val="0"/>
        <w:overflowPunct w:val="0"/>
        <w:spacing w:before="9"/>
        <w:rPr>
          <w:sz w:val="19"/>
          <w:szCs w:val="19"/>
        </w:rPr>
      </w:pPr>
    </w:p>
    <w:p w14:paraId="375B4CAE" w14:textId="77777777" w:rsidR="00446131" w:rsidRDefault="00446131">
      <w:pPr>
        <w:pStyle w:val="BodyText"/>
        <w:kinsoku w:val="0"/>
        <w:overflowPunct w:val="0"/>
        <w:spacing w:before="52"/>
        <w:ind w:left="820" w:right="432"/>
      </w:pPr>
      <w:r>
        <w:rPr>
          <w:u w:val="single"/>
        </w:rPr>
        <w:t>SBIR Technical Data Rights</w:t>
      </w:r>
      <w:r>
        <w:t xml:space="preserve"> - The rights an SBIR awardee obtains in data generated during the performance of any SBIR Phase I, Phase II, or Phase III award that an awardee delivers to the Government during or upon completion of a Federally-funded project, and to which the Government receives a</w:t>
      </w:r>
      <w:r>
        <w:rPr>
          <w:spacing w:val="-10"/>
        </w:rPr>
        <w:t xml:space="preserve"> </w:t>
      </w:r>
      <w:r w:rsidRPr="000B7DF3">
        <w:t>license.</w:t>
      </w:r>
    </w:p>
    <w:p w14:paraId="44998A40" w14:textId="77777777" w:rsidR="00446131" w:rsidRDefault="00446131">
      <w:pPr>
        <w:pStyle w:val="BodyText"/>
        <w:kinsoku w:val="0"/>
        <w:overflowPunct w:val="0"/>
        <w:spacing w:before="2"/>
      </w:pPr>
    </w:p>
    <w:p w14:paraId="51598753" w14:textId="77777777" w:rsidR="00446131" w:rsidRDefault="00446131">
      <w:pPr>
        <w:pStyle w:val="BodyText"/>
        <w:kinsoku w:val="0"/>
        <w:overflowPunct w:val="0"/>
        <w:ind w:left="820"/>
      </w:pPr>
      <w:r>
        <w:rPr>
          <w:u w:val="single"/>
        </w:rPr>
        <w:t>Small Business Concern (SBC)</w:t>
      </w:r>
      <w:r>
        <w:t xml:space="preserve"> – A concern that meets the requirements set forth in 13</w:t>
      </w:r>
    </w:p>
    <w:p w14:paraId="72A95F54" w14:textId="77777777" w:rsidR="00446131" w:rsidRDefault="00446131" w:rsidP="00A60011">
      <w:pPr>
        <w:pStyle w:val="BodyText"/>
        <w:kinsoku w:val="0"/>
        <w:overflowPunct w:val="0"/>
        <w:ind w:left="820" w:right="936"/>
        <w:rPr>
          <w:color w:val="000000"/>
        </w:rPr>
      </w:pPr>
      <w:r>
        <w:t>C.F.R. § 121.702 (available at</w:t>
      </w:r>
      <w:r>
        <w:rPr>
          <w:color w:val="000080"/>
        </w:rPr>
        <w:t xml:space="preserve"> </w:t>
      </w:r>
      <w:hyperlink r:id="rId28" w:history="1">
        <w:r>
          <w:rPr>
            <w:color w:val="000080"/>
            <w:u w:val="single"/>
          </w:rPr>
          <w:t>http://www.gpo.gov/fdsys/granule/CFR-2011-title13-</w:t>
        </w:r>
      </w:hyperlink>
      <w:hyperlink r:id="rId29" w:history="1">
        <w:r>
          <w:rPr>
            <w:color w:val="000080"/>
            <w:u w:val="single"/>
          </w:rPr>
          <w:t xml:space="preserve"> </w:t>
        </w:r>
        <w:r>
          <w:rPr>
            <w:color w:val="000080"/>
            <w:u w:val="single"/>
          </w:rPr>
          <w:lastRenderedPageBreak/>
          <w:t>vol1.CFR-2011-title13-vol1-sec121-702</w:t>
        </w:r>
      </w:hyperlink>
      <w:r>
        <w:rPr>
          <w:color w:val="000000"/>
        </w:rPr>
        <w:t>).</w:t>
      </w:r>
    </w:p>
    <w:p w14:paraId="66BB1419" w14:textId="77777777" w:rsidR="00A60011" w:rsidRDefault="00A60011" w:rsidP="00A60011">
      <w:pPr>
        <w:pStyle w:val="BodyText"/>
        <w:kinsoku w:val="0"/>
        <w:overflowPunct w:val="0"/>
        <w:ind w:left="820" w:right="936"/>
        <w:rPr>
          <w:sz w:val="14"/>
          <w:szCs w:val="14"/>
        </w:rPr>
      </w:pPr>
    </w:p>
    <w:p w14:paraId="31FEE337" w14:textId="77777777" w:rsidR="00446131" w:rsidRDefault="00446131">
      <w:pPr>
        <w:pStyle w:val="BodyText"/>
        <w:kinsoku w:val="0"/>
        <w:overflowPunct w:val="0"/>
        <w:spacing w:before="51"/>
        <w:ind w:left="820"/>
      </w:pPr>
      <w:r>
        <w:rPr>
          <w:u w:val="single"/>
        </w:rPr>
        <w:t xml:space="preserve">Socially and Economically Disadvantaged SBC (SDB) </w:t>
      </w:r>
      <w:r>
        <w:t xml:space="preserve">- See </w:t>
      </w:r>
      <w:hyperlink r:id="rId30" w:history="1">
        <w:r>
          <w:t>13 C.F.R. Part 124</w:t>
        </w:r>
      </w:hyperlink>
      <w:r>
        <w:t>, Subpart B.</w:t>
      </w:r>
    </w:p>
    <w:p w14:paraId="1A5F908C" w14:textId="77777777" w:rsidR="00446131" w:rsidRDefault="00446131">
      <w:pPr>
        <w:pStyle w:val="BodyText"/>
        <w:kinsoku w:val="0"/>
        <w:overflowPunct w:val="0"/>
        <w:spacing w:before="10"/>
        <w:rPr>
          <w:sz w:val="19"/>
          <w:szCs w:val="19"/>
        </w:rPr>
      </w:pPr>
    </w:p>
    <w:p w14:paraId="5F38FCFC" w14:textId="77777777" w:rsidR="00446131" w:rsidRDefault="00446131">
      <w:pPr>
        <w:pStyle w:val="BodyText"/>
        <w:kinsoku w:val="0"/>
        <w:overflowPunct w:val="0"/>
        <w:spacing w:before="51"/>
        <w:ind w:left="820" w:right="1041"/>
      </w:pPr>
      <w:r>
        <w:rPr>
          <w:u w:val="single"/>
        </w:rPr>
        <w:t>Socially and Economically Disadvantaged Individual</w:t>
      </w:r>
      <w:r>
        <w:t xml:space="preserve"> - See </w:t>
      </w:r>
      <w:hyperlink r:id="rId31" w:history="1">
        <w:r>
          <w:t xml:space="preserve">13 C.F.R. §§ 124.103 </w:t>
        </w:r>
      </w:hyperlink>
      <w:r>
        <w:t>and 124.104.</w:t>
      </w:r>
    </w:p>
    <w:p w14:paraId="284E3D3E" w14:textId="77777777" w:rsidR="00446131" w:rsidRDefault="00446131">
      <w:pPr>
        <w:pStyle w:val="BodyText"/>
        <w:kinsoku w:val="0"/>
        <w:overflowPunct w:val="0"/>
        <w:spacing w:before="12"/>
        <w:rPr>
          <w:sz w:val="23"/>
          <w:szCs w:val="23"/>
        </w:rPr>
      </w:pPr>
    </w:p>
    <w:p w14:paraId="5C904A5D" w14:textId="77777777" w:rsidR="00446131" w:rsidRDefault="00446131">
      <w:pPr>
        <w:pStyle w:val="BodyText"/>
        <w:kinsoku w:val="0"/>
        <w:overflowPunct w:val="0"/>
        <w:ind w:left="820"/>
      </w:pPr>
      <w:r>
        <w:rPr>
          <w:u w:val="single"/>
        </w:rPr>
        <w:t>Subaward</w:t>
      </w:r>
      <w:r>
        <w:t xml:space="preserve"> – See 2 C.F.R. § 200.92.</w:t>
      </w:r>
    </w:p>
    <w:p w14:paraId="2681BFA2" w14:textId="77777777" w:rsidR="008C139A" w:rsidRDefault="008C139A">
      <w:pPr>
        <w:pStyle w:val="BodyText"/>
        <w:kinsoku w:val="0"/>
        <w:overflowPunct w:val="0"/>
        <w:ind w:left="820"/>
      </w:pPr>
    </w:p>
    <w:p w14:paraId="5AA16844" w14:textId="77777777" w:rsidR="008C139A" w:rsidRDefault="008C139A">
      <w:pPr>
        <w:pStyle w:val="BodyText"/>
        <w:kinsoku w:val="0"/>
        <w:overflowPunct w:val="0"/>
        <w:ind w:left="820"/>
      </w:pPr>
      <w:r w:rsidRPr="008C139A">
        <w:rPr>
          <w:u w:val="single"/>
        </w:rPr>
        <w:t>Technical Proposal</w:t>
      </w:r>
      <w:r>
        <w:t xml:space="preserve"> – See “Project Narrative” above</w:t>
      </w:r>
    </w:p>
    <w:p w14:paraId="7D29DE4D" w14:textId="77777777" w:rsidR="00446131" w:rsidRDefault="00446131">
      <w:pPr>
        <w:pStyle w:val="BodyText"/>
        <w:kinsoku w:val="0"/>
        <w:overflowPunct w:val="0"/>
        <w:spacing w:before="11"/>
        <w:rPr>
          <w:sz w:val="19"/>
          <w:szCs w:val="19"/>
        </w:rPr>
      </w:pPr>
    </w:p>
    <w:p w14:paraId="4A423BDD" w14:textId="77777777" w:rsidR="00446131" w:rsidRDefault="00446131">
      <w:pPr>
        <w:pStyle w:val="BodyText"/>
        <w:kinsoku w:val="0"/>
        <w:overflowPunct w:val="0"/>
        <w:spacing w:before="52"/>
        <w:ind w:left="820" w:right="506"/>
      </w:pPr>
      <w:r>
        <w:rPr>
          <w:u w:val="single"/>
        </w:rPr>
        <w:t>Women-Owned Small Business (WOSB)</w:t>
      </w:r>
      <w:r>
        <w:t xml:space="preserve"> - An SBC that is at least 51% owned by one or more women, or in the case of any publicly owned business, at least 51% of the stock is owned by women, and women control the management and daily business operations.</w:t>
      </w:r>
    </w:p>
    <w:p w14:paraId="69FF6BEB" w14:textId="77777777" w:rsidR="00446131" w:rsidRDefault="00446131">
      <w:pPr>
        <w:pStyle w:val="BodyText"/>
        <w:kinsoku w:val="0"/>
        <w:overflowPunct w:val="0"/>
        <w:spacing w:before="10"/>
        <w:rPr>
          <w:sz w:val="22"/>
          <w:szCs w:val="22"/>
        </w:rPr>
      </w:pPr>
    </w:p>
    <w:p w14:paraId="06DC0006" w14:textId="77777777" w:rsidR="00446131" w:rsidRDefault="00446131" w:rsidP="00B14FA3">
      <w:pPr>
        <w:pStyle w:val="Heading2"/>
        <w:numPr>
          <w:ilvl w:val="1"/>
          <w:numId w:val="27"/>
        </w:numPr>
        <w:ind w:hanging="10"/>
      </w:pPr>
      <w:bookmarkStart w:id="28" w:name="_bookmark14"/>
      <w:bookmarkStart w:id="29" w:name="_Toc526439561"/>
      <w:bookmarkEnd w:id="28"/>
      <w:r>
        <w:t>Fraud, Waste and</w:t>
      </w:r>
      <w:r>
        <w:rPr>
          <w:spacing w:val="-4"/>
        </w:rPr>
        <w:t xml:space="preserve"> </w:t>
      </w:r>
      <w:r>
        <w:t>Abuse</w:t>
      </w:r>
      <w:bookmarkEnd w:id="29"/>
    </w:p>
    <w:p w14:paraId="40F99E00" w14:textId="77777777" w:rsidR="00446131" w:rsidRDefault="00446131">
      <w:pPr>
        <w:pStyle w:val="BodyText"/>
        <w:kinsoku w:val="0"/>
        <w:overflowPunct w:val="0"/>
        <w:spacing w:before="12"/>
        <w:rPr>
          <w:b/>
          <w:bCs/>
          <w:sz w:val="22"/>
          <w:szCs w:val="22"/>
        </w:rPr>
      </w:pPr>
    </w:p>
    <w:p w14:paraId="432F4C34" w14:textId="77777777" w:rsidR="00446131" w:rsidRDefault="00446131">
      <w:pPr>
        <w:pStyle w:val="BodyText"/>
        <w:kinsoku w:val="0"/>
        <w:overflowPunct w:val="0"/>
        <w:ind w:left="820" w:right="451"/>
        <w:rPr>
          <w:color w:val="173052"/>
        </w:rPr>
      </w:pPr>
      <w:r>
        <w:rPr>
          <w:color w:val="173052"/>
        </w:rPr>
        <w:t xml:space="preserve">All applicants must complete the DoC OIG agency mandatory training and sign/submit the certification of completion along with their </w:t>
      </w:r>
      <w:r w:rsidR="0009621D">
        <w:rPr>
          <w:color w:val="173052"/>
        </w:rPr>
        <w:t>application</w:t>
      </w:r>
      <w:r>
        <w:rPr>
          <w:color w:val="173052"/>
        </w:rPr>
        <w:t xml:space="preserve">. The link to the Fraud, Waste, and Abuse training slides is located here: </w:t>
      </w:r>
      <w:hyperlink r:id="rId32" w:history="1">
        <w:r>
          <w:rPr>
            <w:color w:val="000080"/>
            <w:u w:val="single"/>
          </w:rPr>
          <w:t>http://www.techpartnerships.noaa.gov/SBIR.aspx</w:t>
        </w:r>
      </w:hyperlink>
      <w:r>
        <w:rPr>
          <w:color w:val="173052"/>
        </w:rPr>
        <w:t>. Certification can be found at the end of the training module. All applicants must print, sign, and submit certification of completion as an attachment (as per end of Section 8.1).</w:t>
      </w:r>
    </w:p>
    <w:p w14:paraId="088B3771" w14:textId="77777777" w:rsidR="00446131" w:rsidRDefault="00446131">
      <w:pPr>
        <w:pStyle w:val="BodyText"/>
        <w:kinsoku w:val="0"/>
        <w:overflowPunct w:val="0"/>
        <w:spacing w:before="1"/>
      </w:pPr>
    </w:p>
    <w:p w14:paraId="5FDAA7A4" w14:textId="7C88F827" w:rsidR="00446131" w:rsidRDefault="000537FA">
      <w:pPr>
        <w:pStyle w:val="BodyText"/>
        <w:kinsoku w:val="0"/>
        <w:overflowPunct w:val="0"/>
        <w:ind w:left="820" w:right="392"/>
      </w:pPr>
      <w:r>
        <w:t>As defined in the SBIT Policy Directive section 9(f), f</w:t>
      </w:r>
      <w:r w:rsidR="00446131">
        <w:t>raud includes any false representation about a material fact or any intentional deception designed to deprive the United States unlawfully of something of value or to secure from the United States a benefit, privilege, allowance, or consideration to which an individual or business is not entitled. Waste includes extravagant, careless, or needless expenditure of Government funds, or the consumption of Government property, that results from deficient practices, systems, controls, or decisions. Abuse includes any intentional or improper use of Government resources, such as misuse of rank, position, or authority or resources. Examples of fraud, waste, and abuse relating to the SBIR Program include, but are not limited to:</w:t>
      </w:r>
    </w:p>
    <w:p w14:paraId="625E2441" w14:textId="77777777" w:rsidR="00446131" w:rsidRDefault="00446131">
      <w:pPr>
        <w:pStyle w:val="ListParagraph"/>
        <w:numPr>
          <w:ilvl w:val="0"/>
          <w:numId w:val="25"/>
        </w:numPr>
        <w:tabs>
          <w:tab w:val="left" w:pos="2261"/>
        </w:tabs>
        <w:kinsoku w:val="0"/>
        <w:overflowPunct w:val="0"/>
        <w:ind w:right="481"/>
      </w:pPr>
      <w:r>
        <w:t>misrepresentations or material, factual omissions to obtain, or</w:t>
      </w:r>
      <w:r>
        <w:rPr>
          <w:spacing w:val="-32"/>
        </w:rPr>
        <w:t xml:space="preserve"> </w:t>
      </w:r>
      <w:r>
        <w:t>otherwise receive funding under, an SBIR</w:t>
      </w:r>
      <w:r>
        <w:rPr>
          <w:spacing w:val="-4"/>
        </w:rPr>
        <w:t xml:space="preserve"> </w:t>
      </w:r>
      <w:r>
        <w:t>award;</w:t>
      </w:r>
    </w:p>
    <w:p w14:paraId="50A1BE1C" w14:textId="77777777" w:rsidR="00446131" w:rsidRDefault="00446131">
      <w:pPr>
        <w:pStyle w:val="ListParagraph"/>
        <w:numPr>
          <w:ilvl w:val="0"/>
          <w:numId w:val="25"/>
        </w:numPr>
        <w:tabs>
          <w:tab w:val="left" w:pos="2261"/>
        </w:tabs>
        <w:kinsoku w:val="0"/>
        <w:overflowPunct w:val="0"/>
        <w:spacing w:before="1"/>
        <w:ind w:right="884"/>
      </w:pPr>
      <w:r>
        <w:t>misrepresentations of the use of funds expended, work done,</w:t>
      </w:r>
      <w:r>
        <w:rPr>
          <w:spacing w:val="-35"/>
        </w:rPr>
        <w:t xml:space="preserve"> </w:t>
      </w:r>
      <w:r>
        <w:t>results achieved, or compliance with program requirements under an SBIR award;</w:t>
      </w:r>
    </w:p>
    <w:p w14:paraId="6807129C" w14:textId="77777777" w:rsidR="00446131" w:rsidRDefault="00446131">
      <w:pPr>
        <w:pStyle w:val="ListParagraph"/>
        <w:numPr>
          <w:ilvl w:val="0"/>
          <w:numId w:val="25"/>
        </w:numPr>
        <w:tabs>
          <w:tab w:val="left" w:pos="2261"/>
        </w:tabs>
        <w:kinsoku w:val="0"/>
        <w:overflowPunct w:val="0"/>
        <w:ind w:right="741"/>
      </w:pPr>
      <w:r>
        <w:t xml:space="preserve">misuse or conversion of SBIR award funds, including any use of award funds while not in full compliance with SBIR Program requirements, or </w:t>
      </w:r>
      <w:r>
        <w:lastRenderedPageBreak/>
        <w:t>failure to pay taxes due on misused or converted SBIR award</w:t>
      </w:r>
      <w:r>
        <w:rPr>
          <w:spacing w:val="-15"/>
        </w:rPr>
        <w:t xml:space="preserve"> </w:t>
      </w:r>
      <w:r>
        <w:t>funds;</w:t>
      </w:r>
    </w:p>
    <w:p w14:paraId="7261CDB9" w14:textId="77777777" w:rsidR="0009621D" w:rsidRDefault="00446131" w:rsidP="0009621D">
      <w:pPr>
        <w:pStyle w:val="ListParagraph"/>
        <w:numPr>
          <w:ilvl w:val="0"/>
          <w:numId w:val="25"/>
        </w:numPr>
        <w:tabs>
          <w:tab w:val="left" w:pos="2261"/>
        </w:tabs>
        <w:kinsoku w:val="0"/>
        <w:overflowPunct w:val="0"/>
        <w:spacing w:before="40"/>
        <w:ind w:right="791"/>
      </w:pPr>
      <w:r>
        <w:t>fabrication, falsification, or plagiarism in applying for, carrying out,</w:t>
      </w:r>
      <w:r w:rsidRPr="0009621D">
        <w:rPr>
          <w:spacing w:val="-30"/>
        </w:rPr>
        <w:t xml:space="preserve"> </w:t>
      </w:r>
      <w:r>
        <w:t>or reporting results from an SBIR</w:t>
      </w:r>
      <w:r w:rsidRPr="0009621D">
        <w:rPr>
          <w:spacing w:val="-9"/>
        </w:rPr>
        <w:t xml:space="preserve"> </w:t>
      </w:r>
      <w:r>
        <w:t>award;</w:t>
      </w:r>
    </w:p>
    <w:p w14:paraId="2D1E375B" w14:textId="77777777" w:rsidR="00446131" w:rsidRDefault="00446131" w:rsidP="0009621D">
      <w:pPr>
        <w:pStyle w:val="ListParagraph"/>
        <w:numPr>
          <w:ilvl w:val="0"/>
          <w:numId w:val="25"/>
        </w:numPr>
        <w:tabs>
          <w:tab w:val="left" w:pos="2261"/>
        </w:tabs>
        <w:kinsoku w:val="0"/>
        <w:overflowPunct w:val="0"/>
        <w:spacing w:before="40"/>
        <w:ind w:right="791"/>
      </w:pPr>
      <w:r>
        <w:t>failure to comply with applicable federal costs principles governing an award;</w:t>
      </w:r>
    </w:p>
    <w:p w14:paraId="7B3E6F5A" w14:textId="77777777" w:rsidR="00446131" w:rsidRDefault="00446131">
      <w:pPr>
        <w:pStyle w:val="ListParagraph"/>
        <w:numPr>
          <w:ilvl w:val="0"/>
          <w:numId w:val="25"/>
        </w:numPr>
        <w:tabs>
          <w:tab w:val="left" w:pos="2261"/>
        </w:tabs>
        <w:kinsoku w:val="0"/>
        <w:overflowPunct w:val="0"/>
        <w:spacing w:line="293" w:lineRule="exact"/>
      </w:pPr>
      <w:r>
        <w:t>extravagant, careless, or needless</w:t>
      </w:r>
      <w:r>
        <w:rPr>
          <w:spacing w:val="-3"/>
        </w:rPr>
        <w:t xml:space="preserve"> </w:t>
      </w:r>
      <w:r>
        <w:t>spending;</w:t>
      </w:r>
    </w:p>
    <w:p w14:paraId="2542D2F9" w14:textId="77777777" w:rsidR="00446131" w:rsidRDefault="00446131">
      <w:pPr>
        <w:pStyle w:val="ListParagraph"/>
        <w:numPr>
          <w:ilvl w:val="0"/>
          <w:numId w:val="25"/>
        </w:numPr>
        <w:tabs>
          <w:tab w:val="left" w:pos="2261"/>
        </w:tabs>
        <w:kinsoku w:val="0"/>
        <w:overflowPunct w:val="0"/>
        <w:ind w:right="399"/>
      </w:pPr>
      <w:r>
        <w:t>self-dealing, such as making a sub-award to an entity in which the PI has a financial interest;</w:t>
      </w:r>
    </w:p>
    <w:p w14:paraId="0FA456ED" w14:textId="77777777" w:rsidR="00446131" w:rsidRDefault="00446131">
      <w:pPr>
        <w:pStyle w:val="ListParagraph"/>
        <w:numPr>
          <w:ilvl w:val="0"/>
          <w:numId w:val="25"/>
        </w:numPr>
        <w:tabs>
          <w:tab w:val="left" w:pos="2261"/>
        </w:tabs>
        <w:kinsoku w:val="0"/>
        <w:overflowPunct w:val="0"/>
        <w:ind w:right="402"/>
      </w:pPr>
      <w:r>
        <w:t>acceptance by agency personnel of bribes or gifts in exchange for grant</w:t>
      </w:r>
      <w:r>
        <w:rPr>
          <w:spacing w:val="-30"/>
        </w:rPr>
        <w:t xml:space="preserve"> </w:t>
      </w:r>
      <w:r>
        <w:t>or contract awards or other conflicts of interest that prevents the Government from getting the best value;</w:t>
      </w:r>
      <w:r>
        <w:rPr>
          <w:spacing w:val="-1"/>
        </w:rPr>
        <w:t xml:space="preserve"> </w:t>
      </w:r>
      <w:r>
        <w:t>and</w:t>
      </w:r>
    </w:p>
    <w:p w14:paraId="2EA78BFA" w14:textId="77777777" w:rsidR="00446131" w:rsidRDefault="00446131">
      <w:pPr>
        <w:pStyle w:val="ListParagraph"/>
        <w:numPr>
          <w:ilvl w:val="0"/>
          <w:numId w:val="25"/>
        </w:numPr>
        <w:tabs>
          <w:tab w:val="left" w:pos="2261"/>
        </w:tabs>
        <w:kinsoku w:val="0"/>
        <w:overflowPunct w:val="0"/>
        <w:spacing w:before="1"/>
        <w:ind w:right="427"/>
      </w:pPr>
      <w:r>
        <w:t>lack of monitoring, or follow-up if questions arise, by agency personnel to ensure that awardee meets all required eligibility requirements, provides all required certifications, performs in accordance with the terms and conditions of the award, and performs all work proposed in the application.</w:t>
      </w:r>
    </w:p>
    <w:p w14:paraId="6CB1D367" w14:textId="77777777" w:rsidR="00446131" w:rsidRDefault="00446131">
      <w:pPr>
        <w:pStyle w:val="BodyText"/>
        <w:kinsoku w:val="0"/>
        <w:overflowPunct w:val="0"/>
        <w:spacing w:before="12"/>
        <w:rPr>
          <w:sz w:val="23"/>
          <w:szCs w:val="23"/>
        </w:rPr>
      </w:pPr>
    </w:p>
    <w:p w14:paraId="7D081199" w14:textId="77777777" w:rsidR="00446131" w:rsidRDefault="00446131">
      <w:pPr>
        <w:pStyle w:val="BodyText"/>
        <w:kinsoku w:val="0"/>
        <w:overflowPunct w:val="0"/>
        <w:ind w:left="820" w:right="619"/>
        <w:rPr>
          <w:color w:val="000000"/>
        </w:rPr>
      </w:pPr>
      <w:r>
        <w:t xml:space="preserve">Report any allegations of fraud, waste and abuse using the online Department of Commerce Office of Inspector General </w:t>
      </w:r>
      <w:hyperlink r:id="rId33" w:history="1">
        <w:r>
          <w:t>Complaint Form</w:t>
        </w:r>
      </w:hyperlink>
      <w:r>
        <w:t xml:space="preserve">, available at </w:t>
      </w:r>
      <w:hyperlink r:id="rId34" w:history="1">
        <w:r>
          <w:rPr>
            <w:color w:val="000080"/>
            <w:u w:val="single"/>
          </w:rPr>
          <w:t xml:space="preserve">https://www.oig.doc.gov/Pages/online-hotline-complaint-form.aspx </w:t>
        </w:r>
      </w:hyperlink>
      <w:r>
        <w:rPr>
          <w:color w:val="000080"/>
          <w:u w:val="single"/>
        </w:rPr>
        <w:t>or</w:t>
      </w:r>
      <w:r>
        <w:rPr>
          <w:color w:val="000080"/>
        </w:rPr>
        <w:t xml:space="preserve"> </w:t>
      </w:r>
      <w:r>
        <w:rPr>
          <w:color w:val="000000"/>
        </w:rPr>
        <w:t>send an e-mail to</w:t>
      </w:r>
      <w:r>
        <w:rPr>
          <w:b/>
          <w:bCs/>
          <w:color w:val="173052"/>
        </w:rPr>
        <w:t>:</w:t>
      </w:r>
      <w:r>
        <w:rPr>
          <w:b/>
          <w:bCs/>
          <w:color w:val="173052"/>
          <w:spacing w:val="53"/>
        </w:rPr>
        <w:t xml:space="preserve"> </w:t>
      </w:r>
      <w:hyperlink r:id="rId35" w:history="1">
        <w:r>
          <w:rPr>
            <w:color w:val="336699"/>
            <w:u w:val="single"/>
          </w:rPr>
          <w:t>Hotline@oig.doc.gov</w:t>
        </w:r>
      </w:hyperlink>
      <w:r>
        <w:rPr>
          <w:color w:val="000000"/>
        </w:rPr>
        <w:t>.</w:t>
      </w:r>
    </w:p>
    <w:p w14:paraId="39980C19" w14:textId="77777777" w:rsidR="00446131" w:rsidRDefault="00446131">
      <w:pPr>
        <w:pStyle w:val="BodyText"/>
        <w:kinsoku w:val="0"/>
        <w:overflowPunct w:val="0"/>
        <w:spacing w:before="8"/>
        <w:rPr>
          <w:sz w:val="19"/>
          <w:szCs w:val="19"/>
        </w:rPr>
      </w:pPr>
    </w:p>
    <w:p w14:paraId="1914FC1E" w14:textId="77777777" w:rsidR="00446131" w:rsidRDefault="00446131">
      <w:pPr>
        <w:pStyle w:val="BodyText"/>
        <w:kinsoku w:val="0"/>
        <w:overflowPunct w:val="0"/>
        <w:spacing w:before="52"/>
        <w:ind w:left="820" w:right="391"/>
        <w:rPr>
          <w:color w:val="000000"/>
        </w:rPr>
      </w:pPr>
      <w:r>
        <w:rPr>
          <w:b/>
          <w:bCs/>
        </w:rPr>
        <w:t xml:space="preserve">Note: </w:t>
      </w:r>
      <w:r>
        <w:t xml:space="preserve">Because the Internet is not secure, it is possible, though unlikely, that e-mail complaints may be read by persons other than your intended source. If you are concerned about this, you may choose to call or mail. Contact information for the Office of Inspector General is available at: </w:t>
      </w:r>
      <w:hyperlink r:id="rId36" w:history="1">
        <w:r>
          <w:rPr>
            <w:color w:val="000080"/>
            <w:u w:val="single"/>
          </w:rPr>
          <w:t>https://www.oig.doc.gov/pages/Contact-Us.aspx</w:t>
        </w:r>
      </w:hyperlink>
      <w:r>
        <w:rPr>
          <w:color w:val="000000"/>
        </w:rPr>
        <w:t>.</w:t>
      </w:r>
    </w:p>
    <w:p w14:paraId="5518C6FD" w14:textId="77777777" w:rsidR="00446131" w:rsidRDefault="00446131">
      <w:pPr>
        <w:pStyle w:val="BodyText"/>
        <w:kinsoku w:val="0"/>
        <w:overflowPunct w:val="0"/>
        <w:spacing w:before="2"/>
        <w:ind w:left="820" w:right="407"/>
      </w:pPr>
      <w:r>
        <w:t>Please do not include Personally Identifiable Information (PII) through the website or via e-mail. PII is considered to be items containing Social Security numbers, dates of birth, credit card and passport numbers, or other personally identifying information that could adversely affect an individual. Web submissions and e-mails containing such information will be blocked by our system administrator and will not be processed by our Complaint Department. Should you desire to provide this information, please contact the Hotline by telephone at the numbers listed below.</w:t>
      </w:r>
    </w:p>
    <w:p w14:paraId="3296CBAD" w14:textId="77777777" w:rsidR="00446131" w:rsidRDefault="00446131">
      <w:pPr>
        <w:pStyle w:val="BodyText"/>
        <w:kinsoku w:val="0"/>
        <w:overflowPunct w:val="0"/>
        <w:spacing w:before="11"/>
        <w:rPr>
          <w:sz w:val="23"/>
          <w:szCs w:val="23"/>
        </w:rPr>
      </w:pPr>
    </w:p>
    <w:p w14:paraId="5E1077AC" w14:textId="77777777" w:rsidR="00446131" w:rsidRPr="0043392D" w:rsidRDefault="00446131" w:rsidP="0043392D">
      <w:pPr>
        <w:pStyle w:val="BodyText"/>
        <w:ind w:left="720" w:firstLine="720"/>
        <w:rPr>
          <w:b/>
        </w:rPr>
      </w:pPr>
      <w:r w:rsidRPr="0043392D">
        <w:rPr>
          <w:b/>
        </w:rPr>
        <w:t>Phone:</w:t>
      </w:r>
    </w:p>
    <w:p w14:paraId="38CBFACB" w14:textId="77777777" w:rsidR="00446131" w:rsidRDefault="00446131">
      <w:pPr>
        <w:pStyle w:val="BodyText"/>
        <w:kinsoku w:val="0"/>
        <w:overflowPunct w:val="0"/>
        <w:ind w:left="1540"/>
      </w:pPr>
      <w:r>
        <w:t>Toll Free 800-424-5197</w:t>
      </w:r>
    </w:p>
    <w:p w14:paraId="04611A83" w14:textId="77777777" w:rsidR="00446131" w:rsidRDefault="00446131">
      <w:pPr>
        <w:pStyle w:val="BodyText"/>
        <w:kinsoku w:val="0"/>
        <w:overflowPunct w:val="0"/>
        <w:ind w:left="1540" w:right="4842"/>
      </w:pPr>
      <w:r>
        <w:t>In the DC metro area 202-482-2495 TTD Toll Free 855-860-6950</w:t>
      </w:r>
    </w:p>
    <w:p w14:paraId="1C42C21F" w14:textId="77777777" w:rsidR="00446131" w:rsidRDefault="00446131">
      <w:pPr>
        <w:pStyle w:val="BodyText"/>
        <w:kinsoku w:val="0"/>
        <w:overflowPunct w:val="0"/>
        <w:spacing w:line="293" w:lineRule="exact"/>
        <w:ind w:left="1540"/>
      </w:pPr>
      <w:r>
        <w:t>TTD in the DC metro area 202-482-5923</w:t>
      </w:r>
    </w:p>
    <w:p w14:paraId="481DF162" w14:textId="77777777" w:rsidR="00446131" w:rsidRDefault="00446131">
      <w:pPr>
        <w:pStyle w:val="BodyText"/>
        <w:kinsoku w:val="0"/>
        <w:overflowPunct w:val="0"/>
        <w:spacing w:before="2"/>
      </w:pPr>
    </w:p>
    <w:p w14:paraId="3FC21970" w14:textId="77777777" w:rsidR="00446131" w:rsidRPr="0043392D" w:rsidRDefault="00446131" w:rsidP="0043392D">
      <w:pPr>
        <w:pStyle w:val="BodyText"/>
        <w:ind w:left="720" w:firstLine="720"/>
        <w:rPr>
          <w:b/>
        </w:rPr>
      </w:pPr>
      <w:r w:rsidRPr="0043392D">
        <w:rPr>
          <w:b/>
        </w:rPr>
        <w:lastRenderedPageBreak/>
        <w:t>Mail:</w:t>
      </w:r>
    </w:p>
    <w:p w14:paraId="1456B98D" w14:textId="77777777" w:rsidR="00446131" w:rsidRDefault="00446131">
      <w:pPr>
        <w:pStyle w:val="BodyText"/>
        <w:kinsoku w:val="0"/>
        <w:overflowPunct w:val="0"/>
        <w:ind w:left="1540"/>
      </w:pPr>
      <w:r>
        <w:t>Office of Inspector General</w:t>
      </w:r>
    </w:p>
    <w:p w14:paraId="5E192439" w14:textId="77777777" w:rsidR="00446131" w:rsidRDefault="00446131">
      <w:pPr>
        <w:pStyle w:val="BodyText"/>
        <w:kinsoku w:val="0"/>
        <w:overflowPunct w:val="0"/>
        <w:ind w:left="1540" w:right="4578"/>
      </w:pPr>
      <w:r>
        <w:t>Complaint Intake Unit, Mail Stop 7886 1401 Constitution Avenue, N.W. Washington, DC 20230</w:t>
      </w:r>
    </w:p>
    <w:p w14:paraId="058F7BEC" w14:textId="77777777" w:rsidR="00446131" w:rsidRDefault="00446131">
      <w:pPr>
        <w:pStyle w:val="BodyText"/>
        <w:kinsoku w:val="0"/>
        <w:overflowPunct w:val="0"/>
        <w:spacing w:before="10"/>
        <w:rPr>
          <w:sz w:val="14"/>
          <w:szCs w:val="14"/>
        </w:rPr>
      </w:pPr>
    </w:p>
    <w:p w14:paraId="6C91BEB6" w14:textId="77777777" w:rsidR="00446131" w:rsidRPr="0043392D" w:rsidRDefault="00446131" w:rsidP="0043392D">
      <w:pPr>
        <w:pStyle w:val="BodyText"/>
        <w:ind w:left="720" w:firstLine="720"/>
        <w:rPr>
          <w:b/>
        </w:rPr>
      </w:pPr>
      <w:r w:rsidRPr="0043392D">
        <w:rPr>
          <w:b/>
        </w:rPr>
        <w:t>Fax:</w:t>
      </w:r>
    </w:p>
    <w:p w14:paraId="2E4E2BE1" w14:textId="77777777" w:rsidR="00446131" w:rsidRDefault="00446131">
      <w:pPr>
        <w:pStyle w:val="BodyText"/>
        <w:kinsoku w:val="0"/>
        <w:overflowPunct w:val="0"/>
        <w:ind w:left="1540"/>
      </w:pPr>
      <w:r>
        <w:t>855-569-9235</w:t>
      </w:r>
    </w:p>
    <w:p w14:paraId="07F60F9D" w14:textId="77777777" w:rsidR="00446131" w:rsidRDefault="00446131">
      <w:pPr>
        <w:pStyle w:val="BodyText"/>
        <w:kinsoku w:val="0"/>
        <w:overflowPunct w:val="0"/>
        <w:spacing w:before="9"/>
        <w:rPr>
          <w:sz w:val="22"/>
          <w:szCs w:val="22"/>
        </w:rPr>
      </w:pPr>
    </w:p>
    <w:p w14:paraId="05C1A858" w14:textId="77777777" w:rsidR="00446131" w:rsidRDefault="00446131" w:rsidP="00B14FA3">
      <w:pPr>
        <w:pStyle w:val="Heading2"/>
        <w:numPr>
          <w:ilvl w:val="1"/>
          <w:numId w:val="27"/>
        </w:numPr>
        <w:ind w:hanging="10"/>
      </w:pPr>
      <w:bookmarkStart w:id="30" w:name="_bookmark15"/>
      <w:bookmarkStart w:id="31" w:name="_Toc526439562"/>
      <w:bookmarkEnd w:id="30"/>
      <w:r>
        <w:t>Other</w:t>
      </w:r>
      <w:r>
        <w:rPr>
          <w:spacing w:val="-2"/>
        </w:rPr>
        <w:t xml:space="preserve"> </w:t>
      </w:r>
      <w:r>
        <w:t>Information</w:t>
      </w:r>
      <w:bookmarkEnd w:id="31"/>
    </w:p>
    <w:p w14:paraId="7163F52F" w14:textId="77777777" w:rsidR="00446131" w:rsidRDefault="00446131" w:rsidP="00B14FA3">
      <w:pPr>
        <w:pStyle w:val="Heading3"/>
      </w:pPr>
      <w:bookmarkStart w:id="32" w:name="_bookmark16"/>
      <w:bookmarkStart w:id="33" w:name="_Toc526439563"/>
      <w:bookmarkEnd w:id="32"/>
      <w:r w:rsidRPr="0043392D">
        <w:t>Personal</w:t>
      </w:r>
      <w:r>
        <w:t xml:space="preserve"> and Business</w:t>
      </w:r>
      <w:r>
        <w:rPr>
          <w:spacing w:val="1"/>
        </w:rPr>
        <w:t xml:space="preserve"> </w:t>
      </w:r>
      <w:r>
        <w:t>Information</w:t>
      </w:r>
      <w:bookmarkEnd w:id="33"/>
    </w:p>
    <w:p w14:paraId="22C1F547" w14:textId="77777777" w:rsidR="00446131" w:rsidRDefault="00446131">
      <w:pPr>
        <w:pStyle w:val="BodyText"/>
        <w:kinsoku w:val="0"/>
        <w:overflowPunct w:val="0"/>
        <w:spacing w:before="2"/>
        <w:rPr>
          <w:b/>
          <w:bCs/>
          <w:sz w:val="23"/>
          <w:szCs w:val="23"/>
        </w:rPr>
      </w:pPr>
    </w:p>
    <w:p w14:paraId="05EB592C" w14:textId="77777777" w:rsidR="00446131" w:rsidRDefault="00446131">
      <w:pPr>
        <w:pStyle w:val="BodyText"/>
        <w:kinsoku w:val="0"/>
        <w:overflowPunct w:val="0"/>
        <w:ind w:left="820" w:right="442"/>
      </w:pPr>
      <w:r>
        <w:t>The applicant acknowledges and understands that information and data contained in applications for financial assistance, as well as information and data contained in financial, performance and other reports submitted by applicants, may be used by the Department of Commerce in conducting reviews and evaluations of its financial assistance programs. For this purpose, applicant information and data may be accessed, reviewed and evaluated by Department of Commerce employees, other Federal employees, and also by Federal agents and contractors, and/or by non-Federal personnel, all of whom enter into appropriate conflict of interest and confidentiality agreements covering the use of such information. As may be provided in the terms and conditions of a specific financial assistance award, applicants are expected to support program reviews and evaluations by submitting required financial and performance information and data in an accurate and timely manner, and by cooperating with Department of Commerce and external program evaluators. In accordance with 2 C.F.R.</w:t>
      </w:r>
    </w:p>
    <w:p w14:paraId="30C89F30" w14:textId="77777777" w:rsidR="00446131" w:rsidRDefault="00446131">
      <w:pPr>
        <w:pStyle w:val="BodyText"/>
        <w:kinsoku w:val="0"/>
        <w:overflowPunct w:val="0"/>
        <w:spacing w:before="1"/>
        <w:ind w:left="820" w:right="872"/>
      </w:pPr>
      <w:r>
        <w:t>§ 200.303(e), applicants are reminded that they must take reasonable measures to safeguard protected personally identifiable information and other confidential or sensitive personal or business information created or obtained in connection with a Department of Commerce financial assistance award.</w:t>
      </w:r>
    </w:p>
    <w:p w14:paraId="1B8FC2BD" w14:textId="77777777" w:rsidR="00446131" w:rsidRDefault="00446131">
      <w:pPr>
        <w:pStyle w:val="BodyText"/>
        <w:kinsoku w:val="0"/>
        <w:overflowPunct w:val="0"/>
        <w:spacing w:before="11"/>
        <w:rPr>
          <w:sz w:val="23"/>
          <w:szCs w:val="23"/>
        </w:rPr>
      </w:pPr>
    </w:p>
    <w:p w14:paraId="752E9F61" w14:textId="77777777" w:rsidR="00446131" w:rsidRDefault="00446131">
      <w:pPr>
        <w:pStyle w:val="BodyText"/>
        <w:kinsoku w:val="0"/>
        <w:overflowPunct w:val="0"/>
        <w:ind w:left="820" w:right="437"/>
      </w:pPr>
      <w:r>
        <w:t xml:space="preserve">In addition, Department of Commerce regulations implementing the Freedom of Information Act (FOIA), 5 U.S.C. Sec. 552, are found at 15 C.F.R. Part 4, Public Information. These regulations set forth rules for the Department regarding making requested materials, information, and records publicly available under the FOIA. Applications submitted in response to this Notice of Funding Opportunity may be subject to requests for release under the Act. In the event that an application contains information or data that the applicant deems to be confidential commercial information that should be exempt from disclosure under FOIA, that information should be identified, bracketed, and marked as Privileged, Confidential, Commercial or Financial Information. In accordance with 15 CFR § 4.9, the Department of Commerce will protect from disclosure confidential business information contained in financial assistance </w:t>
      </w:r>
      <w:r>
        <w:lastRenderedPageBreak/>
        <w:t>applications and other documentation provided by applicants to the extent permitted by law.</w:t>
      </w:r>
    </w:p>
    <w:p w14:paraId="18A53A76" w14:textId="77777777" w:rsidR="0009621D" w:rsidRDefault="0009621D">
      <w:pPr>
        <w:pStyle w:val="BodyText"/>
        <w:kinsoku w:val="0"/>
        <w:overflowPunct w:val="0"/>
        <w:ind w:left="820" w:right="437"/>
      </w:pPr>
    </w:p>
    <w:p w14:paraId="15C07BD7" w14:textId="77777777" w:rsidR="0009621D" w:rsidRDefault="0009621D">
      <w:pPr>
        <w:pStyle w:val="BodyText"/>
        <w:kinsoku w:val="0"/>
        <w:overflowPunct w:val="0"/>
        <w:ind w:left="820" w:right="437"/>
      </w:pPr>
    </w:p>
    <w:p w14:paraId="145B98B6" w14:textId="77777777" w:rsidR="0009621D" w:rsidRDefault="0009621D">
      <w:pPr>
        <w:pStyle w:val="BodyText"/>
        <w:kinsoku w:val="0"/>
        <w:overflowPunct w:val="0"/>
        <w:ind w:left="820" w:right="437"/>
      </w:pPr>
    </w:p>
    <w:p w14:paraId="18FE3B09" w14:textId="77777777" w:rsidR="00446131" w:rsidRDefault="00446131" w:rsidP="00B14FA3">
      <w:pPr>
        <w:pStyle w:val="Heading1"/>
        <w:numPr>
          <w:ilvl w:val="1"/>
          <w:numId w:val="24"/>
        </w:numPr>
        <w:ind w:hanging="1180"/>
      </w:pPr>
      <w:bookmarkStart w:id="34" w:name="_bookmark17"/>
      <w:bookmarkStart w:id="35" w:name="_Toc526439564"/>
      <w:bookmarkEnd w:id="34"/>
      <w:r>
        <w:t>CERTIFICATIONS</w:t>
      </w:r>
      <w:bookmarkEnd w:id="35"/>
    </w:p>
    <w:p w14:paraId="6C2B9598" w14:textId="77777777" w:rsidR="00446131" w:rsidRDefault="00446131" w:rsidP="00850445">
      <w:pPr>
        <w:pStyle w:val="Heading2"/>
        <w:numPr>
          <w:ilvl w:val="1"/>
          <w:numId w:val="24"/>
        </w:numPr>
      </w:pPr>
      <w:bookmarkStart w:id="36" w:name="_bookmark18"/>
      <w:bookmarkStart w:id="37" w:name="_Toc526439565"/>
      <w:bookmarkEnd w:id="36"/>
      <w:r>
        <w:t>Performance Benchmark Ratings</w:t>
      </w:r>
      <w:r>
        <w:rPr>
          <w:spacing w:val="-20"/>
        </w:rPr>
        <w:t xml:space="preserve"> </w:t>
      </w:r>
      <w:r>
        <w:t>Requirements</w:t>
      </w:r>
      <w:bookmarkEnd w:id="37"/>
    </w:p>
    <w:p w14:paraId="5F16D371" w14:textId="77777777" w:rsidR="00446131" w:rsidRDefault="00446131">
      <w:pPr>
        <w:pStyle w:val="BodyText"/>
        <w:kinsoku w:val="0"/>
        <w:overflowPunct w:val="0"/>
        <w:spacing w:before="2"/>
        <w:rPr>
          <w:b/>
          <w:bCs/>
          <w:sz w:val="23"/>
          <w:szCs w:val="23"/>
        </w:rPr>
      </w:pPr>
    </w:p>
    <w:p w14:paraId="09BA6D32" w14:textId="77777777" w:rsidR="00446131" w:rsidRDefault="00446131">
      <w:pPr>
        <w:pStyle w:val="BodyText"/>
        <w:kinsoku w:val="0"/>
        <w:overflowPunct w:val="0"/>
        <w:ind w:left="820" w:right="404"/>
      </w:pPr>
      <w:r>
        <w:t>Awardees will be required to certify size, ownership</w:t>
      </w:r>
      <w:r w:rsidR="000537FA">
        <w:t>,</w:t>
      </w:r>
      <w:r>
        <w:t xml:space="preserve"> and other SBIR Program requirements at the time of award and during the funding agreement life cycle using the SBIR Funding Agreement Certification and the SBIR Funding Agreement Certification – Life-Cycle Certification, which are provided in Appendix A of this NOFO.</w:t>
      </w:r>
    </w:p>
    <w:p w14:paraId="4FFBD428" w14:textId="77777777" w:rsidR="00446131" w:rsidRDefault="00446131">
      <w:pPr>
        <w:pStyle w:val="BodyText"/>
        <w:kinsoku w:val="0"/>
        <w:overflowPunct w:val="0"/>
        <w:spacing w:before="9"/>
        <w:rPr>
          <w:sz w:val="22"/>
          <w:szCs w:val="22"/>
        </w:rPr>
      </w:pPr>
    </w:p>
    <w:p w14:paraId="0B06D6D4" w14:textId="77777777" w:rsidR="00B96F72" w:rsidRDefault="00446131" w:rsidP="00B96F72">
      <w:pPr>
        <w:pStyle w:val="Heading2"/>
        <w:numPr>
          <w:ilvl w:val="1"/>
          <w:numId w:val="24"/>
        </w:numPr>
      </w:pPr>
      <w:bookmarkStart w:id="38" w:name="_bookmark19"/>
      <w:bookmarkStart w:id="39" w:name="_Toc526439566"/>
      <w:bookmarkEnd w:id="38"/>
      <w:r>
        <w:t>Research Activities Involving Human Subjects, Human Tissue, Data or Recordings Involving Human</w:t>
      </w:r>
      <w:r>
        <w:rPr>
          <w:spacing w:val="-3"/>
        </w:rPr>
        <w:t xml:space="preserve"> </w:t>
      </w:r>
      <w:r>
        <w:t>Subjects</w:t>
      </w:r>
      <w:bookmarkStart w:id="40" w:name="_bookmark20"/>
      <w:bookmarkEnd w:id="39"/>
      <w:bookmarkEnd w:id="40"/>
    </w:p>
    <w:p w14:paraId="206C43C2" w14:textId="77777777" w:rsidR="00446131" w:rsidRDefault="00446131" w:rsidP="00B96F72">
      <w:pPr>
        <w:pStyle w:val="Heading3"/>
        <w:numPr>
          <w:ilvl w:val="2"/>
          <w:numId w:val="24"/>
        </w:numPr>
      </w:pPr>
      <w:bookmarkStart w:id="41" w:name="_Toc526439567"/>
      <w:r w:rsidRPr="00BA5529">
        <w:t>Protection</w:t>
      </w:r>
      <w:r>
        <w:t xml:space="preserve"> of Human Subjects</w:t>
      </w:r>
      <w:bookmarkEnd w:id="41"/>
    </w:p>
    <w:p w14:paraId="74701A8D" w14:textId="77777777" w:rsidR="00446131" w:rsidRDefault="00446131">
      <w:pPr>
        <w:pStyle w:val="BodyText"/>
        <w:kinsoku w:val="0"/>
        <w:overflowPunct w:val="0"/>
        <w:spacing w:before="3"/>
        <w:rPr>
          <w:b/>
          <w:bCs/>
          <w:sz w:val="23"/>
          <w:szCs w:val="23"/>
        </w:rPr>
      </w:pPr>
    </w:p>
    <w:p w14:paraId="0BB79274" w14:textId="2DA4E236" w:rsidR="00446131" w:rsidRDefault="00D529FA">
      <w:pPr>
        <w:pStyle w:val="BodyText"/>
        <w:kinsoku w:val="0"/>
        <w:overflowPunct w:val="0"/>
        <w:ind w:left="820" w:right="440"/>
      </w:pPr>
      <w:r>
        <w:t xml:space="preserve">Any application that includes </w:t>
      </w:r>
      <w:r w:rsidR="00446131">
        <w:t>participation in research involving human subjects, human tissue/cells, data or recordings involving human subjects must meet the requirements of the Common Rule for the Protection of Human Subjects (“Common Rule”), codified for the Department of Commerce (DOC) at 15 C.F.R. Part 27. In</w:t>
      </w:r>
      <w:r w:rsidR="00446131">
        <w:rPr>
          <w:spacing w:val="-38"/>
        </w:rPr>
        <w:t xml:space="preserve"> </w:t>
      </w:r>
      <w:r w:rsidR="00446131">
        <w:t>addition, any such proposal that includes research on these topics must be in compliance with any statutory requirements imposed upon the Department of Health and Human Services (DHHS) and other Federal agencies regarding these topics, all regulatory policies and guidance adopted by DHHS, the Food and Drug Administration, and other Federal agencies on these topics, and all Executive Orders and Presidential statements of policy on these</w:t>
      </w:r>
      <w:r w:rsidR="00446131">
        <w:rPr>
          <w:spacing w:val="-2"/>
        </w:rPr>
        <w:t xml:space="preserve"> </w:t>
      </w:r>
      <w:r w:rsidR="00446131">
        <w:t>topics.</w:t>
      </w:r>
    </w:p>
    <w:p w14:paraId="1C7A301A" w14:textId="77777777" w:rsidR="00446131" w:rsidRDefault="00446131">
      <w:pPr>
        <w:pStyle w:val="BodyText"/>
        <w:kinsoku w:val="0"/>
        <w:overflowPunct w:val="0"/>
        <w:spacing w:before="10"/>
        <w:rPr>
          <w:sz w:val="23"/>
          <w:szCs w:val="23"/>
        </w:rPr>
      </w:pPr>
    </w:p>
    <w:p w14:paraId="1694259F" w14:textId="77777777" w:rsidR="00446131" w:rsidRDefault="00446131">
      <w:pPr>
        <w:pStyle w:val="BodyText"/>
        <w:kinsoku w:val="0"/>
        <w:overflowPunct w:val="0"/>
        <w:ind w:left="820" w:right="391"/>
      </w:pPr>
      <w:r>
        <w:t xml:space="preserve">NOAA reserves the right to make an independent determination of whether an </w:t>
      </w:r>
      <w:r w:rsidR="00D529FA">
        <w:t>applicant’s</w:t>
      </w:r>
      <w:r>
        <w:t xml:space="preserve"> research involves human subjects. If NOAA determines that your research project involves human subjects, you will be required to provide additional information for review and approval. If an award is issued, no research activities involving human subjects shall be initiated or costs incurred u</w:t>
      </w:r>
      <w:r w:rsidR="00D529FA">
        <w:t>nder the award until the NOAA Grants Officer</w:t>
      </w:r>
      <w:r>
        <w:t xml:space="preserve"> issues written approval. Retroactive approvals are not permitted.</w:t>
      </w:r>
    </w:p>
    <w:p w14:paraId="4C7405E0" w14:textId="77777777" w:rsidR="00446131" w:rsidRDefault="00446131">
      <w:pPr>
        <w:pStyle w:val="BodyText"/>
        <w:kinsoku w:val="0"/>
        <w:overflowPunct w:val="0"/>
        <w:spacing w:before="1"/>
      </w:pPr>
    </w:p>
    <w:p w14:paraId="1A12364C" w14:textId="4BE37DCD" w:rsidR="00446131" w:rsidRDefault="00446131">
      <w:pPr>
        <w:pStyle w:val="BodyText"/>
        <w:kinsoku w:val="0"/>
        <w:overflowPunct w:val="0"/>
        <w:spacing w:before="1"/>
        <w:ind w:left="820" w:right="463"/>
      </w:pPr>
      <w:r>
        <w:t xml:space="preserve">NOAA will accept </w:t>
      </w:r>
      <w:r w:rsidR="00D529FA">
        <w:t>applications</w:t>
      </w:r>
      <w:r>
        <w:t xml:space="preserve"> that include research activities involving human subjects that have been or will be approved by an Institutional Review Board (IRB) currently registered with the Office for Human Research Protections (OHRP) within the DHHS and that will be performed by entities possessing a currently valid Federal wide Assurance (FWA) on file from OHRP that is appropriately linked to the cognizant IRB for the </w:t>
      </w:r>
      <w:r>
        <w:lastRenderedPageBreak/>
        <w:t>protocol. Information regarding how to apply for an FWA and register an IRB with OHRP can be found at</w:t>
      </w:r>
      <w:hyperlink r:id="rId37" w:history="1">
        <w:r>
          <w:t xml:space="preserve"> http://www.hhs.gov/ohrp/assurances/index.html.</w:t>
        </w:r>
      </w:hyperlink>
    </w:p>
    <w:p w14:paraId="47B9C5DE" w14:textId="77777777" w:rsidR="00592DF8" w:rsidRDefault="00592DF8">
      <w:pPr>
        <w:pStyle w:val="BodyText"/>
        <w:kinsoku w:val="0"/>
        <w:overflowPunct w:val="0"/>
        <w:spacing w:before="40"/>
        <w:ind w:left="820" w:right="560"/>
        <w:jc w:val="both"/>
      </w:pPr>
    </w:p>
    <w:p w14:paraId="3CE8C1B2" w14:textId="77777777" w:rsidR="00446131" w:rsidRDefault="00446131">
      <w:pPr>
        <w:pStyle w:val="BodyText"/>
        <w:kinsoku w:val="0"/>
        <w:overflowPunct w:val="0"/>
        <w:spacing w:before="40"/>
        <w:ind w:left="820" w:right="560"/>
        <w:jc w:val="both"/>
      </w:pPr>
      <w:r>
        <w:t>Generally,</w:t>
      </w:r>
      <w:r>
        <w:rPr>
          <w:spacing w:val="-5"/>
        </w:rPr>
        <w:t xml:space="preserve"> </w:t>
      </w:r>
      <w:r>
        <w:t>NOAA</w:t>
      </w:r>
      <w:r>
        <w:rPr>
          <w:spacing w:val="-5"/>
        </w:rPr>
        <w:t xml:space="preserve"> </w:t>
      </w:r>
      <w:r>
        <w:t>does</w:t>
      </w:r>
      <w:r>
        <w:rPr>
          <w:spacing w:val="-5"/>
        </w:rPr>
        <w:t xml:space="preserve"> </w:t>
      </w:r>
      <w:r>
        <w:t>not</w:t>
      </w:r>
      <w:r>
        <w:rPr>
          <w:spacing w:val="-4"/>
        </w:rPr>
        <w:t xml:space="preserve"> </w:t>
      </w:r>
      <w:r>
        <w:t>fund</w:t>
      </w:r>
      <w:r>
        <w:rPr>
          <w:spacing w:val="-5"/>
        </w:rPr>
        <w:t xml:space="preserve"> </w:t>
      </w:r>
      <w:r>
        <w:t>research</w:t>
      </w:r>
      <w:r>
        <w:rPr>
          <w:spacing w:val="-5"/>
        </w:rPr>
        <w:t xml:space="preserve"> </w:t>
      </w:r>
      <w:r>
        <w:t>involving</w:t>
      </w:r>
      <w:r>
        <w:rPr>
          <w:spacing w:val="-4"/>
        </w:rPr>
        <w:t xml:space="preserve"> </w:t>
      </w:r>
      <w:r>
        <w:t>human</w:t>
      </w:r>
      <w:r>
        <w:rPr>
          <w:spacing w:val="-3"/>
        </w:rPr>
        <w:t xml:space="preserve"> </w:t>
      </w:r>
      <w:r>
        <w:t>subjects</w:t>
      </w:r>
      <w:r>
        <w:rPr>
          <w:spacing w:val="-4"/>
        </w:rPr>
        <w:t xml:space="preserve"> </w:t>
      </w:r>
      <w:r>
        <w:t>in</w:t>
      </w:r>
      <w:r>
        <w:rPr>
          <w:spacing w:val="-5"/>
        </w:rPr>
        <w:t xml:space="preserve"> </w:t>
      </w:r>
      <w:r>
        <w:t>foreign</w:t>
      </w:r>
      <w:r>
        <w:rPr>
          <w:spacing w:val="-3"/>
        </w:rPr>
        <w:t xml:space="preserve"> </w:t>
      </w:r>
      <w:r>
        <w:t>countries. NOAA</w:t>
      </w:r>
      <w:r>
        <w:rPr>
          <w:spacing w:val="-3"/>
        </w:rPr>
        <w:t xml:space="preserve"> </w:t>
      </w:r>
      <w:r>
        <w:t>will</w:t>
      </w:r>
      <w:r>
        <w:rPr>
          <w:spacing w:val="-3"/>
        </w:rPr>
        <w:t xml:space="preserve"> </w:t>
      </w:r>
      <w:r>
        <w:t>consider,</w:t>
      </w:r>
      <w:r>
        <w:rPr>
          <w:spacing w:val="-5"/>
        </w:rPr>
        <w:t xml:space="preserve"> </w:t>
      </w:r>
      <w:r>
        <w:t>however,</w:t>
      </w:r>
      <w:r>
        <w:rPr>
          <w:spacing w:val="-3"/>
        </w:rPr>
        <w:t xml:space="preserve"> </w:t>
      </w:r>
      <w:r>
        <w:t>the</w:t>
      </w:r>
      <w:r>
        <w:rPr>
          <w:spacing w:val="-4"/>
        </w:rPr>
        <w:t xml:space="preserve"> </w:t>
      </w:r>
      <w:r>
        <w:t>use</w:t>
      </w:r>
      <w:r>
        <w:rPr>
          <w:spacing w:val="-5"/>
        </w:rPr>
        <w:t xml:space="preserve"> </w:t>
      </w:r>
      <w:r>
        <w:t>of</w:t>
      </w:r>
      <w:r>
        <w:rPr>
          <w:spacing w:val="-4"/>
        </w:rPr>
        <w:t xml:space="preserve"> </w:t>
      </w:r>
      <w:r>
        <w:t>preexisting</w:t>
      </w:r>
      <w:r>
        <w:rPr>
          <w:spacing w:val="-3"/>
        </w:rPr>
        <w:t xml:space="preserve"> </w:t>
      </w:r>
      <w:r>
        <w:t>tissue,</w:t>
      </w:r>
      <w:r>
        <w:rPr>
          <w:spacing w:val="-2"/>
        </w:rPr>
        <w:t xml:space="preserve"> </w:t>
      </w:r>
      <w:r>
        <w:t>cells,</w:t>
      </w:r>
      <w:r>
        <w:rPr>
          <w:spacing w:val="-5"/>
        </w:rPr>
        <w:t xml:space="preserve"> </w:t>
      </w:r>
      <w:r>
        <w:t>or</w:t>
      </w:r>
      <w:r>
        <w:rPr>
          <w:spacing w:val="-4"/>
        </w:rPr>
        <w:t xml:space="preserve"> </w:t>
      </w:r>
      <w:r>
        <w:t>data</w:t>
      </w:r>
      <w:r>
        <w:rPr>
          <w:spacing w:val="-3"/>
        </w:rPr>
        <w:t xml:space="preserve"> </w:t>
      </w:r>
      <w:r>
        <w:t>from</w:t>
      </w:r>
      <w:r>
        <w:rPr>
          <w:spacing w:val="-2"/>
        </w:rPr>
        <w:t xml:space="preserve"> </w:t>
      </w:r>
      <w:r>
        <w:t>a</w:t>
      </w:r>
      <w:r>
        <w:rPr>
          <w:spacing w:val="-5"/>
        </w:rPr>
        <w:t xml:space="preserve"> </w:t>
      </w:r>
      <w:r>
        <w:t>foreign source on a limited basis if all of the following criteria are</w:t>
      </w:r>
      <w:r>
        <w:rPr>
          <w:spacing w:val="-11"/>
        </w:rPr>
        <w:t xml:space="preserve"> </w:t>
      </w:r>
      <w:r>
        <w:t>satisfied:</w:t>
      </w:r>
    </w:p>
    <w:p w14:paraId="485BA0A8" w14:textId="77777777" w:rsidR="00446131" w:rsidRDefault="00446131">
      <w:pPr>
        <w:pStyle w:val="ListParagraph"/>
        <w:numPr>
          <w:ilvl w:val="3"/>
          <w:numId w:val="24"/>
        </w:numPr>
        <w:tabs>
          <w:tab w:val="left" w:pos="1541"/>
        </w:tabs>
        <w:kinsoku w:val="0"/>
        <w:overflowPunct w:val="0"/>
        <w:spacing w:line="292" w:lineRule="exact"/>
      </w:pPr>
      <w:r>
        <w:t>the scientific source is considered</w:t>
      </w:r>
      <w:r>
        <w:rPr>
          <w:spacing w:val="-6"/>
        </w:rPr>
        <w:t xml:space="preserve"> </w:t>
      </w:r>
      <w:r>
        <w:t>unique,</w:t>
      </w:r>
    </w:p>
    <w:p w14:paraId="7E2F2272" w14:textId="77777777" w:rsidR="00446131" w:rsidRDefault="00446131">
      <w:pPr>
        <w:pStyle w:val="ListParagraph"/>
        <w:numPr>
          <w:ilvl w:val="3"/>
          <w:numId w:val="24"/>
        </w:numPr>
        <w:tabs>
          <w:tab w:val="left" w:pos="1541"/>
        </w:tabs>
        <w:kinsoku w:val="0"/>
        <w:overflowPunct w:val="0"/>
      </w:pPr>
      <w:r>
        <w:t>an equivalent source is unavailable within the United</w:t>
      </w:r>
      <w:r>
        <w:rPr>
          <w:spacing w:val="-12"/>
        </w:rPr>
        <w:t xml:space="preserve"> </w:t>
      </w:r>
      <w:r>
        <w:t>States,</w:t>
      </w:r>
    </w:p>
    <w:p w14:paraId="71497250" w14:textId="77777777" w:rsidR="00446131" w:rsidRDefault="00446131">
      <w:pPr>
        <w:pStyle w:val="ListParagraph"/>
        <w:numPr>
          <w:ilvl w:val="3"/>
          <w:numId w:val="24"/>
        </w:numPr>
        <w:tabs>
          <w:tab w:val="left" w:pos="1541"/>
        </w:tabs>
        <w:kinsoku w:val="0"/>
        <w:overflowPunct w:val="0"/>
      </w:pPr>
      <w:r>
        <w:t>an alternative approach is not scientifically of equivalent merit,</w:t>
      </w:r>
      <w:r>
        <w:rPr>
          <w:spacing w:val="-30"/>
        </w:rPr>
        <w:t xml:space="preserve"> </w:t>
      </w:r>
      <w:r>
        <w:t>and</w:t>
      </w:r>
    </w:p>
    <w:p w14:paraId="29B34D7E" w14:textId="77777777" w:rsidR="00446131" w:rsidRDefault="00446131">
      <w:pPr>
        <w:pStyle w:val="ListParagraph"/>
        <w:numPr>
          <w:ilvl w:val="3"/>
          <w:numId w:val="24"/>
        </w:numPr>
        <w:tabs>
          <w:tab w:val="left" w:pos="1541"/>
        </w:tabs>
        <w:kinsoku w:val="0"/>
        <w:overflowPunct w:val="0"/>
      </w:pPr>
      <w:r>
        <w:t>the specific use qualifies for an exemption under the Common</w:t>
      </w:r>
      <w:r>
        <w:rPr>
          <w:spacing w:val="-34"/>
        </w:rPr>
        <w:t xml:space="preserve"> </w:t>
      </w:r>
      <w:r>
        <w:t>Rule.</w:t>
      </w:r>
    </w:p>
    <w:p w14:paraId="5EB099F0" w14:textId="77777777" w:rsidR="00446131" w:rsidRDefault="00446131">
      <w:pPr>
        <w:pStyle w:val="BodyText"/>
        <w:kinsoku w:val="0"/>
        <w:overflowPunct w:val="0"/>
        <w:spacing w:before="1"/>
      </w:pPr>
    </w:p>
    <w:p w14:paraId="380E6ABF" w14:textId="77777777" w:rsidR="00446131" w:rsidRDefault="00446131">
      <w:pPr>
        <w:pStyle w:val="BodyText"/>
        <w:kinsoku w:val="0"/>
        <w:overflowPunct w:val="0"/>
        <w:ind w:left="820" w:right="565"/>
      </w:pPr>
      <w:r>
        <w:t>Any award issued by NOAA is required to adhere to all Presidential policies, statutes, guidelines</w:t>
      </w:r>
      <w:r w:rsidR="000537FA">
        <w:t>,</w:t>
      </w:r>
      <w:r>
        <w:t xml:space="preserve"> and regulations regarding the use of human embryonic stem cells. The DOC follows the NIH Guidelines by supporting and conducting research using only human embryonic stem cell lines that have been approved by NIH in accordance with the NIH Guidelines. Detailed information regarding NIH Guidelines for stem cells is located on the NIH Stem Cell Information website: </w:t>
      </w:r>
      <w:hyperlink r:id="rId38" w:history="1">
        <w:r>
          <w:t>http://stemcells.nih.gov.</w:t>
        </w:r>
      </w:hyperlink>
      <w:r>
        <w:t xml:space="preserve"> The DOC will not support or conduct any type of research that the NIH Guidelines prohibit NIH from funding. The DOC will review research using human embryonic stem cell lines that it supports and conducts in accordance with the Common Rule and NOAA implementing procedures, as appropriate.</w:t>
      </w:r>
    </w:p>
    <w:p w14:paraId="1C220412" w14:textId="77777777" w:rsidR="00446131" w:rsidRDefault="00446131">
      <w:pPr>
        <w:pStyle w:val="BodyText"/>
        <w:kinsoku w:val="0"/>
        <w:overflowPunct w:val="0"/>
        <w:spacing w:before="11"/>
        <w:rPr>
          <w:sz w:val="23"/>
          <w:szCs w:val="23"/>
        </w:rPr>
      </w:pPr>
    </w:p>
    <w:p w14:paraId="6002E27B" w14:textId="77777777" w:rsidR="00446131" w:rsidRDefault="00446131">
      <w:pPr>
        <w:pStyle w:val="BodyText"/>
        <w:kinsoku w:val="0"/>
        <w:overflowPunct w:val="0"/>
        <w:ind w:left="820" w:right="432"/>
      </w:pPr>
      <w:r>
        <w:t>Any request to support or conduct research using human embryonic stem cell lines not currently approved by the NIH, will require that the owner, deriver</w:t>
      </w:r>
      <w:r w:rsidR="000537FA">
        <w:t>,</w:t>
      </w:r>
      <w:r>
        <w:t xml:space="preserve"> or licensee of the human embryonic stem cell line apply for and receive approval of the registration of the cell line through the established NIH application procedures:</w:t>
      </w:r>
      <w:hyperlink r:id="rId39" w:history="1">
        <w:r>
          <w:t xml:space="preserve"> http://hescregapp.od.nih.gov/NIH_Form_2890_Login.htm. </w:t>
        </w:r>
      </w:hyperlink>
      <w:r>
        <w:t xml:space="preserve">Due to the timing uncertainty associated with establishing an embryonic stem cell line in the NIH registry, the use of existing human embryonic stem cell lines in the NIH Embryonic Stem Cell Registry may be preferred by applicants or current award recipients. The NIH Embryonic Stem Cell Registry is located at: </w:t>
      </w:r>
      <w:hyperlink r:id="rId40" w:history="1">
        <w:r>
          <w:t>http://grants.nih.gov/stem_cells/registry/current.htm.</w:t>
        </w:r>
      </w:hyperlink>
    </w:p>
    <w:p w14:paraId="69B76E82" w14:textId="77777777" w:rsidR="00446131" w:rsidRDefault="00446131">
      <w:pPr>
        <w:pStyle w:val="BodyText"/>
        <w:kinsoku w:val="0"/>
        <w:overflowPunct w:val="0"/>
        <w:spacing w:before="1"/>
      </w:pPr>
    </w:p>
    <w:p w14:paraId="3D176BA9" w14:textId="15B2C2EB" w:rsidR="000537FA" w:rsidRDefault="00446131" w:rsidP="00D529FA">
      <w:pPr>
        <w:pStyle w:val="BodyText"/>
        <w:kinsoku w:val="0"/>
        <w:overflowPunct w:val="0"/>
        <w:ind w:left="820" w:right="422"/>
        <w:jc w:val="both"/>
      </w:pPr>
      <w:r>
        <w:t xml:space="preserve">An </w:t>
      </w:r>
      <w:r w:rsidR="00D529FA">
        <w:t>applicant</w:t>
      </w:r>
      <w:r>
        <w:t xml:space="preserve"> or current award recipient proposing to use a registered embryonic stem cell line will be required to document an executed agreement for access to the cell line with the</w:t>
      </w:r>
      <w:r>
        <w:rPr>
          <w:spacing w:val="-5"/>
        </w:rPr>
        <w:t xml:space="preserve"> </w:t>
      </w:r>
      <w:r>
        <w:t>provider</w:t>
      </w:r>
      <w:r>
        <w:rPr>
          <w:spacing w:val="-4"/>
        </w:rPr>
        <w:t xml:space="preserve"> </w:t>
      </w:r>
      <w:r>
        <w:t>of</w:t>
      </w:r>
      <w:r>
        <w:rPr>
          <w:spacing w:val="-4"/>
        </w:rPr>
        <w:t xml:space="preserve"> </w:t>
      </w:r>
      <w:r>
        <w:t>the</w:t>
      </w:r>
      <w:r>
        <w:rPr>
          <w:spacing w:val="-2"/>
        </w:rPr>
        <w:t xml:space="preserve"> </w:t>
      </w:r>
      <w:r>
        <w:t>cell</w:t>
      </w:r>
      <w:r>
        <w:rPr>
          <w:spacing w:val="-5"/>
        </w:rPr>
        <w:t xml:space="preserve"> </w:t>
      </w:r>
      <w:r>
        <w:t>line</w:t>
      </w:r>
      <w:r>
        <w:rPr>
          <w:spacing w:val="-2"/>
        </w:rPr>
        <w:t xml:space="preserve"> </w:t>
      </w:r>
      <w:r>
        <w:t>and</w:t>
      </w:r>
      <w:r>
        <w:rPr>
          <w:spacing w:val="-4"/>
        </w:rPr>
        <w:t xml:space="preserve"> </w:t>
      </w:r>
      <w:r>
        <w:t>acceptance</w:t>
      </w:r>
      <w:r>
        <w:rPr>
          <w:spacing w:val="-2"/>
        </w:rPr>
        <w:t xml:space="preserve"> </w:t>
      </w:r>
      <w:r>
        <w:t>of</w:t>
      </w:r>
      <w:r>
        <w:rPr>
          <w:spacing w:val="-2"/>
        </w:rPr>
        <w:t xml:space="preserve"> </w:t>
      </w:r>
      <w:r>
        <w:t>any</w:t>
      </w:r>
      <w:r>
        <w:rPr>
          <w:spacing w:val="-3"/>
        </w:rPr>
        <w:t xml:space="preserve"> </w:t>
      </w:r>
      <w:r>
        <w:t>established</w:t>
      </w:r>
      <w:r>
        <w:rPr>
          <w:spacing w:val="-3"/>
        </w:rPr>
        <w:t xml:space="preserve"> </w:t>
      </w:r>
      <w:r>
        <w:t>restrictions</w:t>
      </w:r>
      <w:r>
        <w:rPr>
          <w:spacing w:val="-5"/>
        </w:rPr>
        <w:t xml:space="preserve"> </w:t>
      </w:r>
      <w:r>
        <w:t>for</w:t>
      </w:r>
      <w:r>
        <w:rPr>
          <w:spacing w:val="-4"/>
        </w:rPr>
        <w:t xml:space="preserve"> </w:t>
      </w:r>
      <w:r>
        <w:t>use</w:t>
      </w:r>
      <w:r>
        <w:rPr>
          <w:spacing w:val="-5"/>
        </w:rPr>
        <w:t xml:space="preserve"> </w:t>
      </w:r>
      <w:r>
        <w:t>of</w:t>
      </w:r>
      <w:r>
        <w:rPr>
          <w:spacing w:val="-4"/>
        </w:rPr>
        <w:t xml:space="preserve"> </w:t>
      </w:r>
      <w:r>
        <w:t>the cell line, as may be noted in the NIH Embryonic Stem Cell</w:t>
      </w:r>
      <w:r>
        <w:rPr>
          <w:spacing w:val="-11"/>
        </w:rPr>
        <w:t xml:space="preserve"> </w:t>
      </w:r>
      <w:r w:rsidR="00D529FA">
        <w:t xml:space="preserve">Registry. </w:t>
      </w:r>
    </w:p>
    <w:p w14:paraId="468A0497" w14:textId="77777777" w:rsidR="000537FA" w:rsidRDefault="000537FA" w:rsidP="00D529FA">
      <w:pPr>
        <w:pStyle w:val="BodyText"/>
        <w:kinsoku w:val="0"/>
        <w:overflowPunct w:val="0"/>
        <w:ind w:left="820" w:right="422"/>
        <w:jc w:val="both"/>
      </w:pPr>
    </w:p>
    <w:p w14:paraId="37DEF8A9" w14:textId="77777777" w:rsidR="00446131" w:rsidRDefault="00446131" w:rsidP="00D529FA">
      <w:pPr>
        <w:pStyle w:val="BodyText"/>
        <w:kinsoku w:val="0"/>
        <w:overflowPunct w:val="0"/>
        <w:ind w:left="820" w:right="422"/>
        <w:jc w:val="both"/>
      </w:pPr>
      <w:r>
        <w:t xml:space="preserve">If the </w:t>
      </w:r>
      <w:r w:rsidR="002C1872">
        <w:t xml:space="preserve">proposal </w:t>
      </w:r>
      <w:r>
        <w:t xml:space="preserve">includes exempt and/or non-exempt research activities involving human subjects the following information is required in the </w:t>
      </w:r>
      <w:r w:rsidR="002C1872">
        <w:t>application</w:t>
      </w:r>
      <w:r>
        <w:t>:</w:t>
      </w:r>
    </w:p>
    <w:p w14:paraId="7FF64322" w14:textId="77777777" w:rsidR="00446131" w:rsidRDefault="00446131">
      <w:pPr>
        <w:pStyle w:val="ListParagraph"/>
        <w:numPr>
          <w:ilvl w:val="0"/>
          <w:numId w:val="23"/>
        </w:numPr>
        <w:tabs>
          <w:tab w:val="left" w:pos="1541"/>
        </w:tabs>
        <w:kinsoku w:val="0"/>
        <w:overflowPunct w:val="0"/>
        <w:spacing w:line="293" w:lineRule="exact"/>
      </w:pPr>
      <w:r>
        <w:t>The name(s) of the institution(s) where the research will be</w:t>
      </w:r>
      <w:r>
        <w:rPr>
          <w:spacing w:val="-15"/>
        </w:rPr>
        <w:t xml:space="preserve"> </w:t>
      </w:r>
      <w:r>
        <w:t>conducted;</w:t>
      </w:r>
    </w:p>
    <w:p w14:paraId="257A6418" w14:textId="77777777" w:rsidR="00446131" w:rsidRDefault="00446131">
      <w:pPr>
        <w:pStyle w:val="ListParagraph"/>
        <w:numPr>
          <w:ilvl w:val="0"/>
          <w:numId w:val="23"/>
        </w:numPr>
        <w:tabs>
          <w:tab w:val="left" w:pos="1541"/>
        </w:tabs>
        <w:kinsoku w:val="0"/>
        <w:overflowPunct w:val="0"/>
        <w:spacing w:before="2"/>
        <w:ind w:right="729"/>
      </w:pPr>
      <w:r>
        <w:lastRenderedPageBreak/>
        <w:t>The</w:t>
      </w:r>
      <w:r>
        <w:rPr>
          <w:spacing w:val="-5"/>
        </w:rPr>
        <w:t xml:space="preserve"> </w:t>
      </w:r>
      <w:r>
        <w:t>name(s)</w:t>
      </w:r>
      <w:r>
        <w:rPr>
          <w:spacing w:val="-5"/>
        </w:rPr>
        <w:t xml:space="preserve"> </w:t>
      </w:r>
      <w:r>
        <w:t>and</w:t>
      </w:r>
      <w:r>
        <w:rPr>
          <w:spacing w:val="-3"/>
        </w:rPr>
        <w:t xml:space="preserve"> </w:t>
      </w:r>
      <w:r>
        <w:t>institution(s)</w:t>
      </w:r>
      <w:r>
        <w:rPr>
          <w:spacing w:val="-5"/>
        </w:rPr>
        <w:t xml:space="preserve"> </w:t>
      </w:r>
      <w:r>
        <w:t>of</w:t>
      </w:r>
      <w:r>
        <w:rPr>
          <w:spacing w:val="-5"/>
        </w:rPr>
        <w:t xml:space="preserve"> </w:t>
      </w:r>
      <w:r>
        <w:t>the</w:t>
      </w:r>
      <w:r>
        <w:rPr>
          <w:spacing w:val="-3"/>
        </w:rPr>
        <w:t xml:space="preserve"> </w:t>
      </w:r>
      <w:r>
        <w:t>cognizant</w:t>
      </w:r>
      <w:r>
        <w:rPr>
          <w:spacing w:val="-3"/>
        </w:rPr>
        <w:t xml:space="preserve"> </w:t>
      </w:r>
      <w:r>
        <w:t>IRB(s),</w:t>
      </w:r>
      <w:r>
        <w:rPr>
          <w:spacing w:val="-5"/>
        </w:rPr>
        <w:t xml:space="preserve"> </w:t>
      </w:r>
      <w:r>
        <w:t>and</w:t>
      </w:r>
      <w:r>
        <w:rPr>
          <w:spacing w:val="-3"/>
        </w:rPr>
        <w:t xml:space="preserve"> </w:t>
      </w:r>
      <w:r>
        <w:t>the</w:t>
      </w:r>
      <w:r>
        <w:rPr>
          <w:spacing w:val="-3"/>
        </w:rPr>
        <w:t xml:space="preserve"> </w:t>
      </w:r>
      <w:r>
        <w:t>IRB</w:t>
      </w:r>
      <w:r>
        <w:rPr>
          <w:spacing w:val="-5"/>
        </w:rPr>
        <w:t xml:space="preserve"> </w:t>
      </w:r>
      <w:r>
        <w:t>registration number(s);</w:t>
      </w:r>
    </w:p>
    <w:p w14:paraId="635EA031" w14:textId="77777777" w:rsidR="00446131" w:rsidRDefault="00446131">
      <w:pPr>
        <w:pStyle w:val="ListParagraph"/>
        <w:numPr>
          <w:ilvl w:val="0"/>
          <w:numId w:val="23"/>
        </w:numPr>
        <w:tabs>
          <w:tab w:val="left" w:pos="1541"/>
        </w:tabs>
        <w:kinsoku w:val="0"/>
        <w:overflowPunct w:val="0"/>
        <w:spacing w:line="293" w:lineRule="exact"/>
      </w:pPr>
      <w:r>
        <w:t>The FWA number of the applicant linked to the cognizant</w:t>
      </w:r>
      <w:r>
        <w:rPr>
          <w:spacing w:val="-7"/>
        </w:rPr>
        <w:t xml:space="preserve"> </w:t>
      </w:r>
      <w:r>
        <w:t>IRB(s);</w:t>
      </w:r>
    </w:p>
    <w:p w14:paraId="40346FD6" w14:textId="77777777" w:rsidR="00592DF8" w:rsidRDefault="00446131" w:rsidP="00592DF8">
      <w:pPr>
        <w:pStyle w:val="ListParagraph"/>
        <w:numPr>
          <w:ilvl w:val="0"/>
          <w:numId w:val="23"/>
        </w:numPr>
        <w:tabs>
          <w:tab w:val="left" w:pos="1541"/>
        </w:tabs>
        <w:kinsoku w:val="0"/>
        <w:overflowPunct w:val="0"/>
        <w:ind w:right="888"/>
      </w:pPr>
      <w:r>
        <w:t>The FWAs associated with all organizations engaged in the planned</w:t>
      </w:r>
      <w:r w:rsidRPr="00592DF8">
        <w:rPr>
          <w:spacing w:val="-30"/>
        </w:rPr>
        <w:t xml:space="preserve"> </w:t>
      </w:r>
      <w:r>
        <w:t>research activity linked to the cognizant</w:t>
      </w:r>
      <w:r w:rsidRPr="00592DF8">
        <w:rPr>
          <w:spacing w:val="-4"/>
        </w:rPr>
        <w:t xml:space="preserve"> </w:t>
      </w:r>
      <w:r>
        <w:t>IRB;</w:t>
      </w:r>
    </w:p>
    <w:p w14:paraId="36B33E22" w14:textId="77777777" w:rsidR="00446131" w:rsidRDefault="00446131">
      <w:pPr>
        <w:pStyle w:val="ListParagraph"/>
        <w:numPr>
          <w:ilvl w:val="0"/>
          <w:numId w:val="23"/>
        </w:numPr>
        <w:tabs>
          <w:tab w:val="left" w:pos="1541"/>
        </w:tabs>
        <w:kinsoku w:val="0"/>
        <w:overflowPunct w:val="0"/>
        <w:spacing w:before="40"/>
        <w:ind w:right="789"/>
      </w:pPr>
      <w:r>
        <w:t>If the IRB review(s) is pending, the estimated start date for research</w:t>
      </w:r>
      <w:r>
        <w:rPr>
          <w:spacing w:val="-32"/>
        </w:rPr>
        <w:t xml:space="preserve"> </w:t>
      </w:r>
      <w:r>
        <w:t>involving human subjects;</w:t>
      </w:r>
    </w:p>
    <w:p w14:paraId="15636C94" w14:textId="77777777" w:rsidR="00446131" w:rsidRDefault="00446131">
      <w:pPr>
        <w:pStyle w:val="ListParagraph"/>
        <w:numPr>
          <w:ilvl w:val="0"/>
          <w:numId w:val="23"/>
        </w:numPr>
        <w:tabs>
          <w:tab w:val="left" w:pos="1541"/>
        </w:tabs>
        <w:kinsoku w:val="0"/>
        <w:overflowPunct w:val="0"/>
        <w:ind w:right="1347"/>
      </w:pPr>
      <w:r>
        <w:t>The IRB approval date (if currently approved for exempt or non-exempt research);</w:t>
      </w:r>
    </w:p>
    <w:p w14:paraId="22493585" w14:textId="77777777" w:rsidR="00446131" w:rsidRDefault="00446131">
      <w:pPr>
        <w:pStyle w:val="ListParagraph"/>
        <w:numPr>
          <w:ilvl w:val="0"/>
          <w:numId w:val="23"/>
        </w:numPr>
        <w:tabs>
          <w:tab w:val="left" w:pos="1541"/>
        </w:tabs>
        <w:kinsoku w:val="0"/>
        <w:overflowPunct w:val="0"/>
        <w:ind w:right="954"/>
      </w:pPr>
      <w:r>
        <w:t>If any FWAs or IRB registrations are being applied for, that should be</w:t>
      </w:r>
      <w:r>
        <w:rPr>
          <w:spacing w:val="-31"/>
        </w:rPr>
        <w:t xml:space="preserve"> </w:t>
      </w:r>
      <w:r>
        <w:t>clearly stated.</w:t>
      </w:r>
    </w:p>
    <w:p w14:paraId="6D96FB4B" w14:textId="77777777" w:rsidR="00446131" w:rsidRDefault="00446131">
      <w:pPr>
        <w:pStyle w:val="BodyText"/>
        <w:kinsoku w:val="0"/>
        <w:overflowPunct w:val="0"/>
        <w:spacing w:before="10"/>
        <w:rPr>
          <w:sz w:val="23"/>
          <w:szCs w:val="23"/>
        </w:rPr>
      </w:pPr>
    </w:p>
    <w:p w14:paraId="54334D21" w14:textId="77777777" w:rsidR="00446131" w:rsidRDefault="00446131">
      <w:pPr>
        <w:pStyle w:val="BodyText"/>
        <w:kinsoku w:val="0"/>
        <w:overflowPunct w:val="0"/>
        <w:spacing w:before="1"/>
        <w:ind w:left="820" w:right="391"/>
      </w:pPr>
      <w:r>
        <w:t>Additional documentation may be requested, as warranted, during review of the proposal, but may include the following for research activities involving human subjects that are planned in the first year of the award:</w:t>
      </w:r>
    </w:p>
    <w:p w14:paraId="4F22BF95" w14:textId="77777777" w:rsidR="00446131" w:rsidRDefault="00446131">
      <w:pPr>
        <w:pStyle w:val="ListParagraph"/>
        <w:numPr>
          <w:ilvl w:val="0"/>
          <w:numId w:val="22"/>
        </w:numPr>
        <w:tabs>
          <w:tab w:val="left" w:pos="1541"/>
        </w:tabs>
        <w:kinsoku w:val="0"/>
        <w:overflowPunct w:val="0"/>
        <w:spacing w:before="2"/>
        <w:ind w:right="713"/>
      </w:pPr>
      <w:r>
        <w:t>A signed (by the study principal investigator) copy of each applicable final IRB- approved</w:t>
      </w:r>
      <w:r>
        <w:rPr>
          <w:spacing w:val="-2"/>
        </w:rPr>
        <w:t xml:space="preserve"> </w:t>
      </w:r>
      <w:r>
        <w:t>protocol;</w:t>
      </w:r>
    </w:p>
    <w:p w14:paraId="031C93BF" w14:textId="77777777" w:rsidR="00446131" w:rsidRDefault="00446131">
      <w:pPr>
        <w:pStyle w:val="ListParagraph"/>
        <w:numPr>
          <w:ilvl w:val="0"/>
          <w:numId w:val="22"/>
        </w:numPr>
        <w:tabs>
          <w:tab w:val="left" w:pos="1541"/>
        </w:tabs>
        <w:kinsoku w:val="0"/>
        <w:overflowPunct w:val="0"/>
        <w:ind w:right="618"/>
      </w:pPr>
      <w:r>
        <w:t>A signed and dated approval letter from the cognizant IRB(s) that includes the name of the institution housing each applicable IRB, provides the start and end dates for the approval of the research activities, and any IRB-required interim reporting or continuing review</w:t>
      </w:r>
      <w:r>
        <w:rPr>
          <w:spacing w:val="-3"/>
        </w:rPr>
        <w:t xml:space="preserve"> </w:t>
      </w:r>
      <w:r>
        <w:t>requirements;</w:t>
      </w:r>
    </w:p>
    <w:p w14:paraId="7A5CA6FA" w14:textId="77777777" w:rsidR="00446131" w:rsidRDefault="00446131">
      <w:pPr>
        <w:pStyle w:val="ListParagraph"/>
        <w:numPr>
          <w:ilvl w:val="0"/>
          <w:numId w:val="22"/>
        </w:numPr>
        <w:tabs>
          <w:tab w:val="left" w:pos="1541"/>
        </w:tabs>
        <w:kinsoku w:val="0"/>
        <w:overflowPunct w:val="0"/>
        <w:ind w:right="732"/>
        <w:jc w:val="both"/>
      </w:pPr>
      <w:r>
        <w:t>A copy of any IRB-required application information, such as documentation</w:t>
      </w:r>
      <w:r>
        <w:rPr>
          <w:spacing w:val="-35"/>
        </w:rPr>
        <w:t xml:space="preserve"> </w:t>
      </w:r>
      <w:r>
        <w:t>of approval of special clearances (i.e. biohazard, HIPAA, etc.) conflict-of-interest letters, or special training</w:t>
      </w:r>
      <w:r>
        <w:rPr>
          <w:spacing w:val="-6"/>
        </w:rPr>
        <w:t xml:space="preserve"> </w:t>
      </w:r>
      <w:r>
        <w:t>requirements;</w:t>
      </w:r>
    </w:p>
    <w:p w14:paraId="4F7EC58D" w14:textId="77777777" w:rsidR="00446131" w:rsidRDefault="00446131">
      <w:pPr>
        <w:pStyle w:val="ListParagraph"/>
        <w:numPr>
          <w:ilvl w:val="0"/>
          <w:numId w:val="22"/>
        </w:numPr>
        <w:tabs>
          <w:tab w:val="left" w:pos="1541"/>
        </w:tabs>
        <w:kinsoku w:val="0"/>
        <w:overflowPunct w:val="0"/>
        <w:ind w:right="417"/>
      </w:pPr>
      <w:r>
        <w:t>A brief description of what portions of the IRB submitted protocol are</w:t>
      </w:r>
      <w:r>
        <w:rPr>
          <w:spacing w:val="-36"/>
        </w:rPr>
        <w:t xml:space="preserve"> </w:t>
      </w:r>
      <w:r>
        <w:t>specifically included in the proposal submitted to NOAA, if the protocol includes tasks not applicable to the proposal, or if the protocol is supported by multiple funding sources. For protocols with multiple funding sources, NOAA will not approve the study without a nonduplication-of-funding letter indicating that no other federal funds</w:t>
      </w:r>
      <w:r>
        <w:rPr>
          <w:spacing w:val="-3"/>
        </w:rPr>
        <w:t xml:space="preserve"> </w:t>
      </w:r>
      <w:r>
        <w:t>will</w:t>
      </w:r>
      <w:r>
        <w:rPr>
          <w:spacing w:val="-5"/>
        </w:rPr>
        <w:t xml:space="preserve"> </w:t>
      </w:r>
      <w:r>
        <w:t>be</w:t>
      </w:r>
      <w:r>
        <w:rPr>
          <w:spacing w:val="-4"/>
        </w:rPr>
        <w:t xml:space="preserve"> </w:t>
      </w:r>
      <w:r>
        <w:t>used</w:t>
      </w:r>
      <w:r>
        <w:rPr>
          <w:spacing w:val="-4"/>
        </w:rPr>
        <w:t xml:space="preserve"> </w:t>
      </w:r>
      <w:r>
        <w:t>to</w:t>
      </w:r>
      <w:r>
        <w:rPr>
          <w:spacing w:val="-5"/>
        </w:rPr>
        <w:t xml:space="preserve"> </w:t>
      </w:r>
      <w:r>
        <w:t>support</w:t>
      </w:r>
      <w:r>
        <w:rPr>
          <w:spacing w:val="-4"/>
        </w:rPr>
        <w:t xml:space="preserve"> </w:t>
      </w:r>
      <w:r>
        <w:t>the</w:t>
      </w:r>
      <w:r>
        <w:rPr>
          <w:spacing w:val="-4"/>
        </w:rPr>
        <w:t xml:space="preserve"> </w:t>
      </w:r>
      <w:r>
        <w:t>tasks</w:t>
      </w:r>
      <w:r>
        <w:rPr>
          <w:spacing w:val="-3"/>
        </w:rPr>
        <w:t xml:space="preserve"> </w:t>
      </w:r>
      <w:r>
        <w:t>proposed</w:t>
      </w:r>
      <w:r>
        <w:rPr>
          <w:spacing w:val="-4"/>
        </w:rPr>
        <w:t xml:space="preserve"> </w:t>
      </w:r>
      <w:r>
        <w:t>under</w:t>
      </w:r>
      <w:r>
        <w:rPr>
          <w:spacing w:val="-4"/>
        </w:rPr>
        <w:t xml:space="preserve"> </w:t>
      </w:r>
      <w:r>
        <w:t>the</w:t>
      </w:r>
      <w:r>
        <w:rPr>
          <w:spacing w:val="-5"/>
        </w:rPr>
        <w:t xml:space="preserve"> </w:t>
      </w:r>
      <w:r>
        <w:t>proposed</w:t>
      </w:r>
      <w:r>
        <w:rPr>
          <w:spacing w:val="-2"/>
        </w:rPr>
        <w:t xml:space="preserve"> </w:t>
      </w:r>
      <w:r>
        <w:t>research</w:t>
      </w:r>
      <w:r>
        <w:rPr>
          <w:spacing w:val="-2"/>
        </w:rPr>
        <w:t xml:space="preserve"> </w:t>
      </w:r>
      <w:r>
        <w:t>or ongoing</w:t>
      </w:r>
      <w:r>
        <w:rPr>
          <w:spacing w:val="-3"/>
        </w:rPr>
        <w:t xml:space="preserve"> </w:t>
      </w:r>
      <w:r>
        <w:t>project;</w:t>
      </w:r>
    </w:p>
    <w:p w14:paraId="4D6D7F06" w14:textId="77777777" w:rsidR="00446131" w:rsidRDefault="00446131">
      <w:pPr>
        <w:pStyle w:val="ListParagraph"/>
        <w:numPr>
          <w:ilvl w:val="0"/>
          <w:numId w:val="22"/>
        </w:numPr>
        <w:tabs>
          <w:tab w:val="left" w:pos="1541"/>
        </w:tabs>
        <w:kinsoku w:val="0"/>
        <w:overflowPunct w:val="0"/>
        <w:ind w:right="472"/>
      </w:pPr>
      <w:r>
        <w:t>If a new protocol will only be submitted to an IRB if an award from NOAA</w:t>
      </w:r>
      <w:r w:rsidR="000537FA">
        <w:t xml:space="preserve"> </w:t>
      </w:r>
      <w:r>
        <w:rPr>
          <w:spacing w:val="-37"/>
        </w:rPr>
        <w:t xml:space="preserve"> </w:t>
      </w:r>
      <w:r>
        <w:t>issued, a draft of the proposed protocol may be</w:t>
      </w:r>
      <w:r>
        <w:rPr>
          <w:spacing w:val="-8"/>
        </w:rPr>
        <w:t xml:space="preserve"> </w:t>
      </w:r>
      <w:r>
        <w:t>requested;</w:t>
      </w:r>
    </w:p>
    <w:p w14:paraId="7CAEE9FC" w14:textId="77777777" w:rsidR="00446131" w:rsidRDefault="00446131">
      <w:pPr>
        <w:pStyle w:val="ListParagraph"/>
        <w:numPr>
          <w:ilvl w:val="0"/>
          <w:numId w:val="22"/>
        </w:numPr>
        <w:tabs>
          <w:tab w:val="left" w:pos="1541"/>
        </w:tabs>
        <w:kinsoku w:val="0"/>
        <w:overflowPunct w:val="0"/>
        <w:ind w:right="641"/>
      </w:pPr>
      <w:r>
        <w:t>Any additional clarifying documentation that NOAA may request during review of proposals to perform the NOAA administrative review of research involving human subjects.</w:t>
      </w:r>
      <w:r w:rsidR="000537FA">
        <w:t xml:space="preserve">  (</w:t>
      </w:r>
      <w:r w:rsidR="000537FA">
        <w:rPr>
          <w:i/>
        </w:rPr>
        <w:t>See</w:t>
      </w:r>
      <w:r w:rsidR="000537FA">
        <w:t xml:space="preserve"> 15 C.F.C. § 27.112 (Review by Institution))</w:t>
      </w:r>
    </w:p>
    <w:p w14:paraId="5D535C76" w14:textId="77777777" w:rsidR="00592DF8" w:rsidRDefault="00592DF8" w:rsidP="00592DF8">
      <w:pPr>
        <w:tabs>
          <w:tab w:val="left" w:pos="1541"/>
        </w:tabs>
        <w:kinsoku w:val="0"/>
        <w:overflowPunct w:val="0"/>
        <w:ind w:right="641"/>
      </w:pPr>
    </w:p>
    <w:p w14:paraId="620EF4B4" w14:textId="77777777" w:rsidR="00592DF8" w:rsidRDefault="00592DF8" w:rsidP="00592DF8">
      <w:pPr>
        <w:tabs>
          <w:tab w:val="left" w:pos="1541"/>
        </w:tabs>
        <w:kinsoku w:val="0"/>
        <w:overflowPunct w:val="0"/>
        <w:ind w:right="641"/>
      </w:pPr>
    </w:p>
    <w:p w14:paraId="72CE956C" w14:textId="77777777" w:rsidR="00446131" w:rsidRDefault="00446131">
      <w:pPr>
        <w:pStyle w:val="BodyText"/>
        <w:kinsoku w:val="0"/>
        <w:overflowPunct w:val="0"/>
        <w:spacing w:before="9"/>
        <w:rPr>
          <w:sz w:val="22"/>
          <w:szCs w:val="22"/>
        </w:rPr>
      </w:pPr>
    </w:p>
    <w:p w14:paraId="7A474FFC" w14:textId="77777777" w:rsidR="00446131" w:rsidRDefault="00446131" w:rsidP="00B96F72">
      <w:pPr>
        <w:pStyle w:val="Heading3"/>
        <w:numPr>
          <w:ilvl w:val="2"/>
          <w:numId w:val="24"/>
        </w:numPr>
      </w:pPr>
      <w:bookmarkStart w:id="42" w:name="_bookmark21"/>
      <w:bookmarkStart w:id="43" w:name="_Toc526439568"/>
      <w:bookmarkEnd w:id="42"/>
      <w:r>
        <w:t xml:space="preserve">IRB </w:t>
      </w:r>
      <w:r w:rsidRPr="00BA5529">
        <w:t>Education</w:t>
      </w:r>
      <w:r>
        <w:rPr>
          <w:spacing w:val="-2"/>
        </w:rPr>
        <w:t xml:space="preserve"> </w:t>
      </w:r>
      <w:r>
        <w:t>Documentation</w:t>
      </w:r>
      <w:bookmarkEnd w:id="43"/>
    </w:p>
    <w:p w14:paraId="1CD46B36" w14:textId="77777777" w:rsidR="00446131" w:rsidRDefault="00446131">
      <w:pPr>
        <w:pStyle w:val="BodyText"/>
        <w:kinsoku w:val="0"/>
        <w:overflowPunct w:val="0"/>
        <w:spacing w:before="2"/>
        <w:rPr>
          <w:b/>
          <w:bCs/>
          <w:sz w:val="23"/>
          <w:szCs w:val="23"/>
        </w:rPr>
      </w:pPr>
    </w:p>
    <w:p w14:paraId="1C21C96A" w14:textId="05EC64ED" w:rsidR="00446131" w:rsidRDefault="00446131" w:rsidP="002C1872">
      <w:pPr>
        <w:pStyle w:val="BodyText"/>
        <w:kinsoku w:val="0"/>
        <w:overflowPunct w:val="0"/>
        <w:ind w:left="820" w:right="479"/>
      </w:pPr>
      <w:r>
        <w:t>A signed and dated letter is required from the Organizational Official who is authorized to enter into commitments on behalf of the organization documenting that appropriate IRB education has been received by the Organizational Official, the IRB Coordinator or such person that coordinates the IRB documents and materials if such a person exists, the IRB Chairperson, all IRB members</w:t>
      </w:r>
      <w:r w:rsidR="000537FA">
        <w:t>,</w:t>
      </w:r>
      <w:r>
        <w:t xml:space="preserve"> and all key pers</w:t>
      </w:r>
      <w:r w:rsidR="002C1872">
        <w:t>onnel associated with the application</w:t>
      </w:r>
      <w:r>
        <w:t>. The NOAA requirement of documentation of education is consistent with NIH notice OD-00-039 (June 5, 2000). Although NOAA will not endorse an educational curriculum, there are several curricula that are available to organizations and</w:t>
      </w:r>
      <w:r w:rsidR="002C1872">
        <w:t xml:space="preserve"> </w:t>
      </w:r>
      <w:r>
        <w:t xml:space="preserve">investigators </w:t>
      </w:r>
      <w:r w:rsidR="000537FA">
        <w:t xml:space="preserve">that </w:t>
      </w:r>
      <w:r>
        <w:t xml:space="preserve">may be found at: </w:t>
      </w:r>
      <w:hyperlink r:id="rId41" w:history="1">
        <w:r>
          <w:t>http://grants.nih.gov/grants/guide/notice-</w:t>
        </w:r>
      </w:hyperlink>
      <w:r>
        <w:t xml:space="preserve"> </w:t>
      </w:r>
      <w:hyperlink r:id="rId42" w:history="1">
        <w:r>
          <w:t>files/NOT-OD-00-039.html</w:t>
        </w:r>
      </w:hyperlink>
    </w:p>
    <w:p w14:paraId="5738B655" w14:textId="77777777" w:rsidR="00BA5529" w:rsidRDefault="00BA5529">
      <w:pPr>
        <w:pStyle w:val="BodyText"/>
        <w:kinsoku w:val="0"/>
        <w:overflowPunct w:val="0"/>
        <w:spacing w:before="40"/>
        <w:ind w:left="820" w:right="1215"/>
      </w:pPr>
    </w:p>
    <w:p w14:paraId="35B7B804" w14:textId="77777777" w:rsidR="00446131" w:rsidRDefault="00446131" w:rsidP="00850445">
      <w:pPr>
        <w:pStyle w:val="Heading2"/>
        <w:numPr>
          <w:ilvl w:val="1"/>
          <w:numId w:val="24"/>
        </w:numPr>
      </w:pPr>
      <w:bookmarkStart w:id="44" w:name="_bookmark22"/>
      <w:bookmarkStart w:id="45" w:name="_Toc526439569"/>
      <w:bookmarkEnd w:id="44"/>
      <w:r>
        <w:t xml:space="preserve">Research Project Involving </w:t>
      </w:r>
      <w:r w:rsidR="000537FA">
        <w:t xml:space="preserve">Live </w:t>
      </w:r>
      <w:r>
        <w:t>Vertebrate</w:t>
      </w:r>
      <w:r>
        <w:rPr>
          <w:spacing w:val="-3"/>
        </w:rPr>
        <w:t xml:space="preserve"> </w:t>
      </w:r>
      <w:r>
        <w:t>Animals</w:t>
      </w:r>
      <w:bookmarkEnd w:id="45"/>
    </w:p>
    <w:p w14:paraId="641B42D3" w14:textId="77777777" w:rsidR="00446131" w:rsidRDefault="00446131">
      <w:pPr>
        <w:pStyle w:val="BodyText"/>
        <w:kinsoku w:val="0"/>
        <w:overflowPunct w:val="0"/>
        <w:spacing w:before="2"/>
        <w:rPr>
          <w:b/>
          <w:bCs/>
          <w:sz w:val="23"/>
          <w:szCs w:val="23"/>
        </w:rPr>
      </w:pPr>
    </w:p>
    <w:p w14:paraId="0CB94C1E" w14:textId="3945FED4" w:rsidR="00446131" w:rsidRDefault="00AF321A" w:rsidP="0040730A">
      <w:pPr>
        <w:pStyle w:val="BodyText"/>
        <w:kinsoku w:val="0"/>
        <w:overflowPunct w:val="0"/>
        <w:ind w:left="820" w:right="900"/>
      </w:pPr>
      <w:r>
        <w:t xml:space="preserve">Any proposal </w:t>
      </w:r>
      <w:r w:rsidR="00446131">
        <w:t>that includes research involving live vertebrate animals must be in compliance with</w:t>
      </w:r>
      <w:r w:rsidR="00855ADB">
        <w:t xml:space="preserve"> the “</w:t>
      </w:r>
      <w:r w:rsidR="00521658" w:rsidRPr="00521658">
        <w:t>U.S. Government Principles for Utilization and Care of Vertebrate Animals Used in Testing, Research, and Training” (Principles). The Principles and guidance on these Principles are available in the National Research Council's “Guide for the Care and Use of Laboratory Animals,'' which can be obtained from National Academy Press, 500 5th Street, N.W., Department 285, Washington, DC 20055, or as a free PDF online at http://www.nap.edu/catalog/12910/guide-for-thecare-and-use-of-laboratory-animals-eighth</w:t>
      </w:r>
      <w:r w:rsidR="00446131">
        <w:t>. In addition, such proposals must meet the requirements of the</w:t>
      </w:r>
    </w:p>
    <w:p w14:paraId="3BA9E527" w14:textId="5F13B1D0" w:rsidR="00446131" w:rsidRDefault="00446131">
      <w:pPr>
        <w:pStyle w:val="BodyText"/>
        <w:kinsoku w:val="0"/>
        <w:overflowPunct w:val="0"/>
        <w:ind w:left="820" w:right="468"/>
      </w:pPr>
      <w:r>
        <w:t xml:space="preserve">Animal Welfare Act </w:t>
      </w:r>
      <w:r w:rsidR="000537FA">
        <w:t>(AWA)</w:t>
      </w:r>
      <w:r>
        <w:t xml:space="preserve">(7 U.S.C. § 2131 et seq.), </w:t>
      </w:r>
      <w:r w:rsidR="000537FA">
        <w:t>the AWA rules (</w:t>
      </w:r>
      <w:r>
        <w:t>9 C.F.R. Parts 1, 2, and 3</w:t>
      </w:r>
      <w:r w:rsidR="000537FA">
        <w:t>)</w:t>
      </w:r>
      <w:r>
        <w:t>, and if appropriate,</w:t>
      </w:r>
      <w:r w:rsidR="00887F63">
        <w:t xml:space="preserve"> the </w:t>
      </w:r>
      <w:r w:rsidR="00887F63" w:rsidRPr="00887F63">
        <w:t>Good Laboratory Practice for Nonclinical Laboratory Studies</w:t>
      </w:r>
      <w:r w:rsidR="00887F63">
        <w:t xml:space="preserve"> (</w:t>
      </w:r>
      <w:r>
        <w:t>21 C.F.R Part 58</w:t>
      </w:r>
      <w:r w:rsidR="00887F63">
        <w:t>)</w:t>
      </w:r>
      <w:r>
        <w:t xml:space="preserve">. These regulations do not apply to proposed research using preexisting images of animals or to research plans that do not include live animals that are being cared for, euthanized, or used by the project participants to accomplish research goals, teaching, or testing. These regulations also do not apply to obtaining animal materials from commercial processors of animal products or to animal cell lines or tissues from tissue </w:t>
      </w:r>
      <w:r w:rsidRPr="00576587">
        <w:t>banks</w:t>
      </w:r>
      <w:r>
        <w:t>.</w:t>
      </w:r>
    </w:p>
    <w:p w14:paraId="7FC8E33A" w14:textId="77777777" w:rsidR="00446131" w:rsidRDefault="00446131">
      <w:pPr>
        <w:pStyle w:val="BodyText"/>
        <w:kinsoku w:val="0"/>
        <w:overflowPunct w:val="0"/>
        <w:spacing w:before="1"/>
      </w:pPr>
    </w:p>
    <w:p w14:paraId="58C23502" w14:textId="79F7F319" w:rsidR="00446131" w:rsidRDefault="00446131">
      <w:pPr>
        <w:pStyle w:val="BodyText"/>
        <w:kinsoku w:val="0"/>
        <w:overflowPunct w:val="0"/>
        <w:ind w:left="820" w:right="632"/>
      </w:pPr>
      <w:r>
        <w:t xml:space="preserve">NOAA reserves the right to make an independent determination of whether your research involves live vertebrate animals. If NOAA determines that your research project involves live vertebrate animals, you will be required to provide additional information for review and approval. If an award is issued, no research activities involving live vertebrate animals subjects shall be initiated or costs incurred under the award until the NOAA </w:t>
      </w:r>
      <w:r w:rsidR="00887F63">
        <w:t xml:space="preserve">Grants Officer </w:t>
      </w:r>
      <w:r>
        <w:t>issues written approval.</w:t>
      </w:r>
    </w:p>
    <w:p w14:paraId="2D788131" w14:textId="77777777" w:rsidR="00446131" w:rsidRDefault="00446131">
      <w:pPr>
        <w:pStyle w:val="BodyText"/>
        <w:kinsoku w:val="0"/>
        <w:overflowPunct w:val="0"/>
        <w:spacing w:before="11"/>
        <w:rPr>
          <w:sz w:val="23"/>
          <w:szCs w:val="23"/>
        </w:rPr>
      </w:pPr>
    </w:p>
    <w:p w14:paraId="03010B1F" w14:textId="77777777" w:rsidR="00446131" w:rsidRDefault="00446131">
      <w:pPr>
        <w:pStyle w:val="BodyText"/>
        <w:kinsoku w:val="0"/>
        <w:overflowPunct w:val="0"/>
        <w:ind w:left="820" w:right="1269"/>
      </w:pPr>
      <w:r>
        <w:t xml:space="preserve">If the proposal includes research activities involving live vertebrate animals, the </w:t>
      </w:r>
      <w:r>
        <w:lastRenderedPageBreak/>
        <w:t>following information is required in the proposal:</w:t>
      </w:r>
    </w:p>
    <w:p w14:paraId="5A146154" w14:textId="77777777" w:rsidR="00446131" w:rsidRDefault="00446131">
      <w:pPr>
        <w:pStyle w:val="ListParagraph"/>
        <w:numPr>
          <w:ilvl w:val="0"/>
          <w:numId w:val="21"/>
        </w:numPr>
        <w:tabs>
          <w:tab w:val="left" w:pos="1541"/>
        </w:tabs>
        <w:kinsoku w:val="0"/>
        <w:overflowPunct w:val="0"/>
        <w:spacing w:line="293" w:lineRule="exact"/>
      </w:pPr>
      <w:r>
        <w:t>The name(s) of the institution(s) where the animal research will be</w:t>
      </w:r>
      <w:r>
        <w:rPr>
          <w:spacing w:val="-22"/>
        </w:rPr>
        <w:t xml:space="preserve"> </w:t>
      </w:r>
      <w:r>
        <w:t>conducted;</w:t>
      </w:r>
    </w:p>
    <w:p w14:paraId="5AE6AEC8" w14:textId="77777777" w:rsidR="00446131" w:rsidRDefault="00446131">
      <w:pPr>
        <w:pStyle w:val="ListParagraph"/>
        <w:numPr>
          <w:ilvl w:val="0"/>
          <w:numId w:val="21"/>
        </w:numPr>
        <w:tabs>
          <w:tab w:val="left" w:pos="1541"/>
        </w:tabs>
        <w:kinsoku w:val="0"/>
        <w:overflowPunct w:val="0"/>
        <w:ind w:right="585"/>
      </w:pPr>
      <w:r>
        <w:t>The assurance type and number, as applicable, for the cognizant Institutional Animal Care and Use Committee (IACUC) where the research activity is</w:t>
      </w:r>
      <w:r>
        <w:rPr>
          <w:spacing w:val="-25"/>
        </w:rPr>
        <w:t xml:space="preserve"> </w:t>
      </w:r>
      <w:r>
        <w:t xml:space="preserve">located. [For example: Animal Welfare Assurance from the Office of Laboratory Animal Welfare (OLAW) should be indicated by the OLAW assurance number, i.e. </w:t>
      </w:r>
      <w:r>
        <w:rPr>
          <w:spacing w:val="2"/>
        </w:rPr>
        <w:t xml:space="preserve">A- </w:t>
      </w:r>
      <w:r>
        <w:t>1234; a USDA Animal Welfare Act certification should be indicated by the certification number i.e. 12-R-3456; and an Association for the Assessment and Accreditation of Laboratory Animal Care (AAALAC) should be indicated by AAALAC.]</w:t>
      </w:r>
    </w:p>
    <w:p w14:paraId="5ECC0246" w14:textId="77777777" w:rsidR="00446131" w:rsidRDefault="00446131">
      <w:pPr>
        <w:pStyle w:val="ListParagraph"/>
        <w:numPr>
          <w:ilvl w:val="0"/>
          <w:numId w:val="21"/>
        </w:numPr>
        <w:tabs>
          <w:tab w:val="left" w:pos="1541"/>
        </w:tabs>
        <w:kinsoku w:val="0"/>
        <w:overflowPunct w:val="0"/>
        <w:spacing w:before="2"/>
      </w:pPr>
      <w:r>
        <w:t>The IACUC approval date (if currently</w:t>
      </w:r>
      <w:r>
        <w:rPr>
          <w:spacing w:val="-5"/>
        </w:rPr>
        <w:t xml:space="preserve"> </w:t>
      </w:r>
      <w:r>
        <w:t>approved);</w:t>
      </w:r>
    </w:p>
    <w:p w14:paraId="53802C8B" w14:textId="77777777" w:rsidR="00446131" w:rsidRDefault="00446131">
      <w:pPr>
        <w:pStyle w:val="ListParagraph"/>
        <w:numPr>
          <w:ilvl w:val="0"/>
          <w:numId w:val="21"/>
        </w:numPr>
        <w:tabs>
          <w:tab w:val="left" w:pos="1541"/>
        </w:tabs>
        <w:kinsoku w:val="0"/>
        <w:overflowPunct w:val="0"/>
        <w:ind w:right="903"/>
      </w:pPr>
      <w:r>
        <w:t>If the review by the cognizant IACUC is pending, the estimated start date</w:t>
      </w:r>
      <w:r>
        <w:rPr>
          <w:spacing w:val="-31"/>
        </w:rPr>
        <w:t xml:space="preserve"> </w:t>
      </w:r>
      <w:r>
        <w:t>for research involving vertebrate</w:t>
      </w:r>
      <w:r>
        <w:rPr>
          <w:spacing w:val="-4"/>
        </w:rPr>
        <w:t xml:space="preserve"> </w:t>
      </w:r>
      <w:r>
        <w:t>animals;</w:t>
      </w:r>
    </w:p>
    <w:p w14:paraId="7739A6A9" w14:textId="77777777" w:rsidR="00446131" w:rsidRDefault="00446131">
      <w:pPr>
        <w:pStyle w:val="ListParagraph"/>
        <w:numPr>
          <w:ilvl w:val="0"/>
          <w:numId w:val="21"/>
        </w:numPr>
        <w:tabs>
          <w:tab w:val="left" w:pos="1541"/>
        </w:tabs>
        <w:kinsoku w:val="0"/>
        <w:overflowPunct w:val="0"/>
        <w:ind w:right="648"/>
      </w:pPr>
      <w:r>
        <w:t>If any assurances or IACUCs need to be obtained or established, that should</w:t>
      </w:r>
      <w:r>
        <w:rPr>
          <w:spacing w:val="-31"/>
        </w:rPr>
        <w:t xml:space="preserve"> </w:t>
      </w:r>
      <w:r>
        <w:t>be clearly</w:t>
      </w:r>
      <w:r>
        <w:rPr>
          <w:spacing w:val="-1"/>
        </w:rPr>
        <w:t xml:space="preserve"> </w:t>
      </w:r>
      <w:r>
        <w:t>stated.</w:t>
      </w:r>
    </w:p>
    <w:p w14:paraId="79BB9D3F" w14:textId="77777777" w:rsidR="00446131" w:rsidRDefault="00446131">
      <w:pPr>
        <w:pStyle w:val="BodyText"/>
        <w:kinsoku w:val="0"/>
        <w:overflowPunct w:val="0"/>
        <w:spacing w:before="10"/>
        <w:rPr>
          <w:sz w:val="14"/>
          <w:szCs w:val="14"/>
        </w:rPr>
      </w:pPr>
    </w:p>
    <w:p w14:paraId="2D8C83D5" w14:textId="77777777" w:rsidR="00446131" w:rsidRDefault="00446131">
      <w:pPr>
        <w:pStyle w:val="BodyText"/>
        <w:kinsoku w:val="0"/>
        <w:overflowPunct w:val="0"/>
        <w:spacing w:before="51"/>
        <w:ind w:left="820" w:right="587"/>
      </w:pPr>
      <w:r>
        <w:t>Additional documentation will be requested, as warranted, during review of the proposal, but may include the following for research activities involving live vertebrate animals that are planned in the first year of the award:</w:t>
      </w:r>
    </w:p>
    <w:p w14:paraId="02AA454B" w14:textId="77777777" w:rsidR="00446131" w:rsidRDefault="00446131">
      <w:pPr>
        <w:pStyle w:val="ListParagraph"/>
        <w:numPr>
          <w:ilvl w:val="0"/>
          <w:numId w:val="20"/>
        </w:numPr>
        <w:tabs>
          <w:tab w:val="left" w:pos="1541"/>
        </w:tabs>
        <w:kinsoku w:val="0"/>
        <w:overflowPunct w:val="0"/>
        <w:ind w:right="421"/>
      </w:pPr>
      <w:r>
        <w:t>A signed (by the Principal Investigator) copy of the IACUC approved Animal Study Proposal</w:t>
      </w:r>
      <w:r>
        <w:rPr>
          <w:spacing w:val="-3"/>
        </w:rPr>
        <w:t xml:space="preserve"> </w:t>
      </w:r>
      <w:r>
        <w:t>(ASP);</w:t>
      </w:r>
    </w:p>
    <w:p w14:paraId="59310997" w14:textId="77777777" w:rsidR="00446131" w:rsidRDefault="00446131">
      <w:pPr>
        <w:pStyle w:val="ListParagraph"/>
        <w:numPr>
          <w:ilvl w:val="0"/>
          <w:numId w:val="20"/>
        </w:numPr>
        <w:tabs>
          <w:tab w:val="left" w:pos="1541"/>
        </w:tabs>
        <w:kinsoku w:val="0"/>
        <w:overflowPunct w:val="0"/>
        <w:ind w:right="827"/>
      </w:pPr>
      <w:r>
        <w:t>Documentation of the IACUC approval indicating the approval and</w:t>
      </w:r>
      <w:r>
        <w:rPr>
          <w:spacing w:val="-37"/>
        </w:rPr>
        <w:t xml:space="preserve"> </w:t>
      </w:r>
      <w:r>
        <w:t>expiration dates of the ASP;</w:t>
      </w:r>
      <w:r>
        <w:rPr>
          <w:spacing w:val="-4"/>
        </w:rPr>
        <w:t xml:space="preserve"> </w:t>
      </w:r>
      <w:r>
        <w:t>and</w:t>
      </w:r>
    </w:p>
    <w:p w14:paraId="4949BA4D" w14:textId="77777777" w:rsidR="00446131" w:rsidRDefault="00446131">
      <w:pPr>
        <w:pStyle w:val="ListParagraph"/>
        <w:numPr>
          <w:ilvl w:val="0"/>
          <w:numId w:val="20"/>
        </w:numPr>
        <w:tabs>
          <w:tab w:val="left" w:pos="1541"/>
        </w:tabs>
        <w:kinsoku w:val="0"/>
        <w:overflowPunct w:val="0"/>
        <w:spacing w:before="2"/>
        <w:ind w:right="474"/>
      </w:pPr>
      <w:r>
        <w:t>If applicable, a nonduplication-of-funding letter if the ASP is funded from</w:t>
      </w:r>
      <w:r>
        <w:rPr>
          <w:spacing w:val="-33"/>
        </w:rPr>
        <w:t xml:space="preserve"> </w:t>
      </w:r>
      <w:r>
        <w:t>several sources.</w:t>
      </w:r>
    </w:p>
    <w:p w14:paraId="2C7D01A7" w14:textId="77777777" w:rsidR="00446131" w:rsidRDefault="00446131">
      <w:pPr>
        <w:pStyle w:val="ListParagraph"/>
        <w:numPr>
          <w:ilvl w:val="0"/>
          <w:numId w:val="20"/>
        </w:numPr>
        <w:tabs>
          <w:tab w:val="left" w:pos="1541"/>
        </w:tabs>
        <w:kinsoku w:val="0"/>
        <w:overflowPunct w:val="0"/>
        <w:ind w:right="470"/>
      </w:pPr>
      <w:r>
        <w:t>If a new ASP will only be submitted to an IACUC if an award from NOAA issued,</w:t>
      </w:r>
      <w:r>
        <w:rPr>
          <w:spacing w:val="-33"/>
        </w:rPr>
        <w:t xml:space="preserve"> </w:t>
      </w:r>
      <w:r>
        <w:t>a draft of the proposed ASP may be</w:t>
      </w:r>
      <w:r>
        <w:rPr>
          <w:spacing w:val="-4"/>
        </w:rPr>
        <w:t xml:space="preserve"> </w:t>
      </w:r>
      <w:r>
        <w:t>requested.</w:t>
      </w:r>
    </w:p>
    <w:p w14:paraId="52B529CD" w14:textId="77777777" w:rsidR="00446131" w:rsidRDefault="00446131">
      <w:pPr>
        <w:pStyle w:val="ListParagraph"/>
        <w:numPr>
          <w:ilvl w:val="0"/>
          <w:numId w:val="20"/>
        </w:numPr>
        <w:tabs>
          <w:tab w:val="left" w:pos="1541"/>
        </w:tabs>
        <w:kinsoku w:val="0"/>
        <w:overflowPunct w:val="0"/>
        <w:ind w:right="646"/>
        <w:jc w:val="both"/>
      </w:pPr>
      <w:r>
        <w:t>Any additional clarifying documentation that NOAA may request during</w:t>
      </w:r>
      <w:r>
        <w:rPr>
          <w:spacing w:val="-33"/>
        </w:rPr>
        <w:t xml:space="preserve"> </w:t>
      </w:r>
      <w:r>
        <w:t>review of proposals to perform the NOAA administrative review of research involving live vertebrate animals.</w:t>
      </w:r>
    </w:p>
    <w:p w14:paraId="0B1177EA" w14:textId="77777777" w:rsidR="00446131" w:rsidRDefault="00446131">
      <w:pPr>
        <w:pStyle w:val="BodyText"/>
        <w:kinsoku w:val="0"/>
        <w:overflowPunct w:val="0"/>
        <w:spacing w:before="9"/>
        <w:rPr>
          <w:sz w:val="22"/>
          <w:szCs w:val="22"/>
        </w:rPr>
      </w:pPr>
    </w:p>
    <w:p w14:paraId="383208B3" w14:textId="77777777" w:rsidR="00446131" w:rsidRDefault="00446131" w:rsidP="00850445">
      <w:pPr>
        <w:pStyle w:val="Heading2"/>
        <w:numPr>
          <w:ilvl w:val="1"/>
          <w:numId w:val="24"/>
        </w:numPr>
      </w:pPr>
      <w:bookmarkStart w:id="46" w:name="_bookmark23"/>
      <w:bookmarkStart w:id="47" w:name="_Toc526439570"/>
      <w:bookmarkEnd w:id="46"/>
      <w:r>
        <w:t>Certifications Regarding Federal Felony and Federal Criminal Tax</w:t>
      </w:r>
      <w:r>
        <w:rPr>
          <w:spacing w:val="-31"/>
        </w:rPr>
        <w:t xml:space="preserve"> </w:t>
      </w:r>
      <w:r>
        <w:t>Convictions, Unpaid Federal Tax Assessments and Delinquent Federal Tax</w:t>
      </w:r>
      <w:r>
        <w:rPr>
          <w:spacing w:val="-8"/>
        </w:rPr>
        <w:t xml:space="preserve"> </w:t>
      </w:r>
      <w:r>
        <w:t>Returns</w:t>
      </w:r>
      <w:bookmarkEnd w:id="47"/>
    </w:p>
    <w:p w14:paraId="728499CF" w14:textId="77777777" w:rsidR="00446131" w:rsidRDefault="00446131">
      <w:pPr>
        <w:pStyle w:val="BodyText"/>
        <w:kinsoku w:val="0"/>
        <w:overflowPunct w:val="0"/>
        <w:spacing w:before="2"/>
        <w:rPr>
          <w:b/>
          <w:bCs/>
          <w:sz w:val="23"/>
          <w:szCs w:val="23"/>
        </w:rPr>
      </w:pPr>
    </w:p>
    <w:p w14:paraId="640D91C8" w14:textId="77777777" w:rsidR="00446131" w:rsidRDefault="00446131">
      <w:pPr>
        <w:pStyle w:val="BodyText"/>
        <w:kinsoku w:val="0"/>
        <w:overflowPunct w:val="0"/>
        <w:ind w:left="820" w:right="921"/>
      </w:pPr>
      <w:r>
        <w:t xml:space="preserve">In accordance with Federal appropriations law, an authorized representative of the selected applicant(s) may be required to provide certain pre-award certifications regarding federal felony and federal criminal tax convictions, unpaid federal tax assessments, and delinquent federal </w:t>
      </w:r>
      <w:r w:rsidRPr="00AC350E">
        <w:t>tax returns.</w:t>
      </w:r>
      <w:r w:rsidR="00E03353">
        <w:t xml:space="preserve"> </w:t>
      </w:r>
      <w:r w:rsidR="00EF09C4">
        <w:t>As with NOAA’s typical grants process, f</w:t>
      </w:r>
      <w:r w:rsidR="00E03353">
        <w:t xml:space="preserve">orms will be sent out to </w:t>
      </w:r>
      <w:r w:rsidR="00EF09C4">
        <w:t>“</w:t>
      </w:r>
      <w:r w:rsidR="00E03353">
        <w:t>selected</w:t>
      </w:r>
      <w:r w:rsidR="00EF09C4">
        <w:t xml:space="preserve"> for award”</w:t>
      </w:r>
      <w:r w:rsidR="00E03353">
        <w:t xml:space="preserve"> applicants during negotiation with the Grants Officer.</w:t>
      </w:r>
    </w:p>
    <w:p w14:paraId="779EA1F6" w14:textId="77777777" w:rsidR="00446131" w:rsidRDefault="00446131">
      <w:pPr>
        <w:pStyle w:val="BodyText"/>
        <w:kinsoku w:val="0"/>
        <w:overflowPunct w:val="0"/>
      </w:pPr>
    </w:p>
    <w:p w14:paraId="1BB84152" w14:textId="77777777" w:rsidR="00446131" w:rsidRDefault="00446131">
      <w:pPr>
        <w:pStyle w:val="BodyText"/>
        <w:kinsoku w:val="0"/>
        <w:overflowPunct w:val="0"/>
        <w:spacing w:before="12"/>
        <w:rPr>
          <w:sz w:val="23"/>
          <w:szCs w:val="23"/>
        </w:rPr>
      </w:pPr>
    </w:p>
    <w:p w14:paraId="06AEB073" w14:textId="77777777" w:rsidR="00446131" w:rsidRDefault="00446131" w:rsidP="004B5F68">
      <w:pPr>
        <w:pStyle w:val="Heading1"/>
        <w:numPr>
          <w:ilvl w:val="1"/>
          <w:numId w:val="19"/>
        </w:numPr>
      </w:pPr>
      <w:bookmarkStart w:id="48" w:name="_bookmark24"/>
      <w:bookmarkStart w:id="49" w:name="_Toc526439571"/>
      <w:bookmarkEnd w:id="48"/>
      <w:r>
        <w:t>APPLICATION PREPARATION INSTRUCTIONS AND</w:t>
      </w:r>
      <w:r>
        <w:rPr>
          <w:spacing w:val="-8"/>
        </w:rPr>
        <w:t xml:space="preserve"> </w:t>
      </w:r>
      <w:r>
        <w:t>REQUIREMENTS</w:t>
      </w:r>
      <w:bookmarkEnd w:id="49"/>
    </w:p>
    <w:p w14:paraId="76B3CE17" w14:textId="77777777" w:rsidR="00446131" w:rsidRDefault="00446131" w:rsidP="00B96F72">
      <w:pPr>
        <w:pStyle w:val="Heading2"/>
        <w:numPr>
          <w:ilvl w:val="1"/>
          <w:numId w:val="19"/>
        </w:numPr>
        <w:ind w:hanging="10"/>
      </w:pPr>
      <w:bookmarkStart w:id="50" w:name="_bookmark25"/>
      <w:bookmarkStart w:id="51" w:name="_Toc526439572"/>
      <w:bookmarkEnd w:id="50"/>
      <w:r>
        <w:t>Phase I Application Requirements</w:t>
      </w:r>
      <w:bookmarkEnd w:id="51"/>
    </w:p>
    <w:p w14:paraId="6AF64FE6" w14:textId="77777777" w:rsidR="00446131" w:rsidRDefault="00446131">
      <w:pPr>
        <w:pStyle w:val="BodyText"/>
        <w:kinsoku w:val="0"/>
        <w:overflowPunct w:val="0"/>
        <w:spacing w:before="2"/>
        <w:rPr>
          <w:b/>
          <w:bCs/>
          <w:sz w:val="23"/>
          <w:szCs w:val="23"/>
        </w:rPr>
      </w:pPr>
    </w:p>
    <w:p w14:paraId="06641B07" w14:textId="0B5CB31D" w:rsidR="00446131" w:rsidRDefault="00446131">
      <w:pPr>
        <w:pStyle w:val="BodyText"/>
        <w:kinsoku w:val="0"/>
        <w:overflowPunct w:val="0"/>
        <w:ind w:left="820" w:right="394"/>
      </w:pPr>
      <w:r>
        <w:rPr>
          <w:b/>
          <w:bCs/>
        </w:rPr>
        <w:t>Only FY 2018 Phase I applications may be submitted in response to this NOFO</w:t>
      </w:r>
      <w:r>
        <w:t xml:space="preserve">. </w:t>
      </w:r>
      <w:r>
        <w:rPr>
          <w:b/>
          <w:bCs/>
        </w:rPr>
        <w:t>Phase II applications are not being accepted at this time</w:t>
      </w:r>
      <w:r>
        <w:t xml:space="preserve">. NOAA </w:t>
      </w:r>
      <w:r w:rsidR="00887F63">
        <w:t xml:space="preserve">will </w:t>
      </w:r>
      <w:r>
        <w:t xml:space="preserve">publish a Phase II NOFO approximately 30 days prior to the end of the previous year’s Phase I period of performance to request Phase II applications. That NOFO </w:t>
      </w:r>
      <w:r w:rsidR="00887F63">
        <w:t xml:space="preserve">will </w:t>
      </w:r>
      <w:r>
        <w:t>provide instructions for Phase I awardees to prepare a Phase II application and the closing date for submission of applications. To reiterate, only the previous year’s Phase I awardees are eligible to submit a Phase II application.</w:t>
      </w:r>
    </w:p>
    <w:p w14:paraId="496D8162" w14:textId="77777777" w:rsidR="00446131" w:rsidRDefault="00446131">
      <w:pPr>
        <w:pStyle w:val="BodyText"/>
        <w:kinsoku w:val="0"/>
        <w:overflowPunct w:val="0"/>
        <w:spacing w:before="11"/>
        <w:rPr>
          <w:sz w:val="23"/>
          <w:szCs w:val="23"/>
        </w:rPr>
      </w:pPr>
    </w:p>
    <w:p w14:paraId="09095C07" w14:textId="7E502776" w:rsidR="00446131" w:rsidRDefault="00446131" w:rsidP="00335242">
      <w:pPr>
        <w:pStyle w:val="BodyText"/>
        <w:kinsoku w:val="0"/>
        <w:overflowPunct w:val="0"/>
        <w:spacing w:before="1"/>
        <w:ind w:left="820" w:right="394"/>
      </w:pPr>
      <w:r>
        <w:t xml:space="preserve">NOAA reserves the right not </w:t>
      </w:r>
      <w:r w:rsidR="00B95EB0">
        <w:t xml:space="preserve">to </w:t>
      </w:r>
      <w:r w:rsidR="00335242">
        <w:t>forward</w:t>
      </w:r>
      <w:r>
        <w:t xml:space="preserve"> an application for technical review if NOAA determines the application has insufficient scientific and technical information or is missing any of the required forms and documents listed in Section 8.1.</w:t>
      </w:r>
      <w:r w:rsidR="00335242">
        <w:t xml:space="preserve"> Applications </w:t>
      </w:r>
      <w:r>
        <w:t>that do</w:t>
      </w:r>
      <w:r w:rsidR="00335242">
        <w:t xml:space="preserve"> n</w:t>
      </w:r>
      <w:r>
        <w:t>ot pass the screening criteria (outlined in Section 4.2) will be rejected without further consideration.</w:t>
      </w:r>
    </w:p>
    <w:p w14:paraId="471C40B3" w14:textId="77777777" w:rsidR="00446131" w:rsidRDefault="00446131">
      <w:pPr>
        <w:pStyle w:val="BodyText"/>
        <w:kinsoku w:val="0"/>
        <w:overflowPunct w:val="0"/>
        <w:spacing w:before="11"/>
        <w:rPr>
          <w:sz w:val="23"/>
          <w:szCs w:val="23"/>
        </w:rPr>
      </w:pPr>
    </w:p>
    <w:p w14:paraId="21EAE9CC" w14:textId="6406E874" w:rsidR="00446131" w:rsidRDefault="00446131">
      <w:pPr>
        <w:pStyle w:val="BodyText"/>
        <w:kinsoku w:val="0"/>
        <w:overflowPunct w:val="0"/>
        <w:ind w:left="820" w:right="628"/>
      </w:pPr>
      <w:r>
        <w:t xml:space="preserve">A proposal must be self-contained and written with all the care and thoroughness of a scientific paper submitted for publication. It should indicate a thorough knowledge of the current status of research in the subtopic area addressed by the proposal. Each proposal should be checked carefully by the </w:t>
      </w:r>
      <w:r w:rsidR="00887F63">
        <w:t xml:space="preserve">applicant </w:t>
      </w:r>
      <w:r>
        <w:t xml:space="preserve"> to ensure inclusion of all essential material needed for a complete evaluation. The proposal will be peer reviewed as a scientific paper. All units of measurement should be in the metric system</w:t>
      </w:r>
    </w:p>
    <w:p w14:paraId="4C17F79F" w14:textId="77777777" w:rsidR="00446131" w:rsidRDefault="00446131">
      <w:pPr>
        <w:pStyle w:val="BodyText"/>
        <w:kinsoku w:val="0"/>
        <w:overflowPunct w:val="0"/>
        <w:spacing w:before="1"/>
      </w:pPr>
    </w:p>
    <w:p w14:paraId="4E8377A9" w14:textId="78109D74" w:rsidR="00446131" w:rsidRDefault="00446131">
      <w:pPr>
        <w:pStyle w:val="BodyText"/>
        <w:kinsoku w:val="0"/>
        <w:overflowPunct w:val="0"/>
        <w:spacing w:before="1"/>
        <w:ind w:left="820" w:right="485"/>
      </w:pPr>
      <w:r>
        <w:t>The applicant must provide sufficient information to demonstrate that the proposed work represents a sound approach to the investigation of an important scientific or engineering innovation worthy of support. The proposal must not only be responsive to the specific NOAA program interests described in Section 9 of this NOFO but also serve as the basis for technological innovation leading to new commercial products, processes, or services that benefit the public.</w:t>
      </w:r>
    </w:p>
    <w:p w14:paraId="249273A0" w14:textId="77777777" w:rsidR="00446131" w:rsidRDefault="00446131">
      <w:pPr>
        <w:pStyle w:val="BodyText"/>
        <w:kinsoku w:val="0"/>
        <w:overflowPunct w:val="0"/>
        <w:spacing w:before="11"/>
        <w:rPr>
          <w:sz w:val="23"/>
          <w:szCs w:val="23"/>
        </w:rPr>
      </w:pPr>
    </w:p>
    <w:p w14:paraId="216A83D0" w14:textId="77777777" w:rsidR="00446131" w:rsidRDefault="00B00C72">
      <w:pPr>
        <w:pStyle w:val="BodyText"/>
        <w:kinsoku w:val="0"/>
        <w:overflowPunct w:val="0"/>
        <w:ind w:left="820" w:right="565"/>
      </w:pPr>
      <w:r>
        <w:t>Applications p</w:t>
      </w:r>
      <w:r w:rsidR="00446131">
        <w:t>rincipally for the commercialization of proven concepts or for market research shall not be submitted for Phase I funding, since such efforts are considered the responsibility of the private sector.</w:t>
      </w:r>
    </w:p>
    <w:p w14:paraId="0E4F8F5E" w14:textId="77777777" w:rsidR="00446131" w:rsidRDefault="00446131">
      <w:pPr>
        <w:pStyle w:val="BodyText"/>
        <w:kinsoku w:val="0"/>
        <w:overflowPunct w:val="0"/>
        <w:spacing w:before="11"/>
        <w:rPr>
          <w:sz w:val="23"/>
          <w:szCs w:val="23"/>
        </w:rPr>
      </w:pPr>
    </w:p>
    <w:p w14:paraId="1D3BC398" w14:textId="307559E3" w:rsidR="00446131" w:rsidRDefault="00446131">
      <w:pPr>
        <w:pStyle w:val="BodyText"/>
        <w:kinsoku w:val="0"/>
        <w:overflowPunct w:val="0"/>
        <w:spacing w:before="1" w:line="242" w:lineRule="auto"/>
        <w:ind w:left="820" w:right="565"/>
      </w:pPr>
      <w:r>
        <w:t xml:space="preserve">The proposal should be direct, concise, and informative. Promotional and other material not related to the project </w:t>
      </w:r>
      <w:r w:rsidR="00887F63">
        <w:t xml:space="preserve">should </w:t>
      </w:r>
      <w:r>
        <w:t>be omitted.</w:t>
      </w:r>
    </w:p>
    <w:p w14:paraId="18CB6BC6" w14:textId="77777777" w:rsidR="00446131" w:rsidRDefault="00446131">
      <w:pPr>
        <w:pStyle w:val="BodyText"/>
        <w:kinsoku w:val="0"/>
        <w:overflowPunct w:val="0"/>
        <w:spacing w:before="8"/>
        <w:rPr>
          <w:sz w:val="23"/>
          <w:szCs w:val="23"/>
        </w:rPr>
      </w:pPr>
    </w:p>
    <w:p w14:paraId="4EF23E54" w14:textId="02DD2C30" w:rsidR="00446131" w:rsidRDefault="00B00C72">
      <w:pPr>
        <w:pStyle w:val="BodyText"/>
        <w:kinsoku w:val="0"/>
        <w:overflowPunct w:val="0"/>
        <w:ind w:left="820" w:right="428"/>
      </w:pPr>
      <w:r>
        <w:lastRenderedPageBreak/>
        <w:t xml:space="preserve">As required by the SBIR Policy Directive, </w:t>
      </w:r>
      <w:r w:rsidR="00446131">
        <w:t xml:space="preserve">NOAA will notify the various </w:t>
      </w:r>
      <w:r w:rsidR="00887F63">
        <w:t xml:space="preserve">applicants </w:t>
      </w:r>
      <w:r w:rsidR="00446131">
        <w:t xml:space="preserve">whether they have been recommended for a potential award within 90 calendar days of the closing date of this NOFO. If selected for potential award and approved by the Grants Officer, the </w:t>
      </w:r>
      <w:r w:rsidR="00887F63">
        <w:t xml:space="preserve">applicant </w:t>
      </w:r>
      <w:r w:rsidR="00446131">
        <w:t>can anticipate receiving an actual award within 180 calendar days of the</w:t>
      </w:r>
      <w:r>
        <w:t xml:space="preserve"> closing date of the NOFO. The SBC applicant</w:t>
      </w:r>
      <w:r w:rsidR="00446131">
        <w:t xml:space="preserve"> shall not proceed with work until an official award is received</w:t>
      </w:r>
      <w:r>
        <w:t xml:space="preserve"> and accepted</w:t>
      </w:r>
      <w:r w:rsidR="00446131">
        <w:t>.</w:t>
      </w:r>
    </w:p>
    <w:p w14:paraId="3E4E0D95" w14:textId="77777777" w:rsidR="00446131" w:rsidRDefault="00446131">
      <w:pPr>
        <w:pStyle w:val="BodyText"/>
        <w:kinsoku w:val="0"/>
        <w:overflowPunct w:val="0"/>
        <w:spacing w:before="11"/>
        <w:rPr>
          <w:sz w:val="23"/>
          <w:szCs w:val="23"/>
        </w:rPr>
      </w:pPr>
    </w:p>
    <w:p w14:paraId="536BEAA3" w14:textId="77777777" w:rsidR="00446131" w:rsidRDefault="00446131">
      <w:pPr>
        <w:pStyle w:val="BodyText"/>
        <w:kinsoku w:val="0"/>
        <w:overflowPunct w:val="0"/>
        <w:ind w:left="820" w:right="666"/>
        <w:rPr>
          <w:color w:val="000000"/>
        </w:rPr>
      </w:pPr>
      <w:r>
        <w:t>All applicants are required to provide information for SBA’s database (</w:t>
      </w:r>
      <w:hyperlink r:id="rId43" w:history="1">
        <w:r>
          <w:rPr>
            <w:color w:val="000080"/>
            <w:u w:val="single"/>
          </w:rPr>
          <w:t>www.sbir.gov</w:t>
        </w:r>
      </w:hyperlink>
      <w:r>
        <w:rPr>
          <w:color w:val="000000"/>
        </w:rPr>
        <w:t>). The following are examples of the data to be entered by applicants into the database:</w:t>
      </w:r>
    </w:p>
    <w:p w14:paraId="6E15636D" w14:textId="77777777" w:rsidR="00446131" w:rsidRDefault="00446131">
      <w:pPr>
        <w:pStyle w:val="ListParagraph"/>
        <w:numPr>
          <w:ilvl w:val="2"/>
          <w:numId w:val="19"/>
        </w:numPr>
        <w:tabs>
          <w:tab w:val="left" w:pos="1541"/>
        </w:tabs>
        <w:kinsoku w:val="0"/>
        <w:overflowPunct w:val="0"/>
        <w:spacing w:line="242" w:lineRule="auto"/>
        <w:ind w:right="447"/>
      </w:pPr>
      <w:r>
        <w:t>Any business concern or subsidiary established for the commercial application</w:t>
      </w:r>
      <w:r>
        <w:rPr>
          <w:spacing w:val="-34"/>
        </w:rPr>
        <w:t xml:space="preserve"> </w:t>
      </w:r>
      <w:r>
        <w:t>of a product or service for which an SBIR award is</w:t>
      </w:r>
      <w:r>
        <w:rPr>
          <w:spacing w:val="-8"/>
        </w:rPr>
        <w:t xml:space="preserve"> </w:t>
      </w:r>
      <w:r>
        <w:t>made.</w:t>
      </w:r>
    </w:p>
    <w:p w14:paraId="4594423C" w14:textId="77777777" w:rsidR="00446131" w:rsidRDefault="00446131">
      <w:pPr>
        <w:pStyle w:val="ListParagraph"/>
        <w:numPr>
          <w:ilvl w:val="2"/>
          <w:numId w:val="19"/>
        </w:numPr>
        <w:tabs>
          <w:tab w:val="left" w:pos="1541"/>
        </w:tabs>
        <w:kinsoku w:val="0"/>
        <w:overflowPunct w:val="0"/>
        <w:ind w:right="675"/>
      </w:pPr>
      <w:r>
        <w:t>Revenue from the sale of new products or services resulting from the</w:t>
      </w:r>
      <w:r>
        <w:rPr>
          <w:spacing w:val="-39"/>
        </w:rPr>
        <w:t xml:space="preserve"> </w:t>
      </w:r>
      <w:r>
        <w:t>research conducted under each Phase II</w:t>
      </w:r>
      <w:r>
        <w:rPr>
          <w:spacing w:val="-3"/>
        </w:rPr>
        <w:t xml:space="preserve"> </w:t>
      </w:r>
      <w:r>
        <w:t>award.</w:t>
      </w:r>
    </w:p>
    <w:p w14:paraId="63BDD887" w14:textId="77777777" w:rsidR="00446131" w:rsidRDefault="00446131">
      <w:pPr>
        <w:pStyle w:val="ListParagraph"/>
        <w:numPr>
          <w:ilvl w:val="2"/>
          <w:numId w:val="19"/>
        </w:numPr>
        <w:tabs>
          <w:tab w:val="left" w:pos="1541"/>
        </w:tabs>
        <w:kinsoku w:val="0"/>
        <w:overflowPunct w:val="0"/>
        <w:spacing w:line="242" w:lineRule="auto"/>
        <w:ind w:right="470"/>
      </w:pPr>
      <w:r>
        <w:t>Additional investment from any source, other than Phase I or Phase II awards,</w:t>
      </w:r>
      <w:r>
        <w:rPr>
          <w:spacing w:val="-31"/>
        </w:rPr>
        <w:t xml:space="preserve"> </w:t>
      </w:r>
      <w:r>
        <w:t>to further the research and development conducted under each Phase II</w:t>
      </w:r>
      <w:r>
        <w:rPr>
          <w:spacing w:val="-20"/>
        </w:rPr>
        <w:t xml:space="preserve"> </w:t>
      </w:r>
      <w:r>
        <w:t>award.</w:t>
      </w:r>
    </w:p>
    <w:p w14:paraId="05289FFE" w14:textId="77777777" w:rsidR="00446131" w:rsidRDefault="00446131">
      <w:pPr>
        <w:pStyle w:val="ListParagraph"/>
        <w:numPr>
          <w:ilvl w:val="2"/>
          <w:numId w:val="19"/>
        </w:numPr>
        <w:tabs>
          <w:tab w:val="left" w:pos="1541"/>
        </w:tabs>
        <w:kinsoku w:val="0"/>
        <w:overflowPunct w:val="0"/>
        <w:ind w:right="633"/>
      </w:pPr>
      <w:r>
        <w:t>Updated information in the SBA database on sbir.gov for any prior award received by the SBC. The SBC may apportion sales or additional investment information relating to more than one Phase II award among those awards, if it notes the apportionment for each</w:t>
      </w:r>
      <w:r>
        <w:rPr>
          <w:spacing w:val="-9"/>
        </w:rPr>
        <w:t xml:space="preserve"> </w:t>
      </w:r>
      <w:r w:rsidRPr="00AC350E">
        <w:t>award.</w:t>
      </w:r>
    </w:p>
    <w:p w14:paraId="028E8ACD" w14:textId="77777777" w:rsidR="00446131" w:rsidRDefault="00446131">
      <w:pPr>
        <w:pStyle w:val="BodyText"/>
        <w:kinsoku w:val="0"/>
        <w:overflowPunct w:val="0"/>
        <w:spacing w:before="10"/>
        <w:rPr>
          <w:sz w:val="14"/>
          <w:szCs w:val="14"/>
        </w:rPr>
      </w:pPr>
    </w:p>
    <w:p w14:paraId="316F7E71" w14:textId="4C745375" w:rsidR="00446131" w:rsidRDefault="00855ADB">
      <w:pPr>
        <w:pStyle w:val="BodyText"/>
        <w:kinsoku w:val="0"/>
        <w:overflowPunct w:val="0"/>
        <w:spacing w:before="51"/>
        <w:ind w:left="820" w:right="594"/>
      </w:pPr>
      <w:r>
        <w:t>All</w:t>
      </w:r>
      <w:r w:rsidR="00887F63">
        <w:t xml:space="preserve"> </w:t>
      </w:r>
      <w:r w:rsidR="00446131">
        <w:t>awardee</w:t>
      </w:r>
      <w:r>
        <w:t>s are</w:t>
      </w:r>
      <w:r w:rsidR="00446131">
        <w:t xml:space="preserve"> required to update appropriate information on the award in the database upon completion of the last program objective under the funding agreement and is requested to voluntarily update the information in the database annually thereafter for a minimum period of 5 years.</w:t>
      </w:r>
    </w:p>
    <w:p w14:paraId="1D526FB9" w14:textId="77777777" w:rsidR="00446131" w:rsidRDefault="00446131">
      <w:pPr>
        <w:pStyle w:val="BodyText"/>
        <w:kinsoku w:val="0"/>
        <w:overflowPunct w:val="0"/>
        <w:spacing w:before="9"/>
        <w:rPr>
          <w:sz w:val="22"/>
          <w:szCs w:val="22"/>
        </w:rPr>
      </w:pPr>
    </w:p>
    <w:p w14:paraId="7E94DF4D" w14:textId="77777777" w:rsidR="00446131" w:rsidRDefault="00446131" w:rsidP="00B96F72">
      <w:pPr>
        <w:pStyle w:val="Heading2"/>
        <w:numPr>
          <w:ilvl w:val="1"/>
          <w:numId w:val="19"/>
        </w:numPr>
        <w:ind w:hanging="10"/>
      </w:pPr>
      <w:bookmarkStart w:id="52" w:name="_bookmark26"/>
      <w:bookmarkStart w:id="53" w:name="_Toc526439573"/>
      <w:bookmarkEnd w:id="52"/>
      <w:r>
        <w:t>Phase I Application</w:t>
      </w:r>
      <w:bookmarkEnd w:id="53"/>
    </w:p>
    <w:p w14:paraId="304777AC" w14:textId="77777777" w:rsidR="00446131" w:rsidRDefault="00446131">
      <w:pPr>
        <w:pStyle w:val="BodyText"/>
        <w:kinsoku w:val="0"/>
        <w:overflowPunct w:val="0"/>
        <w:spacing w:before="3"/>
        <w:rPr>
          <w:b/>
          <w:bCs/>
          <w:sz w:val="23"/>
          <w:szCs w:val="23"/>
        </w:rPr>
      </w:pPr>
    </w:p>
    <w:p w14:paraId="40C6CE23" w14:textId="77777777" w:rsidR="00446131" w:rsidRDefault="00446131">
      <w:pPr>
        <w:pStyle w:val="BodyText"/>
        <w:kinsoku w:val="0"/>
        <w:overflowPunct w:val="0"/>
        <w:ind w:left="820" w:right="910"/>
      </w:pPr>
      <w:r>
        <w:t>A complete application must include a</w:t>
      </w:r>
      <w:r w:rsidR="00997342">
        <w:t xml:space="preserve"> Project Narrative (or </w:t>
      </w:r>
      <w:r w:rsidRPr="00AC350E">
        <w:t>Technical Proposal</w:t>
      </w:r>
      <w:r w:rsidR="00997342">
        <w:t xml:space="preserve">) </w:t>
      </w:r>
      <w:r w:rsidRPr="00AC350E">
        <w:t>(</w:t>
      </w:r>
      <w:r>
        <w:t>described below) and all other forms and documents listed in Section 8.1 of this NOFO</w:t>
      </w:r>
    </w:p>
    <w:p w14:paraId="25DEE796" w14:textId="77777777" w:rsidR="00446131" w:rsidRDefault="00446131">
      <w:pPr>
        <w:pStyle w:val="BodyText"/>
        <w:kinsoku w:val="0"/>
        <w:overflowPunct w:val="0"/>
      </w:pPr>
    </w:p>
    <w:p w14:paraId="73673B48" w14:textId="77777777" w:rsidR="00446131" w:rsidRDefault="00446131">
      <w:pPr>
        <w:pStyle w:val="BodyText"/>
        <w:kinsoku w:val="0"/>
        <w:overflowPunct w:val="0"/>
        <w:ind w:left="820" w:right="464"/>
      </w:pPr>
      <w:r>
        <w:t>An applicant may submit one application on multiple subtopics or more than one application on one subtopic under this NOFO. When the proposed innovation applies to more than one subtopic, the applicant must submit its application under the subtopic that is most relevant to the applicant's technical concept. Applications on multiple subtopics or multiple applications to the same subtopic must be clearly differentiated.</w:t>
      </w:r>
    </w:p>
    <w:p w14:paraId="5A5A3888" w14:textId="77777777" w:rsidR="00446131" w:rsidRDefault="00446131">
      <w:pPr>
        <w:pStyle w:val="BodyText"/>
        <w:kinsoku w:val="0"/>
        <w:overflowPunct w:val="0"/>
        <w:spacing w:before="11"/>
        <w:rPr>
          <w:sz w:val="23"/>
          <w:szCs w:val="23"/>
        </w:rPr>
      </w:pPr>
    </w:p>
    <w:p w14:paraId="5237B184" w14:textId="25B27DA8" w:rsidR="00446131" w:rsidRDefault="003826F4">
      <w:pPr>
        <w:pStyle w:val="BodyText"/>
        <w:kinsoku w:val="0"/>
        <w:overflowPunct w:val="0"/>
        <w:ind w:left="820" w:right="397"/>
      </w:pPr>
      <w:r>
        <w:rPr>
          <w:noProof/>
        </w:rPr>
        <mc:AlternateContent>
          <mc:Choice Requires="wps">
            <w:drawing>
              <wp:anchor distT="0" distB="0" distL="114300" distR="114300" simplePos="0" relativeHeight="251660288" behindDoc="1" locked="0" layoutInCell="0" allowOverlap="1" wp14:anchorId="6A5A0240" wp14:editId="1A1531E9">
                <wp:simplePos x="0" y="0"/>
                <wp:positionH relativeFrom="page">
                  <wp:posOffset>6074410</wp:posOffset>
                </wp:positionH>
                <wp:positionV relativeFrom="paragraph">
                  <wp:posOffset>373380</wp:posOffset>
                </wp:positionV>
                <wp:extent cx="12700" cy="186055"/>
                <wp:effectExtent l="0" t="0" r="0" b="0"/>
                <wp:wrapNone/>
                <wp:docPr id="32"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86055"/>
                        </a:xfrm>
                        <a:custGeom>
                          <a:avLst/>
                          <a:gdLst>
                            <a:gd name="T0" fmla="*/ 0 w 20"/>
                            <a:gd name="T1" fmla="*/ 0 h 293"/>
                            <a:gd name="T2" fmla="*/ 0 w 20"/>
                            <a:gd name="T3" fmla="*/ 292 h 293"/>
                          </a:gdLst>
                          <a:ahLst/>
                          <a:cxnLst>
                            <a:cxn ang="0">
                              <a:pos x="T0" y="T1"/>
                            </a:cxn>
                            <a:cxn ang="0">
                              <a:pos x="T2" y="T3"/>
                            </a:cxn>
                          </a:cxnLst>
                          <a:rect l="0" t="0" r="r" b="b"/>
                          <a:pathLst>
                            <a:path w="20" h="293">
                              <a:moveTo>
                                <a:pt x="0" y="0"/>
                              </a:moveTo>
                              <a:lnTo>
                                <a:pt x="0" y="292"/>
                              </a:lnTo>
                            </a:path>
                          </a:pathLst>
                        </a:custGeom>
                        <a:noFill/>
                        <a:ln w="38404">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3DC2479" id="Freeform 14"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78.3pt,29.4pt,478.3pt,44pt" coordsize="20,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" o:allowincell="f" filled="f" strokecolor="yellow" strokeweight="1.0668mm">
                <v:path arrowok="t" o:connecttype="custom" o:connectlocs="0,0;0,185420" o:connectangles="0,0"/>
                <w10:wrap anchorx="page"/>
              </v:polyline>
            </w:pict>
          </mc:Fallback>
        </mc:AlternateContent>
      </w:r>
      <w:r w:rsidR="00446131">
        <w:t xml:space="preserve">The </w:t>
      </w:r>
      <w:r w:rsidR="00E2780E">
        <w:t xml:space="preserve">Project Narrative or </w:t>
      </w:r>
      <w:r w:rsidR="00446131">
        <w:t>Technical Proposal, both the SBIR-STTR Information Form Cover Sheet and Tec</w:t>
      </w:r>
      <w:r w:rsidR="00397E71">
        <w:t>hnical Content, is limited to 25</w:t>
      </w:r>
      <w:r w:rsidR="00446131">
        <w:t xml:space="preserve"> pag</w:t>
      </w:r>
      <w:r w:rsidR="00397E71">
        <w:t>es. The only exception to the 25</w:t>
      </w:r>
      <w:r w:rsidR="00446131">
        <w:t xml:space="preserve">-page limit is for applicants covered by the provision for Prior SBIR Phase II Awards (Section </w:t>
      </w:r>
      <w:r w:rsidR="00446131">
        <w:lastRenderedPageBreak/>
        <w:t>3.2.02 (</w:t>
      </w:r>
      <w:r w:rsidR="00446131" w:rsidRPr="002B2677">
        <w:t>1</w:t>
      </w:r>
      <w:r w:rsidR="00887F63">
        <w:t>4</w:t>
      </w:r>
      <w:r w:rsidR="002B2677">
        <w:t>)</w:t>
      </w:r>
      <w:r w:rsidR="00446131" w:rsidRPr="002B2677">
        <w:t>)</w:t>
      </w:r>
      <w:r w:rsidR="002B2677">
        <w:t xml:space="preserve">. </w:t>
      </w:r>
      <w:r w:rsidR="00397E71" w:rsidRPr="002B2677">
        <w:t>Additional</w:t>
      </w:r>
      <w:r w:rsidR="00397E71">
        <w:t xml:space="preserve"> pages beyond the 25</w:t>
      </w:r>
      <w:r w:rsidR="00446131">
        <w:t>-page limit will not be considered in the evaluation process. Pages should be of standard size (8 1/2” x 11”; 21.6 cm x 27.9 cm) with margins of 2.5 cm and type at least 10-point font. All units of measurement should be presented in metric units.</w:t>
      </w:r>
    </w:p>
    <w:p w14:paraId="3DA1F550" w14:textId="77777777" w:rsidR="00446131" w:rsidRDefault="00446131">
      <w:pPr>
        <w:pStyle w:val="BodyText"/>
        <w:kinsoku w:val="0"/>
        <w:overflowPunct w:val="0"/>
        <w:spacing w:before="1"/>
      </w:pPr>
    </w:p>
    <w:p w14:paraId="094CC82C" w14:textId="77777777" w:rsidR="00446131" w:rsidRPr="00BA5529" w:rsidRDefault="00446131" w:rsidP="00BA5529">
      <w:pPr>
        <w:pStyle w:val="BodyText"/>
        <w:ind w:left="720"/>
        <w:rPr>
          <w:b/>
        </w:rPr>
      </w:pPr>
      <w:r w:rsidRPr="00BA5529">
        <w:rPr>
          <w:b/>
        </w:rPr>
        <w:t>The</w:t>
      </w:r>
      <w:r w:rsidR="00850AF6">
        <w:rPr>
          <w:b/>
        </w:rPr>
        <w:t xml:space="preserve"> Project Narrative or </w:t>
      </w:r>
      <w:r w:rsidRPr="00BA5529">
        <w:rPr>
          <w:b/>
        </w:rPr>
        <w:t>Technical Proposal portion of the application requires the following:</w:t>
      </w:r>
    </w:p>
    <w:p w14:paraId="61A7E5BF" w14:textId="4B8B5AD1" w:rsidR="00446131" w:rsidRPr="00BA5529" w:rsidRDefault="00446131" w:rsidP="00BA5529">
      <w:pPr>
        <w:pStyle w:val="BodyText"/>
        <w:numPr>
          <w:ilvl w:val="0"/>
          <w:numId w:val="39"/>
        </w:numPr>
        <w:rPr>
          <w:b/>
          <w:bCs/>
        </w:rPr>
      </w:pPr>
      <w:r w:rsidRPr="00BA5529">
        <w:rPr>
          <w:b/>
          <w:bCs/>
        </w:rPr>
        <w:t>SBIR-STTR Information Form Cover Sheet (3.2.01) pages 1 and 2,</w:t>
      </w:r>
      <w:r w:rsidRPr="00BA5529">
        <w:rPr>
          <w:b/>
          <w:bCs/>
          <w:spacing w:val="-7"/>
        </w:rPr>
        <w:t xml:space="preserve"> </w:t>
      </w:r>
      <w:r w:rsidRPr="00BA5529">
        <w:rPr>
          <w:b/>
          <w:bCs/>
        </w:rPr>
        <w:t>and</w:t>
      </w:r>
    </w:p>
    <w:p w14:paraId="0125BF36" w14:textId="3C27D406" w:rsidR="00446131" w:rsidRDefault="00446131" w:rsidP="00BA5529">
      <w:pPr>
        <w:pStyle w:val="BodyText"/>
        <w:numPr>
          <w:ilvl w:val="0"/>
          <w:numId w:val="39"/>
        </w:numPr>
        <w:rPr>
          <w:bCs/>
        </w:rPr>
      </w:pPr>
      <w:r w:rsidRPr="00BA5529">
        <w:rPr>
          <w:b/>
          <w:bCs/>
        </w:rPr>
        <w:t>Technical Content (3.2.02) pages 3 through</w:t>
      </w:r>
      <w:r w:rsidRPr="00BA5529">
        <w:rPr>
          <w:b/>
          <w:bCs/>
          <w:spacing w:val="-2"/>
        </w:rPr>
        <w:t xml:space="preserve"> </w:t>
      </w:r>
      <w:r w:rsidR="00397E71">
        <w:rPr>
          <w:b/>
          <w:bCs/>
        </w:rPr>
        <w:t>25</w:t>
      </w:r>
      <w:r w:rsidRPr="00BA5529">
        <w:rPr>
          <w:b/>
          <w:bCs/>
        </w:rPr>
        <w:t>.</w:t>
      </w:r>
    </w:p>
    <w:p w14:paraId="20252088" w14:textId="77777777" w:rsidR="00446131" w:rsidRDefault="00446131">
      <w:pPr>
        <w:pStyle w:val="BodyText"/>
        <w:kinsoku w:val="0"/>
        <w:overflowPunct w:val="0"/>
        <w:rPr>
          <w:b/>
          <w:bCs/>
        </w:rPr>
      </w:pPr>
    </w:p>
    <w:p w14:paraId="4B5DD7CD" w14:textId="77777777" w:rsidR="00446131" w:rsidRDefault="00446131">
      <w:pPr>
        <w:pStyle w:val="BodyText"/>
        <w:kinsoku w:val="0"/>
        <w:overflowPunct w:val="0"/>
        <w:ind w:left="820" w:right="691"/>
        <w:jc w:val="both"/>
      </w:pPr>
      <w:r>
        <w:t>The listing of all forms and documents needed to complete the application is given in Section 8.1 of this NOFO. The additional required forms and documents in Sectio</w:t>
      </w:r>
      <w:r w:rsidR="00397E71">
        <w:t>n 8.1 are not included in the 25</w:t>
      </w:r>
      <w:r>
        <w:t>-page count.</w:t>
      </w:r>
    </w:p>
    <w:p w14:paraId="6A2CA302" w14:textId="77777777" w:rsidR="00446131" w:rsidRDefault="00446131">
      <w:pPr>
        <w:pStyle w:val="BodyText"/>
        <w:kinsoku w:val="0"/>
        <w:overflowPunct w:val="0"/>
        <w:spacing w:before="1"/>
      </w:pPr>
    </w:p>
    <w:p w14:paraId="4D76697B" w14:textId="77777777" w:rsidR="00446131" w:rsidRDefault="00446131">
      <w:pPr>
        <w:pStyle w:val="BodyText"/>
        <w:kinsoku w:val="0"/>
        <w:overflowPunct w:val="0"/>
        <w:spacing w:before="1"/>
        <w:ind w:left="820" w:right="824"/>
      </w:pPr>
      <w:r>
        <w:t>See Section 6.0 for information on the submission of applications in response to this NOFO.</w:t>
      </w:r>
    </w:p>
    <w:p w14:paraId="52B960C9" w14:textId="77777777" w:rsidR="00446131" w:rsidRDefault="00446131">
      <w:pPr>
        <w:pStyle w:val="BodyText"/>
        <w:kinsoku w:val="0"/>
        <w:overflowPunct w:val="0"/>
        <w:spacing w:before="9"/>
        <w:rPr>
          <w:sz w:val="22"/>
          <w:szCs w:val="22"/>
        </w:rPr>
      </w:pPr>
    </w:p>
    <w:p w14:paraId="2CC2D557" w14:textId="77777777" w:rsidR="00446131" w:rsidRDefault="00446131" w:rsidP="00B96F72">
      <w:pPr>
        <w:pStyle w:val="Heading2"/>
        <w:numPr>
          <w:ilvl w:val="2"/>
          <w:numId w:val="44"/>
        </w:numPr>
      </w:pPr>
      <w:bookmarkStart w:id="54" w:name="_bookmark27"/>
      <w:bookmarkStart w:id="55" w:name="_Toc526439574"/>
      <w:bookmarkEnd w:id="54"/>
      <w:r>
        <w:t xml:space="preserve">SBIR-STTR </w:t>
      </w:r>
      <w:r w:rsidRPr="00F6695D">
        <w:t>Information</w:t>
      </w:r>
      <w:r>
        <w:t xml:space="preserve"> Form Cover</w:t>
      </w:r>
      <w:r>
        <w:rPr>
          <w:spacing w:val="-3"/>
        </w:rPr>
        <w:t xml:space="preserve"> </w:t>
      </w:r>
      <w:r>
        <w:t>Sheet</w:t>
      </w:r>
      <w:bookmarkEnd w:id="55"/>
    </w:p>
    <w:p w14:paraId="497F27AC" w14:textId="77777777" w:rsidR="00446131" w:rsidRDefault="00446131">
      <w:pPr>
        <w:pStyle w:val="BodyText"/>
        <w:kinsoku w:val="0"/>
        <w:overflowPunct w:val="0"/>
        <w:spacing w:before="12"/>
        <w:rPr>
          <w:b/>
          <w:bCs/>
          <w:sz w:val="22"/>
          <w:szCs w:val="22"/>
        </w:rPr>
      </w:pPr>
    </w:p>
    <w:p w14:paraId="2E21CCC0" w14:textId="77777777" w:rsidR="00446131" w:rsidRDefault="00446131" w:rsidP="002B2677">
      <w:pPr>
        <w:pStyle w:val="BodyText"/>
        <w:kinsoku w:val="0"/>
        <w:overflowPunct w:val="0"/>
        <w:ind w:left="820" w:right="475"/>
        <w:rPr>
          <w:sz w:val="20"/>
          <w:szCs w:val="20"/>
        </w:rPr>
      </w:pPr>
      <w:r>
        <w:t>A completed SBIR-STTR Information Form (or the SBIR Cover Sheet) is a required part of the Technical Proposal</w:t>
      </w:r>
      <w:r w:rsidR="00850AF6">
        <w:t xml:space="preserve"> or Project Narrative</w:t>
      </w:r>
      <w:r>
        <w:t xml:space="preserve">. The Cover Sheet is counted as pages 1 and 2 of the Technical </w:t>
      </w:r>
      <w:r w:rsidR="00850AF6">
        <w:t xml:space="preserve">Proposal or Project Narrative. </w:t>
      </w:r>
    </w:p>
    <w:p w14:paraId="61B89E5E" w14:textId="77777777" w:rsidR="00446131" w:rsidRDefault="00446131">
      <w:pPr>
        <w:pStyle w:val="BodyText"/>
        <w:kinsoku w:val="0"/>
        <w:overflowPunct w:val="0"/>
        <w:spacing w:before="10"/>
        <w:rPr>
          <w:sz w:val="18"/>
          <w:szCs w:val="18"/>
        </w:rPr>
      </w:pPr>
    </w:p>
    <w:p w14:paraId="02A053F8" w14:textId="03773A90" w:rsidR="00446131" w:rsidRDefault="00446131">
      <w:pPr>
        <w:pStyle w:val="BodyText"/>
        <w:kinsoku w:val="0"/>
        <w:overflowPunct w:val="0"/>
        <w:spacing w:before="51"/>
        <w:ind w:left="820" w:right="391"/>
      </w:pPr>
      <w:r>
        <w:t xml:space="preserve">In addition, the applicant must submit a one page document that contains </w:t>
      </w:r>
      <w:r w:rsidR="00887F63">
        <w:t xml:space="preserve">a </w:t>
      </w:r>
      <w:r>
        <w:t>project abstract (limited to 200 words) and summary of potential commercial application of the research results (limited to 100 words). Each applicant’s abstract and summary of potential commercial applications will be provided to the SBA and should not contain proprietary information. Awardee’s abstract and summary of potential commercial applications will be published on the NOAA SBIR website and SBIR.gov</w:t>
      </w:r>
    </w:p>
    <w:p w14:paraId="5BC20013" w14:textId="77777777" w:rsidR="00B96F72" w:rsidRDefault="00B96F72">
      <w:pPr>
        <w:pStyle w:val="BodyText"/>
        <w:kinsoku w:val="0"/>
        <w:overflowPunct w:val="0"/>
        <w:spacing w:before="51"/>
        <w:ind w:left="820" w:right="391"/>
      </w:pPr>
    </w:p>
    <w:p w14:paraId="3C89AE79" w14:textId="77777777" w:rsidR="00446131" w:rsidRDefault="00446131" w:rsidP="00B96F72">
      <w:pPr>
        <w:pStyle w:val="Heading2"/>
        <w:numPr>
          <w:ilvl w:val="2"/>
          <w:numId w:val="44"/>
        </w:numPr>
        <w:ind w:hanging="830"/>
      </w:pPr>
      <w:bookmarkStart w:id="56" w:name="_bookmark28"/>
      <w:bookmarkStart w:id="57" w:name="_Toc526439575"/>
      <w:bookmarkEnd w:id="56"/>
      <w:r>
        <w:t>Technical</w:t>
      </w:r>
      <w:r>
        <w:rPr>
          <w:spacing w:val="-1"/>
        </w:rPr>
        <w:t xml:space="preserve"> </w:t>
      </w:r>
      <w:r w:rsidRPr="00F6695D">
        <w:t>Content</w:t>
      </w:r>
      <w:bookmarkEnd w:id="57"/>
    </w:p>
    <w:p w14:paraId="08F73313" w14:textId="77777777" w:rsidR="00446131" w:rsidRDefault="00446131">
      <w:pPr>
        <w:pStyle w:val="BodyText"/>
        <w:kinsoku w:val="0"/>
        <w:overflowPunct w:val="0"/>
        <w:spacing w:before="1"/>
        <w:rPr>
          <w:b/>
          <w:bCs/>
          <w:sz w:val="23"/>
          <w:szCs w:val="23"/>
        </w:rPr>
      </w:pPr>
    </w:p>
    <w:p w14:paraId="0E6F0E96" w14:textId="77777777" w:rsidR="00446131" w:rsidRDefault="00446131">
      <w:pPr>
        <w:pStyle w:val="BodyText"/>
        <w:kinsoku w:val="0"/>
        <w:overflowPunct w:val="0"/>
        <w:ind w:left="820" w:right="391"/>
      </w:pPr>
      <w:r>
        <w:t>Be</w:t>
      </w:r>
      <w:r w:rsidR="002B2677">
        <w:t>ginning on page 3 of the application</w:t>
      </w:r>
      <w:r>
        <w:t>, the following sections are required: (All headings must be included. If a particular section does not apply, please include the heading, followed by N/A).</w:t>
      </w:r>
    </w:p>
    <w:p w14:paraId="558F4A30" w14:textId="77777777" w:rsidR="00446131" w:rsidRDefault="00446131">
      <w:pPr>
        <w:pStyle w:val="BodyText"/>
        <w:kinsoku w:val="0"/>
        <w:overflowPunct w:val="0"/>
        <w:spacing w:before="11"/>
        <w:rPr>
          <w:sz w:val="23"/>
          <w:szCs w:val="23"/>
        </w:rPr>
      </w:pPr>
    </w:p>
    <w:p w14:paraId="751DE807" w14:textId="100E62A2" w:rsidR="00446131" w:rsidRDefault="00446131">
      <w:pPr>
        <w:pStyle w:val="ListParagraph"/>
        <w:numPr>
          <w:ilvl w:val="3"/>
          <w:numId w:val="17"/>
        </w:numPr>
        <w:tabs>
          <w:tab w:val="left" w:pos="1541"/>
        </w:tabs>
        <w:kinsoku w:val="0"/>
        <w:overflowPunct w:val="0"/>
        <w:ind w:right="812"/>
      </w:pPr>
      <w:r>
        <w:rPr>
          <w:b/>
          <w:bCs/>
        </w:rPr>
        <w:t xml:space="preserve">Identification and Significance of the Problem or Opportunity. </w:t>
      </w:r>
      <w:r>
        <w:t xml:space="preserve">Make a clear statement of the specific research problem or opportunity addressed, its innovativeness, commercial potential, and </w:t>
      </w:r>
      <w:r w:rsidR="00887F63">
        <w:t>explanation of importance</w:t>
      </w:r>
      <w:r>
        <w:t>. Explain how it applies to a specific subtopic in Section</w:t>
      </w:r>
      <w:r>
        <w:rPr>
          <w:spacing w:val="-3"/>
        </w:rPr>
        <w:t xml:space="preserve"> </w:t>
      </w:r>
      <w:r>
        <w:t>9.</w:t>
      </w:r>
    </w:p>
    <w:p w14:paraId="175B5785" w14:textId="77777777" w:rsidR="00592DF8" w:rsidRDefault="00592DF8" w:rsidP="00592DF8">
      <w:pPr>
        <w:pStyle w:val="ListParagraph"/>
        <w:tabs>
          <w:tab w:val="left" w:pos="1541"/>
        </w:tabs>
        <w:kinsoku w:val="0"/>
        <w:overflowPunct w:val="0"/>
        <w:ind w:right="812" w:firstLine="0"/>
      </w:pPr>
    </w:p>
    <w:p w14:paraId="26395047" w14:textId="77777777" w:rsidR="00446131" w:rsidRDefault="00446131">
      <w:pPr>
        <w:pStyle w:val="ListParagraph"/>
        <w:numPr>
          <w:ilvl w:val="3"/>
          <w:numId w:val="17"/>
        </w:numPr>
        <w:tabs>
          <w:tab w:val="left" w:pos="1541"/>
        </w:tabs>
        <w:kinsoku w:val="0"/>
        <w:overflowPunct w:val="0"/>
        <w:spacing w:before="2"/>
        <w:ind w:right="419"/>
      </w:pPr>
      <w:r>
        <w:rPr>
          <w:b/>
          <w:bCs/>
        </w:rPr>
        <w:t xml:space="preserve">Phase I Technical Objectives. </w:t>
      </w:r>
      <w:r>
        <w:t>State the specific objectives of the Phase I effort, including the technical questions it will try to answer, to determine the</w:t>
      </w:r>
      <w:r>
        <w:rPr>
          <w:spacing w:val="-38"/>
        </w:rPr>
        <w:t xml:space="preserve"> </w:t>
      </w:r>
      <w:r>
        <w:t>feasibility of the proposed</w:t>
      </w:r>
      <w:r>
        <w:rPr>
          <w:spacing w:val="-2"/>
        </w:rPr>
        <w:t xml:space="preserve"> </w:t>
      </w:r>
      <w:r>
        <w:t>approach.</w:t>
      </w:r>
    </w:p>
    <w:p w14:paraId="7FC967CA" w14:textId="77777777" w:rsidR="00592DF8" w:rsidRDefault="00592DF8" w:rsidP="00592DF8">
      <w:pPr>
        <w:tabs>
          <w:tab w:val="left" w:pos="1541"/>
        </w:tabs>
        <w:kinsoku w:val="0"/>
        <w:overflowPunct w:val="0"/>
        <w:spacing w:before="2"/>
        <w:ind w:right="419"/>
      </w:pPr>
    </w:p>
    <w:p w14:paraId="6C9FB2D5" w14:textId="77777777" w:rsidR="00446131" w:rsidRDefault="00446131">
      <w:pPr>
        <w:pStyle w:val="ListParagraph"/>
        <w:numPr>
          <w:ilvl w:val="3"/>
          <w:numId w:val="17"/>
        </w:numPr>
        <w:tabs>
          <w:tab w:val="left" w:pos="1541"/>
        </w:tabs>
        <w:kinsoku w:val="0"/>
        <w:overflowPunct w:val="0"/>
        <w:ind w:right="410"/>
      </w:pPr>
      <w:r>
        <w:rPr>
          <w:b/>
          <w:bCs/>
        </w:rPr>
        <w:t>Phase I Work Plan</w:t>
      </w:r>
      <w:r>
        <w:t>. Include a detailed description of the Phase I feasibility research plan. The plan should indicate what will be done, where it will be done, and how the research will be carried out. The method(s) planned to achieve each objective or task should be discussed in</w:t>
      </w:r>
      <w:r>
        <w:rPr>
          <w:spacing w:val="-7"/>
        </w:rPr>
        <w:t xml:space="preserve"> </w:t>
      </w:r>
      <w:r>
        <w:t>detail.</w:t>
      </w:r>
    </w:p>
    <w:p w14:paraId="459C785C" w14:textId="77777777" w:rsidR="00592DF8" w:rsidRPr="00592DF8" w:rsidRDefault="00592DF8" w:rsidP="00592DF8">
      <w:pPr>
        <w:pStyle w:val="ListParagraph"/>
        <w:tabs>
          <w:tab w:val="left" w:pos="1541"/>
        </w:tabs>
        <w:kinsoku w:val="0"/>
        <w:overflowPunct w:val="0"/>
        <w:ind w:right="565" w:firstLine="0"/>
      </w:pPr>
    </w:p>
    <w:p w14:paraId="1EC23951" w14:textId="77777777" w:rsidR="00446131" w:rsidRDefault="00446131">
      <w:pPr>
        <w:pStyle w:val="ListParagraph"/>
        <w:numPr>
          <w:ilvl w:val="3"/>
          <w:numId w:val="17"/>
        </w:numPr>
        <w:tabs>
          <w:tab w:val="left" w:pos="1541"/>
        </w:tabs>
        <w:kinsoku w:val="0"/>
        <w:overflowPunct w:val="0"/>
        <w:ind w:right="565"/>
      </w:pPr>
      <w:r>
        <w:rPr>
          <w:b/>
          <w:bCs/>
        </w:rPr>
        <w:t xml:space="preserve">Related R/R&amp;D. </w:t>
      </w:r>
      <w:r>
        <w:t>Describe significant R/R&amp;D that is directly related to the application, including any conducted by the principal investigator or by the proposing SBC. Describe how it relates to the proposed effort, and describe any planned coordination with outside sources. The applicant must persuade evaluators of his or her awareness of key, recent R/R&amp;D conducted by others in the specific topic</w:t>
      </w:r>
      <w:r>
        <w:rPr>
          <w:spacing w:val="-6"/>
        </w:rPr>
        <w:t xml:space="preserve"> </w:t>
      </w:r>
      <w:r>
        <w:t>area.</w:t>
      </w:r>
    </w:p>
    <w:p w14:paraId="1C1D8E60" w14:textId="77777777" w:rsidR="00592DF8" w:rsidRPr="00592DF8" w:rsidRDefault="00592DF8" w:rsidP="00592DF8">
      <w:pPr>
        <w:pStyle w:val="ListParagraph"/>
        <w:tabs>
          <w:tab w:val="left" w:pos="1541"/>
        </w:tabs>
        <w:kinsoku w:val="0"/>
        <w:overflowPunct w:val="0"/>
        <w:spacing w:before="1"/>
        <w:ind w:right="532" w:firstLine="0"/>
      </w:pPr>
    </w:p>
    <w:p w14:paraId="34EBCA53" w14:textId="77777777" w:rsidR="00446131" w:rsidRDefault="00446131">
      <w:pPr>
        <w:pStyle w:val="ListParagraph"/>
        <w:numPr>
          <w:ilvl w:val="3"/>
          <w:numId w:val="17"/>
        </w:numPr>
        <w:tabs>
          <w:tab w:val="left" w:pos="1541"/>
        </w:tabs>
        <w:kinsoku w:val="0"/>
        <w:overflowPunct w:val="0"/>
        <w:spacing w:before="1"/>
        <w:ind w:right="532"/>
      </w:pPr>
      <w:r>
        <w:rPr>
          <w:b/>
          <w:bCs/>
        </w:rPr>
        <w:t xml:space="preserve">Key Individuals and Bibliography of Related Work. </w:t>
      </w:r>
      <w:r>
        <w:t>Identify key individuals involved in Phase I, including their related education, experience, and publications. Where vitae are extensive, summaries that focus on the most relevant experience and publications are desired and may be necessary to meet application size</w:t>
      </w:r>
      <w:r>
        <w:rPr>
          <w:spacing w:val="-3"/>
        </w:rPr>
        <w:t xml:space="preserve"> </w:t>
      </w:r>
      <w:r>
        <w:t>limitations.</w:t>
      </w:r>
    </w:p>
    <w:p w14:paraId="54BD96A3" w14:textId="77777777" w:rsidR="00592DF8" w:rsidRPr="00592DF8" w:rsidRDefault="00592DF8" w:rsidP="00592DF8">
      <w:pPr>
        <w:pStyle w:val="ListParagraph"/>
        <w:tabs>
          <w:tab w:val="left" w:pos="1541"/>
        </w:tabs>
        <w:kinsoku w:val="0"/>
        <w:overflowPunct w:val="0"/>
        <w:spacing w:before="40"/>
        <w:ind w:right="559" w:firstLine="0"/>
      </w:pPr>
    </w:p>
    <w:p w14:paraId="0848C5CF" w14:textId="77777777" w:rsidR="00592DF8" w:rsidRDefault="00446131" w:rsidP="00592DF8">
      <w:pPr>
        <w:pStyle w:val="ListParagraph"/>
        <w:numPr>
          <w:ilvl w:val="3"/>
          <w:numId w:val="17"/>
        </w:numPr>
        <w:tabs>
          <w:tab w:val="left" w:pos="1541"/>
        </w:tabs>
        <w:kinsoku w:val="0"/>
        <w:overflowPunct w:val="0"/>
        <w:spacing w:before="40"/>
        <w:ind w:right="559"/>
      </w:pPr>
      <w:r w:rsidRPr="00592DF8">
        <w:rPr>
          <w:b/>
          <w:bCs/>
        </w:rPr>
        <w:t xml:space="preserve">Relationship with Future R/R&amp;D. </w:t>
      </w:r>
      <w:r>
        <w:t>Discuss the significance of the Phase I effort in providing a foundation for the Phase II R/R&amp;D effort. Also state the anticipated results of the proposed approach if Phases I and II of the project are</w:t>
      </w:r>
      <w:r w:rsidRPr="00592DF8">
        <w:rPr>
          <w:spacing w:val="-29"/>
        </w:rPr>
        <w:t xml:space="preserve"> </w:t>
      </w:r>
      <w:r>
        <w:t>successful.</w:t>
      </w:r>
    </w:p>
    <w:p w14:paraId="6AD93A76" w14:textId="77777777" w:rsidR="00592DF8" w:rsidRPr="00592DF8" w:rsidRDefault="00592DF8" w:rsidP="00592DF8">
      <w:pPr>
        <w:pStyle w:val="ListParagraph"/>
        <w:tabs>
          <w:tab w:val="left" w:pos="1541"/>
        </w:tabs>
        <w:kinsoku w:val="0"/>
        <w:overflowPunct w:val="0"/>
        <w:spacing w:before="40"/>
        <w:ind w:right="559" w:firstLine="0"/>
      </w:pPr>
    </w:p>
    <w:p w14:paraId="2AA4BDC6" w14:textId="77777777" w:rsidR="00446131" w:rsidRDefault="00446131" w:rsidP="00592DF8">
      <w:pPr>
        <w:pStyle w:val="ListParagraph"/>
        <w:numPr>
          <w:ilvl w:val="3"/>
          <w:numId w:val="17"/>
        </w:numPr>
        <w:tabs>
          <w:tab w:val="left" w:pos="1541"/>
        </w:tabs>
        <w:kinsoku w:val="0"/>
        <w:overflowPunct w:val="0"/>
        <w:spacing w:before="40"/>
        <w:ind w:right="559"/>
      </w:pPr>
      <w:r w:rsidRPr="00592DF8">
        <w:rPr>
          <w:b/>
          <w:bCs/>
        </w:rPr>
        <w:t xml:space="preserve">Facilities and Equipment. </w:t>
      </w:r>
      <w:r>
        <w:t>A detailed description, availability, and location of instrumentation and physical facilities proposed for Phase I should be</w:t>
      </w:r>
      <w:r w:rsidRPr="00592DF8">
        <w:rPr>
          <w:spacing w:val="-36"/>
        </w:rPr>
        <w:t xml:space="preserve"> </w:t>
      </w:r>
      <w:r>
        <w:t>provided.</w:t>
      </w:r>
    </w:p>
    <w:p w14:paraId="0D1126FB" w14:textId="77777777" w:rsidR="00592DF8" w:rsidRPr="00592DF8" w:rsidRDefault="00592DF8" w:rsidP="00592DF8">
      <w:pPr>
        <w:pStyle w:val="ListParagraph"/>
        <w:tabs>
          <w:tab w:val="left" w:pos="1541"/>
        </w:tabs>
        <w:kinsoku w:val="0"/>
        <w:overflowPunct w:val="0"/>
        <w:ind w:right="556" w:firstLine="0"/>
      </w:pPr>
    </w:p>
    <w:p w14:paraId="66111AB0" w14:textId="77777777" w:rsidR="00446131" w:rsidRDefault="00446131">
      <w:pPr>
        <w:pStyle w:val="ListParagraph"/>
        <w:numPr>
          <w:ilvl w:val="3"/>
          <w:numId w:val="17"/>
        </w:numPr>
        <w:tabs>
          <w:tab w:val="left" w:pos="1541"/>
        </w:tabs>
        <w:kinsoku w:val="0"/>
        <w:overflowPunct w:val="0"/>
        <w:ind w:right="556"/>
      </w:pPr>
      <w:r>
        <w:rPr>
          <w:b/>
          <w:bCs/>
        </w:rPr>
        <w:t xml:space="preserve">Consultants, Contracts, and Sub-awards. </w:t>
      </w:r>
      <w:r>
        <w:t>The purpose of this section is to show that any third-party research assistance would materially benefit the proposed effort and that arrangements for such assistance are in place at time of application</w:t>
      </w:r>
      <w:r>
        <w:rPr>
          <w:spacing w:val="-1"/>
        </w:rPr>
        <w:t xml:space="preserve"> </w:t>
      </w:r>
      <w:r>
        <w:t>submission.</w:t>
      </w:r>
    </w:p>
    <w:p w14:paraId="3939B1EC" w14:textId="77777777" w:rsidR="00446131" w:rsidRDefault="00446131">
      <w:pPr>
        <w:pStyle w:val="BodyText"/>
        <w:kinsoku w:val="0"/>
        <w:overflowPunct w:val="0"/>
        <w:spacing w:before="10"/>
        <w:rPr>
          <w:sz w:val="23"/>
          <w:szCs w:val="23"/>
        </w:rPr>
      </w:pPr>
    </w:p>
    <w:p w14:paraId="756B785B" w14:textId="77777777" w:rsidR="00446131" w:rsidRDefault="00446131">
      <w:pPr>
        <w:pStyle w:val="BodyText"/>
        <w:kinsoku w:val="0"/>
        <w:overflowPunct w:val="0"/>
        <w:spacing w:before="1"/>
        <w:ind w:left="1540" w:right="490"/>
      </w:pPr>
      <w:r>
        <w:t xml:space="preserve">For Phase I, a minimum of two-thirds of the research and/or analytical effort must be performed by the awardee. Outside involvement in the project is encouraged where it strengthens the conduct of the research. Outside involvement is not a requirement of this program and is limited to no more than </w:t>
      </w:r>
      <w:r>
        <w:lastRenderedPageBreak/>
        <w:t>one-third of the research and/or analytical effort in Phase I. The total cost for all consultant fees, facility leases, usage fees, and other subcontract/subaward or purchase agreements may not exceed one-third of the total award.</w:t>
      </w:r>
    </w:p>
    <w:p w14:paraId="36F54228" w14:textId="77777777" w:rsidR="00446131" w:rsidRDefault="00446131">
      <w:pPr>
        <w:pStyle w:val="BodyText"/>
        <w:kinsoku w:val="0"/>
        <w:overflowPunct w:val="0"/>
        <w:spacing w:before="1"/>
      </w:pPr>
    </w:p>
    <w:p w14:paraId="79F7BF2F" w14:textId="77777777" w:rsidR="00446131" w:rsidRDefault="00446131">
      <w:pPr>
        <w:pStyle w:val="BodyText"/>
        <w:kinsoku w:val="0"/>
        <w:overflowPunct w:val="0"/>
        <w:ind w:left="1540" w:right="463"/>
      </w:pPr>
      <w:r>
        <w:t>No individual or entity may serve as consultant, contractor, or subrecipient if they (a) had any role in suggesting, developing, or reviewing the NOAA subtopic; or (b) have been the recipient of any NOAA information on the subtopic not available to the public.</w:t>
      </w:r>
    </w:p>
    <w:p w14:paraId="306E794B" w14:textId="77777777" w:rsidR="00446131" w:rsidRDefault="00446131">
      <w:pPr>
        <w:pStyle w:val="BodyText"/>
        <w:kinsoku w:val="0"/>
        <w:overflowPunct w:val="0"/>
        <w:spacing w:before="11"/>
        <w:rPr>
          <w:sz w:val="23"/>
          <w:szCs w:val="23"/>
        </w:rPr>
      </w:pPr>
    </w:p>
    <w:p w14:paraId="192FF89B" w14:textId="77777777" w:rsidR="00446131" w:rsidRDefault="00446131">
      <w:pPr>
        <w:pStyle w:val="BodyText"/>
        <w:kinsoku w:val="0"/>
        <w:overflowPunct w:val="0"/>
        <w:spacing w:before="1" w:line="292" w:lineRule="exact"/>
        <w:ind w:left="1540"/>
      </w:pPr>
      <w:r>
        <w:t>The following definitions apply to this NOFO:</w:t>
      </w:r>
    </w:p>
    <w:p w14:paraId="60611B49" w14:textId="77777777" w:rsidR="00446131" w:rsidRDefault="00446131">
      <w:pPr>
        <w:pStyle w:val="ListParagraph"/>
        <w:numPr>
          <w:ilvl w:val="4"/>
          <w:numId w:val="17"/>
        </w:numPr>
        <w:tabs>
          <w:tab w:val="left" w:pos="2261"/>
        </w:tabs>
        <w:kinsoku w:val="0"/>
        <w:overflowPunct w:val="0"/>
        <w:ind w:right="431"/>
      </w:pPr>
      <w:r>
        <w:rPr>
          <w:u w:val="single" w:color="000000"/>
        </w:rPr>
        <w:t>Consultant</w:t>
      </w:r>
      <w:r>
        <w:t xml:space="preserve"> - A person outside the firm, named in the application as contributing to the research, must provide a signed statement</w:t>
      </w:r>
      <w:r>
        <w:rPr>
          <w:spacing w:val="-34"/>
        </w:rPr>
        <w:t xml:space="preserve"> </w:t>
      </w:r>
      <w:r>
        <w:t>confirming his/her availability, role in the project, and agreed consulting rate for participation in the</w:t>
      </w:r>
      <w:r>
        <w:rPr>
          <w:spacing w:val="-3"/>
        </w:rPr>
        <w:t xml:space="preserve"> </w:t>
      </w:r>
      <w:r>
        <w:t>project.</w:t>
      </w:r>
    </w:p>
    <w:p w14:paraId="0860BC94" w14:textId="77777777" w:rsidR="00446131" w:rsidRDefault="00446131">
      <w:pPr>
        <w:pStyle w:val="ListParagraph"/>
        <w:numPr>
          <w:ilvl w:val="4"/>
          <w:numId w:val="17"/>
        </w:numPr>
        <w:tabs>
          <w:tab w:val="left" w:pos="2261"/>
        </w:tabs>
        <w:kinsoku w:val="0"/>
        <w:overflowPunct w:val="0"/>
        <w:spacing w:before="1"/>
        <w:ind w:right="803"/>
      </w:pPr>
      <w:r>
        <w:rPr>
          <w:u w:val="single" w:color="000000"/>
        </w:rPr>
        <w:t>Contract</w:t>
      </w:r>
      <w:r>
        <w:t xml:space="preserve"> - Similarly, where a contract is involved in the research, the contractor institution must furnish a letter signed by an appropriate official describing the programmatic arrangements and confirming its agreed participation in the research, with its proposed budget for</w:t>
      </w:r>
      <w:r>
        <w:rPr>
          <w:spacing w:val="-30"/>
        </w:rPr>
        <w:t xml:space="preserve"> </w:t>
      </w:r>
      <w:r>
        <w:t>this participation.</w:t>
      </w:r>
    </w:p>
    <w:p w14:paraId="022F3351" w14:textId="77777777" w:rsidR="00446131" w:rsidRDefault="00446131">
      <w:pPr>
        <w:pStyle w:val="ListParagraph"/>
        <w:numPr>
          <w:ilvl w:val="4"/>
          <w:numId w:val="17"/>
        </w:numPr>
        <w:tabs>
          <w:tab w:val="left" w:pos="2261"/>
        </w:tabs>
        <w:kinsoku w:val="0"/>
        <w:overflowPunct w:val="0"/>
        <w:ind w:right="444"/>
      </w:pPr>
      <w:r>
        <w:rPr>
          <w:u w:val="single" w:color="000000"/>
        </w:rPr>
        <w:t>Subawards</w:t>
      </w:r>
      <w:r>
        <w:t xml:space="preserve"> - As the funding instrument used in this program is financial assistance, an awardee might pass through funds to another</w:t>
      </w:r>
      <w:r>
        <w:rPr>
          <w:spacing w:val="-26"/>
        </w:rPr>
        <w:t xml:space="preserve"> </w:t>
      </w:r>
      <w:r>
        <w:t xml:space="preserve">organization to carry out part of the Federally-supported project. A “subaward” relationship fits the circumstances more appropriately than a contract to carry out part of the Federally-supported project. </w:t>
      </w:r>
      <w:r>
        <w:rPr>
          <w:i/>
          <w:iCs/>
        </w:rPr>
        <w:t xml:space="preserve">See </w:t>
      </w:r>
      <w:r>
        <w:t>2 CFR §§ 200.92 (subaward), 200.93 (subrecipient), and 200.330 (Subrecipient and contractor determinations),</w:t>
      </w:r>
      <w:r>
        <w:rPr>
          <w:spacing w:val="-2"/>
        </w:rPr>
        <w:t xml:space="preserve"> </w:t>
      </w:r>
      <w:r>
        <w:t>respectively.</w:t>
      </w:r>
    </w:p>
    <w:p w14:paraId="67D04AB8" w14:textId="77777777" w:rsidR="00592DF8" w:rsidRDefault="00446131">
      <w:pPr>
        <w:pStyle w:val="BodyText"/>
        <w:kinsoku w:val="0"/>
        <w:overflowPunct w:val="0"/>
        <w:spacing w:before="2"/>
        <w:ind w:left="1540" w:right="565"/>
      </w:pPr>
      <w:r>
        <w:t>The subrecipient institution must furnish a letter signed by an appropriate official describing the programmatic arrangements and confirming its agreed participation in the research, with its proposed budget</w:t>
      </w:r>
      <w:r w:rsidR="002B2677">
        <w:t xml:space="preserve"> and budget justification</w:t>
      </w:r>
      <w:r>
        <w:t xml:space="preserve"> for this participation.</w:t>
      </w:r>
    </w:p>
    <w:p w14:paraId="3CCF59B3" w14:textId="77777777" w:rsidR="00592DF8" w:rsidRDefault="00592DF8">
      <w:pPr>
        <w:pStyle w:val="BodyText"/>
        <w:kinsoku w:val="0"/>
        <w:overflowPunct w:val="0"/>
        <w:spacing w:before="2"/>
        <w:ind w:left="1540" w:right="565"/>
      </w:pPr>
    </w:p>
    <w:p w14:paraId="79B1053C" w14:textId="77777777" w:rsidR="00446131" w:rsidRDefault="00446131">
      <w:pPr>
        <w:pStyle w:val="ListParagraph"/>
        <w:numPr>
          <w:ilvl w:val="3"/>
          <w:numId w:val="17"/>
        </w:numPr>
        <w:tabs>
          <w:tab w:val="left" w:pos="1541"/>
        </w:tabs>
        <w:kinsoku w:val="0"/>
        <w:overflowPunct w:val="0"/>
        <w:spacing w:before="40"/>
        <w:ind w:right="554"/>
      </w:pPr>
      <w:r>
        <w:rPr>
          <w:b/>
          <w:bCs/>
        </w:rPr>
        <w:t xml:space="preserve">Potential Commercial Application. </w:t>
      </w:r>
      <w:r>
        <w:t xml:space="preserve">A program goal is to provide opportunities for small businesses to convert research into technological innovation in the private sector. All proposed research should have some potential commercial outcome. Describe in detail the commercial potential of the proposed research, </w:t>
      </w:r>
      <w:r w:rsidR="00887F63">
        <w:t xml:space="preserve">and </w:t>
      </w:r>
      <w:r>
        <w:t>how commercialization would be pursued and potentially used by the private sector and/or the Federal Government. Include any optional letters of support and relevant supporting material such as references to journal articles, literature, or government publications. Provide any indicators of commercial potential</w:t>
      </w:r>
      <w:r w:rsidR="00887F63">
        <w:t>,</w:t>
      </w:r>
      <w:r>
        <w:t xml:space="preserve"> and address the</w:t>
      </w:r>
      <w:r>
        <w:rPr>
          <w:spacing w:val="2"/>
        </w:rPr>
        <w:t xml:space="preserve"> </w:t>
      </w:r>
      <w:r>
        <w:t>following:</w:t>
      </w:r>
    </w:p>
    <w:p w14:paraId="1722CD81" w14:textId="12EA9CCC" w:rsidR="00446131" w:rsidRDefault="00446131">
      <w:pPr>
        <w:pStyle w:val="ListParagraph"/>
        <w:numPr>
          <w:ilvl w:val="4"/>
          <w:numId w:val="17"/>
        </w:numPr>
        <w:tabs>
          <w:tab w:val="left" w:pos="2261"/>
        </w:tabs>
        <w:kinsoku w:val="0"/>
        <w:overflowPunct w:val="0"/>
        <w:ind w:right="393"/>
      </w:pPr>
      <w:r>
        <w:lastRenderedPageBreak/>
        <w:t>Market opportunity – Describe the current and anticipated target market</w:t>
      </w:r>
      <w:r w:rsidR="00887F63">
        <w:t xml:space="preserve"> and </w:t>
      </w:r>
      <w:r>
        <w:t xml:space="preserve"> the size of the market, and include a brief profile of the potential customer(s).</w:t>
      </w:r>
    </w:p>
    <w:p w14:paraId="2D328756" w14:textId="4D8DFD93" w:rsidR="00446131" w:rsidRDefault="00446131">
      <w:pPr>
        <w:pStyle w:val="ListParagraph"/>
        <w:numPr>
          <w:ilvl w:val="4"/>
          <w:numId w:val="17"/>
        </w:numPr>
        <w:tabs>
          <w:tab w:val="left" w:pos="2261"/>
        </w:tabs>
        <w:kinsoku w:val="0"/>
        <w:overflowPunct w:val="0"/>
        <w:ind w:right="398"/>
      </w:pPr>
      <w:r>
        <w:t>Technology and competition – Describe the competitive landscape</w:t>
      </w:r>
      <w:r w:rsidR="00887F63">
        <w:t xml:space="preserve"> and</w:t>
      </w:r>
      <w:r>
        <w:t xml:space="preserve"> the value proposition and competitive advantage of the product or service enabled by the proposed innovation. Also include what critical milestones must be met to get the product or process to market and the resources required to address the business</w:t>
      </w:r>
      <w:r>
        <w:rPr>
          <w:spacing w:val="-10"/>
        </w:rPr>
        <w:t xml:space="preserve"> </w:t>
      </w:r>
      <w:r>
        <w:t>opportunity.</w:t>
      </w:r>
    </w:p>
    <w:p w14:paraId="067EADEF" w14:textId="77777777" w:rsidR="00446131" w:rsidRDefault="00446131">
      <w:pPr>
        <w:pStyle w:val="ListParagraph"/>
        <w:numPr>
          <w:ilvl w:val="4"/>
          <w:numId w:val="17"/>
        </w:numPr>
        <w:tabs>
          <w:tab w:val="left" w:pos="2261"/>
        </w:tabs>
        <w:kinsoku w:val="0"/>
        <w:overflowPunct w:val="0"/>
        <w:ind w:right="394"/>
      </w:pPr>
      <w:r>
        <w:t>Finances – Describe your strategy for financing the innovation beyond the SBIR award. Describe the existence of any outside, non-SBIR funding or partnering commitments including any Phase II funding commitments from private sector or non-SBIR funding sources and/or the existence of Phase III follow-on commitments for the subject</w:t>
      </w:r>
      <w:r>
        <w:rPr>
          <w:spacing w:val="-5"/>
        </w:rPr>
        <w:t xml:space="preserve"> </w:t>
      </w:r>
      <w:r>
        <w:t>research.</w:t>
      </w:r>
    </w:p>
    <w:p w14:paraId="44E36C6F" w14:textId="77777777" w:rsidR="00711C6B" w:rsidRDefault="00711C6B" w:rsidP="00711C6B">
      <w:pPr>
        <w:pStyle w:val="ListParagraph"/>
        <w:tabs>
          <w:tab w:val="left" w:pos="2261"/>
        </w:tabs>
        <w:kinsoku w:val="0"/>
        <w:overflowPunct w:val="0"/>
        <w:ind w:left="2260" w:right="394" w:firstLine="0"/>
      </w:pPr>
    </w:p>
    <w:p w14:paraId="63C3CA85" w14:textId="1E8F2828" w:rsidR="00446131" w:rsidRDefault="00446131">
      <w:pPr>
        <w:pStyle w:val="ListParagraph"/>
        <w:numPr>
          <w:ilvl w:val="3"/>
          <w:numId w:val="17"/>
        </w:numPr>
        <w:tabs>
          <w:tab w:val="left" w:pos="1541"/>
        </w:tabs>
        <w:kinsoku w:val="0"/>
        <w:overflowPunct w:val="0"/>
        <w:spacing w:before="1"/>
        <w:ind w:right="603"/>
      </w:pPr>
      <w:r>
        <w:rPr>
          <w:b/>
          <w:bCs/>
        </w:rPr>
        <w:t xml:space="preserve">Cooperative Research and Development Agreements (CRADA). </w:t>
      </w:r>
      <w:r>
        <w:t>State if the applicant is a current CRADA partner with NOAA, or with any other Federal agency, naming the agency, title of the CRADA, and any relationship with the proposed work. An Agency may NOT enter into, or continue, a CRADA with an awardee</w:t>
      </w:r>
      <w:r w:rsidR="00F01B35">
        <w:t xml:space="preserve"> under this NOFO</w:t>
      </w:r>
      <w:r>
        <w:t xml:space="preserve"> on the subtopic of the</w:t>
      </w:r>
      <w:r>
        <w:rPr>
          <w:spacing w:val="-6"/>
        </w:rPr>
        <w:t xml:space="preserve"> </w:t>
      </w:r>
      <w:r>
        <w:t>award.</w:t>
      </w:r>
    </w:p>
    <w:p w14:paraId="693D353E" w14:textId="77777777" w:rsidR="00446131" w:rsidRDefault="00446131">
      <w:pPr>
        <w:pStyle w:val="BodyText"/>
        <w:kinsoku w:val="0"/>
        <w:overflowPunct w:val="0"/>
      </w:pPr>
    </w:p>
    <w:p w14:paraId="6C307F0F" w14:textId="750443F8" w:rsidR="00446131" w:rsidRDefault="00446131">
      <w:pPr>
        <w:pStyle w:val="ListParagraph"/>
        <w:numPr>
          <w:ilvl w:val="3"/>
          <w:numId w:val="17"/>
        </w:numPr>
        <w:tabs>
          <w:tab w:val="left" w:pos="1541"/>
        </w:tabs>
        <w:kinsoku w:val="0"/>
        <w:overflowPunct w:val="0"/>
        <w:ind w:right="476"/>
      </w:pPr>
      <w:r>
        <w:rPr>
          <w:b/>
          <w:bCs/>
        </w:rPr>
        <w:t xml:space="preserve">Guest Researcher. </w:t>
      </w:r>
      <w:r>
        <w:t xml:space="preserve">State if the </w:t>
      </w:r>
      <w:r w:rsidR="002F092E">
        <w:t xml:space="preserve">applicant </w:t>
      </w:r>
      <w:r>
        <w:t>or any of its consultants or</w:t>
      </w:r>
      <w:r>
        <w:rPr>
          <w:spacing w:val="-38"/>
        </w:rPr>
        <w:t xml:space="preserve"> </w:t>
      </w:r>
      <w:r>
        <w:t>subcontractors is a guest researcher at NOAA, naming the sponsoring</w:t>
      </w:r>
      <w:r>
        <w:rPr>
          <w:spacing w:val="-10"/>
        </w:rPr>
        <w:t xml:space="preserve"> </w:t>
      </w:r>
      <w:r>
        <w:t>laboratory.</w:t>
      </w:r>
    </w:p>
    <w:p w14:paraId="1B87661A" w14:textId="77777777" w:rsidR="00446131" w:rsidRDefault="00446131">
      <w:pPr>
        <w:pStyle w:val="BodyText"/>
        <w:kinsoku w:val="0"/>
        <w:overflowPunct w:val="0"/>
        <w:spacing w:before="11"/>
        <w:rPr>
          <w:sz w:val="23"/>
          <w:szCs w:val="23"/>
        </w:rPr>
      </w:pPr>
    </w:p>
    <w:p w14:paraId="3464AC77" w14:textId="77777777" w:rsidR="00446131" w:rsidRDefault="00446131">
      <w:pPr>
        <w:pStyle w:val="ListParagraph"/>
        <w:numPr>
          <w:ilvl w:val="3"/>
          <w:numId w:val="17"/>
        </w:numPr>
        <w:tabs>
          <w:tab w:val="left" w:pos="1541"/>
        </w:tabs>
        <w:kinsoku w:val="0"/>
        <w:overflowPunct w:val="0"/>
        <w:ind w:right="1074"/>
      </w:pPr>
      <w:r>
        <w:rPr>
          <w:b/>
          <w:bCs/>
        </w:rPr>
        <w:t xml:space="preserve">Cost Sharing. </w:t>
      </w:r>
      <w:r>
        <w:t>Cost sharing is not required and is not considered during the evaluation process for Phase I</w:t>
      </w:r>
      <w:r>
        <w:rPr>
          <w:spacing w:val="-4"/>
        </w:rPr>
        <w:t xml:space="preserve"> </w:t>
      </w:r>
      <w:r>
        <w:t>applications.</w:t>
      </w:r>
    </w:p>
    <w:p w14:paraId="153933D7" w14:textId="77777777" w:rsidR="00446131" w:rsidRDefault="00446131">
      <w:pPr>
        <w:pStyle w:val="BodyText"/>
        <w:kinsoku w:val="0"/>
        <w:overflowPunct w:val="0"/>
      </w:pPr>
    </w:p>
    <w:p w14:paraId="4E867414" w14:textId="3F4F153F" w:rsidR="00446131" w:rsidRDefault="00446131" w:rsidP="00592DF8">
      <w:pPr>
        <w:pStyle w:val="ListParagraph"/>
        <w:numPr>
          <w:ilvl w:val="3"/>
          <w:numId w:val="17"/>
        </w:numPr>
        <w:tabs>
          <w:tab w:val="left" w:pos="1541"/>
        </w:tabs>
        <w:kinsoku w:val="0"/>
        <w:overflowPunct w:val="0"/>
        <w:ind w:right="581"/>
      </w:pPr>
      <w:r w:rsidRPr="00592DF8">
        <w:rPr>
          <w:b/>
          <w:bCs/>
        </w:rPr>
        <w:t xml:space="preserve">Similar Applications or Awards. WARNING -- </w:t>
      </w:r>
      <w:r>
        <w:t>While it is permissible to submit identical applications or applications containing a significant amount of essentially equivalent work for consideration under numerous Federal</w:t>
      </w:r>
      <w:r w:rsidRPr="00592DF8">
        <w:rPr>
          <w:spacing w:val="-34"/>
        </w:rPr>
        <w:t xml:space="preserve"> </w:t>
      </w:r>
      <w:r w:rsidR="002F092E">
        <w:rPr>
          <w:spacing w:val="-34"/>
        </w:rPr>
        <w:t xml:space="preserve"> </w:t>
      </w:r>
      <w:r>
        <w:t xml:space="preserve">program funding announcements, </w:t>
      </w:r>
      <w:r w:rsidRPr="00592DF8">
        <w:rPr>
          <w:b/>
          <w:bCs/>
        </w:rPr>
        <w:t>it is unlawful to enter into a funding agreement requiring essentially equivalent work to an SBIR award (</w:t>
      </w:r>
      <w:r w:rsidRPr="00592DF8">
        <w:rPr>
          <w:b/>
          <w:bCs/>
          <w:i/>
          <w:iCs/>
        </w:rPr>
        <w:t xml:space="preserve">see </w:t>
      </w:r>
      <w:r w:rsidRPr="00592DF8">
        <w:rPr>
          <w:b/>
          <w:bCs/>
        </w:rPr>
        <w:t xml:space="preserve">15 U.S.C. § 638(bb)(3)). </w:t>
      </w:r>
      <w:r>
        <w:t>If there is any question concerning this, it must be disclosed to the soliciting agency or agencies before</w:t>
      </w:r>
      <w:r w:rsidRPr="00592DF8">
        <w:rPr>
          <w:spacing w:val="-1"/>
        </w:rPr>
        <w:t xml:space="preserve"> </w:t>
      </w:r>
      <w:r>
        <w:t>award.</w:t>
      </w:r>
    </w:p>
    <w:p w14:paraId="17200D38" w14:textId="77777777" w:rsidR="00592DF8" w:rsidRDefault="00592DF8">
      <w:pPr>
        <w:pStyle w:val="BodyText"/>
        <w:kinsoku w:val="0"/>
        <w:overflowPunct w:val="0"/>
        <w:spacing w:before="40"/>
        <w:ind w:left="1540" w:right="489"/>
      </w:pPr>
    </w:p>
    <w:p w14:paraId="43A7CAAD" w14:textId="77777777" w:rsidR="00446131" w:rsidRDefault="00446131">
      <w:pPr>
        <w:pStyle w:val="BodyText"/>
        <w:kinsoku w:val="0"/>
        <w:overflowPunct w:val="0"/>
        <w:spacing w:before="40"/>
        <w:ind w:left="1540" w:right="489"/>
      </w:pPr>
      <w:r>
        <w:t>If an application submitted in response to this NOFO is substantially the same as another application that has been funded, is now being funded, or is pending with another Federal Agency, the applicant must provide the following information</w:t>
      </w:r>
    </w:p>
    <w:p w14:paraId="17172492" w14:textId="77777777" w:rsidR="00446131" w:rsidRDefault="00446131">
      <w:pPr>
        <w:pStyle w:val="ListParagraph"/>
        <w:numPr>
          <w:ilvl w:val="0"/>
          <w:numId w:val="16"/>
        </w:numPr>
        <w:tabs>
          <w:tab w:val="left" w:pos="2261"/>
        </w:tabs>
        <w:kinsoku w:val="0"/>
        <w:overflowPunct w:val="0"/>
        <w:ind w:right="506"/>
      </w:pPr>
      <w:r>
        <w:t xml:space="preserve">Names and addresses of agencies to which an application was submitted </w:t>
      </w:r>
      <w:r>
        <w:lastRenderedPageBreak/>
        <w:t>or from which an award was received.</w:t>
      </w:r>
    </w:p>
    <w:p w14:paraId="6DE2A0B8" w14:textId="77777777" w:rsidR="00446131" w:rsidRDefault="00446131">
      <w:pPr>
        <w:pStyle w:val="ListParagraph"/>
        <w:numPr>
          <w:ilvl w:val="0"/>
          <w:numId w:val="16"/>
        </w:numPr>
        <w:tabs>
          <w:tab w:val="left" w:pos="2261"/>
        </w:tabs>
        <w:kinsoku w:val="0"/>
        <w:overflowPunct w:val="0"/>
        <w:spacing w:line="293" w:lineRule="exact"/>
      </w:pPr>
      <w:r>
        <w:t>Date of application submission or date of</w:t>
      </w:r>
      <w:r>
        <w:rPr>
          <w:spacing w:val="-1"/>
        </w:rPr>
        <w:t xml:space="preserve"> </w:t>
      </w:r>
      <w:r>
        <w:t>award.</w:t>
      </w:r>
    </w:p>
    <w:p w14:paraId="2A3CAF14" w14:textId="77777777" w:rsidR="00446131" w:rsidRDefault="00446131">
      <w:pPr>
        <w:pStyle w:val="ListParagraph"/>
        <w:numPr>
          <w:ilvl w:val="0"/>
          <w:numId w:val="16"/>
        </w:numPr>
        <w:tabs>
          <w:tab w:val="left" w:pos="2261"/>
        </w:tabs>
        <w:kinsoku w:val="0"/>
        <w:overflowPunct w:val="0"/>
        <w:spacing w:line="242" w:lineRule="auto"/>
        <w:ind w:right="1039"/>
      </w:pPr>
      <w:r>
        <w:t>Title, number, and date of NOFO(s) under which an application was submitted or award</w:t>
      </w:r>
      <w:r>
        <w:rPr>
          <w:spacing w:val="-2"/>
        </w:rPr>
        <w:t xml:space="preserve"> </w:t>
      </w:r>
      <w:r>
        <w:t>received.</w:t>
      </w:r>
    </w:p>
    <w:p w14:paraId="75154C08" w14:textId="77777777" w:rsidR="00446131" w:rsidRDefault="00446131">
      <w:pPr>
        <w:pStyle w:val="ListParagraph"/>
        <w:numPr>
          <w:ilvl w:val="0"/>
          <w:numId w:val="16"/>
        </w:numPr>
        <w:tabs>
          <w:tab w:val="left" w:pos="2261"/>
        </w:tabs>
        <w:kinsoku w:val="0"/>
        <w:overflowPunct w:val="0"/>
        <w:ind w:right="818"/>
      </w:pPr>
      <w:r>
        <w:t>Specific applicable research topic(s) for each application submitted or award received.</w:t>
      </w:r>
    </w:p>
    <w:p w14:paraId="4D12D0D5" w14:textId="77777777" w:rsidR="00446131" w:rsidRDefault="00446131">
      <w:pPr>
        <w:pStyle w:val="ListParagraph"/>
        <w:numPr>
          <w:ilvl w:val="0"/>
          <w:numId w:val="16"/>
        </w:numPr>
        <w:tabs>
          <w:tab w:val="left" w:pos="2261"/>
        </w:tabs>
        <w:kinsoku w:val="0"/>
        <w:overflowPunct w:val="0"/>
        <w:ind w:right="1203"/>
      </w:pPr>
      <w:r>
        <w:t>Title of research projects for each application submitted or award received.</w:t>
      </w:r>
    </w:p>
    <w:p w14:paraId="65E25404" w14:textId="77777777" w:rsidR="00446131" w:rsidRDefault="00446131">
      <w:pPr>
        <w:pStyle w:val="ListParagraph"/>
        <w:numPr>
          <w:ilvl w:val="0"/>
          <w:numId w:val="16"/>
        </w:numPr>
        <w:tabs>
          <w:tab w:val="left" w:pos="2261"/>
        </w:tabs>
        <w:kinsoku w:val="0"/>
        <w:overflowPunct w:val="0"/>
        <w:ind w:right="1001"/>
      </w:pPr>
      <w:r>
        <w:t>Name and title of principal investigator or project manager for each application submitted or award received.</w:t>
      </w:r>
    </w:p>
    <w:p w14:paraId="36BE1916" w14:textId="77777777" w:rsidR="00446131" w:rsidRDefault="00446131">
      <w:pPr>
        <w:pStyle w:val="BodyText"/>
        <w:kinsoku w:val="0"/>
        <w:overflowPunct w:val="0"/>
        <w:ind w:left="1900" w:right="530"/>
      </w:pPr>
      <w:r>
        <w:t xml:space="preserve">If no equivalent application is under consideration or award for equivalent work received, a statement to that effect </w:t>
      </w:r>
      <w:r>
        <w:rPr>
          <w:b/>
          <w:bCs/>
        </w:rPr>
        <w:t xml:space="preserve">must </w:t>
      </w:r>
      <w:r>
        <w:t>be included in this section of the technical content area of the application.</w:t>
      </w:r>
    </w:p>
    <w:p w14:paraId="35D52F98" w14:textId="77777777" w:rsidR="00592DF8" w:rsidRDefault="00592DF8">
      <w:pPr>
        <w:pStyle w:val="BodyText"/>
        <w:kinsoku w:val="0"/>
        <w:overflowPunct w:val="0"/>
        <w:ind w:left="1900" w:right="530"/>
      </w:pPr>
    </w:p>
    <w:p w14:paraId="4E8FA273" w14:textId="77777777" w:rsidR="00446131" w:rsidRDefault="00446131">
      <w:pPr>
        <w:pStyle w:val="ListParagraph"/>
        <w:numPr>
          <w:ilvl w:val="3"/>
          <w:numId w:val="17"/>
        </w:numPr>
        <w:tabs>
          <w:tab w:val="left" w:pos="1541"/>
        </w:tabs>
        <w:kinsoku w:val="0"/>
        <w:overflowPunct w:val="0"/>
        <w:ind w:right="417"/>
      </w:pPr>
      <w:r>
        <w:rPr>
          <w:b/>
          <w:bCs/>
        </w:rPr>
        <w:t xml:space="preserve">Prior SBIR Phase II Awards. </w:t>
      </w:r>
      <w:r>
        <w:t>If the SBC has received more than 15 Phase II awards in the prior 5 fiscal years, the SBC must submit the following information in its Phase I application: name of the awarding agency; date of award; funding agreement number; amount of award; topic or subtopic title; follow-on agreement amount; source and date of commitment; and current commercialization status for each Phase II award. This required information will not be counted toward the 25-page</w:t>
      </w:r>
      <w:r w:rsidR="00850AF6">
        <w:t xml:space="preserve"> Project Narrative (</w:t>
      </w:r>
      <w:r>
        <w:t>Technical Proposal</w:t>
      </w:r>
      <w:r w:rsidR="00850AF6">
        <w:t>)</w:t>
      </w:r>
      <w:r>
        <w:rPr>
          <w:spacing w:val="-6"/>
        </w:rPr>
        <w:t xml:space="preserve"> </w:t>
      </w:r>
      <w:r>
        <w:t>limitation.</w:t>
      </w:r>
    </w:p>
    <w:p w14:paraId="7757F382" w14:textId="77777777" w:rsidR="00446131" w:rsidRDefault="00446131">
      <w:pPr>
        <w:pStyle w:val="BodyText"/>
        <w:kinsoku w:val="0"/>
        <w:overflowPunct w:val="0"/>
      </w:pPr>
    </w:p>
    <w:p w14:paraId="0425CB59" w14:textId="77777777" w:rsidR="00446131" w:rsidRDefault="00446131">
      <w:pPr>
        <w:pStyle w:val="BodyText"/>
        <w:kinsoku w:val="0"/>
        <w:overflowPunct w:val="0"/>
        <w:spacing w:before="8"/>
        <w:rPr>
          <w:sz w:val="23"/>
          <w:szCs w:val="23"/>
        </w:rPr>
      </w:pPr>
    </w:p>
    <w:p w14:paraId="38F6D865" w14:textId="77777777" w:rsidR="00446131" w:rsidRDefault="00446131" w:rsidP="004B5F68">
      <w:pPr>
        <w:pStyle w:val="Heading1"/>
        <w:numPr>
          <w:ilvl w:val="1"/>
          <w:numId w:val="15"/>
        </w:numPr>
      </w:pPr>
      <w:bookmarkStart w:id="58" w:name="_bookmark29"/>
      <w:bookmarkStart w:id="59" w:name="_Toc526439576"/>
      <w:bookmarkEnd w:id="58"/>
      <w:r>
        <w:t>METHOD OF SELECTION AND EVALUATION</w:t>
      </w:r>
      <w:r>
        <w:rPr>
          <w:spacing w:val="-7"/>
        </w:rPr>
        <w:t xml:space="preserve"> </w:t>
      </w:r>
      <w:r>
        <w:t>CRITERIA</w:t>
      </w:r>
      <w:bookmarkEnd w:id="59"/>
    </w:p>
    <w:p w14:paraId="70D863F8" w14:textId="77777777" w:rsidR="00446131" w:rsidRDefault="00446131" w:rsidP="00B96F72">
      <w:pPr>
        <w:pStyle w:val="Heading2"/>
        <w:numPr>
          <w:ilvl w:val="1"/>
          <w:numId w:val="15"/>
        </w:numPr>
        <w:ind w:hanging="10"/>
      </w:pPr>
      <w:bookmarkStart w:id="60" w:name="_bookmark30"/>
      <w:bookmarkStart w:id="61" w:name="_Toc526439577"/>
      <w:bookmarkEnd w:id="60"/>
      <w:r>
        <w:t>Evaluation and Selection</w:t>
      </w:r>
      <w:r>
        <w:rPr>
          <w:spacing w:val="-2"/>
        </w:rPr>
        <w:t xml:space="preserve"> </w:t>
      </w:r>
      <w:r>
        <w:t>Process</w:t>
      </w:r>
      <w:bookmarkEnd w:id="61"/>
    </w:p>
    <w:p w14:paraId="388013A9" w14:textId="77777777" w:rsidR="00446131" w:rsidRDefault="00446131">
      <w:pPr>
        <w:pStyle w:val="BodyText"/>
        <w:kinsoku w:val="0"/>
        <w:overflowPunct w:val="0"/>
        <w:spacing w:before="2"/>
        <w:rPr>
          <w:b/>
          <w:bCs/>
          <w:sz w:val="23"/>
          <w:szCs w:val="23"/>
        </w:rPr>
      </w:pPr>
    </w:p>
    <w:p w14:paraId="247F09E5" w14:textId="77777777" w:rsidR="00446131" w:rsidRDefault="00446131" w:rsidP="002B2677">
      <w:pPr>
        <w:pStyle w:val="BodyText"/>
        <w:kinsoku w:val="0"/>
        <w:overflowPunct w:val="0"/>
        <w:ind w:left="820" w:right="420"/>
      </w:pPr>
      <w:r>
        <w:t>All applications will be evaluated and judged on a competitive basis. Applications will be evaluated based only on information provided in the application. Applications will be initially screened to determine responsiveness, eligibility, and completeness (see Sections 4.2 and 8.1). Applications passing these initial screenings will be technically evaluated in accordance with the evaluation criteria (see Section 4.3). Each application will be judged on its own merit. NOAA is under no obligation to fund any application or any specific number of applications in a given topic. NOAA may elect to fund several or none</w:t>
      </w:r>
      <w:r>
        <w:rPr>
          <w:spacing w:val="-4"/>
        </w:rPr>
        <w:t xml:space="preserve"> </w:t>
      </w:r>
      <w:r>
        <w:t>of</w:t>
      </w:r>
      <w:r>
        <w:rPr>
          <w:spacing w:val="-1"/>
        </w:rPr>
        <w:t xml:space="preserve"> </w:t>
      </w:r>
      <w:r>
        <w:t>the</w:t>
      </w:r>
      <w:r>
        <w:rPr>
          <w:spacing w:val="-4"/>
        </w:rPr>
        <w:t xml:space="preserve"> </w:t>
      </w:r>
      <w:r>
        <w:t>applications</w:t>
      </w:r>
      <w:r>
        <w:rPr>
          <w:spacing w:val="-4"/>
        </w:rPr>
        <w:t xml:space="preserve"> </w:t>
      </w:r>
      <w:r>
        <w:t>for</w:t>
      </w:r>
      <w:r>
        <w:rPr>
          <w:spacing w:val="-3"/>
        </w:rPr>
        <w:t xml:space="preserve"> </w:t>
      </w:r>
      <w:r>
        <w:t>the</w:t>
      </w:r>
      <w:r>
        <w:rPr>
          <w:spacing w:val="-4"/>
        </w:rPr>
        <w:t xml:space="preserve"> </w:t>
      </w:r>
      <w:r>
        <w:t>same</w:t>
      </w:r>
      <w:r>
        <w:rPr>
          <w:spacing w:val="-4"/>
        </w:rPr>
        <w:t xml:space="preserve"> </w:t>
      </w:r>
      <w:r>
        <w:t>topic</w:t>
      </w:r>
      <w:r>
        <w:rPr>
          <w:spacing w:val="-2"/>
        </w:rPr>
        <w:t xml:space="preserve"> </w:t>
      </w:r>
      <w:r>
        <w:t>or</w:t>
      </w:r>
      <w:r>
        <w:rPr>
          <w:spacing w:val="-3"/>
        </w:rPr>
        <w:t xml:space="preserve"> </w:t>
      </w:r>
      <w:r>
        <w:t>subtopic.</w:t>
      </w:r>
      <w:r>
        <w:rPr>
          <w:spacing w:val="-3"/>
        </w:rPr>
        <w:t xml:space="preserve"> </w:t>
      </w:r>
      <w:r>
        <w:t>If</w:t>
      </w:r>
      <w:r>
        <w:rPr>
          <w:spacing w:val="-3"/>
        </w:rPr>
        <w:t xml:space="preserve"> </w:t>
      </w:r>
      <w:r>
        <w:t>an</w:t>
      </w:r>
      <w:r>
        <w:rPr>
          <w:spacing w:val="-3"/>
        </w:rPr>
        <w:t xml:space="preserve"> </w:t>
      </w:r>
      <w:r>
        <w:t>application</w:t>
      </w:r>
      <w:r>
        <w:rPr>
          <w:spacing w:val="-1"/>
        </w:rPr>
        <w:t xml:space="preserve"> </w:t>
      </w:r>
      <w:r>
        <w:t>is</w:t>
      </w:r>
      <w:r>
        <w:rPr>
          <w:spacing w:val="-6"/>
        </w:rPr>
        <w:t xml:space="preserve"> </w:t>
      </w:r>
      <w:r>
        <w:t>submitted</w:t>
      </w:r>
      <w:r>
        <w:rPr>
          <w:spacing w:val="-3"/>
        </w:rPr>
        <w:t xml:space="preserve"> </w:t>
      </w:r>
      <w:r>
        <w:t>for a subtopic that requires a license to use a NOAA-owned invention covered by a patent or patent application and such NOAA-owned invention has become unavailable</w:t>
      </w:r>
      <w:r>
        <w:rPr>
          <w:spacing w:val="-18"/>
        </w:rPr>
        <w:t xml:space="preserve"> </w:t>
      </w:r>
      <w:r>
        <w:t>for</w:t>
      </w:r>
      <w:r w:rsidR="002B2677">
        <w:t xml:space="preserve"> l</w:t>
      </w:r>
      <w:r>
        <w:t>icensing prior to the close of this NOFO in the field of use relevant to the subtopic, NOAA has the sole discretion to deem such application ineligible under the subtopic.</w:t>
      </w:r>
    </w:p>
    <w:p w14:paraId="38AB6551" w14:textId="77777777" w:rsidR="00446131" w:rsidRDefault="00446131">
      <w:pPr>
        <w:pStyle w:val="BodyText"/>
        <w:kinsoku w:val="0"/>
        <w:overflowPunct w:val="0"/>
        <w:spacing w:before="9"/>
        <w:rPr>
          <w:sz w:val="22"/>
          <w:szCs w:val="22"/>
        </w:rPr>
      </w:pPr>
    </w:p>
    <w:p w14:paraId="225AA713" w14:textId="77777777" w:rsidR="00446131" w:rsidRDefault="00446131" w:rsidP="008D6258">
      <w:pPr>
        <w:pStyle w:val="Heading2"/>
        <w:numPr>
          <w:ilvl w:val="1"/>
          <w:numId w:val="15"/>
        </w:numPr>
        <w:ind w:hanging="10"/>
      </w:pPr>
      <w:bookmarkStart w:id="62" w:name="_bookmark31"/>
      <w:bookmarkStart w:id="63" w:name="_Toc526439578"/>
      <w:bookmarkEnd w:id="62"/>
      <w:r>
        <w:lastRenderedPageBreak/>
        <w:t>Phase I Screening</w:t>
      </w:r>
      <w:r>
        <w:rPr>
          <w:spacing w:val="-1"/>
        </w:rPr>
        <w:t xml:space="preserve"> </w:t>
      </w:r>
      <w:r>
        <w:t>Criteria</w:t>
      </w:r>
      <w:bookmarkEnd w:id="63"/>
    </w:p>
    <w:p w14:paraId="0AC844CB" w14:textId="77777777" w:rsidR="00446131" w:rsidRDefault="00446131">
      <w:pPr>
        <w:pStyle w:val="BodyText"/>
        <w:kinsoku w:val="0"/>
        <w:overflowPunct w:val="0"/>
        <w:spacing w:before="2"/>
        <w:rPr>
          <w:b/>
          <w:bCs/>
          <w:sz w:val="23"/>
          <w:szCs w:val="23"/>
        </w:rPr>
      </w:pPr>
    </w:p>
    <w:p w14:paraId="4003DEC3" w14:textId="77777777" w:rsidR="00446131" w:rsidRDefault="00446131">
      <w:pPr>
        <w:pStyle w:val="BodyText"/>
        <w:kinsoku w:val="0"/>
        <w:overflowPunct w:val="0"/>
        <w:ind w:left="820" w:right="429"/>
      </w:pPr>
      <w:r>
        <w:t>Please carefully read the entire NOFO and review the following Phase I Screening Criteria to assure that your application meets NOAA requirements. Phase I applications that do not satisfy all the screening criteria will not be reviewed and will be eliminated from consideration for award. However, NOAA, in its sole discretion, may continue the review process for an application that is missing minor non-substantive information, the absence of which may easily be rectified. The screening criteria are:</w:t>
      </w:r>
    </w:p>
    <w:p w14:paraId="6F85AF76" w14:textId="478EB248" w:rsidR="00446131" w:rsidRPr="005D3F9A" w:rsidRDefault="00446131">
      <w:pPr>
        <w:pStyle w:val="ListParagraph"/>
        <w:numPr>
          <w:ilvl w:val="2"/>
          <w:numId w:val="15"/>
        </w:numPr>
        <w:tabs>
          <w:tab w:val="left" w:pos="1541"/>
        </w:tabs>
        <w:kinsoku w:val="0"/>
        <w:overflowPunct w:val="0"/>
        <w:ind w:right="1120"/>
      </w:pPr>
      <w:bookmarkStart w:id="64" w:name="_Hlk528854922"/>
      <w:r w:rsidRPr="005D3F9A">
        <w:t xml:space="preserve">Each Phase I </w:t>
      </w:r>
      <w:r w:rsidR="002B2677" w:rsidRPr="005D3F9A">
        <w:t>application</w:t>
      </w:r>
      <w:r w:rsidR="00D55F6B" w:rsidRPr="005D3F9A">
        <w:t xml:space="preserve"> package</w:t>
      </w:r>
      <w:r w:rsidRPr="005D3F9A">
        <w:t xml:space="preserve"> must be limited to one subtopic and clearly</w:t>
      </w:r>
      <w:r w:rsidRPr="005D3F9A">
        <w:rPr>
          <w:spacing w:val="-35"/>
        </w:rPr>
        <w:t xml:space="preserve"> </w:t>
      </w:r>
      <w:r w:rsidRPr="005D3F9A">
        <w:t>address research for that</w:t>
      </w:r>
      <w:r w:rsidRPr="005D3F9A">
        <w:rPr>
          <w:spacing w:val="-4"/>
        </w:rPr>
        <w:t xml:space="preserve"> </w:t>
      </w:r>
      <w:r w:rsidRPr="005D3F9A">
        <w:t>subtopic</w:t>
      </w:r>
      <w:r w:rsidRPr="008B4C10">
        <w:t>.</w:t>
      </w:r>
      <w:r w:rsidR="002E0DCA" w:rsidRPr="008B4C10">
        <w:t xml:space="preserve"> Applicants may apply to more than one subtopic in this NOFO but must do so as separate applications. Applicants also </w:t>
      </w:r>
      <w:r w:rsidR="00DA02DF" w:rsidRPr="008B4C10">
        <w:t xml:space="preserve">may </w:t>
      </w:r>
      <w:r w:rsidR="002E0DCA" w:rsidRPr="008B4C10">
        <w:t xml:space="preserve">submit more than one application for the same subtopic </w:t>
      </w:r>
      <w:r w:rsidR="00D55F6B" w:rsidRPr="008B4C10">
        <w:t xml:space="preserve">but </w:t>
      </w:r>
      <w:r w:rsidR="00DA02DF" w:rsidRPr="008B4C10">
        <w:t xml:space="preserve">must </w:t>
      </w:r>
      <w:r w:rsidR="00D55F6B" w:rsidRPr="008B4C10">
        <w:t xml:space="preserve">ensure </w:t>
      </w:r>
      <w:r w:rsidR="00DA02DF" w:rsidRPr="008B4C10">
        <w:t>that each application is</w:t>
      </w:r>
      <w:r w:rsidR="00D55F6B" w:rsidRPr="008B4C10">
        <w:t xml:space="preserve"> clearly differentiated</w:t>
      </w:r>
      <w:r w:rsidR="00D55F6B" w:rsidRPr="005D3F9A">
        <w:t xml:space="preserve">. </w:t>
      </w:r>
    </w:p>
    <w:bookmarkEnd w:id="64"/>
    <w:p w14:paraId="76A92CC9" w14:textId="77777777" w:rsidR="00446131" w:rsidRDefault="00AE0533">
      <w:pPr>
        <w:pStyle w:val="ListParagraph"/>
        <w:numPr>
          <w:ilvl w:val="2"/>
          <w:numId w:val="15"/>
        </w:numPr>
        <w:tabs>
          <w:tab w:val="left" w:pos="1541"/>
        </w:tabs>
        <w:kinsoku w:val="0"/>
        <w:overflowPunct w:val="0"/>
      </w:pPr>
      <w:r>
        <w:t>Phase I application</w:t>
      </w:r>
      <w:r w:rsidR="00446131">
        <w:t xml:space="preserve"> budgets must not exceed</w:t>
      </w:r>
      <w:r w:rsidR="00446131">
        <w:rPr>
          <w:spacing w:val="-11"/>
        </w:rPr>
        <w:t xml:space="preserve"> </w:t>
      </w:r>
      <w:r w:rsidR="00446131">
        <w:t>$120,000.</w:t>
      </w:r>
    </w:p>
    <w:p w14:paraId="53282303" w14:textId="77777777" w:rsidR="00446131" w:rsidRDefault="00446131">
      <w:pPr>
        <w:pStyle w:val="ListParagraph"/>
        <w:numPr>
          <w:ilvl w:val="2"/>
          <w:numId w:val="15"/>
        </w:numPr>
        <w:tabs>
          <w:tab w:val="left" w:pos="1541"/>
        </w:tabs>
        <w:kinsoku w:val="0"/>
        <w:overflowPunct w:val="0"/>
        <w:ind w:right="1023"/>
      </w:pPr>
      <w:r>
        <w:t>The project duration for the Phase I feasibility research shall not exceed</w:t>
      </w:r>
      <w:r>
        <w:rPr>
          <w:spacing w:val="-35"/>
        </w:rPr>
        <w:t xml:space="preserve"> </w:t>
      </w:r>
      <w:r>
        <w:t>six months.</w:t>
      </w:r>
    </w:p>
    <w:p w14:paraId="45D41E01" w14:textId="77777777" w:rsidR="00446131" w:rsidRDefault="00446131">
      <w:pPr>
        <w:pStyle w:val="ListParagraph"/>
        <w:numPr>
          <w:ilvl w:val="2"/>
          <w:numId w:val="15"/>
        </w:numPr>
        <w:tabs>
          <w:tab w:val="left" w:pos="1541"/>
        </w:tabs>
        <w:kinsoku w:val="0"/>
        <w:overflowPunct w:val="0"/>
        <w:ind w:right="911"/>
      </w:pPr>
      <w:r>
        <w:t>The proposing firm must carry out a minimum of two-thirds of expenditures under each Phase I</w:t>
      </w:r>
      <w:r>
        <w:rPr>
          <w:spacing w:val="-1"/>
        </w:rPr>
        <w:t xml:space="preserve"> </w:t>
      </w:r>
      <w:r>
        <w:t>project.</w:t>
      </w:r>
    </w:p>
    <w:p w14:paraId="758FE620" w14:textId="710C95F9" w:rsidR="00446131" w:rsidRDefault="00446131">
      <w:pPr>
        <w:pStyle w:val="ListParagraph"/>
        <w:numPr>
          <w:ilvl w:val="2"/>
          <w:numId w:val="15"/>
        </w:numPr>
        <w:tabs>
          <w:tab w:val="left" w:pos="1541"/>
        </w:tabs>
        <w:kinsoku w:val="0"/>
        <w:overflowPunct w:val="0"/>
        <w:ind w:right="623"/>
      </w:pPr>
      <w:r>
        <w:t>All work must be performed by the small business concern and its subaward recipients in the United States, unless a waiver has been granted in advance by the NOAA Grants Officer (see Section 1.5.01).</w:t>
      </w:r>
    </w:p>
    <w:p w14:paraId="2C7C4AB1" w14:textId="77777777" w:rsidR="00446131" w:rsidRDefault="00446131">
      <w:pPr>
        <w:pStyle w:val="ListParagraph"/>
        <w:numPr>
          <w:ilvl w:val="2"/>
          <w:numId w:val="15"/>
        </w:numPr>
        <w:tabs>
          <w:tab w:val="left" w:pos="1541"/>
        </w:tabs>
        <w:kinsoku w:val="0"/>
        <w:overflowPunct w:val="0"/>
        <w:spacing w:before="1"/>
        <w:ind w:right="1009"/>
      </w:pPr>
      <w:r>
        <w:t>The application must be received by NOAA before the deadline specified in Section</w:t>
      </w:r>
      <w:r>
        <w:rPr>
          <w:spacing w:val="-1"/>
        </w:rPr>
        <w:t xml:space="preserve"> </w:t>
      </w:r>
      <w:r>
        <w:t>6.1.</w:t>
      </w:r>
    </w:p>
    <w:p w14:paraId="374A45E3" w14:textId="3FB07F33" w:rsidR="00446131" w:rsidRDefault="00446131">
      <w:pPr>
        <w:pStyle w:val="ListParagraph"/>
        <w:numPr>
          <w:ilvl w:val="2"/>
          <w:numId w:val="15"/>
        </w:numPr>
        <w:tabs>
          <w:tab w:val="left" w:pos="1541"/>
        </w:tabs>
        <w:kinsoku w:val="0"/>
        <w:overflowPunct w:val="0"/>
        <w:ind w:right="632"/>
      </w:pPr>
      <w:r>
        <w:t>The proposing firm must qualify as eligible according to the criteria provided in Section</w:t>
      </w:r>
      <w:r>
        <w:rPr>
          <w:spacing w:val="-1"/>
        </w:rPr>
        <w:t xml:space="preserve"> </w:t>
      </w:r>
      <w:r>
        <w:t>1.</w:t>
      </w:r>
      <w:r w:rsidR="008A7D57">
        <w:t>5</w:t>
      </w:r>
      <w:r>
        <w:t>.</w:t>
      </w:r>
    </w:p>
    <w:p w14:paraId="3767EA49" w14:textId="77777777" w:rsidR="00446131" w:rsidRDefault="00446131">
      <w:pPr>
        <w:pStyle w:val="ListParagraph"/>
        <w:numPr>
          <w:ilvl w:val="2"/>
          <w:numId w:val="15"/>
        </w:numPr>
        <w:tabs>
          <w:tab w:val="left" w:pos="1541"/>
        </w:tabs>
        <w:kinsoku w:val="0"/>
        <w:overflowPunct w:val="0"/>
        <w:ind w:right="604"/>
      </w:pPr>
      <w:r>
        <w:t>If an application is submitted for a subtopic that requires a license to use a NOAA-owned invention covered by a patent or patent application, the</w:t>
      </w:r>
      <w:r>
        <w:rPr>
          <w:spacing w:val="-33"/>
        </w:rPr>
        <w:t xml:space="preserve"> </w:t>
      </w:r>
      <w:r>
        <w:t>relevant NOAA-owned invention must be available for licensing prior to the close of this NOFO in the field of use relevant to the</w:t>
      </w:r>
      <w:r>
        <w:rPr>
          <w:spacing w:val="-7"/>
        </w:rPr>
        <w:t xml:space="preserve"> </w:t>
      </w:r>
      <w:r>
        <w:t>subtopic.</w:t>
      </w:r>
    </w:p>
    <w:p w14:paraId="2893BDAD" w14:textId="77777777" w:rsidR="00446131" w:rsidRDefault="00446131">
      <w:pPr>
        <w:pStyle w:val="ListParagraph"/>
        <w:numPr>
          <w:ilvl w:val="2"/>
          <w:numId w:val="15"/>
        </w:numPr>
        <w:tabs>
          <w:tab w:val="left" w:pos="1541"/>
        </w:tabs>
        <w:kinsoku w:val="0"/>
        <w:overflowPunct w:val="0"/>
        <w:ind w:right="577"/>
      </w:pPr>
      <w:r>
        <w:t>The Phase I application must include all required forms and documents listed in Section</w:t>
      </w:r>
      <w:r>
        <w:rPr>
          <w:spacing w:val="-1"/>
        </w:rPr>
        <w:t xml:space="preserve"> </w:t>
      </w:r>
      <w:r>
        <w:t>8.1:</w:t>
      </w:r>
    </w:p>
    <w:p w14:paraId="46E05071" w14:textId="77777777" w:rsidR="00446131" w:rsidRDefault="00446131">
      <w:pPr>
        <w:pStyle w:val="ListParagraph"/>
        <w:numPr>
          <w:ilvl w:val="3"/>
          <w:numId w:val="15"/>
        </w:numPr>
        <w:tabs>
          <w:tab w:val="left" w:pos="2261"/>
        </w:tabs>
        <w:kinsoku w:val="0"/>
        <w:overflowPunct w:val="0"/>
        <w:spacing w:line="293" w:lineRule="exact"/>
      </w:pPr>
      <w:r>
        <w:t>SF-424, Application for Federal Assistance,</w:t>
      </w:r>
      <w:r>
        <w:rPr>
          <w:spacing w:val="-5"/>
        </w:rPr>
        <w:t xml:space="preserve"> </w:t>
      </w:r>
      <w:r>
        <w:t>Research</w:t>
      </w:r>
    </w:p>
    <w:p w14:paraId="267ADA8A" w14:textId="77777777" w:rsidR="00446131" w:rsidRDefault="00446131">
      <w:pPr>
        <w:pStyle w:val="ListParagraph"/>
        <w:numPr>
          <w:ilvl w:val="3"/>
          <w:numId w:val="15"/>
        </w:numPr>
        <w:tabs>
          <w:tab w:val="left" w:pos="2261"/>
        </w:tabs>
        <w:kinsoku w:val="0"/>
        <w:overflowPunct w:val="0"/>
      </w:pPr>
      <w:r>
        <w:t>SF424A, Budget Information – Non-Construction Programs</w:t>
      </w:r>
    </w:p>
    <w:p w14:paraId="521EB1A7" w14:textId="77777777" w:rsidR="00446131" w:rsidRDefault="00446131">
      <w:pPr>
        <w:pStyle w:val="ListParagraph"/>
        <w:numPr>
          <w:ilvl w:val="3"/>
          <w:numId w:val="15"/>
        </w:numPr>
        <w:tabs>
          <w:tab w:val="left" w:pos="2261"/>
        </w:tabs>
        <w:kinsoku w:val="0"/>
        <w:overflowPunct w:val="0"/>
        <w:spacing w:before="1"/>
      </w:pPr>
      <w:r>
        <w:t>SF-424B, Assurances – Non Construction</w:t>
      </w:r>
      <w:r>
        <w:rPr>
          <w:spacing w:val="-1"/>
        </w:rPr>
        <w:t xml:space="preserve"> </w:t>
      </w:r>
      <w:r>
        <w:t>Programs</w:t>
      </w:r>
    </w:p>
    <w:p w14:paraId="7E92457B" w14:textId="77777777" w:rsidR="00446131" w:rsidRDefault="00446131">
      <w:pPr>
        <w:pStyle w:val="ListParagraph"/>
        <w:numPr>
          <w:ilvl w:val="3"/>
          <w:numId w:val="15"/>
        </w:numPr>
        <w:tabs>
          <w:tab w:val="left" w:pos="2261"/>
        </w:tabs>
        <w:kinsoku w:val="0"/>
        <w:overflowPunct w:val="0"/>
      </w:pPr>
      <w:r>
        <w:t>CD-511, Certification Regarding</w:t>
      </w:r>
      <w:r>
        <w:rPr>
          <w:spacing w:val="-4"/>
        </w:rPr>
        <w:t xml:space="preserve"> </w:t>
      </w:r>
      <w:r>
        <w:t>Lobbying</w:t>
      </w:r>
    </w:p>
    <w:p w14:paraId="4C807C84" w14:textId="77777777" w:rsidR="00446131" w:rsidRDefault="00446131">
      <w:pPr>
        <w:pStyle w:val="ListParagraph"/>
        <w:numPr>
          <w:ilvl w:val="3"/>
          <w:numId w:val="15"/>
        </w:numPr>
        <w:tabs>
          <w:tab w:val="left" w:pos="2261"/>
        </w:tabs>
        <w:kinsoku w:val="0"/>
        <w:overflowPunct w:val="0"/>
      </w:pPr>
      <w:r>
        <w:t>SF-LLL – Disclosure of Lobbying Activities (if</w:t>
      </w:r>
      <w:r>
        <w:rPr>
          <w:spacing w:val="-6"/>
        </w:rPr>
        <w:t xml:space="preserve"> </w:t>
      </w:r>
      <w:r>
        <w:t>applicable)</w:t>
      </w:r>
    </w:p>
    <w:p w14:paraId="78359F1A" w14:textId="77777777" w:rsidR="00446131" w:rsidRDefault="00446131">
      <w:pPr>
        <w:pStyle w:val="ListParagraph"/>
        <w:numPr>
          <w:ilvl w:val="3"/>
          <w:numId w:val="15"/>
        </w:numPr>
        <w:tabs>
          <w:tab w:val="left" w:pos="2261"/>
        </w:tabs>
        <w:kinsoku w:val="0"/>
        <w:overflowPunct w:val="0"/>
      </w:pPr>
      <w:r>
        <w:t>SBIR-STTR Information Form Cover Sheet – see Section</w:t>
      </w:r>
      <w:r>
        <w:rPr>
          <w:spacing w:val="-3"/>
        </w:rPr>
        <w:t xml:space="preserve"> </w:t>
      </w:r>
      <w:r>
        <w:t>3.2.01</w:t>
      </w:r>
    </w:p>
    <w:p w14:paraId="3C25AFC4" w14:textId="77777777" w:rsidR="00446131" w:rsidRDefault="00446131">
      <w:pPr>
        <w:pStyle w:val="ListParagraph"/>
        <w:numPr>
          <w:ilvl w:val="3"/>
          <w:numId w:val="15"/>
        </w:numPr>
        <w:tabs>
          <w:tab w:val="left" w:pos="2261"/>
        </w:tabs>
        <w:kinsoku w:val="0"/>
        <w:overflowPunct w:val="0"/>
      </w:pPr>
      <w:r>
        <w:t>Project Abstract – See Section 3.2.01</w:t>
      </w:r>
    </w:p>
    <w:p w14:paraId="0CD4CDD8" w14:textId="77777777" w:rsidR="00446131" w:rsidRDefault="00446131">
      <w:pPr>
        <w:pStyle w:val="ListParagraph"/>
        <w:numPr>
          <w:ilvl w:val="3"/>
          <w:numId w:val="15"/>
        </w:numPr>
        <w:tabs>
          <w:tab w:val="left" w:pos="2261"/>
        </w:tabs>
        <w:kinsoku w:val="0"/>
        <w:overflowPunct w:val="0"/>
      </w:pPr>
      <w:r w:rsidRPr="00AC350E">
        <w:t>Technical Content</w:t>
      </w:r>
      <w:r>
        <w:t xml:space="preserve"> – see Section 3.2.02</w:t>
      </w:r>
    </w:p>
    <w:p w14:paraId="5AE99090" w14:textId="77777777" w:rsidR="00446131" w:rsidRDefault="00446131">
      <w:pPr>
        <w:pStyle w:val="ListParagraph"/>
        <w:numPr>
          <w:ilvl w:val="3"/>
          <w:numId w:val="15"/>
        </w:numPr>
        <w:tabs>
          <w:tab w:val="left" w:pos="2261"/>
        </w:tabs>
        <w:kinsoku w:val="0"/>
        <w:overflowPunct w:val="0"/>
      </w:pPr>
      <w:r>
        <w:t>Budget Narrative – see Section</w:t>
      </w:r>
      <w:r>
        <w:rPr>
          <w:spacing w:val="-1"/>
        </w:rPr>
        <w:t xml:space="preserve"> </w:t>
      </w:r>
      <w:r>
        <w:t>8.1.7</w:t>
      </w:r>
    </w:p>
    <w:p w14:paraId="4D5BCDE3" w14:textId="77777777" w:rsidR="00446131" w:rsidRDefault="00446131">
      <w:pPr>
        <w:pStyle w:val="ListParagraph"/>
        <w:numPr>
          <w:ilvl w:val="3"/>
          <w:numId w:val="15"/>
        </w:numPr>
        <w:tabs>
          <w:tab w:val="left" w:pos="2261"/>
        </w:tabs>
        <w:kinsoku w:val="0"/>
        <w:overflowPunct w:val="0"/>
      </w:pPr>
      <w:r>
        <w:t>Indirect Cost Rate Agreement – see Section 8.1.8</w:t>
      </w:r>
    </w:p>
    <w:p w14:paraId="55F654AE" w14:textId="77777777" w:rsidR="0046197F" w:rsidRDefault="00446131" w:rsidP="0046197F">
      <w:pPr>
        <w:pStyle w:val="ListParagraph"/>
        <w:numPr>
          <w:ilvl w:val="3"/>
          <w:numId w:val="15"/>
        </w:numPr>
        <w:tabs>
          <w:tab w:val="left" w:pos="2261"/>
        </w:tabs>
        <w:kinsoku w:val="0"/>
        <w:overflowPunct w:val="0"/>
        <w:spacing w:before="40"/>
      </w:pPr>
      <w:r>
        <w:lastRenderedPageBreak/>
        <w:t>SBA Company Registry Form – see Section</w:t>
      </w:r>
      <w:r w:rsidRPr="0046197F">
        <w:rPr>
          <w:spacing w:val="5"/>
        </w:rPr>
        <w:t xml:space="preserve"> </w:t>
      </w:r>
      <w:r>
        <w:t>8.1.9</w:t>
      </w:r>
    </w:p>
    <w:p w14:paraId="661B8188" w14:textId="77777777" w:rsidR="00446131" w:rsidRDefault="00446131" w:rsidP="0046197F">
      <w:pPr>
        <w:pStyle w:val="ListParagraph"/>
        <w:numPr>
          <w:ilvl w:val="3"/>
          <w:numId w:val="15"/>
        </w:numPr>
        <w:tabs>
          <w:tab w:val="left" w:pos="2261"/>
        </w:tabs>
        <w:kinsoku w:val="0"/>
        <w:overflowPunct w:val="0"/>
        <w:spacing w:before="40"/>
      </w:pPr>
      <w:r>
        <w:t>Research and Related Personal Data – see Section 8.1.10</w:t>
      </w:r>
    </w:p>
    <w:p w14:paraId="484534F1" w14:textId="77777777" w:rsidR="00446131" w:rsidRDefault="00446131">
      <w:pPr>
        <w:pStyle w:val="ListParagraph"/>
        <w:numPr>
          <w:ilvl w:val="3"/>
          <w:numId w:val="15"/>
        </w:numPr>
        <w:tabs>
          <w:tab w:val="left" w:pos="2261"/>
        </w:tabs>
        <w:kinsoku w:val="0"/>
        <w:overflowPunct w:val="0"/>
        <w:ind w:right="826"/>
      </w:pPr>
      <w:r>
        <w:t>Compliance with SBIR Program Requirements, Applicant Fraud Awareness Training – Certificate of Training Completion – see Section 8.01.11</w:t>
      </w:r>
    </w:p>
    <w:p w14:paraId="220CE907" w14:textId="77777777" w:rsidR="00446131" w:rsidRDefault="00446131">
      <w:pPr>
        <w:pStyle w:val="BodyText"/>
        <w:kinsoku w:val="0"/>
        <w:overflowPunct w:val="0"/>
        <w:spacing w:before="8"/>
        <w:rPr>
          <w:sz w:val="22"/>
          <w:szCs w:val="22"/>
        </w:rPr>
      </w:pPr>
    </w:p>
    <w:p w14:paraId="64548576" w14:textId="77777777" w:rsidR="00446131" w:rsidRDefault="00446131" w:rsidP="008D6258">
      <w:pPr>
        <w:pStyle w:val="Heading2"/>
        <w:numPr>
          <w:ilvl w:val="1"/>
          <w:numId w:val="15"/>
        </w:numPr>
        <w:ind w:hanging="10"/>
      </w:pPr>
      <w:bookmarkStart w:id="65" w:name="_bookmark32"/>
      <w:bookmarkStart w:id="66" w:name="_Toc526439579"/>
      <w:bookmarkEnd w:id="65"/>
      <w:r>
        <w:t>Phase I Evaluation Criteria</w:t>
      </w:r>
      <w:bookmarkEnd w:id="66"/>
    </w:p>
    <w:p w14:paraId="1990EA7E" w14:textId="77777777" w:rsidR="00446131" w:rsidRDefault="00446131">
      <w:pPr>
        <w:pStyle w:val="BodyText"/>
        <w:kinsoku w:val="0"/>
        <w:overflowPunct w:val="0"/>
        <w:spacing w:before="2"/>
        <w:rPr>
          <w:b/>
          <w:bCs/>
          <w:sz w:val="23"/>
          <w:szCs w:val="23"/>
        </w:rPr>
      </w:pPr>
    </w:p>
    <w:p w14:paraId="6780A974" w14:textId="0AE2787B" w:rsidR="00446131" w:rsidRDefault="00446131">
      <w:pPr>
        <w:pStyle w:val="BodyText"/>
        <w:kinsoku w:val="0"/>
        <w:overflowPunct w:val="0"/>
        <w:ind w:left="820" w:right="391"/>
      </w:pPr>
      <w:r>
        <w:t>Phase I applications that comply with the screening criteria in Section 4.2 will undergo an internal, two-step scored review process.</w:t>
      </w:r>
    </w:p>
    <w:p w14:paraId="4DF1C47F" w14:textId="77777777" w:rsidR="00446131" w:rsidRDefault="00446131">
      <w:pPr>
        <w:pStyle w:val="BodyText"/>
        <w:kinsoku w:val="0"/>
        <w:overflowPunct w:val="0"/>
        <w:spacing w:before="11"/>
        <w:rPr>
          <w:sz w:val="23"/>
          <w:szCs w:val="23"/>
        </w:rPr>
      </w:pPr>
    </w:p>
    <w:p w14:paraId="4F0C118E" w14:textId="759BDFAA" w:rsidR="00446131" w:rsidRDefault="00446131">
      <w:pPr>
        <w:pStyle w:val="BodyText"/>
        <w:kinsoku w:val="0"/>
        <w:overflowPunct w:val="0"/>
        <w:spacing w:before="1"/>
        <w:ind w:left="820" w:right="623"/>
      </w:pPr>
      <w:r>
        <w:rPr>
          <w:b/>
          <w:bCs/>
          <w:u w:val="single" w:color="000000"/>
        </w:rPr>
        <w:t>Step 1:</w:t>
      </w:r>
      <w:r>
        <w:rPr>
          <w:b/>
          <w:bCs/>
        </w:rPr>
        <w:t xml:space="preserve"> </w:t>
      </w:r>
      <w:r w:rsidRPr="0090393D">
        <w:rPr>
          <w:b/>
          <w:bCs/>
        </w:rPr>
        <w:t>Technical Review</w:t>
      </w:r>
      <w:r>
        <w:rPr>
          <w:b/>
          <w:bCs/>
        </w:rPr>
        <w:t xml:space="preserve">. </w:t>
      </w:r>
      <w:r>
        <w:t>The applications will be evaluated by</w:t>
      </w:r>
      <w:r w:rsidR="007C7255">
        <w:t xml:space="preserve"> at least three</w:t>
      </w:r>
      <w:r>
        <w:t xml:space="preserve"> NOAA and/or external reviewers via peer review in accordance with the following criteria:</w:t>
      </w:r>
    </w:p>
    <w:p w14:paraId="1D0A5120" w14:textId="3FBE721F" w:rsidR="00446131" w:rsidRDefault="00446131">
      <w:pPr>
        <w:pStyle w:val="ListParagraph"/>
        <w:numPr>
          <w:ilvl w:val="2"/>
          <w:numId w:val="15"/>
        </w:numPr>
        <w:tabs>
          <w:tab w:val="left" w:pos="1541"/>
        </w:tabs>
        <w:kinsoku w:val="0"/>
        <w:overflowPunct w:val="0"/>
        <w:ind w:right="432"/>
      </w:pPr>
      <w:r>
        <w:t>The technical approach and the anticipated commercial benefits that may be derived from the research (20</w:t>
      </w:r>
      <w:r>
        <w:rPr>
          <w:spacing w:val="-7"/>
        </w:rPr>
        <w:t xml:space="preserve"> </w:t>
      </w:r>
      <w:r>
        <w:t>points).</w:t>
      </w:r>
    </w:p>
    <w:p w14:paraId="2FD6F89D" w14:textId="77777777" w:rsidR="00446131" w:rsidRDefault="00446131">
      <w:pPr>
        <w:pStyle w:val="ListParagraph"/>
        <w:numPr>
          <w:ilvl w:val="2"/>
          <w:numId w:val="15"/>
        </w:numPr>
        <w:tabs>
          <w:tab w:val="left" w:pos="1541"/>
        </w:tabs>
        <w:kinsoku w:val="0"/>
        <w:overflowPunct w:val="0"/>
        <w:ind w:right="859"/>
      </w:pPr>
      <w:r>
        <w:t>The adequacy of the proposed effort and its relationship to the fulfillment</w:t>
      </w:r>
      <w:r>
        <w:rPr>
          <w:spacing w:val="-39"/>
        </w:rPr>
        <w:t xml:space="preserve"> </w:t>
      </w:r>
      <w:r>
        <w:t>of requirements of the research subtopic (15</w:t>
      </w:r>
      <w:r>
        <w:rPr>
          <w:spacing w:val="-6"/>
        </w:rPr>
        <w:t xml:space="preserve"> </w:t>
      </w:r>
      <w:r>
        <w:t>points).</w:t>
      </w:r>
    </w:p>
    <w:p w14:paraId="650C7D85" w14:textId="77777777" w:rsidR="00446131" w:rsidRDefault="00446131">
      <w:pPr>
        <w:pStyle w:val="ListParagraph"/>
        <w:numPr>
          <w:ilvl w:val="2"/>
          <w:numId w:val="15"/>
        </w:numPr>
        <w:tabs>
          <w:tab w:val="left" w:pos="1541"/>
        </w:tabs>
        <w:kinsoku w:val="0"/>
        <w:overflowPunct w:val="0"/>
        <w:ind w:right="699"/>
      </w:pPr>
      <w:r>
        <w:t>The</w:t>
      </w:r>
      <w:r>
        <w:rPr>
          <w:spacing w:val="-3"/>
        </w:rPr>
        <w:t xml:space="preserve"> </w:t>
      </w:r>
      <w:r>
        <w:t>level</w:t>
      </w:r>
      <w:r>
        <w:rPr>
          <w:spacing w:val="-3"/>
        </w:rPr>
        <w:t xml:space="preserve"> </w:t>
      </w:r>
      <w:r>
        <w:t>of</w:t>
      </w:r>
      <w:r>
        <w:rPr>
          <w:spacing w:val="-3"/>
        </w:rPr>
        <w:t xml:space="preserve"> </w:t>
      </w:r>
      <w:r>
        <w:t>innovation</w:t>
      </w:r>
      <w:r>
        <w:rPr>
          <w:spacing w:val="-5"/>
        </w:rPr>
        <w:t xml:space="preserve"> </w:t>
      </w:r>
      <w:r>
        <w:t>the</w:t>
      </w:r>
      <w:r>
        <w:rPr>
          <w:spacing w:val="-5"/>
        </w:rPr>
        <w:t xml:space="preserve"> </w:t>
      </w:r>
      <w:r>
        <w:t>proposed</w:t>
      </w:r>
      <w:r>
        <w:rPr>
          <w:spacing w:val="-5"/>
        </w:rPr>
        <w:t xml:space="preserve"> </w:t>
      </w:r>
      <w:r>
        <w:t>effort</w:t>
      </w:r>
      <w:r>
        <w:rPr>
          <w:spacing w:val="-3"/>
        </w:rPr>
        <w:t xml:space="preserve"> </w:t>
      </w:r>
      <w:r>
        <w:t>offers</w:t>
      </w:r>
      <w:r>
        <w:rPr>
          <w:spacing w:val="-4"/>
        </w:rPr>
        <w:t xml:space="preserve"> </w:t>
      </w:r>
      <w:r>
        <w:t>to</w:t>
      </w:r>
      <w:r>
        <w:rPr>
          <w:spacing w:val="-5"/>
        </w:rPr>
        <w:t xml:space="preserve"> </w:t>
      </w:r>
      <w:r>
        <w:t>the</w:t>
      </w:r>
      <w:r>
        <w:rPr>
          <w:spacing w:val="-3"/>
        </w:rPr>
        <w:t xml:space="preserve"> </w:t>
      </w:r>
      <w:r>
        <w:t>research</w:t>
      </w:r>
      <w:r>
        <w:rPr>
          <w:spacing w:val="-3"/>
        </w:rPr>
        <w:t xml:space="preserve"> </w:t>
      </w:r>
      <w:r>
        <w:t>subtopic</w:t>
      </w:r>
      <w:r>
        <w:rPr>
          <w:spacing w:val="-4"/>
        </w:rPr>
        <w:t xml:space="preserve"> </w:t>
      </w:r>
      <w:r>
        <w:t>(20 points).</w:t>
      </w:r>
    </w:p>
    <w:p w14:paraId="2B383308" w14:textId="77777777" w:rsidR="00446131" w:rsidRDefault="00446131">
      <w:pPr>
        <w:pStyle w:val="ListParagraph"/>
        <w:numPr>
          <w:ilvl w:val="2"/>
          <w:numId w:val="15"/>
        </w:numPr>
        <w:tabs>
          <w:tab w:val="left" w:pos="1541"/>
        </w:tabs>
        <w:kinsoku w:val="0"/>
        <w:overflowPunct w:val="0"/>
        <w:spacing w:before="1"/>
      </w:pPr>
      <w:r>
        <w:t>Consideration of a</w:t>
      </w:r>
      <w:r w:rsidR="00AE0533">
        <w:t>n application’s</w:t>
      </w:r>
      <w:r>
        <w:t xml:space="preserve"> commercial potential and application (30</w:t>
      </w:r>
      <w:r>
        <w:rPr>
          <w:spacing w:val="-12"/>
        </w:rPr>
        <w:t xml:space="preserve"> </w:t>
      </w:r>
      <w:r>
        <w:t>points).</w:t>
      </w:r>
    </w:p>
    <w:p w14:paraId="260A79F9" w14:textId="77777777" w:rsidR="00446131" w:rsidRDefault="00446131">
      <w:pPr>
        <w:pStyle w:val="ListParagraph"/>
        <w:numPr>
          <w:ilvl w:val="2"/>
          <w:numId w:val="15"/>
        </w:numPr>
        <w:tabs>
          <w:tab w:val="left" w:pos="1541"/>
        </w:tabs>
        <w:kinsoku w:val="0"/>
        <w:overflowPunct w:val="0"/>
        <w:ind w:right="591"/>
      </w:pPr>
      <w:r>
        <w:t>Qualifications of the proposed principal/key investigators, supporting staff,</w:t>
      </w:r>
      <w:r>
        <w:rPr>
          <w:spacing w:val="-38"/>
        </w:rPr>
        <w:t xml:space="preserve"> </w:t>
      </w:r>
      <w:r>
        <w:t>and consultants (15</w:t>
      </w:r>
      <w:r>
        <w:rPr>
          <w:spacing w:val="-4"/>
        </w:rPr>
        <w:t xml:space="preserve"> </w:t>
      </w:r>
      <w:r>
        <w:t>points).</w:t>
      </w:r>
    </w:p>
    <w:p w14:paraId="7AF6048B" w14:textId="77777777" w:rsidR="00446131" w:rsidRDefault="00446131">
      <w:pPr>
        <w:pStyle w:val="BodyText"/>
        <w:kinsoku w:val="0"/>
        <w:overflowPunct w:val="0"/>
      </w:pPr>
    </w:p>
    <w:p w14:paraId="23B090A8" w14:textId="76D178A8" w:rsidR="00446131" w:rsidRDefault="00446131" w:rsidP="0040730A">
      <w:pPr>
        <w:pStyle w:val="BodyText"/>
        <w:kinsoku w:val="0"/>
        <w:overflowPunct w:val="0"/>
        <w:ind w:left="820" w:right="515"/>
      </w:pPr>
      <w:r>
        <w:t xml:space="preserve">Technical reviewers will base their evaluations only on information contained in the application. Applicants should be specific and clear when writing their applications and not assume information not clearly spelled out can be inferred by the reviewer. No technical clarifications may be made after application submission. </w:t>
      </w:r>
      <w:r w:rsidR="007C7255">
        <w:t>Based upon the distribution of scores</w:t>
      </w:r>
      <w:r w:rsidR="009E1CED">
        <w:t>,</w:t>
      </w:r>
      <w:r w:rsidR="007C7255">
        <w:t xml:space="preserve"> </w:t>
      </w:r>
      <w:r w:rsidR="009E1CED">
        <w:t>the Program Manager</w:t>
      </w:r>
      <w:r>
        <w:t xml:space="preserve"> will determine the average score above which applications will be considered</w:t>
      </w:r>
      <w:r w:rsidR="009E1CED">
        <w:t xml:space="preserve"> </w:t>
      </w:r>
      <w:r>
        <w:t>“technically superior.” Applications not rated as technically superior will not be considered further.</w:t>
      </w:r>
    </w:p>
    <w:p w14:paraId="47AA3F91" w14:textId="77777777" w:rsidR="00446131" w:rsidRDefault="00446131">
      <w:pPr>
        <w:pStyle w:val="BodyText"/>
        <w:kinsoku w:val="0"/>
        <w:overflowPunct w:val="0"/>
        <w:spacing w:before="10"/>
        <w:rPr>
          <w:sz w:val="23"/>
          <w:szCs w:val="23"/>
        </w:rPr>
      </w:pPr>
    </w:p>
    <w:p w14:paraId="695582E7" w14:textId="172DA91A" w:rsidR="00446131" w:rsidRDefault="00446131">
      <w:pPr>
        <w:pStyle w:val="BodyText"/>
        <w:kinsoku w:val="0"/>
        <w:overflowPunct w:val="0"/>
        <w:spacing w:before="1" w:line="242" w:lineRule="auto"/>
        <w:ind w:left="820" w:right="704"/>
      </w:pPr>
      <w:r>
        <w:rPr>
          <w:b/>
          <w:bCs/>
          <w:u w:val="single" w:color="000000"/>
        </w:rPr>
        <w:t>Step 2:</w:t>
      </w:r>
      <w:r>
        <w:rPr>
          <w:b/>
          <w:bCs/>
        </w:rPr>
        <w:t xml:space="preserve"> Evaluation Panel. </w:t>
      </w:r>
      <w:r>
        <w:t>A NOAA-wide selection panel will re</w:t>
      </w:r>
      <w:r w:rsidR="00AE0533">
        <w:t>view the application</w:t>
      </w:r>
      <w:r w:rsidR="00186559">
        <w:t>s</w:t>
      </w:r>
      <w:r>
        <w:t xml:space="preserve"> based </w:t>
      </w:r>
      <w:r w:rsidR="009E1CED">
        <w:t xml:space="preserve">upon the distribution of scores and consider </w:t>
      </w:r>
      <w:r>
        <w:t>the following evaluation factors to develop a final ranking:</w:t>
      </w:r>
    </w:p>
    <w:p w14:paraId="108BC0F8" w14:textId="0CB41329" w:rsidR="00446131" w:rsidRDefault="00AE0533">
      <w:pPr>
        <w:pStyle w:val="ListParagraph"/>
        <w:numPr>
          <w:ilvl w:val="0"/>
          <w:numId w:val="14"/>
        </w:numPr>
        <w:tabs>
          <w:tab w:val="left" w:pos="1541"/>
        </w:tabs>
        <w:kinsoku w:val="0"/>
        <w:overflowPunct w:val="0"/>
        <w:spacing w:line="289" w:lineRule="exact"/>
      </w:pPr>
      <w:r>
        <w:t>Application’s</w:t>
      </w:r>
      <w:r w:rsidR="00446131">
        <w:t xml:space="preserve"> priority ranking resulting from Step</w:t>
      </w:r>
      <w:r w:rsidR="00446131">
        <w:rPr>
          <w:spacing w:val="-8"/>
        </w:rPr>
        <w:t xml:space="preserve"> </w:t>
      </w:r>
      <w:r w:rsidR="00446131">
        <w:t>1</w:t>
      </w:r>
      <w:r w:rsidR="00186559">
        <w:t>: Technical Review</w:t>
      </w:r>
      <w:r w:rsidR="00446131">
        <w:t>.</w:t>
      </w:r>
    </w:p>
    <w:p w14:paraId="5C76B6E5" w14:textId="77777777" w:rsidR="00446131" w:rsidRDefault="00446131">
      <w:pPr>
        <w:pStyle w:val="ListParagraph"/>
        <w:numPr>
          <w:ilvl w:val="0"/>
          <w:numId w:val="14"/>
        </w:numPr>
        <w:tabs>
          <w:tab w:val="left" w:pos="1541"/>
        </w:tabs>
        <w:kinsoku w:val="0"/>
        <w:overflowPunct w:val="0"/>
        <w:ind w:right="614"/>
      </w:pPr>
      <w:r>
        <w:t xml:space="preserve">Economic impact (e.g., ability of the company to develop a commercially viable product, service or process); number and record of past performance for SBIR and STTR awards; consideration given to companies without previous SBIR awards; existence of outside non-SBIR funding or partnering commitments; and/or the presence of other relevant supporting material contained in the </w:t>
      </w:r>
      <w:r w:rsidR="00AE0533">
        <w:lastRenderedPageBreak/>
        <w:t>application</w:t>
      </w:r>
      <w:r>
        <w:t xml:space="preserve"> that indicates the commercial potential of the idea (such as letters of support, journal articles, literature, Government publications,</w:t>
      </w:r>
      <w:r>
        <w:rPr>
          <w:spacing w:val="-16"/>
        </w:rPr>
        <w:t xml:space="preserve"> </w:t>
      </w:r>
      <w:r>
        <w:t>etc.).</w:t>
      </w:r>
    </w:p>
    <w:p w14:paraId="51534FFF" w14:textId="77777777" w:rsidR="00446131" w:rsidRDefault="00446131">
      <w:pPr>
        <w:pStyle w:val="BodyText"/>
        <w:kinsoku w:val="0"/>
        <w:overflowPunct w:val="0"/>
        <w:spacing w:before="7"/>
        <w:rPr>
          <w:sz w:val="17"/>
          <w:szCs w:val="17"/>
        </w:rPr>
      </w:pPr>
    </w:p>
    <w:p w14:paraId="0430DD8E" w14:textId="77777777" w:rsidR="00446131" w:rsidRDefault="00446131" w:rsidP="008D6258">
      <w:pPr>
        <w:pStyle w:val="Heading2"/>
        <w:numPr>
          <w:ilvl w:val="1"/>
          <w:numId w:val="15"/>
        </w:numPr>
        <w:ind w:hanging="10"/>
      </w:pPr>
      <w:bookmarkStart w:id="67" w:name="_bookmark33"/>
      <w:bookmarkStart w:id="68" w:name="_Toc526439580"/>
      <w:bookmarkEnd w:id="67"/>
      <w:r>
        <w:t>Phase I Award Selections</w:t>
      </w:r>
      <w:bookmarkEnd w:id="68"/>
    </w:p>
    <w:p w14:paraId="61B043FC" w14:textId="77777777" w:rsidR="00446131" w:rsidRDefault="00446131">
      <w:pPr>
        <w:pStyle w:val="BodyText"/>
        <w:kinsoku w:val="0"/>
        <w:overflowPunct w:val="0"/>
        <w:rPr>
          <w:b/>
          <w:bCs/>
          <w:sz w:val="23"/>
          <w:szCs w:val="23"/>
        </w:rPr>
      </w:pPr>
    </w:p>
    <w:p w14:paraId="422D0B9D" w14:textId="460869BB" w:rsidR="00446131" w:rsidRDefault="00446131">
      <w:pPr>
        <w:pStyle w:val="BodyText"/>
        <w:kinsoku w:val="0"/>
        <w:overflowPunct w:val="0"/>
        <w:ind w:left="820" w:right="895"/>
      </w:pPr>
      <w:r>
        <w:t>Final award recommendation decisions will be made by NOAA</w:t>
      </w:r>
      <w:r w:rsidR="009E1CED">
        <w:t xml:space="preserve">’s Selecting Official </w:t>
      </w:r>
      <w:r>
        <w:t xml:space="preserve">based upon rankings assigned by the selection panel and </w:t>
      </w:r>
      <w:r w:rsidR="009E1CED">
        <w:t xml:space="preserve">upon </w:t>
      </w:r>
      <w:r>
        <w:t xml:space="preserve">consideration of </w:t>
      </w:r>
      <w:r w:rsidR="009E1CED">
        <w:t>the following selection</w:t>
      </w:r>
      <w:r>
        <w:t xml:space="preserve"> factors</w:t>
      </w:r>
      <w:r w:rsidR="009E1CED">
        <w:t>:</w:t>
      </w:r>
    </w:p>
    <w:p w14:paraId="5523638B" w14:textId="77777777" w:rsidR="00446131" w:rsidRDefault="00446131">
      <w:pPr>
        <w:pStyle w:val="BodyText"/>
        <w:kinsoku w:val="0"/>
        <w:overflowPunct w:val="0"/>
        <w:spacing w:before="1"/>
      </w:pPr>
    </w:p>
    <w:p w14:paraId="4A0074E9" w14:textId="441D9F0E" w:rsidR="00446131" w:rsidRDefault="00446131">
      <w:pPr>
        <w:pStyle w:val="ListParagraph"/>
        <w:numPr>
          <w:ilvl w:val="0"/>
          <w:numId w:val="13"/>
        </w:numPr>
        <w:tabs>
          <w:tab w:val="left" w:pos="1541"/>
        </w:tabs>
        <w:kinsoku w:val="0"/>
        <w:overflowPunct w:val="0"/>
      </w:pPr>
      <w:r>
        <w:t>rankings assigned by the evaluation</w:t>
      </w:r>
      <w:r>
        <w:rPr>
          <w:spacing w:val="-2"/>
        </w:rPr>
        <w:t xml:space="preserve"> </w:t>
      </w:r>
      <w:r>
        <w:t>panel</w:t>
      </w:r>
      <w:r w:rsidR="0066639C">
        <w:t>;</w:t>
      </w:r>
    </w:p>
    <w:p w14:paraId="5861F0C8" w14:textId="3F6BB002" w:rsidR="007237A7" w:rsidRDefault="00446131">
      <w:pPr>
        <w:pStyle w:val="ListParagraph"/>
        <w:numPr>
          <w:ilvl w:val="0"/>
          <w:numId w:val="13"/>
        </w:numPr>
        <w:tabs>
          <w:tab w:val="left" w:pos="1541"/>
        </w:tabs>
        <w:kinsoku w:val="0"/>
        <w:overflowPunct w:val="0"/>
      </w:pPr>
      <w:r>
        <w:t>diversity across the sub-topics</w:t>
      </w:r>
      <w:r w:rsidR="0066639C">
        <w:t xml:space="preserve"> and project types;</w:t>
      </w:r>
    </w:p>
    <w:p w14:paraId="0B611A00" w14:textId="43333136" w:rsidR="007237A7" w:rsidRDefault="0066639C">
      <w:pPr>
        <w:pStyle w:val="ListParagraph"/>
        <w:numPr>
          <w:ilvl w:val="0"/>
          <w:numId w:val="13"/>
        </w:numPr>
        <w:tabs>
          <w:tab w:val="left" w:pos="1541"/>
        </w:tabs>
        <w:kinsoku w:val="0"/>
        <w:overflowPunct w:val="0"/>
      </w:pPr>
      <w:r>
        <w:t>diversity</w:t>
      </w:r>
      <w:r w:rsidR="007237A7">
        <w:t xml:space="preserve"> across </w:t>
      </w:r>
      <w:r w:rsidR="00446131">
        <w:rPr>
          <w:spacing w:val="-4"/>
        </w:rPr>
        <w:t xml:space="preserve"> </w:t>
      </w:r>
      <w:r w:rsidR="00446131">
        <w:t>participants</w:t>
      </w:r>
      <w:r>
        <w:t>;</w:t>
      </w:r>
    </w:p>
    <w:p w14:paraId="6EF78FB1" w14:textId="1DF3BA1D" w:rsidR="007237A7" w:rsidRDefault="007237A7" w:rsidP="007237A7">
      <w:pPr>
        <w:pStyle w:val="ListParagraph"/>
        <w:numPr>
          <w:ilvl w:val="1"/>
          <w:numId w:val="13"/>
        </w:numPr>
        <w:tabs>
          <w:tab w:val="left" w:pos="1541"/>
        </w:tabs>
        <w:kinsoku w:val="0"/>
        <w:overflowPunct w:val="0"/>
      </w:pPr>
      <w:r>
        <w:t>geographically</w:t>
      </w:r>
    </w:p>
    <w:p w14:paraId="2A50754F" w14:textId="758F7AC1" w:rsidR="007237A7" w:rsidRDefault="007237A7" w:rsidP="007237A7">
      <w:pPr>
        <w:pStyle w:val="ListParagraph"/>
        <w:numPr>
          <w:ilvl w:val="1"/>
          <w:numId w:val="13"/>
        </w:numPr>
        <w:tabs>
          <w:tab w:val="left" w:pos="1541"/>
        </w:tabs>
        <w:kinsoku w:val="0"/>
        <w:overflowPunct w:val="0"/>
      </w:pPr>
      <w:r>
        <w:t>by type of institutions</w:t>
      </w:r>
    </w:p>
    <w:p w14:paraId="6BB122DA" w14:textId="7126116A" w:rsidR="007237A7" w:rsidRDefault="007237A7" w:rsidP="007237A7">
      <w:pPr>
        <w:pStyle w:val="ListParagraph"/>
        <w:numPr>
          <w:ilvl w:val="1"/>
          <w:numId w:val="13"/>
        </w:numPr>
        <w:tabs>
          <w:tab w:val="left" w:pos="1541"/>
        </w:tabs>
        <w:kinsoku w:val="0"/>
        <w:overflowPunct w:val="0"/>
      </w:pPr>
      <w:r>
        <w:t>by type of partners</w:t>
      </w:r>
    </w:p>
    <w:p w14:paraId="0E91EDA8" w14:textId="0615748A" w:rsidR="00446131" w:rsidRDefault="007237A7" w:rsidP="001D1B4F">
      <w:pPr>
        <w:pStyle w:val="ListParagraph"/>
        <w:numPr>
          <w:ilvl w:val="1"/>
          <w:numId w:val="13"/>
        </w:numPr>
        <w:tabs>
          <w:tab w:val="left" w:pos="1541"/>
        </w:tabs>
        <w:kinsoku w:val="0"/>
        <w:overflowPunct w:val="0"/>
      </w:pPr>
      <w:r>
        <w:t>by researchers</w:t>
      </w:r>
    </w:p>
    <w:p w14:paraId="77977BE5" w14:textId="77777777" w:rsidR="0066639C" w:rsidRDefault="00A73944" w:rsidP="001D1B4F">
      <w:pPr>
        <w:pStyle w:val="ListParagraph"/>
        <w:numPr>
          <w:ilvl w:val="0"/>
          <w:numId w:val="13"/>
        </w:numPr>
        <w:tabs>
          <w:tab w:val="left" w:pos="1541"/>
        </w:tabs>
        <w:kinsoku w:val="0"/>
        <w:overflowPunct w:val="0"/>
      </w:pPr>
      <w:r>
        <w:t>applicants prior award performance;</w:t>
      </w:r>
    </w:p>
    <w:p w14:paraId="2864D3D8" w14:textId="3C82A7D8" w:rsidR="0066639C" w:rsidRDefault="00A73944" w:rsidP="005D3F9A">
      <w:pPr>
        <w:pStyle w:val="ListParagraph"/>
        <w:numPr>
          <w:ilvl w:val="0"/>
          <w:numId w:val="13"/>
        </w:numPr>
        <w:tabs>
          <w:tab w:val="left" w:pos="1541"/>
        </w:tabs>
        <w:kinsoku w:val="0"/>
        <w:overflowPunct w:val="0"/>
      </w:pPr>
      <w:r>
        <w:t xml:space="preserve">partnerships and/or </w:t>
      </w:r>
      <w:r w:rsidR="0066639C">
        <w:t>participation of targeted groups;</w:t>
      </w:r>
      <w:r w:rsidR="00244119" w:rsidDel="00244119">
        <w:t xml:space="preserve"> </w:t>
      </w:r>
    </w:p>
    <w:p w14:paraId="0F5705CC" w14:textId="593C0ABF" w:rsidR="00446131" w:rsidRDefault="00446131" w:rsidP="001D1B4F">
      <w:pPr>
        <w:pStyle w:val="ListParagraph"/>
        <w:numPr>
          <w:ilvl w:val="0"/>
          <w:numId w:val="13"/>
        </w:numPr>
      </w:pPr>
      <w:r>
        <w:t>possible duplication of other federally-funded research</w:t>
      </w:r>
      <w:r w:rsidR="001D1B4F">
        <w:t>, and;</w:t>
      </w:r>
    </w:p>
    <w:p w14:paraId="210A1991" w14:textId="6F7528B6" w:rsidR="00105DC5" w:rsidRDefault="00446131" w:rsidP="001D1B4F">
      <w:pPr>
        <w:pStyle w:val="ListParagraph"/>
        <w:numPr>
          <w:ilvl w:val="0"/>
          <w:numId w:val="13"/>
        </w:numPr>
        <w:tabs>
          <w:tab w:val="left" w:pos="1541"/>
        </w:tabs>
        <w:kinsoku w:val="0"/>
        <w:overflowPunct w:val="0"/>
      </w:pPr>
      <w:r>
        <w:t>availability of</w:t>
      </w:r>
      <w:r>
        <w:rPr>
          <w:spacing w:val="-5"/>
        </w:rPr>
        <w:t xml:space="preserve"> </w:t>
      </w:r>
      <w:r>
        <w:t>funding</w:t>
      </w:r>
    </w:p>
    <w:p w14:paraId="6E6D4403" w14:textId="77777777" w:rsidR="00446131" w:rsidRDefault="00446131">
      <w:pPr>
        <w:pStyle w:val="BodyText"/>
        <w:kinsoku w:val="0"/>
        <w:overflowPunct w:val="0"/>
        <w:spacing w:before="11"/>
        <w:rPr>
          <w:sz w:val="23"/>
          <w:szCs w:val="23"/>
        </w:rPr>
      </w:pPr>
    </w:p>
    <w:p w14:paraId="70D70C64" w14:textId="77777777" w:rsidR="00446131" w:rsidRDefault="00446131">
      <w:pPr>
        <w:pStyle w:val="BodyText"/>
        <w:kinsoku w:val="0"/>
        <w:overflowPunct w:val="0"/>
        <w:ind w:left="820" w:right="509"/>
      </w:pPr>
      <w:r>
        <w:t xml:space="preserve">In the event of a “tie” between </w:t>
      </w:r>
      <w:r w:rsidR="00E61CB0">
        <w:t>applications</w:t>
      </w:r>
      <w:r>
        <w:t xml:space="preserve">, manufacturing-related projects as well as those regarding energy efficiency and renewable energy systems will receive priority in the award selection process. NOAA may elect to fund several or none of the </w:t>
      </w:r>
      <w:r w:rsidR="00E61CB0">
        <w:t>applications</w:t>
      </w:r>
      <w:r>
        <w:t xml:space="preserve"> received on a given subtopic. Subsequent to the assessment and prior to award, NOAA may ask for supplemental information and may negotiate the scope and amount of the award. The final approval of selected applications and issuance of awards will be </w:t>
      </w:r>
      <w:r w:rsidR="00A046EE">
        <w:t xml:space="preserve">made </w:t>
      </w:r>
      <w:r>
        <w:t>by the NOAA Grants Officer. The award decisions of the NOAA Grants Officer are final.</w:t>
      </w:r>
    </w:p>
    <w:p w14:paraId="0503485A" w14:textId="77777777" w:rsidR="008D6258" w:rsidRDefault="008D6258">
      <w:pPr>
        <w:pStyle w:val="BodyText"/>
        <w:kinsoku w:val="0"/>
        <w:overflowPunct w:val="0"/>
        <w:ind w:left="820" w:right="509"/>
      </w:pPr>
    </w:p>
    <w:p w14:paraId="69FB4716" w14:textId="77777777" w:rsidR="00446131" w:rsidRDefault="00446131" w:rsidP="008D6258">
      <w:pPr>
        <w:pStyle w:val="Heading2"/>
        <w:numPr>
          <w:ilvl w:val="1"/>
          <w:numId w:val="15"/>
        </w:numPr>
        <w:ind w:hanging="10"/>
      </w:pPr>
      <w:bookmarkStart w:id="69" w:name="_bookmark34"/>
      <w:bookmarkStart w:id="70" w:name="_Toc526439581"/>
      <w:bookmarkEnd w:id="69"/>
      <w:r>
        <w:t>Federal Awarding Agency Review of Risk Posed By</w:t>
      </w:r>
      <w:r>
        <w:rPr>
          <w:spacing w:val="-7"/>
        </w:rPr>
        <w:t xml:space="preserve"> </w:t>
      </w:r>
      <w:r>
        <w:t>Applicants</w:t>
      </w:r>
      <w:bookmarkEnd w:id="70"/>
    </w:p>
    <w:p w14:paraId="67E2FF24" w14:textId="77777777" w:rsidR="00446131" w:rsidRDefault="00446131">
      <w:pPr>
        <w:pStyle w:val="BodyText"/>
        <w:kinsoku w:val="0"/>
        <w:overflowPunct w:val="0"/>
        <w:spacing w:before="12"/>
        <w:rPr>
          <w:b/>
          <w:bCs/>
          <w:sz w:val="22"/>
          <w:szCs w:val="22"/>
        </w:rPr>
      </w:pPr>
    </w:p>
    <w:p w14:paraId="0A62F45A" w14:textId="77777777" w:rsidR="00446131" w:rsidRDefault="00446131" w:rsidP="002B26C7">
      <w:pPr>
        <w:pStyle w:val="BodyText"/>
        <w:kinsoku w:val="0"/>
        <w:overflowPunct w:val="0"/>
        <w:spacing w:before="2"/>
        <w:ind w:left="820" w:right="810"/>
      </w:pPr>
      <w:r>
        <w:t xml:space="preserve">After applications are proposed for funding by the selecting official, the NOAA Grants Management Division (GMD) performs administrative reviews, </w:t>
      </w:r>
      <w:r w:rsidR="00F163E5">
        <w:t>including an assessment of risk posed by the non-Federal entity under 2 C.F.R. 200.205.  These may include assessments of the financial stability of an non-Federal entity and the q</w:t>
      </w:r>
      <w:r w:rsidR="00FE190E">
        <w:t>uality of the non-Federal entity’s management systems, history of performance, and the non-Federal entity’s ability to effectively implement statutory, regulatory, or other requirements imposed on non-Federal entities.  Speci</w:t>
      </w:r>
      <w:r w:rsidR="00E61CB0">
        <w:t>fic award</w:t>
      </w:r>
      <w:r w:rsidR="00FE190E">
        <w:t xml:space="preserve"> conditions that address any risks determined to exist may be applied.  Non-Federal entities </w:t>
      </w:r>
      <w:r w:rsidR="00FE190E">
        <w:lastRenderedPageBreak/>
        <w:t xml:space="preserve">may submit comments to the Federal Awardee </w:t>
      </w:r>
      <w:r w:rsidR="00E61CB0">
        <w:t>Performance</w:t>
      </w:r>
      <w:r w:rsidR="00FE190E">
        <w:t xml:space="preserve"> and Integrity Information System (FAPIIS) about any information included in the system about their organization for consideration by the awarding agency.  </w:t>
      </w:r>
    </w:p>
    <w:p w14:paraId="1144E63B" w14:textId="77777777" w:rsidR="00446131" w:rsidRDefault="00446131">
      <w:pPr>
        <w:pStyle w:val="BodyText"/>
        <w:kinsoku w:val="0"/>
        <w:overflowPunct w:val="0"/>
      </w:pPr>
    </w:p>
    <w:p w14:paraId="1B412E7E" w14:textId="77777777" w:rsidR="00446131" w:rsidRDefault="00446131" w:rsidP="00EE0600">
      <w:pPr>
        <w:pStyle w:val="BodyText"/>
        <w:kinsoku w:val="0"/>
        <w:overflowPunct w:val="0"/>
        <w:ind w:left="820" w:right="421"/>
      </w:pPr>
      <w:r w:rsidRPr="00186986">
        <w:t>In addition, prior to making an award, NOAA GMD will review and consider the publicly available information about that applicant in the Federal Awardee Performance and Integrity Information System (FAPIIS). An</w:t>
      </w:r>
      <w:r>
        <w:t xml:space="preserve"> applicant may, at its option, review and comment on information about itself previously entered into FAPIIS by a Federal awarding agency. As part of its review of risk posed by applicants,</w:t>
      </w:r>
      <w:r w:rsidR="00EE0600">
        <w:t xml:space="preserve"> </w:t>
      </w:r>
      <w:r>
        <w:t>NOAA GMD will consider any comments made by the applicant in FAPIIS in making its determination about the applicant’s integrity, business ethics, and record of performance under Federal awards.</w:t>
      </w:r>
    </w:p>
    <w:p w14:paraId="2EA14F12" w14:textId="77777777" w:rsidR="00446131" w:rsidRDefault="00446131">
      <w:pPr>
        <w:pStyle w:val="BodyText"/>
        <w:kinsoku w:val="0"/>
        <w:overflowPunct w:val="0"/>
        <w:spacing w:before="11"/>
        <w:rPr>
          <w:sz w:val="23"/>
          <w:szCs w:val="23"/>
        </w:rPr>
      </w:pPr>
    </w:p>
    <w:p w14:paraId="7D634153" w14:textId="77777777" w:rsidR="00446131" w:rsidRDefault="00446131">
      <w:pPr>
        <w:pStyle w:val="BodyText"/>
        <w:kinsoku w:val="0"/>
        <w:overflowPunct w:val="0"/>
        <w:ind w:left="820" w:right="384"/>
      </w:pPr>
      <w:r>
        <w:t>Upon completion of the pre-award risk assessment, the NOAA Grants Officer will make a responsibility determination concerning whether the applicant is qualified to receive the subject award and, if so, whether appropriate special conditions that correspond to the degree of risk posed by the applicant should be applied to an award.</w:t>
      </w:r>
    </w:p>
    <w:p w14:paraId="63CDFA8C" w14:textId="77777777" w:rsidR="008D6258" w:rsidRDefault="008D6258">
      <w:pPr>
        <w:pStyle w:val="BodyText"/>
        <w:kinsoku w:val="0"/>
        <w:overflowPunct w:val="0"/>
        <w:ind w:left="820" w:right="384"/>
      </w:pPr>
    </w:p>
    <w:p w14:paraId="7011AE30" w14:textId="77777777" w:rsidR="00446131" w:rsidRDefault="006A0523" w:rsidP="008D6258">
      <w:pPr>
        <w:pStyle w:val="Heading2"/>
        <w:numPr>
          <w:ilvl w:val="1"/>
          <w:numId w:val="15"/>
        </w:numPr>
        <w:ind w:hanging="10"/>
      </w:pPr>
      <w:bookmarkStart w:id="71" w:name="_bookmark35"/>
      <w:bookmarkStart w:id="72" w:name="_Toc526439582"/>
      <w:bookmarkEnd w:id="71"/>
      <w:r>
        <w:t>Release of Application</w:t>
      </w:r>
      <w:r w:rsidR="00446131">
        <w:t xml:space="preserve"> Review Information</w:t>
      </w:r>
      <w:bookmarkEnd w:id="72"/>
    </w:p>
    <w:p w14:paraId="715465C4" w14:textId="77777777" w:rsidR="00446131" w:rsidRDefault="00446131">
      <w:pPr>
        <w:pStyle w:val="BodyText"/>
        <w:kinsoku w:val="0"/>
        <w:overflowPunct w:val="0"/>
        <w:rPr>
          <w:b/>
          <w:bCs/>
          <w:sz w:val="23"/>
          <w:szCs w:val="23"/>
        </w:rPr>
      </w:pPr>
    </w:p>
    <w:p w14:paraId="4DD0F3A2" w14:textId="77777777" w:rsidR="00446131" w:rsidRDefault="00446131">
      <w:pPr>
        <w:pStyle w:val="BodyText"/>
        <w:kinsoku w:val="0"/>
        <w:overflowPunct w:val="0"/>
        <w:ind w:left="820" w:right="585"/>
      </w:pPr>
      <w:r>
        <w:t>After final award decisions have been announced, the reviewers’ technical evaluations of applications that passed the screening criteria will be provided to the applicant with written notification of award/non-award. The identity of the reviewers will not be disclosed</w:t>
      </w:r>
    </w:p>
    <w:p w14:paraId="641F6930" w14:textId="77777777" w:rsidR="00446131" w:rsidRDefault="00446131">
      <w:pPr>
        <w:pStyle w:val="BodyText"/>
        <w:kinsoku w:val="0"/>
        <w:overflowPunct w:val="0"/>
      </w:pPr>
    </w:p>
    <w:p w14:paraId="24134063" w14:textId="77777777" w:rsidR="00446131" w:rsidRDefault="00446131">
      <w:pPr>
        <w:pStyle w:val="BodyText"/>
        <w:kinsoku w:val="0"/>
        <w:overflowPunct w:val="0"/>
        <w:spacing w:before="11"/>
        <w:rPr>
          <w:sz w:val="23"/>
          <w:szCs w:val="23"/>
        </w:rPr>
      </w:pPr>
    </w:p>
    <w:p w14:paraId="1199E9AA" w14:textId="77777777" w:rsidR="00446131" w:rsidRDefault="00446131" w:rsidP="0046197F">
      <w:pPr>
        <w:pStyle w:val="Heading1"/>
        <w:numPr>
          <w:ilvl w:val="1"/>
          <w:numId w:val="40"/>
        </w:numPr>
      </w:pPr>
      <w:bookmarkStart w:id="73" w:name="_bookmark36"/>
      <w:bookmarkStart w:id="74" w:name="_Toc526439583"/>
      <w:bookmarkEnd w:id="73"/>
      <w:r>
        <w:t>CONSIDERATIONS</w:t>
      </w:r>
      <w:bookmarkEnd w:id="74"/>
    </w:p>
    <w:p w14:paraId="58A5CE1C" w14:textId="77777777" w:rsidR="00446131" w:rsidRDefault="00446131" w:rsidP="008D6258">
      <w:pPr>
        <w:pStyle w:val="Heading2"/>
        <w:numPr>
          <w:ilvl w:val="1"/>
          <w:numId w:val="40"/>
        </w:numPr>
        <w:ind w:firstLine="80"/>
      </w:pPr>
      <w:bookmarkStart w:id="75" w:name="_bookmark37"/>
      <w:bookmarkStart w:id="76" w:name="_Toc526439584"/>
      <w:bookmarkEnd w:id="75"/>
      <w:r>
        <w:t>Awards</w:t>
      </w:r>
      <w:bookmarkEnd w:id="76"/>
    </w:p>
    <w:p w14:paraId="6BE10094" w14:textId="77777777" w:rsidR="00446131" w:rsidRDefault="00446131">
      <w:pPr>
        <w:pStyle w:val="BodyText"/>
        <w:kinsoku w:val="0"/>
        <w:overflowPunct w:val="0"/>
        <w:rPr>
          <w:b/>
          <w:bCs/>
          <w:sz w:val="23"/>
          <w:szCs w:val="23"/>
        </w:rPr>
      </w:pPr>
    </w:p>
    <w:p w14:paraId="31E029FF" w14:textId="77777777" w:rsidR="00446131" w:rsidRDefault="00446131">
      <w:pPr>
        <w:pStyle w:val="BodyText"/>
        <w:kinsoku w:val="0"/>
        <w:overflowPunct w:val="0"/>
        <w:spacing w:before="52"/>
        <w:ind w:left="820" w:right="965"/>
      </w:pPr>
      <w:r>
        <w:t xml:space="preserve">Contingent upon availability of funds, NOAA anticipates making a total number of approximately thirty (30) Phase I awards of no more than $120,000 each. The total performance period shall be no more than six (6) months. Historically, NOAA has funded between ten to twenty percent of the Phase I </w:t>
      </w:r>
      <w:r w:rsidR="006A0523">
        <w:t>applications</w:t>
      </w:r>
      <w:r>
        <w:t xml:space="preserve"> </w:t>
      </w:r>
      <w:r w:rsidR="006A0523">
        <w:t>received</w:t>
      </w:r>
      <w:r>
        <w:t>.</w:t>
      </w:r>
    </w:p>
    <w:p w14:paraId="7FB7FBC4" w14:textId="77777777" w:rsidR="002B26C7" w:rsidRDefault="002B26C7">
      <w:pPr>
        <w:pStyle w:val="BodyText"/>
        <w:kinsoku w:val="0"/>
        <w:overflowPunct w:val="0"/>
        <w:spacing w:before="40"/>
        <w:ind w:left="820" w:right="421"/>
      </w:pPr>
    </w:p>
    <w:p w14:paraId="50429021" w14:textId="49A933E2" w:rsidR="00446131" w:rsidRDefault="00E2780E">
      <w:pPr>
        <w:pStyle w:val="BodyText"/>
        <w:kinsoku w:val="0"/>
        <w:overflowPunct w:val="0"/>
        <w:spacing w:before="40"/>
        <w:ind w:left="820" w:right="421"/>
      </w:pPr>
      <w:r>
        <w:t xml:space="preserve">Phase II awards shall be for no more than $400,000. The </w:t>
      </w:r>
      <w:r w:rsidR="0010100B">
        <w:t xml:space="preserve">R&amp;D activity </w:t>
      </w:r>
      <w:r>
        <w:t xml:space="preserve">period of performance </w:t>
      </w:r>
      <w:r w:rsidR="0010100B">
        <w:t xml:space="preserve">in </w:t>
      </w:r>
      <w:r>
        <w:t xml:space="preserve">Phase II will depend upon the scope of the research but is typically 24 months. </w:t>
      </w:r>
      <w:r w:rsidR="00446131">
        <w:t>Upon completion of the R&amp;D activity, the awardee will have a one year period to pursue and report on their commercialization activities. The total period of performance for Phase II is anticipated to be approximately 36 months (which includes the 12 month commercialization activities).</w:t>
      </w:r>
    </w:p>
    <w:p w14:paraId="24A01AA1" w14:textId="77777777" w:rsidR="00446131" w:rsidRDefault="00446131">
      <w:pPr>
        <w:pStyle w:val="BodyText"/>
        <w:kinsoku w:val="0"/>
        <w:overflowPunct w:val="0"/>
      </w:pPr>
    </w:p>
    <w:p w14:paraId="2D2A67C2" w14:textId="77777777" w:rsidR="00446131" w:rsidRDefault="00446131">
      <w:pPr>
        <w:pStyle w:val="BodyText"/>
        <w:kinsoku w:val="0"/>
        <w:overflowPunct w:val="0"/>
        <w:spacing w:before="1"/>
        <w:ind w:left="820" w:right="494"/>
      </w:pPr>
      <w:r>
        <w:t>It is anticipated that approximately half of the Phase I awardees will receive Phase II awards, depending upon the availability of funds. To provide for an in-depth review of the Phase I final report and the Phase II proposal and commercialization plan, Phase II awards will be made approximately five months after the completion of Phase</w:t>
      </w:r>
      <w:r w:rsidR="00C236D9">
        <w:t xml:space="preserve"> 1</w:t>
      </w:r>
      <w:r>
        <w:t>. Funding for the program listed in this NOFO is contingent upon the availability of appropriations</w:t>
      </w:r>
    </w:p>
    <w:p w14:paraId="4EDB4C13" w14:textId="77777777" w:rsidR="00446131" w:rsidRDefault="00446131">
      <w:pPr>
        <w:pStyle w:val="BodyText"/>
        <w:kinsoku w:val="0"/>
        <w:overflowPunct w:val="0"/>
        <w:spacing w:before="11"/>
        <w:rPr>
          <w:sz w:val="23"/>
          <w:szCs w:val="23"/>
        </w:rPr>
      </w:pPr>
    </w:p>
    <w:p w14:paraId="4E02637F" w14:textId="5C38168F" w:rsidR="00446131" w:rsidRDefault="00446131">
      <w:pPr>
        <w:pStyle w:val="BodyText"/>
        <w:kinsoku w:val="0"/>
        <w:overflowPunct w:val="0"/>
        <w:ind w:left="820" w:right="607"/>
        <w:jc w:val="both"/>
      </w:pPr>
      <w:r w:rsidRPr="00BC03E6">
        <w:t xml:space="preserve">For planning purposes, </w:t>
      </w:r>
      <w:r w:rsidR="00461B7A" w:rsidRPr="00BC03E6">
        <w:t xml:space="preserve">applicants </w:t>
      </w:r>
      <w:r w:rsidRPr="00BC03E6">
        <w:t>should understand that Phase I awards are tentatively p</w:t>
      </w:r>
      <w:r w:rsidR="00925351" w:rsidRPr="00BC03E6">
        <w:t>lanned during</w:t>
      </w:r>
      <w:r w:rsidR="00461B7A" w:rsidRPr="00BC03E6">
        <w:t xml:space="preserve"> </w:t>
      </w:r>
      <w:r w:rsidR="00E77A93" w:rsidRPr="00BC03E6">
        <w:t>summer</w:t>
      </w:r>
      <w:r w:rsidR="00925351" w:rsidRPr="00BC03E6">
        <w:t xml:space="preserve"> of</w:t>
      </w:r>
      <w:r w:rsidR="00E77A93" w:rsidRPr="00BC03E6">
        <w:t xml:space="preserve"> </w:t>
      </w:r>
      <w:r w:rsidR="006A0523" w:rsidRPr="00BC03E6">
        <w:t xml:space="preserve">2019. Phase II applications </w:t>
      </w:r>
      <w:r w:rsidRPr="00BC03E6">
        <w:t>are tentatively due to NOAA in January</w:t>
      </w:r>
      <w:r w:rsidRPr="00BC03E6">
        <w:rPr>
          <w:spacing w:val="-31"/>
        </w:rPr>
        <w:t xml:space="preserve"> </w:t>
      </w:r>
      <w:r w:rsidRPr="00BC03E6">
        <w:t>2020 and Phase II aw</w:t>
      </w:r>
      <w:r w:rsidR="00461B7A" w:rsidRPr="00BC03E6">
        <w:t>ards are tentatively planned around</w:t>
      </w:r>
      <w:r w:rsidRPr="00BC03E6">
        <w:t xml:space="preserve"> May</w:t>
      </w:r>
      <w:r w:rsidRPr="00BC03E6">
        <w:rPr>
          <w:spacing w:val="-8"/>
        </w:rPr>
        <w:t xml:space="preserve"> </w:t>
      </w:r>
      <w:r w:rsidRPr="00BC03E6">
        <w:t>2020.</w:t>
      </w:r>
    </w:p>
    <w:p w14:paraId="4CAFDCDF" w14:textId="77777777" w:rsidR="00446131" w:rsidRDefault="00446131">
      <w:pPr>
        <w:pStyle w:val="BodyText"/>
        <w:kinsoku w:val="0"/>
        <w:overflowPunct w:val="0"/>
      </w:pPr>
    </w:p>
    <w:p w14:paraId="11B939C5" w14:textId="77777777" w:rsidR="00446131" w:rsidRDefault="00446131">
      <w:pPr>
        <w:pStyle w:val="BodyText"/>
        <w:kinsoku w:val="0"/>
        <w:overflowPunct w:val="0"/>
        <w:ind w:left="820" w:right="427"/>
      </w:pPr>
      <w:r>
        <w:t xml:space="preserve">In no event will NOAA or the Department of Commerce be responsible for application preparation costs. This NOFO does not obligate NOAA or the Department of Commerce to make any awards under either Phase I or Phase II. Furthermore, NOAA will not fund any costs incurred by the applicants </w:t>
      </w:r>
      <w:r w:rsidRPr="002D0FDA">
        <w:t>before awards are made</w:t>
      </w:r>
      <w:r>
        <w:t>. Publication of this NOFO does not oblige NOAA or the Department of Commerce to award any specific project or to obligate any available funds.</w:t>
      </w:r>
    </w:p>
    <w:p w14:paraId="09E9FD7B" w14:textId="77777777" w:rsidR="00446131" w:rsidRDefault="00446131">
      <w:pPr>
        <w:pStyle w:val="BodyText"/>
        <w:kinsoku w:val="0"/>
        <w:overflowPunct w:val="0"/>
        <w:spacing w:before="11"/>
        <w:rPr>
          <w:sz w:val="22"/>
          <w:szCs w:val="22"/>
        </w:rPr>
      </w:pPr>
    </w:p>
    <w:p w14:paraId="70AE1306" w14:textId="77777777" w:rsidR="00446131" w:rsidRDefault="00446131" w:rsidP="008D6258">
      <w:pPr>
        <w:pStyle w:val="Heading2"/>
        <w:numPr>
          <w:ilvl w:val="1"/>
          <w:numId w:val="40"/>
        </w:numPr>
        <w:ind w:hanging="10"/>
      </w:pPr>
      <w:bookmarkStart w:id="77" w:name="_bookmark38"/>
      <w:bookmarkStart w:id="78" w:name="_Toc526439585"/>
      <w:bookmarkEnd w:id="77"/>
      <w:r>
        <w:t>Reporting</w:t>
      </w:r>
      <w:r>
        <w:rPr>
          <w:spacing w:val="-2"/>
        </w:rPr>
        <w:t xml:space="preserve"> </w:t>
      </w:r>
      <w:r>
        <w:t>Requirements</w:t>
      </w:r>
      <w:bookmarkEnd w:id="78"/>
    </w:p>
    <w:p w14:paraId="611CC7FC" w14:textId="77777777" w:rsidR="00446131" w:rsidRDefault="00446131">
      <w:pPr>
        <w:pStyle w:val="BodyText"/>
        <w:kinsoku w:val="0"/>
        <w:overflowPunct w:val="0"/>
        <w:rPr>
          <w:b/>
          <w:bCs/>
          <w:sz w:val="23"/>
          <w:szCs w:val="23"/>
        </w:rPr>
      </w:pPr>
    </w:p>
    <w:p w14:paraId="283103A9" w14:textId="6EC6500E" w:rsidR="00446131" w:rsidRDefault="00446131">
      <w:pPr>
        <w:pStyle w:val="BodyText"/>
        <w:kinsoku w:val="0"/>
        <w:overflowPunct w:val="0"/>
        <w:ind w:left="820" w:right="623"/>
      </w:pPr>
      <w:r>
        <w:t xml:space="preserve">Phase I awardees will be required to submit </w:t>
      </w:r>
      <w:r w:rsidR="00434855">
        <w:t>the Department of Commerce-required Research Performance Progress Report (RPPR, OMB Number: 0690-0032) coveri</w:t>
      </w:r>
      <w:r>
        <w:t>ng the award’s first three months during the fourth month of the period of performance and a final report six months after the start of the award. The final report shall encompass completion of all the objec</w:t>
      </w:r>
      <w:r w:rsidR="00434855">
        <w:t>tives or tasks from the applicant’s proposal</w:t>
      </w:r>
      <w:r>
        <w:t>.</w:t>
      </w:r>
    </w:p>
    <w:p w14:paraId="7B66408F" w14:textId="77777777" w:rsidR="00446131" w:rsidRDefault="00446131">
      <w:pPr>
        <w:pStyle w:val="BodyText"/>
        <w:kinsoku w:val="0"/>
        <w:overflowPunct w:val="0"/>
        <w:spacing w:before="11"/>
        <w:rPr>
          <w:sz w:val="23"/>
          <w:szCs w:val="23"/>
        </w:rPr>
      </w:pPr>
    </w:p>
    <w:p w14:paraId="1CC7A9CF" w14:textId="77777777" w:rsidR="00474CB3" w:rsidRDefault="00474CB3" w:rsidP="002B26C7">
      <w:pPr>
        <w:pStyle w:val="BodyText"/>
        <w:kinsoku w:val="0"/>
        <w:overflowPunct w:val="0"/>
        <w:spacing w:before="1"/>
        <w:ind w:left="820" w:right="381"/>
      </w:pPr>
      <w:r>
        <w:t xml:space="preserve">The RPPR form can be found here: </w:t>
      </w:r>
      <w:hyperlink r:id="rId44" w:history="1">
        <w:r w:rsidRPr="00396931">
          <w:rPr>
            <w:rStyle w:val="Hyperlink"/>
            <w:rFonts w:cs="Calibri"/>
          </w:rPr>
          <w:t>http://www.osec.doc.gov/oam/grants_management/policy/documents/RPPR%20Fillable%20Final%20-%20OMB%200690-0032%20Expires%2008.31.2021%20v2.pdf</w:t>
        </w:r>
      </w:hyperlink>
    </w:p>
    <w:p w14:paraId="32CA276B" w14:textId="77777777" w:rsidR="00474CB3" w:rsidRDefault="00474CB3" w:rsidP="002B26C7">
      <w:pPr>
        <w:pStyle w:val="BodyText"/>
        <w:kinsoku w:val="0"/>
        <w:overflowPunct w:val="0"/>
        <w:spacing w:before="1"/>
        <w:ind w:left="820" w:right="381"/>
      </w:pPr>
    </w:p>
    <w:p w14:paraId="1056F6B6" w14:textId="77777777" w:rsidR="00474CB3" w:rsidRDefault="00474CB3" w:rsidP="002B26C7">
      <w:pPr>
        <w:pStyle w:val="BodyText"/>
        <w:kinsoku w:val="0"/>
        <w:overflowPunct w:val="0"/>
        <w:spacing w:before="1"/>
        <w:ind w:left="820" w:right="381"/>
      </w:pPr>
      <w:r>
        <w:t xml:space="preserve">Associated documentation regarding the RPPR can be found here:  </w:t>
      </w:r>
      <w:hyperlink r:id="rId45" w:history="1">
        <w:r w:rsidRPr="00396931">
          <w:rPr>
            <w:rStyle w:val="Hyperlink"/>
            <w:rFonts w:cs="Calibri"/>
          </w:rPr>
          <w:t>http://www.osec.doc.gov/oam/grants_management/policy/documents/RPPR%20Instructions%20and%20Privacy%20Statement.pdf</w:t>
        </w:r>
      </w:hyperlink>
    </w:p>
    <w:p w14:paraId="7343587D" w14:textId="77777777" w:rsidR="00474CB3" w:rsidRDefault="00474CB3" w:rsidP="002B26C7">
      <w:pPr>
        <w:pStyle w:val="BodyText"/>
        <w:kinsoku w:val="0"/>
        <w:overflowPunct w:val="0"/>
        <w:spacing w:before="1"/>
        <w:ind w:left="820" w:right="381"/>
      </w:pPr>
    </w:p>
    <w:p w14:paraId="79A6B256" w14:textId="6B1FCD03" w:rsidR="00446131" w:rsidRDefault="00446131" w:rsidP="002B26C7">
      <w:pPr>
        <w:pStyle w:val="BodyText"/>
        <w:kinsoku w:val="0"/>
        <w:overflowPunct w:val="0"/>
        <w:spacing w:before="1"/>
        <w:ind w:left="820" w:right="381"/>
      </w:pPr>
      <w:r>
        <w:t>The acceptance of each progress report will be contingent upon appropriate alignment with the solicited and proposed milestones. Consideration will be given to changes from the solicited and proposed milestones if results from experimentation warrant a deviation from plan. Inclusion of proprietary information within the progress reports and final report may be necessary in order to effectively</w:t>
      </w:r>
      <w:r w:rsidR="002B26C7">
        <w:t xml:space="preserve"> </w:t>
      </w:r>
      <w:r>
        <w:t xml:space="preserve">communicate progress and gain </w:t>
      </w:r>
      <w:r>
        <w:lastRenderedPageBreak/>
        <w:t>appropriate consultation from NOAA experts regarding next steps. All such proprietary information will be marked according to instructions provided in Section 5.4.02.(d)(1).</w:t>
      </w:r>
    </w:p>
    <w:p w14:paraId="0B14820F" w14:textId="77777777" w:rsidR="00446131" w:rsidRDefault="00446131">
      <w:pPr>
        <w:pStyle w:val="BodyText"/>
        <w:kinsoku w:val="0"/>
        <w:overflowPunct w:val="0"/>
        <w:spacing w:before="11"/>
        <w:rPr>
          <w:sz w:val="23"/>
          <w:szCs w:val="23"/>
        </w:rPr>
      </w:pPr>
    </w:p>
    <w:p w14:paraId="2CCE33D2" w14:textId="77777777" w:rsidR="00446131" w:rsidRDefault="00446131">
      <w:pPr>
        <w:pStyle w:val="BodyText"/>
        <w:kinsoku w:val="0"/>
        <w:overflowPunct w:val="0"/>
        <w:spacing w:before="1"/>
      </w:pPr>
    </w:p>
    <w:p w14:paraId="7DA6C5DE" w14:textId="77777777" w:rsidR="00446131" w:rsidRDefault="00446131">
      <w:pPr>
        <w:pStyle w:val="BodyText"/>
        <w:tabs>
          <w:tab w:val="left" w:pos="6272"/>
        </w:tabs>
        <w:kinsoku w:val="0"/>
        <w:overflowPunct w:val="0"/>
        <w:ind w:left="820" w:right="521"/>
        <w:rPr>
          <w:i/>
          <w:iCs/>
        </w:rPr>
      </w:pPr>
      <w:r>
        <w:t xml:space="preserve">All final reports must carry an acknowledgement on the cover page such as: </w:t>
      </w:r>
      <w:r>
        <w:rPr>
          <w:i/>
          <w:iCs/>
        </w:rPr>
        <w:t>“This material is based upon work supported by the National Oceanic and Atmospheric Administration (NOAA) under</w:t>
      </w:r>
      <w:r>
        <w:rPr>
          <w:i/>
          <w:iCs/>
          <w:spacing w:val="-10"/>
        </w:rPr>
        <w:t xml:space="preserve"> </w:t>
      </w:r>
      <w:r>
        <w:rPr>
          <w:i/>
          <w:iCs/>
        </w:rPr>
        <w:t>grant</w:t>
      </w:r>
      <w:r>
        <w:rPr>
          <w:i/>
          <w:iCs/>
          <w:spacing w:val="-2"/>
        </w:rPr>
        <w:t xml:space="preserve"> </w:t>
      </w:r>
      <w:r>
        <w:rPr>
          <w:i/>
          <w:iCs/>
        </w:rPr>
        <w:t>number</w:t>
      </w:r>
      <w:r>
        <w:rPr>
          <w:i/>
          <w:iCs/>
          <w:u w:val="single" w:color="000000"/>
        </w:rPr>
        <w:t xml:space="preserve"> </w:t>
      </w:r>
      <w:r>
        <w:rPr>
          <w:i/>
          <w:iCs/>
          <w:u w:val="single" w:color="000000"/>
        </w:rPr>
        <w:tab/>
      </w:r>
      <w:r>
        <w:rPr>
          <w:i/>
          <w:iCs/>
        </w:rPr>
        <w:t>. Any opinions, findings, conclusions or recommendations expressed in this publication are those of the</w:t>
      </w:r>
      <w:r>
        <w:rPr>
          <w:i/>
          <w:iCs/>
          <w:spacing w:val="-32"/>
        </w:rPr>
        <w:t xml:space="preserve"> </w:t>
      </w:r>
      <w:r>
        <w:rPr>
          <w:i/>
          <w:iCs/>
        </w:rPr>
        <w:t>author(s) and do not necessarily reflect the views of</w:t>
      </w:r>
      <w:r>
        <w:rPr>
          <w:i/>
          <w:iCs/>
          <w:spacing w:val="-1"/>
        </w:rPr>
        <w:t xml:space="preserve"> </w:t>
      </w:r>
      <w:r>
        <w:rPr>
          <w:i/>
          <w:iCs/>
        </w:rPr>
        <w:t>NOAA.”</w:t>
      </w:r>
    </w:p>
    <w:p w14:paraId="0201D9E7" w14:textId="77777777" w:rsidR="00446131" w:rsidRDefault="00446131">
      <w:pPr>
        <w:pStyle w:val="BodyText"/>
        <w:kinsoku w:val="0"/>
        <w:overflowPunct w:val="0"/>
        <w:rPr>
          <w:i/>
          <w:iCs/>
        </w:rPr>
      </w:pPr>
    </w:p>
    <w:p w14:paraId="1C1116F6" w14:textId="77777777" w:rsidR="00446131" w:rsidRDefault="00446131">
      <w:pPr>
        <w:pStyle w:val="BodyText"/>
        <w:kinsoku w:val="0"/>
        <w:overflowPunct w:val="0"/>
        <w:ind w:left="820" w:right="781"/>
      </w:pPr>
      <w:r>
        <w:t>To help assess the effectiveness of our program in meeting programmatic and SBIR objectives, NOAA may periodically request information from small businesses about progress taken towards commercialization of the technology after the completion of Phase I and II awards.</w:t>
      </w:r>
    </w:p>
    <w:p w14:paraId="56AA9D01" w14:textId="77777777" w:rsidR="00474CB3" w:rsidRDefault="00474CB3">
      <w:pPr>
        <w:pStyle w:val="BodyText"/>
        <w:kinsoku w:val="0"/>
        <w:overflowPunct w:val="0"/>
        <w:ind w:left="820" w:right="781"/>
      </w:pPr>
    </w:p>
    <w:p w14:paraId="6A5624B3" w14:textId="77777777" w:rsidR="00446131" w:rsidRPr="005B5A17" w:rsidRDefault="00446131" w:rsidP="008D6258">
      <w:pPr>
        <w:pStyle w:val="Heading2"/>
        <w:numPr>
          <w:ilvl w:val="1"/>
          <w:numId w:val="40"/>
        </w:numPr>
        <w:ind w:hanging="10"/>
      </w:pPr>
      <w:bookmarkStart w:id="79" w:name="_bookmark39"/>
      <w:bookmarkStart w:id="80" w:name="_Toc526439586"/>
      <w:bookmarkEnd w:id="79"/>
      <w:r w:rsidRPr="005B5A17">
        <w:t>Payment Schedule</w:t>
      </w:r>
      <w:bookmarkEnd w:id="80"/>
    </w:p>
    <w:p w14:paraId="05CAD21B" w14:textId="77777777" w:rsidR="00446131" w:rsidRDefault="00446131">
      <w:pPr>
        <w:pStyle w:val="BodyText"/>
        <w:kinsoku w:val="0"/>
        <w:overflowPunct w:val="0"/>
        <w:rPr>
          <w:b/>
          <w:bCs/>
          <w:sz w:val="23"/>
          <w:szCs w:val="23"/>
        </w:rPr>
      </w:pPr>
    </w:p>
    <w:p w14:paraId="50EAF893" w14:textId="46E309CC" w:rsidR="00446131" w:rsidRDefault="00446131">
      <w:pPr>
        <w:pStyle w:val="BodyText"/>
        <w:kinsoku w:val="0"/>
        <w:overflowPunct w:val="0"/>
        <w:spacing w:before="1"/>
        <w:ind w:left="820" w:right="466"/>
      </w:pPr>
      <w:r>
        <w:t>NOAA grant will include an award term with electronic payment system information. Pursuant to 2 C.F.R. § 200.305 awardees are to be paid in advance, provided they maintain or demonstrate the willingness to maintain: written procedures that minimize the time elapsing between the transfer of funds and disbursement by the recipient and financial management systems that meet the standards for fund control and accountability as established in 2 C.F.R. § 200.302. Advances of funds to a recipient organization shall be limited to the minimum amounts needed and be timed to be in accordance with the actual, immediate cash requirements of the recipient organization in carrying out the purpose of the approved program or project.</w:t>
      </w:r>
    </w:p>
    <w:p w14:paraId="614F0408" w14:textId="77777777" w:rsidR="00446131" w:rsidRDefault="00446131">
      <w:pPr>
        <w:pStyle w:val="BodyText"/>
        <w:kinsoku w:val="0"/>
        <w:overflowPunct w:val="0"/>
      </w:pPr>
    </w:p>
    <w:p w14:paraId="2F5A7E93" w14:textId="77777777" w:rsidR="00446131" w:rsidRDefault="00446131">
      <w:pPr>
        <w:pStyle w:val="BodyText"/>
        <w:kinsoku w:val="0"/>
        <w:overflowPunct w:val="0"/>
        <w:ind w:left="820" w:right="425"/>
      </w:pPr>
      <w:r>
        <w:t>The Department of Commerce policy requires that in the usual case, non-Federal entities time advance payment requests so that Federal funds are on hand for a maximum of three calendar days before being disbursed by the non-Federal entity for eligible award costs. In no case should advances exceed the amount of cash required for a 30-day period.</w:t>
      </w:r>
    </w:p>
    <w:p w14:paraId="3DB694CF" w14:textId="77777777" w:rsidR="00443743" w:rsidRDefault="00443743">
      <w:pPr>
        <w:pStyle w:val="BodyText"/>
        <w:kinsoku w:val="0"/>
        <w:overflowPunct w:val="0"/>
        <w:ind w:left="820" w:right="425"/>
      </w:pPr>
    </w:p>
    <w:p w14:paraId="2077A703" w14:textId="77777777" w:rsidR="005705E2" w:rsidRDefault="005705E2" w:rsidP="005705E2">
      <w:pPr>
        <w:pStyle w:val="BodyText"/>
        <w:kinsoku w:val="0"/>
        <w:overflowPunct w:val="0"/>
        <w:ind w:left="820" w:right="425"/>
      </w:pPr>
      <w:r>
        <w:t xml:space="preserve">Unless otherwise provided for in the award terms, payments from DOC to recipients under this award will be made using the Department of Treasury’s Automated Standard Application for Payment (ASAP) system. Under the ASAP system, payments are made through preauthorized electronic funds transfers directly to the recipient’s bank account, in accordance with the requirements of the Debt Collection Improvement Act of 1996. To receive payments under ASAP, recipients are required to enroll with the Department of Treasury, Financial Management Service, Regional Financial Centers, </w:t>
      </w:r>
      <w:r>
        <w:lastRenderedPageBreak/>
        <w:t xml:space="preserve">which allows them to use the on-line and Voice Response System (VRS) method of withdrawing funds from their ASAP established accounts. The following information will be required to make withdrawals under ASAP: </w:t>
      </w:r>
    </w:p>
    <w:p w14:paraId="294EE174" w14:textId="77777777" w:rsidR="005705E2" w:rsidRDefault="005705E2" w:rsidP="005705E2">
      <w:pPr>
        <w:pStyle w:val="BodyText"/>
        <w:numPr>
          <w:ilvl w:val="2"/>
          <w:numId w:val="15"/>
        </w:numPr>
        <w:kinsoku w:val="0"/>
        <w:overflowPunct w:val="0"/>
        <w:ind w:right="425"/>
      </w:pPr>
      <w:r>
        <w:t>ASAP account number – the Federal award identification number found on the coversheet of the award;</w:t>
      </w:r>
    </w:p>
    <w:p w14:paraId="522BDDEE" w14:textId="77777777" w:rsidR="005705E2" w:rsidRDefault="005705E2" w:rsidP="005705E2">
      <w:pPr>
        <w:pStyle w:val="BodyText"/>
        <w:numPr>
          <w:ilvl w:val="2"/>
          <w:numId w:val="15"/>
        </w:numPr>
        <w:kinsoku w:val="0"/>
        <w:overflowPunct w:val="0"/>
        <w:ind w:right="425"/>
      </w:pPr>
      <w:r>
        <w:t>Agency Location Code (ALC); and</w:t>
      </w:r>
    </w:p>
    <w:p w14:paraId="77EDD58A" w14:textId="77777777" w:rsidR="005705E2" w:rsidRDefault="005705E2" w:rsidP="005705E2">
      <w:pPr>
        <w:pStyle w:val="BodyText"/>
        <w:numPr>
          <w:ilvl w:val="2"/>
          <w:numId w:val="15"/>
        </w:numPr>
        <w:kinsoku w:val="0"/>
        <w:overflowPunct w:val="0"/>
        <w:ind w:right="425"/>
      </w:pPr>
      <w:r>
        <w:t>Region Code.</w:t>
      </w:r>
    </w:p>
    <w:p w14:paraId="7A26066A" w14:textId="77777777" w:rsidR="005705E2" w:rsidRDefault="005705E2" w:rsidP="005705E2">
      <w:pPr>
        <w:pStyle w:val="BodyText"/>
        <w:kinsoku w:val="0"/>
        <w:overflowPunct w:val="0"/>
        <w:ind w:left="820" w:right="425"/>
      </w:pPr>
    </w:p>
    <w:p w14:paraId="1FD1174E" w14:textId="77777777" w:rsidR="005705E2" w:rsidRDefault="005705E2" w:rsidP="005705E2">
      <w:pPr>
        <w:pStyle w:val="BodyText"/>
        <w:kinsoku w:val="0"/>
        <w:overflowPunct w:val="0"/>
        <w:ind w:left="820" w:right="425"/>
      </w:pPr>
      <w:r>
        <w:t>Recipients enrolled in the ASAP system do not need to submit a Form SF-270 (Request</w:t>
      </w:r>
    </w:p>
    <w:p w14:paraId="3377DC7C" w14:textId="77777777" w:rsidR="005705E2" w:rsidRDefault="005705E2" w:rsidP="005705E2">
      <w:pPr>
        <w:pStyle w:val="BodyText"/>
        <w:kinsoku w:val="0"/>
        <w:overflowPunct w:val="0"/>
        <w:ind w:left="820" w:right="425"/>
      </w:pPr>
      <w:r>
        <w:t>for Advance or Reimbursement), for payments relating to their award. Awards paid under the ASAP system will contain a specific award condition, clause, or provision describing enrollment requirements and any controls or withdrawal limits set in the ASAP system.</w:t>
      </w:r>
    </w:p>
    <w:p w14:paraId="18525006" w14:textId="77777777" w:rsidR="005705E2" w:rsidRDefault="005705E2" w:rsidP="005705E2">
      <w:pPr>
        <w:pStyle w:val="BodyText"/>
        <w:kinsoku w:val="0"/>
        <w:overflowPunct w:val="0"/>
        <w:ind w:left="820" w:right="425"/>
      </w:pPr>
    </w:p>
    <w:p w14:paraId="28D4BAE4" w14:textId="6487ED46" w:rsidR="005705E2" w:rsidRDefault="005705E2" w:rsidP="005705E2">
      <w:pPr>
        <w:pStyle w:val="BodyText"/>
        <w:kinsoku w:val="0"/>
        <w:overflowPunct w:val="0"/>
        <w:ind w:left="820" w:right="425"/>
      </w:pPr>
      <w:r>
        <w:t>When the Form SF-270 (Request for Advance or Reimbursement) or successor form is used to request payment, the recipient must submit the request no more frequently than monthly, and advances must be approved for periods to cover only expenses reasonably anticipated over the next 30 calendar days. .</w:t>
      </w:r>
    </w:p>
    <w:p w14:paraId="041285F6" w14:textId="77777777" w:rsidR="005705E2" w:rsidRDefault="005705E2" w:rsidP="005705E2">
      <w:pPr>
        <w:pStyle w:val="BodyText"/>
        <w:kinsoku w:val="0"/>
        <w:overflowPunct w:val="0"/>
        <w:ind w:left="820" w:right="425"/>
      </w:pPr>
    </w:p>
    <w:p w14:paraId="55A9ECA2" w14:textId="77777777" w:rsidR="005705E2" w:rsidRDefault="005705E2" w:rsidP="005705E2">
      <w:pPr>
        <w:pStyle w:val="BodyText"/>
        <w:kinsoku w:val="0"/>
        <w:overflowPunct w:val="0"/>
        <w:ind w:left="820" w:right="425"/>
      </w:pPr>
      <w:r>
        <w:t xml:space="preserve">The Federal award identification number must be included on all payment-related correspondence, information, and forms. </w:t>
      </w:r>
    </w:p>
    <w:p w14:paraId="72E7DA84" w14:textId="77777777" w:rsidR="005705E2" w:rsidRDefault="005705E2" w:rsidP="005705E2">
      <w:pPr>
        <w:pStyle w:val="BodyText"/>
        <w:kinsoku w:val="0"/>
        <w:overflowPunct w:val="0"/>
        <w:ind w:left="820" w:right="425"/>
      </w:pPr>
    </w:p>
    <w:p w14:paraId="43B6E7B9" w14:textId="77777777" w:rsidR="005705E2" w:rsidRDefault="005705E2" w:rsidP="005705E2">
      <w:pPr>
        <w:pStyle w:val="BodyText"/>
        <w:kinsoku w:val="0"/>
        <w:overflowPunct w:val="0"/>
        <w:ind w:left="820" w:right="425"/>
      </w:pPr>
      <w:r>
        <w:t>Non-Federal entities receiving advance award payments must adhere to the depository requirements set forth in 2 C.F.R. §§ 200.305(b)(7) through (b)(9). Interest amounts up to $500 per non-Federal entity’s fiscal year may be retained by the non-Federal entity for administrative expenses.</w:t>
      </w:r>
    </w:p>
    <w:p w14:paraId="5AE48217" w14:textId="77777777" w:rsidR="002B26C7" w:rsidRDefault="002B26C7">
      <w:pPr>
        <w:pStyle w:val="BodyText"/>
        <w:kinsoku w:val="0"/>
        <w:overflowPunct w:val="0"/>
        <w:ind w:left="820" w:right="425"/>
      </w:pPr>
    </w:p>
    <w:p w14:paraId="0B5F9D0D" w14:textId="77777777" w:rsidR="00DA44CD" w:rsidRPr="00DA44CD" w:rsidRDefault="00446131" w:rsidP="008D6258">
      <w:pPr>
        <w:pStyle w:val="Heading2"/>
        <w:numPr>
          <w:ilvl w:val="1"/>
          <w:numId w:val="40"/>
        </w:numPr>
        <w:ind w:hanging="10"/>
      </w:pPr>
      <w:bookmarkStart w:id="81" w:name="_bookmark40"/>
      <w:bookmarkStart w:id="82" w:name="_Toc526439587"/>
      <w:bookmarkEnd w:id="81"/>
      <w:r>
        <w:t>Innovations, Inventions and</w:t>
      </w:r>
      <w:r>
        <w:rPr>
          <w:spacing w:val="-5"/>
        </w:rPr>
        <w:t xml:space="preserve"> </w:t>
      </w:r>
      <w:r>
        <w:t>Patents</w:t>
      </w:r>
      <w:bookmarkEnd w:id="82"/>
    </w:p>
    <w:p w14:paraId="6E18B664" w14:textId="77777777" w:rsidR="00446131" w:rsidRDefault="00446131" w:rsidP="008D6258">
      <w:pPr>
        <w:pStyle w:val="Heading3"/>
        <w:numPr>
          <w:ilvl w:val="2"/>
          <w:numId w:val="40"/>
        </w:numPr>
      </w:pPr>
      <w:bookmarkStart w:id="83" w:name="_bookmark41"/>
      <w:bookmarkStart w:id="84" w:name="_Toc526439588"/>
      <w:bookmarkEnd w:id="83"/>
      <w:r w:rsidRPr="0046197F">
        <w:t>Proprietary</w:t>
      </w:r>
      <w:r>
        <w:t xml:space="preserve"> Information</w:t>
      </w:r>
      <w:r>
        <w:rPr>
          <w:spacing w:val="-3"/>
        </w:rPr>
        <w:t xml:space="preserve"> </w:t>
      </w:r>
      <w:bookmarkEnd w:id="84"/>
    </w:p>
    <w:p w14:paraId="4519FCC9" w14:textId="77777777" w:rsidR="00446131" w:rsidRDefault="00446131">
      <w:pPr>
        <w:pStyle w:val="BodyText"/>
        <w:kinsoku w:val="0"/>
        <w:overflowPunct w:val="0"/>
        <w:spacing w:before="2"/>
        <w:rPr>
          <w:b/>
          <w:bCs/>
          <w:sz w:val="23"/>
          <w:szCs w:val="23"/>
        </w:rPr>
      </w:pPr>
    </w:p>
    <w:p w14:paraId="11037893" w14:textId="66C642B5" w:rsidR="00446131" w:rsidRDefault="00446131">
      <w:pPr>
        <w:pStyle w:val="BodyText"/>
        <w:kinsoku w:val="0"/>
        <w:overflowPunct w:val="0"/>
        <w:ind w:left="820" w:right="742"/>
      </w:pPr>
      <w:r>
        <w:t>Information contained in unsuccessful applications will re</w:t>
      </w:r>
      <w:r w:rsidR="001471EC">
        <w:t>main the property of the SBC applicant</w:t>
      </w:r>
      <w:r>
        <w:t xml:space="preserve">. </w:t>
      </w:r>
      <w:r w:rsidR="00F6794C">
        <w:t xml:space="preserve">To the extent permitted by Federal law, </w:t>
      </w:r>
      <w:r>
        <w:t xml:space="preserve"> funded proposal</w:t>
      </w:r>
      <w:r w:rsidR="00F6794C">
        <w:t>s</w:t>
      </w:r>
      <w:r>
        <w:t xml:space="preserve"> will not be made available to the public, except for the Project Abstract information, a required document submitted as an attachment. (see Section 3.2, Section 8.1(6) for more info on the project abstract).</w:t>
      </w:r>
    </w:p>
    <w:p w14:paraId="4D3552CD" w14:textId="77777777" w:rsidR="00446131" w:rsidRDefault="00446131">
      <w:pPr>
        <w:pStyle w:val="BodyText"/>
        <w:kinsoku w:val="0"/>
        <w:overflowPunct w:val="0"/>
        <w:spacing w:before="11"/>
        <w:rPr>
          <w:sz w:val="23"/>
          <w:szCs w:val="23"/>
        </w:rPr>
      </w:pPr>
    </w:p>
    <w:p w14:paraId="11B6738B" w14:textId="77777777" w:rsidR="00446131" w:rsidRDefault="00446131">
      <w:pPr>
        <w:pStyle w:val="BodyText"/>
        <w:kinsoku w:val="0"/>
        <w:overflowPunct w:val="0"/>
        <w:spacing w:before="1"/>
        <w:ind w:left="820" w:right="568"/>
      </w:pPr>
      <w:r>
        <w:t>Applicants are discouraged from submitting proprietary information unless the information is deemed essential for proper evaluation of the application. If proprietary information is provid</w:t>
      </w:r>
      <w:r w:rsidR="001471EC">
        <w:t>ed in an application</w:t>
      </w:r>
      <w:r>
        <w:t xml:space="preserve">, which constitutes a trade secret, proprietary commercial or financial information, confidential personal information or data </w:t>
      </w:r>
      <w:r>
        <w:lastRenderedPageBreak/>
        <w:t>affecting the national security, it will be treated in confidence, to the extent permitted by law. This information must be clearly marked by the applicant with the term “confidential proprietary information” and the following legend must appear o</w:t>
      </w:r>
      <w:r w:rsidR="00873613">
        <w:t>n the title page of the proposal</w:t>
      </w:r>
      <w:r>
        <w:t>:</w:t>
      </w:r>
    </w:p>
    <w:p w14:paraId="1F7B52A5" w14:textId="77777777" w:rsidR="00446131" w:rsidRDefault="00446131">
      <w:pPr>
        <w:pStyle w:val="BodyText"/>
        <w:kinsoku w:val="0"/>
        <w:overflowPunct w:val="0"/>
        <w:spacing w:before="1"/>
      </w:pPr>
    </w:p>
    <w:p w14:paraId="591E51CA" w14:textId="77777777" w:rsidR="00446131" w:rsidRDefault="00446131">
      <w:pPr>
        <w:pStyle w:val="BodyText"/>
        <w:kinsoku w:val="0"/>
        <w:overflowPunct w:val="0"/>
        <w:ind w:left="1540" w:right="424"/>
        <w:rPr>
          <w:i/>
          <w:iCs/>
        </w:rPr>
      </w:pPr>
      <w:r>
        <w:rPr>
          <w:i/>
          <w:iCs/>
        </w:rPr>
        <w:t>“These data shall not be disclosed outside the Government and shall not be duplicated, used, or disclosed in whole or in part for any purpose other than evaluation of this proposal. If a funding agreement is awarded to this applicant as a result of or in connection with the submission of these data, the Government shall have the right to duplicate, use, or disclose the data to the extent provided in the funding agreement and pursuant to applicable law. This restriction does not limit the Government's right to use information contained in the data if it is obtained from another source without restriction. The data subject to this</w:t>
      </w:r>
    </w:p>
    <w:p w14:paraId="7B34A804" w14:textId="77777777" w:rsidR="00446131" w:rsidRDefault="00446131">
      <w:pPr>
        <w:pStyle w:val="BodyText"/>
        <w:tabs>
          <w:tab w:val="left" w:pos="5577"/>
        </w:tabs>
        <w:kinsoku w:val="0"/>
        <w:overflowPunct w:val="0"/>
        <w:spacing w:line="292" w:lineRule="exact"/>
        <w:ind w:left="1540"/>
        <w:rPr>
          <w:i/>
          <w:iCs/>
        </w:rPr>
      </w:pPr>
      <w:r>
        <w:rPr>
          <w:i/>
          <w:iCs/>
        </w:rPr>
        <w:t>restriction are contained</w:t>
      </w:r>
      <w:r>
        <w:rPr>
          <w:i/>
          <w:iCs/>
          <w:spacing w:val="-5"/>
        </w:rPr>
        <w:t xml:space="preserve"> </w:t>
      </w:r>
      <w:r>
        <w:rPr>
          <w:i/>
          <w:iCs/>
        </w:rPr>
        <w:t>on</w:t>
      </w:r>
      <w:r>
        <w:rPr>
          <w:i/>
          <w:iCs/>
          <w:spacing w:val="-3"/>
        </w:rPr>
        <w:t xml:space="preserve"> </w:t>
      </w:r>
      <w:r>
        <w:rPr>
          <w:i/>
          <w:iCs/>
        </w:rPr>
        <w:t>pages</w:t>
      </w:r>
      <w:r>
        <w:rPr>
          <w:i/>
          <w:iCs/>
          <w:u w:val="single" w:color="000000"/>
        </w:rPr>
        <w:t xml:space="preserve"> </w:t>
      </w:r>
      <w:r>
        <w:rPr>
          <w:i/>
          <w:iCs/>
          <w:u w:val="single" w:color="000000"/>
        </w:rPr>
        <w:tab/>
      </w:r>
      <w:r>
        <w:rPr>
          <w:i/>
          <w:iCs/>
        </w:rPr>
        <w:t>of this</w:t>
      </w:r>
      <w:r>
        <w:rPr>
          <w:i/>
          <w:iCs/>
          <w:spacing w:val="-1"/>
        </w:rPr>
        <w:t xml:space="preserve"> </w:t>
      </w:r>
      <w:r>
        <w:rPr>
          <w:i/>
          <w:iCs/>
        </w:rPr>
        <w:t>proposal.”</w:t>
      </w:r>
    </w:p>
    <w:p w14:paraId="2E1EA867" w14:textId="77777777" w:rsidR="00446131" w:rsidRDefault="00446131">
      <w:pPr>
        <w:pStyle w:val="BodyText"/>
        <w:kinsoku w:val="0"/>
        <w:overflowPunct w:val="0"/>
        <w:rPr>
          <w:i/>
          <w:iCs/>
        </w:rPr>
      </w:pPr>
    </w:p>
    <w:p w14:paraId="692F3023" w14:textId="77777777" w:rsidR="00446131" w:rsidRDefault="00446131">
      <w:pPr>
        <w:pStyle w:val="BodyText"/>
        <w:kinsoku w:val="0"/>
        <w:overflowPunct w:val="0"/>
        <w:ind w:left="820" w:right="282"/>
      </w:pPr>
      <w:r>
        <w:t xml:space="preserve">Any other legend may be unacceptable to the Government and may constitute grounds for removing the </w:t>
      </w:r>
      <w:r w:rsidR="00873613">
        <w:t>application</w:t>
      </w:r>
      <w:r>
        <w:t xml:space="preserve"> from further consideration, without assuming any liability for inadvertent disclosure. The Government will limit dissemination of such information to within official channels. Information contained in unsuccessful proposals will remain the property of the applicant. The Government may, however, retain copies of all proposals. Public release of information in any proposal submitted will be subject to existing statutory and regulatory requirements. These provisions are consistent with and do not supersede, conflict with, or otherwise alter the employee obligations, rights, or liabilities created by existing statute or Executive order relating to (1) classified information, (2) communications to Congress, (3) the reporting to an Inspector General of a violation of any law, rule, or regulation, or mismanagement, a gross waste of funds, an abuse of authority, or a substantial and specific danger to public health or safety, or (4) any other whistleblower protection. The definitions, requirements, obligations, rights, sanctions, and liabilities created by controlling Executive orders and statutory provisions are incorporated into this agreement and are controlling.</w:t>
      </w:r>
    </w:p>
    <w:p w14:paraId="52569BCF" w14:textId="77777777" w:rsidR="002B26C7" w:rsidRDefault="002B26C7">
      <w:pPr>
        <w:pStyle w:val="BodyText"/>
        <w:kinsoku w:val="0"/>
        <w:overflowPunct w:val="0"/>
        <w:spacing w:before="40"/>
        <w:ind w:left="820"/>
      </w:pPr>
    </w:p>
    <w:p w14:paraId="5FA44005" w14:textId="5EFA15E9" w:rsidR="00446131" w:rsidRDefault="00446131">
      <w:pPr>
        <w:pStyle w:val="BodyText"/>
        <w:kinsoku w:val="0"/>
        <w:overflowPunct w:val="0"/>
        <w:spacing w:before="40"/>
        <w:ind w:left="820"/>
      </w:pPr>
      <w:r>
        <w:t>Examples of laws that restrict the government to protect confidential/proprietary information about business operations and trade secrets possessed by any company or participant include: Freedom of Information Act (FOIA) – 5. U.S.C. § 552(b); Economic Espionage Act – 18 U.S.C. § 1832; and Trade Secrets Act – 18 U.S.C. § 1905.</w:t>
      </w:r>
    </w:p>
    <w:p w14:paraId="3B38E844" w14:textId="77777777" w:rsidR="00446131" w:rsidRDefault="00446131">
      <w:pPr>
        <w:pStyle w:val="BodyText"/>
        <w:kinsoku w:val="0"/>
        <w:overflowPunct w:val="0"/>
        <w:spacing w:before="11"/>
        <w:rPr>
          <w:sz w:val="23"/>
          <w:szCs w:val="23"/>
        </w:rPr>
      </w:pPr>
    </w:p>
    <w:p w14:paraId="11335A7D" w14:textId="77777777" w:rsidR="00446131" w:rsidRDefault="00446131" w:rsidP="005F7522">
      <w:pPr>
        <w:pStyle w:val="BodyText"/>
        <w:kinsoku w:val="0"/>
        <w:overflowPunct w:val="0"/>
        <w:ind w:left="820" w:right="759"/>
      </w:pPr>
      <w:r>
        <w:t xml:space="preserve">In view of the above, applicants are cautioned that proposals are likely to be less competitive if significant details are omitted due to the </w:t>
      </w:r>
      <w:r w:rsidR="00873613">
        <w:t>applicant’s</w:t>
      </w:r>
      <w:r>
        <w:t xml:space="preserve"> reluctance to reveal confidential/proprietary information.</w:t>
      </w:r>
    </w:p>
    <w:p w14:paraId="7A232275" w14:textId="77777777" w:rsidR="00446131" w:rsidRDefault="00446131">
      <w:pPr>
        <w:pStyle w:val="BodyText"/>
        <w:kinsoku w:val="0"/>
        <w:overflowPunct w:val="0"/>
        <w:spacing w:before="11"/>
        <w:rPr>
          <w:sz w:val="22"/>
          <w:szCs w:val="22"/>
        </w:rPr>
      </w:pPr>
    </w:p>
    <w:p w14:paraId="30EDD36C" w14:textId="77777777" w:rsidR="00446131" w:rsidRDefault="00446131" w:rsidP="008D6258">
      <w:pPr>
        <w:pStyle w:val="Heading3"/>
        <w:numPr>
          <w:ilvl w:val="2"/>
          <w:numId w:val="40"/>
        </w:numPr>
      </w:pPr>
      <w:bookmarkStart w:id="85" w:name="_bookmark42"/>
      <w:bookmarkStart w:id="86" w:name="_Toc526439589"/>
      <w:bookmarkStart w:id="87" w:name="_Hlk528571158"/>
      <w:bookmarkEnd w:id="85"/>
      <w:r>
        <w:lastRenderedPageBreak/>
        <w:t xml:space="preserve">Rights </w:t>
      </w:r>
      <w:r w:rsidRPr="0046197F">
        <w:t>in</w:t>
      </w:r>
      <w:r>
        <w:t xml:space="preserve"> Data Developed Under SBIR Funding</w:t>
      </w:r>
      <w:r>
        <w:rPr>
          <w:spacing w:val="-4"/>
        </w:rPr>
        <w:t xml:space="preserve"> </w:t>
      </w:r>
      <w:r>
        <w:t>Agreements</w:t>
      </w:r>
      <w:bookmarkEnd w:id="86"/>
    </w:p>
    <w:p w14:paraId="2ED4A5E2" w14:textId="77777777" w:rsidR="00446131" w:rsidRDefault="00446131">
      <w:pPr>
        <w:pStyle w:val="BodyText"/>
        <w:kinsoku w:val="0"/>
        <w:overflowPunct w:val="0"/>
        <w:spacing w:before="12"/>
        <w:rPr>
          <w:b/>
          <w:bCs/>
          <w:sz w:val="22"/>
          <w:szCs w:val="22"/>
        </w:rPr>
      </w:pPr>
    </w:p>
    <w:p w14:paraId="2EECAC2A" w14:textId="17443038" w:rsidR="00446131" w:rsidRDefault="00087668">
      <w:pPr>
        <w:pStyle w:val="BodyText"/>
        <w:kinsoku w:val="0"/>
        <w:overflowPunct w:val="0"/>
        <w:ind w:left="820" w:right="433"/>
        <w:rPr>
          <w:color w:val="000000"/>
        </w:rPr>
      </w:pPr>
      <w:r w:rsidRPr="008B4C10">
        <w:t xml:space="preserve">In </w:t>
      </w:r>
      <w:r w:rsidR="00220DBB" w:rsidRPr="008B4C10">
        <w:t>lieu</w:t>
      </w:r>
      <w:r w:rsidRPr="008B4C10">
        <w:t xml:space="preserve"> of</w:t>
      </w:r>
      <w:r w:rsidR="00384E6E" w:rsidRPr="008B4C10">
        <w:t xml:space="preserve"> </w:t>
      </w:r>
      <w:r w:rsidR="00873613" w:rsidRPr="008B4C10">
        <w:t>the</w:t>
      </w:r>
      <w:r w:rsidR="00446131" w:rsidRPr="008B4C10">
        <w:t xml:space="preserve"> Department of Commerce Financial Assistance Standard Terms and Conditions (dated </w:t>
      </w:r>
      <w:r w:rsidR="000671FA" w:rsidRPr="008B4C10">
        <w:t>October 9,</w:t>
      </w:r>
      <w:r w:rsidR="00DA02DF" w:rsidRPr="008B4C10">
        <w:t xml:space="preserve"> </w:t>
      </w:r>
      <w:r w:rsidR="00446131" w:rsidRPr="008B4C10">
        <w:t>201</w:t>
      </w:r>
      <w:r w:rsidR="000671FA" w:rsidRPr="008B4C10">
        <w:t>8</w:t>
      </w:r>
      <w:r w:rsidR="00244119" w:rsidRPr="008B4C10">
        <w:t>)</w:t>
      </w:r>
      <w:r w:rsidR="00446131" w:rsidRPr="008B4C10">
        <w:t>, available at</w:t>
      </w:r>
      <w:r w:rsidR="005979D7" w:rsidRPr="008B4C10">
        <w:t xml:space="preserve"> </w:t>
      </w:r>
      <w:hyperlink r:id="rId46" w:history="1">
        <w:r w:rsidR="008B4C10" w:rsidRPr="006D64B7">
          <w:rPr>
            <w:rStyle w:val="Hyperlink"/>
            <w:rFonts w:cs="Calibri"/>
          </w:rPr>
          <w:t>https://go.usa.gov/xPV5K</w:t>
        </w:r>
      </w:hyperlink>
      <w:r w:rsidR="008B4C10">
        <w:rPr>
          <w:color w:val="000000"/>
        </w:rPr>
        <w:t xml:space="preserve">, </w:t>
      </w:r>
      <w:r w:rsidR="00446131" w:rsidRPr="008B4C10">
        <w:rPr>
          <w:color w:val="000000"/>
        </w:rPr>
        <w:t>S</w:t>
      </w:r>
      <w:r w:rsidR="00446131">
        <w:rPr>
          <w:color w:val="000000"/>
        </w:rPr>
        <w:t>ection C.03, Intellectual Property Rights, the following terms and conditions will apply to and be included in all SBIR awards issues under this NOFO:</w:t>
      </w:r>
    </w:p>
    <w:p w14:paraId="489591A9" w14:textId="77777777" w:rsidR="00446131" w:rsidRDefault="00446131">
      <w:pPr>
        <w:pStyle w:val="BodyText"/>
        <w:kinsoku w:val="0"/>
        <w:overflowPunct w:val="0"/>
        <w:spacing w:before="12"/>
        <w:rPr>
          <w:sz w:val="23"/>
          <w:szCs w:val="23"/>
        </w:rPr>
      </w:pPr>
    </w:p>
    <w:bookmarkEnd w:id="87"/>
    <w:p w14:paraId="2D01E865" w14:textId="77777777" w:rsidR="00446131" w:rsidRDefault="00446131">
      <w:pPr>
        <w:pStyle w:val="ListParagraph"/>
        <w:numPr>
          <w:ilvl w:val="0"/>
          <w:numId w:val="11"/>
        </w:numPr>
        <w:tabs>
          <w:tab w:val="left" w:pos="1142"/>
        </w:tabs>
        <w:kinsoku w:val="0"/>
        <w:overflowPunct w:val="0"/>
        <w:ind w:right="1047" w:firstLine="0"/>
      </w:pPr>
      <w:r w:rsidRPr="005B5A17">
        <w:rPr>
          <w:b/>
          <w:bCs/>
          <w:i/>
          <w:iCs/>
        </w:rPr>
        <w:t>Definitions</w:t>
      </w:r>
      <w:r>
        <w:t>. As used in regards to this NOFO and awards made pursuant to this NOFO:</w:t>
      </w:r>
    </w:p>
    <w:p w14:paraId="3D3D4907" w14:textId="77777777" w:rsidR="00446131" w:rsidRDefault="00446131">
      <w:pPr>
        <w:pStyle w:val="BodyText"/>
        <w:kinsoku w:val="0"/>
        <w:overflowPunct w:val="0"/>
        <w:spacing w:before="1"/>
      </w:pPr>
    </w:p>
    <w:p w14:paraId="73275F51" w14:textId="77777777" w:rsidR="00446131" w:rsidRDefault="00446131">
      <w:pPr>
        <w:pStyle w:val="BodyText"/>
        <w:kinsoku w:val="0"/>
        <w:overflowPunct w:val="0"/>
        <w:spacing w:before="1"/>
        <w:ind w:left="820" w:right="391"/>
      </w:pPr>
      <w:r>
        <w:t>“</w:t>
      </w:r>
      <w:r>
        <w:rPr>
          <w:b/>
          <w:bCs/>
        </w:rPr>
        <w:t>Computer database</w:t>
      </w:r>
      <w:r>
        <w:t>” or “</w:t>
      </w:r>
      <w:r>
        <w:rPr>
          <w:b/>
          <w:bCs/>
        </w:rPr>
        <w:t>database</w:t>
      </w:r>
      <w:r>
        <w:t>” means a collection of recorded information in a form capable of, and for the purpose of, being stored in, processed, and operated on by a computer. The term does not include computer software.</w:t>
      </w:r>
    </w:p>
    <w:p w14:paraId="48809518" w14:textId="77777777" w:rsidR="00446131" w:rsidRDefault="00446131">
      <w:pPr>
        <w:pStyle w:val="BodyText"/>
        <w:kinsoku w:val="0"/>
        <w:overflowPunct w:val="0"/>
        <w:spacing w:before="11"/>
        <w:rPr>
          <w:sz w:val="23"/>
          <w:szCs w:val="23"/>
        </w:rPr>
      </w:pPr>
    </w:p>
    <w:p w14:paraId="07E49E80" w14:textId="77777777" w:rsidR="00446131" w:rsidRDefault="00446131">
      <w:pPr>
        <w:pStyle w:val="BodyText"/>
        <w:kinsoku w:val="0"/>
        <w:overflowPunct w:val="0"/>
        <w:ind w:left="820" w:right="440"/>
      </w:pPr>
      <w:r>
        <w:t>“</w:t>
      </w:r>
      <w:r>
        <w:rPr>
          <w:b/>
          <w:bCs/>
        </w:rPr>
        <w:t>Computer software</w:t>
      </w:r>
      <w:r>
        <w:t>” (1) means: (i) computer programs that comprise a series of instructions, rules routines, or statements, regardless of the media in which recorded, that allow or cause a computer to perform a specific operation or series of operations; and (ii) recorded information comprising source code listings, design details, algorithms, processes, flow charts, formulas, and related material that would enable the computer program to be produced, created, or compiled; and (2) does not include computer databases or computer software documentation.</w:t>
      </w:r>
    </w:p>
    <w:p w14:paraId="68A153BD" w14:textId="77777777" w:rsidR="00446131" w:rsidRDefault="00446131">
      <w:pPr>
        <w:pStyle w:val="BodyText"/>
        <w:kinsoku w:val="0"/>
        <w:overflowPunct w:val="0"/>
        <w:spacing w:before="11"/>
        <w:rPr>
          <w:sz w:val="23"/>
          <w:szCs w:val="23"/>
        </w:rPr>
      </w:pPr>
    </w:p>
    <w:p w14:paraId="10165F31" w14:textId="77777777" w:rsidR="00446131" w:rsidRDefault="00446131">
      <w:pPr>
        <w:pStyle w:val="BodyText"/>
        <w:kinsoku w:val="0"/>
        <w:overflowPunct w:val="0"/>
        <w:ind w:left="820" w:right="729"/>
      </w:pPr>
      <w:r>
        <w:t>“</w:t>
      </w:r>
      <w:r>
        <w:rPr>
          <w:b/>
          <w:bCs/>
        </w:rPr>
        <w:t>Computer software documentation</w:t>
      </w:r>
      <w:r>
        <w:t>” means owner’s manuals, user’s manuals, installation instructions, operating instructions, and other similar items, regardless of storage medium, that explain the capabilities of the computer software or provide instructions for using the software.</w:t>
      </w:r>
    </w:p>
    <w:p w14:paraId="454E92FF" w14:textId="77777777" w:rsidR="00446131" w:rsidRDefault="00446131">
      <w:pPr>
        <w:pStyle w:val="BodyText"/>
        <w:kinsoku w:val="0"/>
        <w:overflowPunct w:val="0"/>
        <w:spacing w:before="2"/>
      </w:pPr>
    </w:p>
    <w:p w14:paraId="726A2351" w14:textId="77777777" w:rsidR="00446131" w:rsidRDefault="00446131">
      <w:pPr>
        <w:pStyle w:val="BodyText"/>
        <w:kinsoku w:val="0"/>
        <w:overflowPunct w:val="0"/>
        <w:spacing w:before="1"/>
        <w:ind w:left="820" w:right="282"/>
      </w:pPr>
      <w:r>
        <w:t>“</w:t>
      </w:r>
      <w:r>
        <w:rPr>
          <w:b/>
          <w:bCs/>
        </w:rPr>
        <w:t>Data</w:t>
      </w:r>
      <w:r>
        <w:t>” means recorded information, regardless of form or the media on which it may be recorded. The term includes technical data and computer software. The term does not include information incidental to contract administration, such as financial, administrative, cost or pricing or management information.</w:t>
      </w:r>
    </w:p>
    <w:p w14:paraId="6CD9BCBB" w14:textId="77777777" w:rsidR="002B26C7" w:rsidRDefault="002B26C7">
      <w:pPr>
        <w:pStyle w:val="BodyText"/>
        <w:kinsoku w:val="0"/>
        <w:overflowPunct w:val="0"/>
        <w:spacing w:before="40"/>
        <w:ind w:left="820" w:right="429"/>
        <w:rPr>
          <w:i/>
          <w:iCs/>
        </w:rPr>
      </w:pPr>
    </w:p>
    <w:p w14:paraId="782A37C2" w14:textId="77777777" w:rsidR="00446131" w:rsidRDefault="00446131">
      <w:pPr>
        <w:pStyle w:val="BodyText"/>
        <w:kinsoku w:val="0"/>
        <w:overflowPunct w:val="0"/>
        <w:spacing w:before="40"/>
        <w:ind w:left="820" w:right="429"/>
      </w:pPr>
      <w:r>
        <w:rPr>
          <w:i/>
          <w:iCs/>
        </w:rPr>
        <w:t>“</w:t>
      </w:r>
      <w:r>
        <w:rPr>
          <w:b/>
          <w:bCs/>
        </w:rPr>
        <w:t>Form, fit, and function data</w:t>
      </w:r>
      <w:r>
        <w:t>” means data relating to items, components, or processes that are sufficient to enable physical and functional interchangeability as well as data identifying source, size, configuration, mating and attachment characteristics,</w:t>
      </w:r>
      <w:r>
        <w:rPr>
          <w:spacing w:val="-36"/>
        </w:rPr>
        <w:t xml:space="preserve"> </w:t>
      </w:r>
      <w:r>
        <w:t>functional characteristics, and performance requirements. For computer software it means data identifying source, functional characteristics, and performance requirements but specifically excludes the source code, algorithms, processes, formulas, and flow charts of the</w:t>
      </w:r>
      <w:r>
        <w:rPr>
          <w:spacing w:val="-3"/>
        </w:rPr>
        <w:t xml:space="preserve"> </w:t>
      </w:r>
      <w:r>
        <w:t>software.</w:t>
      </w:r>
    </w:p>
    <w:p w14:paraId="06AA07FD" w14:textId="77777777" w:rsidR="00446131" w:rsidRDefault="00446131">
      <w:pPr>
        <w:pStyle w:val="BodyText"/>
        <w:kinsoku w:val="0"/>
        <w:overflowPunct w:val="0"/>
        <w:ind w:left="820"/>
      </w:pPr>
      <w:r>
        <w:t xml:space="preserve">“Limited rights data” means data (other than computer software) developed at private </w:t>
      </w:r>
      <w:r>
        <w:lastRenderedPageBreak/>
        <w:t>expense that embody trade secrets or are commercial or financial and confidential or privileged.</w:t>
      </w:r>
    </w:p>
    <w:p w14:paraId="440127C9" w14:textId="77777777" w:rsidR="00446131" w:rsidRDefault="00446131">
      <w:pPr>
        <w:pStyle w:val="BodyText"/>
        <w:kinsoku w:val="0"/>
        <w:overflowPunct w:val="0"/>
      </w:pPr>
    </w:p>
    <w:p w14:paraId="7B6030AB" w14:textId="77777777" w:rsidR="00446131" w:rsidRDefault="00446131">
      <w:pPr>
        <w:pStyle w:val="BodyText"/>
        <w:kinsoku w:val="0"/>
        <w:overflowPunct w:val="0"/>
        <w:ind w:left="820" w:right="1138"/>
      </w:pPr>
      <w:r>
        <w:t>“</w:t>
      </w:r>
      <w:r>
        <w:rPr>
          <w:b/>
          <w:bCs/>
        </w:rPr>
        <w:t>Restricted computer software</w:t>
      </w:r>
      <w:r>
        <w:t>” means computer software developed at private expense and that is a trade secret; is commercial or financial and confidential or privileged; or is copyrighted computer software; including modifications of the computer software.</w:t>
      </w:r>
    </w:p>
    <w:p w14:paraId="34380A7B" w14:textId="77777777" w:rsidR="00446131" w:rsidRDefault="00446131">
      <w:pPr>
        <w:pStyle w:val="BodyText"/>
        <w:kinsoku w:val="0"/>
        <w:overflowPunct w:val="0"/>
      </w:pPr>
    </w:p>
    <w:p w14:paraId="64F6DBFC" w14:textId="77777777" w:rsidR="00446131" w:rsidRDefault="00446131">
      <w:pPr>
        <w:pStyle w:val="BodyText"/>
        <w:kinsoku w:val="0"/>
        <w:overflowPunct w:val="0"/>
        <w:ind w:left="820" w:right="613"/>
      </w:pPr>
      <w:r>
        <w:t>“</w:t>
      </w:r>
      <w:r>
        <w:rPr>
          <w:b/>
          <w:bCs/>
        </w:rPr>
        <w:t>SBIR data</w:t>
      </w:r>
      <w:r>
        <w:t>” means data first produced by an Awardee that is a small business concern in performance of a small business innovation research award issued under the authority of 15 U.S.C. § 638, which data are not generally known, and which data without obligation as to its confidentiality have not been made available to others by the Awardee or are not already available to the Government.</w:t>
      </w:r>
    </w:p>
    <w:p w14:paraId="6D624170" w14:textId="77777777" w:rsidR="00446131" w:rsidRDefault="00446131">
      <w:pPr>
        <w:pStyle w:val="BodyText"/>
        <w:kinsoku w:val="0"/>
        <w:overflowPunct w:val="0"/>
        <w:spacing w:before="1"/>
      </w:pPr>
    </w:p>
    <w:p w14:paraId="6D755F4B" w14:textId="77777777" w:rsidR="00446131" w:rsidRDefault="00446131">
      <w:pPr>
        <w:pStyle w:val="BodyText"/>
        <w:kinsoku w:val="0"/>
        <w:overflowPunct w:val="0"/>
        <w:ind w:left="820" w:right="391"/>
      </w:pPr>
      <w:r>
        <w:t>“</w:t>
      </w:r>
      <w:r>
        <w:rPr>
          <w:b/>
          <w:bCs/>
        </w:rPr>
        <w:t>SBIR rights</w:t>
      </w:r>
      <w:r>
        <w:t>” means the rights in SBIR data set forth in the SBIR Rights Notice of paragraph (d) of this clause.</w:t>
      </w:r>
    </w:p>
    <w:p w14:paraId="4AD5B8F5" w14:textId="77777777" w:rsidR="00446131" w:rsidRDefault="00446131">
      <w:pPr>
        <w:pStyle w:val="BodyText"/>
        <w:kinsoku w:val="0"/>
        <w:overflowPunct w:val="0"/>
      </w:pPr>
    </w:p>
    <w:p w14:paraId="04255A76" w14:textId="77777777" w:rsidR="00446131" w:rsidRDefault="00446131">
      <w:pPr>
        <w:pStyle w:val="BodyText"/>
        <w:kinsoku w:val="0"/>
        <w:overflowPunct w:val="0"/>
        <w:ind w:left="820" w:right="391"/>
      </w:pPr>
      <w:r>
        <w:t>“</w:t>
      </w:r>
      <w:r w:rsidRPr="00C70E24">
        <w:rPr>
          <w:b/>
        </w:rPr>
        <w:t>Technical data</w:t>
      </w:r>
      <w:r>
        <w:t>” means recorded information (regardless of the form or method of the recording) of a scientific or technical nature (including computer databases and computer software documentation). This term does not include computer software or financial, administrative, cost or pricing, or management data or other information incidental to contract administration. (</w:t>
      </w:r>
      <w:r>
        <w:rPr>
          <w:i/>
          <w:iCs/>
        </w:rPr>
        <w:t xml:space="preserve">See </w:t>
      </w:r>
      <w:r>
        <w:t>41 U.S.C. § 403(8)).</w:t>
      </w:r>
    </w:p>
    <w:p w14:paraId="280C10F9" w14:textId="77777777" w:rsidR="00446131" w:rsidRDefault="00446131">
      <w:pPr>
        <w:pStyle w:val="BodyText"/>
        <w:kinsoku w:val="0"/>
        <w:overflowPunct w:val="0"/>
        <w:spacing w:before="11"/>
        <w:rPr>
          <w:sz w:val="23"/>
          <w:szCs w:val="23"/>
        </w:rPr>
      </w:pPr>
    </w:p>
    <w:p w14:paraId="71F3EB75" w14:textId="77777777" w:rsidR="00446131" w:rsidRDefault="00446131">
      <w:pPr>
        <w:pStyle w:val="BodyText"/>
        <w:kinsoku w:val="0"/>
        <w:overflowPunct w:val="0"/>
        <w:ind w:left="820" w:right="391"/>
      </w:pPr>
      <w:r>
        <w:t>“</w:t>
      </w:r>
      <w:r w:rsidRPr="00C70E24">
        <w:rPr>
          <w:b/>
        </w:rPr>
        <w:t>Unlimited rights</w:t>
      </w:r>
      <w:r>
        <w:t>” means the right of the Government to use, disclose, reproduce, prepare derivative works, distribute copies to the public, and perform publicly and display publicly, in any manner and for any purpose whatsoever, and to have or permit others to do so.</w:t>
      </w:r>
    </w:p>
    <w:p w14:paraId="359CE0E4" w14:textId="77777777" w:rsidR="004E515D" w:rsidRDefault="004E515D" w:rsidP="004E515D">
      <w:pPr>
        <w:pStyle w:val="BodyText"/>
        <w:kinsoku w:val="0"/>
        <w:overflowPunct w:val="0"/>
        <w:ind w:right="391"/>
      </w:pPr>
    </w:p>
    <w:p w14:paraId="5E6C4831" w14:textId="77777777" w:rsidR="00446131" w:rsidRPr="004E515D" w:rsidRDefault="004E515D" w:rsidP="004E515D">
      <w:pPr>
        <w:pStyle w:val="BodyText"/>
        <w:numPr>
          <w:ilvl w:val="0"/>
          <w:numId w:val="11"/>
        </w:numPr>
        <w:ind w:left="1170" w:hanging="360"/>
        <w:rPr>
          <w:b/>
          <w:bCs/>
          <w:i/>
          <w:iCs/>
        </w:rPr>
      </w:pPr>
      <w:r w:rsidRPr="004E515D">
        <w:rPr>
          <w:b/>
          <w:i/>
        </w:rPr>
        <w:t>A</w:t>
      </w:r>
      <w:r w:rsidR="0046197F" w:rsidRPr="004E515D">
        <w:rPr>
          <w:b/>
          <w:i/>
        </w:rPr>
        <w:t>llocation</w:t>
      </w:r>
      <w:r w:rsidR="00446131" w:rsidRPr="004E515D">
        <w:rPr>
          <w:b/>
          <w:i/>
        </w:rPr>
        <w:t xml:space="preserve"> of</w:t>
      </w:r>
      <w:r w:rsidR="00446131" w:rsidRPr="004E515D">
        <w:rPr>
          <w:b/>
          <w:i/>
          <w:spacing w:val="-3"/>
        </w:rPr>
        <w:t xml:space="preserve"> </w:t>
      </w:r>
      <w:r w:rsidR="00446131" w:rsidRPr="004E515D">
        <w:rPr>
          <w:b/>
          <w:i/>
        </w:rPr>
        <w:t>rights</w:t>
      </w:r>
      <w:r w:rsidR="00446131" w:rsidRPr="004E515D">
        <w:rPr>
          <w:b/>
          <w:bCs/>
          <w:i/>
          <w:iCs/>
        </w:rPr>
        <w:t>.</w:t>
      </w:r>
    </w:p>
    <w:p w14:paraId="7B1A76EF" w14:textId="77777777" w:rsidR="00446131" w:rsidRDefault="00446131">
      <w:pPr>
        <w:pStyle w:val="BodyText"/>
        <w:kinsoku w:val="0"/>
        <w:overflowPunct w:val="0"/>
        <w:spacing w:before="11"/>
        <w:rPr>
          <w:sz w:val="23"/>
          <w:szCs w:val="23"/>
        </w:rPr>
      </w:pPr>
    </w:p>
    <w:p w14:paraId="4151A7AF" w14:textId="77777777" w:rsidR="00446131" w:rsidRDefault="00446131">
      <w:pPr>
        <w:pStyle w:val="ListParagraph"/>
        <w:numPr>
          <w:ilvl w:val="1"/>
          <w:numId w:val="11"/>
        </w:numPr>
        <w:tabs>
          <w:tab w:val="left" w:pos="1142"/>
        </w:tabs>
        <w:kinsoku w:val="0"/>
        <w:overflowPunct w:val="0"/>
        <w:ind w:right="831" w:firstLine="0"/>
      </w:pPr>
      <w:r>
        <w:t>Except as provided in paragraph (c) section regarding copyright, the Government shall have unlimited rights in—</w:t>
      </w:r>
    </w:p>
    <w:p w14:paraId="749ABDF6" w14:textId="77777777" w:rsidR="00446131" w:rsidRDefault="00446131">
      <w:pPr>
        <w:pStyle w:val="ListParagraph"/>
        <w:numPr>
          <w:ilvl w:val="2"/>
          <w:numId w:val="11"/>
        </w:numPr>
        <w:tabs>
          <w:tab w:val="left" w:pos="1795"/>
        </w:tabs>
        <w:kinsoku w:val="0"/>
        <w:overflowPunct w:val="0"/>
        <w:ind w:right="1091" w:firstLine="0"/>
      </w:pPr>
      <w:r>
        <w:t>Data specifically identified in this award as data to be delivered</w:t>
      </w:r>
      <w:r>
        <w:rPr>
          <w:spacing w:val="-29"/>
        </w:rPr>
        <w:t xml:space="preserve"> </w:t>
      </w:r>
      <w:r>
        <w:t>without restriction;</w:t>
      </w:r>
    </w:p>
    <w:p w14:paraId="6F767AF4" w14:textId="77777777" w:rsidR="00446131" w:rsidRDefault="00446131">
      <w:pPr>
        <w:pStyle w:val="ListParagraph"/>
        <w:numPr>
          <w:ilvl w:val="2"/>
          <w:numId w:val="11"/>
        </w:numPr>
        <w:tabs>
          <w:tab w:val="left" w:pos="1850"/>
        </w:tabs>
        <w:kinsoku w:val="0"/>
        <w:overflowPunct w:val="0"/>
        <w:spacing w:before="40"/>
        <w:ind w:left="1849" w:hanging="309"/>
      </w:pPr>
      <w:r>
        <w:t>Form, fit, and function data delivered under this</w:t>
      </w:r>
      <w:r>
        <w:rPr>
          <w:spacing w:val="-6"/>
        </w:rPr>
        <w:t xml:space="preserve"> </w:t>
      </w:r>
      <w:r>
        <w:t>award;</w:t>
      </w:r>
    </w:p>
    <w:p w14:paraId="2F57D4C2" w14:textId="77777777" w:rsidR="00446131" w:rsidRDefault="00446131">
      <w:pPr>
        <w:pStyle w:val="ListParagraph"/>
        <w:numPr>
          <w:ilvl w:val="2"/>
          <w:numId w:val="11"/>
        </w:numPr>
        <w:tabs>
          <w:tab w:val="left" w:pos="1905"/>
        </w:tabs>
        <w:kinsoku w:val="0"/>
        <w:overflowPunct w:val="0"/>
        <w:ind w:right="702" w:firstLine="0"/>
      </w:pPr>
      <w:r>
        <w:t>Data delivered under this award (except for restricted computer software) that constitute manuals or instructional and training material for installation, operation, or routine maintenance and repair of items, components, or processes delivered or furnished for use under this award;</w:t>
      </w:r>
      <w:r>
        <w:rPr>
          <w:spacing w:val="-9"/>
        </w:rPr>
        <w:t xml:space="preserve"> </w:t>
      </w:r>
      <w:r>
        <w:t>and</w:t>
      </w:r>
    </w:p>
    <w:p w14:paraId="5789E287" w14:textId="77777777" w:rsidR="00446131" w:rsidRDefault="00446131">
      <w:pPr>
        <w:pStyle w:val="ListParagraph"/>
        <w:numPr>
          <w:ilvl w:val="2"/>
          <w:numId w:val="11"/>
        </w:numPr>
        <w:tabs>
          <w:tab w:val="left" w:pos="1903"/>
        </w:tabs>
        <w:kinsoku w:val="0"/>
        <w:overflowPunct w:val="0"/>
        <w:ind w:right="499" w:firstLine="0"/>
      </w:pPr>
      <w:r>
        <w:t xml:space="preserve">All other data delivered under this award unless provided otherwise for SBIR </w:t>
      </w:r>
      <w:r>
        <w:lastRenderedPageBreak/>
        <w:t>data in accordance with paragraph (d) of this clause or for limited rights data or restricted computer software in accordance with paragraph (f) of this</w:t>
      </w:r>
      <w:r>
        <w:rPr>
          <w:spacing w:val="-23"/>
        </w:rPr>
        <w:t xml:space="preserve"> </w:t>
      </w:r>
      <w:r>
        <w:t>clause.</w:t>
      </w:r>
    </w:p>
    <w:p w14:paraId="5FC43CE4" w14:textId="77777777" w:rsidR="00446131" w:rsidRDefault="00446131">
      <w:pPr>
        <w:pStyle w:val="BodyText"/>
        <w:kinsoku w:val="0"/>
        <w:overflowPunct w:val="0"/>
      </w:pPr>
    </w:p>
    <w:p w14:paraId="0660ED98" w14:textId="77777777" w:rsidR="00446131" w:rsidRDefault="00446131">
      <w:pPr>
        <w:pStyle w:val="ListParagraph"/>
        <w:numPr>
          <w:ilvl w:val="1"/>
          <w:numId w:val="11"/>
        </w:numPr>
        <w:tabs>
          <w:tab w:val="left" w:pos="1142"/>
        </w:tabs>
        <w:kinsoku w:val="0"/>
        <w:overflowPunct w:val="0"/>
        <w:ind w:firstLine="0"/>
      </w:pPr>
      <w:r>
        <w:t>The Awardee shall have the right</w:t>
      </w:r>
      <w:r>
        <w:rPr>
          <w:spacing w:val="-2"/>
        </w:rPr>
        <w:t xml:space="preserve"> </w:t>
      </w:r>
      <w:r>
        <w:t>to—</w:t>
      </w:r>
    </w:p>
    <w:p w14:paraId="4F878FDF" w14:textId="23F3DBCD" w:rsidR="00446131" w:rsidRDefault="00446131">
      <w:pPr>
        <w:pStyle w:val="ListParagraph"/>
        <w:numPr>
          <w:ilvl w:val="2"/>
          <w:numId w:val="11"/>
        </w:numPr>
        <w:tabs>
          <w:tab w:val="left" w:pos="1795"/>
        </w:tabs>
        <w:kinsoku w:val="0"/>
        <w:overflowPunct w:val="0"/>
        <w:ind w:right="418" w:firstLine="0"/>
      </w:pPr>
      <w:r>
        <w:t>Assert copyright in data first produced in the performance of this award to</w:t>
      </w:r>
      <w:r w:rsidR="0010100B">
        <w:t xml:space="preserve"> </w:t>
      </w:r>
      <w:r>
        <w:rPr>
          <w:spacing w:val="-33"/>
        </w:rPr>
        <w:t xml:space="preserve"> </w:t>
      </w:r>
      <w:r>
        <w:t>the extent provided in paragraph (c)(1) of this</w:t>
      </w:r>
      <w:r>
        <w:rPr>
          <w:spacing w:val="-1"/>
        </w:rPr>
        <w:t xml:space="preserve"> </w:t>
      </w:r>
      <w:r>
        <w:t>clause;</w:t>
      </w:r>
    </w:p>
    <w:p w14:paraId="1EA74BEF" w14:textId="77777777" w:rsidR="00446131" w:rsidRDefault="00446131">
      <w:pPr>
        <w:pStyle w:val="ListParagraph"/>
        <w:numPr>
          <w:ilvl w:val="2"/>
          <w:numId w:val="11"/>
        </w:numPr>
        <w:tabs>
          <w:tab w:val="left" w:pos="1850"/>
        </w:tabs>
        <w:kinsoku w:val="0"/>
        <w:overflowPunct w:val="0"/>
        <w:spacing w:before="1"/>
        <w:ind w:right="461" w:firstLine="0"/>
      </w:pPr>
      <w:r>
        <w:t>Protect SBIR rights in SBIR data delivered under this award in the manner</w:t>
      </w:r>
      <w:r>
        <w:rPr>
          <w:spacing w:val="-29"/>
        </w:rPr>
        <w:t xml:space="preserve"> </w:t>
      </w:r>
      <w:r>
        <w:t>and to the extent provided in paragraph (d) of this</w:t>
      </w:r>
      <w:r>
        <w:rPr>
          <w:spacing w:val="-8"/>
        </w:rPr>
        <w:t xml:space="preserve"> </w:t>
      </w:r>
      <w:r>
        <w:t>clause;</w:t>
      </w:r>
    </w:p>
    <w:p w14:paraId="1318D536" w14:textId="77777777" w:rsidR="00446131" w:rsidRDefault="00446131">
      <w:pPr>
        <w:pStyle w:val="ListParagraph"/>
        <w:numPr>
          <w:ilvl w:val="2"/>
          <w:numId w:val="11"/>
        </w:numPr>
        <w:tabs>
          <w:tab w:val="left" w:pos="1905"/>
        </w:tabs>
        <w:kinsoku w:val="0"/>
        <w:overflowPunct w:val="0"/>
        <w:ind w:right="713" w:firstLine="0"/>
        <w:jc w:val="both"/>
      </w:pPr>
      <w:r>
        <w:t>Substantiate use of, add, or correct SBIR rights or copyright notices and to take other appropriate action, in accordance with paragraph (e) of this</w:t>
      </w:r>
      <w:r>
        <w:rPr>
          <w:spacing w:val="-35"/>
        </w:rPr>
        <w:t xml:space="preserve"> </w:t>
      </w:r>
      <w:r>
        <w:t>clause; and</w:t>
      </w:r>
    </w:p>
    <w:p w14:paraId="3AB833BC" w14:textId="2170DD73" w:rsidR="00446131" w:rsidRDefault="00446131">
      <w:pPr>
        <w:pStyle w:val="ListParagraph"/>
        <w:numPr>
          <w:ilvl w:val="2"/>
          <w:numId w:val="11"/>
        </w:numPr>
        <w:tabs>
          <w:tab w:val="left" w:pos="1903"/>
        </w:tabs>
        <w:kinsoku w:val="0"/>
        <w:overflowPunct w:val="0"/>
        <w:ind w:right="490" w:firstLine="0"/>
      </w:pPr>
      <w:r>
        <w:t xml:space="preserve">Withhold from delivery those data </w:t>
      </w:r>
      <w:r w:rsidR="0010100B">
        <w:t xml:space="preserve">that </w:t>
      </w:r>
      <w:r>
        <w:t>are limited rights data or restricted computer software to the extent provided in paragraph (f) of this</w:t>
      </w:r>
      <w:r>
        <w:rPr>
          <w:spacing w:val="-18"/>
        </w:rPr>
        <w:t xml:space="preserve"> </w:t>
      </w:r>
      <w:r>
        <w:t>clause.</w:t>
      </w:r>
    </w:p>
    <w:p w14:paraId="47A59933" w14:textId="77777777" w:rsidR="00446131" w:rsidRDefault="00446131">
      <w:pPr>
        <w:pStyle w:val="BodyText"/>
        <w:kinsoku w:val="0"/>
        <w:overflowPunct w:val="0"/>
        <w:spacing w:before="10"/>
        <w:rPr>
          <w:sz w:val="23"/>
          <w:szCs w:val="23"/>
        </w:rPr>
      </w:pPr>
    </w:p>
    <w:p w14:paraId="36F31491" w14:textId="77777777" w:rsidR="00446131" w:rsidRPr="004E515D" w:rsidRDefault="00446131" w:rsidP="004E515D">
      <w:pPr>
        <w:pStyle w:val="BodyText"/>
        <w:numPr>
          <w:ilvl w:val="0"/>
          <w:numId w:val="11"/>
        </w:numPr>
        <w:ind w:left="1170" w:hanging="360"/>
        <w:rPr>
          <w:b/>
          <w:i/>
          <w:iCs/>
        </w:rPr>
      </w:pPr>
      <w:r w:rsidRPr="004E515D">
        <w:rPr>
          <w:rStyle w:val="BodyTextChar"/>
          <w:b/>
          <w:i/>
        </w:rPr>
        <w:t>Copyright</w:t>
      </w:r>
      <w:r w:rsidRPr="004E515D">
        <w:rPr>
          <w:b/>
          <w:i/>
          <w:iCs/>
        </w:rPr>
        <w:t>.</w:t>
      </w:r>
    </w:p>
    <w:p w14:paraId="2668CCC1" w14:textId="77777777" w:rsidR="00446131" w:rsidRDefault="00446131">
      <w:pPr>
        <w:pStyle w:val="BodyText"/>
        <w:kinsoku w:val="0"/>
        <w:overflowPunct w:val="0"/>
        <w:spacing w:before="2"/>
        <w:rPr>
          <w:b/>
          <w:bCs/>
        </w:rPr>
      </w:pPr>
    </w:p>
    <w:p w14:paraId="1D83C5EE" w14:textId="77777777" w:rsidR="00446131" w:rsidRDefault="00446131">
      <w:pPr>
        <w:pStyle w:val="ListParagraph"/>
        <w:numPr>
          <w:ilvl w:val="1"/>
          <w:numId w:val="11"/>
        </w:numPr>
        <w:tabs>
          <w:tab w:val="left" w:pos="1142"/>
        </w:tabs>
        <w:kinsoku w:val="0"/>
        <w:overflowPunct w:val="0"/>
        <w:ind w:firstLine="0"/>
      </w:pPr>
      <w:r>
        <w:rPr>
          <w:i/>
          <w:iCs/>
        </w:rPr>
        <w:t>Data first produced in the performance of this</w:t>
      </w:r>
      <w:r>
        <w:rPr>
          <w:i/>
          <w:iCs/>
          <w:spacing w:val="-2"/>
        </w:rPr>
        <w:t xml:space="preserve"> </w:t>
      </w:r>
      <w:r>
        <w:rPr>
          <w:i/>
          <w:iCs/>
        </w:rPr>
        <w:t>award</w:t>
      </w:r>
      <w:r>
        <w:t>.</w:t>
      </w:r>
    </w:p>
    <w:p w14:paraId="634D0FAE" w14:textId="77777777" w:rsidR="00446131" w:rsidRDefault="00446131">
      <w:pPr>
        <w:pStyle w:val="ListParagraph"/>
        <w:numPr>
          <w:ilvl w:val="2"/>
          <w:numId w:val="11"/>
        </w:numPr>
        <w:tabs>
          <w:tab w:val="left" w:pos="1795"/>
        </w:tabs>
        <w:kinsoku w:val="0"/>
        <w:overflowPunct w:val="0"/>
        <w:ind w:right="578" w:firstLine="0"/>
      </w:pPr>
      <w:r>
        <w:t>Except as otherwise specifically provided in this award, the Awardee may assert copyright subsisting in any data first produced in the performance of this award.</w:t>
      </w:r>
    </w:p>
    <w:p w14:paraId="1E5F6659" w14:textId="77777777" w:rsidR="00446131" w:rsidRDefault="00446131" w:rsidP="00DF1944">
      <w:pPr>
        <w:pStyle w:val="ListParagraph"/>
        <w:numPr>
          <w:ilvl w:val="2"/>
          <w:numId w:val="11"/>
        </w:numPr>
        <w:tabs>
          <w:tab w:val="left" w:pos="1850"/>
        </w:tabs>
        <w:kinsoku w:val="0"/>
        <w:overflowPunct w:val="0"/>
        <w:ind w:right="768" w:firstLine="0"/>
      </w:pPr>
      <w:r>
        <w:t>When asserting copyright, the Awardee shall affix the applicable</w:t>
      </w:r>
      <w:r w:rsidRPr="00DF1944">
        <w:rPr>
          <w:spacing w:val="-26"/>
        </w:rPr>
        <w:t xml:space="preserve"> </w:t>
      </w:r>
      <w:r>
        <w:t>copyright notice of 17 U.S.C. § 401 or § 402 and an acknowledgment of Government sponsorship (including award</w:t>
      </w:r>
      <w:r w:rsidRPr="00DF1944">
        <w:rPr>
          <w:spacing w:val="2"/>
        </w:rPr>
        <w:t xml:space="preserve"> </w:t>
      </w:r>
      <w:r>
        <w:t>number).</w:t>
      </w:r>
    </w:p>
    <w:p w14:paraId="4CE61988" w14:textId="77777777" w:rsidR="00446131" w:rsidRDefault="00446131">
      <w:pPr>
        <w:pStyle w:val="ListParagraph"/>
        <w:numPr>
          <w:ilvl w:val="2"/>
          <w:numId w:val="11"/>
        </w:numPr>
        <w:tabs>
          <w:tab w:val="left" w:pos="1905"/>
        </w:tabs>
        <w:kinsoku w:val="0"/>
        <w:overflowPunct w:val="0"/>
        <w:ind w:right="396" w:firstLine="0"/>
      </w:pPr>
      <w:r>
        <w:t>For data other than computer software, the Awardee grants to the Government, and others acting on its behalf, a paid-up nonexclusive, irrevocable, worldwide license to reproduce, prepare derivative works, distribute copies to the public, and perform publicly and display publicly, by or on behalf of the Government. For computer software, the Awardee grants to the Government, and others acting on its behalf, a paid-up, nonexclusive, irrevocable, worldwide license in such copyrighted computer software to reproduce, prepare derivative works, and perform publicly and display publicly, by or on behalf of the Government.</w:t>
      </w:r>
    </w:p>
    <w:p w14:paraId="326E4EE6" w14:textId="77777777" w:rsidR="003B7615" w:rsidRDefault="003B7615" w:rsidP="003B7615">
      <w:pPr>
        <w:pStyle w:val="ListParagraph"/>
        <w:tabs>
          <w:tab w:val="left" w:pos="1905"/>
        </w:tabs>
        <w:kinsoku w:val="0"/>
        <w:overflowPunct w:val="0"/>
        <w:ind w:right="396" w:firstLine="0"/>
      </w:pPr>
    </w:p>
    <w:p w14:paraId="4CD594E3" w14:textId="77777777" w:rsidR="00446131" w:rsidRDefault="00446131" w:rsidP="002B26C7">
      <w:pPr>
        <w:pStyle w:val="ListParagraph"/>
        <w:numPr>
          <w:ilvl w:val="1"/>
          <w:numId w:val="11"/>
        </w:numPr>
        <w:tabs>
          <w:tab w:val="left" w:pos="1142"/>
        </w:tabs>
        <w:kinsoku w:val="0"/>
        <w:overflowPunct w:val="0"/>
        <w:spacing w:before="40"/>
        <w:ind w:right="391" w:firstLine="0"/>
      </w:pPr>
      <w:r w:rsidRPr="002B26C7">
        <w:rPr>
          <w:i/>
          <w:iCs/>
        </w:rPr>
        <w:t xml:space="preserve">Data not first produced in the performance of this award. </w:t>
      </w:r>
      <w:r>
        <w:t>The Awardee shall not, without prior written permission of the Grants Officer, incorporate in data</w:t>
      </w:r>
      <w:r w:rsidRPr="002B26C7">
        <w:rPr>
          <w:spacing w:val="-33"/>
        </w:rPr>
        <w:t xml:space="preserve"> </w:t>
      </w:r>
      <w:r>
        <w:t>delivered</w:t>
      </w:r>
      <w:r w:rsidR="002B26C7">
        <w:t xml:space="preserve"> </w:t>
      </w:r>
      <w:r>
        <w:t>under this award any data that are not first produced in the performance of this award unless the Awardee: (i) identifies such data; and (ii) grants to the Government, or acquires on its behalf, a license of the same scope as set forth in subparagraph (c)(1) of this clause.</w:t>
      </w:r>
    </w:p>
    <w:p w14:paraId="38BD9F4F" w14:textId="77777777" w:rsidR="00446131" w:rsidRDefault="00446131">
      <w:pPr>
        <w:pStyle w:val="BodyText"/>
        <w:kinsoku w:val="0"/>
        <w:overflowPunct w:val="0"/>
        <w:spacing w:before="11"/>
        <w:rPr>
          <w:sz w:val="23"/>
          <w:szCs w:val="23"/>
        </w:rPr>
      </w:pPr>
    </w:p>
    <w:p w14:paraId="5D95612E" w14:textId="77777777" w:rsidR="00446131" w:rsidRDefault="00446131">
      <w:pPr>
        <w:pStyle w:val="ListParagraph"/>
        <w:numPr>
          <w:ilvl w:val="1"/>
          <w:numId w:val="11"/>
        </w:numPr>
        <w:tabs>
          <w:tab w:val="left" w:pos="1142"/>
        </w:tabs>
        <w:kinsoku w:val="0"/>
        <w:overflowPunct w:val="0"/>
        <w:ind w:right="419" w:firstLine="0"/>
      </w:pPr>
      <w:r>
        <w:rPr>
          <w:i/>
          <w:iCs/>
        </w:rPr>
        <w:lastRenderedPageBreak/>
        <w:t>Removal of copyright notices</w:t>
      </w:r>
      <w:r>
        <w:t>. The Government will not remove any copyright notices placed on data pursuant to this paragraph (c), and will include such notices on all reproductions of the</w:t>
      </w:r>
      <w:r>
        <w:rPr>
          <w:spacing w:val="-3"/>
        </w:rPr>
        <w:t xml:space="preserve"> </w:t>
      </w:r>
      <w:r>
        <w:t>data.</w:t>
      </w:r>
    </w:p>
    <w:p w14:paraId="46BE067D" w14:textId="77777777" w:rsidR="004E515D" w:rsidRDefault="004E515D" w:rsidP="004E515D">
      <w:pPr>
        <w:pStyle w:val="BodyText"/>
        <w:kinsoku w:val="0"/>
        <w:overflowPunct w:val="0"/>
        <w:spacing w:before="1"/>
        <w:ind w:left="820"/>
      </w:pPr>
    </w:p>
    <w:p w14:paraId="030BCF04" w14:textId="77777777" w:rsidR="00446131" w:rsidRPr="004E515D" w:rsidRDefault="004E515D" w:rsidP="004E515D">
      <w:pPr>
        <w:pStyle w:val="BodyText"/>
        <w:numPr>
          <w:ilvl w:val="0"/>
          <w:numId w:val="11"/>
        </w:numPr>
        <w:kinsoku w:val="0"/>
        <w:overflowPunct w:val="0"/>
        <w:spacing w:before="1"/>
        <w:ind w:left="1170" w:hanging="360"/>
        <w:rPr>
          <w:b/>
          <w:i/>
        </w:rPr>
      </w:pPr>
      <w:r w:rsidRPr="004E515D">
        <w:rPr>
          <w:b/>
          <w:i/>
        </w:rPr>
        <w:t>Rights to SBIR data</w:t>
      </w:r>
    </w:p>
    <w:p w14:paraId="77118B9D" w14:textId="77777777" w:rsidR="00446131" w:rsidRDefault="00446131">
      <w:pPr>
        <w:pStyle w:val="BodyText"/>
        <w:kinsoku w:val="0"/>
        <w:overflowPunct w:val="0"/>
        <w:spacing w:before="11"/>
        <w:rPr>
          <w:i/>
          <w:iCs/>
          <w:sz w:val="23"/>
          <w:szCs w:val="23"/>
        </w:rPr>
      </w:pPr>
    </w:p>
    <w:p w14:paraId="77260AF5" w14:textId="77777777" w:rsidR="00446131" w:rsidRDefault="00446131">
      <w:pPr>
        <w:pStyle w:val="ListParagraph"/>
        <w:numPr>
          <w:ilvl w:val="1"/>
          <w:numId w:val="11"/>
        </w:numPr>
        <w:tabs>
          <w:tab w:val="left" w:pos="1142"/>
        </w:tabs>
        <w:kinsoku w:val="0"/>
        <w:overflowPunct w:val="0"/>
        <w:spacing w:before="1"/>
        <w:ind w:right="775" w:firstLine="0"/>
      </w:pPr>
      <w:r>
        <w:t>The Awardee is authorized to affix the following “SBIR Rights Notice” to SBIR</w:t>
      </w:r>
      <w:r>
        <w:rPr>
          <w:spacing w:val="-30"/>
        </w:rPr>
        <w:t xml:space="preserve"> </w:t>
      </w:r>
      <w:r>
        <w:t>data delivered under this award and the Government will treat the data, subject to the provisions of paragraphs (e) and (f) of this clause, in accordance with such</w:t>
      </w:r>
      <w:r>
        <w:rPr>
          <w:spacing w:val="-25"/>
        </w:rPr>
        <w:t xml:space="preserve"> </w:t>
      </w:r>
      <w:r>
        <w:t>Notice:</w:t>
      </w:r>
    </w:p>
    <w:p w14:paraId="097F52C4" w14:textId="77777777" w:rsidR="00446131" w:rsidRDefault="00446131">
      <w:pPr>
        <w:pStyle w:val="BodyText"/>
        <w:kinsoku w:val="0"/>
        <w:overflowPunct w:val="0"/>
        <w:spacing w:before="11"/>
        <w:rPr>
          <w:sz w:val="23"/>
          <w:szCs w:val="23"/>
        </w:rPr>
      </w:pPr>
    </w:p>
    <w:p w14:paraId="7496E31F" w14:textId="77777777" w:rsidR="00446131" w:rsidRPr="00DA44CD" w:rsidRDefault="00446131" w:rsidP="00DA44CD">
      <w:pPr>
        <w:pStyle w:val="BodyText"/>
        <w:jc w:val="center"/>
        <w:rPr>
          <w:b/>
        </w:rPr>
      </w:pPr>
      <w:r w:rsidRPr="00DA44CD">
        <w:rPr>
          <w:b/>
        </w:rPr>
        <w:t>SBIR Rights Notice</w:t>
      </w:r>
    </w:p>
    <w:p w14:paraId="5B9405C2" w14:textId="77777777" w:rsidR="00446131" w:rsidRDefault="00446131">
      <w:pPr>
        <w:pStyle w:val="BodyText"/>
        <w:tabs>
          <w:tab w:val="left" w:pos="7830"/>
        </w:tabs>
        <w:kinsoku w:val="0"/>
        <w:overflowPunct w:val="0"/>
        <w:ind w:left="820" w:right="394"/>
        <w:jc w:val="both"/>
      </w:pPr>
      <w:r>
        <w:t>These</w:t>
      </w:r>
      <w:r>
        <w:rPr>
          <w:spacing w:val="12"/>
        </w:rPr>
        <w:t xml:space="preserve"> </w:t>
      </w:r>
      <w:r>
        <w:t>SBIR</w:t>
      </w:r>
      <w:r>
        <w:rPr>
          <w:spacing w:val="10"/>
        </w:rPr>
        <w:t xml:space="preserve"> </w:t>
      </w:r>
      <w:r>
        <w:t>data</w:t>
      </w:r>
      <w:r>
        <w:rPr>
          <w:spacing w:val="12"/>
        </w:rPr>
        <w:t xml:space="preserve"> </w:t>
      </w:r>
      <w:r>
        <w:t>are</w:t>
      </w:r>
      <w:r>
        <w:rPr>
          <w:spacing w:val="10"/>
        </w:rPr>
        <w:t xml:space="preserve"> </w:t>
      </w:r>
      <w:r>
        <w:t>furnished</w:t>
      </w:r>
      <w:r>
        <w:rPr>
          <w:spacing w:val="13"/>
        </w:rPr>
        <w:t xml:space="preserve"> </w:t>
      </w:r>
      <w:r>
        <w:t>with</w:t>
      </w:r>
      <w:r>
        <w:rPr>
          <w:spacing w:val="12"/>
        </w:rPr>
        <w:t xml:space="preserve"> </w:t>
      </w:r>
      <w:r>
        <w:t>SBIR</w:t>
      </w:r>
      <w:r>
        <w:rPr>
          <w:spacing w:val="10"/>
        </w:rPr>
        <w:t xml:space="preserve"> </w:t>
      </w:r>
      <w:r>
        <w:t>rights</w:t>
      </w:r>
      <w:r>
        <w:rPr>
          <w:spacing w:val="11"/>
        </w:rPr>
        <w:t xml:space="preserve"> </w:t>
      </w:r>
      <w:r>
        <w:t>under</w:t>
      </w:r>
      <w:r>
        <w:rPr>
          <w:spacing w:val="12"/>
        </w:rPr>
        <w:t xml:space="preserve"> </w:t>
      </w:r>
      <w:r>
        <w:t>Award</w:t>
      </w:r>
      <w:r>
        <w:rPr>
          <w:spacing w:val="11"/>
        </w:rPr>
        <w:t xml:space="preserve"> </w:t>
      </w:r>
      <w:r>
        <w:t>No.</w:t>
      </w:r>
      <w:r>
        <w:rPr>
          <w:u w:val="single"/>
        </w:rPr>
        <w:t xml:space="preserve"> </w:t>
      </w:r>
      <w:r>
        <w:rPr>
          <w:u w:val="single"/>
        </w:rPr>
        <w:tab/>
      </w:r>
      <w:r>
        <w:t>(and contract or subaward</w:t>
      </w:r>
      <w:r>
        <w:rPr>
          <w:u w:val="single"/>
        </w:rPr>
        <w:t xml:space="preserve"> </w:t>
      </w:r>
      <w:r>
        <w:t xml:space="preserve">, if appropriate). For a period  of  4  years,  unless  extended,  after  acceptance of all items to be delivered under this award, the Government will use these data for Government purposes only, and they shall not be disclosed outside the Government (including disclosure for procurement purposes) during such period without permission of the Awardee, except that, subject to the foregoing use and disclosure prohibitions, these data may be disclosed for use by support contractors and/or subrecipients. After the protection period, the Government has a paid-up license to use, and to authorize others to use on its behalf, these data for Government purposes, but is relieved of all disclosure prohibitions and assumes no liability for unauthorized use of these data by third parties, </w:t>
      </w:r>
      <w:r>
        <w:rPr>
          <w:sz w:val="23"/>
          <w:szCs w:val="23"/>
        </w:rPr>
        <w:t>except that any such data that is also protected and referenced under a subsequent SBIR award shall remain protected through the protection period of that subsequent SBIR award</w:t>
      </w:r>
      <w:r>
        <w:t>. This Notice shall be affixed to any reproductions of these data, in whole or in</w:t>
      </w:r>
      <w:r>
        <w:rPr>
          <w:spacing w:val="-6"/>
        </w:rPr>
        <w:t xml:space="preserve"> </w:t>
      </w:r>
      <w:r>
        <w:t>part.</w:t>
      </w:r>
    </w:p>
    <w:p w14:paraId="58ADDA16" w14:textId="77777777" w:rsidR="00446131" w:rsidRDefault="00446131">
      <w:pPr>
        <w:pStyle w:val="BodyText"/>
        <w:kinsoku w:val="0"/>
        <w:overflowPunct w:val="0"/>
        <w:ind w:left="2085" w:right="1667"/>
        <w:jc w:val="center"/>
      </w:pPr>
      <w:r>
        <w:t>(End of notice)</w:t>
      </w:r>
    </w:p>
    <w:p w14:paraId="20946C70" w14:textId="77777777" w:rsidR="00446131" w:rsidRDefault="00446131">
      <w:pPr>
        <w:pStyle w:val="BodyText"/>
        <w:kinsoku w:val="0"/>
        <w:overflowPunct w:val="0"/>
      </w:pPr>
    </w:p>
    <w:p w14:paraId="7910D47C" w14:textId="77777777" w:rsidR="00446131" w:rsidRDefault="00446131">
      <w:pPr>
        <w:pStyle w:val="ListParagraph"/>
        <w:numPr>
          <w:ilvl w:val="1"/>
          <w:numId w:val="11"/>
        </w:numPr>
        <w:tabs>
          <w:tab w:val="left" w:pos="1142"/>
        </w:tabs>
        <w:kinsoku w:val="0"/>
        <w:overflowPunct w:val="0"/>
        <w:ind w:right="572" w:firstLine="0"/>
      </w:pPr>
      <w:r>
        <w:t>The</w:t>
      </w:r>
      <w:r>
        <w:rPr>
          <w:spacing w:val="-2"/>
        </w:rPr>
        <w:t xml:space="preserve"> </w:t>
      </w:r>
      <w:r>
        <w:t>Government’s</w:t>
      </w:r>
      <w:r>
        <w:rPr>
          <w:spacing w:val="-3"/>
        </w:rPr>
        <w:t xml:space="preserve"> </w:t>
      </w:r>
      <w:r>
        <w:t>sole</w:t>
      </w:r>
      <w:r>
        <w:rPr>
          <w:spacing w:val="-2"/>
        </w:rPr>
        <w:t xml:space="preserve"> </w:t>
      </w:r>
      <w:r>
        <w:t>obligation</w:t>
      </w:r>
      <w:r>
        <w:rPr>
          <w:spacing w:val="-2"/>
        </w:rPr>
        <w:t xml:space="preserve"> </w:t>
      </w:r>
      <w:r>
        <w:t>with</w:t>
      </w:r>
      <w:r>
        <w:rPr>
          <w:spacing w:val="-2"/>
        </w:rPr>
        <w:t xml:space="preserve"> </w:t>
      </w:r>
      <w:r>
        <w:t>respect</w:t>
      </w:r>
      <w:r>
        <w:rPr>
          <w:spacing w:val="-4"/>
        </w:rPr>
        <w:t xml:space="preserve"> </w:t>
      </w:r>
      <w:r>
        <w:t>to</w:t>
      </w:r>
      <w:r>
        <w:rPr>
          <w:spacing w:val="-5"/>
        </w:rPr>
        <w:t xml:space="preserve"> </w:t>
      </w:r>
      <w:r>
        <w:t>any</w:t>
      </w:r>
      <w:r>
        <w:rPr>
          <w:spacing w:val="-3"/>
        </w:rPr>
        <w:t xml:space="preserve"> </w:t>
      </w:r>
      <w:r>
        <w:t>SBIR</w:t>
      </w:r>
      <w:r>
        <w:rPr>
          <w:spacing w:val="-3"/>
        </w:rPr>
        <w:t xml:space="preserve"> </w:t>
      </w:r>
      <w:r>
        <w:t>data</w:t>
      </w:r>
      <w:r>
        <w:rPr>
          <w:spacing w:val="-3"/>
        </w:rPr>
        <w:t xml:space="preserve"> </w:t>
      </w:r>
      <w:r>
        <w:t>shall</w:t>
      </w:r>
      <w:r>
        <w:rPr>
          <w:spacing w:val="-5"/>
        </w:rPr>
        <w:t xml:space="preserve"> </w:t>
      </w:r>
      <w:r>
        <w:t>be</w:t>
      </w:r>
      <w:r>
        <w:rPr>
          <w:spacing w:val="-5"/>
        </w:rPr>
        <w:t xml:space="preserve"> </w:t>
      </w:r>
      <w:r>
        <w:t>as</w:t>
      </w:r>
      <w:r>
        <w:rPr>
          <w:spacing w:val="-3"/>
        </w:rPr>
        <w:t xml:space="preserve"> </w:t>
      </w:r>
      <w:r>
        <w:t>set</w:t>
      </w:r>
      <w:r>
        <w:rPr>
          <w:spacing w:val="-4"/>
        </w:rPr>
        <w:t xml:space="preserve"> </w:t>
      </w:r>
      <w:r>
        <w:t>forth the paragraph above (d(1)). The four-year period of protection applies for Phases I, II and III.</w:t>
      </w:r>
    </w:p>
    <w:p w14:paraId="15B4840C" w14:textId="77777777" w:rsidR="00DA44CD" w:rsidRDefault="00DA44CD" w:rsidP="00DA44CD">
      <w:pPr>
        <w:pStyle w:val="ListParagraph"/>
        <w:tabs>
          <w:tab w:val="left" w:pos="1142"/>
        </w:tabs>
        <w:kinsoku w:val="0"/>
        <w:overflowPunct w:val="0"/>
        <w:ind w:left="820" w:right="572" w:firstLine="0"/>
      </w:pPr>
    </w:p>
    <w:p w14:paraId="493A8285" w14:textId="77777777" w:rsidR="00446131" w:rsidRPr="00DA44CD" w:rsidRDefault="00DA44CD" w:rsidP="00DA44CD">
      <w:pPr>
        <w:pStyle w:val="BodyText"/>
        <w:numPr>
          <w:ilvl w:val="0"/>
          <w:numId w:val="11"/>
        </w:numPr>
        <w:kinsoku w:val="0"/>
        <w:overflowPunct w:val="0"/>
        <w:ind w:left="1170" w:hanging="360"/>
        <w:rPr>
          <w:b/>
          <w:i/>
        </w:rPr>
      </w:pPr>
      <w:r w:rsidRPr="00DA44CD">
        <w:rPr>
          <w:b/>
          <w:i/>
        </w:rPr>
        <w:t>Omitted or incorrect markings</w:t>
      </w:r>
    </w:p>
    <w:p w14:paraId="64AE1110" w14:textId="77777777" w:rsidR="00446131" w:rsidRDefault="00446131">
      <w:pPr>
        <w:pStyle w:val="BodyText"/>
        <w:kinsoku w:val="0"/>
        <w:overflowPunct w:val="0"/>
        <w:spacing w:before="2"/>
      </w:pPr>
    </w:p>
    <w:p w14:paraId="04D19079" w14:textId="77777777" w:rsidR="00446131" w:rsidRDefault="00446131" w:rsidP="002B26C7">
      <w:pPr>
        <w:pStyle w:val="ListParagraph"/>
        <w:numPr>
          <w:ilvl w:val="1"/>
          <w:numId w:val="11"/>
        </w:numPr>
        <w:tabs>
          <w:tab w:val="left" w:pos="1142"/>
        </w:tabs>
        <w:kinsoku w:val="0"/>
        <w:overflowPunct w:val="0"/>
        <w:ind w:right="440" w:firstLine="0"/>
      </w:pPr>
      <w:r>
        <w:t xml:space="preserve">Data delivered to the Government without any notice authorized by paragraph (d) of this clause shall be deemed to have been furnished with unlimited rights. The </w:t>
      </w:r>
      <w:r w:rsidR="002B26C7">
        <w:t>G</w:t>
      </w:r>
      <w:r>
        <w:t>overnment assumes no liability for the disclosure, use, or reproduction of such</w:t>
      </w:r>
      <w:r w:rsidRPr="002B26C7">
        <w:rPr>
          <w:spacing w:val="-30"/>
        </w:rPr>
        <w:t xml:space="preserve"> </w:t>
      </w:r>
      <w:r>
        <w:t>data.</w:t>
      </w:r>
    </w:p>
    <w:p w14:paraId="76A01685" w14:textId="77777777" w:rsidR="002B26C7" w:rsidRDefault="002B26C7" w:rsidP="002B26C7">
      <w:pPr>
        <w:pStyle w:val="ListParagraph"/>
        <w:tabs>
          <w:tab w:val="left" w:pos="1142"/>
        </w:tabs>
        <w:kinsoku w:val="0"/>
        <w:overflowPunct w:val="0"/>
        <w:ind w:left="820" w:right="440" w:firstLine="0"/>
      </w:pPr>
    </w:p>
    <w:p w14:paraId="768CDEBB" w14:textId="41E6D7B5" w:rsidR="00446131" w:rsidRDefault="00446131">
      <w:pPr>
        <w:pStyle w:val="ListParagraph"/>
        <w:numPr>
          <w:ilvl w:val="1"/>
          <w:numId w:val="11"/>
        </w:numPr>
        <w:tabs>
          <w:tab w:val="left" w:pos="1142"/>
        </w:tabs>
        <w:kinsoku w:val="0"/>
        <w:overflowPunct w:val="0"/>
        <w:spacing w:before="40"/>
        <w:ind w:right="445" w:firstLine="0"/>
      </w:pPr>
      <w:r>
        <w:t xml:space="preserve">If the unmarked data has not been disclosed without restriction outside the Government, the Awardee may request, within six months (or a longer time approved by the Grants Officer in writing for good cause shown) after delivery of the data, </w:t>
      </w:r>
      <w:r>
        <w:lastRenderedPageBreak/>
        <w:t>permission to have authorized notices placed on data at the Awardees</w:t>
      </w:r>
      <w:r w:rsidR="0010100B">
        <w:t>’</w:t>
      </w:r>
      <w:r>
        <w:t xml:space="preserve"> expense, and the Grants Officer may agree to do so if the</w:t>
      </w:r>
      <w:r>
        <w:rPr>
          <w:spacing w:val="-10"/>
        </w:rPr>
        <w:t xml:space="preserve"> </w:t>
      </w:r>
      <w:r>
        <w:t>Awardee—</w:t>
      </w:r>
    </w:p>
    <w:p w14:paraId="154993DD" w14:textId="77777777" w:rsidR="00446131" w:rsidRDefault="00446131">
      <w:pPr>
        <w:pStyle w:val="ListParagraph"/>
        <w:numPr>
          <w:ilvl w:val="2"/>
          <w:numId w:val="11"/>
        </w:numPr>
        <w:tabs>
          <w:tab w:val="left" w:pos="1795"/>
        </w:tabs>
        <w:kinsoku w:val="0"/>
        <w:overflowPunct w:val="0"/>
        <w:spacing w:line="292" w:lineRule="exact"/>
        <w:ind w:firstLine="0"/>
      </w:pPr>
      <w:r>
        <w:t>Identifies the data to which the omitted notice is to be</w:t>
      </w:r>
      <w:r>
        <w:rPr>
          <w:spacing w:val="-10"/>
        </w:rPr>
        <w:t xml:space="preserve"> </w:t>
      </w:r>
      <w:r>
        <w:t>applied;</w:t>
      </w:r>
    </w:p>
    <w:p w14:paraId="42BA365D" w14:textId="77777777" w:rsidR="00446131" w:rsidRDefault="00446131">
      <w:pPr>
        <w:pStyle w:val="ListParagraph"/>
        <w:numPr>
          <w:ilvl w:val="2"/>
          <w:numId w:val="11"/>
        </w:numPr>
        <w:tabs>
          <w:tab w:val="left" w:pos="1850"/>
        </w:tabs>
        <w:kinsoku w:val="0"/>
        <w:overflowPunct w:val="0"/>
        <w:ind w:left="1849" w:hanging="309"/>
      </w:pPr>
      <w:r>
        <w:t>Demonstrates that the omission of the notice was</w:t>
      </w:r>
      <w:r>
        <w:rPr>
          <w:spacing w:val="-8"/>
        </w:rPr>
        <w:t xml:space="preserve"> </w:t>
      </w:r>
      <w:r>
        <w:t>inadvertent;</w:t>
      </w:r>
    </w:p>
    <w:p w14:paraId="7CC466A6" w14:textId="77777777" w:rsidR="00446131" w:rsidRDefault="00446131">
      <w:pPr>
        <w:pStyle w:val="ListParagraph"/>
        <w:numPr>
          <w:ilvl w:val="2"/>
          <w:numId w:val="11"/>
        </w:numPr>
        <w:tabs>
          <w:tab w:val="left" w:pos="1905"/>
        </w:tabs>
        <w:kinsoku w:val="0"/>
        <w:overflowPunct w:val="0"/>
        <w:ind w:left="1904" w:hanging="364"/>
      </w:pPr>
      <w:r>
        <w:t>Establishes that the use of the proposed notice is authorized;</w:t>
      </w:r>
      <w:r>
        <w:rPr>
          <w:spacing w:val="-8"/>
        </w:rPr>
        <w:t xml:space="preserve"> </w:t>
      </w:r>
      <w:r>
        <w:t>and</w:t>
      </w:r>
    </w:p>
    <w:p w14:paraId="15A2D87B" w14:textId="00F1D767" w:rsidR="00446131" w:rsidRDefault="00446131">
      <w:pPr>
        <w:pStyle w:val="ListParagraph"/>
        <w:numPr>
          <w:ilvl w:val="2"/>
          <w:numId w:val="11"/>
        </w:numPr>
        <w:tabs>
          <w:tab w:val="left" w:pos="1903"/>
        </w:tabs>
        <w:kinsoku w:val="0"/>
        <w:overflowPunct w:val="0"/>
        <w:spacing w:before="2"/>
        <w:ind w:right="829" w:firstLine="0"/>
      </w:pPr>
      <w:r>
        <w:t>Acknowledges that the Government has no liability with respect to the disclosure or use of any such data made prior to the addition of the notice</w:t>
      </w:r>
      <w:r w:rsidR="0010100B">
        <w:t xml:space="preserve"> </w:t>
      </w:r>
      <w:r>
        <w:rPr>
          <w:spacing w:val="-37"/>
        </w:rPr>
        <w:t xml:space="preserve"> </w:t>
      </w:r>
      <w:r>
        <w:t>or resulting from the omission of the</w:t>
      </w:r>
      <w:r>
        <w:rPr>
          <w:spacing w:val="-6"/>
        </w:rPr>
        <w:t xml:space="preserve"> </w:t>
      </w:r>
      <w:r>
        <w:t>notice.</w:t>
      </w:r>
    </w:p>
    <w:p w14:paraId="2357A8FF" w14:textId="77777777" w:rsidR="00446131" w:rsidRDefault="00446131">
      <w:pPr>
        <w:pStyle w:val="BodyText"/>
        <w:kinsoku w:val="0"/>
        <w:overflowPunct w:val="0"/>
        <w:spacing w:before="11"/>
        <w:rPr>
          <w:sz w:val="23"/>
          <w:szCs w:val="23"/>
        </w:rPr>
      </w:pPr>
    </w:p>
    <w:p w14:paraId="74FB0EF5" w14:textId="77777777" w:rsidR="00446131" w:rsidRDefault="00446131">
      <w:pPr>
        <w:pStyle w:val="ListParagraph"/>
        <w:numPr>
          <w:ilvl w:val="1"/>
          <w:numId w:val="11"/>
        </w:numPr>
        <w:tabs>
          <w:tab w:val="left" w:pos="1142"/>
        </w:tabs>
        <w:kinsoku w:val="0"/>
        <w:overflowPunct w:val="0"/>
        <w:spacing w:before="1"/>
        <w:ind w:left="1141" w:hanging="321"/>
      </w:pPr>
      <w:r>
        <w:t>If the data has been marked with an incorrect notice the Grants Officer</w:t>
      </w:r>
      <w:r>
        <w:rPr>
          <w:spacing w:val="-10"/>
        </w:rPr>
        <w:t xml:space="preserve"> </w:t>
      </w:r>
      <w:r>
        <w:t>may—</w:t>
      </w:r>
    </w:p>
    <w:p w14:paraId="5E79C26A" w14:textId="77777777" w:rsidR="00446131" w:rsidRDefault="00446131">
      <w:pPr>
        <w:pStyle w:val="ListParagraph"/>
        <w:numPr>
          <w:ilvl w:val="2"/>
          <w:numId w:val="11"/>
        </w:numPr>
        <w:tabs>
          <w:tab w:val="left" w:pos="1795"/>
        </w:tabs>
        <w:kinsoku w:val="0"/>
        <w:overflowPunct w:val="0"/>
        <w:ind w:right="827" w:firstLine="0"/>
      </w:pPr>
      <w:r>
        <w:t>Permit correction, at the Awardee’s expense, if the Awardee identifies the data and demonstrates that the correct notice is authorized,</w:t>
      </w:r>
      <w:r>
        <w:rPr>
          <w:spacing w:val="-16"/>
        </w:rPr>
        <w:t xml:space="preserve"> </w:t>
      </w:r>
      <w:r>
        <w:t>or</w:t>
      </w:r>
    </w:p>
    <w:p w14:paraId="00244EA1" w14:textId="77777777" w:rsidR="00446131" w:rsidRDefault="00446131">
      <w:pPr>
        <w:pStyle w:val="ListParagraph"/>
        <w:numPr>
          <w:ilvl w:val="2"/>
          <w:numId w:val="11"/>
        </w:numPr>
        <w:tabs>
          <w:tab w:val="left" w:pos="1850"/>
        </w:tabs>
        <w:kinsoku w:val="0"/>
        <w:overflowPunct w:val="0"/>
        <w:spacing w:line="293" w:lineRule="exact"/>
        <w:ind w:left="1849" w:hanging="309"/>
      </w:pPr>
      <w:r>
        <w:t>Correct any incorrect</w:t>
      </w:r>
      <w:r>
        <w:rPr>
          <w:spacing w:val="-10"/>
        </w:rPr>
        <w:t xml:space="preserve"> </w:t>
      </w:r>
      <w:r>
        <w:t>notices.</w:t>
      </w:r>
    </w:p>
    <w:p w14:paraId="0BE91C1B" w14:textId="77777777" w:rsidR="00446131" w:rsidRDefault="00446131">
      <w:pPr>
        <w:pStyle w:val="BodyText"/>
        <w:kinsoku w:val="0"/>
        <w:overflowPunct w:val="0"/>
        <w:spacing w:before="11"/>
        <w:rPr>
          <w:sz w:val="23"/>
          <w:szCs w:val="23"/>
        </w:rPr>
      </w:pPr>
    </w:p>
    <w:p w14:paraId="08E7F255" w14:textId="77777777" w:rsidR="00446131" w:rsidRDefault="00446131">
      <w:pPr>
        <w:pStyle w:val="ListParagraph"/>
        <w:numPr>
          <w:ilvl w:val="0"/>
          <w:numId w:val="11"/>
        </w:numPr>
        <w:tabs>
          <w:tab w:val="left" w:pos="1102"/>
        </w:tabs>
        <w:kinsoku w:val="0"/>
        <w:overflowPunct w:val="0"/>
        <w:ind w:right="727" w:firstLine="0"/>
      </w:pPr>
      <w:r>
        <w:rPr>
          <w:b/>
          <w:bCs/>
          <w:i/>
          <w:iCs/>
        </w:rPr>
        <w:t>Protection of limited rights data and restricted computer software</w:t>
      </w:r>
      <w:r>
        <w:rPr>
          <w:b/>
          <w:bCs/>
        </w:rPr>
        <w:t xml:space="preserve">. </w:t>
      </w:r>
      <w:r>
        <w:t>The Awardee may withhold from delivery qualifying limited rights data and restricted computer software</w:t>
      </w:r>
      <w:r>
        <w:rPr>
          <w:spacing w:val="-4"/>
        </w:rPr>
        <w:t xml:space="preserve"> </w:t>
      </w:r>
      <w:r>
        <w:t>that</w:t>
      </w:r>
      <w:r>
        <w:rPr>
          <w:spacing w:val="-4"/>
        </w:rPr>
        <w:t xml:space="preserve"> </w:t>
      </w:r>
      <w:r>
        <w:t>are</w:t>
      </w:r>
      <w:r>
        <w:rPr>
          <w:spacing w:val="-4"/>
        </w:rPr>
        <w:t xml:space="preserve"> </w:t>
      </w:r>
      <w:r>
        <w:t>not</w:t>
      </w:r>
      <w:r>
        <w:rPr>
          <w:spacing w:val="-2"/>
        </w:rPr>
        <w:t xml:space="preserve"> </w:t>
      </w:r>
      <w:r>
        <w:t>identified</w:t>
      </w:r>
      <w:r>
        <w:rPr>
          <w:spacing w:val="-3"/>
        </w:rPr>
        <w:t xml:space="preserve"> </w:t>
      </w:r>
      <w:r>
        <w:t>in</w:t>
      </w:r>
      <w:r>
        <w:rPr>
          <w:spacing w:val="-4"/>
        </w:rPr>
        <w:t xml:space="preserve"> </w:t>
      </w:r>
      <w:r>
        <w:t>paragraphs</w:t>
      </w:r>
      <w:r>
        <w:rPr>
          <w:spacing w:val="-5"/>
        </w:rPr>
        <w:t xml:space="preserve"> </w:t>
      </w:r>
      <w:r>
        <w:t>(b)(1)(i),</w:t>
      </w:r>
      <w:r>
        <w:rPr>
          <w:spacing w:val="-3"/>
        </w:rPr>
        <w:t xml:space="preserve"> </w:t>
      </w:r>
      <w:r>
        <w:t>(ii),</w:t>
      </w:r>
      <w:r>
        <w:rPr>
          <w:spacing w:val="-3"/>
        </w:rPr>
        <w:t xml:space="preserve"> </w:t>
      </w:r>
      <w:r>
        <w:t>and</w:t>
      </w:r>
      <w:r>
        <w:rPr>
          <w:spacing w:val="-2"/>
        </w:rPr>
        <w:t xml:space="preserve"> </w:t>
      </w:r>
      <w:r>
        <w:t>(iii)</w:t>
      </w:r>
      <w:r>
        <w:rPr>
          <w:spacing w:val="-4"/>
        </w:rPr>
        <w:t xml:space="preserve"> </w:t>
      </w:r>
      <w:r>
        <w:t>of</w:t>
      </w:r>
      <w:r>
        <w:rPr>
          <w:spacing w:val="-4"/>
        </w:rPr>
        <w:t xml:space="preserve"> </w:t>
      </w:r>
      <w:r>
        <w:t>this</w:t>
      </w:r>
      <w:r>
        <w:rPr>
          <w:spacing w:val="-3"/>
        </w:rPr>
        <w:t xml:space="preserve"> </w:t>
      </w:r>
      <w:r>
        <w:t>clause.</w:t>
      </w:r>
      <w:r>
        <w:rPr>
          <w:spacing w:val="-3"/>
        </w:rPr>
        <w:t xml:space="preserve"> </w:t>
      </w:r>
      <w:r>
        <w:t>As</w:t>
      </w:r>
      <w:r>
        <w:rPr>
          <w:spacing w:val="-3"/>
        </w:rPr>
        <w:t xml:space="preserve"> </w:t>
      </w:r>
      <w:r>
        <w:t>a condition to this withholding the Awardee shall identify the data being withheld and furnish form, fit, and function data</w:t>
      </w:r>
      <w:r>
        <w:rPr>
          <w:spacing w:val="-6"/>
        </w:rPr>
        <w:t xml:space="preserve"> </w:t>
      </w:r>
      <w:r>
        <w:t>instead.</w:t>
      </w:r>
    </w:p>
    <w:p w14:paraId="45486369" w14:textId="77777777" w:rsidR="00446131" w:rsidRDefault="00446131">
      <w:pPr>
        <w:pStyle w:val="BodyText"/>
        <w:kinsoku w:val="0"/>
        <w:overflowPunct w:val="0"/>
        <w:spacing w:before="2"/>
      </w:pPr>
    </w:p>
    <w:p w14:paraId="051A9B1A" w14:textId="77777777" w:rsidR="00446131" w:rsidRDefault="00446131">
      <w:pPr>
        <w:pStyle w:val="ListParagraph"/>
        <w:numPr>
          <w:ilvl w:val="0"/>
          <w:numId w:val="11"/>
        </w:numPr>
        <w:tabs>
          <w:tab w:val="left" w:pos="1138"/>
        </w:tabs>
        <w:kinsoku w:val="0"/>
        <w:overflowPunct w:val="0"/>
        <w:ind w:right="509" w:firstLine="0"/>
      </w:pPr>
      <w:r>
        <w:rPr>
          <w:b/>
          <w:bCs/>
          <w:i/>
          <w:iCs/>
        </w:rPr>
        <w:t>Contracting and Subawards</w:t>
      </w:r>
      <w:r>
        <w:rPr>
          <w:b/>
          <w:bCs/>
        </w:rPr>
        <w:t xml:space="preserve">. </w:t>
      </w:r>
      <w:r>
        <w:t>The Awardee shall obtain from its contractors and subawardees all data and rights therein necessary to fulfill the Awardee’s obligations to the Government under this award. If a contractor or subawardee refuses to accept terms affording the Government those rights, the Awardee shall promptly notify the Grants Officer of the refusal and not proceed with the contract or subaward without further authorization in writing from the Grants</w:t>
      </w:r>
      <w:r>
        <w:rPr>
          <w:spacing w:val="-7"/>
        </w:rPr>
        <w:t xml:space="preserve"> </w:t>
      </w:r>
      <w:r>
        <w:t>Officer.</w:t>
      </w:r>
    </w:p>
    <w:p w14:paraId="68BCECDD" w14:textId="77777777" w:rsidR="00446131" w:rsidRDefault="00446131">
      <w:pPr>
        <w:pStyle w:val="BodyText"/>
        <w:kinsoku w:val="0"/>
        <w:overflowPunct w:val="0"/>
        <w:spacing w:before="11"/>
        <w:rPr>
          <w:sz w:val="23"/>
          <w:szCs w:val="23"/>
        </w:rPr>
      </w:pPr>
    </w:p>
    <w:p w14:paraId="32D7D1DF" w14:textId="77777777" w:rsidR="00446131" w:rsidRDefault="00446131">
      <w:pPr>
        <w:pStyle w:val="ListParagraph"/>
        <w:numPr>
          <w:ilvl w:val="0"/>
          <w:numId w:val="11"/>
        </w:numPr>
        <w:tabs>
          <w:tab w:val="left" w:pos="1154"/>
        </w:tabs>
        <w:kinsoku w:val="0"/>
        <w:overflowPunct w:val="0"/>
        <w:ind w:right="467" w:firstLine="0"/>
        <w:jc w:val="both"/>
      </w:pPr>
      <w:r>
        <w:rPr>
          <w:b/>
          <w:bCs/>
          <w:i/>
          <w:iCs/>
        </w:rPr>
        <w:t>Relationship to patents</w:t>
      </w:r>
      <w:r>
        <w:t>. Nothing contained in this subsection shall imply a license</w:t>
      </w:r>
      <w:r>
        <w:rPr>
          <w:spacing w:val="-39"/>
        </w:rPr>
        <w:t xml:space="preserve"> </w:t>
      </w:r>
      <w:r>
        <w:t>to the Government under any patent or be construed as affecting the scope of any license or other right otherwise granted to the</w:t>
      </w:r>
      <w:r>
        <w:rPr>
          <w:spacing w:val="-3"/>
        </w:rPr>
        <w:t xml:space="preserve"> </w:t>
      </w:r>
      <w:r>
        <w:t>Government.</w:t>
      </w:r>
    </w:p>
    <w:p w14:paraId="1C9B2DF5" w14:textId="77777777" w:rsidR="00446131" w:rsidRDefault="00446131">
      <w:pPr>
        <w:pStyle w:val="BodyText"/>
        <w:kinsoku w:val="0"/>
        <w:overflowPunct w:val="0"/>
        <w:spacing w:before="9"/>
        <w:rPr>
          <w:sz w:val="22"/>
          <w:szCs w:val="22"/>
        </w:rPr>
      </w:pPr>
    </w:p>
    <w:p w14:paraId="083ED099" w14:textId="77777777" w:rsidR="00446131" w:rsidRPr="00D9323D" w:rsidRDefault="00446131" w:rsidP="008D6258">
      <w:pPr>
        <w:pStyle w:val="Heading3"/>
        <w:numPr>
          <w:ilvl w:val="2"/>
          <w:numId w:val="40"/>
        </w:numPr>
      </w:pPr>
      <w:bookmarkStart w:id="88" w:name="_bookmark43"/>
      <w:bookmarkStart w:id="89" w:name="_Toc526439590"/>
      <w:bookmarkEnd w:id="88"/>
      <w:r w:rsidRPr="00D9323D">
        <w:t>NOAA-Owned</w:t>
      </w:r>
      <w:r w:rsidRPr="00D9323D">
        <w:rPr>
          <w:spacing w:val="-10"/>
        </w:rPr>
        <w:t xml:space="preserve"> </w:t>
      </w:r>
      <w:r w:rsidRPr="00D9323D">
        <w:t>Inventions</w:t>
      </w:r>
      <w:bookmarkEnd w:id="89"/>
    </w:p>
    <w:p w14:paraId="6CD520B9" w14:textId="77777777" w:rsidR="00446131" w:rsidRDefault="00446131">
      <w:pPr>
        <w:pStyle w:val="BodyText"/>
        <w:kinsoku w:val="0"/>
        <w:overflowPunct w:val="0"/>
        <w:spacing w:before="3"/>
        <w:rPr>
          <w:b/>
          <w:bCs/>
          <w:sz w:val="23"/>
          <w:szCs w:val="23"/>
        </w:rPr>
      </w:pPr>
    </w:p>
    <w:p w14:paraId="47553A50" w14:textId="77777777" w:rsidR="00446131" w:rsidRDefault="00446131">
      <w:pPr>
        <w:pStyle w:val="BodyText"/>
        <w:kinsoku w:val="0"/>
        <w:overflowPunct w:val="0"/>
        <w:ind w:left="820" w:right="448"/>
      </w:pPr>
      <w:r>
        <w:t>Awardees will not have any automatic rights to make, use or sell products or services incorporating NOAA-owned inventions</w:t>
      </w:r>
      <w:r w:rsidR="00C70E24">
        <w:t>, unless otherwise noted</w:t>
      </w:r>
      <w:r>
        <w:t>. For any SBIR award for a subtopic that requires a license to use a NOAA-owned invention covered by a patent or patent application, the SBIR awardee will be required to contact NOAA’s Technology Partnerships Office for a patent license for research or for commercial use.</w:t>
      </w:r>
    </w:p>
    <w:p w14:paraId="2BAAF87D" w14:textId="77777777" w:rsidR="00446131" w:rsidRDefault="00446131">
      <w:pPr>
        <w:pStyle w:val="BodyText"/>
        <w:kinsoku w:val="0"/>
        <w:overflowPunct w:val="0"/>
        <w:spacing w:before="10"/>
        <w:rPr>
          <w:sz w:val="14"/>
          <w:szCs w:val="14"/>
        </w:rPr>
      </w:pPr>
    </w:p>
    <w:p w14:paraId="590B9CB0" w14:textId="77777777" w:rsidR="00446131" w:rsidRDefault="00446131">
      <w:pPr>
        <w:pStyle w:val="BodyText"/>
        <w:kinsoku w:val="0"/>
        <w:overflowPunct w:val="0"/>
        <w:spacing w:before="51"/>
        <w:ind w:left="820" w:right="408"/>
      </w:pPr>
      <w:r>
        <w:t xml:space="preserve">Such awardees will be granted a non-exclusive research license and will be given the opportunity to negotiate a non-exclusive or an exclusive commercialization license to </w:t>
      </w:r>
      <w:r>
        <w:lastRenderedPageBreak/>
        <w:t>the NOAA-owned invention, in accordance with the Federal patent licensing regulations, set forth in 37 C.F.R. Part 404, and to the extent that such NOAA-owned invention is available for licensing and has not otherwise been exclusively licensed to another party.</w:t>
      </w:r>
    </w:p>
    <w:p w14:paraId="2D86FE81" w14:textId="77777777" w:rsidR="00446131" w:rsidRDefault="00446131">
      <w:pPr>
        <w:pStyle w:val="BodyText"/>
        <w:kinsoku w:val="0"/>
        <w:overflowPunct w:val="0"/>
        <w:spacing w:before="9"/>
        <w:rPr>
          <w:sz w:val="22"/>
          <w:szCs w:val="22"/>
        </w:rPr>
      </w:pPr>
    </w:p>
    <w:p w14:paraId="2EDE6A4A" w14:textId="77777777" w:rsidR="00446131" w:rsidRDefault="00446131" w:rsidP="008D6258">
      <w:pPr>
        <w:pStyle w:val="Heading3"/>
        <w:numPr>
          <w:ilvl w:val="2"/>
          <w:numId w:val="40"/>
        </w:numPr>
      </w:pPr>
      <w:bookmarkStart w:id="90" w:name="_bookmark44"/>
      <w:bookmarkStart w:id="91" w:name="_Toc526439591"/>
      <w:bookmarkEnd w:id="90"/>
      <w:r>
        <w:t xml:space="preserve">Patent </w:t>
      </w:r>
      <w:r w:rsidRPr="00DA44CD">
        <w:t>Rights</w:t>
      </w:r>
      <w:bookmarkEnd w:id="91"/>
    </w:p>
    <w:p w14:paraId="25A0610A" w14:textId="77777777" w:rsidR="00446131" w:rsidRDefault="00446131">
      <w:pPr>
        <w:pStyle w:val="BodyText"/>
        <w:kinsoku w:val="0"/>
        <w:overflowPunct w:val="0"/>
        <w:spacing w:before="3"/>
        <w:rPr>
          <w:b/>
          <w:bCs/>
          <w:sz w:val="23"/>
          <w:szCs w:val="23"/>
        </w:rPr>
      </w:pPr>
    </w:p>
    <w:p w14:paraId="14B79367" w14:textId="77777777" w:rsidR="00446131" w:rsidRDefault="00446131">
      <w:pPr>
        <w:pStyle w:val="BodyText"/>
        <w:kinsoku w:val="0"/>
        <w:overflowPunct w:val="0"/>
        <w:ind w:left="820" w:right="391"/>
      </w:pPr>
      <w:r>
        <w:t>Normally, small business concerns may retain worldwide patent rights to any invention developed with Federal support. The specific requirements governing the development, reporting, and disposition of rights to inventions and patents resulting from Federal awards are described in more detail in 37 C.F.R. Part 401, which implements 35 U.S.C.</w:t>
      </w:r>
    </w:p>
    <w:p w14:paraId="619E96EE" w14:textId="77777777" w:rsidR="00446131" w:rsidRDefault="00446131">
      <w:pPr>
        <w:pStyle w:val="BodyText"/>
        <w:kinsoku w:val="0"/>
        <w:overflowPunct w:val="0"/>
        <w:ind w:left="820" w:right="380"/>
      </w:pPr>
      <w:r>
        <w:t>202 through 204 and includes standard patent rights clauses in 37 C.F.R. § 401.14, which will be incorporated by reference into all awards.</w:t>
      </w:r>
    </w:p>
    <w:p w14:paraId="1C11115D" w14:textId="77777777" w:rsidR="00446131" w:rsidRDefault="00446131">
      <w:pPr>
        <w:pStyle w:val="BodyText"/>
        <w:kinsoku w:val="0"/>
        <w:overflowPunct w:val="0"/>
        <w:spacing w:before="9"/>
        <w:rPr>
          <w:sz w:val="22"/>
          <w:szCs w:val="22"/>
        </w:rPr>
      </w:pPr>
    </w:p>
    <w:p w14:paraId="55D3DBA6" w14:textId="77777777" w:rsidR="00446131" w:rsidRDefault="00446131" w:rsidP="008D6258">
      <w:pPr>
        <w:pStyle w:val="Heading3"/>
        <w:numPr>
          <w:ilvl w:val="2"/>
          <w:numId w:val="40"/>
        </w:numPr>
      </w:pPr>
      <w:bookmarkStart w:id="92" w:name="_bookmark45"/>
      <w:bookmarkStart w:id="93" w:name="_Toc526439592"/>
      <w:bookmarkEnd w:id="92"/>
      <w:r w:rsidRPr="00DA44CD">
        <w:t>Invention</w:t>
      </w:r>
      <w:r>
        <w:t xml:space="preserve"> Reporting</w:t>
      </w:r>
      <w:bookmarkEnd w:id="93"/>
    </w:p>
    <w:p w14:paraId="3B9E585B" w14:textId="77777777" w:rsidR="00446131" w:rsidRDefault="00446131">
      <w:pPr>
        <w:pStyle w:val="BodyText"/>
        <w:kinsoku w:val="0"/>
        <w:overflowPunct w:val="0"/>
        <w:spacing w:before="2"/>
        <w:rPr>
          <w:b/>
          <w:bCs/>
          <w:sz w:val="23"/>
          <w:szCs w:val="23"/>
        </w:rPr>
      </w:pPr>
    </w:p>
    <w:p w14:paraId="44B067DC" w14:textId="77777777" w:rsidR="00446131" w:rsidRDefault="00446131">
      <w:pPr>
        <w:pStyle w:val="BodyText"/>
        <w:kinsoku w:val="0"/>
        <w:overflowPunct w:val="0"/>
        <w:ind w:left="820" w:right="479"/>
        <w:rPr>
          <w:color w:val="000000"/>
        </w:rPr>
      </w:pPr>
      <w:r>
        <w:t xml:space="preserve">SBIR awardees must report inventions to the NOAA SBIR Program within two months of the inventor’s report to the awardee. The reporting of patents and other patent obligations shall be completed in accordance with award agreement. Inventions must also be reported through the iEdison Invention Reporting System at </w:t>
      </w:r>
      <w:hyperlink r:id="rId47" w:history="1">
        <w:r>
          <w:rPr>
            <w:color w:val="000080"/>
            <w:u w:val="single"/>
          </w:rPr>
          <w:t>www.iedison.gov</w:t>
        </w:r>
      </w:hyperlink>
      <w:r>
        <w:rPr>
          <w:color w:val="000000"/>
        </w:rPr>
        <w:t>.</w:t>
      </w:r>
    </w:p>
    <w:p w14:paraId="3E8D43BB" w14:textId="77777777" w:rsidR="00446131" w:rsidRDefault="00446131">
      <w:pPr>
        <w:pStyle w:val="BodyText"/>
        <w:kinsoku w:val="0"/>
        <w:overflowPunct w:val="0"/>
        <w:spacing w:before="7"/>
        <w:rPr>
          <w:sz w:val="18"/>
          <w:szCs w:val="18"/>
        </w:rPr>
      </w:pPr>
    </w:p>
    <w:p w14:paraId="4C6C2A7C" w14:textId="77777777" w:rsidR="00446131" w:rsidRDefault="00446131" w:rsidP="008D6258">
      <w:pPr>
        <w:pStyle w:val="Heading2"/>
        <w:numPr>
          <w:ilvl w:val="1"/>
          <w:numId w:val="40"/>
        </w:numPr>
        <w:ind w:hanging="10"/>
      </w:pPr>
      <w:bookmarkStart w:id="94" w:name="_bookmark46"/>
      <w:bookmarkStart w:id="95" w:name="_Toc526439593"/>
      <w:bookmarkEnd w:id="94"/>
      <w:r>
        <w:t>Cost Sharing</w:t>
      </w:r>
      <w:bookmarkEnd w:id="95"/>
    </w:p>
    <w:p w14:paraId="6CA6B0CF" w14:textId="77777777" w:rsidR="00446131" w:rsidRDefault="00446131">
      <w:pPr>
        <w:pStyle w:val="BodyText"/>
        <w:kinsoku w:val="0"/>
        <w:overflowPunct w:val="0"/>
        <w:spacing w:before="1"/>
        <w:rPr>
          <w:b/>
          <w:bCs/>
          <w:sz w:val="23"/>
          <w:szCs w:val="23"/>
        </w:rPr>
      </w:pPr>
    </w:p>
    <w:p w14:paraId="51D9E644" w14:textId="77777777" w:rsidR="00446131" w:rsidRDefault="00446131">
      <w:pPr>
        <w:pStyle w:val="BodyText"/>
        <w:kinsoku w:val="0"/>
        <w:overflowPunct w:val="0"/>
        <w:ind w:left="820" w:right="950"/>
      </w:pPr>
      <w:r>
        <w:t>Cost sharing is permitted for applications under this program NOFO; however, cost sharing is not required and will not be considered in evaluation of applications.</w:t>
      </w:r>
    </w:p>
    <w:p w14:paraId="2F639C4A" w14:textId="77777777" w:rsidR="00446131" w:rsidRDefault="00446131">
      <w:pPr>
        <w:pStyle w:val="BodyText"/>
        <w:kinsoku w:val="0"/>
        <w:overflowPunct w:val="0"/>
        <w:spacing w:before="9"/>
        <w:rPr>
          <w:sz w:val="22"/>
          <w:szCs w:val="22"/>
        </w:rPr>
      </w:pPr>
    </w:p>
    <w:p w14:paraId="1B6F97B4" w14:textId="77777777" w:rsidR="00446131" w:rsidRDefault="00446131" w:rsidP="008D6258">
      <w:pPr>
        <w:pStyle w:val="Heading2"/>
        <w:numPr>
          <w:ilvl w:val="1"/>
          <w:numId w:val="40"/>
        </w:numPr>
        <w:ind w:hanging="10"/>
      </w:pPr>
      <w:bookmarkStart w:id="96" w:name="_bookmark47"/>
      <w:bookmarkStart w:id="97" w:name="_Toc526439594"/>
      <w:bookmarkEnd w:id="96"/>
      <w:r>
        <w:t>Profit or Fee</w:t>
      </w:r>
      <w:bookmarkEnd w:id="97"/>
    </w:p>
    <w:p w14:paraId="231B9F8C" w14:textId="77777777" w:rsidR="00446131" w:rsidRDefault="00446131">
      <w:pPr>
        <w:pStyle w:val="BodyText"/>
        <w:kinsoku w:val="0"/>
        <w:overflowPunct w:val="0"/>
        <w:spacing w:before="2"/>
        <w:rPr>
          <w:b/>
          <w:bCs/>
          <w:sz w:val="23"/>
          <w:szCs w:val="23"/>
        </w:rPr>
      </w:pPr>
    </w:p>
    <w:p w14:paraId="75C47873" w14:textId="77777777" w:rsidR="00446131" w:rsidRDefault="009E0DF4" w:rsidP="009E0DF4">
      <w:pPr>
        <w:pStyle w:val="BodyText"/>
        <w:kinsoku w:val="0"/>
        <w:overflowPunct w:val="0"/>
        <w:spacing w:before="1"/>
        <w:ind w:left="820" w:right="445"/>
      </w:pPr>
      <w:r>
        <w:t>As specified in the SBIR Policy Directive,</w:t>
      </w:r>
      <w:r w:rsidRPr="009E0DF4">
        <w:t xml:space="preserve"> </w:t>
      </w:r>
      <w:r>
        <w:t>awarding agencies must provide for a reasonable fee or profit on SBIR funding agreements, consistent with normal profit margins provided to profit-making firms for R/R&amp;D work. For this NOFO, a</w:t>
      </w:r>
      <w:r w:rsidR="00446131">
        <w:t xml:space="preserve"> reasonable profit or fee not to exceed 7% of the sum of the direct and indirect costs is allowed.</w:t>
      </w:r>
      <w:r>
        <w:t xml:space="preserve"> This profit is outlined as a separate “Other Cost</w:t>
      </w:r>
      <w:r w:rsidR="00E60622">
        <w:t>.</w:t>
      </w:r>
      <w:r>
        <w:t xml:space="preserve">” </w:t>
      </w:r>
    </w:p>
    <w:p w14:paraId="0D4DD5A2" w14:textId="77777777" w:rsidR="00446131" w:rsidRDefault="00446131">
      <w:pPr>
        <w:pStyle w:val="BodyText"/>
        <w:kinsoku w:val="0"/>
        <w:overflowPunct w:val="0"/>
        <w:spacing w:before="9"/>
        <w:rPr>
          <w:sz w:val="22"/>
          <w:szCs w:val="22"/>
        </w:rPr>
      </w:pPr>
    </w:p>
    <w:p w14:paraId="7E095315" w14:textId="77777777" w:rsidR="00446131" w:rsidRDefault="00446131" w:rsidP="008D6258">
      <w:pPr>
        <w:pStyle w:val="Heading2"/>
        <w:numPr>
          <w:ilvl w:val="1"/>
          <w:numId w:val="40"/>
        </w:numPr>
        <w:ind w:hanging="10"/>
      </w:pPr>
      <w:bookmarkStart w:id="98" w:name="_bookmark48"/>
      <w:bookmarkStart w:id="99" w:name="_Toc526439595"/>
      <w:bookmarkEnd w:id="98"/>
      <w:r>
        <w:t>Joint Ventures or Limited</w:t>
      </w:r>
      <w:r>
        <w:rPr>
          <w:spacing w:val="-1"/>
        </w:rPr>
        <w:t xml:space="preserve"> </w:t>
      </w:r>
      <w:r>
        <w:t>Partnerships</w:t>
      </w:r>
      <w:bookmarkEnd w:id="99"/>
    </w:p>
    <w:p w14:paraId="46C5456A" w14:textId="77777777" w:rsidR="00446131" w:rsidRDefault="00446131">
      <w:pPr>
        <w:pStyle w:val="BodyText"/>
        <w:kinsoku w:val="0"/>
        <w:overflowPunct w:val="0"/>
        <w:rPr>
          <w:b/>
          <w:bCs/>
          <w:sz w:val="23"/>
          <w:szCs w:val="23"/>
        </w:rPr>
      </w:pPr>
    </w:p>
    <w:p w14:paraId="1904C5DB" w14:textId="2ED8EA91" w:rsidR="00446131" w:rsidRDefault="00446131">
      <w:pPr>
        <w:pStyle w:val="BodyText"/>
        <w:kinsoku w:val="0"/>
        <w:overflowPunct w:val="0"/>
        <w:ind w:left="820" w:right="391"/>
        <w:rPr>
          <w:color w:val="000000"/>
        </w:rPr>
      </w:pPr>
      <w:r>
        <w:rPr>
          <w:i/>
          <w:iCs/>
        </w:rPr>
        <w:t xml:space="preserve">See </w:t>
      </w:r>
      <w:hyperlink r:id="rId48" w:history="1">
        <w:r>
          <w:rPr>
            <w:color w:val="000080"/>
            <w:u w:val="single"/>
          </w:rPr>
          <w:t>13 C.F.R. § 121.103(h)</w:t>
        </w:r>
      </w:hyperlink>
      <w:r>
        <w:rPr>
          <w:color w:val="000000"/>
        </w:rPr>
        <w:t>. Joint ventures and limited partnerships are eligible, provided the entity created qualifies as a small business as defined in this NOFO. However, NOAA has elected to not permit award</w:t>
      </w:r>
      <w:r w:rsidR="00CD3659">
        <w:rPr>
          <w:color w:val="000000"/>
        </w:rPr>
        <w:t>s</w:t>
      </w:r>
      <w:r>
        <w:rPr>
          <w:color w:val="000000"/>
        </w:rPr>
        <w:t xml:space="preserve"> to a small business concern that is majority-owned by venture capital operating company(s), hedge funds(s), or private equity firm(s). The awardee may enter into contracts, subawards, or other agreements with universities or </w:t>
      </w:r>
      <w:r>
        <w:rPr>
          <w:color w:val="000000"/>
        </w:rPr>
        <w:lastRenderedPageBreak/>
        <w:t>other non-profit organizations provided they still meet the requirements outlined in Section 1.7</w:t>
      </w:r>
    </w:p>
    <w:p w14:paraId="67272DEF" w14:textId="77777777" w:rsidR="00470C82" w:rsidRDefault="00470C82">
      <w:pPr>
        <w:pStyle w:val="BodyText"/>
        <w:kinsoku w:val="0"/>
        <w:overflowPunct w:val="0"/>
        <w:ind w:left="820" w:right="391"/>
        <w:rPr>
          <w:color w:val="000000"/>
        </w:rPr>
      </w:pPr>
    </w:p>
    <w:p w14:paraId="651A1FAF" w14:textId="77777777" w:rsidR="00446131" w:rsidRDefault="00446131" w:rsidP="008D6258">
      <w:pPr>
        <w:pStyle w:val="Heading2"/>
        <w:numPr>
          <w:ilvl w:val="1"/>
          <w:numId w:val="40"/>
        </w:numPr>
        <w:ind w:hanging="10"/>
      </w:pPr>
      <w:bookmarkStart w:id="100" w:name="_bookmark49"/>
      <w:bookmarkStart w:id="101" w:name="_Toc526439596"/>
      <w:bookmarkEnd w:id="100"/>
      <w:r>
        <w:t>Research and Analytical</w:t>
      </w:r>
      <w:r>
        <w:rPr>
          <w:spacing w:val="-3"/>
        </w:rPr>
        <w:t xml:space="preserve"> </w:t>
      </w:r>
      <w:r>
        <w:t>Work</w:t>
      </w:r>
      <w:bookmarkEnd w:id="101"/>
    </w:p>
    <w:p w14:paraId="363E7210" w14:textId="77777777" w:rsidR="00446131" w:rsidRDefault="00446131">
      <w:pPr>
        <w:pStyle w:val="BodyText"/>
        <w:kinsoku w:val="0"/>
        <w:overflowPunct w:val="0"/>
        <w:spacing w:before="2"/>
        <w:rPr>
          <w:b/>
          <w:bCs/>
          <w:sz w:val="23"/>
          <w:szCs w:val="23"/>
        </w:rPr>
      </w:pPr>
    </w:p>
    <w:p w14:paraId="14AAA276" w14:textId="77777777" w:rsidR="00446131" w:rsidRDefault="00446131">
      <w:pPr>
        <w:pStyle w:val="BodyText"/>
        <w:kinsoku w:val="0"/>
        <w:overflowPunct w:val="0"/>
        <w:ind w:left="820" w:right="448"/>
      </w:pPr>
      <w:r>
        <w:t>For Phase I, a minimum of two-thirds of the research and/or analytical effort, per Section 1.5.01, must be performed by the proposing SBC. The total cost for all consultant fees, facility leases, usage fees, and other subcontract/subaward or purchase agreements may not exceed one-third of the total award. For Phase II, a minimum of one-half of the research and/or analytical effort, per Section 1.03, must be performed by the applicant. The total cost for all consultant fees, facility leases, usage fees, and other subcontract/subaward or purchase agreements may not exceed one-half of the total award.</w:t>
      </w:r>
    </w:p>
    <w:p w14:paraId="712749C1" w14:textId="77777777" w:rsidR="00446131" w:rsidRDefault="00446131">
      <w:pPr>
        <w:pStyle w:val="BodyText"/>
        <w:kinsoku w:val="0"/>
        <w:overflowPunct w:val="0"/>
        <w:spacing w:before="9"/>
        <w:rPr>
          <w:sz w:val="22"/>
          <w:szCs w:val="22"/>
        </w:rPr>
      </w:pPr>
    </w:p>
    <w:p w14:paraId="0B45567F" w14:textId="77777777" w:rsidR="00DA5E7A" w:rsidRDefault="00446131" w:rsidP="008D6258">
      <w:pPr>
        <w:pStyle w:val="Heading2"/>
        <w:numPr>
          <w:ilvl w:val="1"/>
          <w:numId w:val="40"/>
        </w:numPr>
        <w:ind w:hanging="10"/>
      </w:pPr>
      <w:bookmarkStart w:id="102" w:name="_bookmark50"/>
      <w:bookmarkStart w:id="103" w:name="_Toc526439597"/>
      <w:bookmarkEnd w:id="102"/>
      <w:r>
        <w:t>Awardee</w:t>
      </w:r>
      <w:r>
        <w:rPr>
          <w:spacing w:val="-2"/>
        </w:rPr>
        <w:t xml:space="preserve"> </w:t>
      </w:r>
      <w:r w:rsidRPr="009C7863">
        <w:t>Commitments</w:t>
      </w:r>
      <w:bookmarkEnd w:id="103"/>
    </w:p>
    <w:p w14:paraId="7E13F078" w14:textId="77777777" w:rsidR="00446131" w:rsidRDefault="00446131">
      <w:pPr>
        <w:pStyle w:val="BodyText"/>
        <w:kinsoku w:val="0"/>
        <w:overflowPunct w:val="0"/>
        <w:spacing w:before="3"/>
        <w:rPr>
          <w:b/>
          <w:bCs/>
          <w:sz w:val="23"/>
          <w:szCs w:val="23"/>
        </w:rPr>
      </w:pPr>
    </w:p>
    <w:p w14:paraId="5DFD1D7C" w14:textId="77777777" w:rsidR="00446131" w:rsidRDefault="00446131">
      <w:pPr>
        <w:pStyle w:val="BodyText"/>
        <w:kinsoku w:val="0"/>
        <w:overflowPunct w:val="0"/>
        <w:ind w:left="820" w:right="449"/>
      </w:pPr>
      <w:r>
        <w:t>Upon award of a funding agreement, the awardee will be required to</w:t>
      </w:r>
      <w:r w:rsidR="001C5AB3">
        <w:t xml:space="preserve"> review and accept the terms and conditions of the award, including making certain legal commitments</w:t>
      </w:r>
      <w:r>
        <w:t xml:space="preserve"> throu</w:t>
      </w:r>
      <w:r w:rsidR="001C5AB3">
        <w:t>gh acceptance of numerous Specfic</w:t>
      </w:r>
      <w:r>
        <w:t xml:space="preserve"> Award Conditions (SAC) in the funding agreement. Awards also will be governed by the </w:t>
      </w:r>
      <w:r w:rsidR="001C5AB3">
        <w:t>NOAA Finance Assistance Standard Terms and Conditions (October 9, 2018), Uniform A</w:t>
      </w:r>
      <w:r>
        <w:t>dministrative Requirements, Cost Principles, and Audit Requirements for Federal Awards at 2 C.F.R. Part 200, adopted by the Commerce Department through 2 C.F.R. § 1327.101; when applicable, 48 C.F.R. Subpart 31.2, Contracts with Commercial Organizations; and the Department of Commerce Pre-Award Notification Requirements for Grants and Cooperative Agreements, 79 FR 78390 (December 30, 2014</w:t>
      </w:r>
      <w:r w:rsidR="001C5AB3">
        <w:t>)</w:t>
      </w:r>
      <w:r w:rsidR="008E61A9">
        <w:t>.</w:t>
      </w:r>
    </w:p>
    <w:p w14:paraId="5260FB7B" w14:textId="77777777" w:rsidR="00446131" w:rsidRDefault="00446131">
      <w:pPr>
        <w:pStyle w:val="BodyText"/>
        <w:kinsoku w:val="0"/>
        <w:overflowPunct w:val="0"/>
        <w:spacing w:before="10"/>
        <w:rPr>
          <w:sz w:val="23"/>
          <w:szCs w:val="23"/>
        </w:rPr>
      </w:pPr>
    </w:p>
    <w:p w14:paraId="6D9C8AED" w14:textId="77777777" w:rsidR="00446131" w:rsidRDefault="00446131">
      <w:pPr>
        <w:pStyle w:val="BodyText"/>
        <w:kinsoku w:val="0"/>
        <w:overflowPunct w:val="0"/>
        <w:ind w:left="820" w:right="550"/>
      </w:pPr>
      <w:r>
        <w:t>Section 5.10 describes the types of terms and conditions to which the awardee would commit. This list is not a complete list of terms and conditions to be included in Phase I and Phase II funding agreements and is not the specific wording of such terms and conditions.</w:t>
      </w:r>
    </w:p>
    <w:p w14:paraId="298A9FDC" w14:textId="77777777" w:rsidR="008D6258" w:rsidRDefault="008D6258">
      <w:pPr>
        <w:pStyle w:val="BodyText"/>
        <w:kinsoku w:val="0"/>
        <w:overflowPunct w:val="0"/>
        <w:ind w:left="820" w:right="550"/>
      </w:pPr>
    </w:p>
    <w:p w14:paraId="462374D7" w14:textId="77777777" w:rsidR="00446131" w:rsidRDefault="00446131" w:rsidP="008D6258">
      <w:pPr>
        <w:pStyle w:val="Heading2"/>
        <w:numPr>
          <w:ilvl w:val="1"/>
          <w:numId w:val="40"/>
        </w:numPr>
        <w:ind w:hanging="10"/>
      </w:pPr>
      <w:bookmarkStart w:id="104" w:name="_bookmark51"/>
      <w:bookmarkStart w:id="105" w:name="_Toc526439598"/>
      <w:bookmarkEnd w:id="104"/>
      <w:r>
        <w:t>Summary</w:t>
      </w:r>
      <w:r>
        <w:rPr>
          <w:spacing w:val="-2"/>
        </w:rPr>
        <w:t xml:space="preserve"> </w:t>
      </w:r>
      <w:r w:rsidRPr="00DA44CD">
        <w:t>Statements</w:t>
      </w:r>
      <w:bookmarkEnd w:id="105"/>
    </w:p>
    <w:p w14:paraId="5946459A" w14:textId="77777777" w:rsidR="00446131" w:rsidRDefault="00446131">
      <w:pPr>
        <w:pStyle w:val="BodyText"/>
        <w:kinsoku w:val="0"/>
        <w:overflowPunct w:val="0"/>
        <w:rPr>
          <w:b/>
          <w:bCs/>
          <w:sz w:val="23"/>
          <w:szCs w:val="23"/>
        </w:rPr>
      </w:pPr>
    </w:p>
    <w:p w14:paraId="77E91B8E" w14:textId="77777777" w:rsidR="00446131" w:rsidRDefault="00446131">
      <w:pPr>
        <w:pStyle w:val="BodyText"/>
        <w:kinsoku w:val="0"/>
        <w:overflowPunct w:val="0"/>
        <w:ind w:left="820" w:right="937"/>
      </w:pPr>
      <w:r>
        <w:t>The following statements apply to Phase I and Phase II awards and are examples of some of the topic areas that will be addressed in the award terms and conditions.</w:t>
      </w:r>
    </w:p>
    <w:p w14:paraId="44D30508" w14:textId="77777777" w:rsidR="00446131" w:rsidRDefault="00446131">
      <w:pPr>
        <w:pStyle w:val="BodyText"/>
        <w:kinsoku w:val="0"/>
        <w:overflowPunct w:val="0"/>
        <w:spacing w:before="11"/>
        <w:rPr>
          <w:sz w:val="23"/>
          <w:szCs w:val="23"/>
        </w:rPr>
      </w:pPr>
    </w:p>
    <w:p w14:paraId="6E74D3DA" w14:textId="77777777" w:rsidR="00446131" w:rsidRDefault="00446131">
      <w:pPr>
        <w:pStyle w:val="ListParagraph"/>
        <w:numPr>
          <w:ilvl w:val="0"/>
          <w:numId w:val="10"/>
        </w:numPr>
        <w:tabs>
          <w:tab w:val="left" w:pos="1541"/>
        </w:tabs>
        <w:kinsoku w:val="0"/>
        <w:overflowPunct w:val="0"/>
        <w:spacing w:before="1"/>
        <w:ind w:right="416"/>
        <w:rPr>
          <w:color w:val="000000"/>
        </w:rPr>
      </w:pPr>
      <w:r>
        <w:rPr>
          <w:u w:val="single" w:color="000000"/>
        </w:rPr>
        <w:t>Access to Records</w:t>
      </w:r>
      <w:r>
        <w:t>. Government officials have the right of timely and</w:t>
      </w:r>
      <w:r>
        <w:rPr>
          <w:spacing w:val="-26"/>
        </w:rPr>
        <w:t xml:space="preserve"> </w:t>
      </w:r>
      <w:r>
        <w:t xml:space="preserve">unrestricted access to records of awardees, including access to personnel for discussion related to the records. </w:t>
      </w:r>
      <w:r>
        <w:rPr>
          <w:i/>
          <w:iCs/>
        </w:rPr>
        <w:t xml:space="preserve">See </w:t>
      </w:r>
      <w:r>
        <w:t>2 C.F.R. § 200.336, available at</w:t>
      </w:r>
      <w:hyperlink r:id="rId49" w:history="1">
        <w:r>
          <w:rPr>
            <w:color w:val="000080"/>
            <w:u w:val="single"/>
          </w:rPr>
          <w:t xml:space="preserve"> </w:t>
        </w:r>
        <w:r>
          <w:rPr>
            <w:color w:val="000080"/>
            <w:u w:val="single"/>
          </w:rPr>
          <w:lastRenderedPageBreak/>
          <w:t>www.gpo.gov/fdsys/pkg/CFR-2017-title2-vol1/pdf/CFR-2017-title2-vol1-sec200-</w:t>
        </w:r>
      </w:hyperlink>
      <w:hyperlink r:id="rId50" w:history="1">
        <w:r>
          <w:rPr>
            <w:color w:val="000080"/>
            <w:u w:val="single"/>
          </w:rPr>
          <w:t xml:space="preserve"> 336.pdf</w:t>
        </w:r>
      </w:hyperlink>
      <w:r>
        <w:rPr>
          <w:color w:val="000000"/>
        </w:rPr>
        <w:t>.</w:t>
      </w:r>
    </w:p>
    <w:p w14:paraId="12F04B22" w14:textId="77777777" w:rsidR="00446131" w:rsidRDefault="00446131">
      <w:pPr>
        <w:pStyle w:val="ListParagraph"/>
        <w:numPr>
          <w:ilvl w:val="0"/>
          <w:numId w:val="10"/>
        </w:numPr>
        <w:tabs>
          <w:tab w:val="left" w:pos="1541"/>
        </w:tabs>
        <w:kinsoku w:val="0"/>
        <w:overflowPunct w:val="0"/>
        <w:spacing w:before="2"/>
        <w:ind w:right="435"/>
      </w:pPr>
      <w:r>
        <w:rPr>
          <w:u w:val="single"/>
        </w:rPr>
        <w:t>Termination.</w:t>
      </w:r>
      <w:r>
        <w:t xml:space="preserve"> Awards may be terminated (a) by the NOAA Grants Officer, if an awardee materially fails to comply with the terms and conditions of an award, or for cause; (b) by the NOAA Grants Officer with the consent of the awardee, in which case the two parties shall agree upon the termination</w:t>
      </w:r>
      <w:r>
        <w:rPr>
          <w:spacing w:val="-9"/>
        </w:rPr>
        <w:t xml:space="preserve"> </w:t>
      </w:r>
      <w:r>
        <w:t>conditions,</w:t>
      </w:r>
    </w:p>
    <w:p w14:paraId="277F116C" w14:textId="77777777" w:rsidR="00446131" w:rsidRDefault="00446131">
      <w:pPr>
        <w:pStyle w:val="BodyText"/>
        <w:kinsoku w:val="0"/>
        <w:overflowPunct w:val="0"/>
        <w:spacing w:before="40"/>
        <w:ind w:left="1540" w:right="423"/>
      </w:pPr>
      <w:r>
        <w:t xml:space="preserve">including the effective date and, in the case of partial termination, the portion to be terminated; (c) by the awardee upon sending to the NOAA Grants Officer written notification setting forth the reasons for such termination, the effective date, and, in the case of partial termination, the portion to be terminated. </w:t>
      </w:r>
      <w:r>
        <w:rPr>
          <w:i/>
          <w:iCs/>
        </w:rPr>
        <w:t xml:space="preserve">See </w:t>
      </w:r>
      <w:r>
        <w:t>2</w:t>
      </w:r>
    </w:p>
    <w:p w14:paraId="50CC2D4E" w14:textId="77777777" w:rsidR="00446131" w:rsidRDefault="00446131">
      <w:pPr>
        <w:pStyle w:val="BodyText"/>
        <w:kinsoku w:val="0"/>
        <w:overflowPunct w:val="0"/>
        <w:ind w:left="1540" w:right="514"/>
        <w:rPr>
          <w:color w:val="000000"/>
        </w:rPr>
      </w:pPr>
      <w:r>
        <w:t xml:space="preserve">C.F.R. §§ 200.338-342 available at </w:t>
      </w:r>
      <w:hyperlink r:id="rId51" w:history="1">
        <w:r>
          <w:rPr>
            <w:color w:val="000080"/>
            <w:u w:val="single"/>
          </w:rPr>
          <w:t>www.gpo.gov/fdsys/granule/CFR-2014-title2-</w:t>
        </w:r>
      </w:hyperlink>
      <w:r>
        <w:rPr>
          <w:color w:val="000080"/>
        </w:rPr>
        <w:t xml:space="preserve"> </w:t>
      </w:r>
      <w:hyperlink r:id="rId52" w:history="1">
        <w:r>
          <w:rPr>
            <w:color w:val="000080"/>
            <w:u w:val="single"/>
          </w:rPr>
          <w:t>vol1/CFR-2014-title2-vol1-sec200-338</w:t>
        </w:r>
      </w:hyperlink>
      <w:r>
        <w:rPr>
          <w:color w:val="000000"/>
        </w:rPr>
        <w:t>.</w:t>
      </w:r>
    </w:p>
    <w:p w14:paraId="43F2F7B5" w14:textId="77777777" w:rsidR="00446131" w:rsidRDefault="00446131">
      <w:pPr>
        <w:pStyle w:val="ListParagraph"/>
        <w:numPr>
          <w:ilvl w:val="1"/>
          <w:numId w:val="26"/>
        </w:numPr>
        <w:tabs>
          <w:tab w:val="left" w:pos="1541"/>
        </w:tabs>
        <w:kinsoku w:val="0"/>
        <w:overflowPunct w:val="0"/>
        <w:ind w:right="531"/>
        <w:rPr>
          <w:color w:val="000000"/>
        </w:rPr>
      </w:pPr>
      <w:r>
        <w:rPr>
          <w:u w:val="single"/>
        </w:rPr>
        <w:t>Non-Discrimination.</w:t>
      </w:r>
      <w:r>
        <w:t xml:space="preserve"> The awardee will be required to comply with statutory and other non-discrimination requirements. No person in the United States shall,</w:t>
      </w:r>
      <w:r>
        <w:rPr>
          <w:spacing w:val="-33"/>
        </w:rPr>
        <w:t xml:space="preserve"> </w:t>
      </w:r>
      <w:r>
        <w:t xml:space="preserve">on the ground of race, color, national origin, handicap, age, religion, or sex, be excluded from participation in, be denied the benefits of, or be subject to discrimination under any program or activity receiving Federal financial assistance. </w:t>
      </w:r>
      <w:r>
        <w:rPr>
          <w:i/>
          <w:iCs/>
        </w:rPr>
        <w:t xml:space="preserve">See </w:t>
      </w:r>
      <w:r>
        <w:t>Department of Commerce Financial Assistance Standard Terms and Conditions, available at</w:t>
      </w:r>
      <w:r>
        <w:rPr>
          <w:color w:val="000080"/>
        </w:rPr>
        <w:t xml:space="preserve"> </w:t>
      </w:r>
      <w:hyperlink r:id="rId53" w:history="1">
        <w:r>
          <w:rPr>
            <w:color w:val="000080"/>
            <w:u w:val="single"/>
          </w:rPr>
          <w:t>https://go.usa.gov/xXRxK</w:t>
        </w:r>
      </w:hyperlink>
      <w:r>
        <w:rPr>
          <w:color w:val="000000"/>
        </w:rPr>
        <w:t>, Section</w:t>
      </w:r>
      <w:r>
        <w:rPr>
          <w:color w:val="000000"/>
          <w:spacing w:val="-8"/>
        </w:rPr>
        <w:t xml:space="preserve"> </w:t>
      </w:r>
      <w:r>
        <w:rPr>
          <w:color w:val="000000"/>
        </w:rPr>
        <w:t>G.02.</w:t>
      </w:r>
    </w:p>
    <w:p w14:paraId="5B15A395" w14:textId="47200C0E" w:rsidR="00446131" w:rsidRDefault="00446131">
      <w:pPr>
        <w:pStyle w:val="ListParagraph"/>
        <w:numPr>
          <w:ilvl w:val="1"/>
          <w:numId w:val="26"/>
        </w:numPr>
        <w:tabs>
          <w:tab w:val="left" w:pos="1541"/>
        </w:tabs>
        <w:kinsoku w:val="0"/>
        <w:overflowPunct w:val="0"/>
        <w:ind w:right="477"/>
        <w:rPr>
          <w:b/>
          <w:bCs/>
        </w:rPr>
      </w:pPr>
      <w:r>
        <w:rPr>
          <w:u w:val="single"/>
        </w:rPr>
        <w:t>Audit Requirements</w:t>
      </w:r>
      <w:r>
        <w:t>. Government officials may conduct an audit of an award at any time. Unless otherwise specified in the award,</w:t>
      </w:r>
      <w:r w:rsidR="009C0109">
        <w:t xml:space="preserve"> for-profit organizations t</w:t>
      </w:r>
      <w:r>
        <w:t xml:space="preserve">hat expend $750,000 or more </w:t>
      </w:r>
      <w:r w:rsidR="00CB5492">
        <w:t>in federal</w:t>
      </w:r>
      <w:r>
        <w:t xml:space="preserve"> funds during their fiscal year must have an audit conducted for that year in accordance with</w:t>
      </w:r>
      <w:r w:rsidR="00CB5492">
        <w:t xml:space="preserve"> the DOC Financial Assistance Standard Terms and Conditions. </w:t>
      </w:r>
      <w:r>
        <w:rPr>
          <w:i/>
          <w:iCs/>
        </w:rPr>
        <w:t xml:space="preserve">See </w:t>
      </w:r>
      <w:r>
        <w:t xml:space="preserve">Department of Commerce Financial Assistance Standard Terms and Conditions, </w:t>
      </w:r>
      <w:r w:rsidR="00CB5492">
        <w:t>Section D.01(c)</w:t>
      </w:r>
      <w:r>
        <w:rPr>
          <w:b/>
          <w:bCs/>
        </w:rPr>
        <w:t>.</w:t>
      </w:r>
    </w:p>
    <w:p w14:paraId="68317A3F" w14:textId="77777777" w:rsidR="00446131" w:rsidRDefault="00446131">
      <w:pPr>
        <w:pStyle w:val="ListParagraph"/>
        <w:numPr>
          <w:ilvl w:val="1"/>
          <w:numId w:val="26"/>
        </w:numPr>
        <w:tabs>
          <w:tab w:val="left" w:pos="1541"/>
        </w:tabs>
        <w:kinsoku w:val="0"/>
        <w:overflowPunct w:val="0"/>
        <w:ind w:right="581"/>
      </w:pPr>
      <w:r>
        <w:rPr>
          <w:u w:val="single"/>
        </w:rPr>
        <w:t>Codes of Conduct</w:t>
      </w:r>
      <w:r>
        <w:t>. Codes of Conduct. Pursuant to the certification in Form SF- 424B, paragraph 3, the awardee must maintain written standards of conduct</w:t>
      </w:r>
      <w:r>
        <w:rPr>
          <w:spacing w:val="-34"/>
        </w:rPr>
        <w:t xml:space="preserve"> </w:t>
      </w:r>
      <w:r>
        <w:t xml:space="preserve">to establish safeguards to prohibit employees from using their positions for a purpose that constitutes or presents the appearance of personal or organizational conflict of interest, or personal gain in the administration of the award. </w:t>
      </w:r>
      <w:r>
        <w:rPr>
          <w:i/>
          <w:iCs/>
        </w:rPr>
        <w:t xml:space="preserve">See </w:t>
      </w:r>
      <w:r>
        <w:t>Department of Commerce Financial Assistance Standard Terms and Conditions, Section</w:t>
      </w:r>
      <w:r w:rsidR="00CB5492">
        <w:t xml:space="preserve"> F</w:t>
      </w:r>
      <w:r>
        <w:t>.</w:t>
      </w:r>
    </w:p>
    <w:p w14:paraId="4D2BAB09" w14:textId="77777777" w:rsidR="00446131" w:rsidRDefault="00446131">
      <w:pPr>
        <w:pStyle w:val="BodyText"/>
        <w:kinsoku w:val="0"/>
        <w:overflowPunct w:val="0"/>
        <w:spacing w:before="11"/>
        <w:rPr>
          <w:sz w:val="22"/>
          <w:szCs w:val="22"/>
        </w:rPr>
      </w:pPr>
    </w:p>
    <w:p w14:paraId="1F4D648B" w14:textId="77777777" w:rsidR="00446131" w:rsidRDefault="00446131" w:rsidP="008D6258">
      <w:pPr>
        <w:pStyle w:val="Heading2"/>
        <w:numPr>
          <w:ilvl w:val="1"/>
          <w:numId w:val="40"/>
        </w:numPr>
        <w:ind w:hanging="10"/>
      </w:pPr>
      <w:bookmarkStart w:id="106" w:name="_bookmark52"/>
      <w:bookmarkStart w:id="107" w:name="_Toc526439599"/>
      <w:bookmarkEnd w:id="106"/>
      <w:r>
        <w:t>Additional</w:t>
      </w:r>
      <w:r>
        <w:rPr>
          <w:spacing w:val="-2"/>
        </w:rPr>
        <w:t xml:space="preserve"> </w:t>
      </w:r>
      <w:r w:rsidRPr="00DA44CD">
        <w:t>Information</w:t>
      </w:r>
      <w:bookmarkEnd w:id="107"/>
    </w:p>
    <w:p w14:paraId="7716EE07" w14:textId="77777777" w:rsidR="00446131" w:rsidRDefault="00446131">
      <w:pPr>
        <w:pStyle w:val="BodyText"/>
        <w:kinsoku w:val="0"/>
        <w:overflowPunct w:val="0"/>
        <w:rPr>
          <w:b/>
          <w:bCs/>
          <w:sz w:val="23"/>
          <w:szCs w:val="23"/>
        </w:rPr>
      </w:pPr>
    </w:p>
    <w:p w14:paraId="45B671F6" w14:textId="77777777" w:rsidR="00446131" w:rsidRDefault="00446131">
      <w:pPr>
        <w:pStyle w:val="ListParagraph"/>
        <w:numPr>
          <w:ilvl w:val="0"/>
          <w:numId w:val="9"/>
        </w:numPr>
        <w:tabs>
          <w:tab w:val="left" w:pos="1541"/>
        </w:tabs>
        <w:kinsoku w:val="0"/>
        <w:overflowPunct w:val="0"/>
        <w:ind w:right="594"/>
      </w:pPr>
      <w:r>
        <w:t>If there is any inconsistency between the information contained herein and the terms of any resulting SBIR funding agreement, the terms of the funding agreement are controlling.</w:t>
      </w:r>
    </w:p>
    <w:p w14:paraId="033EC81B" w14:textId="7DE619BA" w:rsidR="00446131" w:rsidRDefault="00446131">
      <w:pPr>
        <w:pStyle w:val="ListParagraph"/>
        <w:numPr>
          <w:ilvl w:val="0"/>
          <w:numId w:val="9"/>
        </w:numPr>
        <w:tabs>
          <w:tab w:val="left" w:pos="1541"/>
        </w:tabs>
        <w:kinsoku w:val="0"/>
        <w:overflowPunct w:val="0"/>
        <w:ind w:right="789"/>
      </w:pPr>
      <w:r>
        <w:t>Before award of a SBIR funding agreement, the Government may request</w:t>
      </w:r>
      <w:r w:rsidR="00CD3659">
        <w:t xml:space="preserve"> </w:t>
      </w:r>
      <w:r>
        <w:rPr>
          <w:spacing w:val="-30"/>
        </w:rPr>
        <w:t xml:space="preserve"> </w:t>
      </w:r>
      <w:r>
        <w:t xml:space="preserve">the applicant to submit certain organizational, management, personnel, and </w:t>
      </w:r>
      <w:r>
        <w:lastRenderedPageBreak/>
        <w:t>financial information to assure responsibility of the</w:t>
      </w:r>
      <w:r>
        <w:rPr>
          <w:spacing w:val="-1"/>
        </w:rPr>
        <w:t xml:space="preserve"> </w:t>
      </w:r>
      <w:r>
        <w:t>applicant.</w:t>
      </w:r>
    </w:p>
    <w:p w14:paraId="1A8F7034" w14:textId="77777777" w:rsidR="00446131" w:rsidRDefault="00446131">
      <w:pPr>
        <w:pStyle w:val="ListParagraph"/>
        <w:numPr>
          <w:ilvl w:val="0"/>
          <w:numId w:val="9"/>
        </w:numPr>
        <w:tabs>
          <w:tab w:val="left" w:pos="1541"/>
        </w:tabs>
        <w:kinsoku w:val="0"/>
        <w:overflowPunct w:val="0"/>
        <w:spacing w:before="1"/>
        <w:ind w:right="909"/>
      </w:pPr>
      <w:r>
        <w:t>The Government is not responsible for any funds expended by the applicant before award of any funding</w:t>
      </w:r>
      <w:r>
        <w:rPr>
          <w:spacing w:val="-1"/>
        </w:rPr>
        <w:t xml:space="preserve"> </w:t>
      </w:r>
      <w:r>
        <w:t>agreement.</w:t>
      </w:r>
    </w:p>
    <w:p w14:paraId="0BD03DCF" w14:textId="77777777" w:rsidR="00446131" w:rsidRDefault="00446131">
      <w:pPr>
        <w:pStyle w:val="ListParagraph"/>
        <w:numPr>
          <w:ilvl w:val="0"/>
          <w:numId w:val="9"/>
        </w:numPr>
        <w:tabs>
          <w:tab w:val="left" w:pos="1541"/>
        </w:tabs>
        <w:kinsoku w:val="0"/>
        <w:overflowPunct w:val="0"/>
        <w:ind w:right="469"/>
      </w:pPr>
      <w:r>
        <w:t>This program NOFO is not an offer by the Government and does not obligate</w:t>
      </w:r>
      <w:r>
        <w:rPr>
          <w:spacing w:val="-31"/>
        </w:rPr>
        <w:t xml:space="preserve"> </w:t>
      </w:r>
      <w:r>
        <w:t>the Government to make any specific number of awards. Also, awards under the SBIR Program are contingent upon the availability of</w:t>
      </w:r>
      <w:r>
        <w:rPr>
          <w:spacing w:val="-7"/>
        </w:rPr>
        <w:t xml:space="preserve"> </w:t>
      </w:r>
      <w:r>
        <w:t>funds.</w:t>
      </w:r>
    </w:p>
    <w:p w14:paraId="4EDFDA2E" w14:textId="77777777" w:rsidR="00446131" w:rsidRDefault="00446131" w:rsidP="00470C82">
      <w:pPr>
        <w:pStyle w:val="ListParagraph"/>
        <w:numPr>
          <w:ilvl w:val="0"/>
          <w:numId w:val="9"/>
        </w:numPr>
        <w:tabs>
          <w:tab w:val="left" w:pos="1541"/>
        </w:tabs>
        <w:kinsoku w:val="0"/>
        <w:overflowPunct w:val="0"/>
        <w:spacing w:before="40"/>
        <w:ind w:right="1144"/>
      </w:pPr>
      <w:r>
        <w:t>The SBIR Program is not a substitute for existing unsolicited application mechanisms. Unsolicited applications will not be accepted under the</w:t>
      </w:r>
      <w:r w:rsidRPr="00470C82">
        <w:rPr>
          <w:spacing w:val="-29"/>
        </w:rPr>
        <w:t xml:space="preserve"> </w:t>
      </w:r>
      <w:r>
        <w:t>SBIR</w:t>
      </w:r>
      <w:r w:rsidR="00470C82">
        <w:t xml:space="preserve"> </w:t>
      </w:r>
      <w:r>
        <w:t>Program in either Phase I or Phase II.</w:t>
      </w:r>
    </w:p>
    <w:p w14:paraId="7CC20873" w14:textId="77777777" w:rsidR="00446131" w:rsidRDefault="00446131">
      <w:pPr>
        <w:pStyle w:val="ListParagraph"/>
        <w:numPr>
          <w:ilvl w:val="0"/>
          <w:numId w:val="9"/>
        </w:numPr>
        <w:tabs>
          <w:tab w:val="left" w:pos="1541"/>
        </w:tabs>
        <w:kinsoku w:val="0"/>
        <w:overflowPunct w:val="0"/>
        <w:ind w:right="611"/>
      </w:pPr>
      <w:r>
        <w:t>If an award is made pursuant to an application submitted under this SBIR Program NOFO, a representative of the awardee will be required to certify that the concern has not previously been, nor is currently being, paid for essentially equivalent work by any Federal</w:t>
      </w:r>
      <w:r>
        <w:rPr>
          <w:spacing w:val="-5"/>
        </w:rPr>
        <w:t xml:space="preserve"> </w:t>
      </w:r>
      <w:r>
        <w:t>agency.</w:t>
      </w:r>
    </w:p>
    <w:p w14:paraId="3ACB19A4" w14:textId="77777777" w:rsidR="00446131" w:rsidRDefault="00446131">
      <w:pPr>
        <w:pStyle w:val="ListParagraph"/>
        <w:numPr>
          <w:ilvl w:val="0"/>
          <w:numId w:val="9"/>
        </w:numPr>
        <w:tabs>
          <w:tab w:val="left" w:pos="1541"/>
        </w:tabs>
        <w:kinsoku w:val="0"/>
        <w:overflowPunct w:val="0"/>
        <w:ind w:right="640"/>
      </w:pPr>
      <w:r>
        <w:t>The responsibility for the performance of the principal investigator, and other employees or consultants who carry out the proposed work, including those of subrecipients or contractors, lies with the management of the organization receiving an award.</w:t>
      </w:r>
    </w:p>
    <w:p w14:paraId="1CA377C8" w14:textId="77777777" w:rsidR="00446131" w:rsidRDefault="00446131">
      <w:pPr>
        <w:pStyle w:val="ListParagraph"/>
        <w:numPr>
          <w:ilvl w:val="0"/>
          <w:numId w:val="9"/>
        </w:numPr>
        <w:tabs>
          <w:tab w:val="left" w:pos="1541"/>
        </w:tabs>
        <w:kinsoku w:val="0"/>
        <w:overflowPunct w:val="0"/>
        <w:ind w:right="1111"/>
      </w:pPr>
      <w:r>
        <w:t>NOAA is committed to the goal of commercialization of the results of</w:t>
      </w:r>
      <w:r>
        <w:rPr>
          <w:spacing w:val="-32"/>
        </w:rPr>
        <w:t xml:space="preserve"> </w:t>
      </w:r>
      <w:r>
        <w:t>SBIR projects and may provide discretionary technical and commercialization assistance to awardees as allowed by</w:t>
      </w:r>
      <w:r>
        <w:rPr>
          <w:spacing w:val="-1"/>
        </w:rPr>
        <w:t xml:space="preserve"> </w:t>
      </w:r>
      <w:r>
        <w:t>legislation.</w:t>
      </w:r>
    </w:p>
    <w:p w14:paraId="4636E6E8" w14:textId="01EC43A5" w:rsidR="00446131" w:rsidRDefault="00446131">
      <w:pPr>
        <w:pStyle w:val="ListParagraph"/>
        <w:numPr>
          <w:ilvl w:val="1"/>
          <w:numId w:val="9"/>
        </w:numPr>
        <w:tabs>
          <w:tab w:val="left" w:pos="2261"/>
        </w:tabs>
        <w:kinsoku w:val="0"/>
        <w:overflowPunct w:val="0"/>
        <w:spacing w:before="1"/>
        <w:ind w:right="429"/>
      </w:pPr>
      <w:r>
        <w:rPr>
          <w:u w:val="single" w:color="000000"/>
        </w:rPr>
        <w:t>TABA, Technical and Business Assistance</w:t>
      </w:r>
      <w:r>
        <w:t xml:space="preserve"> (formerly the Commercialization Assistance Program CAP): NOAA is committed to providing assistance in commercialization planning of products, services or technologies developed</w:t>
      </w:r>
      <w:r w:rsidR="00CD3659">
        <w:t xml:space="preserve"> by</w:t>
      </w:r>
      <w:r>
        <w:t xml:space="preserve"> Phase II awardees under the SBIR program. The NOAA TABA is a program </w:t>
      </w:r>
      <w:r w:rsidR="00CD3659">
        <w:t>that</w:t>
      </w:r>
      <w:r>
        <w:t xml:space="preserve"> can assist in the successful commercialization of these products, services</w:t>
      </w:r>
      <w:r w:rsidR="00CD3659">
        <w:t>,</w:t>
      </w:r>
      <w:r>
        <w:t xml:space="preserve"> or technologies developed in association with the DOC NOAA SBIR Program. The NOAA TABA may cover assistance in such areas as assessing small business commercialization needs; planning, developing, and assisting in the preparation of a Phase II commercialization plan; identifying markets and developing entry strategies; and helping determine key requirements and traits for market viable products or</w:t>
      </w:r>
      <w:r>
        <w:rPr>
          <w:spacing w:val="-3"/>
        </w:rPr>
        <w:t xml:space="preserve"> </w:t>
      </w:r>
      <w:r>
        <w:t>services.</w:t>
      </w:r>
    </w:p>
    <w:p w14:paraId="43453569" w14:textId="77777777" w:rsidR="00446131" w:rsidRDefault="00446131">
      <w:pPr>
        <w:pStyle w:val="BodyText"/>
        <w:kinsoku w:val="0"/>
        <w:overflowPunct w:val="0"/>
      </w:pPr>
    </w:p>
    <w:p w14:paraId="511EE2E5" w14:textId="77777777" w:rsidR="00446131" w:rsidRDefault="00446131">
      <w:pPr>
        <w:pStyle w:val="BodyText"/>
        <w:kinsoku w:val="0"/>
        <w:overflowPunct w:val="0"/>
        <w:ind w:left="2260" w:right="567"/>
      </w:pPr>
      <w:r>
        <w:t>The TABA is a mentoring and training program that includes one-on-one business counseling organized around topics that will contribute to the development of a strategic action plan, business plan, or a licensing or go-to-market strategy. Additionally, the TABA seeks to provide robust strategic and technical assistance to program participants seeking to commercialize their SBIR products initially funded by the NOAA SBIR Program.</w:t>
      </w:r>
    </w:p>
    <w:p w14:paraId="28F35EA8" w14:textId="77777777" w:rsidR="00446131" w:rsidRDefault="00446131">
      <w:pPr>
        <w:pStyle w:val="BodyText"/>
        <w:kinsoku w:val="0"/>
        <w:overflowPunct w:val="0"/>
        <w:spacing w:before="11"/>
        <w:rPr>
          <w:sz w:val="23"/>
          <w:szCs w:val="23"/>
        </w:rPr>
      </w:pPr>
    </w:p>
    <w:p w14:paraId="1B83295A" w14:textId="77777777" w:rsidR="00446131" w:rsidRDefault="00446131">
      <w:pPr>
        <w:pStyle w:val="BodyText"/>
        <w:kinsoku w:val="0"/>
        <w:overflowPunct w:val="0"/>
        <w:ind w:left="2260" w:right="421"/>
      </w:pPr>
      <w:r>
        <w:t>NOAA has set aside the legislatively allowed amount of funds available for TABA assistance for Phase II awardees interested in this assistance. The SBIR Phase II awardee has the option to not participate in this assistance effort that is available to them. More information on the TABA will be provided in the Phase II proposal preparation instructions sent to each Phase I</w:t>
      </w:r>
      <w:r>
        <w:rPr>
          <w:spacing w:val="-1"/>
        </w:rPr>
        <w:t xml:space="preserve"> </w:t>
      </w:r>
      <w:r>
        <w:t>awardee.</w:t>
      </w:r>
    </w:p>
    <w:p w14:paraId="11D61EC4" w14:textId="77777777" w:rsidR="00446131" w:rsidRDefault="00446131">
      <w:pPr>
        <w:pStyle w:val="BodyText"/>
        <w:kinsoku w:val="0"/>
        <w:overflowPunct w:val="0"/>
        <w:spacing w:before="2"/>
      </w:pPr>
    </w:p>
    <w:p w14:paraId="5E66FA1A" w14:textId="77777777" w:rsidR="00446131" w:rsidRDefault="00CB5492" w:rsidP="00470C82">
      <w:pPr>
        <w:pStyle w:val="BodyText"/>
        <w:kinsoku w:val="0"/>
        <w:overflowPunct w:val="0"/>
        <w:ind w:left="2260" w:right="664"/>
      </w:pPr>
      <w:r>
        <w:t>Applicants</w:t>
      </w:r>
      <w:r w:rsidR="00446131">
        <w:t xml:space="preserve"> may also contact independent state, regional, or area specific resources, for example, economic development agencies for additional</w:t>
      </w:r>
      <w:r w:rsidR="00470C82">
        <w:t xml:space="preserve"> </w:t>
      </w:r>
      <w:r w:rsidR="00446131">
        <w:t>assistance and resources.</w:t>
      </w:r>
    </w:p>
    <w:p w14:paraId="2F959A6D" w14:textId="77777777" w:rsidR="00446131" w:rsidRDefault="00446131">
      <w:pPr>
        <w:pStyle w:val="BodyText"/>
        <w:kinsoku w:val="0"/>
        <w:overflowPunct w:val="0"/>
        <w:spacing w:before="9"/>
        <w:rPr>
          <w:sz w:val="22"/>
          <w:szCs w:val="22"/>
        </w:rPr>
      </w:pPr>
    </w:p>
    <w:p w14:paraId="19521F6B" w14:textId="77777777" w:rsidR="00446131" w:rsidRDefault="00446131" w:rsidP="008D6258">
      <w:pPr>
        <w:pStyle w:val="Heading2"/>
        <w:numPr>
          <w:ilvl w:val="1"/>
          <w:numId w:val="40"/>
        </w:numPr>
        <w:ind w:hanging="10"/>
      </w:pPr>
      <w:bookmarkStart w:id="108" w:name="_bookmark53"/>
      <w:bookmarkStart w:id="109" w:name="_Toc526439600"/>
      <w:bookmarkEnd w:id="108"/>
      <w:r>
        <w:t xml:space="preserve">Technical Assistance for </w:t>
      </w:r>
      <w:r w:rsidRPr="00DA44CD">
        <w:t>Application</w:t>
      </w:r>
      <w:r>
        <w:t xml:space="preserve"> Preparation and Project</w:t>
      </w:r>
      <w:r>
        <w:rPr>
          <w:spacing w:val="-6"/>
        </w:rPr>
        <w:t xml:space="preserve"> </w:t>
      </w:r>
      <w:r>
        <w:t>Conduct</w:t>
      </w:r>
      <w:bookmarkEnd w:id="109"/>
    </w:p>
    <w:p w14:paraId="7E8BFAD9" w14:textId="77777777" w:rsidR="00446131" w:rsidRDefault="00446131">
      <w:pPr>
        <w:pStyle w:val="BodyText"/>
        <w:kinsoku w:val="0"/>
        <w:overflowPunct w:val="0"/>
        <w:rPr>
          <w:b/>
          <w:bCs/>
          <w:sz w:val="23"/>
          <w:szCs w:val="23"/>
        </w:rPr>
      </w:pPr>
    </w:p>
    <w:p w14:paraId="5B2352C3" w14:textId="77777777" w:rsidR="00446131" w:rsidRDefault="00446131">
      <w:pPr>
        <w:pStyle w:val="BodyText"/>
        <w:kinsoku w:val="0"/>
        <w:overflowPunct w:val="0"/>
        <w:ind w:left="820" w:right="463"/>
        <w:rPr>
          <w:b/>
          <w:bCs/>
          <w:color w:val="000000"/>
        </w:rPr>
      </w:pPr>
      <w:r w:rsidRPr="006D7621">
        <w:t xml:space="preserve">Applicants may wish to contact the </w:t>
      </w:r>
      <w:r w:rsidR="005142D5">
        <w:t>National Institute of Standards and Technology (</w:t>
      </w:r>
      <w:r w:rsidRPr="006D7621">
        <w:t>NIST</w:t>
      </w:r>
      <w:r w:rsidR="005142D5">
        <w:t>)</w:t>
      </w:r>
      <w:r w:rsidRPr="006D7621">
        <w:t xml:space="preserve"> Hollings Manufacturing Extension Partnership (MEP), a nationwide network of locally managed extension centers whose sole purpose is to provide</w:t>
      </w:r>
      <w:r>
        <w:t xml:space="preserve"> small- and medium-sized manufacturers with the help they need to succeed. The centers provide guidance to high-technology companies seeking resources and teaming relationships. To be referred to an MEP center for technical assistance, call 1-800-MEP-4-MFG (1-800-637-4634) or visit MEP‘s website at </w:t>
      </w:r>
      <w:hyperlink r:id="rId54" w:history="1">
        <w:r>
          <w:rPr>
            <w:color w:val="000080"/>
            <w:u w:val="single"/>
          </w:rPr>
          <w:t>http://www.nist.gov/mep</w:t>
        </w:r>
      </w:hyperlink>
      <w:r>
        <w:rPr>
          <w:b/>
          <w:bCs/>
          <w:color w:val="000000"/>
        </w:rPr>
        <w:t>.</w:t>
      </w:r>
    </w:p>
    <w:p w14:paraId="752AED76" w14:textId="77777777" w:rsidR="005142D5" w:rsidRDefault="005142D5">
      <w:pPr>
        <w:pStyle w:val="BodyText"/>
        <w:kinsoku w:val="0"/>
        <w:overflowPunct w:val="0"/>
        <w:spacing w:before="52"/>
        <w:ind w:left="820" w:right="837"/>
      </w:pPr>
    </w:p>
    <w:p w14:paraId="0AE4B3EB" w14:textId="77777777" w:rsidR="00446131" w:rsidRDefault="00446131">
      <w:pPr>
        <w:pStyle w:val="BodyText"/>
        <w:kinsoku w:val="0"/>
        <w:overflowPunct w:val="0"/>
        <w:spacing w:before="52"/>
        <w:ind w:left="820" w:right="837"/>
      </w:pPr>
      <w:r>
        <w:t>MEP Centers are also prepared to provide referrals to state and local organizations offering resources and technical assistance to all NOAA SBIR applicants after awards have been announced.</w:t>
      </w:r>
    </w:p>
    <w:p w14:paraId="02D6EF27" w14:textId="77777777" w:rsidR="00A30D74" w:rsidRDefault="00A30D74" w:rsidP="00A30D74">
      <w:pPr>
        <w:pStyle w:val="BodyText"/>
        <w:kinsoku w:val="0"/>
        <w:overflowPunct w:val="0"/>
        <w:spacing w:before="9"/>
        <w:rPr>
          <w:sz w:val="22"/>
          <w:szCs w:val="22"/>
        </w:rPr>
      </w:pPr>
    </w:p>
    <w:p w14:paraId="0AA1682A" w14:textId="77777777" w:rsidR="00A30D74" w:rsidRDefault="00A30D74" w:rsidP="008D6258">
      <w:pPr>
        <w:pStyle w:val="Heading2"/>
        <w:numPr>
          <w:ilvl w:val="1"/>
          <w:numId w:val="40"/>
        </w:numPr>
        <w:ind w:hanging="10"/>
      </w:pPr>
      <w:bookmarkStart w:id="110" w:name="_Toc526439601"/>
      <w:r>
        <w:t xml:space="preserve">NOAA </w:t>
      </w:r>
      <w:r w:rsidRPr="00DA44CD">
        <w:t>Grant</w:t>
      </w:r>
      <w:r>
        <w:t xml:space="preserve"> Management Office Statements</w:t>
      </w:r>
      <w:bookmarkEnd w:id="110"/>
    </w:p>
    <w:p w14:paraId="6D25C130" w14:textId="77777777" w:rsidR="00470C82" w:rsidRDefault="00470C82">
      <w:pPr>
        <w:pStyle w:val="BodyText"/>
        <w:kinsoku w:val="0"/>
        <w:overflowPunct w:val="0"/>
        <w:spacing w:before="52"/>
        <w:ind w:left="820" w:right="837"/>
      </w:pPr>
    </w:p>
    <w:p w14:paraId="5C714C88" w14:textId="7522944A" w:rsidR="00B605A3" w:rsidRDefault="00B605A3" w:rsidP="00B605A3">
      <w:pPr>
        <w:pStyle w:val="BodyText"/>
        <w:kinsoku w:val="0"/>
        <w:overflowPunct w:val="0"/>
        <w:spacing w:before="40"/>
        <w:ind w:left="820" w:right="520"/>
      </w:pPr>
      <w:r w:rsidRPr="00301A4A">
        <w:rPr>
          <w:u w:val="single"/>
        </w:rPr>
        <w:t>DEPARTMENT OF COMMERCE PRE-AWARD NOTIFICATION REQUIREMENTS FOR GRANTS AND COOPERATIVE AGREEMENTS</w:t>
      </w:r>
      <w:r>
        <w:t xml:space="preserve">. The Department of Commerce Pre-Award Notification Requirements for Grants and Cooperative Agreements contained in the Federal Register notice of December 30, 2014 (79 FR 78390) are applicable to this </w:t>
      </w:r>
      <w:r w:rsidR="00C10F63">
        <w:t xml:space="preserve">NOFO </w:t>
      </w:r>
      <w:r>
        <w:t xml:space="preserve">and may be accessed online at </w:t>
      </w:r>
      <w:hyperlink r:id="rId55">
        <w:r>
          <w:rPr>
            <w:color w:val="1155CC"/>
            <w:u w:val="single" w:color="1155CC"/>
          </w:rPr>
          <w:t>http://www.gpo.gov/fdsys/pkg/FR-2014-12-30/pdf/2014-30297.pdf</w:t>
        </w:r>
        <w:r>
          <w:t>.</w:t>
        </w:r>
      </w:hyperlink>
    </w:p>
    <w:p w14:paraId="0191E2F0" w14:textId="77777777" w:rsidR="00B605A3" w:rsidRDefault="00B605A3" w:rsidP="00A30D74">
      <w:pPr>
        <w:pStyle w:val="BodyText"/>
        <w:ind w:left="820" w:right="1100"/>
      </w:pPr>
    </w:p>
    <w:p w14:paraId="54BBC962" w14:textId="77777777" w:rsidR="00B605A3" w:rsidRPr="00301A4A" w:rsidRDefault="00B605A3" w:rsidP="00A30D74">
      <w:pPr>
        <w:pStyle w:val="BodyText"/>
        <w:spacing w:before="92"/>
        <w:ind w:left="820"/>
        <w:rPr>
          <w:u w:val="single"/>
        </w:rPr>
      </w:pPr>
      <w:r w:rsidRPr="00301A4A">
        <w:rPr>
          <w:u w:val="single"/>
        </w:rPr>
        <w:t>UNIFORM ADMINISTRATIVE REQUIREMENTS, COST PRINCIPLES, AND AUDIT</w:t>
      </w:r>
    </w:p>
    <w:p w14:paraId="43299749" w14:textId="77777777" w:rsidR="00B605A3" w:rsidRDefault="00B605A3" w:rsidP="00A30D74">
      <w:pPr>
        <w:pStyle w:val="BodyText"/>
        <w:ind w:left="820" w:right="367"/>
      </w:pPr>
      <w:r w:rsidRPr="00301A4A">
        <w:rPr>
          <w:u w:val="single"/>
        </w:rPr>
        <w:t>REQUIREMENTS.</w:t>
      </w:r>
      <w:r>
        <w:t xml:space="preserve"> Through 2 C.F.R. § 1327.101, the Department of Commerce adopted Uniform Administrative Requirements, Cost Principles, and Audit Requirements for Federal Awards at 2 C.F.R. Part 200, which apply to awards in this program. Refer to </w:t>
      </w:r>
      <w:hyperlink r:id="rId56">
        <w:r>
          <w:rPr>
            <w:color w:val="1155CC"/>
            <w:u w:val="single" w:color="1155CC"/>
          </w:rPr>
          <w:t>http://go.usa.gov/SBYh</w:t>
        </w:r>
        <w:r>
          <w:rPr>
            <w:color w:val="1155CC"/>
          </w:rPr>
          <w:t xml:space="preserve"> </w:t>
        </w:r>
      </w:hyperlink>
      <w:r>
        <w:t xml:space="preserve">and </w:t>
      </w:r>
      <w:hyperlink r:id="rId57">
        <w:r>
          <w:rPr>
            <w:color w:val="1155CC"/>
            <w:u w:val="single" w:color="1155CC"/>
          </w:rPr>
          <w:t>http://go.usa.gov/SBg4</w:t>
        </w:r>
        <w:r>
          <w:t>.</w:t>
        </w:r>
      </w:hyperlink>
    </w:p>
    <w:p w14:paraId="2D9D92ED" w14:textId="77777777" w:rsidR="00B605A3" w:rsidRDefault="00B605A3" w:rsidP="00A30D74">
      <w:pPr>
        <w:pStyle w:val="BodyText"/>
        <w:rPr>
          <w:sz w:val="12"/>
        </w:rPr>
      </w:pPr>
    </w:p>
    <w:p w14:paraId="111A6BE9" w14:textId="4A9FD2B1" w:rsidR="00B605A3" w:rsidRDefault="00B605A3" w:rsidP="00A30D74">
      <w:pPr>
        <w:pStyle w:val="BodyText"/>
        <w:spacing w:before="92"/>
        <w:ind w:left="820" w:right="768"/>
      </w:pPr>
      <w:r w:rsidRPr="00301A4A">
        <w:rPr>
          <w:u w:val="single"/>
        </w:rPr>
        <w:t>DOC TERMS AND CONDITIONS</w:t>
      </w:r>
      <w:r>
        <w:t xml:space="preserve">. Successful applicants who accept a NOAA award under this </w:t>
      </w:r>
      <w:r w:rsidR="00C10F63">
        <w:t xml:space="preserve">NOFO </w:t>
      </w:r>
      <w:r>
        <w:t>will be bound by Department of Commerce Financial Assistance Standard Terms and Conditions. This document will be provided in the award package in NOAA’s Grants Online system at</w:t>
      </w:r>
      <w:hyperlink r:id="rId58">
        <w:r>
          <w:t xml:space="preserve"> http://www.ago.noaa.gov </w:t>
        </w:r>
      </w:hyperlink>
      <w:r>
        <w:t xml:space="preserve">and at </w:t>
      </w:r>
      <w:hyperlink r:id="rId59">
        <w:r>
          <w:rPr>
            <w:color w:val="1155CC"/>
            <w:u w:val="single" w:color="1155CC"/>
          </w:rPr>
          <w:t>http://go.usa.gov/hKbj</w:t>
        </w:r>
        <w:r>
          <w:t>.</w:t>
        </w:r>
      </w:hyperlink>
    </w:p>
    <w:p w14:paraId="3DAA8D01" w14:textId="77777777" w:rsidR="00B605A3" w:rsidRDefault="00B605A3" w:rsidP="00A30D74">
      <w:pPr>
        <w:pStyle w:val="BodyText"/>
        <w:spacing w:before="92"/>
        <w:ind w:left="819" w:right="436"/>
        <w:rPr>
          <w:sz w:val="19"/>
        </w:rPr>
      </w:pPr>
    </w:p>
    <w:p w14:paraId="52F04484" w14:textId="77777777" w:rsidR="00B605A3" w:rsidRDefault="00B605A3" w:rsidP="00A30D74">
      <w:pPr>
        <w:pStyle w:val="BodyText"/>
        <w:ind w:left="820" w:right="512"/>
      </w:pPr>
      <w:r w:rsidRPr="00301A4A">
        <w:rPr>
          <w:u w:val="single"/>
        </w:rPr>
        <w:t>UNPAID OR DELINQUENT TAX LIABILITY</w:t>
      </w:r>
      <w:r>
        <w:t>. In accordance with Section 523 of Division B and Sections 744 and 745 of Division E of the Consolidated and Further Continuing Appropriations Act, 2015 (Pub. L. 113-235) or a future public law, an authorized representative of the selected non-Federal entity(s) will be required to provide certain pre-award representations regarding federal felony and federal criminal tax convictions, unpaid federal tax assessments, and delinquent federal tax returns. The form must be completed and submitted with grant applications for: (a) all for-profit and non-profit organization applicants (Part I, and if required, Part II); and (b) all non-Federal entity applicants anticipating receipt of</w:t>
      </w:r>
    </w:p>
    <w:p w14:paraId="66815E08" w14:textId="77777777" w:rsidR="00B605A3" w:rsidRDefault="00B605A3" w:rsidP="00A30D74">
      <w:pPr>
        <w:pStyle w:val="BodyText"/>
        <w:spacing w:before="1"/>
        <w:ind w:left="820" w:right="519"/>
      </w:pPr>
      <w:r>
        <w:t xml:space="preserve">$5 million or more in the current Federal Fiscal Year appropriated funding (Part II only). The form can be found at </w:t>
      </w:r>
      <w:hyperlink r:id="rId60">
        <w:r>
          <w:t>http://www.ago.noaa.gov/grants/forms.html.</w:t>
        </w:r>
      </w:hyperlink>
    </w:p>
    <w:p w14:paraId="0C015032" w14:textId="77777777" w:rsidR="00B605A3" w:rsidRDefault="00B605A3" w:rsidP="00B605A3">
      <w:pPr>
        <w:pStyle w:val="BodyText"/>
      </w:pPr>
    </w:p>
    <w:p w14:paraId="296E483C" w14:textId="7DB815F1" w:rsidR="00B605A3" w:rsidRDefault="00B605A3" w:rsidP="00A30D74">
      <w:pPr>
        <w:pStyle w:val="BodyText"/>
        <w:ind w:left="820" w:right="406"/>
      </w:pPr>
      <w:r w:rsidRPr="00301A4A">
        <w:rPr>
          <w:u w:val="single"/>
        </w:rPr>
        <w:t>NATIONAL ENVIRONMENTAL POLICY ACT (NEPA</w:t>
      </w:r>
      <w:r>
        <w:t xml:space="preserve">). NOAA must analyze the potential environmental impacts, as required by the National Environmental Policy Act (NEPA), for applicant projects or proposals </w:t>
      </w:r>
      <w:r w:rsidR="00CD3659">
        <w:t xml:space="preserve">that </w:t>
      </w:r>
      <w:r>
        <w:t xml:space="preserve">are seeking NOAA federal funding opportunities. Detailed information on NOAA compliance with NEPA can be found at the following NOAA NEPA website: </w:t>
      </w:r>
      <w:hyperlink r:id="rId61">
        <w:r>
          <w:rPr>
            <w:color w:val="1155CC"/>
            <w:u w:val="single" w:color="1155CC"/>
          </w:rPr>
          <w:t>http://www.nepa.noaa.gov/</w:t>
        </w:r>
        <w:r>
          <w:t xml:space="preserve">, </w:t>
        </w:r>
      </w:hyperlink>
      <w:r>
        <w:t xml:space="preserve">including our NOAA Administrative Order 216-6 for NEPA, </w:t>
      </w:r>
      <w:hyperlink r:id="rId62">
        <w:r>
          <w:rPr>
            <w:color w:val="1155CC"/>
            <w:u w:val="single" w:color="1155CC"/>
          </w:rPr>
          <w:t>http://www.nepa.noaa.gov/NAO216_6.pdf</w:t>
        </w:r>
        <w:r>
          <w:t xml:space="preserve">, </w:t>
        </w:r>
      </w:hyperlink>
      <w:r>
        <w:t xml:space="preserve">and the Council on Environmental Quality implementation regulations, </w:t>
      </w:r>
      <w:hyperlink r:id="rId63">
        <w:r>
          <w:rPr>
            <w:color w:val="1155CC"/>
            <w:u w:val="single" w:color="1155CC"/>
          </w:rPr>
          <w:t>http://energy.gov/sites/prod/files/NEPA-40CFR1500_1508.pdf</w:t>
        </w:r>
        <w:r>
          <w:t xml:space="preserve">. </w:t>
        </w:r>
      </w:hyperlink>
      <w:r>
        <w:t xml:space="preserve">Consequently, as part of an applicant's package, and under their description of their program activities, applicants are required to provide detailed information on the activities to be conducted, locations, sites, species and habitat to be affected, possible construction activities, and any environmental concerns that may exist (e.g., the use and disposal of hazardous or toxic chemicals, introduction of non- indigenous species, impacts to endangered and threatened species, aquaculture projects, and impacts to coral reef systems). In addition to providing specific information that will serve as the basis for any required impact analyses, applicants may also be requested to assist NOAA in drafting an environmental assessment, if NOAA determines an assessment is required. Applicants will also be required to cooperate with NOAA in identifying feasible measures to reduce or avoid any identified adverse environmental impacts of their proposal. Failure to do so shall be grounds for not selecting an application. In some cases if additional information is required after an application is selected, funds can be withheld </w:t>
      </w:r>
      <w:r>
        <w:lastRenderedPageBreak/>
        <w:t>by the Grants Officer under a special award condition requiring the recipient to submit additional environmental compliance information sufficient to enable NOAA to make an assessment on any impacts that a project may have on the</w:t>
      </w:r>
      <w:r>
        <w:rPr>
          <w:spacing w:val="-15"/>
        </w:rPr>
        <w:t xml:space="preserve"> </w:t>
      </w:r>
      <w:r>
        <w:t>environment.</w:t>
      </w:r>
    </w:p>
    <w:p w14:paraId="06D5F6E0" w14:textId="77777777" w:rsidR="00B605A3" w:rsidRDefault="00B605A3" w:rsidP="00B605A3">
      <w:pPr>
        <w:pStyle w:val="BodyText"/>
        <w:rPr>
          <w:sz w:val="12"/>
        </w:rPr>
      </w:pPr>
    </w:p>
    <w:p w14:paraId="596C9104" w14:textId="77777777" w:rsidR="00B605A3" w:rsidRDefault="00B605A3" w:rsidP="009720C0">
      <w:pPr>
        <w:pStyle w:val="BodyText"/>
        <w:spacing w:before="92"/>
        <w:ind w:left="820" w:right="573"/>
      </w:pPr>
      <w:r w:rsidRPr="00301A4A">
        <w:rPr>
          <w:u w:val="single"/>
        </w:rPr>
        <w:t>MINORITY SERVING INSTITUTIONS</w:t>
      </w:r>
      <w:r>
        <w:t xml:space="preserve"> - The Department of Commerce/National Oceanic and Atmospheric Administration (DOC/NOAA) is strongly committed to increasing the participation of Minority Serving Institutions (MSIs), i.e., Historically Black Colleges and Universities, Hispanic-serving institutions, Tribal colleges and universities, Alaskan Native and Native Hawaiian institutions, and institutions that work in underserved communities.</w:t>
      </w:r>
    </w:p>
    <w:p w14:paraId="350435A6" w14:textId="77777777" w:rsidR="00B605A3" w:rsidRDefault="00B605A3" w:rsidP="00B605A3">
      <w:pPr>
        <w:pStyle w:val="BodyText"/>
      </w:pPr>
    </w:p>
    <w:p w14:paraId="7D8AEA0E" w14:textId="77777777" w:rsidR="00B605A3" w:rsidRDefault="00B605A3" w:rsidP="00745586">
      <w:pPr>
        <w:pStyle w:val="BodyText"/>
        <w:ind w:left="820" w:right="381"/>
      </w:pPr>
      <w:r w:rsidRPr="00301A4A">
        <w:rPr>
          <w:u w:val="single"/>
        </w:rPr>
        <w:t>FREEDOM OF INFORMATION ACT (FOIA)</w:t>
      </w:r>
      <w:r>
        <w:t xml:space="preserve"> - In the event that an application contains information or data that you do not want disclosed prior to award for purposes other than the evaluation of the application, mark each page containing such information or data with the words "Privileged, Confidential, Commercial, or Financial Information - Limited Use" at the top of the page to assist NOAA in making disclosure determinations. DOC regulations implementing the Freedom of Information Act (FOIA), 5 U.S.C 552, are found at 15 C.F.R. Part 4, which sets forth rules for DOC to make requested materials, information, and records publicly available under FOIA. The contents of funded applications may be subject to requests for release under the FOIA. Based on the information provided by the applicant, the confidentiality of the content of funded applications will be maintained to the maximum extent permitted by law.</w:t>
      </w:r>
    </w:p>
    <w:p w14:paraId="55422999" w14:textId="77777777" w:rsidR="00B605A3" w:rsidRDefault="00B605A3" w:rsidP="00745586">
      <w:pPr>
        <w:pStyle w:val="BodyText"/>
        <w:ind w:left="820" w:right="381"/>
      </w:pPr>
    </w:p>
    <w:p w14:paraId="6642BF00" w14:textId="77777777" w:rsidR="00B605A3" w:rsidRDefault="00A83402" w:rsidP="00745586">
      <w:pPr>
        <w:pStyle w:val="BodyText"/>
        <w:ind w:left="820" w:right="381"/>
      </w:pPr>
      <w:r w:rsidRPr="00301A4A">
        <w:rPr>
          <w:u w:val="single"/>
        </w:rPr>
        <w:t>SUBAWARD REPORTING</w:t>
      </w:r>
      <w:r w:rsidR="00B605A3" w:rsidRPr="00301A4A">
        <w:rPr>
          <w:u w:val="single"/>
        </w:rPr>
        <w:t>:</w:t>
      </w:r>
      <w:r w:rsidR="00B605A3">
        <w:t xml:space="preserve"> The Federal Funding Accountability and Transparency Act, 31 U.S.C. 6101 note, includes a requirement for awardees of applicable Federal grants to report information about first-tier subawards and executive compensation under Federal assistance awards. All awardees of applicable grants and cooperative agreements are required to report to the Federal Sub-award Reporting System (FSRS) available at</w:t>
      </w:r>
      <w:r w:rsidR="00B605A3">
        <w:rPr>
          <w:color w:val="1155CC"/>
          <w:u w:val="single" w:color="1155CC"/>
        </w:rPr>
        <w:t xml:space="preserve"> </w:t>
      </w:r>
      <w:hyperlink r:id="rId64">
        <w:r w:rsidR="00B605A3">
          <w:rPr>
            <w:color w:val="1155CC"/>
            <w:u w:val="single" w:color="1155CC"/>
          </w:rPr>
          <w:t>https://www.fsrs.gov/</w:t>
        </w:r>
        <w:r w:rsidR="00B605A3">
          <w:rPr>
            <w:color w:val="1155CC"/>
          </w:rPr>
          <w:t xml:space="preserve"> </w:t>
        </w:r>
      </w:hyperlink>
      <w:r w:rsidR="00B605A3">
        <w:t>on all sub-awards over $25,000. Refer to 2 CFR Parts</w:t>
      </w:r>
      <w:r w:rsidR="00B605A3">
        <w:rPr>
          <w:spacing w:val="-23"/>
        </w:rPr>
        <w:t xml:space="preserve"> </w:t>
      </w:r>
      <w:r w:rsidR="00B605A3">
        <w:t>170.</w:t>
      </w:r>
    </w:p>
    <w:p w14:paraId="29A65CD6" w14:textId="77777777" w:rsidR="003A0902" w:rsidRDefault="003A0902" w:rsidP="00745586">
      <w:pPr>
        <w:pStyle w:val="BodyText"/>
        <w:ind w:left="820" w:right="381"/>
      </w:pPr>
    </w:p>
    <w:p w14:paraId="6E443E8D" w14:textId="77777777" w:rsidR="003A0902" w:rsidRDefault="003A0902" w:rsidP="00745586">
      <w:pPr>
        <w:pStyle w:val="BodyText"/>
        <w:ind w:left="820" w:right="381"/>
      </w:pPr>
      <w:r w:rsidRPr="00A11554">
        <w:rPr>
          <w:u w:val="single"/>
        </w:rPr>
        <w:t>NON-FEDERAL ENTITY</w:t>
      </w:r>
      <w:r>
        <w:t>: For the purpose of this NOFO, the terms “awardees,” “appl</w:t>
      </w:r>
      <w:r w:rsidR="003B2A10">
        <w:t>icants,” and or “recipients” are used to describe the various audience of this announcement. However, all “awardees” or “recipients”</w:t>
      </w:r>
      <w:r w:rsidR="00A11554">
        <w:t xml:space="preserve"> of this</w:t>
      </w:r>
      <w:r w:rsidR="003B2A10">
        <w:t xml:space="preserve"> SBIR NOFO grant will be referred to </w:t>
      </w:r>
      <w:r w:rsidR="00A11554">
        <w:t>as “</w:t>
      </w:r>
      <w:r w:rsidR="003B2A10">
        <w:t>Non-Federal Entities</w:t>
      </w:r>
      <w:r w:rsidR="00A11554">
        <w:t>”</w:t>
      </w:r>
      <w:r w:rsidR="003B2A10">
        <w:t xml:space="preserve"> </w:t>
      </w:r>
      <w:r w:rsidR="00A11554">
        <w:t>on all future correspondence and communications.</w:t>
      </w:r>
      <w:r w:rsidR="003B2A10">
        <w:t xml:space="preserve"> </w:t>
      </w:r>
    </w:p>
    <w:p w14:paraId="4B20ABFF" w14:textId="77777777" w:rsidR="00B605A3" w:rsidRDefault="00B605A3">
      <w:pPr>
        <w:pStyle w:val="BodyText"/>
        <w:kinsoku w:val="0"/>
        <w:overflowPunct w:val="0"/>
        <w:spacing w:before="52"/>
        <w:ind w:left="820" w:right="837"/>
      </w:pPr>
    </w:p>
    <w:p w14:paraId="3F732A62" w14:textId="77777777" w:rsidR="00446131" w:rsidRDefault="00446131">
      <w:pPr>
        <w:pStyle w:val="BodyText"/>
        <w:kinsoku w:val="0"/>
        <w:overflowPunct w:val="0"/>
        <w:spacing w:before="1"/>
        <w:rPr>
          <w:sz w:val="28"/>
          <w:szCs w:val="28"/>
        </w:rPr>
      </w:pPr>
    </w:p>
    <w:p w14:paraId="402DB5C9" w14:textId="77777777" w:rsidR="00446131" w:rsidRDefault="00446131" w:rsidP="004B5F68">
      <w:pPr>
        <w:pStyle w:val="Heading1"/>
        <w:numPr>
          <w:ilvl w:val="1"/>
          <w:numId w:val="8"/>
        </w:numPr>
      </w:pPr>
      <w:bookmarkStart w:id="111" w:name="_bookmark54"/>
      <w:bookmarkStart w:id="112" w:name="_Toc526439602"/>
      <w:bookmarkEnd w:id="111"/>
      <w:r>
        <w:t>SUBMISSION OF</w:t>
      </w:r>
      <w:r>
        <w:rPr>
          <w:spacing w:val="-3"/>
        </w:rPr>
        <w:t xml:space="preserve"> </w:t>
      </w:r>
      <w:r>
        <w:t>APPLICATIONS</w:t>
      </w:r>
      <w:bookmarkEnd w:id="112"/>
    </w:p>
    <w:p w14:paraId="34A3C519" w14:textId="77777777" w:rsidR="00446131" w:rsidRDefault="00446131" w:rsidP="008D6258">
      <w:pPr>
        <w:pStyle w:val="Heading2"/>
        <w:numPr>
          <w:ilvl w:val="1"/>
          <w:numId w:val="8"/>
        </w:numPr>
        <w:ind w:hanging="10"/>
      </w:pPr>
      <w:bookmarkStart w:id="113" w:name="_bookmark55"/>
      <w:bookmarkStart w:id="114" w:name="_Toc526439603"/>
      <w:bookmarkEnd w:id="113"/>
      <w:r>
        <w:t>Deadline for</w:t>
      </w:r>
      <w:r>
        <w:rPr>
          <w:spacing w:val="-3"/>
        </w:rPr>
        <w:t xml:space="preserve"> </w:t>
      </w:r>
      <w:r>
        <w:t>Applications</w:t>
      </w:r>
      <w:bookmarkEnd w:id="114"/>
    </w:p>
    <w:p w14:paraId="09CD2B33" w14:textId="77777777" w:rsidR="00446131" w:rsidRDefault="00446131">
      <w:pPr>
        <w:pStyle w:val="BodyText"/>
        <w:kinsoku w:val="0"/>
        <w:overflowPunct w:val="0"/>
        <w:spacing w:before="2"/>
        <w:rPr>
          <w:b/>
          <w:bCs/>
          <w:sz w:val="23"/>
          <w:szCs w:val="23"/>
        </w:rPr>
      </w:pPr>
    </w:p>
    <w:p w14:paraId="1EFEF236" w14:textId="3CE48F31" w:rsidR="00446131" w:rsidRDefault="00446131">
      <w:pPr>
        <w:pStyle w:val="BodyText"/>
        <w:kinsoku w:val="0"/>
        <w:overflowPunct w:val="0"/>
        <w:ind w:left="820" w:right="641"/>
      </w:pPr>
      <w:r>
        <w:lastRenderedPageBreak/>
        <w:t xml:space="preserve">Phase I applications must be received no later than 11:59 p.m. Eastern Time, </w:t>
      </w:r>
      <w:r w:rsidR="005007F3">
        <w:t>Tuesday</w:t>
      </w:r>
      <w:r w:rsidR="00A375FC">
        <w:t>, January 8</w:t>
      </w:r>
      <w:r w:rsidR="00262F84">
        <w:t xml:space="preserve">, </w:t>
      </w:r>
      <w:r>
        <w:t>2019. Only electronic applications submitted via Grants.gov will be accepted.</w:t>
      </w:r>
    </w:p>
    <w:p w14:paraId="359EBB50" w14:textId="77777777" w:rsidR="00446131" w:rsidRDefault="00446131">
      <w:pPr>
        <w:pStyle w:val="BodyText"/>
        <w:kinsoku w:val="0"/>
        <w:overflowPunct w:val="0"/>
      </w:pPr>
    </w:p>
    <w:p w14:paraId="2584C0A9" w14:textId="77777777" w:rsidR="00446131" w:rsidRPr="009C7863" w:rsidRDefault="00446131" w:rsidP="000E5A81">
      <w:pPr>
        <w:pStyle w:val="BodyText"/>
        <w:ind w:left="820"/>
        <w:rPr>
          <w:b/>
        </w:rPr>
      </w:pPr>
      <w:r w:rsidRPr="009C7863">
        <w:rPr>
          <w:b/>
        </w:rPr>
        <w:t>Applicants should be aware, and factor in their application submission planning, that the Grants.gov system is expected to be closed for routine maintenance at these times:</w:t>
      </w:r>
    </w:p>
    <w:p w14:paraId="70DFC9A4" w14:textId="77777777" w:rsidR="00446131" w:rsidRPr="009C7863" w:rsidRDefault="00446131" w:rsidP="009C7863">
      <w:pPr>
        <w:pStyle w:val="BodyText"/>
        <w:rPr>
          <w:b/>
          <w:bCs/>
          <w:sz w:val="23"/>
          <w:szCs w:val="23"/>
        </w:rPr>
      </w:pPr>
    </w:p>
    <w:p w14:paraId="544785E6" w14:textId="77777777" w:rsidR="00446131" w:rsidRDefault="00446131">
      <w:pPr>
        <w:pStyle w:val="BodyText"/>
        <w:tabs>
          <w:tab w:val="left" w:pos="3700"/>
        </w:tabs>
        <w:kinsoku w:val="0"/>
        <w:overflowPunct w:val="0"/>
        <w:ind w:left="820"/>
        <w:rPr>
          <w:b/>
          <w:bCs/>
        </w:rPr>
      </w:pPr>
      <w:r>
        <w:rPr>
          <w:b/>
          <w:bCs/>
        </w:rPr>
        <w:t>November</w:t>
      </w:r>
      <w:r>
        <w:rPr>
          <w:b/>
          <w:bCs/>
          <w:spacing w:val="-1"/>
        </w:rPr>
        <w:t xml:space="preserve"> </w:t>
      </w:r>
      <w:r>
        <w:rPr>
          <w:b/>
          <w:bCs/>
        </w:rPr>
        <w:t>17-19,</w:t>
      </w:r>
      <w:r>
        <w:rPr>
          <w:b/>
          <w:bCs/>
          <w:spacing w:val="-3"/>
        </w:rPr>
        <w:t xml:space="preserve"> </w:t>
      </w:r>
      <w:r>
        <w:rPr>
          <w:b/>
          <w:bCs/>
        </w:rPr>
        <w:t>2018</w:t>
      </w:r>
      <w:r>
        <w:rPr>
          <w:b/>
          <w:bCs/>
        </w:rPr>
        <w:tab/>
        <w:t>Offline: Saturday November 17, 2018 at 12:01 AM</w:t>
      </w:r>
      <w:r>
        <w:rPr>
          <w:b/>
          <w:bCs/>
          <w:spacing w:val="-10"/>
        </w:rPr>
        <w:t xml:space="preserve"> </w:t>
      </w:r>
      <w:r>
        <w:rPr>
          <w:b/>
          <w:bCs/>
        </w:rPr>
        <w:t>ET.</w:t>
      </w:r>
    </w:p>
    <w:p w14:paraId="56E8A2FE" w14:textId="77777777" w:rsidR="00446131" w:rsidRDefault="00446131">
      <w:pPr>
        <w:pStyle w:val="BodyText"/>
        <w:kinsoku w:val="0"/>
        <w:overflowPunct w:val="0"/>
        <w:ind w:left="3701"/>
        <w:rPr>
          <w:b/>
          <w:bCs/>
        </w:rPr>
      </w:pPr>
      <w:r>
        <w:rPr>
          <w:b/>
          <w:bCs/>
        </w:rPr>
        <w:t>Online: Monday November 19, 2018 at 6:00 AM ET.</w:t>
      </w:r>
    </w:p>
    <w:p w14:paraId="35C1CD54" w14:textId="77777777" w:rsidR="00446131" w:rsidRDefault="00446131">
      <w:pPr>
        <w:pStyle w:val="BodyText"/>
        <w:tabs>
          <w:tab w:val="left" w:pos="3700"/>
        </w:tabs>
        <w:kinsoku w:val="0"/>
        <w:overflowPunct w:val="0"/>
        <w:ind w:left="820"/>
        <w:rPr>
          <w:b/>
          <w:bCs/>
        </w:rPr>
      </w:pPr>
      <w:r>
        <w:rPr>
          <w:b/>
          <w:bCs/>
        </w:rPr>
        <w:t>December</w:t>
      </w:r>
      <w:r>
        <w:rPr>
          <w:b/>
          <w:bCs/>
          <w:spacing w:val="-1"/>
        </w:rPr>
        <w:t xml:space="preserve"> </w:t>
      </w:r>
      <w:r>
        <w:rPr>
          <w:b/>
          <w:bCs/>
        </w:rPr>
        <w:t>15-17,</w:t>
      </w:r>
      <w:r>
        <w:rPr>
          <w:b/>
          <w:bCs/>
          <w:spacing w:val="-1"/>
        </w:rPr>
        <w:t xml:space="preserve"> </w:t>
      </w:r>
      <w:r>
        <w:rPr>
          <w:b/>
          <w:bCs/>
        </w:rPr>
        <w:t>2018</w:t>
      </w:r>
      <w:r>
        <w:rPr>
          <w:b/>
          <w:bCs/>
        </w:rPr>
        <w:tab/>
        <w:t>Offline: Saturday December 15, 2018 at 12:01 AM</w:t>
      </w:r>
      <w:r>
        <w:rPr>
          <w:b/>
          <w:bCs/>
          <w:spacing w:val="-13"/>
        </w:rPr>
        <w:t xml:space="preserve"> </w:t>
      </w:r>
      <w:r>
        <w:rPr>
          <w:b/>
          <w:bCs/>
        </w:rPr>
        <w:t>ET.</w:t>
      </w:r>
    </w:p>
    <w:p w14:paraId="66EEEE4C" w14:textId="77777777" w:rsidR="00446131" w:rsidRDefault="00446131">
      <w:pPr>
        <w:pStyle w:val="BodyText"/>
        <w:kinsoku w:val="0"/>
        <w:overflowPunct w:val="0"/>
        <w:spacing w:before="2"/>
        <w:ind w:left="3701"/>
        <w:rPr>
          <w:b/>
          <w:bCs/>
        </w:rPr>
      </w:pPr>
      <w:r>
        <w:rPr>
          <w:b/>
          <w:bCs/>
        </w:rPr>
        <w:t>Online: Monday December 17, 2018 at 6:00 AM ET.</w:t>
      </w:r>
    </w:p>
    <w:p w14:paraId="7738D131" w14:textId="77777777" w:rsidR="00446131" w:rsidRDefault="00446131">
      <w:pPr>
        <w:pStyle w:val="BodyText"/>
        <w:tabs>
          <w:tab w:val="left" w:pos="3700"/>
        </w:tabs>
        <w:kinsoku w:val="0"/>
        <w:overflowPunct w:val="0"/>
        <w:ind w:left="820"/>
        <w:rPr>
          <w:b/>
          <w:bCs/>
        </w:rPr>
      </w:pPr>
      <w:r>
        <w:rPr>
          <w:b/>
          <w:bCs/>
        </w:rPr>
        <w:t>January</w:t>
      </w:r>
      <w:r>
        <w:rPr>
          <w:b/>
          <w:bCs/>
          <w:spacing w:val="-2"/>
        </w:rPr>
        <w:t xml:space="preserve"> </w:t>
      </w:r>
      <w:r>
        <w:rPr>
          <w:b/>
          <w:bCs/>
        </w:rPr>
        <w:t>19-22,</w:t>
      </w:r>
      <w:r>
        <w:rPr>
          <w:b/>
          <w:bCs/>
          <w:spacing w:val="-3"/>
        </w:rPr>
        <w:t xml:space="preserve"> </w:t>
      </w:r>
      <w:r>
        <w:rPr>
          <w:b/>
          <w:bCs/>
        </w:rPr>
        <w:t>2019</w:t>
      </w:r>
      <w:r>
        <w:rPr>
          <w:b/>
          <w:bCs/>
        </w:rPr>
        <w:tab/>
        <w:t>Offline: Saturday January 19, 2019 at 12:01 AM</w:t>
      </w:r>
      <w:r>
        <w:rPr>
          <w:b/>
          <w:bCs/>
          <w:spacing w:val="-11"/>
        </w:rPr>
        <w:t xml:space="preserve"> </w:t>
      </w:r>
      <w:r>
        <w:rPr>
          <w:b/>
          <w:bCs/>
        </w:rPr>
        <w:t>ET.</w:t>
      </w:r>
    </w:p>
    <w:p w14:paraId="59BE411B" w14:textId="77777777" w:rsidR="00446131" w:rsidRDefault="00446131">
      <w:pPr>
        <w:pStyle w:val="BodyText"/>
        <w:kinsoku w:val="0"/>
        <w:overflowPunct w:val="0"/>
        <w:spacing w:line="480" w:lineRule="auto"/>
        <w:ind w:left="820" w:right="391" w:firstLine="2880"/>
        <w:rPr>
          <w:b/>
          <w:bCs/>
        </w:rPr>
      </w:pPr>
      <w:r>
        <w:rPr>
          <w:b/>
          <w:bCs/>
        </w:rPr>
        <w:t>Online: Tuesday January 22, 2019 at 6:00 AM ET. Applications cannot be submitted during those time spans above.</w:t>
      </w:r>
    </w:p>
    <w:p w14:paraId="72D48FD5" w14:textId="77777777" w:rsidR="00446131" w:rsidRDefault="00446131">
      <w:pPr>
        <w:pStyle w:val="BodyText"/>
        <w:kinsoku w:val="0"/>
        <w:overflowPunct w:val="0"/>
        <w:spacing w:before="40"/>
        <w:ind w:left="820"/>
      </w:pPr>
      <w:r>
        <w:t>Applicants are cautioned to be careful of unforeseen delays that can cause late arrival of applications, with the result that they will not be forwarded for evaluation.</w:t>
      </w:r>
    </w:p>
    <w:p w14:paraId="5F9ED537" w14:textId="77777777" w:rsidR="00446131" w:rsidRDefault="00446131">
      <w:pPr>
        <w:pStyle w:val="BodyText"/>
        <w:kinsoku w:val="0"/>
        <w:overflowPunct w:val="0"/>
        <w:spacing w:before="11"/>
        <w:rPr>
          <w:sz w:val="23"/>
          <w:szCs w:val="23"/>
        </w:rPr>
      </w:pPr>
    </w:p>
    <w:p w14:paraId="6B667C1D" w14:textId="77777777" w:rsidR="00446131" w:rsidRDefault="00446131">
      <w:pPr>
        <w:pStyle w:val="BodyText"/>
        <w:kinsoku w:val="0"/>
        <w:overflowPunct w:val="0"/>
        <w:ind w:left="820" w:right="399"/>
        <w:jc w:val="both"/>
      </w:pPr>
      <w:r>
        <w:t>Applications not received by the specified due date and time, as recorded by Grants.gov, or that do not adhere to the other requirements of this NOFO (</w:t>
      </w:r>
      <w:r>
        <w:rPr>
          <w:i/>
          <w:iCs/>
        </w:rPr>
        <w:t xml:space="preserve">see </w:t>
      </w:r>
      <w:r>
        <w:t>Section 4.2 Screening Criteria and Section 8.1 Required Forms and Documents) will not be considered.</w:t>
      </w:r>
    </w:p>
    <w:p w14:paraId="55B45C45" w14:textId="77777777" w:rsidR="00446131" w:rsidRDefault="00446131">
      <w:pPr>
        <w:pStyle w:val="BodyText"/>
        <w:kinsoku w:val="0"/>
        <w:overflowPunct w:val="0"/>
        <w:spacing w:before="12"/>
        <w:rPr>
          <w:sz w:val="23"/>
          <w:szCs w:val="23"/>
        </w:rPr>
      </w:pPr>
    </w:p>
    <w:p w14:paraId="0344A71A" w14:textId="77777777" w:rsidR="00446131" w:rsidRDefault="00446131">
      <w:pPr>
        <w:pStyle w:val="BodyText"/>
        <w:kinsoku w:val="0"/>
        <w:overflowPunct w:val="0"/>
        <w:ind w:left="820" w:right="425"/>
      </w:pPr>
      <w:r>
        <w:t>NOAA strongly recommends that applicants do not wait until the last minute to submit an application. NOAA will not make allowance for any late submissions. To avoid any potential processing backlogs due to last minute Grants.gov registrations, applicants are highly encouraged to begin their Grants.gov registration process early. No extensions will be granted.</w:t>
      </w:r>
    </w:p>
    <w:p w14:paraId="7BCB305D" w14:textId="77777777" w:rsidR="00446131" w:rsidRDefault="00446131">
      <w:pPr>
        <w:pStyle w:val="BodyText"/>
        <w:kinsoku w:val="0"/>
        <w:overflowPunct w:val="0"/>
        <w:spacing w:before="2"/>
      </w:pPr>
    </w:p>
    <w:p w14:paraId="3D0B482A" w14:textId="77127046" w:rsidR="00446131" w:rsidRDefault="00446131">
      <w:pPr>
        <w:pStyle w:val="BodyText"/>
        <w:kinsoku w:val="0"/>
        <w:overflowPunct w:val="0"/>
        <w:ind w:left="820" w:right="482"/>
      </w:pPr>
      <w:r>
        <w:t>When developing your submission timeline, please keep in mind that (1) all applicants are required to have a current registration in the System for Award Management (SAM.gov); (2) the free annual registration process in the electronic System for Award Management (SAM.gov) (</w:t>
      </w:r>
      <w:r>
        <w:rPr>
          <w:i/>
          <w:iCs/>
        </w:rPr>
        <w:t xml:space="preserve">see </w:t>
      </w:r>
      <w:r>
        <w:t>Section 6.3(2)) of this NOFO) may take between three and five business days or as long as a month</w:t>
      </w:r>
      <w:r w:rsidR="00CD3659">
        <w:t xml:space="preserve"> or more</w:t>
      </w:r>
      <w:r>
        <w:t>; (3) applicants are required to have a current registration in Grants.gov; and (4) applicants will receive a series of e-mail messages from Grants.gov over a period of up to two business days before learning whether a Federal agency’s electronic system has received its application. Please note that a federal assistance award cannot be issued if the designated recipient’s registration in the System for Award Management (SAM.gov) is not current at the time of the award.</w:t>
      </w:r>
    </w:p>
    <w:p w14:paraId="74DC3EB5" w14:textId="77777777" w:rsidR="00446131" w:rsidRDefault="00446131">
      <w:pPr>
        <w:pStyle w:val="BodyText"/>
        <w:kinsoku w:val="0"/>
        <w:overflowPunct w:val="0"/>
      </w:pPr>
    </w:p>
    <w:p w14:paraId="405EA296" w14:textId="77777777" w:rsidR="00446131" w:rsidRDefault="00446131">
      <w:pPr>
        <w:pStyle w:val="BodyText"/>
        <w:kinsoku w:val="0"/>
        <w:overflowPunct w:val="0"/>
        <w:spacing w:before="1"/>
        <w:ind w:left="820" w:right="695"/>
        <w:rPr>
          <w:color w:val="000000"/>
        </w:rPr>
      </w:pPr>
      <w:r>
        <w:t xml:space="preserve">Applicants will find instructions on registering with SAM.gov as part of the Grants.gov process at: </w:t>
      </w:r>
      <w:hyperlink r:id="rId65" w:history="1">
        <w:r>
          <w:rPr>
            <w:b/>
            <w:bCs/>
            <w:color w:val="000080"/>
            <w:u w:val="single"/>
          </w:rPr>
          <w:t>http://www.grants.gov/web/grants/applicants/organization-</w:t>
        </w:r>
      </w:hyperlink>
      <w:r>
        <w:rPr>
          <w:b/>
          <w:bCs/>
          <w:color w:val="000080"/>
        </w:rPr>
        <w:t xml:space="preserve"> </w:t>
      </w:r>
      <w:hyperlink r:id="rId66" w:history="1">
        <w:r>
          <w:rPr>
            <w:b/>
            <w:bCs/>
            <w:color w:val="000080"/>
            <w:u w:val="single"/>
          </w:rPr>
          <w:t>registration.html</w:t>
        </w:r>
      </w:hyperlink>
      <w:r>
        <w:rPr>
          <w:color w:val="000000"/>
        </w:rPr>
        <w:t>.</w:t>
      </w:r>
    </w:p>
    <w:p w14:paraId="09901FA6" w14:textId="77777777" w:rsidR="00446131" w:rsidRDefault="00446131">
      <w:pPr>
        <w:pStyle w:val="BodyText"/>
        <w:kinsoku w:val="0"/>
        <w:overflowPunct w:val="0"/>
        <w:spacing w:before="6"/>
        <w:rPr>
          <w:sz w:val="18"/>
          <w:szCs w:val="18"/>
        </w:rPr>
      </w:pPr>
    </w:p>
    <w:p w14:paraId="791ADDE5" w14:textId="77777777" w:rsidR="00446131" w:rsidRDefault="00446131" w:rsidP="008D6258">
      <w:pPr>
        <w:pStyle w:val="Heading2"/>
        <w:numPr>
          <w:ilvl w:val="1"/>
          <w:numId w:val="8"/>
        </w:numPr>
        <w:ind w:hanging="10"/>
      </w:pPr>
      <w:bookmarkStart w:id="115" w:name="_bookmark56"/>
      <w:bookmarkStart w:id="116" w:name="_Toc526439604"/>
      <w:bookmarkEnd w:id="115"/>
      <w:r>
        <w:t>Address to Request Application</w:t>
      </w:r>
      <w:r>
        <w:rPr>
          <w:spacing w:val="-2"/>
        </w:rPr>
        <w:t xml:space="preserve"> </w:t>
      </w:r>
      <w:r>
        <w:t>Package</w:t>
      </w:r>
      <w:bookmarkEnd w:id="116"/>
    </w:p>
    <w:p w14:paraId="16BF9C0C" w14:textId="77777777" w:rsidR="00446131" w:rsidRDefault="00446131">
      <w:pPr>
        <w:pStyle w:val="BodyText"/>
        <w:kinsoku w:val="0"/>
        <w:overflowPunct w:val="0"/>
        <w:spacing w:before="12"/>
        <w:rPr>
          <w:b/>
          <w:bCs/>
          <w:sz w:val="22"/>
          <w:szCs w:val="22"/>
        </w:rPr>
      </w:pPr>
    </w:p>
    <w:p w14:paraId="4FD22398" w14:textId="77777777" w:rsidR="008904F0" w:rsidRDefault="00446131">
      <w:pPr>
        <w:pStyle w:val="BodyText"/>
        <w:kinsoku w:val="0"/>
        <w:overflowPunct w:val="0"/>
        <w:ind w:left="820" w:right="540"/>
      </w:pPr>
      <w:r>
        <w:t xml:space="preserve">The standard application package, consisting of the standard forms, i.e., SF-424, </w:t>
      </w:r>
      <w:r w:rsidR="00096B14">
        <w:t xml:space="preserve">Application for Federal Assistance, </w:t>
      </w:r>
      <w:r>
        <w:t>SF- 424A,</w:t>
      </w:r>
      <w:r w:rsidR="00096B14">
        <w:t xml:space="preserve"> Budget Information – Non-Construction Programs – If applicable, when applying for a Multi-Year award (2-5 years), the non-Federal entity must submit a line item budget (SF-424A) and corresponding budget narrative for each of the funding periods anticipated,</w:t>
      </w:r>
      <w:r>
        <w:t xml:space="preserve"> SF-424B, </w:t>
      </w:r>
      <w:r w:rsidR="00096B14">
        <w:t xml:space="preserve">Assurances – Non-Construction Programs, SF-424C – Budget Information – Construction Programs, SF-424D – Assurances – Construction Programs, </w:t>
      </w:r>
      <w:r>
        <w:t>SF-LLL,</w:t>
      </w:r>
      <w:r w:rsidR="00096B14">
        <w:t xml:space="preserve"> Disclosure of Lobbying Activities</w:t>
      </w:r>
      <w:r>
        <w:t xml:space="preserve"> and the CD-511, </w:t>
      </w:r>
      <w:r w:rsidR="008904F0">
        <w:t xml:space="preserve">Certification Regarding Lobbying </w:t>
      </w:r>
      <w:r>
        <w:t xml:space="preserve">is available at </w:t>
      </w:r>
      <w:hyperlink r:id="rId67" w:history="1">
        <w:r>
          <w:rPr>
            <w:color w:val="000080"/>
            <w:u w:val="single"/>
          </w:rPr>
          <w:t>www.grants.gov</w:t>
        </w:r>
        <w:r>
          <w:rPr>
            <w:color w:val="000000"/>
          </w:rPr>
          <w:t xml:space="preserve">. </w:t>
        </w:r>
      </w:hyperlink>
    </w:p>
    <w:p w14:paraId="4BAC50A4" w14:textId="77777777" w:rsidR="008904F0" w:rsidRDefault="008904F0">
      <w:pPr>
        <w:pStyle w:val="BodyText"/>
        <w:kinsoku w:val="0"/>
        <w:overflowPunct w:val="0"/>
        <w:ind w:left="820" w:right="540"/>
      </w:pPr>
    </w:p>
    <w:p w14:paraId="2C9E75ED" w14:textId="77777777" w:rsidR="008904F0" w:rsidRDefault="008904F0">
      <w:pPr>
        <w:pStyle w:val="BodyText"/>
        <w:kinsoku w:val="0"/>
        <w:overflowPunct w:val="0"/>
        <w:ind w:left="820" w:right="540"/>
      </w:pPr>
      <w:r>
        <w:t>The budget justification/narrative requirement should reference the GMD Budget Narrative Guidance at http://www.ago.noaa.gov/grants/training.html.</w:t>
      </w:r>
    </w:p>
    <w:p w14:paraId="561ED079" w14:textId="77777777" w:rsidR="008904F0" w:rsidRDefault="008904F0">
      <w:pPr>
        <w:pStyle w:val="BodyText"/>
        <w:kinsoku w:val="0"/>
        <w:overflowPunct w:val="0"/>
        <w:ind w:left="820" w:right="540"/>
      </w:pPr>
    </w:p>
    <w:p w14:paraId="7730A7D1" w14:textId="77777777" w:rsidR="00446131" w:rsidRDefault="00446131">
      <w:pPr>
        <w:pStyle w:val="BodyText"/>
        <w:kinsoku w:val="0"/>
        <w:overflowPunct w:val="0"/>
        <w:ind w:left="820" w:right="540"/>
        <w:rPr>
          <w:color w:val="000000"/>
        </w:rPr>
      </w:pPr>
      <w:r>
        <w:rPr>
          <w:color w:val="000000"/>
        </w:rPr>
        <w:t>The standard application package may be requested by contacting the NOAA personnel listed below:</w:t>
      </w:r>
    </w:p>
    <w:p w14:paraId="20A2F26A" w14:textId="77777777" w:rsidR="00446131" w:rsidRDefault="00446131">
      <w:pPr>
        <w:pStyle w:val="BodyText"/>
        <w:kinsoku w:val="0"/>
        <w:overflowPunct w:val="0"/>
        <w:spacing w:before="1"/>
      </w:pPr>
    </w:p>
    <w:p w14:paraId="263A9F28" w14:textId="77777777" w:rsidR="00446131" w:rsidRDefault="00446131" w:rsidP="000E5A81">
      <w:pPr>
        <w:pStyle w:val="BodyText"/>
        <w:kinsoku w:val="0"/>
        <w:overflowPunct w:val="0"/>
        <w:spacing w:before="1"/>
        <w:ind w:left="720" w:firstLine="720"/>
        <w:rPr>
          <w:color w:val="000080"/>
        </w:rPr>
      </w:pPr>
      <w:r>
        <w:rPr>
          <w:u w:val="single"/>
        </w:rPr>
        <w:t>Vincent Garcia</w:t>
      </w:r>
      <w:r>
        <w:t xml:space="preserve"> </w:t>
      </w:r>
      <w:r w:rsidR="000E5A81">
        <w:t>by e</w:t>
      </w:r>
      <w:r>
        <w:t xml:space="preserve">mail: </w:t>
      </w:r>
      <w:hyperlink r:id="rId68" w:history="1">
        <w:r>
          <w:rPr>
            <w:color w:val="000080"/>
            <w:u w:val="single"/>
          </w:rPr>
          <w:t>vincent.garcia@noaa.gov</w:t>
        </w:r>
      </w:hyperlink>
    </w:p>
    <w:p w14:paraId="31F8826C" w14:textId="77777777" w:rsidR="00446131" w:rsidRDefault="00446131">
      <w:pPr>
        <w:pStyle w:val="BodyText"/>
        <w:kinsoku w:val="0"/>
        <w:overflowPunct w:val="0"/>
        <w:spacing w:before="9"/>
        <w:rPr>
          <w:sz w:val="19"/>
          <w:szCs w:val="19"/>
        </w:rPr>
      </w:pPr>
    </w:p>
    <w:p w14:paraId="25B02840" w14:textId="77777777" w:rsidR="00446131" w:rsidRDefault="00446131">
      <w:pPr>
        <w:pStyle w:val="BodyText"/>
        <w:kinsoku w:val="0"/>
        <w:overflowPunct w:val="0"/>
        <w:spacing w:before="52"/>
        <w:ind w:left="820"/>
      </w:pPr>
      <w:r>
        <w:t>It can also be obtained by writing to:</w:t>
      </w:r>
    </w:p>
    <w:p w14:paraId="7204EFDF" w14:textId="77777777" w:rsidR="009C7863" w:rsidRDefault="009C7863" w:rsidP="009C7863">
      <w:pPr>
        <w:pStyle w:val="BodyText"/>
        <w:kinsoku w:val="0"/>
        <w:overflowPunct w:val="0"/>
        <w:spacing w:before="52"/>
        <w:ind w:left="820" w:firstLine="620"/>
      </w:pPr>
      <w:r>
        <w:t xml:space="preserve">National Oceanic and Atmospheric Administration </w:t>
      </w:r>
    </w:p>
    <w:p w14:paraId="427328EF" w14:textId="77777777" w:rsidR="009C7863" w:rsidRDefault="009C7863" w:rsidP="009C7863">
      <w:pPr>
        <w:pStyle w:val="BodyText"/>
        <w:kinsoku w:val="0"/>
        <w:overflowPunct w:val="0"/>
        <w:spacing w:before="52"/>
        <w:ind w:left="820" w:firstLine="620"/>
      </w:pPr>
      <w:r>
        <w:t>NOAA SBIR Program Office</w:t>
      </w:r>
    </w:p>
    <w:p w14:paraId="56F63A74" w14:textId="77777777" w:rsidR="009C7863" w:rsidRDefault="009C7863" w:rsidP="009C7863">
      <w:pPr>
        <w:pStyle w:val="BodyText"/>
        <w:kinsoku w:val="0"/>
        <w:overflowPunct w:val="0"/>
        <w:spacing w:before="52"/>
        <w:ind w:left="820" w:firstLine="620"/>
      </w:pPr>
      <w:r>
        <w:t>Attn: Vincent Garcia 1305 East West Highway SSMC-III, Room: 7608</w:t>
      </w:r>
    </w:p>
    <w:p w14:paraId="3F2D67FB" w14:textId="77777777" w:rsidR="00446131" w:rsidRDefault="009C7863" w:rsidP="009C7863">
      <w:pPr>
        <w:pStyle w:val="BodyText"/>
        <w:kinsoku w:val="0"/>
        <w:overflowPunct w:val="0"/>
        <w:spacing w:before="52"/>
        <w:ind w:left="820" w:firstLine="620"/>
      </w:pPr>
      <w:r>
        <w:t>Silver Spring, MD 20910</w:t>
      </w:r>
    </w:p>
    <w:p w14:paraId="4BFADAFB" w14:textId="77777777" w:rsidR="009C7863" w:rsidRDefault="009C7863" w:rsidP="009C7863">
      <w:pPr>
        <w:pStyle w:val="BodyText"/>
        <w:kinsoku w:val="0"/>
        <w:overflowPunct w:val="0"/>
        <w:spacing w:before="52"/>
        <w:ind w:left="820" w:firstLine="620"/>
      </w:pPr>
    </w:p>
    <w:p w14:paraId="71AF9E01" w14:textId="77777777" w:rsidR="00446131" w:rsidRPr="009C7863" w:rsidRDefault="00446131" w:rsidP="008D6258">
      <w:pPr>
        <w:pStyle w:val="BodyText"/>
        <w:ind w:left="90" w:firstLine="720"/>
        <w:rPr>
          <w:b/>
        </w:rPr>
      </w:pPr>
      <w:r w:rsidRPr="009C7863">
        <w:rPr>
          <w:b/>
        </w:rPr>
        <w:t>Please see Section 8.1 for a complete list of required forms and documents.</w:t>
      </w:r>
    </w:p>
    <w:p w14:paraId="794D8FDC" w14:textId="77777777" w:rsidR="00470C82" w:rsidRDefault="00470C82">
      <w:pPr>
        <w:pStyle w:val="BodyText"/>
        <w:kinsoku w:val="0"/>
        <w:overflowPunct w:val="0"/>
        <w:spacing w:before="10"/>
        <w:rPr>
          <w:b/>
          <w:bCs/>
          <w:sz w:val="22"/>
          <w:szCs w:val="22"/>
        </w:rPr>
      </w:pPr>
    </w:p>
    <w:p w14:paraId="2F94E2BC" w14:textId="77777777" w:rsidR="009C7863" w:rsidRDefault="009C7863" w:rsidP="008D6258">
      <w:pPr>
        <w:pStyle w:val="Heading2"/>
        <w:numPr>
          <w:ilvl w:val="1"/>
          <w:numId w:val="8"/>
        </w:numPr>
        <w:ind w:hanging="10"/>
      </w:pPr>
      <w:bookmarkStart w:id="117" w:name="_Toc526439605"/>
      <w:r>
        <w:t>Application Submission</w:t>
      </w:r>
      <w:bookmarkEnd w:id="117"/>
      <w:r>
        <w:t xml:space="preserve"> </w:t>
      </w:r>
    </w:p>
    <w:p w14:paraId="7DCB0ADA" w14:textId="77777777" w:rsidR="00446131" w:rsidRDefault="00446131">
      <w:pPr>
        <w:pStyle w:val="BodyText"/>
        <w:kinsoku w:val="0"/>
        <w:overflowPunct w:val="0"/>
        <w:spacing w:before="2"/>
        <w:rPr>
          <w:b/>
          <w:bCs/>
          <w:sz w:val="23"/>
          <w:szCs w:val="23"/>
        </w:rPr>
      </w:pPr>
    </w:p>
    <w:p w14:paraId="716C551D" w14:textId="77777777" w:rsidR="00446131" w:rsidRDefault="00446131">
      <w:pPr>
        <w:pStyle w:val="BodyText"/>
        <w:kinsoku w:val="0"/>
        <w:overflowPunct w:val="0"/>
        <w:ind w:left="820" w:right="654"/>
        <w:rPr>
          <w:color w:val="000000"/>
        </w:rPr>
      </w:pPr>
      <w:r>
        <w:t xml:space="preserve">Applications must be submitted electronically through Grants.gov at </w:t>
      </w:r>
      <w:hyperlink r:id="rId69" w:history="1">
        <w:r>
          <w:rPr>
            <w:color w:val="000080"/>
            <w:u w:val="single"/>
          </w:rPr>
          <w:t>www.grants.gov</w:t>
        </w:r>
      </w:hyperlink>
      <w:r>
        <w:rPr>
          <w:color w:val="000000"/>
        </w:rPr>
        <w:t>. Paper applications or applications submitted by other electronic means will not be accepted.</w:t>
      </w:r>
    </w:p>
    <w:p w14:paraId="640A268E" w14:textId="77777777" w:rsidR="00446131" w:rsidRDefault="00446131">
      <w:pPr>
        <w:pStyle w:val="BodyText"/>
        <w:kinsoku w:val="0"/>
        <w:overflowPunct w:val="0"/>
      </w:pPr>
    </w:p>
    <w:p w14:paraId="7475FA83" w14:textId="1C8F31B3" w:rsidR="00446131" w:rsidRDefault="00446131">
      <w:pPr>
        <w:pStyle w:val="BodyText"/>
        <w:kinsoku w:val="0"/>
        <w:overflowPunct w:val="0"/>
        <w:ind w:left="820" w:right="565"/>
      </w:pPr>
      <w:r>
        <w:t xml:space="preserve">Supplementary material, revisions, substitutions, audio or video tapes, or computer storage media or devices will </w:t>
      </w:r>
      <w:r>
        <w:rPr>
          <w:b/>
          <w:bCs/>
        </w:rPr>
        <w:t xml:space="preserve">not </w:t>
      </w:r>
      <w:r>
        <w:t xml:space="preserve">be accepted. While applicants may not submit </w:t>
      </w:r>
      <w:r>
        <w:lastRenderedPageBreak/>
        <w:t xml:space="preserve">replacement pages or missing documents once an application has been submitted, an applicant may submit a complete, new application including such information by the required deadline. The last application received in Grants.gov will be used for evaluation. Applications to multiple subtopics or multiple applications to the same subtopic must be clearly </w:t>
      </w:r>
      <w:r w:rsidRPr="008B4C10">
        <w:t>differentiated.</w:t>
      </w:r>
      <w:r w:rsidR="00DA02DF" w:rsidRPr="008B4C10">
        <w:t xml:space="preserve">  (Applicants may apply to more than one subtopic in this NOFO but must do so as separate applications. Applicants also may submit more than one application for the same subtopic but must ensure that each application is clearly differentiated.)</w:t>
      </w:r>
    </w:p>
    <w:p w14:paraId="6D186720" w14:textId="77777777" w:rsidR="00446131" w:rsidRDefault="00446131">
      <w:pPr>
        <w:pStyle w:val="BodyText"/>
        <w:kinsoku w:val="0"/>
        <w:overflowPunct w:val="0"/>
        <w:spacing w:before="1"/>
      </w:pPr>
    </w:p>
    <w:p w14:paraId="5C393A6C" w14:textId="7F947608" w:rsidR="00446131" w:rsidRDefault="00446131">
      <w:pPr>
        <w:pStyle w:val="BodyText"/>
        <w:kinsoku w:val="0"/>
        <w:overflowPunct w:val="0"/>
        <w:ind w:left="820" w:right="1879"/>
        <w:rPr>
          <w:color w:val="000000"/>
        </w:rPr>
      </w:pPr>
      <w:r>
        <w:t xml:space="preserve">Applications must be submitted via Grants.gov at </w:t>
      </w:r>
      <w:hyperlink r:id="rId70" w:history="1">
        <w:r>
          <w:rPr>
            <w:color w:val="000080"/>
            <w:u w:val="single"/>
          </w:rPr>
          <w:t>www.grants.gov</w:t>
        </w:r>
      </w:hyperlink>
      <w:r>
        <w:rPr>
          <w:color w:val="000000"/>
        </w:rPr>
        <w:t xml:space="preserve">, under announcement </w:t>
      </w:r>
      <w:r w:rsidR="00573ABB">
        <w:rPr>
          <w:color w:val="000000"/>
        </w:rPr>
        <w:t>NOAA-OAR-OAR TPO-2019-2005899</w:t>
      </w:r>
      <w:r w:rsidRPr="008B4C10">
        <w:rPr>
          <w:color w:val="000000"/>
        </w:rPr>
        <w:t>.</w:t>
      </w:r>
    </w:p>
    <w:p w14:paraId="1A832E8F" w14:textId="77777777" w:rsidR="00446131" w:rsidRPr="00470C82" w:rsidRDefault="00446131" w:rsidP="00470C82">
      <w:pPr>
        <w:pStyle w:val="ListParagraph"/>
        <w:numPr>
          <w:ilvl w:val="2"/>
          <w:numId w:val="8"/>
        </w:numPr>
        <w:tabs>
          <w:tab w:val="left" w:pos="1541"/>
        </w:tabs>
        <w:kinsoku w:val="0"/>
        <w:overflowPunct w:val="0"/>
        <w:ind w:right="517"/>
      </w:pPr>
      <w:r>
        <w:t>Applicants should carefully follow specific Grants.gov instructions to ensure the attachments will be accepted by the Grants.gov system. A receipt from Grants.gov indicating an application is received does not provide information about whether attachments have been received. For further information or questions regarding the electronic application process for the 2019-NOAA-SBIR- 01 announcement</w:t>
      </w:r>
      <w:r w:rsidRPr="00470C82">
        <w:t>,</w:t>
      </w:r>
      <w:r w:rsidR="00470C82">
        <w:t xml:space="preserve"> contact Janet Johnson Rusell by phone at (301)628-1318 or by email at </w:t>
      </w:r>
      <w:hyperlink r:id="rId71" w:history="1">
        <w:r w:rsidR="00470C82" w:rsidRPr="00573C20">
          <w:rPr>
            <w:rStyle w:val="Hyperlink"/>
            <w:rFonts w:cs="Calibri"/>
          </w:rPr>
          <w:t>Janet.J.Russell@noaa.gov</w:t>
        </w:r>
      </w:hyperlink>
      <w:r w:rsidR="00470C82">
        <w:t xml:space="preserve">. </w:t>
      </w:r>
    </w:p>
    <w:p w14:paraId="359DD7F3" w14:textId="77777777" w:rsidR="00446131" w:rsidRPr="00470C82" w:rsidRDefault="00446131" w:rsidP="00470C82">
      <w:pPr>
        <w:pStyle w:val="ListParagraph"/>
        <w:numPr>
          <w:ilvl w:val="2"/>
          <w:numId w:val="8"/>
        </w:numPr>
        <w:tabs>
          <w:tab w:val="left" w:pos="1541"/>
        </w:tabs>
        <w:kinsoku w:val="0"/>
        <w:overflowPunct w:val="0"/>
        <w:spacing w:before="40"/>
        <w:ind w:right="432"/>
        <w:rPr>
          <w:color w:val="000000"/>
        </w:rPr>
      </w:pPr>
      <w:r>
        <w:t>Applicants are strongly encouraged to start early and not wait until the approaching due date before logging on and reviewing the instructions for submitting an application through Grants.gov. The Grants.gov registration process must be completed before a new registrant can apply. If all goes well, the registration process takes three (3) to five (5) business days. If problems are encountered, the registration process can take up to two (2) weeks or more. Applicants must have a valid unique entity identifier number and must maintain a current registration in the Federal government’s primary registrant database, the System for Award Management (</w:t>
      </w:r>
      <w:hyperlink r:id="rId72" w:history="1">
        <w:r w:rsidRPr="00470C82">
          <w:rPr>
            <w:color w:val="000080"/>
            <w:u w:val="single"/>
          </w:rPr>
          <w:t>www.sam.gov</w:t>
        </w:r>
      </w:hyperlink>
      <w:r w:rsidRPr="00470C82">
        <w:rPr>
          <w:color w:val="000000"/>
        </w:rPr>
        <w:t xml:space="preserve">/), as explained on the Grants.gov Web site. </w:t>
      </w:r>
      <w:r w:rsidRPr="00470C82">
        <w:rPr>
          <w:i/>
          <w:iCs/>
          <w:color w:val="000000"/>
        </w:rPr>
        <w:t xml:space="preserve">See also </w:t>
      </w:r>
      <w:r w:rsidRPr="00470C82">
        <w:rPr>
          <w:color w:val="000000"/>
        </w:rPr>
        <w:t>Section 8.03 of this NOFO. After registering, it may take several days or longer from the initial log-on before a new Grants.gov system user can submit an application. Only authorized individuals(s) will be</w:t>
      </w:r>
      <w:r w:rsidRPr="00470C82">
        <w:rPr>
          <w:color w:val="000000"/>
          <w:spacing w:val="-32"/>
        </w:rPr>
        <w:t xml:space="preserve"> </w:t>
      </w:r>
      <w:r w:rsidRPr="00470C82">
        <w:rPr>
          <w:color w:val="000000"/>
        </w:rPr>
        <w:t>able</w:t>
      </w:r>
      <w:r w:rsidR="00470C82" w:rsidRPr="00470C82">
        <w:rPr>
          <w:color w:val="000000"/>
        </w:rPr>
        <w:t xml:space="preserve"> t</w:t>
      </w:r>
      <w:r>
        <w:t>o submit an application, and the system may need time to process a submitted application. Applicants should save and print the proof of submission they receive from Grants.gov. If problems occur while using Grants.gov, the applicant is advised to (a) print any error message received and (b) call Grants.gov directly for immediate assistance. If calling from within the United States or from a U.S. territory, please call 800-518-4726. If calling from a place other than the United States or a U.S. territory, please call 606-545-5035. Assistance from the Grants.gov Help Desk will be available around the clock every day, with the exception of Federal holidays. Help Desk assistance will resume at 7:00 a.m.</w:t>
      </w:r>
      <w:r w:rsidR="00470C82">
        <w:t xml:space="preserve"> </w:t>
      </w:r>
      <w:r>
        <w:t xml:space="preserve">Eastern Time the day after Federal holidays. For assistance using Grants.gov, you </w:t>
      </w:r>
      <w:r>
        <w:lastRenderedPageBreak/>
        <w:t xml:space="preserve">may also contact </w:t>
      </w:r>
      <w:hyperlink r:id="rId73" w:history="1">
        <w:r w:rsidRPr="00470C82">
          <w:rPr>
            <w:color w:val="000080"/>
            <w:u w:val="single"/>
          </w:rPr>
          <w:t>support@grants.gov</w:t>
        </w:r>
      </w:hyperlink>
      <w:r w:rsidRPr="00470C82">
        <w:rPr>
          <w:color w:val="000000"/>
        </w:rPr>
        <w:t>.</w:t>
      </w:r>
    </w:p>
    <w:p w14:paraId="0372615E" w14:textId="77777777" w:rsidR="00446131" w:rsidRDefault="00446131">
      <w:pPr>
        <w:pStyle w:val="ListParagraph"/>
        <w:numPr>
          <w:ilvl w:val="2"/>
          <w:numId w:val="8"/>
        </w:numPr>
        <w:tabs>
          <w:tab w:val="left" w:pos="1541"/>
        </w:tabs>
        <w:kinsoku w:val="0"/>
        <w:overflowPunct w:val="0"/>
        <w:ind w:right="465"/>
        <w:rPr>
          <w:color w:val="000000"/>
        </w:rPr>
      </w:pPr>
      <w:r>
        <w:t>To find instructions on submitting an application on Grants.gov, Applicants should refer to the “Applicants” tab in the banner just below the top of the</w:t>
      </w:r>
      <w:hyperlink r:id="rId74" w:history="1">
        <w:r>
          <w:rPr>
            <w:color w:val="000080"/>
            <w:u w:val="single"/>
          </w:rPr>
          <w:t xml:space="preserve"> http://www.grants.gov</w:t>
        </w:r>
        <w:r>
          <w:rPr>
            <w:color w:val="000080"/>
          </w:rPr>
          <w:t xml:space="preserve"> </w:t>
        </w:r>
      </w:hyperlink>
      <w:r>
        <w:rPr>
          <w:color w:val="000000"/>
        </w:rPr>
        <w:t>home page. Clicking on the “Applicants” tab produces two exceptionally useful sources of information, Applicant Actions and</w:t>
      </w:r>
      <w:r>
        <w:rPr>
          <w:color w:val="000000"/>
          <w:spacing w:val="-32"/>
        </w:rPr>
        <w:t xml:space="preserve"> </w:t>
      </w:r>
      <w:r>
        <w:rPr>
          <w:color w:val="000000"/>
        </w:rPr>
        <w:t>Applicant Resources, which applicants are advised to</w:t>
      </w:r>
      <w:r>
        <w:rPr>
          <w:color w:val="000000"/>
          <w:spacing w:val="-4"/>
        </w:rPr>
        <w:t xml:space="preserve"> </w:t>
      </w:r>
      <w:r>
        <w:rPr>
          <w:color w:val="000000"/>
        </w:rPr>
        <w:t>review.</w:t>
      </w:r>
    </w:p>
    <w:p w14:paraId="560E0FB1" w14:textId="07BDA68C" w:rsidR="00446131" w:rsidRDefault="00446131">
      <w:pPr>
        <w:pStyle w:val="ListParagraph"/>
        <w:numPr>
          <w:ilvl w:val="2"/>
          <w:numId w:val="8"/>
        </w:numPr>
        <w:tabs>
          <w:tab w:val="left" w:pos="1541"/>
        </w:tabs>
        <w:kinsoku w:val="0"/>
        <w:overflowPunct w:val="0"/>
        <w:ind w:right="466"/>
      </w:pPr>
      <w:r>
        <w:t>Applicants will receive a series of e-mail messages over a period of up to two business days before learning whether a Federal agency’s electronic system has received its application. Closely following the detailed information in these subcategories will increase the likelihood of acceptance of the application by</w:t>
      </w:r>
      <w:r w:rsidR="00CD3659">
        <w:t xml:space="preserve"> </w:t>
      </w:r>
      <w:r>
        <w:rPr>
          <w:spacing w:val="-37"/>
        </w:rPr>
        <w:t xml:space="preserve"> </w:t>
      </w:r>
      <w:r>
        <w:t>the Federal agency’s electronic</w:t>
      </w:r>
      <w:r>
        <w:rPr>
          <w:spacing w:val="-4"/>
        </w:rPr>
        <w:t xml:space="preserve"> </w:t>
      </w:r>
      <w:r>
        <w:t>system.</w:t>
      </w:r>
    </w:p>
    <w:p w14:paraId="747CCA25" w14:textId="77777777" w:rsidR="00446131" w:rsidRDefault="00446131">
      <w:pPr>
        <w:pStyle w:val="ListParagraph"/>
        <w:numPr>
          <w:ilvl w:val="2"/>
          <w:numId w:val="8"/>
        </w:numPr>
        <w:tabs>
          <w:tab w:val="left" w:pos="1541"/>
        </w:tabs>
        <w:kinsoku w:val="0"/>
        <w:overflowPunct w:val="0"/>
        <w:ind w:right="405"/>
      </w:pPr>
      <w:r>
        <w:t>Applicants should pay close attention to the guidance under “Applicant FAQs,”</w:t>
      </w:r>
      <w:r>
        <w:rPr>
          <w:spacing w:val="-37"/>
        </w:rPr>
        <w:t xml:space="preserve"> </w:t>
      </w:r>
      <w:r>
        <w:t>as it contains information important to successful submission on Grants.gov, including essential details on the naming conventions for attachments to Grants.gov applications.</w:t>
      </w:r>
    </w:p>
    <w:p w14:paraId="7263ED44" w14:textId="77777777" w:rsidR="00470C82" w:rsidRDefault="00446131" w:rsidP="003A0902">
      <w:pPr>
        <w:pStyle w:val="BodyText"/>
        <w:numPr>
          <w:ilvl w:val="2"/>
          <w:numId w:val="8"/>
        </w:numPr>
        <w:tabs>
          <w:tab w:val="left" w:pos="1541"/>
        </w:tabs>
        <w:kinsoku w:val="0"/>
        <w:overflowPunct w:val="0"/>
        <w:spacing w:before="1"/>
        <w:ind w:right="437"/>
      </w:pPr>
      <w:r>
        <w:t>The Grants.gov Online Users Guide available at the Grants.gov site (</w:t>
      </w:r>
      <w:hyperlink r:id="rId75" w:history="1">
        <w:r w:rsidRPr="00E56FD9">
          <w:rPr>
            <w:color w:val="000080"/>
            <w:u w:val="single"/>
          </w:rPr>
          <w:t>http://go.usa.gov/cjaEh</w:t>
        </w:r>
      </w:hyperlink>
      <w:r w:rsidRPr="00E56FD9">
        <w:rPr>
          <w:color w:val="000000"/>
        </w:rPr>
        <w:t>) provides vital information on checking the status of applications. See especially the “Check My Application Status” option, found by clicking first on Applicants, and then by clicking on A</w:t>
      </w:r>
      <w:r w:rsidRPr="00053D44">
        <w:rPr>
          <w:color w:val="000000"/>
        </w:rPr>
        <w:t xml:space="preserve">pplicant Actions. The application must be both received and validated by Grants.gov. The application is “received” when Grants.gov provides the </w:t>
      </w:r>
      <w:r w:rsidRPr="00842C42">
        <w:rPr>
          <w:color w:val="000000"/>
        </w:rPr>
        <w:t xml:space="preserve">applicant a confirmation of receipt and an application tracking number. If an </w:t>
      </w:r>
      <w:r w:rsidRPr="00C058CE">
        <w:rPr>
          <w:color w:val="000000"/>
        </w:rPr>
        <w:t xml:space="preserve">applicant </w:t>
      </w:r>
      <w:r w:rsidRPr="0086162B">
        <w:rPr>
          <w:color w:val="000000"/>
        </w:rPr>
        <w:t>does not see this co</w:t>
      </w:r>
      <w:r w:rsidRPr="007A4619">
        <w:rPr>
          <w:color w:val="000000"/>
        </w:rPr>
        <w:t>nfirmation and tracking number, the application has not been received. After the application has been received, it must still be validated. During this</w:t>
      </w:r>
      <w:r w:rsidRPr="00A37B4A">
        <w:rPr>
          <w:color w:val="000000"/>
          <w:spacing w:val="-36"/>
        </w:rPr>
        <w:t xml:space="preserve"> </w:t>
      </w:r>
      <w:r w:rsidRPr="00A37B4A">
        <w:rPr>
          <w:color w:val="000000"/>
        </w:rPr>
        <w:t>process,</w:t>
      </w:r>
      <w:r w:rsidR="00E56FD9" w:rsidRPr="00A37B4A">
        <w:rPr>
          <w:color w:val="000000"/>
        </w:rPr>
        <w:t xml:space="preserve"> </w:t>
      </w:r>
      <w:r>
        <w:t>it may be “validated” or “rejected with errors.” To know whether the application was rejected with errors and the reasons why, the applicant must log in to</w:t>
      </w:r>
      <w:r w:rsidR="00E56FD9">
        <w:t xml:space="preserve"> </w:t>
      </w:r>
      <w:r>
        <w:t>Grants.gov, select “Applicants” from the top navigation, and select “Track my application” from the drop-down list. If the status is “rejected with errors,” the applicant may still seek to correct the errors and resubmit your application before the deadline. If the applicant does not correct the errors, the application will not be forwarded to NOAA by Grants.gov.</w:t>
      </w:r>
    </w:p>
    <w:p w14:paraId="7E924568" w14:textId="77777777" w:rsidR="008A3EB4" w:rsidRDefault="008A3EB4" w:rsidP="00470C82">
      <w:pPr>
        <w:pStyle w:val="BodyText"/>
        <w:kinsoku w:val="0"/>
        <w:overflowPunct w:val="0"/>
        <w:spacing w:before="1"/>
        <w:ind w:left="1540" w:right="531"/>
      </w:pPr>
    </w:p>
    <w:p w14:paraId="4C7DA2CA" w14:textId="6A0A30CB" w:rsidR="00446131" w:rsidRDefault="00446131" w:rsidP="008A3EB4">
      <w:pPr>
        <w:pStyle w:val="BodyText"/>
        <w:kinsoku w:val="0"/>
        <w:overflowPunct w:val="0"/>
        <w:spacing w:before="1"/>
        <w:ind w:left="820" w:right="531"/>
      </w:pPr>
      <w:r>
        <w:t>NOAA uses the Tracking Numbers assigned by Grants.gov and does not issue Agency Tracking Numbers.</w:t>
      </w:r>
    </w:p>
    <w:p w14:paraId="0ADAEA8A" w14:textId="77777777" w:rsidR="00446131" w:rsidRDefault="00446131">
      <w:pPr>
        <w:pStyle w:val="BodyText"/>
        <w:kinsoku w:val="0"/>
        <w:overflowPunct w:val="0"/>
        <w:spacing w:before="11"/>
        <w:rPr>
          <w:sz w:val="23"/>
          <w:szCs w:val="23"/>
        </w:rPr>
      </w:pPr>
    </w:p>
    <w:p w14:paraId="0B646ABB" w14:textId="77777777" w:rsidR="00446131" w:rsidRPr="00EE0FA3" w:rsidRDefault="00446131" w:rsidP="00EE0FA3">
      <w:pPr>
        <w:pStyle w:val="BodyText"/>
        <w:ind w:left="720"/>
        <w:rPr>
          <w:b/>
        </w:rPr>
      </w:pPr>
      <w:r w:rsidRPr="00EE0FA3">
        <w:rPr>
          <w:b/>
        </w:rPr>
        <w:t>Applicants should be aware that adequate time must be factored into applicants’ schedules for delivery of their application. Submitters are advised that volume on Grants.gov may be extremely heavy leading up to the deadline date.</w:t>
      </w:r>
    </w:p>
    <w:p w14:paraId="265F3D0F" w14:textId="77777777" w:rsidR="00446131" w:rsidRDefault="00446131">
      <w:pPr>
        <w:pStyle w:val="BodyText"/>
        <w:kinsoku w:val="0"/>
        <w:overflowPunct w:val="0"/>
        <w:spacing w:before="12"/>
        <w:rPr>
          <w:b/>
          <w:bCs/>
          <w:i/>
          <w:iCs/>
          <w:sz w:val="23"/>
          <w:szCs w:val="23"/>
        </w:rPr>
      </w:pPr>
    </w:p>
    <w:p w14:paraId="2EB639F9" w14:textId="53762C02" w:rsidR="00446131" w:rsidRDefault="00446131">
      <w:pPr>
        <w:pStyle w:val="BodyText"/>
        <w:kinsoku w:val="0"/>
        <w:overflowPunct w:val="0"/>
        <w:spacing w:line="242" w:lineRule="auto"/>
        <w:ind w:left="820" w:right="578"/>
      </w:pPr>
      <w:r>
        <w:t>Refer to important information in Section 6.1</w:t>
      </w:r>
      <w:r w:rsidR="00CD3659">
        <w:t>,</w:t>
      </w:r>
      <w:r>
        <w:t xml:space="preserve"> Deadline for Applications, to help </w:t>
      </w:r>
      <w:r>
        <w:lastRenderedPageBreak/>
        <w:t>ensure your application is received on time.</w:t>
      </w:r>
    </w:p>
    <w:p w14:paraId="1FDAD0EA" w14:textId="77777777" w:rsidR="00446131" w:rsidRDefault="00446131">
      <w:pPr>
        <w:pStyle w:val="BodyText"/>
        <w:kinsoku w:val="0"/>
        <w:overflowPunct w:val="0"/>
        <w:spacing w:before="8"/>
        <w:rPr>
          <w:sz w:val="23"/>
          <w:szCs w:val="23"/>
        </w:rPr>
      </w:pPr>
    </w:p>
    <w:p w14:paraId="288D511D" w14:textId="77777777" w:rsidR="00446131" w:rsidRDefault="00446131">
      <w:pPr>
        <w:pStyle w:val="BodyText"/>
        <w:kinsoku w:val="0"/>
        <w:overflowPunct w:val="0"/>
        <w:ind w:left="820" w:right="677"/>
      </w:pPr>
      <w:r>
        <w:t>Any amendments to this NOFO will be announced through Grants.gov. Applicants can sign up for Grants.gov NOFO amendments</w:t>
      </w:r>
    </w:p>
    <w:p w14:paraId="506D908A" w14:textId="77777777" w:rsidR="00446131" w:rsidRDefault="00446131">
      <w:pPr>
        <w:pStyle w:val="BodyText"/>
        <w:kinsoku w:val="0"/>
        <w:overflowPunct w:val="0"/>
      </w:pPr>
    </w:p>
    <w:p w14:paraId="164ED128" w14:textId="77777777" w:rsidR="00446131" w:rsidRDefault="00446131">
      <w:pPr>
        <w:pStyle w:val="BodyText"/>
        <w:kinsoku w:val="0"/>
        <w:overflowPunct w:val="0"/>
        <w:ind w:left="820" w:right="599"/>
        <w:rPr>
          <w:color w:val="000000"/>
        </w:rPr>
      </w:pPr>
      <w:r>
        <w:t xml:space="preserve">Applicants are advised to check the public Question and Answer website located at </w:t>
      </w:r>
      <w:hyperlink r:id="rId76" w:history="1">
        <w:r>
          <w:rPr>
            <w:color w:val="000080"/>
            <w:u w:val="single"/>
          </w:rPr>
          <w:t>http://techpartnerships.noaa.gov/sbir</w:t>
        </w:r>
        <w:r>
          <w:rPr>
            <w:color w:val="000080"/>
          </w:rPr>
          <w:t xml:space="preserve"> </w:t>
        </w:r>
      </w:hyperlink>
      <w:r>
        <w:rPr>
          <w:color w:val="000000"/>
        </w:rPr>
        <w:t>for up-to-date information concerning specific technical clarifications on subtopics that may be posted during the NOFO open period.</w:t>
      </w:r>
    </w:p>
    <w:p w14:paraId="68BAA8E5" w14:textId="77777777" w:rsidR="00446131" w:rsidRDefault="00446131">
      <w:pPr>
        <w:pStyle w:val="BodyText"/>
        <w:kinsoku w:val="0"/>
        <w:overflowPunct w:val="0"/>
      </w:pPr>
    </w:p>
    <w:p w14:paraId="5BEE5053" w14:textId="77777777" w:rsidR="00446131" w:rsidRDefault="00446131">
      <w:pPr>
        <w:pStyle w:val="BodyText"/>
        <w:kinsoku w:val="0"/>
        <w:overflowPunct w:val="0"/>
        <w:spacing w:before="12"/>
        <w:rPr>
          <w:sz w:val="23"/>
          <w:szCs w:val="23"/>
        </w:rPr>
      </w:pPr>
    </w:p>
    <w:p w14:paraId="608C7903" w14:textId="77777777" w:rsidR="00446131" w:rsidRDefault="00446131" w:rsidP="004B5F68">
      <w:pPr>
        <w:pStyle w:val="Heading1"/>
        <w:numPr>
          <w:ilvl w:val="1"/>
          <w:numId w:val="7"/>
        </w:numPr>
      </w:pPr>
      <w:bookmarkStart w:id="118" w:name="_bookmark58"/>
      <w:bookmarkStart w:id="119" w:name="_Toc526439606"/>
      <w:bookmarkEnd w:id="118"/>
      <w:r>
        <w:t>SCIENTIFIC AND TECHNICAL INFORMATION</w:t>
      </w:r>
      <w:r>
        <w:rPr>
          <w:spacing w:val="-7"/>
        </w:rPr>
        <w:t xml:space="preserve"> </w:t>
      </w:r>
      <w:r>
        <w:t>SOURCES</w:t>
      </w:r>
      <w:bookmarkEnd w:id="119"/>
    </w:p>
    <w:p w14:paraId="080B4168" w14:textId="77777777" w:rsidR="00446131" w:rsidRDefault="00446131">
      <w:pPr>
        <w:pStyle w:val="BodyText"/>
        <w:kinsoku w:val="0"/>
        <w:overflowPunct w:val="0"/>
        <w:spacing w:before="1"/>
        <w:rPr>
          <w:b/>
          <w:bCs/>
        </w:rPr>
      </w:pPr>
    </w:p>
    <w:p w14:paraId="32D8FA0A" w14:textId="77777777" w:rsidR="00446131" w:rsidRDefault="00446131">
      <w:pPr>
        <w:pStyle w:val="BodyText"/>
        <w:kinsoku w:val="0"/>
        <w:overflowPunct w:val="0"/>
        <w:ind w:left="820" w:right="1143"/>
      </w:pPr>
      <w:r>
        <w:t>Background information related to the research topic areas may be found on the following sources:</w:t>
      </w:r>
    </w:p>
    <w:p w14:paraId="48FD2182" w14:textId="77777777" w:rsidR="00446131" w:rsidRDefault="00771691">
      <w:pPr>
        <w:pStyle w:val="ListParagraph"/>
        <w:numPr>
          <w:ilvl w:val="2"/>
          <w:numId w:val="7"/>
        </w:numPr>
        <w:tabs>
          <w:tab w:val="left" w:pos="1541"/>
        </w:tabs>
        <w:kinsoku w:val="0"/>
        <w:overflowPunct w:val="0"/>
        <w:ind w:right="1284"/>
        <w:rPr>
          <w:color w:val="000080"/>
          <w:spacing w:val="-1"/>
        </w:rPr>
      </w:pPr>
      <w:hyperlink r:id="rId77" w:history="1">
        <w:r w:rsidR="00446131">
          <w:rPr>
            <w:color w:val="000080"/>
            <w:spacing w:val="-1"/>
            <w:u w:val="single"/>
          </w:rPr>
          <w:t>https://www.commerce.gov/file/us-department-commerce-2018-2022-</w:t>
        </w:r>
      </w:hyperlink>
      <w:hyperlink r:id="rId78" w:history="1">
        <w:r w:rsidR="00446131">
          <w:rPr>
            <w:color w:val="000080"/>
            <w:spacing w:val="-1"/>
            <w:u w:val="single"/>
          </w:rPr>
          <w:t xml:space="preserve"> </w:t>
        </w:r>
        <w:r w:rsidR="00446131">
          <w:rPr>
            <w:color w:val="000080"/>
            <w:u w:val="single"/>
          </w:rPr>
          <w:t>strategic-plan</w:t>
        </w:r>
      </w:hyperlink>
    </w:p>
    <w:p w14:paraId="31FB43D5" w14:textId="77777777" w:rsidR="00446131" w:rsidRDefault="00771691">
      <w:pPr>
        <w:pStyle w:val="ListParagraph"/>
        <w:numPr>
          <w:ilvl w:val="2"/>
          <w:numId w:val="7"/>
        </w:numPr>
        <w:tabs>
          <w:tab w:val="left" w:pos="1541"/>
        </w:tabs>
        <w:kinsoku w:val="0"/>
        <w:overflowPunct w:val="0"/>
        <w:spacing w:line="305" w:lineRule="exact"/>
        <w:rPr>
          <w:color w:val="000080"/>
        </w:rPr>
      </w:pPr>
      <w:hyperlink r:id="rId79" w:history="1">
        <w:r w:rsidR="00446131">
          <w:rPr>
            <w:color w:val="000080"/>
            <w:u w:val="single"/>
          </w:rPr>
          <w:t>http://www.noaa.gov</w:t>
        </w:r>
      </w:hyperlink>
    </w:p>
    <w:p w14:paraId="0F66006C" w14:textId="77777777" w:rsidR="00446131" w:rsidRDefault="00771691">
      <w:pPr>
        <w:pStyle w:val="ListParagraph"/>
        <w:numPr>
          <w:ilvl w:val="2"/>
          <w:numId w:val="7"/>
        </w:numPr>
        <w:tabs>
          <w:tab w:val="left" w:pos="1541"/>
        </w:tabs>
        <w:kinsoku w:val="0"/>
        <w:overflowPunct w:val="0"/>
        <w:spacing w:line="305" w:lineRule="exact"/>
        <w:rPr>
          <w:color w:val="000080"/>
        </w:rPr>
      </w:pPr>
      <w:hyperlink r:id="rId80" w:history="1">
        <w:r w:rsidR="00446131">
          <w:rPr>
            <w:color w:val="000080"/>
            <w:u w:val="single"/>
          </w:rPr>
          <w:t>http://techpartnerships.noaa.gov</w:t>
        </w:r>
      </w:hyperlink>
    </w:p>
    <w:p w14:paraId="572AF1FF" w14:textId="77777777" w:rsidR="00446131" w:rsidRDefault="00771691">
      <w:pPr>
        <w:pStyle w:val="ListParagraph"/>
        <w:numPr>
          <w:ilvl w:val="2"/>
          <w:numId w:val="7"/>
        </w:numPr>
        <w:tabs>
          <w:tab w:val="left" w:pos="1541"/>
        </w:tabs>
        <w:kinsoku w:val="0"/>
        <w:overflowPunct w:val="0"/>
        <w:spacing w:line="305" w:lineRule="exact"/>
        <w:rPr>
          <w:color w:val="000080"/>
        </w:rPr>
      </w:pPr>
      <w:hyperlink r:id="rId81" w:history="1">
        <w:r w:rsidR="00446131">
          <w:rPr>
            <w:color w:val="000080"/>
            <w:u w:val="single"/>
          </w:rPr>
          <w:t>http://www.lib.noaa.gov</w:t>
        </w:r>
      </w:hyperlink>
    </w:p>
    <w:p w14:paraId="25929769" w14:textId="77777777" w:rsidR="00446131" w:rsidRDefault="00771691">
      <w:pPr>
        <w:pStyle w:val="ListParagraph"/>
        <w:numPr>
          <w:ilvl w:val="2"/>
          <w:numId w:val="7"/>
        </w:numPr>
        <w:tabs>
          <w:tab w:val="left" w:pos="1541"/>
        </w:tabs>
        <w:kinsoku w:val="0"/>
        <w:overflowPunct w:val="0"/>
        <w:spacing w:before="2" w:line="305" w:lineRule="exact"/>
        <w:rPr>
          <w:color w:val="000080"/>
        </w:rPr>
      </w:pPr>
      <w:hyperlink r:id="rId82" w:history="1">
        <w:r w:rsidR="00446131">
          <w:rPr>
            <w:color w:val="000080"/>
            <w:u w:val="single"/>
          </w:rPr>
          <w:t>https://uas.noaa.gov/</w:t>
        </w:r>
      </w:hyperlink>
    </w:p>
    <w:p w14:paraId="03C74D79" w14:textId="77777777" w:rsidR="00446131" w:rsidRDefault="00771691">
      <w:pPr>
        <w:pStyle w:val="ListParagraph"/>
        <w:numPr>
          <w:ilvl w:val="2"/>
          <w:numId w:val="7"/>
        </w:numPr>
        <w:tabs>
          <w:tab w:val="left" w:pos="1541"/>
        </w:tabs>
        <w:kinsoku w:val="0"/>
        <w:overflowPunct w:val="0"/>
        <w:spacing w:line="305" w:lineRule="exact"/>
        <w:rPr>
          <w:color w:val="000080"/>
        </w:rPr>
      </w:pPr>
      <w:hyperlink r:id="rId83" w:history="1">
        <w:r w:rsidR="00446131">
          <w:rPr>
            <w:color w:val="000080"/>
            <w:u w:val="single"/>
          </w:rPr>
          <w:t>https://oceanservice.noaa.gov/facts/ofs.html</w:t>
        </w:r>
      </w:hyperlink>
    </w:p>
    <w:p w14:paraId="0FF3C286" w14:textId="77777777" w:rsidR="00446131" w:rsidRDefault="00446131">
      <w:pPr>
        <w:pStyle w:val="BodyText"/>
        <w:kinsoku w:val="0"/>
        <w:overflowPunct w:val="0"/>
        <w:rPr>
          <w:sz w:val="20"/>
          <w:szCs w:val="20"/>
        </w:rPr>
      </w:pPr>
    </w:p>
    <w:p w14:paraId="157A3E90" w14:textId="77777777" w:rsidR="00446131" w:rsidRDefault="00446131">
      <w:pPr>
        <w:pStyle w:val="BodyText"/>
        <w:kinsoku w:val="0"/>
        <w:overflowPunct w:val="0"/>
        <w:spacing w:before="6"/>
        <w:rPr>
          <w:sz w:val="28"/>
          <w:szCs w:val="28"/>
        </w:rPr>
      </w:pPr>
    </w:p>
    <w:p w14:paraId="0DBED06A" w14:textId="77777777" w:rsidR="00446131" w:rsidRDefault="00446131" w:rsidP="004B5F68">
      <w:pPr>
        <w:pStyle w:val="Heading1"/>
        <w:numPr>
          <w:ilvl w:val="1"/>
          <w:numId w:val="6"/>
        </w:numPr>
      </w:pPr>
      <w:bookmarkStart w:id="120" w:name="_bookmark59"/>
      <w:bookmarkStart w:id="121" w:name="_Toc526439607"/>
      <w:bookmarkEnd w:id="120"/>
      <w:r>
        <w:t>SUBMISSION FORMS AND</w:t>
      </w:r>
      <w:r>
        <w:rPr>
          <w:spacing w:val="-5"/>
        </w:rPr>
        <w:t xml:space="preserve"> </w:t>
      </w:r>
      <w:r>
        <w:t>CERTIFICATIONS</w:t>
      </w:r>
      <w:bookmarkEnd w:id="121"/>
    </w:p>
    <w:p w14:paraId="6C4E2B87" w14:textId="77777777" w:rsidR="00446131" w:rsidRDefault="00446131" w:rsidP="008D6258">
      <w:pPr>
        <w:pStyle w:val="Heading2"/>
        <w:numPr>
          <w:ilvl w:val="1"/>
          <w:numId w:val="6"/>
        </w:numPr>
        <w:ind w:hanging="10"/>
      </w:pPr>
      <w:bookmarkStart w:id="122" w:name="_bookmark60"/>
      <w:bookmarkStart w:id="123" w:name="_Toc526439608"/>
      <w:bookmarkEnd w:id="122"/>
      <w:r>
        <w:t>Required Forms and Documents</w:t>
      </w:r>
      <w:bookmarkEnd w:id="123"/>
    </w:p>
    <w:p w14:paraId="0DE8BCA7" w14:textId="77777777" w:rsidR="00446131" w:rsidRDefault="00446131">
      <w:pPr>
        <w:pStyle w:val="BodyText"/>
        <w:kinsoku w:val="0"/>
        <w:overflowPunct w:val="0"/>
        <w:spacing w:before="3"/>
        <w:rPr>
          <w:b/>
          <w:bCs/>
          <w:sz w:val="23"/>
          <w:szCs w:val="23"/>
        </w:rPr>
      </w:pPr>
    </w:p>
    <w:p w14:paraId="349A07A5" w14:textId="77777777" w:rsidR="00446131" w:rsidRDefault="00446131" w:rsidP="008A3EB4">
      <w:pPr>
        <w:pStyle w:val="BodyText"/>
        <w:kinsoku w:val="0"/>
        <w:overflowPunct w:val="0"/>
        <w:ind w:left="820" w:right="385"/>
      </w:pPr>
      <w:r>
        <w:t>Applicants should review the following list c</w:t>
      </w:r>
      <w:r w:rsidR="00262F84">
        <w:t xml:space="preserve">arefully to ensure the application </w:t>
      </w:r>
      <w:r>
        <w:t xml:space="preserve">includes all required forms and documents. </w:t>
      </w:r>
      <w:r>
        <w:rPr>
          <w:b/>
          <w:bCs/>
          <w:u w:val="single" w:color="000000"/>
        </w:rPr>
        <w:t>Failure to include any of the applicable listed forms</w:t>
      </w:r>
      <w:r>
        <w:rPr>
          <w:b/>
          <w:bCs/>
        </w:rPr>
        <w:t xml:space="preserve"> </w:t>
      </w:r>
      <w:r>
        <w:rPr>
          <w:b/>
          <w:bCs/>
          <w:u w:val="single" w:color="000000"/>
        </w:rPr>
        <w:t>and/or documents will result in rejection of the</w:t>
      </w:r>
      <w:r w:rsidR="00262F84">
        <w:rPr>
          <w:b/>
          <w:bCs/>
          <w:u w:val="single" w:color="000000"/>
        </w:rPr>
        <w:t xml:space="preserve"> application</w:t>
      </w:r>
      <w:r>
        <w:rPr>
          <w:b/>
          <w:bCs/>
          <w:u w:val="single" w:color="000000"/>
        </w:rPr>
        <w:t xml:space="preserve"> without consideration.</w:t>
      </w:r>
      <w:r>
        <w:rPr>
          <w:b/>
          <w:bCs/>
        </w:rPr>
        <w:t xml:space="preserve"> </w:t>
      </w:r>
      <w:r>
        <w:t>All required forms and documents must be complete</w:t>
      </w:r>
      <w:r w:rsidR="008A3EB4">
        <w:t>. Please also review Section 4.</w:t>
      </w:r>
      <w:r>
        <w:t>2 Phase I Screening Criteria. Guidelines provided below are based on frequently asked questions and are not intended to be comprehensive – all forms must be fully completed.</w:t>
      </w:r>
    </w:p>
    <w:p w14:paraId="14240888" w14:textId="77777777" w:rsidR="008A3EB4" w:rsidRDefault="008A3EB4" w:rsidP="008A3EB4">
      <w:pPr>
        <w:pStyle w:val="BodyText"/>
        <w:kinsoku w:val="0"/>
        <w:overflowPunct w:val="0"/>
        <w:ind w:left="820" w:right="385"/>
        <w:rPr>
          <w:sz w:val="14"/>
          <w:szCs w:val="14"/>
        </w:rPr>
      </w:pPr>
    </w:p>
    <w:p w14:paraId="4567F6BD" w14:textId="77777777" w:rsidR="00446131" w:rsidRDefault="00446131">
      <w:pPr>
        <w:pStyle w:val="BodyText"/>
        <w:kinsoku w:val="0"/>
        <w:overflowPunct w:val="0"/>
        <w:spacing w:before="51"/>
        <w:ind w:left="820"/>
      </w:pPr>
      <w:r>
        <w:t>A complete application contains the following forms and documents:</w:t>
      </w:r>
    </w:p>
    <w:p w14:paraId="40718661" w14:textId="77777777" w:rsidR="00446131" w:rsidRDefault="00446131">
      <w:pPr>
        <w:pStyle w:val="BodyText"/>
        <w:kinsoku w:val="0"/>
        <w:overflowPunct w:val="0"/>
      </w:pPr>
    </w:p>
    <w:p w14:paraId="5E3D0949" w14:textId="59B9C518" w:rsidR="00446131" w:rsidRDefault="00446131">
      <w:pPr>
        <w:pStyle w:val="ListParagraph"/>
        <w:numPr>
          <w:ilvl w:val="2"/>
          <w:numId w:val="6"/>
        </w:numPr>
        <w:tabs>
          <w:tab w:val="left" w:pos="1541"/>
        </w:tabs>
        <w:kinsoku w:val="0"/>
        <w:overflowPunct w:val="0"/>
        <w:ind w:right="399"/>
      </w:pPr>
      <w:r>
        <w:rPr>
          <w:b/>
          <w:bCs/>
        </w:rPr>
        <w:t xml:space="preserve">SF-424, Application for Federal Assistance. </w:t>
      </w:r>
      <w:r>
        <w:t xml:space="preserve">Item 12 should list the NOFO number </w:t>
      </w:r>
      <w:r w:rsidR="00573ABB">
        <w:t>NOAA-OAR-OAR TPO-2019-2005899</w:t>
      </w:r>
      <w:r w:rsidRPr="008B4C10">
        <w:t>.</w:t>
      </w:r>
      <w:r>
        <w:t xml:space="preserve"> The response to #19 should be ‘no’ – the NOAA SBIR Program is not covered by that Executive Order. For SF-424, Item 21, the list of certifications and assurances is contained in the SF-424B, which is item 3 in this list of Required Forms and</w:t>
      </w:r>
      <w:r>
        <w:rPr>
          <w:spacing w:val="2"/>
        </w:rPr>
        <w:t xml:space="preserve"> </w:t>
      </w:r>
      <w:r>
        <w:t>Documents.</w:t>
      </w:r>
    </w:p>
    <w:p w14:paraId="669A0B63" w14:textId="77777777" w:rsidR="00446131" w:rsidRDefault="00446131">
      <w:pPr>
        <w:pStyle w:val="BodyText"/>
        <w:kinsoku w:val="0"/>
        <w:overflowPunct w:val="0"/>
        <w:spacing w:before="1"/>
      </w:pPr>
    </w:p>
    <w:p w14:paraId="3EB3B4F3" w14:textId="77777777" w:rsidR="00446131" w:rsidRDefault="00446131">
      <w:pPr>
        <w:pStyle w:val="ListParagraph"/>
        <w:numPr>
          <w:ilvl w:val="2"/>
          <w:numId w:val="6"/>
        </w:numPr>
        <w:tabs>
          <w:tab w:val="left" w:pos="1541"/>
        </w:tabs>
        <w:kinsoku w:val="0"/>
        <w:overflowPunct w:val="0"/>
        <w:spacing w:before="1"/>
        <w:ind w:right="502"/>
      </w:pPr>
      <w:r>
        <w:rPr>
          <w:b/>
          <w:bCs/>
        </w:rPr>
        <w:t>SF-424A, Budget Information – Non-Construction Programs</w:t>
      </w:r>
      <w:r>
        <w:t>. The budget should reflect all anticipated expenses for the</w:t>
      </w:r>
      <w:r>
        <w:rPr>
          <w:spacing w:val="-8"/>
        </w:rPr>
        <w:t xml:space="preserve"> </w:t>
      </w:r>
      <w:r>
        <w:t>project.</w:t>
      </w:r>
    </w:p>
    <w:p w14:paraId="0F319BE8" w14:textId="77777777" w:rsidR="00446131" w:rsidRDefault="00446131">
      <w:pPr>
        <w:pStyle w:val="BodyText"/>
        <w:kinsoku w:val="0"/>
        <w:overflowPunct w:val="0"/>
        <w:spacing w:before="12"/>
        <w:rPr>
          <w:sz w:val="23"/>
          <w:szCs w:val="23"/>
        </w:rPr>
      </w:pPr>
    </w:p>
    <w:p w14:paraId="7D36CDA6" w14:textId="77777777" w:rsidR="00446131" w:rsidRDefault="00446131">
      <w:pPr>
        <w:pStyle w:val="BodyText"/>
        <w:kinsoku w:val="0"/>
        <w:overflowPunct w:val="0"/>
        <w:ind w:left="1540" w:right="554"/>
      </w:pPr>
      <w:r>
        <w:t>In Section A, the Grant Program Function or Activity on Line 1 under Column (a) should be entered as “NOAA Small Business Innovation Research (SBIR) Program”. The Catalog of Federal Domestic Assistance Number on Line 1 under Column (b) should be entered as “11.021”</w:t>
      </w:r>
    </w:p>
    <w:p w14:paraId="3A7C4640" w14:textId="77777777" w:rsidR="00446131" w:rsidRDefault="00446131">
      <w:pPr>
        <w:pStyle w:val="BodyText"/>
        <w:kinsoku w:val="0"/>
        <w:overflowPunct w:val="0"/>
        <w:spacing w:before="11"/>
        <w:rPr>
          <w:sz w:val="23"/>
          <w:szCs w:val="23"/>
        </w:rPr>
      </w:pPr>
    </w:p>
    <w:p w14:paraId="4C9FE349" w14:textId="77777777" w:rsidR="00446131" w:rsidRDefault="00446131">
      <w:pPr>
        <w:pStyle w:val="BodyText"/>
        <w:kinsoku w:val="0"/>
        <w:overflowPunct w:val="0"/>
        <w:ind w:left="1540" w:right="402"/>
        <w:jc w:val="both"/>
      </w:pPr>
      <w:r>
        <w:t>In Section B, Acceptable fees (see Section 5.6 of this NOFO) should be included in “Other (h)”. These sections of the SF-424A should reflect funds for the entirety of the award: Section A; Section B; Section C; and Section D.</w:t>
      </w:r>
    </w:p>
    <w:p w14:paraId="2CDF3FC9" w14:textId="77777777" w:rsidR="00446131" w:rsidRDefault="00446131">
      <w:pPr>
        <w:pStyle w:val="BodyText"/>
        <w:kinsoku w:val="0"/>
        <w:overflowPunct w:val="0"/>
        <w:spacing w:before="12"/>
        <w:rPr>
          <w:sz w:val="23"/>
          <w:szCs w:val="23"/>
        </w:rPr>
      </w:pPr>
    </w:p>
    <w:p w14:paraId="0B9EDAD0" w14:textId="74ECDB46" w:rsidR="00446131" w:rsidRDefault="00446131">
      <w:pPr>
        <w:pStyle w:val="BodyText"/>
        <w:kinsoku w:val="0"/>
        <w:overflowPunct w:val="0"/>
        <w:spacing w:line="242" w:lineRule="auto"/>
        <w:ind w:left="1540" w:right="986"/>
      </w:pPr>
      <w:r>
        <w:t xml:space="preserve">Section E is not relevant to the </w:t>
      </w:r>
      <w:r w:rsidR="00573ABB">
        <w:t>NOAA-OAR-OAR TPO-2019-2005899</w:t>
      </w:r>
      <w:r>
        <w:t xml:space="preserve"> program and therefore should be left blank.</w:t>
      </w:r>
    </w:p>
    <w:p w14:paraId="683D1A67" w14:textId="77777777" w:rsidR="00446131" w:rsidRDefault="00446131">
      <w:pPr>
        <w:pStyle w:val="BodyText"/>
        <w:kinsoku w:val="0"/>
        <w:overflowPunct w:val="0"/>
        <w:spacing w:before="8"/>
        <w:rPr>
          <w:sz w:val="23"/>
          <w:szCs w:val="23"/>
        </w:rPr>
      </w:pPr>
    </w:p>
    <w:p w14:paraId="0B2ACE24" w14:textId="77777777" w:rsidR="00446131" w:rsidRPr="00F17552" w:rsidRDefault="00446131" w:rsidP="009C7863">
      <w:pPr>
        <w:pStyle w:val="BodyText"/>
        <w:numPr>
          <w:ilvl w:val="2"/>
          <w:numId w:val="6"/>
        </w:numPr>
        <w:rPr>
          <w:b/>
        </w:rPr>
      </w:pPr>
      <w:r w:rsidRPr="00F17552">
        <w:rPr>
          <w:b/>
        </w:rPr>
        <w:t>SF-424B, Assurances - Non-Construction</w:t>
      </w:r>
      <w:r w:rsidRPr="00F17552">
        <w:rPr>
          <w:b/>
          <w:spacing w:val="-3"/>
        </w:rPr>
        <w:t xml:space="preserve"> </w:t>
      </w:r>
      <w:r w:rsidRPr="00F17552">
        <w:rPr>
          <w:b/>
        </w:rPr>
        <w:t>Programs.</w:t>
      </w:r>
    </w:p>
    <w:p w14:paraId="04330410" w14:textId="77777777" w:rsidR="00446131" w:rsidRDefault="00446131">
      <w:pPr>
        <w:pStyle w:val="BodyText"/>
        <w:kinsoku w:val="0"/>
        <w:overflowPunct w:val="0"/>
        <w:rPr>
          <w:b/>
          <w:bCs/>
        </w:rPr>
      </w:pPr>
    </w:p>
    <w:p w14:paraId="342F8A24" w14:textId="77777777" w:rsidR="00446131" w:rsidRDefault="00446131">
      <w:pPr>
        <w:pStyle w:val="ListParagraph"/>
        <w:numPr>
          <w:ilvl w:val="2"/>
          <w:numId w:val="6"/>
        </w:numPr>
        <w:tabs>
          <w:tab w:val="left" w:pos="1541"/>
        </w:tabs>
        <w:kinsoku w:val="0"/>
        <w:overflowPunct w:val="0"/>
        <w:ind w:right="548"/>
      </w:pPr>
      <w:r>
        <w:rPr>
          <w:b/>
          <w:bCs/>
        </w:rPr>
        <w:t xml:space="preserve">CD-511, Certification Regarding Lobbying. </w:t>
      </w:r>
      <w:r>
        <w:t>Enter “201-NOAA-SBIR-01” in the Award Number Field. Enter the title of the application used in field 15 of the SF- 424, or an abbreviation of that title, in the Project Name</w:t>
      </w:r>
      <w:r>
        <w:rPr>
          <w:spacing w:val="-11"/>
        </w:rPr>
        <w:t xml:space="preserve"> </w:t>
      </w:r>
      <w:r>
        <w:t>field.</w:t>
      </w:r>
    </w:p>
    <w:p w14:paraId="1ED366FD" w14:textId="77777777" w:rsidR="00446131" w:rsidRDefault="00446131">
      <w:pPr>
        <w:pStyle w:val="BodyText"/>
        <w:kinsoku w:val="0"/>
        <w:overflowPunct w:val="0"/>
        <w:spacing w:before="11"/>
        <w:rPr>
          <w:sz w:val="23"/>
          <w:szCs w:val="23"/>
        </w:rPr>
      </w:pPr>
    </w:p>
    <w:p w14:paraId="2F22BE92" w14:textId="77777777" w:rsidR="00446131" w:rsidRPr="00F17552" w:rsidRDefault="00446131" w:rsidP="00F17552">
      <w:pPr>
        <w:pStyle w:val="BodyText"/>
        <w:numPr>
          <w:ilvl w:val="2"/>
          <w:numId w:val="6"/>
        </w:numPr>
        <w:rPr>
          <w:b/>
        </w:rPr>
      </w:pPr>
      <w:r w:rsidRPr="00F17552">
        <w:rPr>
          <w:b/>
        </w:rPr>
        <w:t>SF-LLL, Disclosure of Lobbying Activities (if</w:t>
      </w:r>
      <w:r w:rsidRPr="00F17552">
        <w:rPr>
          <w:b/>
          <w:spacing w:val="-2"/>
        </w:rPr>
        <w:t xml:space="preserve"> </w:t>
      </w:r>
      <w:r w:rsidRPr="00F17552">
        <w:rPr>
          <w:b/>
        </w:rPr>
        <w:t>applicable).</w:t>
      </w:r>
    </w:p>
    <w:p w14:paraId="62F5A587" w14:textId="77777777" w:rsidR="00446131" w:rsidRDefault="00446131">
      <w:pPr>
        <w:pStyle w:val="BodyText"/>
        <w:kinsoku w:val="0"/>
        <w:overflowPunct w:val="0"/>
        <w:spacing w:before="11"/>
        <w:rPr>
          <w:b/>
          <w:bCs/>
          <w:sz w:val="23"/>
          <w:szCs w:val="23"/>
        </w:rPr>
      </w:pPr>
    </w:p>
    <w:p w14:paraId="04DC189E" w14:textId="77777777" w:rsidR="00446131" w:rsidRDefault="00446131" w:rsidP="00850AF6">
      <w:pPr>
        <w:pStyle w:val="ListParagraph"/>
        <w:numPr>
          <w:ilvl w:val="2"/>
          <w:numId w:val="6"/>
        </w:numPr>
        <w:tabs>
          <w:tab w:val="left" w:pos="1541"/>
        </w:tabs>
        <w:kinsoku w:val="0"/>
        <w:overflowPunct w:val="0"/>
        <w:ind w:right="391"/>
      </w:pPr>
      <w:r w:rsidRPr="00850AF6">
        <w:rPr>
          <w:b/>
          <w:bCs/>
        </w:rPr>
        <w:t xml:space="preserve">SBIR-STTR Information, Project Abstract and </w:t>
      </w:r>
      <w:r w:rsidR="00850AF6" w:rsidRPr="00850AF6">
        <w:rPr>
          <w:b/>
          <w:bCs/>
        </w:rPr>
        <w:t>Project Narrative (</w:t>
      </w:r>
      <w:r w:rsidRPr="00850AF6">
        <w:rPr>
          <w:b/>
          <w:bCs/>
        </w:rPr>
        <w:t>Technical Proposal</w:t>
      </w:r>
      <w:r w:rsidR="00850AF6" w:rsidRPr="00850AF6">
        <w:rPr>
          <w:b/>
          <w:bCs/>
        </w:rPr>
        <w:t>)</w:t>
      </w:r>
      <w:r w:rsidRPr="00850AF6">
        <w:rPr>
          <w:b/>
          <w:bCs/>
        </w:rPr>
        <w:t>. Read</w:t>
      </w:r>
      <w:r w:rsidRPr="00850AF6">
        <w:rPr>
          <w:b/>
          <w:bCs/>
          <w:spacing w:val="-16"/>
        </w:rPr>
        <w:t xml:space="preserve"> </w:t>
      </w:r>
      <w:r w:rsidRPr="00850AF6">
        <w:rPr>
          <w:b/>
          <w:bCs/>
        </w:rPr>
        <w:t>Section</w:t>
      </w:r>
      <w:r w:rsidR="00850AF6">
        <w:rPr>
          <w:b/>
          <w:bCs/>
        </w:rPr>
        <w:t xml:space="preserve"> </w:t>
      </w:r>
      <w:r w:rsidRPr="00850AF6">
        <w:rPr>
          <w:b/>
          <w:bCs/>
        </w:rPr>
        <w:t>3.2 of this NOFO very carefully, and in its entirety, for directions on completing this section of the application</w:t>
      </w:r>
      <w:r>
        <w:t>. Attach these documents to the SF-424 as described at the end of Section 8.1.</w:t>
      </w:r>
    </w:p>
    <w:p w14:paraId="0AA92072" w14:textId="77777777" w:rsidR="00446131" w:rsidRDefault="00446131">
      <w:pPr>
        <w:pStyle w:val="BodyText"/>
        <w:kinsoku w:val="0"/>
        <w:overflowPunct w:val="0"/>
        <w:spacing w:before="2"/>
      </w:pPr>
    </w:p>
    <w:p w14:paraId="154E6DFD" w14:textId="77777777" w:rsidR="00446131" w:rsidRDefault="00446131" w:rsidP="00745586">
      <w:pPr>
        <w:pStyle w:val="ListParagraph"/>
        <w:numPr>
          <w:ilvl w:val="2"/>
          <w:numId w:val="6"/>
        </w:numPr>
        <w:tabs>
          <w:tab w:val="left" w:pos="1541"/>
        </w:tabs>
        <w:kinsoku w:val="0"/>
        <w:overflowPunct w:val="0"/>
        <w:spacing w:before="1"/>
        <w:ind w:right="574"/>
      </w:pPr>
      <w:r>
        <w:rPr>
          <w:b/>
          <w:bCs/>
        </w:rPr>
        <w:t xml:space="preserve">Budget Narrative. </w:t>
      </w:r>
      <w:r>
        <w:t>In addition to other mandatory budget information, a separate Budget Narrative is required. There is no set format for the budget narrative;</w:t>
      </w:r>
      <w:r>
        <w:rPr>
          <w:spacing w:val="-5"/>
        </w:rPr>
        <w:t xml:space="preserve"> </w:t>
      </w:r>
      <w:r>
        <w:t>however,</w:t>
      </w:r>
      <w:r>
        <w:rPr>
          <w:spacing w:val="-4"/>
        </w:rPr>
        <w:t xml:space="preserve"> </w:t>
      </w:r>
      <w:r>
        <w:t>it</w:t>
      </w:r>
      <w:r>
        <w:rPr>
          <w:spacing w:val="-3"/>
        </w:rPr>
        <w:t xml:space="preserve"> </w:t>
      </w:r>
      <w:r>
        <w:t>should</w:t>
      </w:r>
      <w:r>
        <w:rPr>
          <w:spacing w:val="-5"/>
        </w:rPr>
        <w:t xml:space="preserve"> </w:t>
      </w:r>
      <w:r>
        <w:t>provide</w:t>
      </w:r>
      <w:r>
        <w:rPr>
          <w:spacing w:val="-5"/>
        </w:rPr>
        <w:t xml:space="preserve"> </w:t>
      </w:r>
      <w:r>
        <w:t>a</w:t>
      </w:r>
      <w:r>
        <w:rPr>
          <w:spacing w:val="-4"/>
        </w:rPr>
        <w:t xml:space="preserve"> </w:t>
      </w:r>
      <w:r>
        <w:t>detailed</w:t>
      </w:r>
      <w:r>
        <w:rPr>
          <w:spacing w:val="-4"/>
        </w:rPr>
        <w:t xml:space="preserve"> </w:t>
      </w:r>
      <w:r>
        <w:t>breakdown</w:t>
      </w:r>
      <w:r>
        <w:rPr>
          <w:spacing w:val="-3"/>
        </w:rPr>
        <w:t xml:space="preserve"> </w:t>
      </w:r>
      <w:r>
        <w:t>of</w:t>
      </w:r>
      <w:r>
        <w:rPr>
          <w:spacing w:val="-3"/>
        </w:rPr>
        <w:t xml:space="preserve"> </w:t>
      </w:r>
      <w:r>
        <w:t>costs</w:t>
      </w:r>
      <w:r>
        <w:rPr>
          <w:spacing w:val="-4"/>
        </w:rPr>
        <w:t xml:space="preserve"> </w:t>
      </w:r>
      <w:r>
        <w:t>under</w:t>
      </w:r>
      <w:r>
        <w:rPr>
          <w:spacing w:val="-6"/>
        </w:rPr>
        <w:t xml:space="preserve"> </w:t>
      </w:r>
      <w:r>
        <w:t>each applicable object class category as reflected on the SF-424A (personnel, fringe benefits, equipment, travel, supplies, other direct costs and indirect costs),</w:t>
      </w:r>
      <w:r>
        <w:rPr>
          <w:spacing w:val="-29"/>
        </w:rPr>
        <w:t xml:space="preserve"> </w:t>
      </w:r>
      <w:r>
        <w:t>and</w:t>
      </w:r>
      <w:r w:rsidR="00745586">
        <w:t xml:space="preserve"> </w:t>
      </w:r>
      <w:r w:rsidR="00842C42">
        <w:t xml:space="preserve">a </w:t>
      </w:r>
      <w:r>
        <w:t>written justification that includes the necessity and the basis for the cost. Proposed funding levels must be consistent with the project scope, and only allowable costs that fall within the spending limitations specified in Section</w:t>
      </w:r>
    </w:p>
    <w:p w14:paraId="7CDE3BB4" w14:textId="77777777" w:rsidR="00446131" w:rsidRDefault="00745586">
      <w:pPr>
        <w:pStyle w:val="BodyText"/>
        <w:kinsoku w:val="0"/>
        <w:overflowPunct w:val="0"/>
        <w:ind w:left="1540" w:right="470"/>
        <w:rPr>
          <w:color w:val="000000"/>
        </w:rPr>
      </w:pPr>
      <w:r>
        <w:t>1.</w:t>
      </w:r>
      <w:r w:rsidR="00446131">
        <w:t xml:space="preserve">2.01 of this NOFO should be included in the budget. The proposed budget should reflect planned costs, but the awardee must charge actual costs to the award consistent with cost principles applicable to the type of awardee in </w:t>
      </w:r>
      <w:r w:rsidR="00446131">
        <w:lastRenderedPageBreak/>
        <w:t xml:space="preserve">accordance with the Uniform Administrative Requirements, Cost Principles, and Audit Requirements for Federal Awards at 2 C.F.R. Part 200, which apply to awards in this program. More information is available at </w:t>
      </w:r>
      <w:hyperlink r:id="rId84" w:history="1">
        <w:r w:rsidR="00446131">
          <w:rPr>
            <w:color w:val="000080"/>
            <w:u w:val="single"/>
          </w:rPr>
          <w:t>http://go.usa.gov/SBYh</w:t>
        </w:r>
      </w:hyperlink>
      <w:r w:rsidR="00446131">
        <w:rPr>
          <w:color w:val="000080"/>
        </w:rPr>
        <w:t xml:space="preserve"> </w:t>
      </w:r>
      <w:r w:rsidR="00446131">
        <w:rPr>
          <w:color w:val="000000"/>
        </w:rPr>
        <w:t xml:space="preserve">and </w:t>
      </w:r>
      <w:hyperlink r:id="rId85" w:history="1">
        <w:r w:rsidR="00446131">
          <w:rPr>
            <w:color w:val="000080"/>
            <w:u w:val="single"/>
          </w:rPr>
          <w:t>http://go.usa.gov/SBg4</w:t>
        </w:r>
      </w:hyperlink>
      <w:r w:rsidR="00446131">
        <w:rPr>
          <w:color w:val="000000"/>
        </w:rPr>
        <w:t>. Information needed for each category in the budget narrative is as follows. Attach this document to the SF-424 as described at the end of Section</w:t>
      </w:r>
      <w:r w:rsidR="00446131">
        <w:rPr>
          <w:color w:val="000000"/>
          <w:spacing w:val="1"/>
        </w:rPr>
        <w:t xml:space="preserve"> </w:t>
      </w:r>
      <w:r w:rsidR="00446131">
        <w:rPr>
          <w:color w:val="000000"/>
        </w:rPr>
        <w:t>8.1.</w:t>
      </w:r>
    </w:p>
    <w:p w14:paraId="74A55C74" w14:textId="77777777" w:rsidR="00446131" w:rsidRDefault="00446131">
      <w:pPr>
        <w:pStyle w:val="ListParagraph"/>
        <w:numPr>
          <w:ilvl w:val="3"/>
          <w:numId w:val="6"/>
        </w:numPr>
        <w:tabs>
          <w:tab w:val="left" w:pos="2261"/>
        </w:tabs>
        <w:kinsoku w:val="0"/>
        <w:overflowPunct w:val="0"/>
        <w:spacing w:before="1"/>
        <w:ind w:right="479"/>
      </w:pPr>
      <w:r>
        <w:rPr>
          <w:b/>
          <w:bCs/>
        </w:rPr>
        <w:t xml:space="preserve">Personnel </w:t>
      </w:r>
      <w:r>
        <w:t>– At a minimum, the budget justification for all personnel should include the following: name,; job title; commitment of effort on the proposed project in terms of average number of hours per week or percentage of time; salary rate; total direct charges on the proposed project; description of the role of the individual on the proposed project; and the work to be performed. For Phase I, a minimum of two-thirds of the research and/or analytical effort must be performed by the</w:t>
      </w:r>
      <w:r>
        <w:rPr>
          <w:spacing w:val="-33"/>
        </w:rPr>
        <w:t xml:space="preserve"> </w:t>
      </w:r>
      <w:r>
        <w:t>awardee.</w:t>
      </w:r>
    </w:p>
    <w:p w14:paraId="06D8B5EC" w14:textId="77777777" w:rsidR="00446131" w:rsidRDefault="00446131" w:rsidP="009114A3">
      <w:pPr>
        <w:pStyle w:val="ListParagraph"/>
        <w:numPr>
          <w:ilvl w:val="3"/>
          <w:numId w:val="6"/>
        </w:numPr>
        <w:tabs>
          <w:tab w:val="left" w:pos="2261"/>
        </w:tabs>
        <w:kinsoku w:val="0"/>
        <w:overflowPunct w:val="0"/>
        <w:ind w:right="810"/>
      </w:pPr>
      <w:r w:rsidRPr="009114A3">
        <w:rPr>
          <w:b/>
          <w:bCs/>
        </w:rPr>
        <w:t xml:space="preserve">Fringe Benefits </w:t>
      </w:r>
      <w:r>
        <w:t xml:space="preserve">– Fringe benefits should be identified separately from salaries and wages and based on rates determined by organizational policy. </w:t>
      </w:r>
      <w:r w:rsidR="00842C42">
        <w:t xml:space="preserve">Provide the fringe rate used.  </w:t>
      </w:r>
      <w:r>
        <w:t>The items included in the fringe benefit rate</w:t>
      </w:r>
      <w:r w:rsidR="004B5A3B">
        <w:t xml:space="preserve"> (35% or higher) should include</w:t>
      </w:r>
      <w:r>
        <w:t xml:space="preserve"> (e.g.</w:t>
      </w:r>
      <w:r w:rsidRPr="009114A3">
        <w:rPr>
          <w:spacing w:val="-16"/>
        </w:rPr>
        <w:t xml:space="preserve"> </w:t>
      </w:r>
      <w:r>
        <w:t>health</w:t>
      </w:r>
      <w:r w:rsidR="009114A3">
        <w:t xml:space="preserve"> </w:t>
      </w:r>
      <w:r>
        <w:t xml:space="preserve">insurance, workers’ compensation, etc.) </w:t>
      </w:r>
      <w:r w:rsidR="004B5A3B">
        <w:t xml:space="preserve">and </w:t>
      </w:r>
      <w:r>
        <w:t>should not be charged under another cost category.</w:t>
      </w:r>
    </w:p>
    <w:p w14:paraId="42C7C1E0" w14:textId="77777777" w:rsidR="00C058CE" w:rsidRDefault="00446131" w:rsidP="008A3EB4">
      <w:pPr>
        <w:pStyle w:val="ListParagraph"/>
        <w:numPr>
          <w:ilvl w:val="3"/>
          <w:numId w:val="6"/>
        </w:numPr>
        <w:tabs>
          <w:tab w:val="left" w:pos="2261"/>
        </w:tabs>
        <w:kinsoku w:val="0"/>
        <w:overflowPunct w:val="0"/>
        <w:ind w:right="484"/>
      </w:pPr>
      <w:r>
        <w:rPr>
          <w:b/>
          <w:bCs/>
        </w:rPr>
        <w:t xml:space="preserve">Travel </w:t>
      </w:r>
      <w:r>
        <w:t>– For all travel costs, the budget justification for travel should include the following: destination; names or number of people traveling; dates and/or duration; mode of transportation, lodging and subsistence rates; and description of how the travel is directly related to the proposed project. For travel that is yet to be determined, please provide best estimates based on prior experience. If a destination is not known, an approximate amount may be used with the assumptions given for the location of the</w:t>
      </w:r>
      <w:r>
        <w:rPr>
          <w:spacing w:val="-1"/>
        </w:rPr>
        <w:t xml:space="preserve"> </w:t>
      </w:r>
      <w:r>
        <w:t>meeting.</w:t>
      </w:r>
      <w:r w:rsidR="00C058CE">
        <w:t xml:space="preserve">  Foreign </w:t>
      </w:r>
      <w:r w:rsidR="009114A3">
        <w:t>Travel</w:t>
      </w:r>
      <w:r w:rsidR="00C058CE">
        <w:t xml:space="preserve">:  </w:t>
      </w:r>
      <w:r w:rsidR="009114A3">
        <w:t>Travel</w:t>
      </w:r>
      <w:r w:rsidR="00C058CE">
        <w:t xml:space="preserve"> outside the areas specified above is considered foreign travel.  Provide a narrative justification describing the same information as above.  Follow </w:t>
      </w:r>
      <w:r w:rsidR="009114A3">
        <w:t>above</w:t>
      </w:r>
      <w:r w:rsidR="00C058CE">
        <w:t xml:space="preserve"> format.  Certify compliance with the Fly America Act.  The Fly America Act limits the use of foreign flag carriers to foreign travel.  A waiver is only allowed for specific instances and will require prior approval.  See heep://www.gsa.gov/portal/content/103191 for more information. </w:t>
      </w:r>
    </w:p>
    <w:p w14:paraId="04658F7C" w14:textId="77777777" w:rsidR="00446131" w:rsidRDefault="00446131" w:rsidP="00F26BFB">
      <w:pPr>
        <w:pStyle w:val="ListParagraph"/>
        <w:numPr>
          <w:ilvl w:val="3"/>
          <w:numId w:val="6"/>
        </w:numPr>
        <w:tabs>
          <w:tab w:val="left" w:pos="2261"/>
        </w:tabs>
        <w:kinsoku w:val="0"/>
        <w:overflowPunct w:val="0"/>
        <w:ind w:right="400"/>
      </w:pPr>
      <w:r>
        <w:rPr>
          <w:b/>
          <w:bCs/>
        </w:rPr>
        <w:t xml:space="preserve">Equipment </w:t>
      </w:r>
      <w:r>
        <w:t xml:space="preserve">– Equipment is defined as an item of property that has an acquisition cost of $5,000 or more (unless the organization has established lower levels) and an expected service life of more than one year. Any items that do not meet the threshold for equipment can be included under the supplies line item. The budget justification should list each piece of equipment, the cost, and a description of how it will be used and why it is necessary to the successful completion of the </w:t>
      </w:r>
      <w:r>
        <w:lastRenderedPageBreak/>
        <w:t>proposed project. Please note that any general use equipment (computers, etc.) charged directly to the award should be allocated to</w:t>
      </w:r>
      <w:r>
        <w:rPr>
          <w:spacing w:val="-34"/>
        </w:rPr>
        <w:t xml:space="preserve"> </w:t>
      </w:r>
      <w:r>
        <w:t>the award according to expected usage on the project (i.e. prorated</w:t>
      </w:r>
      <w:r>
        <w:rPr>
          <w:spacing w:val="-20"/>
        </w:rPr>
        <w:t xml:space="preserve"> </w:t>
      </w:r>
      <w:r>
        <w:t>cost).</w:t>
      </w:r>
    </w:p>
    <w:p w14:paraId="473E4B1C" w14:textId="77777777" w:rsidR="001976A4" w:rsidRDefault="001976A4" w:rsidP="00F26BFB">
      <w:pPr>
        <w:pStyle w:val="ListParagraph"/>
      </w:pPr>
    </w:p>
    <w:p w14:paraId="3BD43A74" w14:textId="77777777" w:rsidR="00F26BFB" w:rsidRDefault="001976A4" w:rsidP="00F26BFB">
      <w:pPr>
        <w:pStyle w:val="ListParagraph"/>
        <w:tabs>
          <w:tab w:val="left" w:pos="2261"/>
        </w:tabs>
        <w:kinsoku w:val="0"/>
        <w:overflowPunct w:val="0"/>
        <w:ind w:left="2260" w:right="400" w:firstLine="0"/>
      </w:pPr>
      <w:r>
        <w:t xml:space="preserve">Provide a lease versus purchase analysis.  This must accompany every equipment request over $5,000 even if a lease vs purchase analysis cannot be completed, a statement is required to that effect.  General purpose equipment such as office equipment and furnishings, and information technology equipment and systems are typically not eligible for direct cost support (2 CFR part 200.430). </w:t>
      </w:r>
    </w:p>
    <w:p w14:paraId="57D34057" w14:textId="77777777" w:rsidR="00F26BFB" w:rsidRDefault="00F26BFB" w:rsidP="00F26BFB">
      <w:pPr>
        <w:pStyle w:val="ListParagraph"/>
        <w:tabs>
          <w:tab w:val="left" w:pos="2261"/>
        </w:tabs>
        <w:kinsoku w:val="0"/>
        <w:overflowPunct w:val="0"/>
        <w:ind w:left="2260" w:right="400" w:firstLine="0"/>
      </w:pPr>
    </w:p>
    <w:p w14:paraId="5E583F64" w14:textId="77777777" w:rsidR="00F26BFB" w:rsidRDefault="001976A4" w:rsidP="008A3EB4">
      <w:pPr>
        <w:pStyle w:val="ListParagraph"/>
        <w:tabs>
          <w:tab w:val="left" w:pos="2261"/>
        </w:tabs>
        <w:kinsoku w:val="0"/>
        <w:overflowPunct w:val="0"/>
        <w:ind w:left="2260" w:right="400" w:firstLine="0"/>
      </w:pPr>
      <w:r>
        <w:t xml:space="preserve">Provide objective-related justification for all equipment items after the detailed budget.  The source for determining the budget price for each unit of equipment should be included in the justification. </w:t>
      </w:r>
    </w:p>
    <w:p w14:paraId="7A84CDD8" w14:textId="77777777" w:rsidR="00F26BFB" w:rsidRDefault="00446131" w:rsidP="008A3EB4">
      <w:pPr>
        <w:pStyle w:val="ListParagraph"/>
        <w:numPr>
          <w:ilvl w:val="3"/>
          <w:numId w:val="6"/>
        </w:numPr>
        <w:tabs>
          <w:tab w:val="left" w:pos="2261"/>
        </w:tabs>
        <w:kinsoku w:val="0"/>
        <w:overflowPunct w:val="0"/>
        <w:ind w:right="400"/>
      </w:pPr>
      <w:r>
        <w:rPr>
          <w:b/>
          <w:bCs/>
        </w:rPr>
        <w:t xml:space="preserve">Supplies </w:t>
      </w:r>
      <w:r>
        <w:t xml:space="preserve">–– </w:t>
      </w:r>
      <w:r w:rsidR="0086162B">
        <w:t xml:space="preserve">An explanation is necessary for supplies costing more than $5,000, or five percent of the award, whichever is greater.  </w:t>
      </w:r>
      <w:r>
        <w:t>Supplies are defined as all tangible personal property other than that described as equipment. Provide a list of each supply, and the breakdown of the total costs by quantity or unit of cost. Include the necessity of the cost for the completion of the proposed</w:t>
      </w:r>
      <w:r>
        <w:rPr>
          <w:spacing w:val="-21"/>
        </w:rPr>
        <w:t xml:space="preserve"> </w:t>
      </w:r>
      <w:r>
        <w:t>project.</w:t>
      </w:r>
    </w:p>
    <w:p w14:paraId="53D9D499" w14:textId="77777777" w:rsidR="007A4619" w:rsidRDefault="00446131" w:rsidP="00D17337">
      <w:pPr>
        <w:pStyle w:val="ListParagraph"/>
        <w:numPr>
          <w:ilvl w:val="3"/>
          <w:numId w:val="6"/>
        </w:numPr>
        <w:tabs>
          <w:tab w:val="left" w:pos="2261"/>
        </w:tabs>
        <w:kinsoku w:val="0"/>
        <w:overflowPunct w:val="0"/>
        <w:ind w:right="530"/>
      </w:pPr>
      <w:r w:rsidRPr="00D17337">
        <w:rPr>
          <w:b/>
          <w:bCs/>
        </w:rPr>
        <w:t xml:space="preserve">Contractual (i.e. Contracts/Subawards) </w:t>
      </w:r>
      <w:r>
        <w:t xml:space="preserve">– </w:t>
      </w:r>
    </w:p>
    <w:p w14:paraId="66BDD89B" w14:textId="77777777" w:rsidR="007A4619" w:rsidRDefault="007A4619" w:rsidP="00DA3880">
      <w:pPr>
        <w:pStyle w:val="ListParagraph"/>
        <w:tabs>
          <w:tab w:val="left" w:pos="2261"/>
        </w:tabs>
        <w:kinsoku w:val="0"/>
        <w:overflowPunct w:val="0"/>
        <w:ind w:left="2260" w:right="530" w:firstLine="0"/>
      </w:pPr>
      <w:r>
        <w:t xml:space="preserve">Provide separate budgets for each contract, regardless of the dollar value and indicate the basis for the cost estimates in the narrative.  Describe products or services to be obtained and indicate the applicability or necessity of each to the project.  </w:t>
      </w:r>
    </w:p>
    <w:p w14:paraId="1C2BA926" w14:textId="77777777" w:rsidR="007A4619" w:rsidRDefault="007A4619" w:rsidP="00DA3880">
      <w:pPr>
        <w:pStyle w:val="ListParagraph"/>
        <w:tabs>
          <w:tab w:val="left" w:pos="2261"/>
        </w:tabs>
        <w:kinsoku w:val="0"/>
        <w:overflowPunct w:val="0"/>
        <w:ind w:left="2260" w:right="530" w:firstLine="0"/>
      </w:pPr>
    </w:p>
    <w:p w14:paraId="3033E6D0" w14:textId="77777777" w:rsidR="00756CFE" w:rsidRDefault="00C87636" w:rsidP="00756CFE">
      <w:pPr>
        <w:pStyle w:val="ListParagraph"/>
        <w:tabs>
          <w:tab w:val="left" w:pos="2261"/>
        </w:tabs>
        <w:kinsoku w:val="0"/>
        <w:overflowPunct w:val="0"/>
        <w:ind w:left="2261" w:right="530" w:firstLine="0"/>
        <w:rPr>
          <w:w w:val="105"/>
        </w:rPr>
      </w:pPr>
      <w:r w:rsidRPr="008C0ED6">
        <w:rPr>
          <w:w w:val="105"/>
        </w:rPr>
        <w:t>Provide both the annual and total for contractual. Do not incorporate contractual indirect costs under the indirect costs line item for the applicant/grantee on the SF-424A or budget narrative.</w:t>
      </w:r>
    </w:p>
    <w:p w14:paraId="522A9786" w14:textId="77777777" w:rsidR="00756CFE" w:rsidRPr="00756CFE" w:rsidRDefault="00C87636" w:rsidP="00756CFE">
      <w:pPr>
        <w:pStyle w:val="ListParagraph"/>
        <w:numPr>
          <w:ilvl w:val="3"/>
          <w:numId w:val="7"/>
        </w:numPr>
        <w:tabs>
          <w:tab w:val="left" w:pos="2261"/>
        </w:tabs>
        <w:kinsoku w:val="0"/>
        <w:overflowPunct w:val="0"/>
        <w:ind w:right="530"/>
      </w:pPr>
      <w:r w:rsidRPr="008C0ED6">
        <w:rPr>
          <w:b/>
          <w:w w:val="105"/>
        </w:rPr>
        <w:t xml:space="preserve">Name of Contractor or Vendor: </w:t>
      </w:r>
      <w:r w:rsidRPr="008C0ED6">
        <w:rPr>
          <w:w w:val="105"/>
        </w:rPr>
        <w:t>Include the name of the qualified contractor, affiliation, and contact.</w:t>
      </w:r>
    </w:p>
    <w:p w14:paraId="4703C0FA" w14:textId="78D663E3" w:rsidR="00756CFE" w:rsidRPr="00756CFE" w:rsidRDefault="00C87636" w:rsidP="00756CFE">
      <w:pPr>
        <w:pStyle w:val="ListParagraph"/>
        <w:numPr>
          <w:ilvl w:val="3"/>
          <w:numId w:val="7"/>
        </w:numPr>
        <w:tabs>
          <w:tab w:val="left" w:pos="2261"/>
        </w:tabs>
        <w:kinsoku w:val="0"/>
        <w:overflowPunct w:val="0"/>
        <w:ind w:right="530"/>
      </w:pPr>
      <w:r w:rsidRPr="00756CFE">
        <w:rPr>
          <w:b/>
          <w:w w:val="105"/>
        </w:rPr>
        <w:t xml:space="preserve">Method of Selection: </w:t>
      </w:r>
      <w:r w:rsidRPr="00756CFE">
        <w:rPr>
          <w:w w:val="105"/>
        </w:rPr>
        <w:t>Include how selection was made. If Sole Source, the justification must certify that the award of a contract through full and open competition is infeasible. Also that: (1) the item/service is available only from one source; (2) the public exigency or emergency for the requirement will not permit a delay resulting from competitive solicitation; and (3) competition is determined inadequate after solicitation of a number of sources. Include qualifications.</w:t>
      </w:r>
    </w:p>
    <w:p w14:paraId="760F13BA" w14:textId="77777777" w:rsidR="00756CFE" w:rsidRPr="00756CFE" w:rsidRDefault="00C87636" w:rsidP="00756CFE">
      <w:pPr>
        <w:pStyle w:val="ListParagraph"/>
        <w:numPr>
          <w:ilvl w:val="3"/>
          <w:numId w:val="7"/>
        </w:numPr>
        <w:tabs>
          <w:tab w:val="left" w:pos="2261"/>
        </w:tabs>
        <w:kinsoku w:val="0"/>
        <w:overflowPunct w:val="0"/>
        <w:ind w:right="530"/>
      </w:pPr>
      <w:r w:rsidRPr="00756CFE">
        <w:rPr>
          <w:b/>
          <w:w w:val="105"/>
        </w:rPr>
        <w:lastRenderedPageBreak/>
        <w:t>Period of Performance</w:t>
      </w:r>
      <w:r w:rsidRPr="009F54D8">
        <w:rPr>
          <w:b/>
          <w:w w:val="105"/>
        </w:rPr>
        <w:t xml:space="preserve">: </w:t>
      </w:r>
      <w:r w:rsidRPr="009F54D8">
        <w:rPr>
          <w:w w:val="105"/>
        </w:rPr>
        <w:t xml:space="preserve">Include the dates/length for the performance period. </w:t>
      </w:r>
      <w:r w:rsidR="00E75833">
        <w:rPr>
          <w:w w:val="105"/>
        </w:rPr>
        <w:t>I</w:t>
      </w:r>
      <w:r w:rsidRPr="009F54D8">
        <w:rPr>
          <w:w w:val="105"/>
        </w:rPr>
        <w:t xml:space="preserve">nclude the performance period for </w:t>
      </w:r>
      <w:r w:rsidR="00E75833">
        <w:rPr>
          <w:w w:val="105"/>
        </w:rPr>
        <w:t>each subaward, which can</w:t>
      </w:r>
      <w:r w:rsidR="00D55262">
        <w:rPr>
          <w:w w:val="105"/>
        </w:rPr>
        <w:t>not exceed the performance period of the award</w:t>
      </w:r>
      <w:r w:rsidRPr="009F54D8">
        <w:rPr>
          <w:w w:val="105"/>
        </w:rPr>
        <w:t>.</w:t>
      </w:r>
      <w:r w:rsidR="00D55262">
        <w:rPr>
          <w:w w:val="105"/>
        </w:rPr>
        <w:t xml:space="preserve">  </w:t>
      </w:r>
    </w:p>
    <w:p w14:paraId="3B74CFC4" w14:textId="77777777" w:rsidR="00756CFE" w:rsidRPr="00756CFE" w:rsidRDefault="00C87636" w:rsidP="00756CFE">
      <w:pPr>
        <w:pStyle w:val="ListParagraph"/>
        <w:numPr>
          <w:ilvl w:val="3"/>
          <w:numId w:val="7"/>
        </w:numPr>
        <w:tabs>
          <w:tab w:val="left" w:pos="2261"/>
        </w:tabs>
        <w:kinsoku w:val="0"/>
        <w:overflowPunct w:val="0"/>
        <w:ind w:right="530"/>
      </w:pPr>
      <w:r w:rsidRPr="00756CFE">
        <w:rPr>
          <w:b/>
          <w:w w:val="105"/>
        </w:rPr>
        <w:t xml:space="preserve">Scope of Work: </w:t>
      </w:r>
      <w:r w:rsidRPr="00756CFE">
        <w:rPr>
          <w:w w:val="105"/>
        </w:rPr>
        <w:t>List and describe the specific tasks to be</w:t>
      </w:r>
      <w:r w:rsidRPr="00756CFE">
        <w:rPr>
          <w:spacing w:val="-6"/>
          <w:w w:val="105"/>
        </w:rPr>
        <w:t xml:space="preserve"> </w:t>
      </w:r>
      <w:r w:rsidRPr="00756CFE">
        <w:rPr>
          <w:w w:val="105"/>
        </w:rPr>
        <w:t>performed.</w:t>
      </w:r>
    </w:p>
    <w:p w14:paraId="0B535C29" w14:textId="77777777" w:rsidR="00C87636" w:rsidRDefault="00C87636" w:rsidP="008A3EB4">
      <w:pPr>
        <w:pStyle w:val="ListParagraph"/>
        <w:numPr>
          <w:ilvl w:val="3"/>
          <w:numId w:val="7"/>
        </w:numPr>
        <w:tabs>
          <w:tab w:val="left" w:pos="2261"/>
        </w:tabs>
        <w:kinsoku w:val="0"/>
        <w:overflowPunct w:val="0"/>
        <w:ind w:right="530"/>
      </w:pPr>
      <w:r w:rsidRPr="00756CFE">
        <w:rPr>
          <w:b/>
          <w:w w:val="105"/>
        </w:rPr>
        <w:t xml:space="preserve">Criteria for Measuring Accountability: </w:t>
      </w:r>
      <w:r w:rsidRPr="00756CFE">
        <w:rPr>
          <w:w w:val="105"/>
        </w:rPr>
        <w:t>Include an itemized line item breakdown as well as total contract/award amount. If applicable,  include any indirect costs paid under the contract/award and the indirect cost rate</w:t>
      </w:r>
      <w:r w:rsidRPr="00756CFE">
        <w:rPr>
          <w:spacing w:val="-9"/>
          <w:w w:val="105"/>
        </w:rPr>
        <w:t xml:space="preserve"> </w:t>
      </w:r>
      <w:r w:rsidRPr="00756CFE">
        <w:rPr>
          <w:w w:val="105"/>
        </w:rPr>
        <w:t>used.</w:t>
      </w:r>
    </w:p>
    <w:p w14:paraId="18034F16" w14:textId="77777777" w:rsidR="00DF3897" w:rsidRPr="00DA3880" w:rsidRDefault="00446131" w:rsidP="00DA3880">
      <w:pPr>
        <w:pStyle w:val="BodyText"/>
        <w:numPr>
          <w:ilvl w:val="3"/>
          <w:numId w:val="6"/>
        </w:numPr>
      </w:pPr>
      <w:r w:rsidRPr="00AA72D8">
        <w:rPr>
          <w:b/>
          <w:bCs/>
        </w:rPr>
        <w:t xml:space="preserve">Other Direct Costs </w:t>
      </w:r>
      <w:r>
        <w:t xml:space="preserve">– </w:t>
      </w:r>
      <w:r w:rsidR="00DF3897">
        <w:rPr>
          <w:w w:val="105"/>
        </w:rPr>
        <w:t>This category contains both subawards and other</w:t>
      </w:r>
    </w:p>
    <w:p w14:paraId="51FDCFB0" w14:textId="77777777" w:rsidR="00756CFE" w:rsidRDefault="00DF3897" w:rsidP="00756CFE">
      <w:pPr>
        <w:pStyle w:val="BodyText"/>
        <w:ind w:left="2260"/>
        <w:rPr>
          <w:w w:val="105"/>
        </w:rPr>
      </w:pPr>
      <w:r>
        <w:rPr>
          <w:w w:val="105"/>
        </w:rPr>
        <w:t>items not included in the previous categories.</w:t>
      </w:r>
    </w:p>
    <w:p w14:paraId="111584D5" w14:textId="77777777" w:rsidR="00756CFE" w:rsidRPr="00756CFE" w:rsidRDefault="00DF3897" w:rsidP="00756CFE">
      <w:pPr>
        <w:pStyle w:val="BodyText"/>
        <w:numPr>
          <w:ilvl w:val="3"/>
          <w:numId w:val="7"/>
        </w:numPr>
        <w:spacing w:before="1"/>
        <w:rPr>
          <w:sz w:val="36"/>
        </w:rPr>
      </w:pPr>
      <w:r w:rsidRPr="00756CFE">
        <w:rPr>
          <w:b/>
          <w:w w:val="105"/>
        </w:rPr>
        <w:t xml:space="preserve">Subawards. </w:t>
      </w:r>
      <w:r w:rsidRPr="00756CFE">
        <w:rPr>
          <w:w w:val="105"/>
        </w:rPr>
        <w:t xml:space="preserve">Provide separate budgets for each subaward, regardless of the dollar value and indicate the basis for the cost estimates in the narrative. Indicate the applicability or necessity of each subaward to the project. A subaward is an award provided by a pass-through entity to a subrecipient for the subrecipient to carry out part of a Federal award, including a portion of the scope of work or objectives. Provide the name of the subrecipient, method of selection, period of performance, scope of work, and criteria for measuring accountability for each subaward. In addition, provide both the annual (for multiyear awards) and total for subawards and other items. Do not incorporate indirect costs incurred by subawards under the indirect costs line item for the applicant/grantee on the SF-424A or budget narrative. (It is recommended that subawards fall under the </w:t>
      </w:r>
      <w:r w:rsidRPr="00756CFE">
        <w:rPr>
          <w:i/>
          <w:w w:val="105"/>
        </w:rPr>
        <w:t xml:space="preserve">other </w:t>
      </w:r>
      <w:r w:rsidRPr="00756CFE">
        <w:rPr>
          <w:w w:val="105"/>
        </w:rPr>
        <w:t xml:space="preserve">section; however, the applicant may opt to categorize subawards under the </w:t>
      </w:r>
      <w:r w:rsidRPr="00756CFE">
        <w:rPr>
          <w:i/>
          <w:w w:val="105"/>
        </w:rPr>
        <w:t xml:space="preserve">contractual. </w:t>
      </w:r>
      <w:r w:rsidRPr="00756CFE">
        <w:rPr>
          <w:w w:val="105"/>
        </w:rPr>
        <w:t>The applicant should be clear in the different regulations/requirements between contracts and</w:t>
      </w:r>
      <w:r w:rsidRPr="00756CFE">
        <w:rPr>
          <w:spacing w:val="-8"/>
          <w:w w:val="105"/>
        </w:rPr>
        <w:t xml:space="preserve"> </w:t>
      </w:r>
      <w:r w:rsidRPr="00756CFE">
        <w:rPr>
          <w:w w:val="105"/>
        </w:rPr>
        <w:t>subaward</w:t>
      </w:r>
      <w:r w:rsidR="00756CFE" w:rsidRPr="00756CFE">
        <w:rPr>
          <w:w w:val="105"/>
        </w:rPr>
        <w:t xml:space="preserve">s). </w:t>
      </w:r>
    </w:p>
    <w:p w14:paraId="01959675" w14:textId="77777777" w:rsidR="00446131" w:rsidRPr="00E75833" w:rsidRDefault="00DF3897" w:rsidP="00E75833">
      <w:pPr>
        <w:pStyle w:val="BodyText"/>
        <w:numPr>
          <w:ilvl w:val="3"/>
          <w:numId w:val="7"/>
        </w:numPr>
        <w:spacing w:before="1"/>
      </w:pPr>
      <w:r w:rsidRPr="00E75833">
        <w:rPr>
          <w:b/>
          <w:w w:val="105"/>
        </w:rPr>
        <w:t xml:space="preserve">Other. </w:t>
      </w:r>
      <w:r w:rsidR="007C40D2" w:rsidRPr="007C40D2">
        <w:rPr>
          <w:w w:val="105"/>
        </w:rPr>
        <w:t>If any other costs are being requested then provide an explanation and breakdown costs exceeding $5,000. In this section, the Profit margin shall be explicitly outlined.</w:t>
      </w:r>
      <w:r w:rsidR="007C40D2">
        <w:rPr>
          <w:b/>
          <w:w w:val="105"/>
        </w:rPr>
        <w:t xml:space="preserve"> </w:t>
      </w:r>
      <w:r w:rsidR="00446131">
        <w:t>Profit or fee not to exceed 7% of</w:t>
      </w:r>
      <w:r>
        <w:t xml:space="preserve"> </w:t>
      </w:r>
      <w:r w:rsidR="00446131">
        <w:t>the sum of the direct and indirect costs must be listed in this cost category if included in</w:t>
      </w:r>
      <w:r w:rsidR="00446131" w:rsidRPr="00E75833">
        <w:rPr>
          <w:spacing w:val="-13"/>
        </w:rPr>
        <w:t xml:space="preserve"> </w:t>
      </w:r>
      <w:r w:rsidR="00446131">
        <w:t>the</w:t>
      </w:r>
      <w:r>
        <w:t xml:space="preserve"> </w:t>
      </w:r>
      <w:r w:rsidR="00446131">
        <w:t>applicant’s budget.</w:t>
      </w:r>
      <w:r w:rsidR="007C40D2">
        <w:t>.</w:t>
      </w:r>
    </w:p>
    <w:p w14:paraId="62B9A705" w14:textId="77777777" w:rsidR="00446131" w:rsidRDefault="00446131">
      <w:pPr>
        <w:pStyle w:val="BodyText"/>
        <w:kinsoku w:val="0"/>
        <w:overflowPunct w:val="0"/>
        <w:spacing w:before="11"/>
        <w:rPr>
          <w:sz w:val="23"/>
          <w:szCs w:val="23"/>
        </w:rPr>
      </w:pPr>
    </w:p>
    <w:p w14:paraId="07496494" w14:textId="77777777" w:rsidR="009720C0" w:rsidRDefault="00446131" w:rsidP="009720C0">
      <w:pPr>
        <w:pStyle w:val="ListParagraph"/>
        <w:numPr>
          <w:ilvl w:val="2"/>
          <w:numId w:val="6"/>
        </w:numPr>
        <w:tabs>
          <w:tab w:val="left" w:pos="1541"/>
        </w:tabs>
        <w:kinsoku w:val="0"/>
        <w:overflowPunct w:val="0"/>
        <w:ind w:right="404"/>
      </w:pPr>
      <w:r>
        <w:rPr>
          <w:b/>
          <w:bCs/>
        </w:rPr>
        <w:t xml:space="preserve">Indirect Cost Rate Agreement. </w:t>
      </w:r>
      <w:r w:rsidR="00E744EA">
        <w:rPr>
          <w:b/>
          <w:bCs/>
        </w:rPr>
        <w:t xml:space="preserve"> </w:t>
      </w:r>
      <w:r w:rsidR="009720C0" w:rsidRPr="009720C0">
        <w:t xml:space="preserve"> </w:t>
      </w:r>
      <w:r w:rsidR="00E744EA">
        <w:t xml:space="preserve">Indirect costs are allowed provided the </w:t>
      </w:r>
      <w:r w:rsidR="00E744EA">
        <w:lastRenderedPageBreak/>
        <w:t xml:space="preserve">applicant has an approved indirect cost rate agreement from the Federal cognizant agency.  </w:t>
      </w:r>
      <w:r w:rsidR="009720C0" w:rsidRPr="009720C0">
        <w:t xml:space="preserve">If an non-Federal entity has not previously established an indirect cost rate with a Federal agency they may choose to negotiate a rate with the cognizant agency (The Federal agency from which the most grant funds are received) or use the de minimis indirect cost rate of 10% of </w:t>
      </w:r>
      <w:r w:rsidR="00E744EA">
        <w:t xml:space="preserve">Modified Total Direct Cost (MTDC) </w:t>
      </w:r>
      <w:r w:rsidR="009720C0" w:rsidRPr="009720C0">
        <w:t xml:space="preserve">(as allowable under 2 C.F.R. §200.414). The negotiation and approval of a rate is subject to the procedures required by NOAA and the Department of Commerce Standard Terms and Conditions. The NOAA contact for indirect or facilities and administrative costs is: Lamar Revis, Grants Officer, NOAA Grants Management Division, 1325 East West Highway, 9th Floor, Silver Spring, MD 20910, or </w:t>
      </w:r>
      <w:hyperlink r:id="rId86" w:history="1">
        <w:r w:rsidR="009720C0" w:rsidRPr="00573C20">
          <w:rPr>
            <w:rStyle w:val="Hyperlink"/>
            <w:rFonts w:cs="Calibri"/>
          </w:rPr>
          <w:t>lamar.revis@noaa.gov</w:t>
        </w:r>
      </w:hyperlink>
      <w:r w:rsidR="009720C0">
        <w:t>.</w:t>
      </w:r>
    </w:p>
    <w:p w14:paraId="25A44714" w14:textId="77777777" w:rsidR="00446131" w:rsidRDefault="00446131" w:rsidP="008A3EB4">
      <w:pPr>
        <w:pStyle w:val="ListParagraph"/>
        <w:tabs>
          <w:tab w:val="left" w:pos="1541"/>
        </w:tabs>
        <w:kinsoku w:val="0"/>
        <w:overflowPunct w:val="0"/>
        <w:ind w:right="404" w:firstLine="0"/>
      </w:pPr>
    </w:p>
    <w:p w14:paraId="2A477E6B" w14:textId="77777777" w:rsidR="00446131" w:rsidRDefault="00446131">
      <w:pPr>
        <w:pStyle w:val="ListParagraph"/>
        <w:numPr>
          <w:ilvl w:val="2"/>
          <w:numId w:val="6"/>
        </w:numPr>
        <w:tabs>
          <w:tab w:val="left" w:pos="1541"/>
        </w:tabs>
        <w:kinsoku w:val="0"/>
        <w:overflowPunct w:val="0"/>
        <w:ind w:right="401"/>
        <w:rPr>
          <w:color w:val="000000"/>
        </w:rPr>
      </w:pPr>
      <w:r>
        <w:rPr>
          <w:b/>
          <w:bCs/>
        </w:rPr>
        <w:t xml:space="preserve">SBA Company Registry Form. </w:t>
      </w:r>
      <w:r>
        <w:t>SBA maintains and manages a Company Registry</w:t>
      </w:r>
      <w:r>
        <w:rPr>
          <w:spacing w:val="-26"/>
        </w:rPr>
        <w:t xml:space="preserve"> </w:t>
      </w:r>
      <w:r>
        <w:t>at</w:t>
      </w:r>
      <w:hyperlink r:id="rId87" w:history="1">
        <w:r>
          <w:rPr>
            <w:color w:val="000080"/>
            <w:u w:val="single"/>
          </w:rPr>
          <w:t xml:space="preserve"> http://www.sbir.gov/registration</w:t>
        </w:r>
        <w:r>
          <w:rPr>
            <w:color w:val="000080"/>
          </w:rPr>
          <w:t xml:space="preserve"> </w:t>
        </w:r>
      </w:hyperlink>
      <w:r>
        <w:rPr>
          <w:color w:val="000000"/>
        </w:rPr>
        <w:t>to track ownership and affiliation requirements for all companies applying to the SBIR Program. The SBIR Policy Directive requires each Phase I applicant to register in the Company Registry prior to submitting an application. The applicant must save its information from the registration in a .pdf document. Attach this document to the SF-424 as describ</w:t>
      </w:r>
      <w:bookmarkStart w:id="124" w:name="_GoBack"/>
      <w:bookmarkEnd w:id="124"/>
      <w:r>
        <w:rPr>
          <w:color w:val="000000"/>
        </w:rPr>
        <w:t>ed at the end of Section</w:t>
      </w:r>
      <w:r>
        <w:rPr>
          <w:color w:val="000000"/>
          <w:spacing w:val="2"/>
        </w:rPr>
        <w:t xml:space="preserve"> </w:t>
      </w:r>
      <w:r>
        <w:rPr>
          <w:color w:val="000000"/>
        </w:rPr>
        <w:t>8.1.</w:t>
      </w:r>
    </w:p>
    <w:p w14:paraId="13C99289" w14:textId="77777777" w:rsidR="00745586" w:rsidRPr="00745586" w:rsidRDefault="00745586" w:rsidP="00745586">
      <w:pPr>
        <w:tabs>
          <w:tab w:val="left" w:pos="1541"/>
        </w:tabs>
        <w:kinsoku w:val="0"/>
        <w:overflowPunct w:val="0"/>
        <w:ind w:right="401"/>
        <w:rPr>
          <w:color w:val="000000"/>
        </w:rPr>
      </w:pPr>
    </w:p>
    <w:p w14:paraId="37074612" w14:textId="77777777" w:rsidR="00446131" w:rsidRDefault="00446131">
      <w:pPr>
        <w:pStyle w:val="ListParagraph"/>
        <w:numPr>
          <w:ilvl w:val="2"/>
          <w:numId w:val="6"/>
        </w:numPr>
        <w:tabs>
          <w:tab w:val="left" w:pos="1541"/>
        </w:tabs>
        <w:kinsoku w:val="0"/>
        <w:overflowPunct w:val="0"/>
        <w:spacing w:before="40"/>
        <w:ind w:right="420"/>
        <w:rPr>
          <w:color w:val="000000"/>
        </w:rPr>
      </w:pPr>
      <w:r>
        <w:rPr>
          <w:b/>
          <w:bCs/>
        </w:rPr>
        <w:t>Research &amp; Related Personal Data</w:t>
      </w:r>
      <w:r>
        <w:t>. Complete and print the form available at</w:t>
      </w:r>
      <w:hyperlink r:id="rId88" w:anchor="sortby%3D1" w:history="1">
        <w:r>
          <w:rPr>
            <w:color w:val="000080"/>
            <w:u w:val="single"/>
          </w:rPr>
          <w:t xml:space="preserve"> https://www.grants.gov/web/grants/forms/r-r-family.html#sortby=1</w:t>
        </w:r>
      </w:hyperlink>
      <w:r>
        <w:rPr>
          <w:color w:val="000000"/>
        </w:rPr>
        <w:t>. Attach this document to the SF-424 as described at the end of Section</w:t>
      </w:r>
      <w:r>
        <w:rPr>
          <w:color w:val="000000"/>
          <w:spacing w:val="-8"/>
        </w:rPr>
        <w:t xml:space="preserve"> </w:t>
      </w:r>
      <w:r>
        <w:rPr>
          <w:color w:val="000000"/>
        </w:rPr>
        <w:t>8.1.</w:t>
      </w:r>
    </w:p>
    <w:p w14:paraId="2D17F223" w14:textId="77777777" w:rsidR="00446131" w:rsidRDefault="00446131">
      <w:pPr>
        <w:pStyle w:val="BodyText"/>
        <w:kinsoku w:val="0"/>
        <w:overflowPunct w:val="0"/>
        <w:spacing w:before="11"/>
        <w:rPr>
          <w:sz w:val="23"/>
          <w:szCs w:val="23"/>
        </w:rPr>
      </w:pPr>
    </w:p>
    <w:p w14:paraId="0AB0FB24" w14:textId="77777777" w:rsidR="00446131" w:rsidRDefault="00446131">
      <w:pPr>
        <w:pStyle w:val="ListParagraph"/>
        <w:numPr>
          <w:ilvl w:val="2"/>
          <w:numId w:val="6"/>
        </w:numPr>
        <w:tabs>
          <w:tab w:val="left" w:pos="1541"/>
        </w:tabs>
        <w:kinsoku w:val="0"/>
        <w:overflowPunct w:val="0"/>
        <w:ind w:right="586"/>
        <w:rPr>
          <w:color w:val="000000"/>
        </w:rPr>
      </w:pPr>
      <w:r>
        <w:rPr>
          <w:b/>
          <w:bCs/>
        </w:rPr>
        <w:t>Compliance with SBIR Program Requirements, Applicant Fraud Awareness Training - Certificate of Training Completion</w:t>
      </w:r>
      <w:r>
        <w:t>. Complete the training at:</w:t>
      </w:r>
      <w:hyperlink r:id="rId89" w:history="1">
        <w:r>
          <w:rPr>
            <w:color w:val="000080"/>
            <w:u w:val="single"/>
          </w:rPr>
          <w:t xml:space="preserve"> https://techpartnerships.noaa.gov/SBIR</w:t>
        </w:r>
      </w:hyperlink>
      <w:r>
        <w:rPr>
          <w:color w:val="000000"/>
        </w:rPr>
        <w:t>. After completion, print and fill out the last page of the training presentation. Attach this document to the SF-424 as described at the end of Section</w:t>
      </w:r>
      <w:r>
        <w:rPr>
          <w:color w:val="000000"/>
          <w:spacing w:val="-20"/>
        </w:rPr>
        <w:t xml:space="preserve"> </w:t>
      </w:r>
      <w:r>
        <w:rPr>
          <w:color w:val="000000"/>
        </w:rPr>
        <w:t>8.1.</w:t>
      </w:r>
    </w:p>
    <w:p w14:paraId="429F4010" w14:textId="77777777" w:rsidR="00446131" w:rsidRDefault="00446131">
      <w:pPr>
        <w:pStyle w:val="BodyText"/>
        <w:kinsoku w:val="0"/>
        <w:overflowPunct w:val="0"/>
        <w:spacing w:before="1"/>
      </w:pPr>
    </w:p>
    <w:p w14:paraId="72697130" w14:textId="766E763E" w:rsidR="00446131" w:rsidRDefault="003826F4">
      <w:pPr>
        <w:pStyle w:val="BodyText"/>
        <w:kinsoku w:val="0"/>
        <w:overflowPunct w:val="0"/>
        <w:spacing w:before="1"/>
        <w:ind w:left="820" w:right="561"/>
        <w:rPr>
          <w:b/>
          <w:bCs/>
          <w:color w:val="000000"/>
        </w:rPr>
      </w:pPr>
      <w:r>
        <w:rPr>
          <w:noProof/>
        </w:rPr>
        <mc:AlternateContent>
          <mc:Choice Requires="wps">
            <w:drawing>
              <wp:anchor distT="0" distB="0" distL="114300" distR="114300" simplePos="0" relativeHeight="251661312" behindDoc="1" locked="0" layoutInCell="0" allowOverlap="1" wp14:anchorId="3A287742" wp14:editId="3D7400FC">
                <wp:simplePos x="0" y="0"/>
                <wp:positionH relativeFrom="page">
                  <wp:posOffset>5497830</wp:posOffset>
                </wp:positionH>
                <wp:positionV relativeFrom="paragraph">
                  <wp:posOffset>1092200</wp:posOffset>
                </wp:positionV>
                <wp:extent cx="35560" cy="12700"/>
                <wp:effectExtent l="0" t="0" r="0" b="0"/>
                <wp:wrapNone/>
                <wp:docPr id="31"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60" cy="12700"/>
                        </a:xfrm>
                        <a:custGeom>
                          <a:avLst/>
                          <a:gdLst>
                            <a:gd name="T0" fmla="*/ 0 w 56"/>
                            <a:gd name="T1" fmla="*/ 16 h 20"/>
                            <a:gd name="T2" fmla="*/ 55 w 56"/>
                            <a:gd name="T3" fmla="*/ 16 h 20"/>
                            <a:gd name="T4" fmla="*/ 55 w 56"/>
                            <a:gd name="T5" fmla="*/ 0 h 20"/>
                            <a:gd name="T6" fmla="*/ 0 w 56"/>
                            <a:gd name="T7" fmla="*/ 0 h 20"/>
                            <a:gd name="T8" fmla="*/ 0 w 56"/>
                            <a:gd name="T9" fmla="*/ 16 h 20"/>
                          </a:gdLst>
                          <a:ahLst/>
                          <a:cxnLst>
                            <a:cxn ang="0">
                              <a:pos x="T0" y="T1"/>
                            </a:cxn>
                            <a:cxn ang="0">
                              <a:pos x="T2" y="T3"/>
                            </a:cxn>
                            <a:cxn ang="0">
                              <a:pos x="T4" y="T5"/>
                            </a:cxn>
                            <a:cxn ang="0">
                              <a:pos x="T6" y="T7"/>
                            </a:cxn>
                            <a:cxn ang="0">
                              <a:pos x="T8" y="T9"/>
                            </a:cxn>
                          </a:cxnLst>
                          <a:rect l="0" t="0" r="r" b="b"/>
                          <a:pathLst>
                            <a:path w="56" h="20">
                              <a:moveTo>
                                <a:pt x="0" y="16"/>
                              </a:moveTo>
                              <a:lnTo>
                                <a:pt x="55" y="16"/>
                              </a:lnTo>
                              <a:lnTo>
                                <a:pt x="55" y="0"/>
                              </a:lnTo>
                              <a:lnTo>
                                <a:pt x="0" y="0"/>
                              </a:lnTo>
                              <a:lnTo>
                                <a:pt x="0"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73765" id="Freeform 15" o:spid="_x0000_s1026" style="position:absolute;margin-left:432.9pt;margin-top:86pt;width:2.8pt;height: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" o:allowincell="f" path="m,16r55,l55,,,,,16xe" fillcolor="black" stroked="f">
                <v:path arrowok="t" o:connecttype="custom" o:connectlocs="0,10160;34925,10160;34925,0;0,0;0,10160" o:connectangles="0,0,0,0,0"/>
                <w10:wrap anchorx="page"/>
              </v:shape>
            </w:pict>
          </mc:Fallback>
        </mc:AlternateContent>
      </w:r>
      <w:r w:rsidR="005007F3">
        <w:t>Items (1) through (7</w:t>
      </w:r>
      <w:r w:rsidR="00446131">
        <w:t>) above are part of the standard application package in Grants.gov and are completed through the download application process</w:t>
      </w:r>
      <w:r w:rsidR="005007F3">
        <w:rPr>
          <w:b/>
          <w:bCs/>
        </w:rPr>
        <w:t>. Items (8</w:t>
      </w:r>
      <w:r w:rsidR="00446131">
        <w:rPr>
          <w:b/>
          <w:bCs/>
        </w:rPr>
        <w:t>) through (11) must be completed and attached by clicking on “Add Attachments” found in item 15 of the SF-424, Application for Federal Assistance. This will create a zip file that allows for transmittal of the documents electronically via Grants.gov</w:t>
      </w:r>
      <w:r w:rsidR="00446131">
        <w:t xml:space="preserve">. Applicants should carefully follow specific Grants.gov instructions at </w:t>
      </w:r>
      <w:hyperlink r:id="rId90" w:history="1">
        <w:r w:rsidR="00446131">
          <w:rPr>
            <w:color w:val="3366FF"/>
            <w:u w:val="single"/>
          </w:rPr>
          <w:t>www.grants.gov</w:t>
        </w:r>
        <w:r w:rsidR="00446131">
          <w:rPr>
            <w:color w:val="3366FF"/>
          </w:rPr>
          <w:t xml:space="preserve"> </w:t>
        </w:r>
      </w:hyperlink>
      <w:r w:rsidR="00446131">
        <w:rPr>
          <w:color w:val="000000"/>
        </w:rPr>
        <w:t xml:space="preserve">to ensure the attachments will be accepted by the Grants.gov system. </w:t>
      </w:r>
      <w:r w:rsidR="00446131">
        <w:rPr>
          <w:b/>
          <w:bCs/>
          <w:color w:val="000000"/>
        </w:rPr>
        <w:t>A receipt from Grants.gov indicating an application is received does not provide information about whether attachments have been received.</w:t>
      </w:r>
    </w:p>
    <w:p w14:paraId="5228344D" w14:textId="77777777" w:rsidR="00446131" w:rsidRDefault="00446131">
      <w:pPr>
        <w:pStyle w:val="BodyText"/>
        <w:kinsoku w:val="0"/>
        <w:overflowPunct w:val="0"/>
        <w:rPr>
          <w:b/>
          <w:bCs/>
        </w:rPr>
      </w:pPr>
    </w:p>
    <w:p w14:paraId="6B6B3D2B" w14:textId="77777777" w:rsidR="00446131" w:rsidRDefault="00446131">
      <w:pPr>
        <w:pStyle w:val="BodyText"/>
        <w:kinsoku w:val="0"/>
        <w:overflowPunct w:val="0"/>
        <w:spacing w:before="8"/>
        <w:rPr>
          <w:b/>
          <w:bCs/>
          <w:sz w:val="22"/>
          <w:szCs w:val="22"/>
        </w:rPr>
      </w:pPr>
    </w:p>
    <w:p w14:paraId="0C169A9A" w14:textId="77777777" w:rsidR="00446131" w:rsidRDefault="00446131" w:rsidP="00702317">
      <w:pPr>
        <w:pStyle w:val="Heading2"/>
        <w:numPr>
          <w:ilvl w:val="1"/>
          <w:numId w:val="6"/>
        </w:numPr>
        <w:ind w:hanging="10"/>
      </w:pPr>
      <w:bookmarkStart w:id="125" w:name="_bookmark61"/>
      <w:bookmarkStart w:id="126" w:name="_Toc526439609"/>
      <w:bookmarkEnd w:id="125"/>
      <w:r>
        <w:t>Verifying the Submission and Tracking the</w:t>
      </w:r>
      <w:r>
        <w:rPr>
          <w:spacing w:val="-7"/>
        </w:rPr>
        <w:t xml:space="preserve"> </w:t>
      </w:r>
      <w:r>
        <w:t>Application</w:t>
      </w:r>
      <w:bookmarkEnd w:id="126"/>
    </w:p>
    <w:p w14:paraId="5A35C2B6" w14:textId="77777777" w:rsidR="00446131" w:rsidRDefault="00446131">
      <w:pPr>
        <w:pStyle w:val="BodyText"/>
        <w:kinsoku w:val="0"/>
        <w:overflowPunct w:val="0"/>
        <w:spacing w:before="2"/>
        <w:rPr>
          <w:b/>
          <w:bCs/>
          <w:sz w:val="23"/>
          <w:szCs w:val="23"/>
        </w:rPr>
      </w:pPr>
    </w:p>
    <w:p w14:paraId="5B7BA5DE" w14:textId="77777777" w:rsidR="00446131" w:rsidRDefault="00446131">
      <w:pPr>
        <w:pStyle w:val="BodyText"/>
        <w:kinsoku w:val="0"/>
        <w:overflowPunct w:val="0"/>
        <w:spacing w:before="1"/>
        <w:ind w:left="820" w:right="680"/>
        <w:rPr>
          <w:color w:val="000000"/>
        </w:rPr>
      </w:pPr>
      <w:r>
        <w:t xml:space="preserve">Applicants are urged to use Grants.gov’s Download Submitted Applications feature to check that all required attachments were contained in their submission. Go to the </w:t>
      </w:r>
      <w:r>
        <w:rPr>
          <w:i/>
          <w:iCs/>
        </w:rPr>
        <w:t>Grants.gov Online Users Guide available at the Grants.gov site (</w:t>
      </w:r>
      <w:hyperlink r:id="rId91" w:history="1">
        <w:r>
          <w:rPr>
            <w:b/>
            <w:bCs/>
            <w:i/>
            <w:iCs/>
            <w:color w:val="000080"/>
            <w:u w:val="single"/>
          </w:rPr>
          <w:t>http://go.usa.gov/cjaEh</w:t>
        </w:r>
      </w:hyperlink>
      <w:r>
        <w:rPr>
          <w:i/>
          <w:iCs/>
          <w:color w:val="000000"/>
        </w:rPr>
        <w:t xml:space="preserve">), choose Applicants, then Applicant Actions, then select the “Check My Application Status” option, click on the </w:t>
      </w:r>
      <w:r>
        <w:rPr>
          <w:color w:val="000000"/>
        </w:rPr>
        <w:t>Download Submitted Applications feature, and follow the directions.</w:t>
      </w:r>
    </w:p>
    <w:p w14:paraId="3197291D" w14:textId="77777777" w:rsidR="00446131" w:rsidRDefault="00446131">
      <w:pPr>
        <w:pStyle w:val="BodyText"/>
        <w:kinsoku w:val="0"/>
        <w:overflowPunct w:val="0"/>
        <w:spacing w:before="11"/>
        <w:rPr>
          <w:sz w:val="23"/>
          <w:szCs w:val="23"/>
        </w:rPr>
      </w:pPr>
    </w:p>
    <w:p w14:paraId="0F1113DB" w14:textId="77777777" w:rsidR="00446131" w:rsidRDefault="00446131">
      <w:pPr>
        <w:pStyle w:val="BodyText"/>
        <w:kinsoku w:val="0"/>
        <w:overflowPunct w:val="0"/>
        <w:ind w:left="820" w:right="545"/>
        <w:rPr>
          <w:color w:val="000000"/>
        </w:rPr>
      </w:pPr>
      <w:r>
        <w:t>Applicants can track their submission in the Grants.gov system by following the procedures at the Grants.gov site (</w:t>
      </w:r>
      <w:hyperlink r:id="rId92" w:history="1">
        <w:r>
          <w:rPr>
            <w:b/>
            <w:bCs/>
            <w:color w:val="000080"/>
            <w:u w:val="single"/>
          </w:rPr>
          <w:t>http://go.usa.gov/cjamz</w:t>
        </w:r>
        <w:r>
          <w:rPr>
            <w:b/>
            <w:bCs/>
            <w:color w:val="000080"/>
          </w:rPr>
          <w:t xml:space="preserve"> </w:t>
        </w:r>
      </w:hyperlink>
      <w:r>
        <w:rPr>
          <w:color w:val="000000"/>
        </w:rPr>
        <w:t>). It can take up to two business days for an application to fully move through the Grants.gov system to NOAA.</w:t>
      </w:r>
    </w:p>
    <w:p w14:paraId="1D3375A1" w14:textId="77777777" w:rsidR="00446131" w:rsidRDefault="00446131">
      <w:pPr>
        <w:pStyle w:val="BodyText"/>
        <w:kinsoku w:val="0"/>
        <w:overflowPunct w:val="0"/>
        <w:spacing w:before="11"/>
        <w:rPr>
          <w:sz w:val="22"/>
          <w:szCs w:val="22"/>
        </w:rPr>
      </w:pPr>
    </w:p>
    <w:p w14:paraId="5A345663" w14:textId="77777777" w:rsidR="00446131" w:rsidRDefault="00446131" w:rsidP="00702317">
      <w:pPr>
        <w:pStyle w:val="Heading2"/>
        <w:numPr>
          <w:ilvl w:val="1"/>
          <w:numId w:val="6"/>
        </w:numPr>
        <w:ind w:hanging="10"/>
      </w:pPr>
      <w:bookmarkStart w:id="127" w:name="_bookmark62"/>
      <w:bookmarkStart w:id="128" w:name="_Toc526439610"/>
      <w:bookmarkEnd w:id="127"/>
      <w:r>
        <w:t>Unique Entity Identifier and System for Award Management</w:t>
      </w:r>
      <w:r>
        <w:rPr>
          <w:spacing w:val="-8"/>
        </w:rPr>
        <w:t xml:space="preserve"> </w:t>
      </w:r>
      <w:r>
        <w:t>(SAM)</w:t>
      </w:r>
      <w:bookmarkEnd w:id="128"/>
    </w:p>
    <w:p w14:paraId="24E2F6F2" w14:textId="77777777" w:rsidR="004E07D3" w:rsidRDefault="004E07D3" w:rsidP="004E07D3">
      <w:pPr>
        <w:pStyle w:val="BodyText"/>
        <w:kinsoku w:val="0"/>
        <w:overflowPunct w:val="0"/>
        <w:spacing w:before="2"/>
        <w:ind w:left="820"/>
        <w:rPr>
          <w:b/>
          <w:bCs/>
          <w:sz w:val="23"/>
          <w:szCs w:val="23"/>
        </w:rPr>
      </w:pPr>
    </w:p>
    <w:p w14:paraId="322879BB" w14:textId="77777777" w:rsidR="003E5172" w:rsidRDefault="003E5172" w:rsidP="00DF3870">
      <w:pPr>
        <w:pStyle w:val="BodyText"/>
        <w:kinsoku w:val="0"/>
        <w:overflowPunct w:val="0"/>
        <w:ind w:left="820"/>
      </w:pPr>
      <w:r>
        <w:t>To enable the use of a universal identifier and to enhance the quality of information available to the public as required by the Federal Funding Accountability and Transparency Act,</w:t>
      </w:r>
      <w:r>
        <w:rPr>
          <w:spacing w:val="-16"/>
        </w:rPr>
        <w:t xml:space="preserve"> </w:t>
      </w:r>
      <w:r>
        <w:t>31</w:t>
      </w:r>
      <w:r w:rsidR="00DF3870">
        <w:t xml:space="preserve"> </w:t>
      </w:r>
      <w:r>
        <w:t>U.S.C. 6101 note, to the extent applicable, any proposal awarded in response to this announcement will be required to use the System for Award Management (SAM), which may be accessed online at</w:t>
      </w:r>
      <w:r>
        <w:rPr>
          <w:color w:val="1155CC"/>
        </w:rPr>
        <w:t xml:space="preserve"> </w:t>
      </w:r>
      <w:hyperlink r:id="rId93">
        <w:r>
          <w:rPr>
            <w:color w:val="1155CC"/>
            <w:u w:val="single" w:color="1155CC"/>
          </w:rPr>
          <w:t>https://w</w:t>
        </w:r>
      </w:hyperlink>
      <w:r>
        <w:rPr>
          <w:color w:val="1155CC"/>
          <w:u w:val="single" w:color="1155CC"/>
        </w:rPr>
        <w:t>ww.sam</w:t>
      </w:r>
      <w:hyperlink r:id="rId94">
        <w:r>
          <w:rPr>
            <w:color w:val="1155CC"/>
            <w:u w:val="single" w:color="1155CC"/>
          </w:rPr>
          <w:t>.gov/portal/public/SAM/</w:t>
        </w:r>
      </w:hyperlink>
      <w:r>
        <w:t>. Applicants are also required to use the Dun and Bradstreet Universal Numbering System, as identified in OMB guidance published at 2 CFR Parts 25, which may be accessed at</w:t>
      </w:r>
      <w:hyperlink r:id="rId95">
        <w:r>
          <w:rPr>
            <w:color w:val="1155CC"/>
            <w:u w:val="single" w:color="1155CC"/>
          </w:rPr>
          <w:t xml:space="preserve"> http://www.ecfr.gov/cgi-bin/text-</w:t>
        </w:r>
      </w:hyperlink>
      <w:r>
        <w:rPr>
          <w:color w:val="1155CC"/>
          <w:u w:val="single" w:color="1155CC"/>
        </w:rPr>
        <w:t xml:space="preserve"> idx?SID=2dae4a7dcd5848a6364bb94d2d7786dd&amp;mc=true&amp;tpl=/ecfrbrowse/Title02/2su btitleA.tpl</w:t>
      </w:r>
      <w:r>
        <w:t>.</w:t>
      </w:r>
    </w:p>
    <w:p w14:paraId="55D2D047" w14:textId="77777777" w:rsidR="003E5172" w:rsidRDefault="003E5172">
      <w:pPr>
        <w:pStyle w:val="BodyText"/>
        <w:kinsoku w:val="0"/>
        <w:overflowPunct w:val="0"/>
        <w:rPr>
          <w:b/>
          <w:bCs/>
          <w:sz w:val="23"/>
          <w:szCs w:val="23"/>
        </w:rPr>
      </w:pPr>
    </w:p>
    <w:p w14:paraId="24ACF8E6" w14:textId="3E1B092E" w:rsidR="00DF3870" w:rsidRDefault="00446131" w:rsidP="003709BD">
      <w:pPr>
        <w:pStyle w:val="BodyText"/>
        <w:kinsoku w:val="0"/>
        <w:overflowPunct w:val="0"/>
        <w:spacing w:before="40"/>
        <w:ind w:left="820" w:right="520"/>
      </w:pPr>
      <w:r>
        <w:t>NOAA will not make a Federal award to an applicant until the applicant has complied with all applicable unique entity identifier and SAM requirements and, if an applicant has not fully complied with the requirements by the time that NOAA is ready to make a Federal award pursuant to this NOFO, NOAA may determine that the applicant is not qualified to receive a Federal award and use that determination as a basis for making a Federal award to another applicant.</w:t>
      </w:r>
    </w:p>
    <w:p w14:paraId="2E3BF29E" w14:textId="77777777" w:rsidR="003709BD" w:rsidRDefault="003709BD" w:rsidP="003709BD">
      <w:pPr>
        <w:pStyle w:val="BodyText"/>
        <w:kinsoku w:val="0"/>
        <w:overflowPunct w:val="0"/>
        <w:spacing w:before="40"/>
        <w:ind w:left="820" w:right="520"/>
      </w:pPr>
    </w:p>
    <w:p w14:paraId="1AD5474E" w14:textId="77777777" w:rsidR="00F20646" w:rsidRDefault="00F20646" w:rsidP="00F20646"/>
    <w:p w14:paraId="031D3436" w14:textId="77777777" w:rsidR="00F20646" w:rsidRPr="00F20646" w:rsidRDefault="00F20646" w:rsidP="00F20646"/>
    <w:p w14:paraId="1268A9ED" w14:textId="77777777" w:rsidR="00446131" w:rsidRDefault="00446131" w:rsidP="00F17552">
      <w:pPr>
        <w:pStyle w:val="Heading1"/>
        <w:numPr>
          <w:ilvl w:val="1"/>
          <w:numId w:val="41"/>
        </w:numPr>
      </w:pPr>
      <w:bookmarkStart w:id="129" w:name="_bookmark63"/>
      <w:bookmarkStart w:id="130" w:name="_Toc526439611"/>
      <w:bookmarkEnd w:id="129"/>
      <w:r>
        <w:t>RESEARCH</w:t>
      </w:r>
      <w:r>
        <w:rPr>
          <w:spacing w:val="-1"/>
        </w:rPr>
        <w:t xml:space="preserve"> </w:t>
      </w:r>
      <w:r>
        <w:t>TOPICS</w:t>
      </w:r>
      <w:bookmarkEnd w:id="130"/>
    </w:p>
    <w:p w14:paraId="544BA651" w14:textId="77777777" w:rsidR="00446131" w:rsidRDefault="00446131">
      <w:pPr>
        <w:pStyle w:val="BodyText"/>
        <w:kinsoku w:val="0"/>
        <w:overflowPunct w:val="0"/>
        <w:spacing w:before="10"/>
        <w:rPr>
          <w:b/>
          <w:bCs/>
          <w:sz w:val="23"/>
          <w:szCs w:val="23"/>
        </w:rPr>
      </w:pPr>
    </w:p>
    <w:p w14:paraId="75384B43" w14:textId="77777777" w:rsidR="00446131" w:rsidRDefault="00446131">
      <w:pPr>
        <w:pStyle w:val="BodyText"/>
        <w:kinsoku w:val="0"/>
        <w:overflowPunct w:val="0"/>
        <w:spacing w:before="1"/>
        <w:ind w:left="820" w:right="758"/>
      </w:pPr>
      <w:r>
        <w:t xml:space="preserve">The research topic areas that will be supported by the NOAA SBIR program are those aligned with the goals and priorities outlined in Department of Commerce Strategic </w:t>
      </w:r>
      <w:r>
        <w:lastRenderedPageBreak/>
        <w:t>Plan, 2018-2022</w:t>
      </w:r>
    </w:p>
    <w:p w14:paraId="0BAC4161" w14:textId="77777777" w:rsidR="00446131" w:rsidRDefault="00771691">
      <w:pPr>
        <w:pStyle w:val="BodyText"/>
        <w:kinsoku w:val="0"/>
        <w:overflowPunct w:val="0"/>
        <w:ind w:left="820" w:right="508"/>
        <w:rPr>
          <w:color w:val="000080"/>
        </w:rPr>
      </w:pPr>
      <w:hyperlink r:id="rId96" w:history="1">
        <w:r w:rsidR="00446131">
          <w:rPr>
            <w:color w:val="000080"/>
            <w:u w:val="single"/>
          </w:rPr>
          <w:t>https://www.commerce.gov/sites/commerce.gov/files/us_department_of_commerce_</w:t>
        </w:r>
      </w:hyperlink>
      <w:r w:rsidR="00446131">
        <w:rPr>
          <w:color w:val="000080"/>
        </w:rPr>
        <w:t xml:space="preserve"> </w:t>
      </w:r>
      <w:hyperlink r:id="rId97" w:history="1">
        <w:r w:rsidR="00446131">
          <w:rPr>
            <w:color w:val="000080"/>
            <w:u w:val="single"/>
          </w:rPr>
          <w:t>2018-2022_strategic_plan.pdf</w:t>
        </w:r>
      </w:hyperlink>
    </w:p>
    <w:p w14:paraId="6A54D969" w14:textId="77777777" w:rsidR="00446131" w:rsidRDefault="00446131">
      <w:pPr>
        <w:pStyle w:val="BodyText"/>
        <w:kinsoku w:val="0"/>
        <w:overflowPunct w:val="0"/>
        <w:spacing w:before="6"/>
        <w:rPr>
          <w:sz w:val="18"/>
          <w:szCs w:val="18"/>
        </w:rPr>
      </w:pPr>
    </w:p>
    <w:p w14:paraId="542593AB" w14:textId="77777777" w:rsidR="00702317" w:rsidRDefault="00446131" w:rsidP="00702317">
      <w:pPr>
        <w:pStyle w:val="Heading2"/>
        <w:numPr>
          <w:ilvl w:val="1"/>
          <w:numId w:val="5"/>
        </w:numPr>
        <w:ind w:hanging="10"/>
      </w:pPr>
      <w:bookmarkStart w:id="131" w:name="_bookmark64"/>
      <w:bookmarkStart w:id="132" w:name="_Toc526439612"/>
      <w:bookmarkEnd w:id="131"/>
      <w:r>
        <w:t>Aquaculture</w:t>
      </w:r>
      <w:bookmarkStart w:id="133" w:name="_bookmark65"/>
      <w:bookmarkEnd w:id="132"/>
      <w:bookmarkEnd w:id="133"/>
    </w:p>
    <w:p w14:paraId="409EF0FF" w14:textId="77777777" w:rsidR="00446131" w:rsidRDefault="00446131" w:rsidP="00702317">
      <w:pPr>
        <w:pStyle w:val="Heading3"/>
        <w:numPr>
          <w:ilvl w:val="2"/>
          <w:numId w:val="5"/>
        </w:numPr>
      </w:pPr>
      <w:bookmarkStart w:id="134" w:name="_Toc526439613"/>
      <w:r>
        <w:t>Contaminants in</w:t>
      </w:r>
      <w:r w:rsidRPr="00702317">
        <w:rPr>
          <w:spacing w:val="-1"/>
        </w:rPr>
        <w:t xml:space="preserve"> </w:t>
      </w:r>
      <w:r>
        <w:t>Shellfish</w:t>
      </w:r>
      <w:bookmarkEnd w:id="134"/>
    </w:p>
    <w:p w14:paraId="2C90335D" w14:textId="77777777" w:rsidR="00446131" w:rsidRDefault="00446131">
      <w:pPr>
        <w:pStyle w:val="BodyText"/>
        <w:kinsoku w:val="0"/>
        <w:overflowPunct w:val="0"/>
        <w:spacing w:before="2"/>
        <w:rPr>
          <w:b/>
          <w:bCs/>
          <w:sz w:val="23"/>
          <w:szCs w:val="23"/>
        </w:rPr>
      </w:pPr>
    </w:p>
    <w:p w14:paraId="330F50A0" w14:textId="77777777" w:rsidR="00F1552E" w:rsidRDefault="00F1552E" w:rsidP="00F1552E">
      <w:pPr>
        <w:pStyle w:val="BodyText"/>
        <w:kinsoku w:val="0"/>
        <w:overflowPunct w:val="0"/>
        <w:ind w:left="820" w:right="391"/>
      </w:pPr>
      <w:r>
        <w:t xml:space="preserve">Shellfish, notably bivalves, are routinely exposed to and accumulate high levels of pathogens and chemical contaminants. Petroleum pollution is nearly ubiquitous in coastal waters, which is exacerbated by accidental oil spills. Contamination of shellfish by petroleum hydrocarbon pollution often results in closure of commercial fisheries and shellfish beds, but it may also expose recreational or subsistence harvesters of seafood to potentially harmful, including carcinogenic, compounds. </w:t>
      </w:r>
    </w:p>
    <w:p w14:paraId="6D94DBCB" w14:textId="77777777" w:rsidR="00F1552E" w:rsidRDefault="00F1552E" w:rsidP="00F1552E">
      <w:pPr>
        <w:pStyle w:val="BodyText"/>
        <w:kinsoku w:val="0"/>
        <w:overflowPunct w:val="0"/>
        <w:ind w:left="820" w:right="391"/>
      </w:pPr>
    </w:p>
    <w:p w14:paraId="02C0FA81" w14:textId="77777777" w:rsidR="00F1552E" w:rsidRDefault="00F1552E" w:rsidP="00F1552E">
      <w:pPr>
        <w:pStyle w:val="BodyText"/>
        <w:kinsoku w:val="0"/>
        <w:overflowPunct w:val="0"/>
        <w:ind w:left="820" w:right="391"/>
      </w:pPr>
      <w:r>
        <w:t xml:space="preserve">Among the pathogens of concern, Vibrio parahaemolyticus is a leading cause of seafood-associated gastroenteritis and related illnesses worldwide. In some cases, such illnesses may lead to serious health consequences, including the possibility of death. There are data to suggest that the geographical range of the epidemiologically confirmed V. parahaemolyticus illness has increased in recent years. There is the potential for greater health hazard from consumption of wild or farmed bivalves. In the United States, Vibriosis causes an estimated 80,000 illnesses and 100 deaths every year (CDC data). Typically, Vibrio infection occurs through consumption of raw or undercooked bivalves, notably oysters. More recently (2018), V. parahaemolyticus infection of imported crab meat was reported from three states and the District of Columbia, which required hospitalization of exposed individuals. </w:t>
      </w:r>
    </w:p>
    <w:p w14:paraId="4056CECD" w14:textId="77777777" w:rsidR="00F1552E" w:rsidRDefault="00F1552E" w:rsidP="00F1552E">
      <w:pPr>
        <w:pStyle w:val="BodyText"/>
        <w:kinsoku w:val="0"/>
        <w:overflowPunct w:val="0"/>
        <w:ind w:left="820" w:right="391"/>
      </w:pPr>
    </w:p>
    <w:p w14:paraId="5D486132" w14:textId="77777777" w:rsidR="00F1552E" w:rsidRDefault="00F1552E" w:rsidP="00F1552E">
      <w:pPr>
        <w:pStyle w:val="BodyText"/>
        <w:kinsoku w:val="0"/>
        <w:overflowPunct w:val="0"/>
        <w:ind w:left="820" w:right="391"/>
      </w:pPr>
      <w:r>
        <w:t xml:space="preserve">Traditional analytical methods used to identify and determine levels of pathogens or petroleum hydrocarbons are time-consuming, technically demanding, and often expensive. In addition, many of the solvents used in the analyses pose environmental and human health risks. Recent emergence of novel sensor technologies, advent of miniaturization of chemical analytical methods, and rapid growth in the implementation of portable devices have increased the expectation of widely adopting sensors for measuring single and multiple stressors that are operable in diverse environmental sample matrices. Technologies that have the potential for detecting contaminants in biological tissues may be spectroscopic or non-spectroscopic (e.g., immunoassays, molecular and gene-based approaches, electrochemical biosensors, microfluidic arrays and photosensors, and microchip electrophoresis). </w:t>
      </w:r>
    </w:p>
    <w:p w14:paraId="3CC59A06" w14:textId="77777777" w:rsidR="00F1552E" w:rsidRDefault="00F1552E" w:rsidP="00F1552E">
      <w:pPr>
        <w:pStyle w:val="BodyText"/>
        <w:kinsoku w:val="0"/>
        <w:overflowPunct w:val="0"/>
        <w:ind w:left="820" w:right="391"/>
      </w:pPr>
    </w:p>
    <w:p w14:paraId="03B2B060" w14:textId="336B5EBF" w:rsidR="00446131" w:rsidRDefault="00F4429E" w:rsidP="00F1552E">
      <w:pPr>
        <w:pStyle w:val="BodyText"/>
        <w:kinsoku w:val="0"/>
        <w:overflowPunct w:val="0"/>
        <w:ind w:left="820" w:right="391"/>
      </w:pPr>
      <w:r>
        <w:t>Applications</w:t>
      </w:r>
      <w:r w:rsidR="00F1552E">
        <w:t xml:space="preserve"> in this subtopic might include an understanding of analytical technologies and their potential for automation an</w:t>
      </w:r>
      <w:r w:rsidR="00272FF5">
        <w:t>d</w:t>
      </w:r>
      <w:r w:rsidR="00F1552E">
        <w:t xml:space="preserve">/or portability, an appreciation of working with </w:t>
      </w:r>
      <w:r w:rsidR="00F1552E">
        <w:lastRenderedPageBreak/>
        <w:t>biological tissues, and awareness of complexities caused by multiple biological strains and mixtures of contaminants in field samples. It is not antic</w:t>
      </w:r>
      <w:r>
        <w:t>ipated that individual proposal</w:t>
      </w:r>
      <w:r w:rsidR="00F466D2">
        <w:t>s</w:t>
      </w:r>
      <w:r w:rsidR="00F1552E">
        <w:t xml:space="preserve"> will address both aspects of the topic, i.e., pathogens and petroleum hydrocarbons. </w:t>
      </w:r>
      <w:r>
        <w:t>Applicants</w:t>
      </w:r>
      <w:r w:rsidR="00F1552E">
        <w:t xml:space="preserve"> may address individual or multiple pathogen species, or a specific petroleum hydrocarbon or a group of compounds, e.g., polycyclic aromatic hydrocarbons</w:t>
      </w:r>
    </w:p>
    <w:p w14:paraId="7924FE55" w14:textId="77777777" w:rsidR="00446131" w:rsidRDefault="00446131">
      <w:pPr>
        <w:pStyle w:val="BodyText"/>
        <w:kinsoku w:val="0"/>
        <w:overflowPunct w:val="0"/>
        <w:spacing w:before="9"/>
        <w:rPr>
          <w:sz w:val="22"/>
          <w:szCs w:val="22"/>
        </w:rPr>
      </w:pPr>
    </w:p>
    <w:p w14:paraId="1B3DEA35" w14:textId="77777777" w:rsidR="00446131" w:rsidRDefault="00F1552E" w:rsidP="00702317">
      <w:pPr>
        <w:pStyle w:val="Heading3"/>
        <w:numPr>
          <w:ilvl w:val="2"/>
          <w:numId w:val="5"/>
        </w:numPr>
      </w:pPr>
      <w:bookmarkStart w:id="135" w:name="_bookmark66"/>
      <w:bookmarkStart w:id="136" w:name="_Toc526439614"/>
      <w:bookmarkEnd w:id="135"/>
      <w:r>
        <w:t>Disease in Aquatic Organisms</w:t>
      </w:r>
      <w:bookmarkEnd w:id="136"/>
    </w:p>
    <w:p w14:paraId="314EB950" w14:textId="77777777" w:rsidR="00446131" w:rsidRDefault="00446131">
      <w:pPr>
        <w:pStyle w:val="BodyText"/>
        <w:kinsoku w:val="0"/>
        <w:overflowPunct w:val="0"/>
        <w:spacing w:before="2"/>
        <w:rPr>
          <w:b/>
          <w:bCs/>
          <w:sz w:val="23"/>
          <w:szCs w:val="23"/>
        </w:rPr>
      </w:pPr>
    </w:p>
    <w:p w14:paraId="34280589" w14:textId="77777777" w:rsidR="00F1552E" w:rsidRDefault="00F1552E" w:rsidP="00F1552E">
      <w:pPr>
        <w:pStyle w:val="BodyText"/>
        <w:kinsoku w:val="0"/>
        <w:overflowPunct w:val="0"/>
        <w:spacing w:before="9"/>
        <w:ind w:left="720"/>
      </w:pPr>
      <w:r>
        <w:t>Risks to aquatic animal health within the context of marine aquaculture are a critical concern for both the economic security of seafood producers in the US and for the health and safety of seafood consumers. The ability to ensure and demonstrate a culture environment free from pathogens reduces those risks, and provides a potential marketing advantage for farmed products (thereby reducing pressure on wild fisheries). Tools to detect disease in these settings are limited, in both availability and relevance, and there have been no meaningful advancements in practical biosecurity measures for aquaculture in recent years.</w:t>
      </w:r>
    </w:p>
    <w:p w14:paraId="7E691994" w14:textId="77777777" w:rsidR="00F1552E" w:rsidRDefault="00F1552E" w:rsidP="00F1552E">
      <w:pPr>
        <w:pStyle w:val="BodyText"/>
        <w:kinsoku w:val="0"/>
        <w:overflowPunct w:val="0"/>
        <w:spacing w:before="9"/>
        <w:ind w:left="720"/>
      </w:pPr>
    </w:p>
    <w:p w14:paraId="2107478A" w14:textId="77777777" w:rsidR="00446131" w:rsidRDefault="00F1552E" w:rsidP="00F1552E">
      <w:pPr>
        <w:pStyle w:val="BodyText"/>
        <w:kinsoku w:val="0"/>
        <w:overflowPunct w:val="0"/>
        <w:spacing w:before="9"/>
        <w:ind w:left="720"/>
      </w:pPr>
      <w:r>
        <w:t>Project Goals: Products produced as a result of this subtopic should be practical (i.e. not cost prohibitive for aquaculture practitioners and not prohibitively complicated to deploy) and effective. Tools for disease detection should focus on pathogens of concern (those known to pose an economic threat to growers and those that pose a known threat to human health) and should deliver actionable results to the end user (i.e. indicate whether the presence of a particular organism indicates a true risk).</w:t>
      </w:r>
    </w:p>
    <w:p w14:paraId="2F504DE1" w14:textId="77777777" w:rsidR="00F1552E" w:rsidRDefault="00F1552E" w:rsidP="00F1552E">
      <w:pPr>
        <w:pStyle w:val="BodyText"/>
        <w:kinsoku w:val="0"/>
        <w:overflowPunct w:val="0"/>
        <w:spacing w:before="9"/>
        <w:ind w:left="720"/>
        <w:rPr>
          <w:sz w:val="22"/>
          <w:szCs w:val="22"/>
        </w:rPr>
      </w:pPr>
    </w:p>
    <w:p w14:paraId="36C874ED" w14:textId="77777777" w:rsidR="00446131" w:rsidRDefault="00446131" w:rsidP="00702317">
      <w:pPr>
        <w:pStyle w:val="Heading3"/>
        <w:numPr>
          <w:ilvl w:val="2"/>
          <w:numId w:val="5"/>
        </w:numPr>
      </w:pPr>
      <w:bookmarkStart w:id="137" w:name="_bookmark67"/>
      <w:bookmarkStart w:id="138" w:name="_Toc526439615"/>
      <w:bookmarkEnd w:id="137"/>
      <w:r>
        <w:t>Aquaculture Genetic Tools</w:t>
      </w:r>
      <w:bookmarkEnd w:id="138"/>
    </w:p>
    <w:p w14:paraId="433A66D0" w14:textId="77777777" w:rsidR="00446131" w:rsidRDefault="00446131">
      <w:pPr>
        <w:pStyle w:val="BodyText"/>
        <w:kinsoku w:val="0"/>
        <w:overflowPunct w:val="0"/>
        <w:spacing w:before="2"/>
        <w:rPr>
          <w:b/>
          <w:bCs/>
          <w:sz w:val="23"/>
          <w:szCs w:val="23"/>
        </w:rPr>
      </w:pPr>
    </w:p>
    <w:p w14:paraId="328714AD" w14:textId="77777777" w:rsidR="00F1552E" w:rsidRDefault="00F1552E" w:rsidP="00F1552E">
      <w:pPr>
        <w:pStyle w:val="BodyText"/>
        <w:kinsoku w:val="0"/>
        <w:overflowPunct w:val="0"/>
        <w:ind w:left="820" w:right="391"/>
      </w:pPr>
      <w:r>
        <w:t>Worldwide (but especially in the United States) aquaculture lags far behind other methods of protein production with regard to genetic tools used to increase production efficiency, protect the health of farmed and cultured organisms, and to protect the wild populations in adjacent habitats. While there have been a number of relatively recent advancements related to brood stock selection for both finfish and bivalves, there are numerous other areas where genetic tools have not yet been developed and deployed.</w:t>
      </w:r>
    </w:p>
    <w:p w14:paraId="033105E5" w14:textId="77777777" w:rsidR="00F1552E" w:rsidRDefault="00F1552E" w:rsidP="00F1552E">
      <w:pPr>
        <w:pStyle w:val="BodyText"/>
        <w:kinsoku w:val="0"/>
        <w:overflowPunct w:val="0"/>
        <w:ind w:left="820" w:right="391"/>
      </w:pPr>
    </w:p>
    <w:p w14:paraId="0ABBDBE4" w14:textId="77777777" w:rsidR="00446131" w:rsidRDefault="00F1552E" w:rsidP="00F1552E">
      <w:pPr>
        <w:pStyle w:val="BodyText"/>
        <w:kinsoku w:val="0"/>
        <w:overflowPunct w:val="0"/>
        <w:ind w:left="820" w:right="391"/>
      </w:pPr>
      <w:r>
        <w:t>Innovative tools produced as a result of this subtopic should focus on reducing risk carried by marine aquaculture operations by addressing one of the three focus areas indicated: 1) Improving the health of finfish, shellfish or seaweed being raised on marine farms; 2) Increasing the productivity of marine aquaculture operations, such that more product and/or value can be created with an equal or lesser impact on the environment; 3) Reducing the potential for negative impacts on plants and animals that may exist in proximity to marine aquaculture installations.</w:t>
      </w:r>
    </w:p>
    <w:p w14:paraId="63EF680F" w14:textId="77777777" w:rsidR="00446131" w:rsidRDefault="00446131">
      <w:pPr>
        <w:pStyle w:val="BodyText"/>
        <w:kinsoku w:val="0"/>
        <w:overflowPunct w:val="0"/>
        <w:spacing w:before="9"/>
        <w:rPr>
          <w:sz w:val="22"/>
          <w:szCs w:val="22"/>
        </w:rPr>
      </w:pPr>
    </w:p>
    <w:p w14:paraId="7277FB0D" w14:textId="77777777" w:rsidR="00446131" w:rsidRDefault="00446131" w:rsidP="00702317">
      <w:pPr>
        <w:pStyle w:val="Heading2"/>
        <w:numPr>
          <w:ilvl w:val="1"/>
          <w:numId w:val="5"/>
        </w:numPr>
        <w:ind w:hanging="10"/>
      </w:pPr>
      <w:bookmarkStart w:id="139" w:name="_bookmark68"/>
      <w:bookmarkStart w:id="140" w:name="_Toc526439616"/>
      <w:bookmarkEnd w:id="139"/>
      <w:r>
        <w:t>Recreational and Commercial Fisheries</w:t>
      </w:r>
      <w:bookmarkEnd w:id="140"/>
    </w:p>
    <w:p w14:paraId="7FE71D0D" w14:textId="77777777" w:rsidR="00446131" w:rsidRDefault="00F1552E" w:rsidP="00702317">
      <w:pPr>
        <w:pStyle w:val="Heading3"/>
        <w:numPr>
          <w:ilvl w:val="2"/>
          <w:numId w:val="5"/>
        </w:numPr>
      </w:pPr>
      <w:bookmarkStart w:id="141" w:name="_bookmark69"/>
      <w:bookmarkStart w:id="142" w:name="_Toc526439617"/>
      <w:bookmarkEnd w:id="141"/>
      <w:r>
        <w:t xml:space="preserve">Underwater </w:t>
      </w:r>
      <w:r w:rsidRPr="00F17552">
        <w:t>Adhesive</w:t>
      </w:r>
      <w:r w:rsidR="00446131">
        <w:t xml:space="preserve"> for Coral</w:t>
      </w:r>
      <w:r w:rsidR="00446131">
        <w:rPr>
          <w:spacing w:val="-4"/>
        </w:rPr>
        <w:t xml:space="preserve"> </w:t>
      </w:r>
      <w:r w:rsidR="00446131">
        <w:t>Restoration</w:t>
      </w:r>
      <w:bookmarkEnd w:id="142"/>
    </w:p>
    <w:p w14:paraId="60527B53" w14:textId="77777777" w:rsidR="00446131" w:rsidRDefault="00446131">
      <w:pPr>
        <w:pStyle w:val="BodyText"/>
        <w:kinsoku w:val="0"/>
        <w:overflowPunct w:val="0"/>
        <w:spacing w:before="2"/>
        <w:rPr>
          <w:b/>
          <w:bCs/>
          <w:sz w:val="23"/>
          <w:szCs w:val="23"/>
        </w:rPr>
      </w:pPr>
    </w:p>
    <w:p w14:paraId="575205E1" w14:textId="77777777" w:rsidR="00F1552E" w:rsidRDefault="00F1552E" w:rsidP="00F1552E">
      <w:pPr>
        <w:pStyle w:val="BodyText"/>
        <w:kinsoku w:val="0"/>
        <w:overflowPunct w:val="0"/>
        <w:ind w:left="820" w:right="391"/>
      </w:pPr>
      <w:r>
        <w:t>Coral reef ecosystems are suffering globally from the effects of ocean warming and other stressors. Dealing with these issues is paramount to the long-term existence of reefs.  However, active propagation of corals is critical to maintain reefs in the interim.   Coral restoration has been shown to be successful at the reef scale, but significant scale-up and improved efficiency is necessary to be successful at larger scales.</w:t>
      </w:r>
    </w:p>
    <w:p w14:paraId="00B863B5" w14:textId="77777777" w:rsidR="00F1552E" w:rsidRDefault="00F1552E" w:rsidP="00F1552E">
      <w:pPr>
        <w:pStyle w:val="BodyText"/>
        <w:kinsoku w:val="0"/>
        <w:overflowPunct w:val="0"/>
        <w:ind w:left="820" w:right="391"/>
      </w:pPr>
      <w:r>
        <w:t xml:space="preserve"> </w:t>
      </w:r>
    </w:p>
    <w:p w14:paraId="3CD5B780" w14:textId="77777777" w:rsidR="00F1552E" w:rsidRDefault="00F1552E" w:rsidP="00F1552E">
      <w:pPr>
        <w:pStyle w:val="BodyText"/>
        <w:kinsoku w:val="0"/>
        <w:overflowPunct w:val="0"/>
        <w:ind w:left="820" w:right="391"/>
      </w:pPr>
      <w:r>
        <w:t>While coral restoration can take on different forms from the deployment of fully grown corals (greater then &gt;20cm and weighing in excess of 1 kg) to placement of small coral fragments (&lt;1cm and nearly weightless), almost all forms involve permanently securing small or large corals to existing or artificial reef.</w:t>
      </w:r>
    </w:p>
    <w:p w14:paraId="6DED6B70" w14:textId="77777777" w:rsidR="00F1552E" w:rsidRDefault="00F1552E" w:rsidP="00F1552E">
      <w:pPr>
        <w:pStyle w:val="BodyText"/>
        <w:kinsoku w:val="0"/>
        <w:overflowPunct w:val="0"/>
        <w:ind w:left="820" w:right="391"/>
      </w:pPr>
    </w:p>
    <w:p w14:paraId="483F86FF" w14:textId="70437E3B" w:rsidR="00F1552E" w:rsidRDefault="00F1552E" w:rsidP="00F1552E">
      <w:pPr>
        <w:pStyle w:val="BodyText"/>
        <w:kinsoku w:val="0"/>
        <w:overflowPunct w:val="0"/>
        <w:ind w:left="820" w:right="391"/>
      </w:pPr>
      <w:r>
        <w:t>Today corals are primarily secured to the reef using a hand mixed two-part adhesive that has a clay/putty like consistency. This is time consuming</w:t>
      </w:r>
      <w:r w:rsidR="00F466D2">
        <w:t>,</w:t>
      </w:r>
      <w:r>
        <w:t xml:space="preserve"> as the reef site has to prepared</w:t>
      </w:r>
      <w:r w:rsidR="00F466D2">
        <w:t>;</w:t>
      </w:r>
      <w:r>
        <w:t xml:space="preserve"> the adhesive needs to be hand mixed</w:t>
      </w:r>
      <w:r w:rsidR="00F466D2">
        <w:t>;</w:t>
      </w:r>
      <w:r>
        <w:t xml:space="preserve"> set-up time is slow</w:t>
      </w:r>
      <w:r w:rsidR="00F466D2">
        <w:t>;</w:t>
      </w:r>
      <w:r>
        <w:t xml:space="preserve"> and the material is not “tacky” and therefore requires precise placement.  Currently, the time involved in physically attaching corals is one of the major bottlenecks to efficient coral restoration.</w:t>
      </w:r>
    </w:p>
    <w:p w14:paraId="482AC046" w14:textId="77777777" w:rsidR="00F1552E" w:rsidRDefault="00F1552E" w:rsidP="00F1552E">
      <w:pPr>
        <w:pStyle w:val="BodyText"/>
        <w:kinsoku w:val="0"/>
        <w:overflowPunct w:val="0"/>
        <w:ind w:left="820" w:right="391"/>
      </w:pPr>
    </w:p>
    <w:p w14:paraId="2B1F1CE4" w14:textId="684E89B4" w:rsidR="00AF6F6E" w:rsidRDefault="00F4429E" w:rsidP="00AF6F6E">
      <w:pPr>
        <w:pStyle w:val="BodyText"/>
        <w:kinsoku w:val="0"/>
        <w:overflowPunct w:val="0"/>
        <w:ind w:left="820" w:right="391"/>
      </w:pPr>
      <w:r>
        <w:t>Applications</w:t>
      </w:r>
      <w:r w:rsidR="00F1552E">
        <w:t xml:space="preserve"> in this subtopic might include innovative ideas for adhesives that are simply used underwater. While not required, some areas of interest within this subtopic include on</w:t>
      </w:r>
      <w:r w:rsidR="00AF6F6E">
        <w:t xml:space="preserve">es that address the following: </w:t>
      </w:r>
    </w:p>
    <w:p w14:paraId="63A41A09" w14:textId="77777777" w:rsidR="00AF6F6E" w:rsidRDefault="00F1552E" w:rsidP="00AF6F6E">
      <w:pPr>
        <w:pStyle w:val="BodyText"/>
        <w:numPr>
          <w:ilvl w:val="2"/>
          <w:numId w:val="7"/>
        </w:numPr>
        <w:kinsoku w:val="0"/>
        <w:overflowPunct w:val="0"/>
        <w:ind w:right="391"/>
      </w:pPr>
      <w:r>
        <w:t>Negatively buoyant in seawater. A consistency that is tacky/sticky underwater immediately with no wait time - that “grabs” both the substrate and the coral.</w:t>
      </w:r>
    </w:p>
    <w:p w14:paraId="2987C8DA" w14:textId="2805AA5D" w:rsidR="00AF6F6E" w:rsidRDefault="00F1552E" w:rsidP="00AF6F6E">
      <w:pPr>
        <w:pStyle w:val="BodyText"/>
        <w:numPr>
          <w:ilvl w:val="2"/>
          <w:numId w:val="7"/>
        </w:numPr>
        <w:kinsoku w:val="0"/>
        <w:overflowPunct w:val="0"/>
        <w:ind w:right="391"/>
      </w:pPr>
      <w:r>
        <w:t>Able to be deployed from a “caulk gun” type device as well as from a small nozzle or syringe.</w:t>
      </w:r>
    </w:p>
    <w:p w14:paraId="59311727" w14:textId="77777777" w:rsidR="00AF6F6E" w:rsidRDefault="00F1552E" w:rsidP="00AF6F6E">
      <w:pPr>
        <w:pStyle w:val="BodyText"/>
        <w:numPr>
          <w:ilvl w:val="2"/>
          <w:numId w:val="7"/>
        </w:numPr>
        <w:kinsoku w:val="0"/>
        <w:overflowPunct w:val="0"/>
        <w:ind w:right="391"/>
      </w:pPr>
      <w:r>
        <w:t>Ability to be used in large/bulk amounts (&gt;20ml for entire corals) or small/precise amounts (&lt;1ml for microfragments) depending on use and deployment device.</w:t>
      </w:r>
    </w:p>
    <w:p w14:paraId="4B5229B4" w14:textId="77777777" w:rsidR="00AF6F6E" w:rsidRDefault="00F1552E" w:rsidP="00AF6F6E">
      <w:pPr>
        <w:pStyle w:val="BodyText"/>
        <w:numPr>
          <w:ilvl w:val="2"/>
          <w:numId w:val="7"/>
        </w:numPr>
        <w:kinsoku w:val="0"/>
        <w:overflowPunct w:val="0"/>
        <w:ind w:right="391"/>
      </w:pPr>
      <w:r>
        <w:t>Requires minimal surface prep.</w:t>
      </w:r>
    </w:p>
    <w:p w14:paraId="2A16C5DE" w14:textId="77777777" w:rsidR="00AF6F6E" w:rsidRDefault="00F1552E" w:rsidP="00AF6F6E">
      <w:pPr>
        <w:pStyle w:val="BodyText"/>
        <w:numPr>
          <w:ilvl w:val="2"/>
          <w:numId w:val="7"/>
        </w:numPr>
        <w:kinsoku w:val="0"/>
        <w:overflowPunct w:val="0"/>
        <w:ind w:right="391"/>
      </w:pPr>
      <w:r>
        <w:t>Initial set-up (requires external force to break free) time of 1- 2 minutes but less than 10 min.</w:t>
      </w:r>
    </w:p>
    <w:p w14:paraId="46B1A991" w14:textId="77777777" w:rsidR="00AF6F6E" w:rsidRDefault="00F1552E" w:rsidP="00AF6F6E">
      <w:pPr>
        <w:pStyle w:val="BodyText"/>
        <w:numPr>
          <w:ilvl w:val="2"/>
          <w:numId w:val="7"/>
        </w:numPr>
        <w:kinsoku w:val="0"/>
        <w:overflowPunct w:val="0"/>
        <w:ind w:right="391"/>
      </w:pPr>
      <w:r>
        <w:t>Full cure setup time of less than 12 hours,</w:t>
      </w:r>
    </w:p>
    <w:p w14:paraId="28C30A4D" w14:textId="77777777" w:rsidR="00AF6F6E" w:rsidRDefault="00F1552E" w:rsidP="00AF6F6E">
      <w:pPr>
        <w:pStyle w:val="BodyText"/>
        <w:numPr>
          <w:ilvl w:val="2"/>
          <w:numId w:val="7"/>
        </w:numPr>
        <w:kinsoku w:val="0"/>
        <w:overflowPunct w:val="0"/>
        <w:ind w:right="391"/>
      </w:pPr>
      <w:r>
        <w:t>Able to work in salt water.</w:t>
      </w:r>
    </w:p>
    <w:p w14:paraId="5D6EF1A8" w14:textId="77777777" w:rsidR="00AF6F6E" w:rsidRDefault="00F1552E" w:rsidP="00AF6F6E">
      <w:pPr>
        <w:pStyle w:val="BodyText"/>
        <w:numPr>
          <w:ilvl w:val="2"/>
          <w:numId w:val="7"/>
        </w:numPr>
        <w:kinsoku w:val="0"/>
        <w:overflowPunct w:val="0"/>
        <w:ind w:right="391"/>
      </w:pPr>
      <w:r>
        <w:t>Non-toxic to marine life.</w:t>
      </w:r>
    </w:p>
    <w:p w14:paraId="04399107" w14:textId="77777777" w:rsidR="00446131" w:rsidRDefault="00F1552E" w:rsidP="00AF6F6E">
      <w:pPr>
        <w:pStyle w:val="BodyText"/>
        <w:numPr>
          <w:ilvl w:val="2"/>
          <w:numId w:val="7"/>
        </w:numPr>
        <w:kinsoku w:val="0"/>
        <w:overflowPunct w:val="0"/>
        <w:ind w:right="391"/>
      </w:pPr>
      <w:r>
        <w:t>Minimal to no surface preparation.</w:t>
      </w:r>
    </w:p>
    <w:p w14:paraId="2F7D6899" w14:textId="77777777" w:rsidR="00446131" w:rsidRDefault="00446131">
      <w:pPr>
        <w:pStyle w:val="BodyText"/>
        <w:kinsoku w:val="0"/>
        <w:overflowPunct w:val="0"/>
        <w:spacing w:before="9"/>
        <w:rPr>
          <w:sz w:val="22"/>
          <w:szCs w:val="22"/>
        </w:rPr>
      </w:pPr>
    </w:p>
    <w:p w14:paraId="7922921E" w14:textId="77777777" w:rsidR="00F17552" w:rsidRDefault="00F17552">
      <w:pPr>
        <w:pStyle w:val="BodyText"/>
        <w:kinsoku w:val="0"/>
        <w:overflowPunct w:val="0"/>
        <w:spacing w:before="9"/>
        <w:rPr>
          <w:sz w:val="22"/>
          <w:szCs w:val="22"/>
        </w:rPr>
      </w:pPr>
    </w:p>
    <w:p w14:paraId="3E4C6F40" w14:textId="77777777" w:rsidR="00446131" w:rsidRDefault="00446131" w:rsidP="00702317">
      <w:pPr>
        <w:pStyle w:val="Heading3"/>
        <w:numPr>
          <w:ilvl w:val="2"/>
          <w:numId w:val="5"/>
        </w:numPr>
      </w:pPr>
      <w:bookmarkStart w:id="143" w:name="_bookmark70"/>
      <w:bookmarkStart w:id="144" w:name="_Toc526439618"/>
      <w:bookmarkEnd w:id="143"/>
      <w:r>
        <w:lastRenderedPageBreak/>
        <w:t xml:space="preserve">Rapid </w:t>
      </w:r>
      <w:r w:rsidRPr="00F17552">
        <w:t>Detection</w:t>
      </w:r>
      <w:r>
        <w:t xml:space="preserve"> of Illegal, Unreported and Unregulated (IUU) Fishing in the</w:t>
      </w:r>
      <w:r>
        <w:rPr>
          <w:spacing w:val="-2"/>
        </w:rPr>
        <w:t xml:space="preserve"> </w:t>
      </w:r>
      <w:r>
        <w:t>Marketplace</w:t>
      </w:r>
      <w:bookmarkEnd w:id="144"/>
    </w:p>
    <w:p w14:paraId="1554C8E3" w14:textId="77777777" w:rsidR="00446131" w:rsidRDefault="00446131">
      <w:pPr>
        <w:pStyle w:val="BodyText"/>
        <w:kinsoku w:val="0"/>
        <w:overflowPunct w:val="0"/>
        <w:spacing w:before="2"/>
        <w:rPr>
          <w:b/>
          <w:bCs/>
          <w:sz w:val="23"/>
          <w:szCs w:val="23"/>
        </w:rPr>
      </w:pPr>
    </w:p>
    <w:p w14:paraId="70AB6FBF" w14:textId="77777777" w:rsidR="00AF6F6E" w:rsidRDefault="00AF6F6E" w:rsidP="00AF6F6E">
      <w:pPr>
        <w:pStyle w:val="BodyText"/>
        <w:kinsoku w:val="0"/>
        <w:overflowPunct w:val="0"/>
        <w:ind w:left="820" w:right="828"/>
      </w:pPr>
      <w:r>
        <w:t>On November 5, 2015 H.R. 774 was signed into law as the “Illegal, Unreported, and Unregulated Fishing Enforcement Act.”  This legislation advances U.S. efforts to prevent illegally harvested fish from entering our ports and market and achieve sustainable fisheries globally. It also helps address key priorities in the action plan for combatting illegal, unreported, and unregulated (IUU) fishing and seafood fraud. Per the Presidential Task Force on Combating IUU Fishing and Seafood Fraud, the full extent of seafood fraud is difficult to determine, particularly as it often happens at the retail level. Cooperation with state and local authorities on addressing seafood fraud is essential in strengthening links of the supply chain that occur intrastate, or at the local level, and are sometimes outside federal jurisdiction.</w:t>
      </w:r>
    </w:p>
    <w:p w14:paraId="7BEAF6EE" w14:textId="77777777" w:rsidR="00AF6F6E" w:rsidRDefault="00AF6F6E" w:rsidP="00AF6F6E">
      <w:pPr>
        <w:pStyle w:val="BodyText"/>
        <w:kinsoku w:val="0"/>
        <w:overflowPunct w:val="0"/>
        <w:ind w:left="820" w:right="828"/>
      </w:pPr>
    </w:p>
    <w:p w14:paraId="0010151B" w14:textId="77777777" w:rsidR="00AF6F6E" w:rsidRDefault="00AF6F6E" w:rsidP="00AF6F6E">
      <w:pPr>
        <w:pStyle w:val="BodyText"/>
        <w:kinsoku w:val="0"/>
        <w:overflowPunct w:val="0"/>
        <w:ind w:left="820" w:right="828"/>
      </w:pPr>
      <w:r>
        <w:t>There is a need for technology development to design, test, and make commercially available methods to rapidly d</w:t>
      </w:r>
      <w:r w:rsidR="00F4429E">
        <w:t>etect IUU in the market place. Applications</w:t>
      </w:r>
      <w:r>
        <w:t xml:space="preserve"> in this subtopic might include innovative technologies that develop rapid methods or technologies to check on more of the U.S. seafood supply than is currently available. These include, but are not limited to:</w:t>
      </w:r>
    </w:p>
    <w:p w14:paraId="04065E0A" w14:textId="77777777" w:rsidR="00AF6F6E" w:rsidRDefault="00AF6F6E" w:rsidP="00AF6F6E">
      <w:pPr>
        <w:pStyle w:val="BodyText"/>
        <w:numPr>
          <w:ilvl w:val="2"/>
          <w:numId w:val="7"/>
        </w:numPr>
        <w:kinsoku w:val="0"/>
        <w:overflowPunct w:val="0"/>
        <w:ind w:right="828"/>
      </w:pPr>
      <w:r>
        <w:t>Methods/Technologies to preventing aqua-cultured imports with banned pharmaceuticals from entering the U.S.</w:t>
      </w:r>
    </w:p>
    <w:p w14:paraId="03526614" w14:textId="77777777" w:rsidR="00AF6F6E" w:rsidRDefault="00AF6F6E" w:rsidP="00AF6F6E">
      <w:pPr>
        <w:pStyle w:val="BodyText"/>
        <w:numPr>
          <w:ilvl w:val="2"/>
          <w:numId w:val="7"/>
        </w:numPr>
        <w:kinsoku w:val="0"/>
        <w:overflowPunct w:val="0"/>
        <w:ind w:right="828"/>
      </w:pPr>
      <w:r>
        <w:t>Development of rapid species identification methods in restaurants, markets, etc.</w:t>
      </w:r>
    </w:p>
    <w:p w14:paraId="0B22B021" w14:textId="77777777" w:rsidR="00AF6F6E" w:rsidRDefault="00AF6F6E" w:rsidP="00AF6F6E">
      <w:pPr>
        <w:pStyle w:val="BodyText"/>
        <w:numPr>
          <w:ilvl w:val="2"/>
          <w:numId w:val="7"/>
        </w:numPr>
        <w:kinsoku w:val="0"/>
        <w:overflowPunct w:val="0"/>
        <w:ind w:right="828"/>
      </w:pPr>
      <w:r>
        <w:t>Methods/Technologies to efficiently monitor the U.S. market supply for product quality and safety.</w:t>
      </w:r>
    </w:p>
    <w:p w14:paraId="4CCB9F60" w14:textId="77777777" w:rsidR="00AF6F6E" w:rsidRDefault="00AF6F6E" w:rsidP="00AF6F6E">
      <w:pPr>
        <w:pStyle w:val="BodyText"/>
        <w:numPr>
          <w:ilvl w:val="2"/>
          <w:numId w:val="7"/>
        </w:numPr>
        <w:kinsoku w:val="0"/>
        <w:overflowPunct w:val="0"/>
        <w:ind w:right="828"/>
      </w:pPr>
      <w:r>
        <w:t>Methods/Technologies to conduct rapid and cost effective surveys to see if restaurants are substituting high-quality seafood for cheaper imported seafood.</w:t>
      </w:r>
    </w:p>
    <w:p w14:paraId="3AAE05CB" w14:textId="77777777" w:rsidR="00446131" w:rsidRDefault="00AF6F6E" w:rsidP="00AF6F6E">
      <w:pPr>
        <w:pStyle w:val="BodyText"/>
        <w:numPr>
          <w:ilvl w:val="2"/>
          <w:numId w:val="7"/>
        </w:numPr>
        <w:kinsoku w:val="0"/>
        <w:overflowPunct w:val="0"/>
        <w:ind w:right="828"/>
      </w:pPr>
      <w:r>
        <w:t>Methods/Technologies that support monitoring efforts of imports to prevent IUU fish from entering the U.S. market, allowing consumers to have confidence that the seafood they purchase was harvested legally and responsibly.</w:t>
      </w:r>
    </w:p>
    <w:p w14:paraId="412112B0" w14:textId="77777777" w:rsidR="00446131" w:rsidRDefault="00446131" w:rsidP="00AF6F6E">
      <w:pPr>
        <w:pStyle w:val="BodyText"/>
        <w:kinsoku w:val="0"/>
        <w:overflowPunct w:val="0"/>
        <w:spacing w:before="9"/>
        <w:ind w:left="620"/>
        <w:rPr>
          <w:sz w:val="22"/>
          <w:szCs w:val="22"/>
        </w:rPr>
      </w:pPr>
    </w:p>
    <w:p w14:paraId="2CD6D0E4" w14:textId="77777777" w:rsidR="00446131" w:rsidRDefault="00446131" w:rsidP="00702317">
      <w:pPr>
        <w:pStyle w:val="Heading3"/>
        <w:numPr>
          <w:ilvl w:val="2"/>
          <w:numId w:val="5"/>
        </w:numPr>
      </w:pPr>
      <w:bookmarkStart w:id="145" w:name="_bookmark71"/>
      <w:bookmarkStart w:id="146" w:name="_Toc526439619"/>
      <w:bookmarkEnd w:id="145"/>
      <w:r>
        <w:t>Wate</w:t>
      </w:r>
      <w:r w:rsidR="00AF6F6E">
        <w:t xml:space="preserve">r-Born Algal Toxins </w:t>
      </w:r>
      <w:r>
        <w:t>Detection</w:t>
      </w:r>
      <w:bookmarkEnd w:id="146"/>
    </w:p>
    <w:p w14:paraId="48188455" w14:textId="77777777" w:rsidR="00446131" w:rsidRDefault="00446131">
      <w:pPr>
        <w:pStyle w:val="BodyText"/>
        <w:kinsoku w:val="0"/>
        <w:overflowPunct w:val="0"/>
        <w:spacing w:before="2"/>
        <w:rPr>
          <w:b/>
          <w:bCs/>
          <w:sz w:val="23"/>
          <w:szCs w:val="23"/>
        </w:rPr>
      </w:pPr>
    </w:p>
    <w:p w14:paraId="6F9991FC" w14:textId="77777777" w:rsidR="00AF6F6E" w:rsidRDefault="00AF6F6E" w:rsidP="00AF6F6E">
      <w:pPr>
        <w:pStyle w:val="BodyText"/>
        <w:kinsoku w:val="0"/>
        <w:overflowPunct w:val="0"/>
        <w:ind w:left="820" w:right="391"/>
      </w:pPr>
      <w:r>
        <w:t xml:space="preserve">The occurrence, persistence, and severity of harmful algal blooms (HABs) and their associated toxicity is a widespread phenomenon, which is gaining increasing attention globally due to impacts on public health, drinking water supplies, coastal recreation and biological resources, as well as fisheries and aquaculture. Toxins associated with HABs cause human illnesses, such as paralytic shellfish poisoning, neurotoxic shellfish </w:t>
      </w:r>
      <w:r>
        <w:lastRenderedPageBreak/>
        <w:t xml:space="preserve">poisoning, amnesic shellfish poisoning, and ciguatera fish poisoning, among others. The algal (and cyanobacterial) species associated with algal blooms can differ across geographic regions, and multiple HAB species can exhibit spatio-temporally overlapping distributions. Their toxins belong to several categories, including, saxitoxins, brevetoxins, domoic acid, okadaic acid/dinophysistoxins, and cyanotoxins). Some of the toxins have many structural analogs. For example, more than 20 congeners of saxitoxins are known, each with a different toxic potency and the potential to occur at widely different levels (or be entirely absent) from a sample being tested. Given the challenges of regional algal diversity and the complexity posed by multiple toxin congeners, successful detection technologies and monitoring systems are likely to be region-specific. </w:t>
      </w:r>
    </w:p>
    <w:p w14:paraId="718259F8" w14:textId="77777777" w:rsidR="00AF6F6E" w:rsidRDefault="00AF6F6E" w:rsidP="00AF6F6E">
      <w:pPr>
        <w:pStyle w:val="BodyText"/>
        <w:kinsoku w:val="0"/>
        <w:overflowPunct w:val="0"/>
        <w:ind w:left="820" w:right="391"/>
      </w:pPr>
    </w:p>
    <w:p w14:paraId="30C26ED0" w14:textId="47D6FAE6" w:rsidR="00AF6F6E" w:rsidRDefault="00AF6F6E" w:rsidP="00AF6F6E">
      <w:pPr>
        <w:pStyle w:val="BodyText"/>
        <w:kinsoku w:val="0"/>
        <w:overflowPunct w:val="0"/>
        <w:ind w:left="820" w:right="391"/>
      </w:pPr>
      <w:r>
        <w:t>NOAA has conducted or sponsored numerous research studies over the past decade to advance the detection and monitoring of algal cells and their toxins that are associated with HABs. Example</w:t>
      </w:r>
      <w:r w:rsidR="00F466D2">
        <w:t>s</w:t>
      </w:r>
      <w:r>
        <w:t xml:space="preserve"> include advancing receptor-binding assays, developing passive sampling devices for algal toxins, nucleic acid probes for detection algal species, an automated underwater microscope, biosensor detection technologies, and nucleic acid probes. NOAA has also participated in the development and application of the Environmental Sample Processo*r, a robotic electromechanical/fluidic system with integrated sensors for detecting and reporting subsurface concentrations of algal species and toxins in near-real time. Products from these studies continue to improve operational monitoring, typically conducted by states, and some have a known potential for commercialization. </w:t>
      </w:r>
    </w:p>
    <w:p w14:paraId="2E21F4CF" w14:textId="77777777" w:rsidR="00AF6F6E" w:rsidRDefault="00AF6F6E" w:rsidP="00AF6F6E">
      <w:pPr>
        <w:pStyle w:val="BodyText"/>
        <w:kinsoku w:val="0"/>
        <w:overflowPunct w:val="0"/>
        <w:ind w:left="820" w:right="391"/>
      </w:pPr>
    </w:p>
    <w:p w14:paraId="67B97B78" w14:textId="1D6435FA" w:rsidR="00AF6F6E" w:rsidRDefault="00AF6F6E" w:rsidP="00AF6F6E">
      <w:pPr>
        <w:pStyle w:val="BodyText"/>
        <w:kinsoku w:val="0"/>
        <w:overflowPunct w:val="0"/>
        <w:ind w:left="820" w:right="391"/>
      </w:pPr>
      <w:r>
        <w:t>Patchy distribution of algal cells, dynamic changes in their abundance</w:t>
      </w:r>
      <w:r w:rsidR="00F466D2">
        <w:t>,</w:t>
      </w:r>
      <w:r>
        <w:t xml:space="preserve"> and lack of a consistent, and as yet predictable, relationship between cell abundance and toxin levels necessitate measurements of both algal cells and toxins. </w:t>
      </w:r>
    </w:p>
    <w:p w14:paraId="51C2955E" w14:textId="77777777" w:rsidR="00AF6F6E" w:rsidRDefault="00AF6F6E" w:rsidP="00AF6F6E">
      <w:pPr>
        <w:pStyle w:val="BodyText"/>
        <w:kinsoku w:val="0"/>
        <w:overflowPunct w:val="0"/>
        <w:ind w:left="820" w:right="391"/>
      </w:pPr>
    </w:p>
    <w:p w14:paraId="30E90AC5" w14:textId="77777777" w:rsidR="00AF6F6E" w:rsidRDefault="00F4429E" w:rsidP="00AF6F6E">
      <w:pPr>
        <w:pStyle w:val="BodyText"/>
        <w:kinsoku w:val="0"/>
        <w:overflowPunct w:val="0"/>
        <w:ind w:left="820" w:right="391"/>
      </w:pPr>
      <w:r>
        <w:t>Applications</w:t>
      </w:r>
      <w:r w:rsidR="00AF6F6E">
        <w:t xml:space="preserve"> in this subtopic might include technologies that address a continuing need to develop, improve, and implement algal cell and toxin detection sensors and monitoring systems that can provide state and local officials, as well as stakeholders at large, with the ability to measure relevant  targets better (i.e., accuracy, precision), faster, and in a more cost-effective manner.</w:t>
      </w:r>
    </w:p>
    <w:p w14:paraId="774EF650" w14:textId="77777777" w:rsidR="00AF6F6E" w:rsidRDefault="00AF6F6E" w:rsidP="00AF6F6E">
      <w:pPr>
        <w:pStyle w:val="BodyText"/>
        <w:kinsoku w:val="0"/>
        <w:overflowPunct w:val="0"/>
        <w:ind w:left="820" w:right="391"/>
      </w:pPr>
    </w:p>
    <w:p w14:paraId="2B4C5798" w14:textId="77777777" w:rsidR="00AF6F6E" w:rsidRPr="00AF6F6E" w:rsidRDefault="00AF6F6E" w:rsidP="00AF6F6E">
      <w:pPr>
        <w:pStyle w:val="BodyText"/>
        <w:kinsoku w:val="0"/>
        <w:overflowPunct w:val="0"/>
        <w:ind w:left="820" w:right="391"/>
        <w:rPr>
          <w:i/>
          <w:u w:val="single"/>
        </w:rPr>
      </w:pPr>
      <w:r w:rsidRPr="00AF6F6E">
        <w:rPr>
          <w:i/>
          <w:u w:val="single"/>
        </w:rPr>
        <w:t>Sources</w:t>
      </w:r>
    </w:p>
    <w:p w14:paraId="2AC937DD" w14:textId="77777777" w:rsidR="00446131" w:rsidRPr="00AF6F6E" w:rsidRDefault="00771691" w:rsidP="00AF6F6E">
      <w:pPr>
        <w:pStyle w:val="BodyText"/>
        <w:kinsoku w:val="0"/>
        <w:overflowPunct w:val="0"/>
        <w:ind w:left="820" w:right="391"/>
        <w:rPr>
          <w:i/>
        </w:rPr>
      </w:pPr>
      <w:hyperlink r:id="rId98" w:history="1">
        <w:r w:rsidR="00AF6F6E" w:rsidRPr="00AF6F6E">
          <w:rPr>
            <w:rStyle w:val="Hyperlink"/>
            <w:rFonts w:cs="Calibri"/>
            <w:i/>
          </w:rPr>
          <w:t>https://www.nwfsc.noaa.gov/research/datatech/tech/esp.cfm</w:t>
        </w:r>
      </w:hyperlink>
    </w:p>
    <w:p w14:paraId="0470E45E" w14:textId="77777777" w:rsidR="00AF6F6E" w:rsidRDefault="00AF6F6E" w:rsidP="00AF6F6E">
      <w:pPr>
        <w:pStyle w:val="BodyText"/>
        <w:kinsoku w:val="0"/>
        <w:overflowPunct w:val="0"/>
        <w:ind w:right="391"/>
        <w:rPr>
          <w:sz w:val="22"/>
          <w:szCs w:val="22"/>
        </w:rPr>
      </w:pPr>
    </w:p>
    <w:p w14:paraId="79F59DC5" w14:textId="77777777" w:rsidR="00446131" w:rsidRDefault="00446131" w:rsidP="00702317">
      <w:pPr>
        <w:pStyle w:val="Heading3"/>
        <w:numPr>
          <w:ilvl w:val="2"/>
          <w:numId w:val="5"/>
        </w:numPr>
      </w:pPr>
      <w:bookmarkStart w:id="147" w:name="_bookmark72"/>
      <w:bookmarkStart w:id="148" w:name="_Toc526439620"/>
      <w:bookmarkEnd w:id="147"/>
      <w:r w:rsidRPr="00F17552">
        <w:t>Recreational</w:t>
      </w:r>
      <w:r>
        <w:t xml:space="preserve"> and Commercial Fishing Gear</w:t>
      </w:r>
      <w:r>
        <w:rPr>
          <w:spacing w:val="-1"/>
        </w:rPr>
        <w:t xml:space="preserve"> </w:t>
      </w:r>
      <w:r>
        <w:t>Entanglements</w:t>
      </w:r>
      <w:bookmarkEnd w:id="148"/>
    </w:p>
    <w:p w14:paraId="5EB29489" w14:textId="77777777" w:rsidR="00446131" w:rsidRDefault="00446131">
      <w:pPr>
        <w:pStyle w:val="BodyText"/>
        <w:kinsoku w:val="0"/>
        <w:overflowPunct w:val="0"/>
        <w:spacing w:before="2"/>
        <w:rPr>
          <w:b/>
          <w:bCs/>
          <w:sz w:val="23"/>
          <w:szCs w:val="23"/>
        </w:rPr>
      </w:pPr>
    </w:p>
    <w:p w14:paraId="03F94349" w14:textId="77777777" w:rsidR="00AF6F6E" w:rsidRDefault="00AF6F6E" w:rsidP="00AF6F6E">
      <w:pPr>
        <w:pStyle w:val="BodyText"/>
        <w:kinsoku w:val="0"/>
        <w:overflowPunct w:val="0"/>
        <w:spacing w:before="40"/>
        <w:ind w:left="820" w:right="391"/>
      </w:pPr>
      <w:r>
        <w:t xml:space="preserve">The development and operational use of rope-less fishing (marking and retrieving traps </w:t>
      </w:r>
      <w:r>
        <w:lastRenderedPageBreak/>
        <w:t>without buoys or end lines) that could eliminate or minimize trap/pot gear entanglements, the cause of most North Atlantic right whale and other large whale entanglement deaths within the US EEZ and globally.</w:t>
      </w:r>
    </w:p>
    <w:p w14:paraId="0C96F022" w14:textId="77777777" w:rsidR="00AF6F6E" w:rsidRDefault="00AF6F6E" w:rsidP="00AF6F6E">
      <w:pPr>
        <w:pStyle w:val="BodyText"/>
        <w:kinsoku w:val="0"/>
        <w:overflowPunct w:val="0"/>
        <w:spacing w:before="40"/>
        <w:ind w:left="820" w:right="391"/>
      </w:pPr>
    </w:p>
    <w:p w14:paraId="15870D10" w14:textId="28778B4B" w:rsidR="00AF6F6E" w:rsidRDefault="00AF6F6E" w:rsidP="00AF6F6E">
      <w:pPr>
        <w:pStyle w:val="BodyText"/>
        <w:kinsoku w:val="0"/>
        <w:overflowPunct w:val="0"/>
        <w:spacing w:before="40"/>
        <w:ind w:left="820" w:right="391"/>
      </w:pPr>
      <w:r>
        <w:t>The North Atlantic right whale population is in crisis with less than 450 animals remaining and no calf production in 2017. A major reason for their rapid decline since 2010 is chronic entanglement in buoy and end lines of fixed fishing gear. Approximately, 85% of right whales show entanglement scars. On the west coast of the United States, where whale numbers are increasing, humpback whales have the highest vulnerability to fixed-gear entanglements.</w:t>
      </w:r>
    </w:p>
    <w:p w14:paraId="0D277D10" w14:textId="77777777" w:rsidR="00F466D2" w:rsidRDefault="00F466D2" w:rsidP="00AF6F6E">
      <w:pPr>
        <w:pStyle w:val="BodyText"/>
        <w:kinsoku w:val="0"/>
        <w:overflowPunct w:val="0"/>
        <w:spacing w:before="40"/>
        <w:ind w:left="820" w:right="391"/>
      </w:pPr>
    </w:p>
    <w:p w14:paraId="790CE7F0" w14:textId="77777777" w:rsidR="00AF6F6E" w:rsidRDefault="00AF6F6E" w:rsidP="00AF6F6E">
      <w:pPr>
        <w:pStyle w:val="BodyText"/>
        <w:kinsoku w:val="0"/>
        <w:overflowPunct w:val="0"/>
        <w:spacing w:before="40"/>
        <w:ind w:left="820" w:right="391"/>
      </w:pPr>
      <w:r>
        <w:t xml:space="preserve">Worldwide, entanglements are a chronic problem wherever there is overlap between trap/pot gear fishing and high whale concentrations. Entanglements cause sub-lethal effects and are detrimental to the viability of even the most robust whale populations. A promising method to prevent entanglement is to employ a fishing method that involves marking and retrieving traps without buoys or end lines, referred to as ropeless fishing. </w:t>
      </w:r>
    </w:p>
    <w:p w14:paraId="7F2AED2D" w14:textId="77777777" w:rsidR="00AF6F6E" w:rsidRDefault="00AF6F6E" w:rsidP="00AF6F6E">
      <w:pPr>
        <w:pStyle w:val="BodyText"/>
        <w:kinsoku w:val="0"/>
        <w:overflowPunct w:val="0"/>
        <w:spacing w:before="40"/>
        <w:ind w:left="820" w:right="391"/>
      </w:pPr>
    </w:p>
    <w:p w14:paraId="2CD9D574" w14:textId="77777777" w:rsidR="00AF6F6E" w:rsidRDefault="00F4429E" w:rsidP="00AF6F6E">
      <w:pPr>
        <w:pStyle w:val="BodyText"/>
        <w:kinsoku w:val="0"/>
        <w:overflowPunct w:val="0"/>
        <w:spacing w:before="40"/>
        <w:ind w:left="820" w:right="391"/>
      </w:pPr>
      <w:r>
        <w:t>Applications</w:t>
      </w:r>
      <w:r w:rsidR="00AF6F6E">
        <w:t xml:space="preserve"> in this subtopic might include activities and/or technologies that provide a safe, legal, practical and affordable alternative system to: (1) mark the location of traps on the sea floor, and (2) retrieve traps without a surface buoy or end line. Regardless of proposed ropeless fishing method, approach also needs to address gear conflicts, which requires information on the position and orientation of traps or ends of trawl to both fixed and mobile fishers.</w:t>
      </w:r>
    </w:p>
    <w:p w14:paraId="3BDE9197" w14:textId="77777777" w:rsidR="00AF6F6E" w:rsidRDefault="00AF6F6E" w:rsidP="00AF6F6E">
      <w:pPr>
        <w:pStyle w:val="BodyText"/>
        <w:kinsoku w:val="0"/>
        <w:overflowPunct w:val="0"/>
        <w:spacing w:before="40"/>
        <w:ind w:left="820" w:right="391"/>
      </w:pPr>
    </w:p>
    <w:p w14:paraId="64842E83" w14:textId="77777777" w:rsidR="00AF6F6E" w:rsidRPr="00AF6F6E" w:rsidRDefault="00AF6F6E" w:rsidP="00AF6F6E">
      <w:pPr>
        <w:pStyle w:val="BodyText"/>
        <w:kinsoku w:val="0"/>
        <w:overflowPunct w:val="0"/>
        <w:spacing w:before="40"/>
        <w:ind w:left="820" w:right="391"/>
        <w:rPr>
          <w:i/>
          <w:u w:val="single"/>
        </w:rPr>
      </w:pPr>
      <w:r w:rsidRPr="00AF6F6E">
        <w:rPr>
          <w:i/>
          <w:u w:val="single"/>
        </w:rPr>
        <w:t>Sources:</w:t>
      </w:r>
    </w:p>
    <w:p w14:paraId="3DF93D91" w14:textId="77777777" w:rsidR="00446131" w:rsidRPr="00AF6F6E" w:rsidRDefault="00771691" w:rsidP="00AF6F6E">
      <w:pPr>
        <w:pStyle w:val="BodyText"/>
        <w:kinsoku w:val="0"/>
        <w:overflowPunct w:val="0"/>
        <w:spacing w:before="40"/>
        <w:ind w:left="820" w:right="391"/>
        <w:rPr>
          <w:i/>
        </w:rPr>
      </w:pPr>
      <w:hyperlink r:id="rId99" w:history="1">
        <w:r w:rsidR="00AF6F6E" w:rsidRPr="00AF6F6E">
          <w:rPr>
            <w:rStyle w:val="Hyperlink"/>
            <w:rFonts w:cs="Calibri"/>
            <w:i/>
          </w:rPr>
          <w:t>https://ropeless.org/</w:t>
        </w:r>
      </w:hyperlink>
    </w:p>
    <w:p w14:paraId="1DBBC5AF" w14:textId="77777777" w:rsidR="00446131" w:rsidRDefault="00446131">
      <w:pPr>
        <w:pStyle w:val="BodyText"/>
        <w:kinsoku w:val="0"/>
        <w:overflowPunct w:val="0"/>
        <w:spacing w:before="8"/>
        <w:rPr>
          <w:sz w:val="22"/>
          <w:szCs w:val="22"/>
        </w:rPr>
      </w:pPr>
    </w:p>
    <w:p w14:paraId="479B9487" w14:textId="77777777" w:rsidR="00446131" w:rsidRDefault="00446131" w:rsidP="00702317">
      <w:pPr>
        <w:pStyle w:val="Heading2"/>
        <w:numPr>
          <w:ilvl w:val="1"/>
          <w:numId w:val="5"/>
        </w:numPr>
        <w:ind w:hanging="10"/>
      </w:pPr>
      <w:bookmarkStart w:id="149" w:name="_bookmark73"/>
      <w:bookmarkStart w:id="150" w:name="_Toc526439621"/>
      <w:bookmarkEnd w:id="149"/>
      <w:r>
        <w:t>Weather Service Improvement and Evolution</w:t>
      </w:r>
      <w:bookmarkEnd w:id="150"/>
    </w:p>
    <w:p w14:paraId="369DE399" w14:textId="77777777" w:rsidR="00446131" w:rsidRDefault="00446131" w:rsidP="00702317">
      <w:pPr>
        <w:pStyle w:val="Heading3"/>
        <w:numPr>
          <w:ilvl w:val="2"/>
          <w:numId w:val="5"/>
        </w:numPr>
      </w:pPr>
      <w:bookmarkStart w:id="151" w:name="_bookmark74"/>
      <w:bookmarkStart w:id="152" w:name="_Toc526439622"/>
      <w:bookmarkEnd w:id="151"/>
      <w:r>
        <w:t>Enhanced Seasonal and Sub-Seasonal</w:t>
      </w:r>
      <w:r>
        <w:rPr>
          <w:spacing w:val="-2"/>
        </w:rPr>
        <w:t xml:space="preserve"> </w:t>
      </w:r>
      <w:r>
        <w:t>Forecast</w:t>
      </w:r>
      <w:bookmarkEnd w:id="152"/>
    </w:p>
    <w:p w14:paraId="62313547" w14:textId="77777777" w:rsidR="00446131" w:rsidRDefault="00446131">
      <w:pPr>
        <w:pStyle w:val="BodyText"/>
        <w:kinsoku w:val="0"/>
        <w:overflowPunct w:val="0"/>
        <w:spacing w:before="1"/>
        <w:rPr>
          <w:b/>
          <w:bCs/>
          <w:sz w:val="23"/>
          <w:szCs w:val="23"/>
        </w:rPr>
      </w:pPr>
    </w:p>
    <w:p w14:paraId="14D5D6B0" w14:textId="77777777" w:rsidR="00B64856" w:rsidRDefault="00B64856" w:rsidP="00B64856">
      <w:pPr>
        <w:pStyle w:val="BodyText"/>
        <w:kinsoku w:val="0"/>
        <w:overflowPunct w:val="0"/>
        <w:ind w:left="820" w:right="391"/>
      </w:pPr>
      <w:r>
        <w:t xml:space="preserve">Many critical decisions affecting both private and public-sector activities depend on reliable information about weather events and climate variability expected in the period three to four weeks ahead. The SubX* subseasonal forecast project combines forecasts from seven agencies — six U.S. and one Canadian — to explore the potential for improving prediction for this range with multiple dynamical computer forecasts. </w:t>
      </w:r>
    </w:p>
    <w:p w14:paraId="6A99D502" w14:textId="77777777" w:rsidR="00B64856" w:rsidRDefault="00B64856" w:rsidP="00B64856">
      <w:pPr>
        <w:pStyle w:val="BodyText"/>
        <w:kinsoku w:val="0"/>
        <w:overflowPunct w:val="0"/>
        <w:ind w:left="820" w:right="391"/>
      </w:pPr>
    </w:p>
    <w:p w14:paraId="2A8D9AF9" w14:textId="57FC1DE5" w:rsidR="00B64856" w:rsidRDefault="00F4429E" w:rsidP="00B64856">
      <w:pPr>
        <w:pStyle w:val="BodyText"/>
        <w:kinsoku w:val="0"/>
        <w:overflowPunct w:val="0"/>
        <w:ind w:left="820" w:right="391"/>
      </w:pPr>
      <w:r>
        <w:t>Applications</w:t>
      </w:r>
      <w:r w:rsidR="00B64856">
        <w:t xml:space="preserve"> in this subtopic might include activities that explore various strategies for improving subseasonal forecasts generated by SubX or similar systems. This will create </w:t>
      </w:r>
      <w:r w:rsidR="00B64856">
        <w:lastRenderedPageBreak/>
        <w:t>calibration methods and verification statistics that may encourage and justify use of the forecasts by decision makers in weather and climate sensitive activities.</w:t>
      </w:r>
    </w:p>
    <w:p w14:paraId="157F15DB" w14:textId="77777777" w:rsidR="00B64856" w:rsidRDefault="00B64856" w:rsidP="00B64856">
      <w:pPr>
        <w:pStyle w:val="BodyText"/>
        <w:kinsoku w:val="0"/>
        <w:overflowPunct w:val="0"/>
        <w:ind w:left="820" w:right="391"/>
      </w:pPr>
    </w:p>
    <w:p w14:paraId="47762C67" w14:textId="77777777" w:rsidR="00B64856" w:rsidRPr="00B64856" w:rsidRDefault="00B64856" w:rsidP="00B64856">
      <w:pPr>
        <w:pStyle w:val="BodyText"/>
        <w:kinsoku w:val="0"/>
        <w:overflowPunct w:val="0"/>
        <w:ind w:left="820" w:right="391"/>
        <w:rPr>
          <w:i/>
          <w:u w:val="single"/>
        </w:rPr>
      </w:pPr>
      <w:r w:rsidRPr="00B64856">
        <w:rPr>
          <w:i/>
          <w:u w:val="single"/>
        </w:rPr>
        <w:t>Sources:</w:t>
      </w:r>
    </w:p>
    <w:p w14:paraId="1B924DF4" w14:textId="77777777" w:rsidR="00B64856" w:rsidRPr="00B64856" w:rsidRDefault="00771691" w:rsidP="00B64856">
      <w:pPr>
        <w:pStyle w:val="BodyText"/>
        <w:kinsoku w:val="0"/>
        <w:overflowPunct w:val="0"/>
        <w:ind w:left="820" w:right="391"/>
        <w:rPr>
          <w:i/>
        </w:rPr>
      </w:pPr>
      <w:hyperlink r:id="rId100" w:history="1">
        <w:r w:rsidR="00B64856" w:rsidRPr="00B64856">
          <w:rPr>
            <w:rStyle w:val="Hyperlink"/>
            <w:rFonts w:cs="Calibri"/>
            <w:i/>
          </w:rPr>
          <w:t>https://cpo.noaa.gov/Meet-the-Divisions/Earth-System-Science-and-Modeling/MAPP/Research-to-Operations-and-Applications/Subseasonal-Experiment</w:t>
        </w:r>
      </w:hyperlink>
    </w:p>
    <w:p w14:paraId="56C537A5" w14:textId="77777777" w:rsidR="00446131" w:rsidRDefault="00446131">
      <w:pPr>
        <w:pStyle w:val="BodyText"/>
        <w:kinsoku w:val="0"/>
        <w:overflowPunct w:val="0"/>
        <w:spacing w:before="9"/>
        <w:rPr>
          <w:sz w:val="22"/>
          <w:szCs w:val="22"/>
        </w:rPr>
      </w:pPr>
    </w:p>
    <w:p w14:paraId="66F4A302" w14:textId="77777777" w:rsidR="00CC6944" w:rsidRPr="00CC6944" w:rsidRDefault="00CC6944" w:rsidP="00702317">
      <w:pPr>
        <w:pStyle w:val="Heading3"/>
        <w:numPr>
          <w:ilvl w:val="2"/>
          <w:numId w:val="5"/>
        </w:numPr>
      </w:pPr>
      <w:bookmarkStart w:id="153" w:name="_bookmark75"/>
      <w:bookmarkStart w:id="154" w:name="_Toc526439623"/>
      <w:bookmarkEnd w:id="153"/>
      <w:r w:rsidRPr="00CC6944">
        <w:t>Understanding the Value of NOAA Mission through Public Awareness and Engagement</w:t>
      </w:r>
      <w:bookmarkEnd w:id="154"/>
      <w:r w:rsidRPr="00CC6944">
        <w:t xml:space="preserve"> </w:t>
      </w:r>
    </w:p>
    <w:p w14:paraId="521E7D69" w14:textId="77777777" w:rsidR="00446131" w:rsidRDefault="00446131">
      <w:pPr>
        <w:pStyle w:val="BodyText"/>
        <w:kinsoku w:val="0"/>
        <w:overflowPunct w:val="0"/>
        <w:spacing w:before="2"/>
        <w:rPr>
          <w:b/>
          <w:bCs/>
          <w:sz w:val="23"/>
          <w:szCs w:val="23"/>
        </w:rPr>
      </w:pPr>
    </w:p>
    <w:p w14:paraId="76BDFE62" w14:textId="7E13CB08" w:rsidR="00CC6944" w:rsidRDefault="00CC6944" w:rsidP="00CC6944">
      <w:pPr>
        <w:pStyle w:val="BodyText"/>
        <w:kinsoku w:val="0"/>
        <w:overflowPunct w:val="0"/>
        <w:ind w:left="820" w:right="828"/>
      </w:pPr>
      <w:r>
        <w:t xml:space="preserve">NOAA produces a large number of products and services the value of which cannot be fully realized without increased public awareness and engagement.  This SBIR subtopic seeks the development of novel outreach tools and technologies to increase </w:t>
      </w:r>
      <w:r w:rsidR="00D12AF2">
        <w:t xml:space="preserve">public </w:t>
      </w:r>
      <w:r>
        <w:t xml:space="preserve">awareness </w:t>
      </w:r>
      <w:r w:rsidR="00D12AF2">
        <w:t xml:space="preserve">of </w:t>
      </w:r>
      <w:r>
        <w:t>NOAA’s broad mission areas. It also seeks to stimulate engagement by quantifying and communicating the benefits of NOAA products and services and helping to transition them to the other sectors of the economy. Activities under this SBIR subtopic might include:</w:t>
      </w:r>
    </w:p>
    <w:p w14:paraId="71D4DC40" w14:textId="77777777" w:rsidR="00CC6944" w:rsidRDefault="00CC6944" w:rsidP="00CC6944">
      <w:pPr>
        <w:pStyle w:val="BodyText"/>
        <w:numPr>
          <w:ilvl w:val="2"/>
          <w:numId w:val="7"/>
        </w:numPr>
        <w:kinsoku w:val="0"/>
        <w:overflowPunct w:val="0"/>
        <w:ind w:right="828"/>
      </w:pPr>
      <w:r>
        <w:t>demonstrating methods to quantify and communicate economic benefits of weather products and services across various sectors and over time,</w:t>
      </w:r>
    </w:p>
    <w:p w14:paraId="0E127DC3" w14:textId="77777777" w:rsidR="00CC6944" w:rsidRDefault="00CC6944" w:rsidP="00CC6944">
      <w:pPr>
        <w:pStyle w:val="BodyText"/>
        <w:numPr>
          <w:ilvl w:val="2"/>
          <w:numId w:val="7"/>
        </w:numPr>
        <w:kinsoku w:val="0"/>
        <w:overflowPunct w:val="0"/>
        <w:ind w:right="828"/>
      </w:pPr>
      <w:r>
        <w:t>expanding social science efforts to better communicate the importance of weather forecasting and climate prediction services,</w:t>
      </w:r>
    </w:p>
    <w:p w14:paraId="766F54B7" w14:textId="13D1A055" w:rsidR="00CC6944" w:rsidRDefault="00CC6944" w:rsidP="00CC6944">
      <w:pPr>
        <w:pStyle w:val="BodyText"/>
        <w:numPr>
          <w:ilvl w:val="2"/>
          <w:numId w:val="7"/>
        </w:numPr>
        <w:kinsoku w:val="0"/>
        <w:overflowPunct w:val="0"/>
        <w:ind w:right="828"/>
      </w:pPr>
      <w:r>
        <w:t>developing outreach tools and technologies to educate and engage the public to increase awareness, understanding</w:t>
      </w:r>
      <w:r w:rsidR="00D12AF2">
        <w:t>,</w:t>
      </w:r>
      <w:r>
        <w:t xml:space="preserve"> and value of the oceans, and</w:t>
      </w:r>
    </w:p>
    <w:p w14:paraId="2811D722" w14:textId="77777777" w:rsidR="00446131" w:rsidRDefault="00CC6944" w:rsidP="00CC6944">
      <w:pPr>
        <w:pStyle w:val="BodyText"/>
        <w:numPr>
          <w:ilvl w:val="2"/>
          <w:numId w:val="7"/>
        </w:numPr>
        <w:kinsoku w:val="0"/>
        <w:overflowPunct w:val="0"/>
        <w:ind w:right="828"/>
      </w:pPr>
      <w:r>
        <w:t>improving the utilization of the government-provided real-time space weather and model output data to encourage private-sector development of value-added products and services that address specific needs of the electric power industry.</w:t>
      </w:r>
    </w:p>
    <w:p w14:paraId="4F77077F" w14:textId="77777777" w:rsidR="00446131" w:rsidRDefault="00446131">
      <w:pPr>
        <w:pStyle w:val="BodyText"/>
        <w:kinsoku w:val="0"/>
        <w:overflowPunct w:val="0"/>
      </w:pPr>
    </w:p>
    <w:p w14:paraId="24676C4E" w14:textId="77777777" w:rsidR="00446131" w:rsidRDefault="00446131">
      <w:pPr>
        <w:pStyle w:val="BodyText"/>
        <w:kinsoku w:val="0"/>
        <w:overflowPunct w:val="0"/>
        <w:spacing w:before="9"/>
        <w:rPr>
          <w:sz w:val="22"/>
          <w:szCs w:val="22"/>
        </w:rPr>
      </w:pPr>
    </w:p>
    <w:p w14:paraId="2EB2A5A8" w14:textId="77777777" w:rsidR="00446131" w:rsidRDefault="00446131" w:rsidP="00702317">
      <w:pPr>
        <w:pStyle w:val="Heading2"/>
        <w:numPr>
          <w:ilvl w:val="1"/>
          <w:numId w:val="5"/>
        </w:numPr>
        <w:ind w:hanging="10"/>
      </w:pPr>
      <w:bookmarkStart w:id="155" w:name="_bookmark76"/>
      <w:bookmarkStart w:id="156" w:name="_Toc526439624"/>
      <w:bookmarkEnd w:id="155"/>
      <w:r>
        <w:t>NOAA Big Data</w:t>
      </w:r>
      <w:r>
        <w:rPr>
          <w:spacing w:val="-3"/>
        </w:rPr>
        <w:t xml:space="preserve"> </w:t>
      </w:r>
      <w:r>
        <w:t>Partnerships</w:t>
      </w:r>
      <w:bookmarkEnd w:id="156"/>
    </w:p>
    <w:p w14:paraId="1689F626" w14:textId="77777777" w:rsidR="00446131" w:rsidRDefault="00446131" w:rsidP="00702317">
      <w:pPr>
        <w:pStyle w:val="Heading3"/>
        <w:numPr>
          <w:ilvl w:val="2"/>
          <w:numId w:val="5"/>
        </w:numPr>
      </w:pPr>
      <w:bookmarkStart w:id="157" w:name="_bookmark77"/>
      <w:bookmarkStart w:id="158" w:name="_Toc526439625"/>
      <w:bookmarkEnd w:id="157"/>
      <w:r w:rsidRPr="00850445">
        <w:t>Technologies</w:t>
      </w:r>
      <w:r>
        <w:t xml:space="preserve"> using NOAA Big Data Project</w:t>
      </w:r>
      <w:r>
        <w:rPr>
          <w:spacing w:val="-5"/>
        </w:rPr>
        <w:t xml:space="preserve"> </w:t>
      </w:r>
      <w:r>
        <w:t>Datasets</w:t>
      </w:r>
      <w:bookmarkEnd w:id="158"/>
    </w:p>
    <w:p w14:paraId="45B4DAA8" w14:textId="77777777" w:rsidR="00446131" w:rsidRDefault="00446131">
      <w:pPr>
        <w:pStyle w:val="BodyText"/>
        <w:kinsoku w:val="0"/>
        <w:overflowPunct w:val="0"/>
        <w:spacing w:before="2"/>
        <w:rPr>
          <w:b/>
          <w:bCs/>
          <w:sz w:val="23"/>
          <w:szCs w:val="23"/>
        </w:rPr>
      </w:pPr>
    </w:p>
    <w:p w14:paraId="46354A7A" w14:textId="77777777" w:rsidR="00CC6944" w:rsidRDefault="00CC6944" w:rsidP="00CC6944">
      <w:pPr>
        <w:pStyle w:val="BodyText"/>
        <w:kinsoku w:val="0"/>
        <w:overflowPunct w:val="0"/>
        <w:ind w:left="820" w:right="391"/>
      </w:pPr>
      <w:r>
        <w:t>NOAA’s Big Data Project (BDP) began nearly three years ago with the goal of facilitating public use of key NOAA environmental datasets in the Cloud.  By placing the data into the cloud and allowing users to do analyses of data and extract information without having to transfer and store these massive datasets themselves, the NOAA Big Data Project is creating massive opportunities for small companies to create new and innovative products and services for commercial sales.</w:t>
      </w:r>
    </w:p>
    <w:p w14:paraId="0577164C" w14:textId="77777777" w:rsidR="00CC6944" w:rsidRDefault="00CC6944" w:rsidP="00CC6944">
      <w:pPr>
        <w:pStyle w:val="BodyText"/>
        <w:kinsoku w:val="0"/>
        <w:overflowPunct w:val="0"/>
        <w:ind w:left="820" w:right="391"/>
      </w:pPr>
    </w:p>
    <w:p w14:paraId="449F0B45" w14:textId="77777777" w:rsidR="00CC6944" w:rsidRDefault="00CC6944" w:rsidP="00CC6944">
      <w:pPr>
        <w:pStyle w:val="BodyText"/>
        <w:kinsoku w:val="0"/>
        <w:overflowPunct w:val="0"/>
        <w:ind w:left="820" w:right="391"/>
      </w:pPr>
      <w:r>
        <w:t xml:space="preserve">In 2019, we are offering U.S. small businesses the additional opportunity of a Small </w:t>
      </w:r>
      <w:r>
        <w:lastRenderedPageBreak/>
        <w:t>Business Innovation Research (SBIR) grant to enable the creation of commercial products and services using these datasets.  The datasets are available through different Cloud platforms.  Information on what datasets are on what platform can be found here:  https://ncics.org/data/noaa-big-data-project/.  NOAA will continue to maintain these datasets on these platforms after the Big Data Project has concluded and the data will be freely available through NOAA’s National Centers for Environmental Information (NCEI) as well.</w:t>
      </w:r>
    </w:p>
    <w:p w14:paraId="0692CD70" w14:textId="77777777" w:rsidR="006606EB" w:rsidRDefault="006606EB" w:rsidP="00094693">
      <w:pPr>
        <w:pStyle w:val="BodyText"/>
        <w:kinsoku w:val="0"/>
        <w:overflowPunct w:val="0"/>
        <w:ind w:right="391"/>
      </w:pPr>
    </w:p>
    <w:p w14:paraId="48E002E0" w14:textId="3341D759" w:rsidR="006606EB" w:rsidRDefault="006606EB" w:rsidP="000870F3">
      <w:pPr>
        <w:pStyle w:val="BodyText"/>
        <w:kinsoku w:val="0"/>
        <w:overflowPunct w:val="0"/>
        <w:ind w:left="820" w:right="391"/>
      </w:pPr>
      <w:r w:rsidRPr="003709BD">
        <w:t>Applications in this subtopic might include activities that enable the development of one or more commercial product(s) that advance NOAA's mission areas identified in the main research topics under Section 9 of this NOFO (ie. Aquaculture, Recreational and Commercial Fisheries, etc). Applications should include capabilities above and beyond the original data to be of commercial value and interest to the public, industry, or both. Please also provide letters of support for any strategic partnerships you may be able to apply to the venture to ensure success.</w:t>
      </w:r>
      <w:r>
        <w:t xml:space="preserve">  </w:t>
      </w:r>
      <w:r w:rsidRPr="006606EB">
        <w:t xml:space="preserve">  </w:t>
      </w:r>
    </w:p>
    <w:p w14:paraId="2ED6CA78" w14:textId="77777777" w:rsidR="00CC6944" w:rsidRDefault="00CC6944" w:rsidP="00CC6944">
      <w:pPr>
        <w:pStyle w:val="BodyText"/>
        <w:kinsoku w:val="0"/>
        <w:overflowPunct w:val="0"/>
        <w:ind w:left="820" w:right="391"/>
      </w:pPr>
    </w:p>
    <w:p w14:paraId="01222A53" w14:textId="77777777" w:rsidR="00CC6944" w:rsidRPr="00CC6944" w:rsidRDefault="00CC6944" w:rsidP="00CC6944">
      <w:pPr>
        <w:pStyle w:val="BodyText"/>
        <w:kinsoku w:val="0"/>
        <w:overflowPunct w:val="0"/>
        <w:ind w:left="820" w:right="391"/>
        <w:rPr>
          <w:i/>
          <w:u w:val="single"/>
        </w:rPr>
      </w:pPr>
      <w:r w:rsidRPr="00CC6944">
        <w:rPr>
          <w:i/>
          <w:u w:val="single"/>
        </w:rPr>
        <w:t>Sources</w:t>
      </w:r>
      <w:r>
        <w:rPr>
          <w:i/>
          <w:u w:val="single"/>
        </w:rPr>
        <w:t>:</w:t>
      </w:r>
    </w:p>
    <w:p w14:paraId="16BE65A2" w14:textId="77777777" w:rsidR="00CC6944" w:rsidRPr="00CC6944" w:rsidRDefault="00771691" w:rsidP="00CC6944">
      <w:pPr>
        <w:pStyle w:val="BodyText"/>
        <w:kinsoku w:val="0"/>
        <w:overflowPunct w:val="0"/>
        <w:ind w:left="820" w:right="391"/>
        <w:rPr>
          <w:i/>
        </w:rPr>
      </w:pPr>
      <w:hyperlink r:id="rId101" w:history="1">
        <w:r w:rsidR="00CC6944" w:rsidRPr="00CC6944">
          <w:rPr>
            <w:rStyle w:val="Hyperlink"/>
            <w:rFonts w:cs="Calibri"/>
            <w:i/>
          </w:rPr>
          <w:t>https://ncics.org/data/noaa-big-data-project/</w:t>
        </w:r>
      </w:hyperlink>
    </w:p>
    <w:p w14:paraId="214DA32A" w14:textId="77777777" w:rsidR="00446131" w:rsidRPr="00CC6944" w:rsidRDefault="00771691" w:rsidP="00CC6944">
      <w:pPr>
        <w:pStyle w:val="BodyText"/>
        <w:kinsoku w:val="0"/>
        <w:overflowPunct w:val="0"/>
        <w:ind w:left="820" w:right="391"/>
        <w:rPr>
          <w:i/>
        </w:rPr>
      </w:pPr>
      <w:hyperlink r:id="rId102" w:history="1">
        <w:r w:rsidR="00CC6944" w:rsidRPr="00CC6944">
          <w:rPr>
            <w:rStyle w:val="Hyperlink"/>
            <w:rFonts w:cs="Calibri"/>
            <w:i/>
          </w:rPr>
          <w:t>https://www.noaa.gov/big-data-project</w:t>
        </w:r>
      </w:hyperlink>
    </w:p>
    <w:p w14:paraId="3A7940C9" w14:textId="77777777" w:rsidR="00CC6944" w:rsidRDefault="00CC6944" w:rsidP="00CC6944">
      <w:pPr>
        <w:pStyle w:val="BodyText"/>
        <w:kinsoku w:val="0"/>
        <w:overflowPunct w:val="0"/>
        <w:ind w:left="820" w:right="391"/>
      </w:pPr>
    </w:p>
    <w:p w14:paraId="58B73BE4" w14:textId="77777777" w:rsidR="00CC6944" w:rsidRDefault="00446131" w:rsidP="00702317">
      <w:pPr>
        <w:pStyle w:val="Heading2"/>
        <w:numPr>
          <w:ilvl w:val="1"/>
          <w:numId w:val="5"/>
        </w:numPr>
        <w:ind w:hanging="10"/>
      </w:pPr>
      <w:bookmarkStart w:id="159" w:name="_bookmark78"/>
      <w:bookmarkStart w:id="160" w:name="_Toc526439626"/>
      <w:bookmarkEnd w:id="159"/>
      <w:r w:rsidRPr="00CC6944">
        <w:t>Next-Generation NOAA</w:t>
      </w:r>
      <w:r w:rsidRPr="00CC6944">
        <w:rPr>
          <w:spacing w:val="53"/>
        </w:rPr>
        <w:t xml:space="preserve"> </w:t>
      </w:r>
      <w:r w:rsidRPr="00CC6944">
        <w:t>Platforms</w:t>
      </w:r>
      <w:bookmarkEnd w:id="160"/>
    </w:p>
    <w:p w14:paraId="08818C52" w14:textId="77777777" w:rsidR="00446131" w:rsidRDefault="00446131" w:rsidP="00702317">
      <w:pPr>
        <w:pStyle w:val="Heading3"/>
        <w:numPr>
          <w:ilvl w:val="2"/>
          <w:numId w:val="5"/>
        </w:numPr>
      </w:pPr>
      <w:bookmarkStart w:id="161" w:name="_bookmark79"/>
      <w:bookmarkStart w:id="162" w:name="_Toc526439627"/>
      <w:bookmarkEnd w:id="161"/>
      <w:r>
        <w:t xml:space="preserve">Advanced Unmanned </w:t>
      </w:r>
      <w:r w:rsidRPr="00850445">
        <w:t>Aircraft</w:t>
      </w:r>
      <w:r>
        <w:t xml:space="preserve"> Systems (UAS) Observing</w:t>
      </w:r>
      <w:r>
        <w:rPr>
          <w:spacing w:val="-10"/>
        </w:rPr>
        <w:t xml:space="preserve"> </w:t>
      </w:r>
      <w:r>
        <w:t>Platforms</w:t>
      </w:r>
      <w:bookmarkEnd w:id="162"/>
    </w:p>
    <w:p w14:paraId="6CF0EE3E" w14:textId="77777777" w:rsidR="00446131" w:rsidRDefault="00446131">
      <w:pPr>
        <w:pStyle w:val="BodyText"/>
        <w:kinsoku w:val="0"/>
        <w:overflowPunct w:val="0"/>
        <w:spacing w:before="2"/>
        <w:rPr>
          <w:b/>
          <w:bCs/>
          <w:sz w:val="23"/>
          <w:szCs w:val="23"/>
        </w:rPr>
      </w:pPr>
    </w:p>
    <w:p w14:paraId="71F0B329" w14:textId="4D8DC13B" w:rsidR="00287FE0" w:rsidRDefault="00287FE0" w:rsidP="00287FE0">
      <w:pPr>
        <w:pStyle w:val="BodyText"/>
        <w:kinsoku w:val="0"/>
        <w:overflowPunct w:val="0"/>
        <w:ind w:left="820" w:right="391"/>
      </w:pPr>
      <w:r>
        <w:t xml:space="preserve">In order for small Unmanned Aircraft Systems (sUAS) to effectively and efficiently operate within and outside the National Air Space (NAS), future unmanned aircraft will be required to operate autonomously.  In order to meet this requirement, tomorrow’s sUAS will need to operate safely and efficiently using advanced beyond line of sight operational technologies (BLOS).  To help NOAA better meet its existing and future science mission goals in remote and/or challenging environments, proposals in this SBIR subtopic that are of interest include the development of advanced solutions that will enable safe and reliable BLOS autonomous flight using multiple sUAS platforms, navigation systems and onboard environmental sensors.  </w:t>
      </w:r>
      <w:r w:rsidR="00D12AF2">
        <w:t>Any</w:t>
      </w:r>
      <w:r>
        <w:t xml:space="preserve"> hardware or software-based solutions proposed under this subtopic should not be aircraft or autopilot specific. Candidate technologies might include applications based on machine learning and artificial intelligence, among others.</w:t>
      </w:r>
    </w:p>
    <w:p w14:paraId="3A1628CD" w14:textId="77777777" w:rsidR="00287FE0" w:rsidRDefault="00287FE0" w:rsidP="00287FE0">
      <w:pPr>
        <w:pStyle w:val="BodyText"/>
        <w:kinsoku w:val="0"/>
        <w:overflowPunct w:val="0"/>
        <w:ind w:left="820" w:right="391"/>
      </w:pPr>
    </w:p>
    <w:p w14:paraId="7F281284" w14:textId="77777777" w:rsidR="00287FE0" w:rsidRPr="00287FE0" w:rsidRDefault="00287FE0" w:rsidP="00287FE0">
      <w:pPr>
        <w:pStyle w:val="BodyText"/>
        <w:kinsoku w:val="0"/>
        <w:overflowPunct w:val="0"/>
        <w:ind w:left="820" w:right="391"/>
        <w:rPr>
          <w:i/>
          <w:u w:val="single"/>
        </w:rPr>
      </w:pPr>
      <w:r w:rsidRPr="00287FE0">
        <w:rPr>
          <w:i/>
          <w:u w:val="single"/>
        </w:rPr>
        <w:t>Sources</w:t>
      </w:r>
    </w:p>
    <w:p w14:paraId="3F5B4E2F" w14:textId="77777777" w:rsidR="00446131" w:rsidRDefault="00771691" w:rsidP="00287FE0">
      <w:pPr>
        <w:pStyle w:val="BodyText"/>
        <w:kinsoku w:val="0"/>
        <w:overflowPunct w:val="0"/>
        <w:ind w:left="820" w:right="391"/>
      </w:pPr>
      <w:hyperlink r:id="rId103" w:history="1">
        <w:r w:rsidR="00287FE0" w:rsidRPr="00287FE0">
          <w:rPr>
            <w:rStyle w:val="Hyperlink"/>
            <w:rFonts w:cs="Calibri"/>
            <w:i/>
          </w:rPr>
          <w:t>https://uas.noaa.gov/</w:t>
        </w:r>
      </w:hyperlink>
    </w:p>
    <w:p w14:paraId="2CD34135" w14:textId="77777777" w:rsidR="00446131" w:rsidRDefault="00446131">
      <w:pPr>
        <w:pStyle w:val="BodyText"/>
        <w:kinsoku w:val="0"/>
        <w:overflowPunct w:val="0"/>
      </w:pPr>
    </w:p>
    <w:p w14:paraId="3F7969D1" w14:textId="77777777" w:rsidR="00850445" w:rsidRDefault="00850445">
      <w:pPr>
        <w:pStyle w:val="BodyText"/>
        <w:kinsoku w:val="0"/>
        <w:overflowPunct w:val="0"/>
        <w:spacing w:before="9"/>
        <w:rPr>
          <w:sz w:val="22"/>
          <w:szCs w:val="22"/>
        </w:rPr>
      </w:pPr>
    </w:p>
    <w:p w14:paraId="2FDD4F6B" w14:textId="77777777" w:rsidR="00446131" w:rsidRDefault="00446131" w:rsidP="00702317">
      <w:pPr>
        <w:pStyle w:val="Heading2"/>
        <w:numPr>
          <w:ilvl w:val="1"/>
          <w:numId w:val="5"/>
        </w:numPr>
        <w:ind w:hanging="10"/>
      </w:pPr>
      <w:bookmarkStart w:id="163" w:name="_bookmark80"/>
      <w:bookmarkStart w:id="164" w:name="_Toc526439628"/>
      <w:bookmarkEnd w:id="163"/>
      <w:r>
        <w:lastRenderedPageBreak/>
        <w:t>Next-Generation Observation and Modeling</w:t>
      </w:r>
      <w:r>
        <w:rPr>
          <w:spacing w:val="-2"/>
        </w:rPr>
        <w:t xml:space="preserve"> </w:t>
      </w:r>
      <w:r>
        <w:t>Systems</w:t>
      </w:r>
      <w:bookmarkEnd w:id="164"/>
    </w:p>
    <w:p w14:paraId="583C8334" w14:textId="77777777" w:rsidR="00446131" w:rsidRDefault="00446131" w:rsidP="00702317">
      <w:pPr>
        <w:pStyle w:val="Heading3"/>
        <w:numPr>
          <w:ilvl w:val="2"/>
          <w:numId w:val="5"/>
        </w:numPr>
      </w:pPr>
      <w:bookmarkStart w:id="165" w:name="_bookmark81"/>
      <w:bookmarkStart w:id="166" w:name="_Toc526439629"/>
      <w:bookmarkEnd w:id="165"/>
      <w:r>
        <w:t xml:space="preserve">Low-cost Oceanic </w:t>
      </w:r>
      <w:r w:rsidRPr="00850445">
        <w:t>and</w:t>
      </w:r>
      <w:r>
        <w:t xml:space="preserve"> Atmospheric Sensors and Observing</w:t>
      </w:r>
      <w:r>
        <w:rPr>
          <w:spacing w:val="-13"/>
        </w:rPr>
        <w:t xml:space="preserve"> </w:t>
      </w:r>
      <w:r>
        <w:t>Systems</w:t>
      </w:r>
      <w:bookmarkEnd w:id="166"/>
    </w:p>
    <w:p w14:paraId="248238BC" w14:textId="77777777" w:rsidR="00446131" w:rsidRDefault="00446131">
      <w:pPr>
        <w:pStyle w:val="BodyText"/>
        <w:kinsoku w:val="0"/>
        <w:overflowPunct w:val="0"/>
        <w:spacing w:before="2"/>
        <w:rPr>
          <w:b/>
          <w:bCs/>
          <w:sz w:val="23"/>
          <w:szCs w:val="23"/>
        </w:rPr>
      </w:pPr>
    </w:p>
    <w:p w14:paraId="32C74BC8" w14:textId="77777777" w:rsidR="00287FE0" w:rsidRDefault="00287FE0" w:rsidP="00287FE0">
      <w:pPr>
        <w:pStyle w:val="BodyText"/>
        <w:kinsoku w:val="0"/>
        <w:overflowPunct w:val="0"/>
        <w:ind w:left="820" w:right="391"/>
      </w:pPr>
      <w:r>
        <w:t>Environmental observations of the Earth’s atmosphere and oceans and the air-land-sea-ice-snow interface underpin virtually all of NOAA’s science, service, and stewardship activities. From routine monitoring and sampling of critical environmental parameters, to an enhanced understanding of associated biological, physical, and chemical processes, to initialization of forecast and prediction models, there is an ongoing need for cost-effective, high-reliability, readily-deployable, platform-independent sensors and observing systems. This subtopic seeks to expand observational capabilities relevant to marine ecosystems, ocean processes, atmospheric observations, and interfacial processes, among others. Successful candidates will offer not only new ideas for sensors and systems but procedures for effective data management, including formatting, quality control, display, accessibility, and transferability of data. Of specific interest are:</w:t>
      </w:r>
    </w:p>
    <w:p w14:paraId="22B2F613" w14:textId="77777777" w:rsidR="00287FE0" w:rsidRDefault="00287FE0" w:rsidP="00287FE0">
      <w:pPr>
        <w:pStyle w:val="BodyText"/>
        <w:numPr>
          <w:ilvl w:val="2"/>
          <w:numId w:val="7"/>
        </w:numPr>
        <w:kinsoku w:val="0"/>
        <w:overflowPunct w:val="0"/>
        <w:ind w:right="391"/>
      </w:pPr>
      <w:r>
        <w:t>low-cost sensors for atmosphere and ocean measurements (including air-land and air-sea fluxes);</w:t>
      </w:r>
    </w:p>
    <w:p w14:paraId="4696F624" w14:textId="77777777" w:rsidR="00287FE0" w:rsidRDefault="00287FE0" w:rsidP="00287FE0">
      <w:pPr>
        <w:pStyle w:val="BodyText"/>
        <w:numPr>
          <w:ilvl w:val="2"/>
          <w:numId w:val="7"/>
        </w:numPr>
        <w:kinsoku w:val="0"/>
        <w:overflowPunct w:val="0"/>
        <w:ind w:right="391"/>
      </w:pPr>
      <w:r>
        <w:t>an easily deployable sensor package with practical and ready-to-use sensors for marine biological observations that go beyond fluorescence to address critical needs for biodiversity, organism abundance, and productivity measurements;</w:t>
      </w:r>
    </w:p>
    <w:p w14:paraId="286DA89C" w14:textId="77777777" w:rsidR="00287FE0" w:rsidRDefault="00287FE0" w:rsidP="00287FE0">
      <w:pPr>
        <w:pStyle w:val="BodyText"/>
        <w:numPr>
          <w:ilvl w:val="2"/>
          <w:numId w:val="7"/>
        </w:numPr>
        <w:kinsoku w:val="0"/>
        <w:overflowPunct w:val="0"/>
        <w:ind w:right="391"/>
      </w:pPr>
      <w:r>
        <w:t>robust biological, chemical and physical sensors, including omics, for exploration and characterization of the deep ocean; and</w:t>
      </w:r>
    </w:p>
    <w:p w14:paraId="11EA20DF" w14:textId="77777777" w:rsidR="00287FE0" w:rsidRDefault="00287FE0" w:rsidP="00287FE0">
      <w:pPr>
        <w:pStyle w:val="ListParagraph"/>
        <w:numPr>
          <w:ilvl w:val="2"/>
          <w:numId w:val="7"/>
        </w:numPr>
      </w:pPr>
      <w:r w:rsidRPr="00287FE0">
        <w:t>real-time, QARTOD-capable quality control firmware and software within meteorological and oceanographic instruments (QARTOD: Quality Assurance / Quality Control of Real-Time Oceanographic Data)</w:t>
      </w:r>
      <w:r w:rsidR="00541260">
        <w:t>*</w:t>
      </w:r>
      <w:r w:rsidRPr="00287FE0">
        <w:t>.</w:t>
      </w:r>
    </w:p>
    <w:p w14:paraId="5DFBC754" w14:textId="3486CAEC" w:rsidR="00287FE0" w:rsidRDefault="00287FE0" w:rsidP="00287FE0">
      <w:pPr>
        <w:pStyle w:val="BodyText"/>
        <w:kinsoku w:val="0"/>
        <w:overflowPunct w:val="0"/>
        <w:ind w:left="820" w:right="391"/>
      </w:pPr>
      <w:r>
        <w:t>This subtopic also seeks to identify pathways for harnessing the potential of the full enterprise to establish the best possible analysis of the atmosphere-land-ocean system to meet growing user demands.</w:t>
      </w:r>
    </w:p>
    <w:p w14:paraId="1F1AC3D3" w14:textId="77777777" w:rsidR="00287FE0" w:rsidRDefault="00287FE0" w:rsidP="00287FE0">
      <w:pPr>
        <w:pStyle w:val="BodyText"/>
        <w:kinsoku w:val="0"/>
        <w:overflowPunct w:val="0"/>
        <w:ind w:left="820" w:right="391"/>
      </w:pPr>
    </w:p>
    <w:p w14:paraId="60D7351D" w14:textId="77777777" w:rsidR="00287FE0" w:rsidRPr="00541260" w:rsidRDefault="00287FE0" w:rsidP="00287FE0">
      <w:pPr>
        <w:pStyle w:val="BodyText"/>
        <w:kinsoku w:val="0"/>
        <w:overflowPunct w:val="0"/>
        <w:ind w:left="820" w:right="391"/>
        <w:rPr>
          <w:i/>
          <w:u w:val="single"/>
        </w:rPr>
      </w:pPr>
      <w:r w:rsidRPr="00541260">
        <w:rPr>
          <w:i/>
          <w:u w:val="single"/>
        </w:rPr>
        <w:t>Sources</w:t>
      </w:r>
    </w:p>
    <w:p w14:paraId="3B1D93F8" w14:textId="77777777" w:rsidR="00287FE0" w:rsidRPr="00541260" w:rsidRDefault="00541260" w:rsidP="00287FE0">
      <w:pPr>
        <w:pStyle w:val="BodyText"/>
        <w:kinsoku w:val="0"/>
        <w:overflowPunct w:val="0"/>
        <w:ind w:left="820" w:right="391"/>
        <w:rPr>
          <w:i/>
        </w:rPr>
      </w:pPr>
      <w:r>
        <w:rPr>
          <w:i/>
        </w:rPr>
        <w:t>*</w:t>
      </w:r>
      <w:r w:rsidRPr="00541260">
        <w:rPr>
          <w:i/>
        </w:rPr>
        <w:t>Bushnell, M., 2017, “Integration of QARTOD Tests Within a Sensor: Considerations for Sensor Manufacturers”. IEEE MTS OCEANS’17, Anchorage, AK; also Marine Technology Society Journal, 52(2): 13-17 (2018).</w:t>
      </w:r>
    </w:p>
    <w:p w14:paraId="78C26349" w14:textId="77777777" w:rsidR="00446131" w:rsidRDefault="00446131">
      <w:pPr>
        <w:pStyle w:val="BodyText"/>
        <w:kinsoku w:val="0"/>
        <w:overflowPunct w:val="0"/>
        <w:spacing w:before="9"/>
        <w:rPr>
          <w:sz w:val="22"/>
          <w:szCs w:val="22"/>
        </w:rPr>
      </w:pPr>
    </w:p>
    <w:p w14:paraId="5467F1B0" w14:textId="77777777" w:rsidR="00446131" w:rsidRDefault="00446131" w:rsidP="00702317">
      <w:pPr>
        <w:pStyle w:val="Heading3"/>
        <w:numPr>
          <w:ilvl w:val="2"/>
          <w:numId w:val="5"/>
        </w:numPr>
      </w:pPr>
      <w:bookmarkStart w:id="167" w:name="_bookmark82"/>
      <w:bookmarkStart w:id="168" w:name="_Toc526439630"/>
      <w:bookmarkEnd w:id="167"/>
      <w:r>
        <w:t xml:space="preserve">Improve Coastal </w:t>
      </w:r>
      <w:r w:rsidRPr="00850445">
        <w:t>Ocean</w:t>
      </w:r>
      <w:r>
        <w:rPr>
          <w:spacing w:val="-4"/>
        </w:rPr>
        <w:t xml:space="preserve"> </w:t>
      </w:r>
      <w:r>
        <w:t>Models</w:t>
      </w:r>
      <w:bookmarkEnd w:id="168"/>
    </w:p>
    <w:p w14:paraId="32AFC4AE" w14:textId="77777777" w:rsidR="00446131" w:rsidRDefault="00446131">
      <w:pPr>
        <w:pStyle w:val="BodyText"/>
        <w:kinsoku w:val="0"/>
        <w:overflowPunct w:val="0"/>
        <w:spacing w:before="3"/>
        <w:rPr>
          <w:b/>
          <w:bCs/>
          <w:sz w:val="23"/>
          <w:szCs w:val="23"/>
        </w:rPr>
      </w:pPr>
    </w:p>
    <w:p w14:paraId="1C191597" w14:textId="77777777" w:rsidR="00541260" w:rsidRDefault="00541260" w:rsidP="00541260">
      <w:pPr>
        <w:pStyle w:val="BodyText"/>
        <w:kinsoku w:val="0"/>
        <w:overflowPunct w:val="0"/>
        <w:ind w:left="820" w:right="828"/>
      </w:pPr>
      <w:r>
        <w:t xml:space="preserve">NOAA operates and maintains 3-D high-resolution hydrodynamic models that provide oceanographic circulation and water quality information for the U.S. coastal and Great Lakes waters. These models provide short-term forecast guidance of water levels, currents, temperature, and salinity. A critical and persistent performance issue for these systems is the ability to accurately forecast salinity and </w:t>
      </w:r>
      <w:r>
        <w:lastRenderedPageBreak/>
        <w:t xml:space="preserve">temperature, specifically vertical stratification and the thermocline. </w:t>
      </w:r>
    </w:p>
    <w:p w14:paraId="095DF52F" w14:textId="77777777" w:rsidR="00541260" w:rsidRDefault="00541260" w:rsidP="00541260">
      <w:pPr>
        <w:pStyle w:val="BodyText"/>
        <w:kinsoku w:val="0"/>
        <w:overflowPunct w:val="0"/>
        <w:ind w:left="820" w:right="828"/>
      </w:pPr>
    </w:p>
    <w:p w14:paraId="7493CFCE" w14:textId="77777777" w:rsidR="00541260" w:rsidRDefault="00541260" w:rsidP="00541260">
      <w:pPr>
        <w:pStyle w:val="BodyText"/>
        <w:kinsoku w:val="0"/>
        <w:overflowPunct w:val="0"/>
        <w:ind w:left="820" w:right="828"/>
      </w:pPr>
      <w:r>
        <w:t xml:space="preserve">The state of the science is such that hydrodynamic models can forecast water levels and currents to a high degree of accuracy sufficient for commercial applications, such as decision support and environmental forecasting tools for mariners. These tools enable mariners to optimally time their transits into and out of ports while also maximizing their loads. Salinity and temperature, however, remain underperforming parameters, especially when applied to decision support tools for other types of decision-making such as fisheries management (San Francisco Bay), water intake (Delaware River) and public health (Chesapeake Bay).  </w:t>
      </w:r>
    </w:p>
    <w:p w14:paraId="659819D4" w14:textId="77777777" w:rsidR="00541260" w:rsidRDefault="00541260" w:rsidP="00541260">
      <w:pPr>
        <w:pStyle w:val="BodyText"/>
        <w:kinsoku w:val="0"/>
        <w:overflowPunct w:val="0"/>
        <w:ind w:left="820" w:right="828"/>
      </w:pPr>
    </w:p>
    <w:p w14:paraId="1723CDEF" w14:textId="77777777" w:rsidR="00541260" w:rsidRDefault="00541260" w:rsidP="00541260">
      <w:pPr>
        <w:pStyle w:val="BodyText"/>
        <w:kinsoku w:val="0"/>
        <w:overflowPunct w:val="0"/>
        <w:ind w:left="820" w:right="828"/>
      </w:pPr>
      <w:r>
        <w:t>Proposed technologies in this subtopic might include ones that develop innovative hydrodynamic modeling solutions using the Regional Ocean Modeling System (ROMS) or Finite Volume Community Ocean Model (FVCOM) capable of forecasting salinity with an accuracy of at least 3 psu and ideally 1 psu in U.S. coastal waters, and temperature with accuracy of at least 3 degrees and ideally 1 degree Fahrenheit.</w:t>
      </w:r>
    </w:p>
    <w:p w14:paraId="539FFD39" w14:textId="77777777" w:rsidR="00541260" w:rsidRDefault="00541260" w:rsidP="00541260">
      <w:pPr>
        <w:pStyle w:val="BodyText"/>
        <w:kinsoku w:val="0"/>
        <w:overflowPunct w:val="0"/>
        <w:ind w:left="820" w:right="828"/>
      </w:pPr>
    </w:p>
    <w:p w14:paraId="3BC264C6" w14:textId="77777777" w:rsidR="00541260" w:rsidRPr="00541260" w:rsidRDefault="00541260" w:rsidP="00541260">
      <w:pPr>
        <w:pStyle w:val="BodyText"/>
        <w:kinsoku w:val="0"/>
        <w:overflowPunct w:val="0"/>
        <w:ind w:left="820" w:right="828"/>
        <w:rPr>
          <w:i/>
          <w:u w:val="single"/>
        </w:rPr>
      </w:pPr>
      <w:r w:rsidRPr="00541260">
        <w:rPr>
          <w:i/>
          <w:u w:val="single"/>
        </w:rPr>
        <w:t>Sources:</w:t>
      </w:r>
    </w:p>
    <w:p w14:paraId="2BA0DD71" w14:textId="77777777" w:rsidR="00541260" w:rsidRPr="00541260" w:rsidRDefault="00541260" w:rsidP="00541260">
      <w:pPr>
        <w:pStyle w:val="BodyText"/>
        <w:kinsoku w:val="0"/>
        <w:overflowPunct w:val="0"/>
        <w:ind w:left="820" w:right="828"/>
        <w:rPr>
          <w:i/>
        </w:rPr>
      </w:pPr>
      <w:r w:rsidRPr="00541260">
        <w:rPr>
          <w:i/>
        </w:rPr>
        <w:t xml:space="preserve">ROMS: </w:t>
      </w:r>
      <w:hyperlink r:id="rId104" w:history="1">
        <w:r w:rsidRPr="00541260">
          <w:rPr>
            <w:rStyle w:val="Hyperlink"/>
            <w:rFonts w:cs="Calibri"/>
            <w:i/>
            <w:u w:val="none"/>
          </w:rPr>
          <w:t>https://en.wikipedia.org/wiki/Regional_Ocean_Modeling_System</w:t>
        </w:r>
      </w:hyperlink>
    </w:p>
    <w:p w14:paraId="555C05E6" w14:textId="77777777" w:rsidR="00446131" w:rsidRPr="00541260" w:rsidRDefault="00541260" w:rsidP="00541260">
      <w:pPr>
        <w:pStyle w:val="BodyText"/>
        <w:kinsoku w:val="0"/>
        <w:overflowPunct w:val="0"/>
        <w:ind w:left="820" w:right="828"/>
        <w:rPr>
          <w:i/>
        </w:rPr>
      </w:pPr>
      <w:r w:rsidRPr="00541260">
        <w:rPr>
          <w:i/>
        </w:rPr>
        <w:t xml:space="preserve">FVCOM: </w:t>
      </w:r>
      <w:hyperlink r:id="rId105" w:history="1">
        <w:r w:rsidRPr="00541260">
          <w:rPr>
            <w:rStyle w:val="Hyperlink"/>
            <w:rFonts w:cs="Calibri"/>
            <w:i/>
            <w:u w:val="none"/>
          </w:rPr>
          <w:t>https://tos.org/oceanography/article/an-unstructured-grid-finite-volume-coastal-ocean-model-fvcom-system</w:t>
        </w:r>
      </w:hyperlink>
    </w:p>
    <w:p w14:paraId="465B3E31" w14:textId="77777777" w:rsidR="00446131" w:rsidRDefault="00446131">
      <w:pPr>
        <w:pStyle w:val="BodyText"/>
        <w:kinsoku w:val="0"/>
        <w:overflowPunct w:val="0"/>
        <w:spacing w:before="8"/>
        <w:rPr>
          <w:sz w:val="22"/>
          <w:szCs w:val="22"/>
        </w:rPr>
      </w:pPr>
    </w:p>
    <w:p w14:paraId="356DBE62" w14:textId="77777777" w:rsidR="00446131" w:rsidRDefault="00446131" w:rsidP="00702317">
      <w:pPr>
        <w:pStyle w:val="Heading3"/>
        <w:numPr>
          <w:ilvl w:val="2"/>
          <w:numId w:val="5"/>
        </w:numPr>
      </w:pPr>
      <w:bookmarkStart w:id="169" w:name="_bookmark83"/>
      <w:bookmarkStart w:id="170" w:name="_Toc526439631"/>
      <w:bookmarkEnd w:id="169"/>
      <w:r>
        <w:t xml:space="preserve">Mapping and </w:t>
      </w:r>
      <w:r w:rsidRPr="00850445">
        <w:t>Imagery</w:t>
      </w:r>
      <w:r>
        <w:t xml:space="preserve"> of Seafloor and the Deep</w:t>
      </w:r>
      <w:r>
        <w:rPr>
          <w:spacing w:val="-8"/>
        </w:rPr>
        <w:t xml:space="preserve"> </w:t>
      </w:r>
      <w:r>
        <w:t>Ocean</w:t>
      </w:r>
      <w:bookmarkEnd w:id="170"/>
    </w:p>
    <w:p w14:paraId="4E2D949C" w14:textId="77777777" w:rsidR="00446131" w:rsidRDefault="00446131">
      <w:pPr>
        <w:pStyle w:val="BodyText"/>
        <w:kinsoku w:val="0"/>
        <w:overflowPunct w:val="0"/>
        <w:spacing w:before="3"/>
        <w:rPr>
          <w:b/>
          <w:bCs/>
          <w:sz w:val="23"/>
          <w:szCs w:val="23"/>
        </w:rPr>
      </w:pPr>
    </w:p>
    <w:p w14:paraId="45AB0ACD" w14:textId="77777777" w:rsidR="00541260" w:rsidRDefault="00541260" w:rsidP="00541260">
      <w:pPr>
        <w:pStyle w:val="BodyText"/>
        <w:kinsoku w:val="0"/>
        <w:overflowPunct w:val="0"/>
        <w:ind w:left="820" w:right="391"/>
      </w:pPr>
      <w:r>
        <w:t xml:space="preserve">Understanding the seafloor and associated habitat is critical for informed management of ocean resources.  High resolution bathymetric maps, imagery and associated environmental data are fundamental datasets that contribute to this understanding. Current technological challenges are collecting high resolution mapping data in the deep ocean in cost effective way as well as the extraction of detailed ecological information in rough terrain such as rocks and corals and which can be used to detect changes in the environment. </w:t>
      </w:r>
    </w:p>
    <w:p w14:paraId="4DCA240D" w14:textId="77777777" w:rsidR="00541260" w:rsidRDefault="00541260" w:rsidP="00541260">
      <w:pPr>
        <w:pStyle w:val="BodyText"/>
        <w:kinsoku w:val="0"/>
        <w:overflowPunct w:val="0"/>
        <w:ind w:left="820" w:right="391"/>
      </w:pPr>
    </w:p>
    <w:p w14:paraId="5ED5EECC" w14:textId="322392C2" w:rsidR="00446131" w:rsidRDefault="00044934">
      <w:pPr>
        <w:pStyle w:val="BodyText"/>
        <w:kinsoku w:val="0"/>
        <w:overflowPunct w:val="0"/>
        <w:ind w:left="820" w:right="391"/>
      </w:pPr>
      <w:r>
        <w:t>Applications</w:t>
      </w:r>
      <w:r w:rsidR="00541260">
        <w:t xml:space="preserve"> in this subtopic might include technologies or activities that expand NOAA’s seafloor mapping and habitat characterization capability by utilizing advances in both acoustic and optical sensors, systems, and computing to produce useable baseline maps and characterizations over large areas and in high resolution.  While not required, areas of interest include not only new ideas for data collection but procedures for effective data analysis, management, and visualization; including formatting, quality control, display, accessibility, and transferability of data.</w:t>
      </w:r>
    </w:p>
    <w:p w14:paraId="5036ED69" w14:textId="77777777" w:rsidR="00446131" w:rsidRDefault="00446131">
      <w:pPr>
        <w:pStyle w:val="BodyText"/>
        <w:kinsoku w:val="0"/>
        <w:overflowPunct w:val="0"/>
        <w:spacing w:before="9"/>
        <w:rPr>
          <w:sz w:val="22"/>
          <w:szCs w:val="22"/>
        </w:rPr>
      </w:pPr>
      <w:bookmarkStart w:id="171" w:name="_bookmark84"/>
      <w:bookmarkEnd w:id="171"/>
    </w:p>
    <w:p w14:paraId="663EC529" w14:textId="77777777" w:rsidR="00446131" w:rsidRDefault="00446131" w:rsidP="00702317">
      <w:pPr>
        <w:pStyle w:val="Heading2"/>
        <w:numPr>
          <w:ilvl w:val="1"/>
          <w:numId w:val="5"/>
        </w:numPr>
        <w:ind w:hanging="10"/>
      </w:pPr>
      <w:bookmarkStart w:id="172" w:name="_bookmark85"/>
      <w:bookmarkStart w:id="173" w:name="_Toc526439632"/>
      <w:bookmarkEnd w:id="172"/>
      <w:r>
        <w:t>Flood</w:t>
      </w:r>
      <w:bookmarkEnd w:id="173"/>
    </w:p>
    <w:p w14:paraId="111EA4F1" w14:textId="77777777" w:rsidR="00446131" w:rsidRDefault="00446131" w:rsidP="00702317">
      <w:pPr>
        <w:pStyle w:val="Heading3"/>
        <w:numPr>
          <w:ilvl w:val="2"/>
          <w:numId w:val="5"/>
        </w:numPr>
      </w:pPr>
      <w:bookmarkStart w:id="174" w:name="_bookmark86"/>
      <w:bookmarkStart w:id="175" w:name="_Toc526439633"/>
      <w:bookmarkEnd w:id="174"/>
      <w:r>
        <w:t xml:space="preserve">Flood Inundation </w:t>
      </w:r>
      <w:r w:rsidRPr="00850445">
        <w:t>and</w:t>
      </w:r>
      <w:r>
        <w:t xml:space="preserve"> Water Resources Forecast and</w:t>
      </w:r>
      <w:r>
        <w:rPr>
          <w:spacing w:val="-26"/>
        </w:rPr>
        <w:t xml:space="preserve"> </w:t>
      </w:r>
      <w:r>
        <w:t>Warning</w:t>
      </w:r>
      <w:bookmarkEnd w:id="175"/>
    </w:p>
    <w:p w14:paraId="5FAA6C5E" w14:textId="77777777" w:rsidR="00446131" w:rsidRDefault="00446131">
      <w:pPr>
        <w:pStyle w:val="BodyText"/>
        <w:kinsoku w:val="0"/>
        <w:overflowPunct w:val="0"/>
        <w:spacing w:before="2"/>
        <w:rPr>
          <w:b/>
          <w:bCs/>
          <w:sz w:val="23"/>
          <w:szCs w:val="23"/>
        </w:rPr>
      </w:pPr>
    </w:p>
    <w:p w14:paraId="280C428B" w14:textId="541A19A1" w:rsidR="00446131" w:rsidRDefault="00A1475F">
      <w:pPr>
        <w:pStyle w:val="BodyText"/>
        <w:kinsoku w:val="0"/>
        <w:overflowPunct w:val="0"/>
        <w:ind w:left="820" w:right="391"/>
      </w:pPr>
      <w:r w:rsidRPr="00A1475F">
        <w:t xml:space="preserve">The last year has proven the importance of accurate and timely flood information across the entire continental US as well as Hawaii and Alaska. Forecasting for ungauged basins using various models and parameterization schemes, model initialization, forecast updating and estimation/expression of uncertainty for unusual or extreme storms continue to be challenges for mitigation of flood impacts. The goal here is to improve methods that the </w:t>
      </w:r>
      <w:r w:rsidR="007F5BD1">
        <w:t xml:space="preserve">weather industry and community </w:t>
      </w:r>
      <w:r w:rsidRPr="00A1475F">
        <w:t>uses for flood forecasts and warnings and then establish ways to improve the delivery of both deterministic and probabilistic forecast products for a variety of customers.</w:t>
      </w:r>
    </w:p>
    <w:p w14:paraId="796193A7" w14:textId="77777777" w:rsidR="00446131" w:rsidRDefault="00446131">
      <w:pPr>
        <w:pStyle w:val="BodyText"/>
        <w:kinsoku w:val="0"/>
        <w:overflowPunct w:val="0"/>
        <w:ind w:left="820" w:right="391"/>
        <w:sectPr w:rsidR="00446131" w:rsidSect="00F17552">
          <w:footerReference w:type="default" r:id="rId106"/>
          <w:pgSz w:w="12240" w:h="15840"/>
          <w:pgMar w:top="1400" w:right="1040" w:bottom="2430" w:left="1340" w:header="0" w:footer="1616" w:gutter="0"/>
          <w:cols w:space="720"/>
          <w:noEndnote/>
        </w:sectPr>
      </w:pPr>
    </w:p>
    <w:p w14:paraId="2F6A609C" w14:textId="77777777" w:rsidR="00446131" w:rsidRDefault="00446131">
      <w:pPr>
        <w:pStyle w:val="BodyText"/>
        <w:kinsoku w:val="0"/>
        <w:overflowPunct w:val="0"/>
        <w:spacing w:before="5"/>
        <w:rPr>
          <w:sz w:val="15"/>
          <w:szCs w:val="15"/>
        </w:rPr>
      </w:pPr>
    </w:p>
    <w:p w14:paraId="1F090CBA" w14:textId="77777777" w:rsidR="00446131" w:rsidRDefault="00446131" w:rsidP="00850445">
      <w:pPr>
        <w:pStyle w:val="Heading1"/>
        <w:numPr>
          <w:ilvl w:val="0"/>
          <w:numId w:val="0"/>
        </w:numPr>
        <w:ind w:left="820" w:hanging="720"/>
      </w:pPr>
      <w:bookmarkStart w:id="176" w:name="_bookmark87"/>
      <w:bookmarkStart w:id="177" w:name="_Toc526439634"/>
      <w:bookmarkEnd w:id="176"/>
      <w:r>
        <w:t>Appendix A – CERTIFICATIONS</w:t>
      </w:r>
      <w:bookmarkEnd w:id="177"/>
    </w:p>
    <w:p w14:paraId="3939FD0F" w14:textId="77777777" w:rsidR="00446131" w:rsidRDefault="00446131">
      <w:pPr>
        <w:pStyle w:val="BodyText"/>
        <w:kinsoku w:val="0"/>
        <w:overflowPunct w:val="0"/>
        <w:rPr>
          <w:b/>
          <w:bCs/>
          <w:sz w:val="28"/>
          <w:szCs w:val="28"/>
        </w:rPr>
      </w:pPr>
    </w:p>
    <w:p w14:paraId="00ADF8DA" w14:textId="77777777" w:rsidR="00446131" w:rsidRPr="007D5111" w:rsidRDefault="00446131" w:rsidP="007D5111">
      <w:pPr>
        <w:pStyle w:val="BodyText"/>
        <w:numPr>
          <w:ilvl w:val="0"/>
          <w:numId w:val="46"/>
        </w:numPr>
        <w:rPr>
          <w:b/>
        </w:rPr>
      </w:pPr>
      <w:bookmarkStart w:id="178" w:name="_bookmark88"/>
      <w:bookmarkEnd w:id="178"/>
      <w:r w:rsidRPr="007D5111">
        <w:rPr>
          <w:b/>
        </w:rPr>
        <w:t>SBIR Funding Agreement Certification (at time of</w:t>
      </w:r>
      <w:r w:rsidRPr="007D5111">
        <w:rPr>
          <w:b/>
          <w:spacing w:val="-2"/>
        </w:rPr>
        <w:t xml:space="preserve"> </w:t>
      </w:r>
      <w:r w:rsidRPr="007D5111">
        <w:rPr>
          <w:b/>
        </w:rPr>
        <w:t>award)</w:t>
      </w:r>
    </w:p>
    <w:p w14:paraId="2D3072DA" w14:textId="77777777" w:rsidR="00446131" w:rsidRDefault="00446131">
      <w:pPr>
        <w:pStyle w:val="BodyText"/>
        <w:kinsoku w:val="0"/>
        <w:overflowPunct w:val="0"/>
        <w:rPr>
          <w:b/>
          <w:bCs/>
          <w:sz w:val="23"/>
          <w:szCs w:val="23"/>
        </w:rPr>
      </w:pPr>
    </w:p>
    <w:p w14:paraId="36B2DCC1" w14:textId="77777777" w:rsidR="00446131" w:rsidRDefault="00446131">
      <w:pPr>
        <w:pStyle w:val="BodyText"/>
        <w:kinsoku w:val="0"/>
        <w:overflowPunct w:val="0"/>
        <w:ind w:left="100" w:right="565"/>
      </w:pPr>
      <w:r>
        <w:t>All small businesses that are selected for award of an SBIR funding agreement must complete this certification at the time of award and any other time set forth in the funding agreement that is prior to performance of work under this award. This includes checking all of the boxes and having an authorized officer of the awardee sign and date the certification each time it is requested.</w:t>
      </w:r>
    </w:p>
    <w:p w14:paraId="06CBA901" w14:textId="77777777" w:rsidR="00446131" w:rsidRDefault="00446131">
      <w:pPr>
        <w:pStyle w:val="BodyText"/>
        <w:kinsoku w:val="0"/>
        <w:overflowPunct w:val="0"/>
        <w:spacing w:before="12"/>
        <w:rPr>
          <w:sz w:val="23"/>
          <w:szCs w:val="23"/>
        </w:rPr>
      </w:pPr>
    </w:p>
    <w:p w14:paraId="4E1F2EBB" w14:textId="77777777" w:rsidR="00446131" w:rsidRDefault="00446131">
      <w:pPr>
        <w:pStyle w:val="BodyText"/>
        <w:kinsoku w:val="0"/>
        <w:overflowPunct w:val="0"/>
        <w:ind w:left="100" w:right="391"/>
      </w:pPr>
      <w:r>
        <w:t>Please read carefully the following certification statements. The Federal government relies on the information to determine whether the business is eligible for a Small Business Innovation Research (SBIR) Program award. A similar certification will be used to ensure continued compliance with specific program requirements during the life of the funding agreement. The definitions for the terms used in this certification are set forth in the Small Business Act, SBA regulations (13 C.F.R. Part 121), the SBIR Policy Directive and also any statutory and regulatory provisions referenced in those authorities.</w:t>
      </w:r>
    </w:p>
    <w:p w14:paraId="1D508B96" w14:textId="77777777" w:rsidR="00446131" w:rsidRDefault="00446131">
      <w:pPr>
        <w:pStyle w:val="BodyText"/>
        <w:kinsoku w:val="0"/>
        <w:overflowPunct w:val="0"/>
        <w:spacing w:before="1"/>
      </w:pPr>
    </w:p>
    <w:p w14:paraId="3607B031" w14:textId="77777777" w:rsidR="00446131" w:rsidRDefault="00446131">
      <w:pPr>
        <w:pStyle w:val="BodyText"/>
        <w:kinsoku w:val="0"/>
        <w:overflowPunct w:val="0"/>
        <w:ind w:left="100" w:right="404"/>
      </w:pPr>
      <w:r>
        <w:t xml:space="preserve">If the </w:t>
      </w:r>
      <w:r w:rsidRPr="00553FBA">
        <w:t>funding agreement officer</w:t>
      </w:r>
      <w:r>
        <w:t xml:space="preserve"> believes that the business may not meet certain eligibility requirements at the time of award, they are required to file a size protest with the U.S. Small Business Administration (SBA), who will determine eligibility. At that time, SBA will request further clarification and supporting documentation in order to assist in the verification of any of the information provided as part of a protest. If the funding agreement officer believes, after award, that the business is not meeting certain funding agreement requirements, the agency may request further clarification and supporting documentation in order to assist in the verification of any of the information provided.</w:t>
      </w:r>
    </w:p>
    <w:p w14:paraId="5FFF1234" w14:textId="77777777" w:rsidR="00446131" w:rsidRDefault="00446131">
      <w:pPr>
        <w:pStyle w:val="BodyText"/>
        <w:kinsoku w:val="0"/>
        <w:overflowPunct w:val="0"/>
        <w:spacing w:before="1"/>
      </w:pPr>
    </w:p>
    <w:p w14:paraId="576A3CE4" w14:textId="77777777" w:rsidR="00446131" w:rsidRDefault="00446131">
      <w:pPr>
        <w:pStyle w:val="BodyText"/>
        <w:kinsoku w:val="0"/>
        <w:overflowPunct w:val="0"/>
        <w:ind w:left="100"/>
      </w:pPr>
      <w:r>
        <w:t>Even if correct information has been included in other materials submitted to the Federal government, any action taken with respect to this certification does not affect the</w:t>
      </w:r>
    </w:p>
    <w:p w14:paraId="21AED52A" w14:textId="77777777" w:rsidR="00446131" w:rsidRDefault="00446131">
      <w:pPr>
        <w:pStyle w:val="BodyText"/>
        <w:kinsoku w:val="0"/>
        <w:overflowPunct w:val="0"/>
        <w:ind w:left="100" w:right="558"/>
      </w:pPr>
      <w:r>
        <w:t>Government’s right to pursue criminal, civil or administrative remedies for incorrect or incomplete information given in the certification. Each person signing this certification may be prosecuted if they have provided false information.</w:t>
      </w:r>
    </w:p>
    <w:p w14:paraId="4B347A08" w14:textId="77777777" w:rsidR="00446131" w:rsidRDefault="00446131">
      <w:pPr>
        <w:pStyle w:val="BodyText"/>
        <w:kinsoku w:val="0"/>
        <w:overflowPunct w:val="0"/>
        <w:spacing w:before="11"/>
        <w:rPr>
          <w:sz w:val="23"/>
          <w:szCs w:val="23"/>
        </w:rPr>
      </w:pPr>
    </w:p>
    <w:p w14:paraId="373A7394" w14:textId="77777777" w:rsidR="00446131" w:rsidRDefault="00446131">
      <w:pPr>
        <w:pStyle w:val="BodyText"/>
        <w:kinsoku w:val="0"/>
        <w:overflowPunct w:val="0"/>
        <w:ind w:left="100" w:right="631"/>
      </w:pPr>
      <w:r>
        <w:t>The undersigned has reviewed, verified and certifies that (all questions must be responded to by checking the appropriate box):</w:t>
      </w:r>
    </w:p>
    <w:p w14:paraId="5870B31B" w14:textId="77777777" w:rsidR="00446131" w:rsidRDefault="00446131">
      <w:pPr>
        <w:pStyle w:val="BodyText"/>
        <w:kinsoku w:val="0"/>
        <w:overflowPunct w:val="0"/>
        <w:spacing w:before="10"/>
        <w:rPr>
          <w:sz w:val="22"/>
          <w:szCs w:val="22"/>
        </w:rPr>
      </w:pPr>
    </w:p>
    <w:p w14:paraId="7693F171" w14:textId="77777777" w:rsidR="00446131" w:rsidRDefault="00446131">
      <w:pPr>
        <w:pStyle w:val="ListParagraph"/>
        <w:numPr>
          <w:ilvl w:val="0"/>
          <w:numId w:val="3"/>
        </w:numPr>
        <w:tabs>
          <w:tab w:val="left" w:pos="422"/>
        </w:tabs>
        <w:kinsoku w:val="0"/>
        <w:overflowPunct w:val="0"/>
        <w:spacing w:line="242" w:lineRule="auto"/>
        <w:ind w:right="466" w:firstLine="0"/>
      </w:pPr>
      <w:r>
        <w:t>The business concern meets the ownership and control requirements set forth in 13 C.F.R. § 121.702.</w:t>
      </w:r>
    </w:p>
    <w:p w14:paraId="24A265B4" w14:textId="77777777" w:rsidR="00446131" w:rsidRDefault="00446131">
      <w:pPr>
        <w:pStyle w:val="ListParagraph"/>
        <w:numPr>
          <w:ilvl w:val="0"/>
          <w:numId w:val="2"/>
        </w:numPr>
        <w:tabs>
          <w:tab w:val="left" w:pos="342"/>
          <w:tab w:val="left" w:pos="1216"/>
        </w:tabs>
        <w:kinsoku w:val="0"/>
        <w:overflowPunct w:val="0"/>
        <w:spacing w:line="304" w:lineRule="exact"/>
        <w:ind w:firstLine="0"/>
        <w:rPr>
          <w:rFonts w:eastAsia="MS Gothic"/>
        </w:rPr>
      </w:pPr>
      <w:r>
        <w:t>Yes</w:t>
      </w:r>
      <w:r>
        <w:tab/>
      </w:r>
      <w:r>
        <w:rPr>
          <w:rFonts w:ascii="MS Gothic" w:eastAsia="MS Gothic" w:cs="MS Gothic" w:hint="eastAsia"/>
        </w:rPr>
        <w:t>☐</w:t>
      </w:r>
      <w:r>
        <w:rPr>
          <w:rFonts w:eastAsia="MS Gothic"/>
        </w:rPr>
        <w:t>No</w:t>
      </w:r>
    </w:p>
    <w:p w14:paraId="0524625E" w14:textId="77777777" w:rsidR="00446131" w:rsidRDefault="00446131">
      <w:pPr>
        <w:pStyle w:val="ListParagraph"/>
        <w:numPr>
          <w:ilvl w:val="0"/>
          <w:numId w:val="2"/>
        </w:numPr>
        <w:tabs>
          <w:tab w:val="left" w:pos="342"/>
          <w:tab w:val="left" w:pos="1216"/>
        </w:tabs>
        <w:kinsoku w:val="0"/>
        <w:overflowPunct w:val="0"/>
        <w:spacing w:line="304" w:lineRule="exact"/>
        <w:ind w:firstLine="0"/>
        <w:rPr>
          <w:rFonts w:eastAsia="MS Gothic"/>
        </w:rPr>
        <w:sectPr w:rsidR="00446131">
          <w:pgSz w:w="12240" w:h="15840"/>
          <w:pgMar w:top="1500" w:right="1040" w:bottom="1820" w:left="1340" w:header="0" w:footer="1616" w:gutter="0"/>
          <w:cols w:space="720"/>
          <w:noEndnote/>
        </w:sectPr>
      </w:pPr>
    </w:p>
    <w:p w14:paraId="5FDE578F" w14:textId="77777777" w:rsidR="00446131" w:rsidRDefault="00446131">
      <w:pPr>
        <w:pStyle w:val="ListParagraph"/>
        <w:numPr>
          <w:ilvl w:val="0"/>
          <w:numId w:val="3"/>
        </w:numPr>
        <w:tabs>
          <w:tab w:val="left" w:pos="422"/>
        </w:tabs>
        <w:kinsoku w:val="0"/>
        <w:overflowPunct w:val="0"/>
        <w:spacing w:before="40"/>
        <w:ind w:right="449" w:firstLine="0"/>
      </w:pPr>
      <w:r>
        <w:lastRenderedPageBreak/>
        <w:t>If a corporation, all corporate documents (articles of incorporation and any amendments, articles of conversion, by-laws and amendments, shareholder meeting minutes showing officer elections, organizational meeting minutes, all issued stock certificates, stock ledger, buy-sell agreements, stock transfer agreements, voting agreements, and documents relating to stock options, including the right to convert non-voting stock or debentures into voting stock) evidence that it meets the ownership and control requirements set forth in 13 C.F.R.</w:t>
      </w:r>
      <w:r>
        <w:rPr>
          <w:spacing w:val="-39"/>
        </w:rPr>
        <w:t xml:space="preserve"> </w:t>
      </w:r>
      <w:r>
        <w:t>§ 121.702.</w:t>
      </w:r>
    </w:p>
    <w:p w14:paraId="6FD1F79E" w14:textId="77777777" w:rsidR="00446131" w:rsidRDefault="00446131">
      <w:pPr>
        <w:pStyle w:val="ListParagraph"/>
        <w:numPr>
          <w:ilvl w:val="0"/>
          <w:numId w:val="2"/>
        </w:numPr>
        <w:tabs>
          <w:tab w:val="left" w:pos="342"/>
          <w:tab w:val="left" w:pos="1216"/>
          <w:tab w:val="left" w:pos="2279"/>
        </w:tabs>
        <w:kinsoku w:val="0"/>
        <w:overflowPunct w:val="0"/>
        <w:spacing w:line="307" w:lineRule="exact"/>
        <w:ind w:firstLine="0"/>
        <w:rPr>
          <w:rFonts w:eastAsia="MS Gothic"/>
        </w:rPr>
      </w:pPr>
      <w:r>
        <w:t>Yes</w:t>
      </w:r>
      <w:r>
        <w:tab/>
      </w:r>
      <w:r>
        <w:rPr>
          <w:rFonts w:ascii="MS Gothic" w:eastAsia="MS Gothic" w:cs="MS Gothic" w:hint="eastAsia"/>
        </w:rPr>
        <w:t>☐</w:t>
      </w:r>
      <w:r>
        <w:rPr>
          <w:rFonts w:eastAsia="MS Gothic"/>
        </w:rPr>
        <w:t>No</w:t>
      </w:r>
      <w:r>
        <w:rPr>
          <w:rFonts w:eastAsia="MS Gothic"/>
        </w:rPr>
        <w:tab/>
      </w:r>
      <w:r>
        <w:rPr>
          <w:rFonts w:ascii="MS Gothic" w:eastAsia="MS Gothic" w:cs="MS Gothic" w:hint="eastAsia"/>
        </w:rPr>
        <w:t>☐</w:t>
      </w:r>
      <w:r>
        <w:rPr>
          <w:rFonts w:eastAsia="MS Gothic"/>
        </w:rPr>
        <w:t>N/A Explain why</w:t>
      </w:r>
      <w:r>
        <w:rPr>
          <w:rFonts w:eastAsia="MS Gothic"/>
          <w:spacing w:val="-4"/>
        </w:rPr>
        <w:t xml:space="preserve"> </w:t>
      </w:r>
      <w:r>
        <w:rPr>
          <w:rFonts w:eastAsia="MS Gothic"/>
        </w:rPr>
        <w:t>N/A:</w:t>
      </w:r>
    </w:p>
    <w:p w14:paraId="65154D1A" w14:textId="77777777" w:rsidR="00446131" w:rsidRDefault="00446131">
      <w:pPr>
        <w:pStyle w:val="BodyText"/>
        <w:kinsoku w:val="0"/>
        <w:overflowPunct w:val="0"/>
        <w:rPr>
          <w:sz w:val="20"/>
          <w:szCs w:val="20"/>
        </w:rPr>
      </w:pPr>
    </w:p>
    <w:p w14:paraId="7D3BBD14" w14:textId="77777777" w:rsidR="00446131" w:rsidRDefault="003826F4">
      <w:pPr>
        <w:pStyle w:val="BodyText"/>
        <w:kinsoku w:val="0"/>
        <w:overflowPunct w:val="0"/>
        <w:rPr>
          <w:sz w:val="22"/>
          <w:szCs w:val="22"/>
        </w:rPr>
      </w:pPr>
      <w:r>
        <w:rPr>
          <w:noProof/>
        </w:rPr>
        <mc:AlternateContent>
          <mc:Choice Requires="wps">
            <w:drawing>
              <wp:anchor distT="0" distB="0" distL="0" distR="0" simplePos="0" relativeHeight="251662336" behindDoc="0" locked="0" layoutInCell="0" allowOverlap="1" wp14:anchorId="26568D81" wp14:editId="617F4C0D">
                <wp:simplePos x="0" y="0"/>
                <wp:positionH relativeFrom="page">
                  <wp:posOffset>914400</wp:posOffset>
                </wp:positionH>
                <wp:positionV relativeFrom="paragraph">
                  <wp:posOffset>200660</wp:posOffset>
                </wp:positionV>
                <wp:extent cx="3338195" cy="12700"/>
                <wp:effectExtent l="0" t="0" r="0" b="0"/>
                <wp:wrapTopAndBottom/>
                <wp:docPr id="29"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38195" cy="12700"/>
                        </a:xfrm>
                        <a:custGeom>
                          <a:avLst/>
                          <a:gdLst>
                            <a:gd name="T0" fmla="*/ 0 w 5257"/>
                            <a:gd name="T1" fmla="*/ 0 h 20"/>
                            <a:gd name="T2" fmla="*/ 5256 w 5257"/>
                            <a:gd name="T3" fmla="*/ 0 h 20"/>
                          </a:gdLst>
                          <a:ahLst/>
                          <a:cxnLst>
                            <a:cxn ang="0">
                              <a:pos x="T0" y="T1"/>
                            </a:cxn>
                            <a:cxn ang="0">
                              <a:pos x="T2" y="T3"/>
                            </a:cxn>
                          </a:cxnLst>
                          <a:rect l="0" t="0" r="r" b="b"/>
                          <a:pathLst>
                            <a:path w="5257" h="20">
                              <a:moveTo>
                                <a:pt x="0" y="0"/>
                              </a:moveTo>
                              <a:lnTo>
                                <a:pt x="5256"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C14852B" id="Freeform 21"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in,15.8pt,334.8pt,15.8pt" coordsize="52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" o:allowincell="f" filled="f" strokeweight=".27489mm">
                <v:path arrowok="t" o:connecttype="custom" o:connectlocs="0,0;3337560,0" o:connectangles="0,0"/>
                <w10:wrap type="topAndBottom" anchorx="page"/>
              </v:polyline>
            </w:pict>
          </mc:Fallback>
        </mc:AlternateContent>
      </w:r>
    </w:p>
    <w:p w14:paraId="77D191E9" w14:textId="77777777" w:rsidR="00446131" w:rsidRDefault="00446131">
      <w:pPr>
        <w:pStyle w:val="BodyText"/>
        <w:kinsoku w:val="0"/>
        <w:overflowPunct w:val="0"/>
        <w:spacing w:before="1"/>
        <w:rPr>
          <w:sz w:val="19"/>
          <w:szCs w:val="19"/>
        </w:rPr>
      </w:pPr>
    </w:p>
    <w:p w14:paraId="3DD79C58" w14:textId="77777777" w:rsidR="00446131" w:rsidRDefault="00446131">
      <w:pPr>
        <w:pStyle w:val="ListParagraph"/>
        <w:numPr>
          <w:ilvl w:val="0"/>
          <w:numId w:val="3"/>
        </w:numPr>
        <w:tabs>
          <w:tab w:val="left" w:pos="422"/>
        </w:tabs>
        <w:kinsoku w:val="0"/>
        <w:overflowPunct w:val="0"/>
        <w:spacing w:before="52"/>
        <w:ind w:right="980" w:firstLine="0"/>
      </w:pPr>
      <w:r>
        <w:t>If a partnership, the partnership agreement evidences that it meets the ownership</w:t>
      </w:r>
      <w:r>
        <w:rPr>
          <w:spacing w:val="-34"/>
        </w:rPr>
        <w:t xml:space="preserve"> </w:t>
      </w:r>
      <w:r>
        <w:t>and control requirements set forth in 13 C.F.R. §</w:t>
      </w:r>
      <w:r>
        <w:rPr>
          <w:spacing w:val="-4"/>
        </w:rPr>
        <w:t xml:space="preserve"> </w:t>
      </w:r>
      <w:r>
        <w:t>121.702.</w:t>
      </w:r>
    </w:p>
    <w:p w14:paraId="1395A9D3" w14:textId="77777777" w:rsidR="00446131" w:rsidRDefault="00446131">
      <w:pPr>
        <w:pStyle w:val="ListParagraph"/>
        <w:numPr>
          <w:ilvl w:val="0"/>
          <w:numId w:val="2"/>
        </w:numPr>
        <w:tabs>
          <w:tab w:val="left" w:pos="342"/>
          <w:tab w:val="left" w:pos="1216"/>
          <w:tab w:val="left" w:pos="2279"/>
        </w:tabs>
        <w:kinsoku w:val="0"/>
        <w:overflowPunct w:val="0"/>
        <w:spacing w:before="1"/>
        <w:ind w:firstLine="0"/>
        <w:rPr>
          <w:rFonts w:eastAsia="MS Gothic"/>
        </w:rPr>
      </w:pPr>
      <w:r>
        <w:t>Yes</w:t>
      </w:r>
      <w:r>
        <w:tab/>
      </w:r>
      <w:r>
        <w:rPr>
          <w:rFonts w:ascii="MS Gothic" w:eastAsia="MS Gothic" w:cs="MS Gothic" w:hint="eastAsia"/>
        </w:rPr>
        <w:t>☐</w:t>
      </w:r>
      <w:r>
        <w:rPr>
          <w:rFonts w:eastAsia="MS Gothic"/>
        </w:rPr>
        <w:t>No</w:t>
      </w:r>
      <w:r>
        <w:rPr>
          <w:rFonts w:eastAsia="MS Gothic"/>
        </w:rPr>
        <w:tab/>
      </w:r>
      <w:r>
        <w:rPr>
          <w:rFonts w:ascii="MS Gothic" w:eastAsia="MS Gothic" w:cs="MS Gothic" w:hint="eastAsia"/>
        </w:rPr>
        <w:t>☐</w:t>
      </w:r>
      <w:r>
        <w:rPr>
          <w:rFonts w:eastAsia="MS Gothic"/>
        </w:rPr>
        <w:t>N/A Explain why</w:t>
      </w:r>
      <w:r>
        <w:rPr>
          <w:rFonts w:eastAsia="MS Gothic"/>
          <w:spacing w:val="-4"/>
        </w:rPr>
        <w:t xml:space="preserve"> </w:t>
      </w:r>
      <w:r>
        <w:rPr>
          <w:rFonts w:eastAsia="MS Gothic"/>
        </w:rPr>
        <w:t>N/A:</w:t>
      </w:r>
    </w:p>
    <w:p w14:paraId="6FA0AC90" w14:textId="77777777" w:rsidR="00446131" w:rsidRDefault="00446131">
      <w:pPr>
        <w:pStyle w:val="BodyText"/>
        <w:kinsoku w:val="0"/>
        <w:overflowPunct w:val="0"/>
        <w:rPr>
          <w:sz w:val="20"/>
          <w:szCs w:val="20"/>
        </w:rPr>
      </w:pPr>
    </w:p>
    <w:p w14:paraId="0208F0E6" w14:textId="77777777" w:rsidR="00446131" w:rsidRDefault="003826F4">
      <w:pPr>
        <w:pStyle w:val="BodyText"/>
        <w:kinsoku w:val="0"/>
        <w:overflowPunct w:val="0"/>
        <w:rPr>
          <w:sz w:val="22"/>
          <w:szCs w:val="22"/>
        </w:rPr>
      </w:pPr>
      <w:r>
        <w:rPr>
          <w:noProof/>
        </w:rPr>
        <mc:AlternateContent>
          <mc:Choice Requires="wps">
            <w:drawing>
              <wp:anchor distT="0" distB="0" distL="0" distR="0" simplePos="0" relativeHeight="251663360" behindDoc="0" locked="0" layoutInCell="0" allowOverlap="1" wp14:anchorId="6B9585C8" wp14:editId="623A3B8C">
                <wp:simplePos x="0" y="0"/>
                <wp:positionH relativeFrom="page">
                  <wp:posOffset>914400</wp:posOffset>
                </wp:positionH>
                <wp:positionV relativeFrom="paragraph">
                  <wp:posOffset>200660</wp:posOffset>
                </wp:positionV>
                <wp:extent cx="3338195" cy="12700"/>
                <wp:effectExtent l="0" t="0" r="0" b="0"/>
                <wp:wrapTopAndBottom/>
                <wp:docPr id="28"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38195" cy="12700"/>
                        </a:xfrm>
                        <a:custGeom>
                          <a:avLst/>
                          <a:gdLst>
                            <a:gd name="T0" fmla="*/ 0 w 5257"/>
                            <a:gd name="T1" fmla="*/ 0 h 20"/>
                            <a:gd name="T2" fmla="*/ 5256 w 5257"/>
                            <a:gd name="T3" fmla="*/ 0 h 20"/>
                          </a:gdLst>
                          <a:ahLst/>
                          <a:cxnLst>
                            <a:cxn ang="0">
                              <a:pos x="T0" y="T1"/>
                            </a:cxn>
                            <a:cxn ang="0">
                              <a:pos x="T2" y="T3"/>
                            </a:cxn>
                          </a:cxnLst>
                          <a:rect l="0" t="0" r="r" b="b"/>
                          <a:pathLst>
                            <a:path w="5257" h="20">
                              <a:moveTo>
                                <a:pt x="0" y="0"/>
                              </a:moveTo>
                              <a:lnTo>
                                <a:pt x="5256"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DC29C1C" id="Freeform 22"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in,15.8pt,334.8pt,15.8pt" coordsize="52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" o:allowincell="f" filled="f" strokeweight=".27489mm">
                <v:path arrowok="t" o:connecttype="custom" o:connectlocs="0,0;3337560,0" o:connectangles="0,0"/>
                <w10:wrap type="topAndBottom" anchorx="page"/>
              </v:polyline>
            </w:pict>
          </mc:Fallback>
        </mc:AlternateContent>
      </w:r>
    </w:p>
    <w:p w14:paraId="2C0E6047" w14:textId="77777777" w:rsidR="00446131" w:rsidRDefault="00446131">
      <w:pPr>
        <w:pStyle w:val="BodyText"/>
        <w:kinsoku w:val="0"/>
        <w:overflowPunct w:val="0"/>
        <w:spacing w:before="1"/>
        <w:rPr>
          <w:sz w:val="19"/>
          <w:szCs w:val="19"/>
        </w:rPr>
      </w:pPr>
    </w:p>
    <w:p w14:paraId="3E904A87" w14:textId="77777777" w:rsidR="00446131" w:rsidRDefault="00446131">
      <w:pPr>
        <w:pStyle w:val="ListParagraph"/>
        <w:numPr>
          <w:ilvl w:val="0"/>
          <w:numId w:val="3"/>
        </w:numPr>
        <w:tabs>
          <w:tab w:val="left" w:pos="422"/>
        </w:tabs>
        <w:kinsoku w:val="0"/>
        <w:overflowPunct w:val="0"/>
        <w:spacing w:before="52"/>
        <w:ind w:right="994" w:firstLine="0"/>
      </w:pPr>
      <w:r>
        <w:t>If a limited liability company, the articles of organization and any amendments, and operating agreement and amendments, evidence that it meets the ownership and</w:t>
      </w:r>
      <w:r>
        <w:rPr>
          <w:spacing w:val="-36"/>
        </w:rPr>
        <w:t xml:space="preserve"> </w:t>
      </w:r>
      <w:r>
        <w:t>control requirements set forth in 13 C.F.R. § 121.702.</w:t>
      </w:r>
    </w:p>
    <w:p w14:paraId="4087F981" w14:textId="77777777" w:rsidR="00446131" w:rsidRDefault="00446131">
      <w:pPr>
        <w:pStyle w:val="ListParagraph"/>
        <w:numPr>
          <w:ilvl w:val="0"/>
          <w:numId w:val="2"/>
        </w:numPr>
        <w:tabs>
          <w:tab w:val="left" w:pos="342"/>
          <w:tab w:val="left" w:pos="1216"/>
          <w:tab w:val="left" w:pos="2279"/>
        </w:tabs>
        <w:kinsoku w:val="0"/>
        <w:overflowPunct w:val="0"/>
        <w:spacing w:before="2"/>
        <w:ind w:firstLine="0"/>
        <w:rPr>
          <w:rFonts w:eastAsia="MS Gothic"/>
        </w:rPr>
      </w:pPr>
      <w:r>
        <w:t>Yes</w:t>
      </w:r>
      <w:r>
        <w:tab/>
      </w:r>
      <w:r>
        <w:rPr>
          <w:rFonts w:ascii="MS Gothic" w:eastAsia="MS Gothic" w:cs="MS Gothic" w:hint="eastAsia"/>
        </w:rPr>
        <w:t>☐</w:t>
      </w:r>
      <w:r>
        <w:rPr>
          <w:rFonts w:eastAsia="MS Gothic"/>
        </w:rPr>
        <w:t>No</w:t>
      </w:r>
      <w:r>
        <w:rPr>
          <w:rFonts w:eastAsia="MS Gothic"/>
        </w:rPr>
        <w:tab/>
      </w:r>
      <w:r>
        <w:rPr>
          <w:rFonts w:ascii="MS Gothic" w:eastAsia="MS Gothic" w:cs="MS Gothic" w:hint="eastAsia"/>
        </w:rPr>
        <w:t>☐</w:t>
      </w:r>
      <w:r>
        <w:rPr>
          <w:rFonts w:eastAsia="MS Gothic"/>
        </w:rPr>
        <w:t>N/A Explain why</w:t>
      </w:r>
      <w:r>
        <w:rPr>
          <w:rFonts w:eastAsia="MS Gothic"/>
          <w:spacing w:val="-4"/>
        </w:rPr>
        <w:t xml:space="preserve"> </w:t>
      </w:r>
      <w:r>
        <w:rPr>
          <w:rFonts w:eastAsia="MS Gothic"/>
        </w:rPr>
        <w:t>N/A:</w:t>
      </w:r>
    </w:p>
    <w:p w14:paraId="3B7BA93F" w14:textId="77777777" w:rsidR="00446131" w:rsidRDefault="00446131">
      <w:pPr>
        <w:pStyle w:val="BodyText"/>
        <w:kinsoku w:val="0"/>
        <w:overflowPunct w:val="0"/>
        <w:rPr>
          <w:sz w:val="20"/>
          <w:szCs w:val="20"/>
        </w:rPr>
      </w:pPr>
    </w:p>
    <w:p w14:paraId="1218B87F" w14:textId="77777777" w:rsidR="00446131" w:rsidRDefault="003826F4">
      <w:pPr>
        <w:pStyle w:val="BodyText"/>
        <w:kinsoku w:val="0"/>
        <w:overflowPunct w:val="0"/>
        <w:spacing w:before="10"/>
        <w:rPr>
          <w:sz w:val="21"/>
          <w:szCs w:val="21"/>
        </w:rPr>
      </w:pPr>
      <w:r>
        <w:rPr>
          <w:noProof/>
        </w:rPr>
        <mc:AlternateContent>
          <mc:Choice Requires="wpg">
            <w:drawing>
              <wp:anchor distT="0" distB="0" distL="0" distR="0" simplePos="0" relativeHeight="251664384" behindDoc="0" locked="0" layoutInCell="0" allowOverlap="1" wp14:anchorId="6F0B474B" wp14:editId="1EBAF57E">
                <wp:simplePos x="0" y="0"/>
                <wp:positionH relativeFrom="page">
                  <wp:posOffset>914400</wp:posOffset>
                </wp:positionH>
                <wp:positionV relativeFrom="paragraph">
                  <wp:posOffset>194310</wp:posOffset>
                </wp:positionV>
                <wp:extent cx="3340100" cy="12700"/>
                <wp:effectExtent l="0" t="0" r="0" b="0"/>
                <wp:wrapTopAndBottom/>
                <wp:docPr id="25"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40100" cy="12700"/>
                          <a:chOff x="1440" y="306"/>
                          <a:chExt cx="5260" cy="20"/>
                        </a:xfrm>
                      </wpg:grpSpPr>
                      <wps:wsp>
                        <wps:cNvPr id="26" name="Freeform 24"/>
                        <wps:cNvSpPr>
                          <a:spLocks/>
                        </wps:cNvSpPr>
                        <wps:spPr bwMode="auto">
                          <a:xfrm>
                            <a:off x="1440" y="314"/>
                            <a:ext cx="3585" cy="20"/>
                          </a:xfrm>
                          <a:custGeom>
                            <a:avLst/>
                            <a:gdLst>
                              <a:gd name="T0" fmla="*/ 0 w 3585"/>
                              <a:gd name="T1" fmla="*/ 0 h 20"/>
                              <a:gd name="T2" fmla="*/ 3584 w 3585"/>
                              <a:gd name="T3" fmla="*/ 0 h 20"/>
                            </a:gdLst>
                            <a:ahLst/>
                            <a:cxnLst>
                              <a:cxn ang="0">
                                <a:pos x="T0" y="T1"/>
                              </a:cxn>
                              <a:cxn ang="0">
                                <a:pos x="T2" y="T3"/>
                              </a:cxn>
                            </a:cxnLst>
                            <a:rect l="0" t="0" r="r" b="b"/>
                            <a:pathLst>
                              <a:path w="3585" h="20">
                                <a:moveTo>
                                  <a:pt x="0" y="0"/>
                                </a:moveTo>
                                <a:lnTo>
                                  <a:pt x="3584"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25"/>
                        <wps:cNvSpPr>
                          <a:spLocks/>
                        </wps:cNvSpPr>
                        <wps:spPr bwMode="auto">
                          <a:xfrm>
                            <a:off x="5028" y="314"/>
                            <a:ext cx="1671" cy="20"/>
                          </a:xfrm>
                          <a:custGeom>
                            <a:avLst/>
                            <a:gdLst>
                              <a:gd name="T0" fmla="*/ 0 w 1671"/>
                              <a:gd name="T1" fmla="*/ 0 h 20"/>
                              <a:gd name="T2" fmla="*/ 1670 w 1671"/>
                              <a:gd name="T3" fmla="*/ 0 h 20"/>
                            </a:gdLst>
                            <a:ahLst/>
                            <a:cxnLst>
                              <a:cxn ang="0">
                                <a:pos x="T0" y="T1"/>
                              </a:cxn>
                              <a:cxn ang="0">
                                <a:pos x="T2" y="T3"/>
                              </a:cxn>
                            </a:cxnLst>
                            <a:rect l="0" t="0" r="r" b="b"/>
                            <a:pathLst>
                              <a:path w="1671" h="20">
                                <a:moveTo>
                                  <a:pt x="0" y="0"/>
                                </a:moveTo>
                                <a:lnTo>
                                  <a:pt x="1670"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6288E1" id="Group 23" o:spid="_x0000_s1026" style="position:absolute;margin-left:1in;margin-top:15.3pt;width:263pt;height:1pt;z-index:251664384;mso-wrap-distance-left:0;mso-wrap-distance-right:0;mso-position-horizontal-relative:page" coordorigin="1440,306" coordsize="52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" o:allowincell="f">
                <v:shape id="Freeform 24" o:spid="_x0000_s1027" style="position:absolute;left:1440;top:314;width:3585;height:20;visibility:visible;mso-wrap-style:square;v-text-anchor:top" coordsize="35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" path="m,l3584,e" filled="f" strokeweight=".27489mm">
                  <v:path arrowok="t" o:connecttype="custom" o:connectlocs="0,0;3584,0" o:connectangles="0,0"/>
                </v:shape>
                <v:shape id="Freeform 25" o:spid="_x0000_s1028" style="position:absolute;left:5028;top:314;width:1671;height:20;visibility:visible;mso-wrap-style:square;v-text-anchor:top" coordsize="167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" path="m,l1670,e" filled="f" strokeweight=".27489mm">
                  <v:path arrowok="t" o:connecttype="custom" o:connectlocs="0,0;1670,0" o:connectangles="0,0"/>
                </v:shape>
                <w10:wrap type="topAndBottom" anchorx="page"/>
              </v:group>
            </w:pict>
          </mc:Fallback>
        </mc:AlternateContent>
      </w:r>
    </w:p>
    <w:p w14:paraId="596A951C" w14:textId="77777777" w:rsidR="00446131" w:rsidRDefault="00446131">
      <w:pPr>
        <w:pStyle w:val="BodyText"/>
        <w:kinsoku w:val="0"/>
        <w:overflowPunct w:val="0"/>
        <w:spacing w:before="1"/>
        <w:rPr>
          <w:sz w:val="19"/>
          <w:szCs w:val="19"/>
        </w:rPr>
      </w:pPr>
    </w:p>
    <w:p w14:paraId="68E73D1E" w14:textId="77777777" w:rsidR="00446131" w:rsidRDefault="00446131">
      <w:pPr>
        <w:pStyle w:val="ListParagraph"/>
        <w:numPr>
          <w:ilvl w:val="0"/>
          <w:numId w:val="3"/>
        </w:numPr>
        <w:tabs>
          <w:tab w:val="left" w:pos="422"/>
        </w:tabs>
        <w:kinsoku w:val="0"/>
        <w:overflowPunct w:val="0"/>
        <w:spacing w:before="52"/>
        <w:ind w:right="615" w:firstLine="0"/>
        <w:jc w:val="both"/>
      </w:pPr>
      <w:r>
        <w:t>The birth certificates, naturalization papers, or passports show that any individuals it</w:t>
      </w:r>
      <w:r>
        <w:rPr>
          <w:spacing w:val="-36"/>
        </w:rPr>
        <w:t xml:space="preserve"> </w:t>
      </w:r>
      <w:r>
        <w:t>relies upon to meet the eligibility requirements are U.S. citizens or permanent resident aliens in the United States.</w:t>
      </w:r>
    </w:p>
    <w:p w14:paraId="0A20A1F6" w14:textId="77777777" w:rsidR="00446131" w:rsidRDefault="00446131">
      <w:pPr>
        <w:pStyle w:val="ListParagraph"/>
        <w:numPr>
          <w:ilvl w:val="0"/>
          <w:numId w:val="2"/>
        </w:numPr>
        <w:tabs>
          <w:tab w:val="left" w:pos="342"/>
        </w:tabs>
        <w:kinsoku w:val="0"/>
        <w:overflowPunct w:val="0"/>
        <w:spacing w:before="3"/>
        <w:ind w:firstLine="0"/>
        <w:jc w:val="both"/>
        <w:rPr>
          <w:rFonts w:eastAsia="MS Gothic"/>
        </w:rPr>
      </w:pPr>
      <w:r>
        <w:t xml:space="preserve">Yes </w:t>
      </w:r>
      <w:r>
        <w:rPr>
          <w:rFonts w:ascii="MS Gothic" w:eastAsia="MS Gothic" w:cs="MS Gothic" w:hint="eastAsia"/>
        </w:rPr>
        <w:t>☐</w:t>
      </w:r>
      <w:r>
        <w:rPr>
          <w:rFonts w:eastAsia="MS Gothic"/>
        </w:rPr>
        <w:t xml:space="preserve">No </w:t>
      </w:r>
      <w:r>
        <w:rPr>
          <w:rFonts w:ascii="MS Gothic" w:eastAsia="MS Gothic" w:cs="MS Gothic" w:hint="eastAsia"/>
        </w:rPr>
        <w:t>☐</w:t>
      </w:r>
      <w:r>
        <w:rPr>
          <w:rFonts w:eastAsia="MS Gothic"/>
        </w:rPr>
        <w:t>N/A Explain why</w:t>
      </w:r>
      <w:r>
        <w:rPr>
          <w:rFonts w:eastAsia="MS Gothic"/>
          <w:spacing w:val="-4"/>
        </w:rPr>
        <w:t xml:space="preserve"> </w:t>
      </w:r>
      <w:r>
        <w:rPr>
          <w:rFonts w:eastAsia="MS Gothic"/>
        </w:rPr>
        <w:t>N/A:</w:t>
      </w:r>
    </w:p>
    <w:p w14:paraId="20F209B9" w14:textId="77777777" w:rsidR="00446131" w:rsidRDefault="00446131">
      <w:pPr>
        <w:pStyle w:val="BodyText"/>
        <w:kinsoku w:val="0"/>
        <w:overflowPunct w:val="0"/>
        <w:rPr>
          <w:sz w:val="20"/>
          <w:szCs w:val="20"/>
        </w:rPr>
      </w:pPr>
    </w:p>
    <w:p w14:paraId="006BD042" w14:textId="77777777" w:rsidR="00446131" w:rsidRDefault="003826F4">
      <w:pPr>
        <w:pStyle w:val="BodyText"/>
        <w:kinsoku w:val="0"/>
        <w:overflowPunct w:val="0"/>
        <w:spacing w:before="10"/>
        <w:rPr>
          <w:sz w:val="21"/>
          <w:szCs w:val="21"/>
        </w:rPr>
      </w:pPr>
      <w:r>
        <w:rPr>
          <w:noProof/>
        </w:rPr>
        <mc:AlternateContent>
          <mc:Choice Requires="wps">
            <w:drawing>
              <wp:anchor distT="0" distB="0" distL="0" distR="0" simplePos="0" relativeHeight="251665408" behindDoc="0" locked="0" layoutInCell="0" allowOverlap="1" wp14:anchorId="0568B653" wp14:editId="1D272F93">
                <wp:simplePos x="0" y="0"/>
                <wp:positionH relativeFrom="page">
                  <wp:posOffset>914400</wp:posOffset>
                </wp:positionH>
                <wp:positionV relativeFrom="paragraph">
                  <wp:posOffset>198755</wp:posOffset>
                </wp:positionV>
                <wp:extent cx="3338195" cy="12700"/>
                <wp:effectExtent l="0" t="0" r="0" b="0"/>
                <wp:wrapTopAndBottom/>
                <wp:docPr id="24"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38195" cy="12700"/>
                        </a:xfrm>
                        <a:custGeom>
                          <a:avLst/>
                          <a:gdLst>
                            <a:gd name="T0" fmla="*/ 0 w 5257"/>
                            <a:gd name="T1" fmla="*/ 0 h 20"/>
                            <a:gd name="T2" fmla="*/ 5256 w 5257"/>
                            <a:gd name="T3" fmla="*/ 0 h 20"/>
                          </a:gdLst>
                          <a:ahLst/>
                          <a:cxnLst>
                            <a:cxn ang="0">
                              <a:pos x="T0" y="T1"/>
                            </a:cxn>
                            <a:cxn ang="0">
                              <a:pos x="T2" y="T3"/>
                            </a:cxn>
                          </a:cxnLst>
                          <a:rect l="0" t="0" r="r" b="b"/>
                          <a:pathLst>
                            <a:path w="5257" h="20">
                              <a:moveTo>
                                <a:pt x="0" y="0"/>
                              </a:moveTo>
                              <a:lnTo>
                                <a:pt x="5256"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7A78F9F" id="Freeform 26"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in,15.65pt,334.8pt,15.65pt" coordsize="52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" o:allowincell="f" filled="f" strokeweight=".27489mm">
                <v:path arrowok="t" o:connecttype="custom" o:connectlocs="0,0;3337560,0" o:connectangles="0,0"/>
                <w10:wrap type="topAndBottom" anchorx="page"/>
              </v:polyline>
            </w:pict>
          </mc:Fallback>
        </mc:AlternateContent>
      </w:r>
    </w:p>
    <w:p w14:paraId="4321237B" w14:textId="77777777" w:rsidR="00446131" w:rsidRDefault="00446131">
      <w:pPr>
        <w:pStyle w:val="BodyText"/>
        <w:kinsoku w:val="0"/>
        <w:overflowPunct w:val="0"/>
        <w:spacing w:before="4"/>
        <w:rPr>
          <w:sz w:val="19"/>
          <w:szCs w:val="19"/>
        </w:rPr>
      </w:pPr>
    </w:p>
    <w:p w14:paraId="695B05AA" w14:textId="77777777" w:rsidR="00446131" w:rsidRDefault="00446131">
      <w:pPr>
        <w:pStyle w:val="ListParagraph"/>
        <w:numPr>
          <w:ilvl w:val="0"/>
          <w:numId w:val="3"/>
        </w:numPr>
        <w:tabs>
          <w:tab w:val="left" w:pos="422"/>
        </w:tabs>
        <w:kinsoku w:val="0"/>
        <w:overflowPunct w:val="0"/>
        <w:spacing w:before="51"/>
        <w:ind w:firstLine="0"/>
      </w:pPr>
      <w:r>
        <w:t>It has no more than 500 employees, including the employees of its</w:t>
      </w:r>
      <w:r>
        <w:rPr>
          <w:spacing w:val="-18"/>
        </w:rPr>
        <w:t xml:space="preserve"> </w:t>
      </w:r>
      <w:r>
        <w:t>affiliates.</w:t>
      </w:r>
    </w:p>
    <w:p w14:paraId="63F54A35" w14:textId="77777777" w:rsidR="00446131" w:rsidRDefault="00446131">
      <w:pPr>
        <w:pStyle w:val="ListParagraph"/>
        <w:numPr>
          <w:ilvl w:val="0"/>
          <w:numId w:val="2"/>
        </w:numPr>
        <w:tabs>
          <w:tab w:val="left" w:pos="342"/>
          <w:tab w:val="left" w:pos="1216"/>
        </w:tabs>
        <w:kinsoku w:val="0"/>
        <w:overflowPunct w:val="0"/>
        <w:spacing w:before="1"/>
        <w:ind w:firstLine="0"/>
        <w:rPr>
          <w:rFonts w:eastAsia="MS Gothic"/>
        </w:rPr>
      </w:pPr>
      <w:r>
        <w:t>Yes</w:t>
      </w:r>
      <w:r>
        <w:tab/>
      </w:r>
      <w:r>
        <w:rPr>
          <w:rFonts w:ascii="MS Gothic" w:eastAsia="MS Gothic" w:cs="MS Gothic" w:hint="eastAsia"/>
        </w:rPr>
        <w:t>☐</w:t>
      </w:r>
      <w:r>
        <w:rPr>
          <w:rFonts w:eastAsia="MS Gothic"/>
        </w:rPr>
        <w:t>No</w:t>
      </w:r>
    </w:p>
    <w:p w14:paraId="542CD255" w14:textId="77777777" w:rsidR="00446131" w:rsidRDefault="00446131">
      <w:pPr>
        <w:pStyle w:val="BodyText"/>
        <w:kinsoku w:val="0"/>
        <w:overflowPunct w:val="0"/>
        <w:spacing w:before="1"/>
      </w:pPr>
    </w:p>
    <w:p w14:paraId="568DE31D" w14:textId="77777777" w:rsidR="00446131" w:rsidRDefault="00446131">
      <w:pPr>
        <w:pStyle w:val="ListParagraph"/>
        <w:numPr>
          <w:ilvl w:val="0"/>
          <w:numId w:val="3"/>
        </w:numPr>
        <w:tabs>
          <w:tab w:val="left" w:pos="422"/>
        </w:tabs>
        <w:kinsoku w:val="0"/>
        <w:overflowPunct w:val="0"/>
        <w:ind w:right="447" w:firstLine="0"/>
      </w:pPr>
      <w:r>
        <w:t>SBA has not issued a size determination currently in effect finding that this business concern exceeds the 500 employee size</w:t>
      </w:r>
      <w:r>
        <w:rPr>
          <w:spacing w:val="-1"/>
        </w:rPr>
        <w:t xml:space="preserve"> </w:t>
      </w:r>
      <w:r>
        <w:t>standard.</w:t>
      </w:r>
    </w:p>
    <w:p w14:paraId="1C4EC061" w14:textId="77777777" w:rsidR="00446131" w:rsidRDefault="00446131">
      <w:pPr>
        <w:pStyle w:val="ListParagraph"/>
        <w:numPr>
          <w:ilvl w:val="0"/>
          <w:numId w:val="2"/>
        </w:numPr>
        <w:tabs>
          <w:tab w:val="left" w:pos="342"/>
          <w:tab w:val="left" w:pos="1216"/>
        </w:tabs>
        <w:kinsoku w:val="0"/>
        <w:overflowPunct w:val="0"/>
        <w:spacing w:before="3"/>
        <w:ind w:firstLine="0"/>
        <w:rPr>
          <w:rFonts w:eastAsia="MS Gothic"/>
        </w:rPr>
      </w:pPr>
      <w:r>
        <w:t>Yes</w:t>
      </w:r>
      <w:r>
        <w:tab/>
      </w:r>
      <w:r>
        <w:rPr>
          <w:rFonts w:ascii="MS Gothic" w:eastAsia="MS Gothic" w:cs="MS Gothic" w:hint="eastAsia"/>
        </w:rPr>
        <w:t>☐</w:t>
      </w:r>
      <w:r>
        <w:rPr>
          <w:rFonts w:eastAsia="MS Gothic"/>
        </w:rPr>
        <w:t>No</w:t>
      </w:r>
    </w:p>
    <w:p w14:paraId="143711D9" w14:textId="77777777" w:rsidR="00446131" w:rsidRDefault="00446131">
      <w:pPr>
        <w:pStyle w:val="BodyText"/>
        <w:kinsoku w:val="0"/>
        <w:overflowPunct w:val="0"/>
        <w:spacing w:before="1"/>
      </w:pPr>
    </w:p>
    <w:p w14:paraId="1FB465AF" w14:textId="77777777" w:rsidR="00446131" w:rsidRDefault="00446131">
      <w:pPr>
        <w:pStyle w:val="ListParagraph"/>
        <w:numPr>
          <w:ilvl w:val="0"/>
          <w:numId w:val="3"/>
        </w:numPr>
        <w:tabs>
          <w:tab w:val="left" w:pos="422"/>
        </w:tabs>
        <w:kinsoku w:val="0"/>
        <w:overflowPunct w:val="0"/>
        <w:spacing w:before="1"/>
        <w:ind w:right="697" w:firstLine="0"/>
      </w:pPr>
      <w:r>
        <w:t>During the performance of the award, the principal investigator will spend more than</w:t>
      </w:r>
      <w:r>
        <w:rPr>
          <w:spacing w:val="-39"/>
        </w:rPr>
        <w:t xml:space="preserve"> </w:t>
      </w:r>
      <w:r>
        <w:t>one half of his/her time as an employee of the awardee or has requested and received a written deviation from this requirement from the funding agreement</w:t>
      </w:r>
      <w:r>
        <w:rPr>
          <w:spacing w:val="-14"/>
        </w:rPr>
        <w:t xml:space="preserve"> </w:t>
      </w:r>
      <w:r>
        <w:t>officer.</w:t>
      </w:r>
    </w:p>
    <w:p w14:paraId="66ADB8B9" w14:textId="77777777" w:rsidR="00446131" w:rsidRDefault="00446131">
      <w:pPr>
        <w:pStyle w:val="ListParagraph"/>
        <w:numPr>
          <w:ilvl w:val="0"/>
          <w:numId w:val="2"/>
        </w:numPr>
        <w:tabs>
          <w:tab w:val="left" w:pos="342"/>
          <w:tab w:val="left" w:pos="1216"/>
          <w:tab w:val="left" w:pos="2279"/>
          <w:tab w:val="left" w:pos="9244"/>
        </w:tabs>
        <w:kinsoku w:val="0"/>
        <w:overflowPunct w:val="0"/>
        <w:spacing w:before="2"/>
        <w:ind w:firstLine="0"/>
        <w:rPr>
          <w:rFonts w:eastAsia="MS Gothic"/>
        </w:rPr>
      </w:pPr>
      <w:r>
        <w:t>Yes</w:t>
      </w:r>
      <w:r>
        <w:tab/>
      </w:r>
      <w:r>
        <w:rPr>
          <w:rFonts w:ascii="MS Gothic" w:eastAsia="MS Gothic" w:cs="MS Gothic" w:hint="eastAsia"/>
        </w:rPr>
        <w:t>☐</w:t>
      </w:r>
      <w:r>
        <w:rPr>
          <w:rFonts w:eastAsia="MS Gothic"/>
        </w:rPr>
        <w:t>No</w:t>
      </w:r>
      <w:r>
        <w:rPr>
          <w:rFonts w:eastAsia="MS Gothic"/>
        </w:rPr>
        <w:tab/>
      </w:r>
      <w:r>
        <w:rPr>
          <w:rFonts w:ascii="MS Gothic" w:eastAsia="MS Gothic" w:cs="MS Gothic" w:hint="eastAsia"/>
        </w:rPr>
        <w:t>☐</w:t>
      </w:r>
      <w:r>
        <w:rPr>
          <w:rFonts w:eastAsia="MS Gothic"/>
        </w:rPr>
        <w:t>Deviation approved in writing by funding</w:t>
      </w:r>
      <w:r>
        <w:rPr>
          <w:rFonts w:eastAsia="MS Gothic"/>
          <w:spacing w:val="-23"/>
        </w:rPr>
        <w:t xml:space="preserve"> </w:t>
      </w:r>
      <w:r>
        <w:rPr>
          <w:rFonts w:eastAsia="MS Gothic"/>
        </w:rPr>
        <w:t>agreement</w:t>
      </w:r>
      <w:r>
        <w:rPr>
          <w:rFonts w:eastAsia="MS Gothic"/>
          <w:spacing w:val="-4"/>
        </w:rPr>
        <w:t xml:space="preserve"> </w:t>
      </w:r>
      <w:r>
        <w:rPr>
          <w:rFonts w:eastAsia="MS Gothic"/>
        </w:rPr>
        <w:t>officer:</w:t>
      </w:r>
      <w:r>
        <w:rPr>
          <w:rFonts w:eastAsia="MS Gothic"/>
          <w:u w:val="single" w:color="000000"/>
        </w:rPr>
        <w:t xml:space="preserve"> </w:t>
      </w:r>
      <w:r>
        <w:rPr>
          <w:rFonts w:eastAsia="MS Gothic"/>
          <w:u w:val="single" w:color="000000"/>
        </w:rPr>
        <w:tab/>
      </w:r>
      <w:r>
        <w:rPr>
          <w:rFonts w:eastAsia="MS Gothic"/>
        </w:rPr>
        <w:t>%</w:t>
      </w:r>
    </w:p>
    <w:p w14:paraId="31947C5B" w14:textId="77777777" w:rsidR="00446131" w:rsidRDefault="00446131">
      <w:pPr>
        <w:pStyle w:val="ListParagraph"/>
        <w:numPr>
          <w:ilvl w:val="0"/>
          <w:numId w:val="2"/>
        </w:numPr>
        <w:tabs>
          <w:tab w:val="left" w:pos="342"/>
          <w:tab w:val="left" w:pos="1216"/>
          <w:tab w:val="left" w:pos="2279"/>
          <w:tab w:val="left" w:pos="9244"/>
        </w:tabs>
        <w:kinsoku w:val="0"/>
        <w:overflowPunct w:val="0"/>
        <w:spacing w:before="2"/>
        <w:ind w:firstLine="0"/>
        <w:rPr>
          <w:rFonts w:eastAsia="MS Gothic"/>
        </w:rPr>
        <w:sectPr w:rsidR="00446131">
          <w:pgSz w:w="12240" w:h="15840"/>
          <w:pgMar w:top="1400" w:right="1040" w:bottom="1820" w:left="1340" w:header="0" w:footer="1616" w:gutter="0"/>
          <w:cols w:space="720"/>
          <w:noEndnote/>
        </w:sectPr>
      </w:pPr>
    </w:p>
    <w:p w14:paraId="28737F29" w14:textId="77777777" w:rsidR="00446131" w:rsidRDefault="00446131">
      <w:pPr>
        <w:pStyle w:val="ListParagraph"/>
        <w:numPr>
          <w:ilvl w:val="0"/>
          <w:numId w:val="3"/>
        </w:numPr>
        <w:tabs>
          <w:tab w:val="left" w:pos="422"/>
        </w:tabs>
        <w:kinsoku w:val="0"/>
        <w:overflowPunct w:val="0"/>
        <w:spacing w:before="40"/>
        <w:ind w:right="507" w:firstLine="0"/>
      </w:pPr>
      <w:r>
        <w:lastRenderedPageBreak/>
        <w:t>All, essentially equivalent work, or a portion of the work proposed under this project (check the applicable</w:t>
      </w:r>
      <w:r>
        <w:rPr>
          <w:spacing w:val="-4"/>
        </w:rPr>
        <w:t xml:space="preserve"> </w:t>
      </w:r>
      <w:r>
        <w:t>line):</w:t>
      </w:r>
    </w:p>
    <w:p w14:paraId="71E20209" w14:textId="77777777" w:rsidR="00446131" w:rsidRDefault="00446131">
      <w:pPr>
        <w:pStyle w:val="ListParagraph"/>
        <w:numPr>
          <w:ilvl w:val="0"/>
          <w:numId w:val="2"/>
        </w:numPr>
        <w:tabs>
          <w:tab w:val="left" w:pos="342"/>
        </w:tabs>
        <w:kinsoku w:val="0"/>
        <w:overflowPunct w:val="0"/>
        <w:ind w:firstLine="0"/>
      </w:pPr>
      <w:r>
        <w:t>Has not been submitted for funding by another Federal</w:t>
      </w:r>
      <w:r>
        <w:rPr>
          <w:spacing w:val="-6"/>
        </w:rPr>
        <w:t xml:space="preserve"> </w:t>
      </w:r>
      <w:r>
        <w:t>agency.</w:t>
      </w:r>
    </w:p>
    <w:p w14:paraId="067511AD" w14:textId="77777777" w:rsidR="00446131" w:rsidRDefault="00446131">
      <w:pPr>
        <w:pStyle w:val="ListParagraph"/>
        <w:numPr>
          <w:ilvl w:val="0"/>
          <w:numId w:val="2"/>
        </w:numPr>
        <w:tabs>
          <w:tab w:val="left" w:pos="342"/>
        </w:tabs>
        <w:kinsoku w:val="0"/>
        <w:overflowPunct w:val="0"/>
        <w:spacing w:before="4" w:line="242" w:lineRule="auto"/>
        <w:ind w:right="691" w:firstLine="0"/>
      </w:pPr>
      <w:r>
        <w:t>Has</w:t>
      </w:r>
      <w:r>
        <w:rPr>
          <w:spacing w:val="-3"/>
        </w:rPr>
        <w:t xml:space="preserve"> </w:t>
      </w:r>
      <w:r>
        <w:t>been</w:t>
      </w:r>
      <w:r>
        <w:rPr>
          <w:spacing w:val="-4"/>
        </w:rPr>
        <w:t xml:space="preserve"> </w:t>
      </w:r>
      <w:r>
        <w:t>submitted</w:t>
      </w:r>
      <w:r>
        <w:rPr>
          <w:spacing w:val="-3"/>
        </w:rPr>
        <w:t xml:space="preserve"> </w:t>
      </w:r>
      <w:r>
        <w:t>for</w:t>
      </w:r>
      <w:r>
        <w:rPr>
          <w:spacing w:val="-2"/>
        </w:rPr>
        <w:t xml:space="preserve"> </w:t>
      </w:r>
      <w:r>
        <w:t>funding</w:t>
      </w:r>
      <w:r>
        <w:rPr>
          <w:spacing w:val="-5"/>
        </w:rPr>
        <w:t xml:space="preserve"> </w:t>
      </w:r>
      <w:r>
        <w:t>by</w:t>
      </w:r>
      <w:r>
        <w:rPr>
          <w:spacing w:val="-3"/>
        </w:rPr>
        <w:t xml:space="preserve"> </w:t>
      </w:r>
      <w:r>
        <w:t>another</w:t>
      </w:r>
      <w:r>
        <w:rPr>
          <w:spacing w:val="-2"/>
        </w:rPr>
        <w:t xml:space="preserve"> </w:t>
      </w:r>
      <w:r>
        <w:t>Federal</w:t>
      </w:r>
      <w:r>
        <w:rPr>
          <w:spacing w:val="-3"/>
        </w:rPr>
        <w:t xml:space="preserve"> </w:t>
      </w:r>
      <w:r>
        <w:t>agency</w:t>
      </w:r>
      <w:r>
        <w:rPr>
          <w:spacing w:val="-3"/>
        </w:rPr>
        <w:t xml:space="preserve"> </w:t>
      </w:r>
      <w:r>
        <w:t>but</w:t>
      </w:r>
      <w:r>
        <w:rPr>
          <w:spacing w:val="-4"/>
        </w:rPr>
        <w:t xml:space="preserve"> </w:t>
      </w:r>
      <w:r>
        <w:t>has</w:t>
      </w:r>
      <w:r>
        <w:rPr>
          <w:spacing w:val="-5"/>
        </w:rPr>
        <w:t xml:space="preserve"> </w:t>
      </w:r>
      <w:r>
        <w:t>not</w:t>
      </w:r>
      <w:r>
        <w:rPr>
          <w:spacing w:val="-4"/>
        </w:rPr>
        <w:t xml:space="preserve"> </w:t>
      </w:r>
      <w:r>
        <w:t>been</w:t>
      </w:r>
      <w:r>
        <w:rPr>
          <w:spacing w:val="-4"/>
        </w:rPr>
        <w:t xml:space="preserve"> </w:t>
      </w:r>
      <w:r>
        <w:t>funded</w:t>
      </w:r>
      <w:r>
        <w:rPr>
          <w:spacing w:val="-4"/>
        </w:rPr>
        <w:t xml:space="preserve"> </w:t>
      </w:r>
      <w:r>
        <w:t>under any other Federal grant, contract, subcontract or other</w:t>
      </w:r>
      <w:r>
        <w:rPr>
          <w:spacing w:val="-12"/>
        </w:rPr>
        <w:t xml:space="preserve"> </w:t>
      </w:r>
      <w:r>
        <w:t>transaction.</w:t>
      </w:r>
    </w:p>
    <w:p w14:paraId="5433DDCF" w14:textId="77777777" w:rsidR="00446131" w:rsidRDefault="00446131">
      <w:pPr>
        <w:pStyle w:val="ListParagraph"/>
        <w:numPr>
          <w:ilvl w:val="0"/>
          <w:numId w:val="2"/>
        </w:numPr>
        <w:tabs>
          <w:tab w:val="left" w:pos="342"/>
        </w:tabs>
        <w:kinsoku w:val="0"/>
        <w:overflowPunct w:val="0"/>
        <w:ind w:right="413" w:firstLine="0"/>
      </w:pPr>
      <w:r>
        <w:t>A</w:t>
      </w:r>
      <w:r>
        <w:rPr>
          <w:spacing w:val="-2"/>
        </w:rPr>
        <w:t xml:space="preserve"> </w:t>
      </w:r>
      <w:r>
        <w:t>portion</w:t>
      </w:r>
      <w:r>
        <w:rPr>
          <w:spacing w:val="-2"/>
        </w:rPr>
        <w:t xml:space="preserve"> </w:t>
      </w:r>
      <w:r>
        <w:t>has</w:t>
      </w:r>
      <w:r>
        <w:rPr>
          <w:spacing w:val="-3"/>
        </w:rPr>
        <w:t xml:space="preserve"> </w:t>
      </w:r>
      <w:r>
        <w:t>been</w:t>
      </w:r>
      <w:r>
        <w:rPr>
          <w:spacing w:val="-4"/>
        </w:rPr>
        <w:t xml:space="preserve"> </w:t>
      </w:r>
      <w:r>
        <w:t>funded</w:t>
      </w:r>
      <w:r>
        <w:rPr>
          <w:spacing w:val="-2"/>
        </w:rPr>
        <w:t xml:space="preserve"> </w:t>
      </w:r>
      <w:r>
        <w:t>by</w:t>
      </w:r>
      <w:r>
        <w:rPr>
          <w:spacing w:val="-6"/>
        </w:rPr>
        <w:t xml:space="preserve"> </w:t>
      </w:r>
      <w:r>
        <w:t>another</w:t>
      </w:r>
      <w:r>
        <w:rPr>
          <w:spacing w:val="-2"/>
        </w:rPr>
        <w:t xml:space="preserve"> </w:t>
      </w:r>
      <w:r>
        <w:t>grant,</w:t>
      </w:r>
      <w:r>
        <w:rPr>
          <w:spacing w:val="-5"/>
        </w:rPr>
        <w:t xml:space="preserve"> </w:t>
      </w:r>
      <w:r>
        <w:t>contract,</w:t>
      </w:r>
      <w:r>
        <w:rPr>
          <w:spacing w:val="-3"/>
        </w:rPr>
        <w:t xml:space="preserve"> </w:t>
      </w:r>
      <w:r>
        <w:t>or</w:t>
      </w:r>
      <w:r>
        <w:rPr>
          <w:spacing w:val="-4"/>
        </w:rPr>
        <w:t xml:space="preserve"> </w:t>
      </w:r>
      <w:r>
        <w:t>subcontract</w:t>
      </w:r>
      <w:r>
        <w:rPr>
          <w:spacing w:val="-4"/>
        </w:rPr>
        <w:t xml:space="preserve"> </w:t>
      </w:r>
      <w:r>
        <w:t>as</w:t>
      </w:r>
      <w:r>
        <w:rPr>
          <w:spacing w:val="-3"/>
        </w:rPr>
        <w:t xml:space="preserve"> </w:t>
      </w:r>
      <w:r>
        <w:t>described</w:t>
      </w:r>
      <w:r>
        <w:rPr>
          <w:spacing w:val="-2"/>
        </w:rPr>
        <w:t xml:space="preserve"> </w:t>
      </w:r>
      <w:r>
        <w:t>in</w:t>
      </w:r>
      <w:r>
        <w:rPr>
          <w:spacing w:val="-4"/>
        </w:rPr>
        <w:t xml:space="preserve"> </w:t>
      </w:r>
      <w:r>
        <w:t>detail</w:t>
      </w:r>
      <w:r>
        <w:rPr>
          <w:spacing w:val="-3"/>
        </w:rPr>
        <w:t xml:space="preserve"> </w:t>
      </w:r>
      <w:r>
        <w:t>in the application and approved in writing by the funding agreement</w:t>
      </w:r>
      <w:r>
        <w:rPr>
          <w:spacing w:val="-8"/>
        </w:rPr>
        <w:t xml:space="preserve"> </w:t>
      </w:r>
      <w:r>
        <w:t>officer.</w:t>
      </w:r>
    </w:p>
    <w:p w14:paraId="64D11E5F" w14:textId="77777777" w:rsidR="00446131" w:rsidRDefault="00446131">
      <w:pPr>
        <w:pStyle w:val="BodyText"/>
        <w:kinsoku w:val="0"/>
        <w:overflowPunct w:val="0"/>
      </w:pPr>
    </w:p>
    <w:p w14:paraId="458709FD" w14:textId="77777777" w:rsidR="00446131" w:rsidRDefault="00446131">
      <w:pPr>
        <w:pStyle w:val="ListParagraph"/>
        <w:numPr>
          <w:ilvl w:val="0"/>
          <w:numId w:val="3"/>
        </w:numPr>
        <w:tabs>
          <w:tab w:val="left" w:pos="544"/>
        </w:tabs>
        <w:kinsoku w:val="0"/>
        <w:overflowPunct w:val="0"/>
        <w:ind w:right="488" w:firstLine="0"/>
      </w:pPr>
      <w:r>
        <w:t>During the performance of award, it will perform the applicable percentage of work unless a deviation from this requirement is approved in writing by the funding agreement officer (check the applicable line and fill in if</w:t>
      </w:r>
      <w:r>
        <w:rPr>
          <w:spacing w:val="-2"/>
        </w:rPr>
        <w:t xml:space="preserve"> </w:t>
      </w:r>
      <w:r>
        <w:t>needed):</w:t>
      </w:r>
    </w:p>
    <w:p w14:paraId="689702D4" w14:textId="77777777" w:rsidR="00446131" w:rsidRDefault="00446131">
      <w:pPr>
        <w:pStyle w:val="ListParagraph"/>
        <w:numPr>
          <w:ilvl w:val="0"/>
          <w:numId w:val="2"/>
        </w:numPr>
        <w:tabs>
          <w:tab w:val="left" w:pos="342"/>
        </w:tabs>
        <w:kinsoku w:val="0"/>
        <w:overflowPunct w:val="0"/>
        <w:spacing w:before="2"/>
        <w:ind w:firstLine="0"/>
      </w:pPr>
      <w:r>
        <w:t>SBIR Phase I: at least two-thirds (66 2/3%) of the</w:t>
      </w:r>
      <w:r>
        <w:rPr>
          <w:spacing w:val="-5"/>
        </w:rPr>
        <w:t xml:space="preserve"> </w:t>
      </w:r>
      <w:r>
        <w:t>research.</w:t>
      </w:r>
    </w:p>
    <w:p w14:paraId="045469A4" w14:textId="77777777" w:rsidR="00446131" w:rsidRDefault="00446131">
      <w:pPr>
        <w:pStyle w:val="ListParagraph"/>
        <w:numPr>
          <w:ilvl w:val="0"/>
          <w:numId w:val="2"/>
        </w:numPr>
        <w:tabs>
          <w:tab w:val="left" w:pos="342"/>
        </w:tabs>
        <w:kinsoku w:val="0"/>
        <w:overflowPunct w:val="0"/>
        <w:spacing w:before="3"/>
        <w:ind w:firstLine="0"/>
      </w:pPr>
      <w:r>
        <w:t>SBIR Phase II: at least half (50%) of the research.</w:t>
      </w:r>
    </w:p>
    <w:p w14:paraId="35657E43" w14:textId="77777777" w:rsidR="00446131" w:rsidRDefault="00446131">
      <w:pPr>
        <w:pStyle w:val="ListParagraph"/>
        <w:numPr>
          <w:ilvl w:val="0"/>
          <w:numId w:val="2"/>
        </w:numPr>
        <w:tabs>
          <w:tab w:val="left" w:pos="342"/>
          <w:tab w:val="left" w:pos="7446"/>
        </w:tabs>
        <w:kinsoku w:val="0"/>
        <w:overflowPunct w:val="0"/>
        <w:spacing w:before="4"/>
        <w:ind w:firstLine="0"/>
      </w:pPr>
      <w:r>
        <w:t>Deviation approved in writing by the funding</w:t>
      </w:r>
      <w:r>
        <w:rPr>
          <w:spacing w:val="-25"/>
        </w:rPr>
        <w:t xml:space="preserve"> </w:t>
      </w:r>
      <w:r>
        <w:t>agreement</w:t>
      </w:r>
      <w:r>
        <w:rPr>
          <w:spacing w:val="-4"/>
        </w:rPr>
        <w:t xml:space="preserve"> </w:t>
      </w:r>
      <w:r>
        <w:t>officer:</w:t>
      </w:r>
      <w:r>
        <w:rPr>
          <w:u w:val="single" w:color="000000"/>
        </w:rPr>
        <w:t xml:space="preserve"> </w:t>
      </w:r>
      <w:r>
        <w:rPr>
          <w:u w:val="single" w:color="000000"/>
        </w:rPr>
        <w:tab/>
      </w:r>
      <w:r>
        <w:t>%</w:t>
      </w:r>
    </w:p>
    <w:p w14:paraId="11A9A756" w14:textId="77777777" w:rsidR="00446131" w:rsidRDefault="00446131">
      <w:pPr>
        <w:pStyle w:val="BodyText"/>
        <w:kinsoku w:val="0"/>
        <w:overflowPunct w:val="0"/>
        <w:spacing w:before="4"/>
      </w:pPr>
    </w:p>
    <w:p w14:paraId="34853D4C" w14:textId="77777777" w:rsidR="00446131" w:rsidRDefault="00446131">
      <w:pPr>
        <w:pStyle w:val="ListParagraph"/>
        <w:numPr>
          <w:ilvl w:val="0"/>
          <w:numId w:val="3"/>
        </w:numPr>
        <w:tabs>
          <w:tab w:val="left" w:pos="544"/>
        </w:tabs>
        <w:kinsoku w:val="0"/>
        <w:overflowPunct w:val="0"/>
        <w:ind w:right="520" w:firstLine="0"/>
      </w:pPr>
      <w:r>
        <w:t>During performance of award, the research/research and development will be performed in</w:t>
      </w:r>
      <w:r>
        <w:rPr>
          <w:spacing w:val="-2"/>
        </w:rPr>
        <w:t xml:space="preserve"> </w:t>
      </w:r>
      <w:r>
        <w:t>the</w:t>
      </w:r>
      <w:r>
        <w:rPr>
          <w:spacing w:val="-2"/>
        </w:rPr>
        <w:t xml:space="preserve"> </w:t>
      </w:r>
      <w:r>
        <w:t>United</w:t>
      </w:r>
      <w:r>
        <w:rPr>
          <w:spacing w:val="-1"/>
        </w:rPr>
        <w:t xml:space="preserve"> </w:t>
      </w:r>
      <w:r>
        <w:t>States</w:t>
      </w:r>
      <w:r>
        <w:rPr>
          <w:spacing w:val="-5"/>
        </w:rPr>
        <w:t xml:space="preserve"> </w:t>
      </w:r>
      <w:r>
        <w:t>unless</w:t>
      </w:r>
      <w:r>
        <w:rPr>
          <w:spacing w:val="-4"/>
        </w:rPr>
        <w:t xml:space="preserve"> </w:t>
      </w:r>
      <w:r>
        <w:t>a</w:t>
      </w:r>
      <w:r>
        <w:rPr>
          <w:spacing w:val="-2"/>
        </w:rPr>
        <w:t xml:space="preserve"> </w:t>
      </w:r>
      <w:r>
        <w:t>deviation</w:t>
      </w:r>
      <w:r>
        <w:rPr>
          <w:spacing w:val="-2"/>
        </w:rPr>
        <w:t xml:space="preserve"> </w:t>
      </w:r>
      <w:r>
        <w:t>is</w:t>
      </w:r>
      <w:r>
        <w:rPr>
          <w:spacing w:val="-3"/>
        </w:rPr>
        <w:t xml:space="preserve"> </w:t>
      </w:r>
      <w:r>
        <w:t>approved</w:t>
      </w:r>
      <w:r>
        <w:rPr>
          <w:spacing w:val="-2"/>
        </w:rPr>
        <w:t xml:space="preserve"> </w:t>
      </w:r>
      <w:r>
        <w:t>in</w:t>
      </w:r>
      <w:r>
        <w:rPr>
          <w:spacing w:val="-4"/>
        </w:rPr>
        <w:t xml:space="preserve"> </w:t>
      </w:r>
      <w:r>
        <w:t>writing</w:t>
      </w:r>
      <w:r>
        <w:rPr>
          <w:spacing w:val="-5"/>
        </w:rPr>
        <w:t xml:space="preserve"> </w:t>
      </w:r>
      <w:r>
        <w:t>by</w:t>
      </w:r>
      <w:r>
        <w:rPr>
          <w:spacing w:val="-6"/>
        </w:rPr>
        <w:t xml:space="preserve"> </w:t>
      </w:r>
      <w:r>
        <w:t>the</w:t>
      </w:r>
      <w:r>
        <w:rPr>
          <w:spacing w:val="-2"/>
        </w:rPr>
        <w:t xml:space="preserve"> </w:t>
      </w:r>
      <w:r>
        <w:t>funding</w:t>
      </w:r>
      <w:r>
        <w:rPr>
          <w:spacing w:val="-3"/>
        </w:rPr>
        <w:t xml:space="preserve"> </w:t>
      </w:r>
      <w:r>
        <w:t>agreement</w:t>
      </w:r>
      <w:r>
        <w:rPr>
          <w:spacing w:val="-2"/>
        </w:rPr>
        <w:t xml:space="preserve"> </w:t>
      </w:r>
      <w:r>
        <w:t>officer.</w:t>
      </w:r>
    </w:p>
    <w:p w14:paraId="768D6925" w14:textId="77777777" w:rsidR="00446131" w:rsidRDefault="00446131">
      <w:pPr>
        <w:pStyle w:val="ListParagraph"/>
        <w:numPr>
          <w:ilvl w:val="0"/>
          <w:numId w:val="2"/>
        </w:numPr>
        <w:tabs>
          <w:tab w:val="left" w:pos="342"/>
          <w:tab w:val="left" w:pos="1216"/>
          <w:tab w:val="left" w:pos="2279"/>
        </w:tabs>
        <w:kinsoku w:val="0"/>
        <w:overflowPunct w:val="0"/>
        <w:ind w:firstLine="0"/>
        <w:rPr>
          <w:rFonts w:eastAsia="MS Gothic"/>
        </w:rPr>
      </w:pPr>
      <w:r>
        <w:t>Yes</w:t>
      </w:r>
      <w:r>
        <w:tab/>
      </w:r>
      <w:r>
        <w:rPr>
          <w:rFonts w:ascii="MS Gothic" w:eastAsia="MS Gothic" w:cs="MS Gothic" w:hint="eastAsia"/>
        </w:rPr>
        <w:t>☐</w:t>
      </w:r>
      <w:r>
        <w:rPr>
          <w:rFonts w:eastAsia="MS Gothic"/>
        </w:rPr>
        <w:t>No</w:t>
      </w:r>
      <w:r>
        <w:rPr>
          <w:rFonts w:eastAsia="MS Gothic"/>
        </w:rPr>
        <w:tab/>
      </w:r>
      <w:r>
        <w:rPr>
          <w:rFonts w:ascii="MS Gothic" w:eastAsia="MS Gothic" w:cs="MS Gothic" w:hint="eastAsia"/>
        </w:rPr>
        <w:t>☐</w:t>
      </w:r>
      <w:r>
        <w:rPr>
          <w:rFonts w:eastAsia="MS Gothic"/>
        </w:rPr>
        <w:t>Waiver has been granted</w:t>
      </w:r>
    </w:p>
    <w:p w14:paraId="2A0796CC" w14:textId="77777777" w:rsidR="00446131" w:rsidRDefault="00446131">
      <w:pPr>
        <w:pStyle w:val="BodyText"/>
        <w:kinsoku w:val="0"/>
        <w:overflowPunct w:val="0"/>
        <w:spacing w:before="4"/>
      </w:pPr>
    </w:p>
    <w:p w14:paraId="0030C862" w14:textId="77777777" w:rsidR="00446131" w:rsidRDefault="00446131">
      <w:pPr>
        <w:pStyle w:val="ListParagraph"/>
        <w:numPr>
          <w:ilvl w:val="0"/>
          <w:numId w:val="3"/>
        </w:numPr>
        <w:tabs>
          <w:tab w:val="left" w:pos="544"/>
        </w:tabs>
        <w:kinsoku w:val="0"/>
        <w:overflowPunct w:val="0"/>
        <w:ind w:right="588" w:firstLine="0"/>
      </w:pPr>
      <w:r>
        <w:t>During</w:t>
      </w:r>
      <w:r>
        <w:rPr>
          <w:spacing w:val="-6"/>
        </w:rPr>
        <w:t xml:space="preserve"> </w:t>
      </w:r>
      <w:r>
        <w:t>performance</w:t>
      </w:r>
      <w:r>
        <w:rPr>
          <w:spacing w:val="-6"/>
        </w:rPr>
        <w:t xml:space="preserve"> </w:t>
      </w:r>
      <w:r>
        <w:t>of</w:t>
      </w:r>
      <w:r>
        <w:rPr>
          <w:spacing w:val="-5"/>
        </w:rPr>
        <w:t xml:space="preserve"> </w:t>
      </w:r>
      <w:r>
        <w:t>award,</w:t>
      </w:r>
      <w:r>
        <w:rPr>
          <w:spacing w:val="-6"/>
        </w:rPr>
        <w:t xml:space="preserve"> </w:t>
      </w:r>
      <w:r>
        <w:t>the</w:t>
      </w:r>
      <w:r>
        <w:rPr>
          <w:spacing w:val="-6"/>
        </w:rPr>
        <w:t xml:space="preserve"> </w:t>
      </w:r>
      <w:r>
        <w:t>research/research</w:t>
      </w:r>
      <w:r>
        <w:rPr>
          <w:spacing w:val="-3"/>
        </w:rPr>
        <w:t xml:space="preserve"> </w:t>
      </w:r>
      <w:r>
        <w:t>and</w:t>
      </w:r>
      <w:r>
        <w:rPr>
          <w:spacing w:val="-5"/>
        </w:rPr>
        <w:t xml:space="preserve"> </w:t>
      </w:r>
      <w:r>
        <w:t>development</w:t>
      </w:r>
      <w:r>
        <w:rPr>
          <w:spacing w:val="-3"/>
        </w:rPr>
        <w:t xml:space="preserve"> </w:t>
      </w:r>
      <w:r>
        <w:t>will</w:t>
      </w:r>
      <w:r>
        <w:rPr>
          <w:spacing w:val="-4"/>
        </w:rPr>
        <w:t xml:space="preserve"> </w:t>
      </w:r>
      <w:r>
        <w:t>be</w:t>
      </w:r>
      <w:r>
        <w:rPr>
          <w:spacing w:val="-3"/>
        </w:rPr>
        <w:t xml:space="preserve"> </w:t>
      </w:r>
      <w:r>
        <w:t>performed at my facilities with my employees, except as otherwise indicated in the SBIR application and approved in the funding</w:t>
      </w:r>
      <w:r>
        <w:rPr>
          <w:spacing w:val="-5"/>
        </w:rPr>
        <w:t xml:space="preserve"> </w:t>
      </w:r>
      <w:r>
        <w:t>agreement.</w:t>
      </w:r>
    </w:p>
    <w:p w14:paraId="6A841AE3" w14:textId="77777777" w:rsidR="00446131" w:rsidRDefault="00446131">
      <w:pPr>
        <w:pStyle w:val="ListParagraph"/>
        <w:numPr>
          <w:ilvl w:val="0"/>
          <w:numId w:val="2"/>
        </w:numPr>
        <w:tabs>
          <w:tab w:val="left" w:pos="342"/>
          <w:tab w:val="left" w:pos="1216"/>
        </w:tabs>
        <w:kinsoku w:val="0"/>
        <w:overflowPunct w:val="0"/>
        <w:ind w:firstLine="0"/>
        <w:rPr>
          <w:rFonts w:eastAsia="MS Gothic"/>
        </w:rPr>
      </w:pPr>
      <w:r>
        <w:t>Yes</w:t>
      </w:r>
      <w:r>
        <w:tab/>
      </w:r>
      <w:r>
        <w:rPr>
          <w:rFonts w:ascii="MS Gothic" w:eastAsia="MS Gothic" w:cs="MS Gothic" w:hint="eastAsia"/>
        </w:rPr>
        <w:t>☐</w:t>
      </w:r>
      <w:r>
        <w:rPr>
          <w:rFonts w:eastAsia="MS Gothic"/>
        </w:rPr>
        <w:t>No</w:t>
      </w:r>
    </w:p>
    <w:p w14:paraId="690854A6" w14:textId="77777777" w:rsidR="00446131" w:rsidRDefault="00446131">
      <w:pPr>
        <w:pStyle w:val="BodyText"/>
        <w:kinsoku w:val="0"/>
        <w:overflowPunct w:val="0"/>
        <w:spacing w:before="4"/>
      </w:pPr>
    </w:p>
    <w:p w14:paraId="7FA458E4" w14:textId="77777777" w:rsidR="00446131" w:rsidRDefault="00446131">
      <w:pPr>
        <w:pStyle w:val="ListParagraph"/>
        <w:numPr>
          <w:ilvl w:val="0"/>
          <w:numId w:val="3"/>
        </w:numPr>
        <w:tabs>
          <w:tab w:val="left" w:pos="544"/>
        </w:tabs>
        <w:kinsoku w:val="0"/>
        <w:overflowPunct w:val="0"/>
        <w:ind w:right="677" w:firstLine="0"/>
      </w:pPr>
      <w:r>
        <w:t>It has registered itself on SBA’s database as majority-owned by venture capital operating companies, hedge funds or private equity</w:t>
      </w:r>
      <w:r>
        <w:rPr>
          <w:spacing w:val="-13"/>
        </w:rPr>
        <w:t xml:space="preserve"> </w:t>
      </w:r>
      <w:r>
        <w:t>firms.</w:t>
      </w:r>
    </w:p>
    <w:p w14:paraId="5EF314F1" w14:textId="77777777" w:rsidR="00446131" w:rsidRDefault="00446131">
      <w:pPr>
        <w:pStyle w:val="ListParagraph"/>
        <w:numPr>
          <w:ilvl w:val="0"/>
          <w:numId w:val="2"/>
        </w:numPr>
        <w:tabs>
          <w:tab w:val="left" w:pos="342"/>
          <w:tab w:val="left" w:pos="1216"/>
          <w:tab w:val="left" w:pos="2279"/>
        </w:tabs>
        <w:kinsoku w:val="0"/>
        <w:overflowPunct w:val="0"/>
        <w:spacing w:before="1"/>
        <w:ind w:firstLine="0"/>
        <w:rPr>
          <w:rFonts w:eastAsia="MS Gothic"/>
        </w:rPr>
      </w:pPr>
      <w:r>
        <w:t>Yes</w:t>
      </w:r>
      <w:r>
        <w:tab/>
      </w:r>
      <w:r>
        <w:rPr>
          <w:rFonts w:ascii="MS Gothic" w:eastAsia="MS Gothic" w:cs="MS Gothic" w:hint="eastAsia"/>
        </w:rPr>
        <w:t>☐</w:t>
      </w:r>
      <w:r>
        <w:rPr>
          <w:rFonts w:eastAsia="MS Gothic"/>
        </w:rPr>
        <w:t>No</w:t>
      </w:r>
      <w:r>
        <w:rPr>
          <w:rFonts w:eastAsia="MS Gothic"/>
        </w:rPr>
        <w:tab/>
      </w:r>
      <w:r>
        <w:rPr>
          <w:rFonts w:ascii="MS Gothic" w:eastAsia="MS Gothic" w:cs="MS Gothic" w:hint="eastAsia"/>
        </w:rPr>
        <w:t>☐</w:t>
      </w:r>
      <w:r>
        <w:rPr>
          <w:rFonts w:eastAsia="MS Gothic"/>
        </w:rPr>
        <w:t>N/A Explain why</w:t>
      </w:r>
      <w:r>
        <w:rPr>
          <w:rFonts w:eastAsia="MS Gothic"/>
          <w:spacing w:val="-4"/>
        </w:rPr>
        <w:t xml:space="preserve"> </w:t>
      </w:r>
      <w:r>
        <w:rPr>
          <w:rFonts w:eastAsia="MS Gothic"/>
        </w:rPr>
        <w:t>N/A:</w:t>
      </w:r>
    </w:p>
    <w:p w14:paraId="2E7753F8" w14:textId="77777777" w:rsidR="00446131" w:rsidRDefault="00446131">
      <w:pPr>
        <w:pStyle w:val="BodyText"/>
        <w:kinsoku w:val="0"/>
        <w:overflowPunct w:val="0"/>
        <w:rPr>
          <w:sz w:val="20"/>
          <w:szCs w:val="20"/>
        </w:rPr>
      </w:pPr>
    </w:p>
    <w:p w14:paraId="32DD1295" w14:textId="77777777" w:rsidR="00446131" w:rsidRDefault="003826F4">
      <w:pPr>
        <w:pStyle w:val="BodyText"/>
        <w:kinsoku w:val="0"/>
        <w:overflowPunct w:val="0"/>
        <w:rPr>
          <w:sz w:val="22"/>
          <w:szCs w:val="22"/>
        </w:rPr>
      </w:pPr>
      <w:r>
        <w:rPr>
          <w:noProof/>
        </w:rPr>
        <mc:AlternateContent>
          <mc:Choice Requires="wps">
            <w:drawing>
              <wp:anchor distT="0" distB="0" distL="0" distR="0" simplePos="0" relativeHeight="251666432" behindDoc="0" locked="0" layoutInCell="0" allowOverlap="1" wp14:anchorId="0358CE55" wp14:editId="00F041A3">
                <wp:simplePos x="0" y="0"/>
                <wp:positionH relativeFrom="page">
                  <wp:posOffset>914400</wp:posOffset>
                </wp:positionH>
                <wp:positionV relativeFrom="paragraph">
                  <wp:posOffset>200660</wp:posOffset>
                </wp:positionV>
                <wp:extent cx="3338195" cy="12700"/>
                <wp:effectExtent l="0" t="0" r="0" b="0"/>
                <wp:wrapTopAndBottom/>
                <wp:docPr id="23"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38195" cy="12700"/>
                        </a:xfrm>
                        <a:custGeom>
                          <a:avLst/>
                          <a:gdLst>
                            <a:gd name="T0" fmla="*/ 0 w 5257"/>
                            <a:gd name="T1" fmla="*/ 0 h 20"/>
                            <a:gd name="T2" fmla="*/ 5256 w 5257"/>
                            <a:gd name="T3" fmla="*/ 0 h 20"/>
                          </a:gdLst>
                          <a:ahLst/>
                          <a:cxnLst>
                            <a:cxn ang="0">
                              <a:pos x="T0" y="T1"/>
                            </a:cxn>
                            <a:cxn ang="0">
                              <a:pos x="T2" y="T3"/>
                            </a:cxn>
                          </a:cxnLst>
                          <a:rect l="0" t="0" r="r" b="b"/>
                          <a:pathLst>
                            <a:path w="5257" h="20">
                              <a:moveTo>
                                <a:pt x="0" y="0"/>
                              </a:moveTo>
                              <a:lnTo>
                                <a:pt x="5256"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9AF999A" id="Freeform 27"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in,15.8pt,334.8pt,15.8pt" coordsize="52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" o:allowincell="f" filled="f" strokeweight=".27489mm">
                <v:path arrowok="t" o:connecttype="custom" o:connectlocs="0,0;3337560,0" o:connectangles="0,0"/>
                <w10:wrap type="topAndBottom" anchorx="page"/>
              </v:polyline>
            </w:pict>
          </mc:Fallback>
        </mc:AlternateContent>
      </w:r>
    </w:p>
    <w:p w14:paraId="661EAE86" w14:textId="77777777" w:rsidR="00446131" w:rsidRDefault="00446131">
      <w:pPr>
        <w:pStyle w:val="BodyText"/>
        <w:kinsoku w:val="0"/>
        <w:overflowPunct w:val="0"/>
        <w:spacing w:before="1"/>
        <w:rPr>
          <w:sz w:val="19"/>
          <w:szCs w:val="19"/>
        </w:rPr>
      </w:pPr>
    </w:p>
    <w:p w14:paraId="421A4710" w14:textId="77777777" w:rsidR="00446131" w:rsidRDefault="00446131">
      <w:pPr>
        <w:pStyle w:val="ListParagraph"/>
        <w:numPr>
          <w:ilvl w:val="0"/>
          <w:numId w:val="3"/>
        </w:numPr>
        <w:tabs>
          <w:tab w:val="left" w:pos="544"/>
        </w:tabs>
        <w:kinsoku w:val="0"/>
        <w:overflowPunct w:val="0"/>
        <w:spacing w:before="52"/>
        <w:ind w:left="543" w:hanging="443"/>
      </w:pPr>
      <w:r>
        <w:t>It is a Covered Small Business Concern (a small business concern</w:t>
      </w:r>
      <w:r>
        <w:rPr>
          <w:spacing w:val="-11"/>
        </w:rPr>
        <w:t xml:space="preserve"> </w:t>
      </w:r>
      <w:r>
        <w:t>that:</w:t>
      </w:r>
    </w:p>
    <w:p w14:paraId="0524F85F" w14:textId="77777777" w:rsidR="00446131" w:rsidRDefault="00446131">
      <w:pPr>
        <w:pStyle w:val="BodyText"/>
        <w:kinsoku w:val="0"/>
        <w:overflowPunct w:val="0"/>
        <w:ind w:left="100" w:right="514"/>
      </w:pPr>
      <w:r>
        <w:t>(a) was not majority-owned by multiple venture capital operating companies (VCOCs), hedge funds, or private equity firms on the date on which it submitted an application in response to an SBIR NOFO; and (b) on the date of the SBIR award, which is made more than 9 months after the closing date of the NOFO, is majority-owned by multiple venture capital operating companies, hedge funds, or private equity firms).</w:t>
      </w:r>
    </w:p>
    <w:p w14:paraId="765919E4" w14:textId="77777777" w:rsidR="00446131" w:rsidRDefault="00446131">
      <w:pPr>
        <w:pStyle w:val="ListParagraph"/>
        <w:numPr>
          <w:ilvl w:val="0"/>
          <w:numId w:val="2"/>
        </w:numPr>
        <w:tabs>
          <w:tab w:val="left" w:pos="342"/>
          <w:tab w:val="left" w:pos="1216"/>
        </w:tabs>
        <w:kinsoku w:val="0"/>
        <w:overflowPunct w:val="0"/>
        <w:ind w:firstLine="0"/>
        <w:rPr>
          <w:rFonts w:eastAsia="MS Gothic"/>
        </w:rPr>
      </w:pPr>
      <w:r>
        <w:t>Yes</w:t>
      </w:r>
      <w:r>
        <w:tab/>
      </w:r>
      <w:r>
        <w:rPr>
          <w:rFonts w:ascii="MS Gothic" w:eastAsia="MS Gothic" w:cs="MS Gothic" w:hint="eastAsia"/>
        </w:rPr>
        <w:t>☐</w:t>
      </w:r>
      <w:r>
        <w:rPr>
          <w:rFonts w:eastAsia="MS Gothic"/>
        </w:rPr>
        <w:t>No</w:t>
      </w:r>
    </w:p>
    <w:p w14:paraId="534347AC" w14:textId="77777777" w:rsidR="00446131" w:rsidRDefault="00446131">
      <w:pPr>
        <w:pStyle w:val="BodyText"/>
        <w:kinsoku w:val="0"/>
        <w:overflowPunct w:val="0"/>
        <w:rPr>
          <w:sz w:val="26"/>
          <w:szCs w:val="26"/>
        </w:rPr>
      </w:pPr>
    </w:p>
    <w:p w14:paraId="57217776" w14:textId="77777777" w:rsidR="00446131" w:rsidRDefault="00446131">
      <w:pPr>
        <w:pStyle w:val="BodyText"/>
        <w:kinsoku w:val="0"/>
        <w:overflowPunct w:val="0"/>
        <w:rPr>
          <w:sz w:val="26"/>
          <w:szCs w:val="26"/>
        </w:rPr>
      </w:pPr>
    </w:p>
    <w:p w14:paraId="39F0CBE0" w14:textId="77777777" w:rsidR="00446131" w:rsidRDefault="00446131">
      <w:pPr>
        <w:pStyle w:val="BodyText"/>
        <w:kinsoku w:val="0"/>
        <w:overflowPunct w:val="0"/>
        <w:spacing w:before="4"/>
        <w:rPr>
          <w:sz w:val="20"/>
          <w:szCs w:val="20"/>
        </w:rPr>
      </w:pPr>
    </w:p>
    <w:p w14:paraId="65CA1A54" w14:textId="77777777" w:rsidR="00446131" w:rsidRDefault="00446131">
      <w:pPr>
        <w:pStyle w:val="ListParagraph"/>
        <w:numPr>
          <w:ilvl w:val="0"/>
          <w:numId w:val="2"/>
        </w:numPr>
        <w:tabs>
          <w:tab w:val="left" w:pos="342"/>
        </w:tabs>
        <w:kinsoku w:val="0"/>
        <w:overflowPunct w:val="0"/>
        <w:spacing w:line="242" w:lineRule="auto"/>
        <w:ind w:right="1152" w:firstLine="0"/>
      </w:pPr>
      <w:r>
        <w:t>It will notify the Federal agency immediately if all or a portion of the work proposed</w:t>
      </w:r>
      <w:r>
        <w:rPr>
          <w:spacing w:val="-39"/>
        </w:rPr>
        <w:t xml:space="preserve"> </w:t>
      </w:r>
      <w:r>
        <w:t>is subsequently funded by another Federal</w:t>
      </w:r>
      <w:r>
        <w:rPr>
          <w:spacing w:val="-5"/>
        </w:rPr>
        <w:t xml:space="preserve"> </w:t>
      </w:r>
      <w:r>
        <w:t>agency.</w:t>
      </w:r>
    </w:p>
    <w:p w14:paraId="1560ED13" w14:textId="77777777" w:rsidR="00446131" w:rsidRDefault="00446131">
      <w:pPr>
        <w:pStyle w:val="ListParagraph"/>
        <w:numPr>
          <w:ilvl w:val="0"/>
          <w:numId w:val="2"/>
        </w:numPr>
        <w:tabs>
          <w:tab w:val="left" w:pos="342"/>
        </w:tabs>
        <w:kinsoku w:val="0"/>
        <w:overflowPunct w:val="0"/>
        <w:spacing w:line="242" w:lineRule="auto"/>
        <w:ind w:right="1152" w:firstLine="0"/>
        <w:sectPr w:rsidR="00446131">
          <w:pgSz w:w="12240" w:h="15840"/>
          <w:pgMar w:top="1400" w:right="1040" w:bottom="1800" w:left="1340" w:header="0" w:footer="1616" w:gutter="0"/>
          <w:cols w:space="720"/>
          <w:noEndnote/>
        </w:sectPr>
      </w:pPr>
    </w:p>
    <w:p w14:paraId="42739C3D" w14:textId="77777777" w:rsidR="00446131" w:rsidRDefault="00446131">
      <w:pPr>
        <w:pStyle w:val="BodyText"/>
        <w:kinsoku w:val="0"/>
        <w:overflowPunct w:val="0"/>
        <w:spacing w:before="8"/>
        <w:rPr>
          <w:sz w:val="13"/>
          <w:szCs w:val="13"/>
        </w:rPr>
      </w:pPr>
    </w:p>
    <w:p w14:paraId="683D9BB0" w14:textId="77777777" w:rsidR="00446131" w:rsidRDefault="00446131">
      <w:pPr>
        <w:pStyle w:val="ListParagraph"/>
        <w:numPr>
          <w:ilvl w:val="0"/>
          <w:numId w:val="2"/>
        </w:numPr>
        <w:tabs>
          <w:tab w:val="left" w:pos="342"/>
        </w:tabs>
        <w:kinsoku w:val="0"/>
        <w:overflowPunct w:val="0"/>
        <w:spacing w:before="66" w:line="242" w:lineRule="auto"/>
        <w:ind w:right="1242" w:firstLine="0"/>
      </w:pPr>
      <w:r>
        <w:t>I understand that the information submitted may be given to Federal, State and</w:t>
      </w:r>
      <w:r>
        <w:rPr>
          <w:spacing w:val="-38"/>
        </w:rPr>
        <w:t xml:space="preserve"> </w:t>
      </w:r>
      <w:r>
        <w:t>local agencies for determining violations of law and other</w:t>
      </w:r>
      <w:r>
        <w:rPr>
          <w:spacing w:val="-5"/>
        </w:rPr>
        <w:t xml:space="preserve"> </w:t>
      </w:r>
      <w:r>
        <w:t>purposes.</w:t>
      </w:r>
    </w:p>
    <w:p w14:paraId="1E8A8C60" w14:textId="77777777" w:rsidR="00446131" w:rsidRDefault="00446131">
      <w:pPr>
        <w:pStyle w:val="BodyText"/>
        <w:kinsoku w:val="0"/>
        <w:overflowPunct w:val="0"/>
        <w:spacing w:before="10"/>
        <w:rPr>
          <w:sz w:val="23"/>
          <w:szCs w:val="23"/>
        </w:rPr>
      </w:pPr>
    </w:p>
    <w:p w14:paraId="443805C2" w14:textId="77777777" w:rsidR="00446131" w:rsidRDefault="00446131">
      <w:pPr>
        <w:pStyle w:val="ListParagraph"/>
        <w:numPr>
          <w:ilvl w:val="0"/>
          <w:numId w:val="2"/>
        </w:numPr>
        <w:tabs>
          <w:tab w:val="left" w:pos="342"/>
        </w:tabs>
        <w:kinsoku w:val="0"/>
        <w:overflowPunct w:val="0"/>
        <w:spacing w:before="1"/>
        <w:ind w:right="473" w:firstLine="0"/>
      </w:pPr>
      <w:r>
        <w:t xml:space="preserve">I am an </w:t>
      </w:r>
      <w:r>
        <w:rPr>
          <w:u w:val="single" w:color="000000"/>
        </w:rPr>
        <w:t>officer</w:t>
      </w:r>
      <w:r>
        <w:t xml:space="preserve"> of the business concern authorized to represent it and sign this certification on</w:t>
      </w:r>
      <w:r>
        <w:rPr>
          <w:spacing w:val="-1"/>
        </w:rPr>
        <w:t xml:space="preserve"> </w:t>
      </w:r>
      <w:r>
        <w:t>its</w:t>
      </w:r>
      <w:r>
        <w:rPr>
          <w:spacing w:val="-3"/>
        </w:rPr>
        <w:t xml:space="preserve"> </w:t>
      </w:r>
      <w:r>
        <w:t>behalf.</w:t>
      </w:r>
      <w:r>
        <w:rPr>
          <w:spacing w:val="-4"/>
        </w:rPr>
        <w:t xml:space="preserve"> </w:t>
      </w:r>
      <w:r>
        <w:t>By</w:t>
      </w:r>
      <w:r>
        <w:rPr>
          <w:spacing w:val="-4"/>
        </w:rPr>
        <w:t xml:space="preserve"> </w:t>
      </w:r>
      <w:r>
        <w:t>signing</w:t>
      </w:r>
      <w:r>
        <w:rPr>
          <w:spacing w:val="-5"/>
        </w:rPr>
        <w:t xml:space="preserve"> </w:t>
      </w:r>
      <w:r>
        <w:t>this</w:t>
      </w:r>
      <w:r>
        <w:rPr>
          <w:spacing w:val="-3"/>
        </w:rPr>
        <w:t xml:space="preserve"> </w:t>
      </w:r>
      <w:r>
        <w:t>certification,</w:t>
      </w:r>
      <w:r>
        <w:rPr>
          <w:spacing w:val="-3"/>
        </w:rPr>
        <w:t xml:space="preserve"> </w:t>
      </w:r>
      <w:r>
        <w:t>I</w:t>
      </w:r>
      <w:r>
        <w:rPr>
          <w:spacing w:val="-6"/>
        </w:rPr>
        <w:t xml:space="preserve"> </w:t>
      </w:r>
      <w:r>
        <w:t>am</w:t>
      </w:r>
      <w:r>
        <w:rPr>
          <w:spacing w:val="-2"/>
        </w:rPr>
        <w:t xml:space="preserve"> </w:t>
      </w:r>
      <w:r>
        <w:t>representing</w:t>
      </w:r>
      <w:r>
        <w:rPr>
          <w:spacing w:val="-5"/>
        </w:rPr>
        <w:t xml:space="preserve"> </w:t>
      </w:r>
      <w:r>
        <w:t>on</w:t>
      </w:r>
      <w:r>
        <w:rPr>
          <w:spacing w:val="-3"/>
        </w:rPr>
        <w:t xml:space="preserve"> </w:t>
      </w:r>
      <w:r>
        <w:t>my</w:t>
      </w:r>
      <w:r>
        <w:rPr>
          <w:spacing w:val="-3"/>
        </w:rPr>
        <w:t xml:space="preserve"> </w:t>
      </w:r>
      <w:r>
        <w:t>own</w:t>
      </w:r>
      <w:r>
        <w:rPr>
          <w:spacing w:val="-4"/>
        </w:rPr>
        <w:t xml:space="preserve"> </w:t>
      </w:r>
      <w:r>
        <w:t>behalf,</w:t>
      </w:r>
      <w:r>
        <w:rPr>
          <w:spacing w:val="-5"/>
        </w:rPr>
        <w:t xml:space="preserve"> </w:t>
      </w:r>
      <w:r>
        <w:t>and</w:t>
      </w:r>
      <w:r>
        <w:rPr>
          <w:spacing w:val="-2"/>
        </w:rPr>
        <w:t xml:space="preserve"> </w:t>
      </w:r>
      <w:r>
        <w:t>on</w:t>
      </w:r>
      <w:r>
        <w:rPr>
          <w:spacing w:val="-2"/>
        </w:rPr>
        <w:t xml:space="preserve"> </w:t>
      </w:r>
      <w:r>
        <w:t>behalf</w:t>
      </w:r>
      <w:r>
        <w:rPr>
          <w:spacing w:val="-2"/>
        </w:rPr>
        <w:t xml:space="preserve"> </w:t>
      </w:r>
      <w:r>
        <w:t>of the business concern that the information provided in this certification, the application, and all other information submitted in connection with this application, is true and correct as of the date of submission. I acknowledge that any intentional or negligent misrepresentation of the information contained in this certification may result in criminal, civil or administrative sanctions, including but not limited to: (1) fines, restitution and/or imprisonment under</w:t>
      </w:r>
      <w:r>
        <w:rPr>
          <w:spacing w:val="-31"/>
        </w:rPr>
        <w:t xml:space="preserve"> </w:t>
      </w:r>
      <w:r>
        <w:t>18</w:t>
      </w:r>
    </w:p>
    <w:p w14:paraId="3441B6DF" w14:textId="77777777" w:rsidR="00446131" w:rsidRDefault="00446131">
      <w:pPr>
        <w:pStyle w:val="BodyText"/>
        <w:kinsoku w:val="0"/>
        <w:overflowPunct w:val="0"/>
        <w:spacing w:before="3"/>
        <w:ind w:left="100"/>
      </w:pPr>
      <w:r>
        <w:t>U.S.C. § 1001; (2) treble damages and civil penalties under the False Claims Act (31 U.S.C.</w:t>
      </w:r>
    </w:p>
    <w:p w14:paraId="58116938" w14:textId="77777777" w:rsidR="00446131" w:rsidRDefault="00446131">
      <w:pPr>
        <w:pStyle w:val="BodyText"/>
        <w:kinsoku w:val="0"/>
        <w:overflowPunct w:val="0"/>
        <w:ind w:left="100" w:right="480"/>
      </w:pPr>
      <w:r>
        <w:t xml:space="preserve">§ 3729 </w:t>
      </w:r>
      <w:r>
        <w:rPr>
          <w:i/>
          <w:iCs/>
        </w:rPr>
        <w:t>et seq.</w:t>
      </w:r>
      <w:r>
        <w:t xml:space="preserve">); (3) double damages and civil penalties under the Program Fraud Civil Remedies Act (31 U.S.C. § 3801 </w:t>
      </w:r>
      <w:r>
        <w:rPr>
          <w:i/>
          <w:iCs/>
        </w:rPr>
        <w:t>et seq.</w:t>
      </w:r>
      <w:r>
        <w:t>); (4) civil recovery of award funds, (5) suspension and/or debarment from all Federal procurement and nonprocurement transactions (FAR Subpart 9.4 or 2 C.F.R. Part 180); and (6) other administrative penalties including termination of SBIR/STTR awards.</w:t>
      </w:r>
    </w:p>
    <w:p w14:paraId="2EFE6BE0" w14:textId="77777777" w:rsidR="00446131" w:rsidRDefault="00446131">
      <w:pPr>
        <w:pStyle w:val="BodyText"/>
        <w:kinsoku w:val="0"/>
        <w:overflowPunct w:val="0"/>
        <w:spacing w:before="1"/>
      </w:pPr>
    </w:p>
    <w:p w14:paraId="717D44BE" w14:textId="77777777" w:rsidR="00446131" w:rsidRDefault="00446131">
      <w:pPr>
        <w:pStyle w:val="BodyText"/>
        <w:tabs>
          <w:tab w:val="left" w:pos="7387"/>
          <w:tab w:val="left" w:pos="8388"/>
          <w:tab w:val="left" w:pos="8841"/>
          <w:tab w:val="left" w:pos="9461"/>
        </w:tabs>
        <w:kinsoku w:val="0"/>
        <w:overflowPunct w:val="0"/>
        <w:ind w:left="100"/>
        <w:rPr>
          <w:i/>
          <w:iCs/>
        </w:rPr>
      </w:pPr>
      <w:r>
        <w:rPr>
          <w:b/>
          <w:bCs/>
          <w:i/>
          <w:iCs/>
        </w:rPr>
        <w:t>Signature</w:t>
      </w:r>
      <w:r>
        <w:rPr>
          <w:b/>
          <w:bCs/>
          <w:i/>
          <w:iCs/>
          <w:u w:val="single" w:color="000000"/>
        </w:rPr>
        <w:t xml:space="preserve"> </w:t>
      </w:r>
      <w:r>
        <w:rPr>
          <w:b/>
          <w:bCs/>
          <w:i/>
          <w:iCs/>
          <w:u w:val="single" w:color="000000"/>
        </w:rPr>
        <w:tab/>
      </w:r>
      <w:r>
        <w:rPr>
          <w:b/>
          <w:bCs/>
          <w:i/>
          <w:iCs/>
        </w:rPr>
        <w:t>Date</w:t>
      </w:r>
      <w:r>
        <w:rPr>
          <w:b/>
          <w:bCs/>
          <w:i/>
          <w:iCs/>
          <w:u w:val="single" w:color="000000"/>
        </w:rPr>
        <w:t xml:space="preserve"> </w:t>
      </w:r>
      <w:r>
        <w:rPr>
          <w:b/>
          <w:bCs/>
          <w:i/>
          <w:iCs/>
          <w:u w:val="single" w:color="000000"/>
        </w:rPr>
        <w:tab/>
      </w:r>
      <w:r>
        <w:rPr>
          <w:i/>
          <w:iCs/>
        </w:rPr>
        <w:t>/</w:t>
      </w:r>
      <w:r>
        <w:rPr>
          <w:i/>
          <w:iCs/>
          <w:u w:val="single" w:color="000000"/>
        </w:rPr>
        <w:t xml:space="preserve"> </w:t>
      </w:r>
      <w:r>
        <w:rPr>
          <w:i/>
          <w:iCs/>
          <w:u w:val="single" w:color="000000"/>
        </w:rPr>
        <w:tab/>
      </w:r>
      <w:r>
        <w:rPr>
          <w:i/>
          <w:iCs/>
        </w:rPr>
        <w:t>/</w:t>
      </w:r>
      <w:r>
        <w:rPr>
          <w:i/>
          <w:iCs/>
          <w:u w:val="single" w:color="000000"/>
        </w:rPr>
        <w:t xml:space="preserve"> </w:t>
      </w:r>
      <w:r>
        <w:rPr>
          <w:i/>
          <w:iCs/>
          <w:u w:val="single" w:color="000000"/>
        </w:rPr>
        <w:tab/>
      </w:r>
    </w:p>
    <w:p w14:paraId="6DC31B17" w14:textId="77777777" w:rsidR="00446131" w:rsidRDefault="00446131">
      <w:pPr>
        <w:pStyle w:val="BodyText"/>
        <w:kinsoku w:val="0"/>
        <w:overflowPunct w:val="0"/>
        <w:spacing w:before="9"/>
        <w:rPr>
          <w:i/>
          <w:iCs/>
          <w:sz w:val="19"/>
          <w:szCs w:val="19"/>
        </w:rPr>
      </w:pPr>
    </w:p>
    <w:p w14:paraId="70F33B1C" w14:textId="77777777" w:rsidR="00446131" w:rsidRDefault="00446131" w:rsidP="00850445">
      <w:pPr>
        <w:pStyle w:val="BodyText"/>
        <w:ind w:firstLine="100"/>
        <w:rPr>
          <w:b/>
          <w:bCs/>
          <w:i/>
          <w:iCs/>
        </w:rPr>
      </w:pPr>
      <w:r w:rsidRPr="00850445">
        <w:rPr>
          <w:b/>
          <w:i/>
        </w:rPr>
        <w:t>Print Name (First, Middle, Last</w:t>
      </w:r>
      <w:r w:rsidRPr="00850445">
        <w:rPr>
          <w:b/>
          <w:bCs/>
          <w:i/>
          <w:iCs/>
        </w:rPr>
        <w:t>)</w:t>
      </w:r>
    </w:p>
    <w:p w14:paraId="3E2FA7D2" w14:textId="77777777" w:rsidR="00850445" w:rsidRDefault="00850445" w:rsidP="00850445">
      <w:pPr>
        <w:pStyle w:val="BodyText"/>
        <w:ind w:firstLine="100"/>
        <w:rPr>
          <w:b/>
          <w:bCs/>
          <w:i/>
          <w:iCs/>
        </w:rPr>
      </w:pPr>
    </w:p>
    <w:p w14:paraId="4545E680" w14:textId="77777777" w:rsidR="00850445" w:rsidRPr="00850445" w:rsidRDefault="00850445" w:rsidP="00850445">
      <w:pPr>
        <w:pStyle w:val="BodyText"/>
        <w:ind w:firstLine="100"/>
        <w:rPr>
          <w:b/>
          <w:bCs/>
          <w:i/>
          <w:iCs/>
        </w:rPr>
      </w:pPr>
    </w:p>
    <w:p w14:paraId="25A893B8" w14:textId="77777777" w:rsidR="00446131" w:rsidRDefault="003826F4">
      <w:pPr>
        <w:pStyle w:val="BodyText"/>
        <w:kinsoku w:val="0"/>
        <w:overflowPunct w:val="0"/>
        <w:spacing w:before="7"/>
        <w:rPr>
          <w:sz w:val="17"/>
          <w:szCs w:val="17"/>
        </w:rPr>
      </w:pPr>
      <w:r>
        <w:rPr>
          <w:noProof/>
        </w:rPr>
        <mc:AlternateContent>
          <mc:Choice Requires="wpg">
            <w:drawing>
              <wp:anchor distT="0" distB="0" distL="0" distR="0" simplePos="0" relativeHeight="251667456" behindDoc="0" locked="0" layoutInCell="0" allowOverlap="1" wp14:anchorId="1C12CAE1" wp14:editId="17FDEA37">
                <wp:simplePos x="0" y="0"/>
                <wp:positionH relativeFrom="page">
                  <wp:posOffset>914400</wp:posOffset>
                </wp:positionH>
                <wp:positionV relativeFrom="paragraph">
                  <wp:posOffset>161925</wp:posOffset>
                </wp:positionV>
                <wp:extent cx="4098925" cy="12700"/>
                <wp:effectExtent l="0" t="0" r="0" b="0"/>
                <wp:wrapTopAndBottom/>
                <wp:docPr id="19"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98925" cy="12700"/>
                          <a:chOff x="1440" y="255"/>
                          <a:chExt cx="6455" cy="20"/>
                        </a:xfrm>
                      </wpg:grpSpPr>
                      <wps:wsp>
                        <wps:cNvPr id="20" name="Freeform 29"/>
                        <wps:cNvSpPr>
                          <a:spLocks/>
                        </wps:cNvSpPr>
                        <wps:spPr bwMode="auto">
                          <a:xfrm>
                            <a:off x="1440" y="263"/>
                            <a:ext cx="4183" cy="20"/>
                          </a:xfrm>
                          <a:custGeom>
                            <a:avLst/>
                            <a:gdLst>
                              <a:gd name="T0" fmla="*/ 0 w 4183"/>
                              <a:gd name="T1" fmla="*/ 0 h 20"/>
                              <a:gd name="T2" fmla="*/ 4182 w 4183"/>
                              <a:gd name="T3" fmla="*/ 0 h 20"/>
                            </a:gdLst>
                            <a:ahLst/>
                            <a:cxnLst>
                              <a:cxn ang="0">
                                <a:pos x="T0" y="T1"/>
                              </a:cxn>
                              <a:cxn ang="0">
                                <a:pos x="T2" y="T3"/>
                              </a:cxn>
                            </a:cxnLst>
                            <a:rect l="0" t="0" r="r" b="b"/>
                            <a:pathLst>
                              <a:path w="4183" h="20">
                                <a:moveTo>
                                  <a:pt x="0" y="0"/>
                                </a:moveTo>
                                <a:lnTo>
                                  <a:pt x="4182"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Freeform 30"/>
                        <wps:cNvSpPr>
                          <a:spLocks/>
                        </wps:cNvSpPr>
                        <wps:spPr bwMode="auto">
                          <a:xfrm>
                            <a:off x="5626" y="263"/>
                            <a:ext cx="2269" cy="20"/>
                          </a:xfrm>
                          <a:custGeom>
                            <a:avLst/>
                            <a:gdLst>
                              <a:gd name="T0" fmla="*/ 0 w 2269"/>
                              <a:gd name="T1" fmla="*/ 0 h 20"/>
                              <a:gd name="T2" fmla="*/ 2268 w 2269"/>
                              <a:gd name="T3" fmla="*/ 0 h 20"/>
                            </a:gdLst>
                            <a:ahLst/>
                            <a:cxnLst>
                              <a:cxn ang="0">
                                <a:pos x="T0" y="T1"/>
                              </a:cxn>
                              <a:cxn ang="0">
                                <a:pos x="T2" y="T3"/>
                              </a:cxn>
                            </a:cxnLst>
                            <a:rect l="0" t="0" r="r" b="b"/>
                            <a:pathLst>
                              <a:path w="2269" h="20">
                                <a:moveTo>
                                  <a:pt x="0" y="0"/>
                                </a:moveTo>
                                <a:lnTo>
                                  <a:pt x="2268"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31"/>
                        <wps:cNvSpPr>
                          <a:spLocks/>
                        </wps:cNvSpPr>
                        <wps:spPr bwMode="auto">
                          <a:xfrm>
                            <a:off x="1440" y="263"/>
                            <a:ext cx="6455" cy="20"/>
                          </a:xfrm>
                          <a:custGeom>
                            <a:avLst/>
                            <a:gdLst>
                              <a:gd name="T0" fmla="*/ 0 w 6455"/>
                              <a:gd name="T1" fmla="*/ 0 h 20"/>
                              <a:gd name="T2" fmla="*/ 6454 w 6455"/>
                              <a:gd name="T3" fmla="*/ 0 h 20"/>
                            </a:gdLst>
                            <a:ahLst/>
                            <a:cxnLst>
                              <a:cxn ang="0">
                                <a:pos x="T0" y="T1"/>
                              </a:cxn>
                              <a:cxn ang="0">
                                <a:pos x="T2" y="T3"/>
                              </a:cxn>
                            </a:cxnLst>
                            <a:rect l="0" t="0" r="r" b="b"/>
                            <a:pathLst>
                              <a:path w="6455" h="20">
                                <a:moveTo>
                                  <a:pt x="0" y="0"/>
                                </a:moveTo>
                                <a:lnTo>
                                  <a:pt x="6454" y="0"/>
                                </a:lnTo>
                              </a:path>
                            </a:pathLst>
                          </a:custGeom>
                          <a:noFill/>
                          <a:ln w="106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F05C78" id="Group 28" o:spid="_x0000_s1026" style="position:absolute;margin-left:1in;margin-top:12.75pt;width:322.75pt;height:1pt;z-index:251667456;mso-wrap-distance-left:0;mso-wrap-distance-right:0;mso-position-horizontal-relative:page" coordorigin="1440,255" coordsize="645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" o:allowincell="f">
                <v:shape id="Freeform 29" o:spid="_x0000_s1027" style="position:absolute;left:1440;top:263;width:4183;height:20;visibility:visible;mso-wrap-style:square;v-text-anchor:top" coordsize="41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" path="m,l4182,e" filled="f" strokeweight=".27489mm">
                  <v:path arrowok="t" o:connecttype="custom" o:connectlocs="0,0;4182,0" o:connectangles="0,0"/>
                </v:shape>
                <v:shape id="Freeform 30" o:spid="_x0000_s1028" style="position:absolute;left:5626;top:263;width:2269;height:20;visibility:visible;mso-wrap-style:square;v-text-anchor:top" coordsize="226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" path="m,l2268,e" filled="f" strokeweight=".27489mm">
                  <v:path arrowok="t" o:connecttype="custom" o:connectlocs="0,0;2268,0" o:connectangles="0,0"/>
                </v:shape>
                <v:shape id="Freeform 31" o:spid="_x0000_s1029" style="position:absolute;left:1440;top:263;width:6455;height:20;visibility:visible;mso-wrap-style:square;v-text-anchor:top" coordsize="645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" path="m,l6454,e" filled="f" strokeweight=".29631mm">
                  <v:path arrowok="t" o:connecttype="custom" o:connectlocs="0,0;6454,0" o:connectangles="0,0"/>
                </v:shape>
                <w10:wrap type="topAndBottom" anchorx="page"/>
              </v:group>
            </w:pict>
          </mc:Fallback>
        </mc:AlternateContent>
      </w:r>
    </w:p>
    <w:p w14:paraId="4F37BDCE" w14:textId="77777777" w:rsidR="00446131" w:rsidRDefault="00446131">
      <w:pPr>
        <w:pStyle w:val="BodyText"/>
        <w:kinsoku w:val="0"/>
        <w:overflowPunct w:val="0"/>
        <w:rPr>
          <w:sz w:val="19"/>
          <w:szCs w:val="19"/>
        </w:rPr>
      </w:pPr>
    </w:p>
    <w:p w14:paraId="28795803" w14:textId="77777777" w:rsidR="00446131" w:rsidRDefault="00446131">
      <w:pPr>
        <w:pStyle w:val="BodyText"/>
        <w:kinsoku w:val="0"/>
        <w:overflowPunct w:val="0"/>
        <w:spacing w:before="52"/>
        <w:ind w:left="100"/>
        <w:rPr>
          <w:b/>
          <w:bCs/>
          <w:i/>
          <w:iCs/>
        </w:rPr>
      </w:pPr>
      <w:r>
        <w:rPr>
          <w:b/>
          <w:bCs/>
          <w:i/>
          <w:iCs/>
        </w:rPr>
        <w:t>Title</w:t>
      </w:r>
    </w:p>
    <w:p w14:paraId="52322C34" w14:textId="77777777" w:rsidR="00850445" w:rsidRDefault="00850445">
      <w:pPr>
        <w:pStyle w:val="BodyText"/>
        <w:kinsoku w:val="0"/>
        <w:overflowPunct w:val="0"/>
        <w:spacing w:before="9"/>
        <w:rPr>
          <w:b/>
          <w:bCs/>
          <w:i/>
          <w:iCs/>
          <w:sz w:val="17"/>
          <w:szCs w:val="17"/>
        </w:rPr>
      </w:pPr>
    </w:p>
    <w:p w14:paraId="69D69ACF" w14:textId="77777777" w:rsidR="00850445" w:rsidRDefault="00850445">
      <w:pPr>
        <w:pStyle w:val="BodyText"/>
        <w:kinsoku w:val="0"/>
        <w:overflowPunct w:val="0"/>
        <w:spacing w:before="9"/>
        <w:rPr>
          <w:b/>
          <w:bCs/>
          <w:i/>
          <w:iCs/>
          <w:sz w:val="17"/>
          <w:szCs w:val="17"/>
        </w:rPr>
      </w:pPr>
    </w:p>
    <w:p w14:paraId="68FDE1D2" w14:textId="77777777" w:rsidR="00446131" w:rsidRDefault="003826F4">
      <w:pPr>
        <w:pStyle w:val="BodyText"/>
        <w:kinsoku w:val="0"/>
        <w:overflowPunct w:val="0"/>
        <w:spacing w:before="9"/>
        <w:rPr>
          <w:b/>
          <w:bCs/>
          <w:i/>
          <w:iCs/>
          <w:sz w:val="17"/>
          <w:szCs w:val="17"/>
        </w:rPr>
      </w:pPr>
      <w:r>
        <w:rPr>
          <w:noProof/>
        </w:rPr>
        <mc:AlternateContent>
          <mc:Choice Requires="wps">
            <w:drawing>
              <wp:anchor distT="0" distB="0" distL="0" distR="0" simplePos="0" relativeHeight="251668480" behindDoc="0" locked="0" layoutInCell="0" allowOverlap="1" wp14:anchorId="030F021C" wp14:editId="71D097E4">
                <wp:simplePos x="0" y="0"/>
                <wp:positionH relativeFrom="page">
                  <wp:posOffset>914400</wp:posOffset>
                </wp:positionH>
                <wp:positionV relativeFrom="paragraph">
                  <wp:posOffset>167640</wp:posOffset>
                </wp:positionV>
                <wp:extent cx="5843905" cy="12700"/>
                <wp:effectExtent l="0" t="0" r="0" b="0"/>
                <wp:wrapTopAndBottom/>
                <wp:docPr id="18"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3905" cy="12700"/>
                        </a:xfrm>
                        <a:custGeom>
                          <a:avLst/>
                          <a:gdLst>
                            <a:gd name="T0" fmla="*/ 0 w 9203"/>
                            <a:gd name="T1" fmla="*/ 0 h 20"/>
                            <a:gd name="T2" fmla="*/ 9202 w 9203"/>
                            <a:gd name="T3" fmla="*/ 0 h 20"/>
                          </a:gdLst>
                          <a:ahLst/>
                          <a:cxnLst>
                            <a:cxn ang="0">
                              <a:pos x="T0" y="T1"/>
                            </a:cxn>
                            <a:cxn ang="0">
                              <a:pos x="T2" y="T3"/>
                            </a:cxn>
                          </a:cxnLst>
                          <a:rect l="0" t="0" r="r" b="b"/>
                          <a:pathLst>
                            <a:path w="9203" h="20">
                              <a:moveTo>
                                <a:pt x="0" y="0"/>
                              </a:moveTo>
                              <a:lnTo>
                                <a:pt x="9202"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530153C" id="Freeform 32"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in,13.2pt,532.1pt,13.2pt" coordsize="9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" o:allowincell="f" filled="f" strokeweight=".27489mm">
                <v:path arrowok="t" o:connecttype="custom" o:connectlocs="0,0;5843270,0" o:connectangles="0,0"/>
                <w10:wrap type="topAndBottom" anchorx="page"/>
              </v:polyline>
            </w:pict>
          </mc:Fallback>
        </mc:AlternateContent>
      </w:r>
    </w:p>
    <w:p w14:paraId="6ECD2155" w14:textId="77777777" w:rsidR="00850445" w:rsidRDefault="00850445">
      <w:pPr>
        <w:pStyle w:val="BodyText"/>
        <w:kinsoku w:val="0"/>
        <w:overflowPunct w:val="0"/>
        <w:spacing w:line="285" w:lineRule="exact"/>
        <w:ind w:left="100"/>
        <w:rPr>
          <w:b/>
          <w:bCs/>
          <w:i/>
          <w:iCs/>
        </w:rPr>
      </w:pPr>
    </w:p>
    <w:p w14:paraId="4E84B73C" w14:textId="77777777" w:rsidR="00446131" w:rsidRDefault="00446131">
      <w:pPr>
        <w:pStyle w:val="BodyText"/>
        <w:kinsoku w:val="0"/>
        <w:overflowPunct w:val="0"/>
        <w:spacing w:line="285" w:lineRule="exact"/>
        <w:ind w:left="100"/>
        <w:rPr>
          <w:b/>
          <w:bCs/>
          <w:i/>
          <w:iCs/>
        </w:rPr>
      </w:pPr>
      <w:r>
        <w:rPr>
          <w:b/>
          <w:bCs/>
          <w:i/>
          <w:iCs/>
        </w:rPr>
        <w:t>Business Name</w:t>
      </w:r>
    </w:p>
    <w:p w14:paraId="54764E4A" w14:textId="77777777" w:rsidR="00850445" w:rsidRDefault="00850445">
      <w:pPr>
        <w:pStyle w:val="BodyText"/>
        <w:kinsoku w:val="0"/>
        <w:overflowPunct w:val="0"/>
        <w:spacing w:before="8"/>
        <w:rPr>
          <w:b/>
          <w:bCs/>
          <w:i/>
          <w:iCs/>
          <w:sz w:val="17"/>
          <w:szCs w:val="17"/>
        </w:rPr>
      </w:pPr>
    </w:p>
    <w:p w14:paraId="59A65063" w14:textId="77777777" w:rsidR="00850445" w:rsidRDefault="00850445">
      <w:pPr>
        <w:pStyle w:val="BodyText"/>
        <w:kinsoku w:val="0"/>
        <w:overflowPunct w:val="0"/>
        <w:spacing w:before="8"/>
        <w:rPr>
          <w:b/>
          <w:bCs/>
          <w:i/>
          <w:iCs/>
          <w:sz w:val="17"/>
          <w:szCs w:val="17"/>
        </w:rPr>
      </w:pPr>
    </w:p>
    <w:p w14:paraId="5C66C832" w14:textId="77777777" w:rsidR="00850445" w:rsidRDefault="00850445">
      <w:pPr>
        <w:pStyle w:val="BodyText"/>
        <w:kinsoku w:val="0"/>
        <w:overflowPunct w:val="0"/>
        <w:spacing w:before="8"/>
        <w:rPr>
          <w:b/>
          <w:bCs/>
          <w:i/>
          <w:iCs/>
          <w:sz w:val="17"/>
          <w:szCs w:val="17"/>
        </w:rPr>
      </w:pPr>
    </w:p>
    <w:p w14:paraId="6E1B0505" w14:textId="77777777" w:rsidR="00446131" w:rsidRDefault="003826F4">
      <w:pPr>
        <w:pStyle w:val="BodyText"/>
        <w:kinsoku w:val="0"/>
        <w:overflowPunct w:val="0"/>
        <w:spacing w:before="8"/>
        <w:rPr>
          <w:b/>
          <w:bCs/>
          <w:i/>
          <w:iCs/>
          <w:sz w:val="17"/>
          <w:szCs w:val="17"/>
        </w:rPr>
      </w:pPr>
      <w:r>
        <w:rPr>
          <w:noProof/>
        </w:rPr>
        <mc:AlternateContent>
          <mc:Choice Requires="wpg">
            <w:drawing>
              <wp:anchor distT="0" distB="0" distL="0" distR="0" simplePos="0" relativeHeight="251669504" behindDoc="0" locked="0" layoutInCell="0" allowOverlap="1" wp14:anchorId="6A5FF25D" wp14:editId="7DE1BB90">
                <wp:simplePos x="0" y="0"/>
                <wp:positionH relativeFrom="page">
                  <wp:posOffset>914400</wp:posOffset>
                </wp:positionH>
                <wp:positionV relativeFrom="paragraph">
                  <wp:posOffset>161925</wp:posOffset>
                </wp:positionV>
                <wp:extent cx="5238115" cy="12700"/>
                <wp:effectExtent l="0" t="0" r="0" b="0"/>
                <wp:wrapTopAndBottom/>
                <wp:docPr id="1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8115" cy="12700"/>
                          <a:chOff x="1440" y="255"/>
                          <a:chExt cx="8249" cy="20"/>
                        </a:xfrm>
                      </wpg:grpSpPr>
                      <wps:wsp>
                        <wps:cNvPr id="39" name="Freeform 34"/>
                        <wps:cNvSpPr>
                          <a:spLocks/>
                        </wps:cNvSpPr>
                        <wps:spPr bwMode="auto">
                          <a:xfrm>
                            <a:off x="1440" y="263"/>
                            <a:ext cx="2988" cy="20"/>
                          </a:xfrm>
                          <a:custGeom>
                            <a:avLst/>
                            <a:gdLst>
                              <a:gd name="T0" fmla="*/ 0 w 2988"/>
                              <a:gd name="T1" fmla="*/ 0 h 20"/>
                              <a:gd name="T2" fmla="*/ 2987 w 2988"/>
                              <a:gd name="T3" fmla="*/ 0 h 20"/>
                            </a:gdLst>
                            <a:ahLst/>
                            <a:cxnLst>
                              <a:cxn ang="0">
                                <a:pos x="T0" y="T1"/>
                              </a:cxn>
                              <a:cxn ang="0">
                                <a:pos x="T2" y="T3"/>
                              </a:cxn>
                            </a:cxnLst>
                            <a:rect l="0" t="0" r="r" b="b"/>
                            <a:pathLst>
                              <a:path w="2988" h="20">
                                <a:moveTo>
                                  <a:pt x="0" y="0"/>
                                </a:moveTo>
                                <a:lnTo>
                                  <a:pt x="2987"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35"/>
                        <wps:cNvSpPr>
                          <a:spLocks/>
                        </wps:cNvSpPr>
                        <wps:spPr bwMode="auto">
                          <a:xfrm>
                            <a:off x="4431" y="263"/>
                            <a:ext cx="3703" cy="20"/>
                          </a:xfrm>
                          <a:custGeom>
                            <a:avLst/>
                            <a:gdLst>
                              <a:gd name="T0" fmla="*/ 0 w 3703"/>
                              <a:gd name="T1" fmla="*/ 0 h 20"/>
                              <a:gd name="T2" fmla="*/ 3702 w 3703"/>
                              <a:gd name="T3" fmla="*/ 0 h 20"/>
                            </a:gdLst>
                            <a:ahLst/>
                            <a:cxnLst>
                              <a:cxn ang="0">
                                <a:pos x="T0" y="T1"/>
                              </a:cxn>
                              <a:cxn ang="0">
                                <a:pos x="T2" y="T3"/>
                              </a:cxn>
                            </a:cxnLst>
                            <a:rect l="0" t="0" r="r" b="b"/>
                            <a:pathLst>
                              <a:path w="3703" h="20">
                                <a:moveTo>
                                  <a:pt x="0" y="0"/>
                                </a:moveTo>
                                <a:lnTo>
                                  <a:pt x="3702"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Freeform 36"/>
                        <wps:cNvSpPr>
                          <a:spLocks/>
                        </wps:cNvSpPr>
                        <wps:spPr bwMode="auto">
                          <a:xfrm>
                            <a:off x="8137" y="263"/>
                            <a:ext cx="1552" cy="20"/>
                          </a:xfrm>
                          <a:custGeom>
                            <a:avLst/>
                            <a:gdLst>
                              <a:gd name="T0" fmla="*/ 0 w 1552"/>
                              <a:gd name="T1" fmla="*/ 0 h 20"/>
                              <a:gd name="T2" fmla="*/ 1551 w 1552"/>
                              <a:gd name="T3" fmla="*/ 0 h 20"/>
                            </a:gdLst>
                            <a:ahLst/>
                            <a:cxnLst>
                              <a:cxn ang="0">
                                <a:pos x="T0" y="T1"/>
                              </a:cxn>
                              <a:cxn ang="0">
                                <a:pos x="T2" y="T3"/>
                              </a:cxn>
                            </a:cxnLst>
                            <a:rect l="0" t="0" r="r" b="b"/>
                            <a:pathLst>
                              <a:path w="1552" h="20">
                                <a:moveTo>
                                  <a:pt x="0" y="0"/>
                                </a:moveTo>
                                <a:lnTo>
                                  <a:pt x="1551"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152C69" id="Group 33" o:spid="_x0000_s1026" style="position:absolute;margin-left:1in;margin-top:12.75pt;width:412.45pt;height:1pt;z-index:251669504;mso-wrap-distance-left:0;mso-wrap-distance-right:0;mso-position-horizontal-relative:page" coordorigin="1440,255" coordsize="824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" o:allowincell="f">
                <v:shape id="Freeform 34" o:spid="_x0000_s1027" style="position:absolute;left:1440;top:263;width:2988;height:20;visibility:visible;mso-wrap-style:square;v-text-anchor:top" coordsize="298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" path="m,l2987,e" filled="f" strokeweight=".27489mm">
                  <v:path arrowok="t" o:connecttype="custom" o:connectlocs="0,0;2987,0" o:connectangles="0,0"/>
                </v:shape>
                <v:shape id="Freeform 35" o:spid="_x0000_s1028" style="position:absolute;left:4431;top:263;width:3703;height:20;visibility:visible;mso-wrap-style:square;v-text-anchor:top" coordsize="37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" path="m,l3702,e" filled="f" strokeweight=".27489mm">
                  <v:path arrowok="t" o:connecttype="custom" o:connectlocs="0,0;3702,0" o:connectangles="0,0"/>
                </v:shape>
                <v:shape id="Freeform 36" o:spid="_x0000_s1029" style="position:absolute;left:8137;top:263;width:1552;height:20;visibility:visible;mso-wrap-style:square;v-text-anchor:top" coordsize="1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" path="m,l1551,e" filled="f" strokeweight=".27489mm">
                  <v:path arrowok="t" o:connecttype="custom" o:connectlocs="0,0;1551,0" o:connectangles="0,0"/>
                </v:shape>
                <w10:wrap type="topAndBottom" anchorx="page"/>
              </v:group>
            </w:pict>
          </mc:Fallback>
        </mc:AlternateContent>
      </w:r>
    </w:p>
    <w:p w14:paraId="1D9C8F5F" w14:textId="77777777" w:rsidR="00446131" w:rsidRDefault="00446131">
      <w:pPr>
        <w:pStyle w:val="BodyText"/>
        <w:kinsoku w:val="0"/>
        <w:overflowPunct w:val="0"/>
        <w:spacing w:before="8"/>
        <w:rPr>
          <w:b/>
          <w:bCs/>
          <w:i/>
          <w:iCs/>
          <w:sz w:val="17"/>
          <w:szCs w:val="17"/>
        </w:rPr>
      </w:pPr>
    </w:p>
    <w:p w14:paraId="1A350169" w14:textId="77777777" w:rsidR="00850445" w:rsidRDefault="00850445">
      <w:pPr>
        <w:pStyle w:val="BodyText"/>
        <w:kinsoku w:val="0"/>
        <w:overflowPunct w:val="0"/>
        <w:spacing w:before="8"/>
        <w:rPr>
          <w:b/>
          <w:bCs/>
          <w:i/>
          <w:iCs/>
          <w:sz w:val="17"/>
          <w:szCs w:val="17"/>
        </w:rPr>
      </w:pPr>
    </w:p>
    <w:p w14:paraId="7E83E112" w14:textId="77777777" w:rsidR="00850445" w:rsidRDefault="00850445">
      <w:pPr>
        <w:pStyle w:val="BodyText"/>
        <w:kinsoku w:val="0"/>
        <w:overflowPunct w:val="0"/>
        <w:spacing w:before="8"/>
        <w:rPr>
          <w:b/>
          <w:bCs/>
          <w:i/>
          <w:iCs/>
          <w:sz w:val="17"/>
          <w:szCs w:val="17"/>
        </w:rPr>
        <w:sectPr w:rsidR="00850445">
          <w:pgSz w:w="12240" w:h="15840"/>
          <w:pgMar w:top="1500" w:right="1040" w:bottom="1820" w:left="1340" w:header="0" w:footer="1616" w:gutter="0"/>
          <w:cols w:space="720"/>
          <w:noEndnote/>
        </w:sectPr>
      </w:pPr>
    </w:p>
    <w:p w14:paraId="245E7E21" w14:textId="77777777" w:rsidR="00446131" w:rsidRDefault="00446131">
      <w:pPr>
        <w:pStyle w:val="BodyText"/>
        <w:kinsoku w:val="0"/>
        <w:overflowPunct w:val="0"/>
        <w:rPr>
          <w:b/>
          <w:bCs/>
          <w:i/>
          <w:iCs/>
          <w:sz w:val="20"/>
          <w:szCs w:val="20"/>
        </w:rPr>
      </w:pPr>
    </w:p>
    <w:p w14:paraId="581984F0" w14:textId="77777777" w:rsidR="00446131" w:rsidRPr="007D5111" w:rsidRDefault="00446131" w:rsidP="007D5111">
      <w:pPr>
        <w:pStyle w:val="BodyText"/>
        <w:numPr>
          <w:ilvl w:val="0"/>
          <w:numId w:val="46"/>
        </w:numPr>
        <w:rPr>
          <w:b/>
        </w:rPr>
      </w:pPr>
      <w:bookmarkStart w:id="179" w:name="_bookmark89"/>
      <w:bookmarkEnd w:id="179"/>
      <w:r w:rsidRPr="007D5111">
        <w:rPr>
          <w:b/>
        </w:rPr>
        <w:t>SBIR Funding Agreement Certification (Life-Cycle</w:t>
      </w:r>
      <w:r w:rsidRPr="007D5111">
        <w:rPr>
          <w:b/>
          <w:spacing w:val="-1"/>
        </w:rPr>
        <w:t xml:space="preserve"> </w:t>
      </w:r>
      <w:r w:rsidRPr="007D5111">
        <w:rPr>
          <w:b/>
        </w:rPr>
        <w:t>Certification)</w:t>
      </w:r>
    </w:p>
    <w:p w14:paraId="660DD9EE" w14:textId="77777777" w:rsidR="00446131" w:rsidRDefault="00446131">
      <w:pPr>
        <w:pStyle w:val="BodyText"/>
        <w:kinsoku w:val="0"/>
        <w:overflowPunct w:val="0"/>
        <w:rPr>
          <w:b/>
          <w:bCs/>
        </w:rPr>
      </w:pPr>
    </w:p>
    <w:p w14:paraId="3C6E6B22" w14:textId="77777777" w:rsidR="00446131" w:rsidRDefault="00446131">
      <w:pPr>
        <w:pStyle w:val="BodyText"/>
        <w:kinsoku w:val="0"/>
        <w:overflowPunct w:val="0"/>
        <w:ind w:left="100" w:right="391"/>
      </w:pPr>
      <w:r>
        <w:t>All SBIR Phase I and Phase II awardees must complete this certification at all times set forth in the funding agreement (see §8(h) of the SBIR Policy Directive). This includes checking all of the boxes and having an authorized officer of the awardee sign and date the certification each time it is requested.</w:t>
      </w:r>
    </w:p>
    <w:p w14:paraId="7310D1DD" w14:textId="77777777" w:rsidR="00446131" w:rsidRDefault="00446131">
      <w:pPr>
        <w:pStyle w:val="BodyText"/>
        <w:kinsoku w:val="0"/>
        <w:overflowPunct w:val="0"/>
        <w:spacing w:before="11"/>
        <w:rPr>
          <w:sz w:val="23"/>
          <w:szCs w:val="23"/>
        </w:rPr>
      </w:pPr>
    </w:p>
    <w:p w14:paraId="674FF54E" w14:textId="77777777" w:rsidR="00446131" w:rsidRDefault="00446131">
      <w:pPr>
        <w:pStyle w:val="BodyText"/>
        <w:kinsoku w:val="0"/>
        <w:overflowPunct w:val="0"/>
        <w:ind w:left="100" w:right="447"/>
      </w:pPr>
      <w:r>
        <w:t>Please read carefully the following certification statements. The Federal government relies on the information to ensure compliance with specific program requirements during the life of the funding agreement. The definitions for the terms used in this certification are set forth in the Small Business Act, the SBIR Policy Directive, and also any statutory and regulatory provisions referenced in those authorities.</w:t>
      </w:r>
    </w:p>
    <w:p w14:paraId="0182B271" w14:textId="77777777" w:rsidR="00446131" w:rsidRDefault="00446131">
      <w:pPr>
        <w:pStyle w:val="BodyText"/>
        <w:kinsoku w:val="0"/>
        <w:overflowPunct w:val="0"/>
      </w:pPr>
    </w:p>
    <w:p w14:paraId="0E044B42" w14:textId="77777777" w:rsidR="00446131" w:rsidRDefault="00446131">
      <w:pPr>
        <w:pStyle w:val="BodyText"/>
        <w:kinsoku w:val="0"/>
        <w:overflowPunct w:val="0"/>
        <w:ind w:left="100" w:right="391"/>
      </w:pPr>
      <w:r>
        <w:t>If the funding agreement officer believes that the business is not meeting certain funding agreement requirements, the agency may request further clarification and supporting documentation in order to assist in the verification of any of the information provided.</w:t>
      </w:r>
    </w:p>
    <w:p w14:paraId="55C7CAEA" w14:textId="77777777" w:rsidR="00446131" w:rsidRDefault="00446131">
      <w:pPr>
        <w:pStyle w:val="BodyText"/>
        <w:kinsoku w:val="0"/>
        <w:overflowPunct w:val="0"/>
        <w:spacing w:before="2"/>
        <w:ind w:left="100"/>
      </w:pPr>
      <w:r>
        <w:t>Even if correct information has been included in other materials submitted to the Federal government, any action taken with respect to this certification does not affect the</w:t>
      </w:r>
    </w:p>
    <w:p w14:paraId="6CC0513A" w14:textId="77777777" w:rsidR="00446131" w:rsidRDefault="00446131">
      <w:pPr>
        <w:pStyle w:val="BodyText"/>
        <w:kinsoku w:val="0"/>
        <w:overflowPunct w:val="0"/>
        <w:ind w:left="100" w:right="558"/>
      </w:pPr>
      <w:r>
        <w:t>Government’s right to pursue criminal, civil, or administrative remedies for incorrect or incomplete information given in the certification. Each person signing this certification may be prosecuted if they have provided false information.</w:t>
      </w:r>
    </w:p>
    <w:p w14:paraId="28F91AE7" w14:textId="77777777" w:rsidR="00446131" w:rsidRDefault="00446131">
      <w:pPr>
        <w:pStyle w:val="BodyText"/>
        <w:kinsoku w:val="0"/>
        <w:overflowPunct w:val="0"/>
        <w:spacing w:before="11"/>
        <w:rPr>
          <w:sz w:val="23"/>
          <w:szCs w:val="23"/>
        </w:rPr>
      </w:pPr>
    </w:p>
    <w:p w14:paraId="7789DB11" w14:textId="77777777" w:rsidR="00446131" w:rsidRDefault="00446131">
      <w:pPr>
        <w:pStyle w:val="BodyText"/>
        <w:kinsoku w:val="0"/>
        <w:overflowPunct w:val="0"/>
        <w:ind w:left="100"/>
      </w:pPr>
      <w:r>
        <w:t>The undersigned has reviewed, verified and certifies that (all boxes must be checked):</w:t>
      </w:r>
    </w:p>
    <w:p w14:paraId="7EA6227E" w14:textId="77777777" w:rsidR="00446131" w:rsidRDefault="00446131">
      <w:pPr>
        <w:pStyle w:val="BodyText"/>
        <w:kinsoku w:val="0"/>
        <w:overflowPunct w:val="0"/>
        <w:spacing w:before="10"/>
        <w:rPr>
          <w:sz w:val="22"/>
          <w:szCs w:val="22"/>
        </w:rPr>
      </w:pPr>
    </w:p>
    <w:p w14:paraId="46863DC6" w14:textId="77777777" w:rsidR="00446131" w:rsidRDefault="00446131">
      <w:pPr>
        <w:pStyle w:val="ListParagraph"/>
        <w:numPr>
          <w:ilvl w:val="0"/>
          <w:numId w:val="1"/>
        </w:numPr>
        <w:tabs>
          <w:tab w:val="left" w:pos="423"/>
        </w:tabs>
        <w:kinsoku w:val="0"/>
        <w:overflowPunct w:val="0"/>
        <w:ind w:right="483" w:firstLine="0"/>
      </w:pPr>
      <w:r>
        <w:t>The principal investigator spent more than one half of his/her time as an employee of the awardee or the awardee has requested and received a written deviation from this</w:t>
      </w:r>
      <w:r>
        <w:rPr>
          <w:spacing w:val="-31"/>
        </w:rPr>
        <w:t xml:space="preserve"> </w:t>
      </w:r>
      <w:r>
        <w:t>requirement from the funding</w:t>
      </w:r>
      <w:r>
        <w:rPr>
          <w:spacing w:val="-4"/>
        </w:rPr>
        <w:t xml:space="preserve"> </w:t>
      </w:r>
      <w:r>
        <w:t>officer.</w:t>
      </w:r>
    </w:p>
    <w:p w14:paraId="26FCB477" w14:textId="77777777" w:rsidR="00446131" w:rsidRDefault="00446131">
      <w:pPr>
        <w:pStyle w:val="ListParagraph"/>
        <w:numPr>
          <w:ilvl w:val="0"/>
          <w:numId w:val="2"/>
        </w:numPr>
        <w:tabs>
          <w:tab w:val="left" w:pos="342"/>
          <w:tab w:val="left" w:pos="1216"/>
          <w:tab w:val="left" w:pos="2279"/>
          <w:tab w:val="left" w:pos="9190"/>
        </w:tabs>
        <w:kinsoku w:val="0"/>
        <w:overflowPunct w:val="0"/>
        <w:spacing w:before="3"/>
        <w:ind w:firstLine="0"/>
        <w:rPr>
          <w:rFonts w:eastAsia="MS Gothic"/>
        </w:rPr>
      </w:pPr>
      <w:r>
        <w:t>Yes</w:t>
      </w:r>
      <w:r>
        <w:tab/>
      </w:r>
      <w:r>
        <w:rPr>
          <w:rFonts w:ascii="MS Gothic" w:eastAsia="MS Gothic" w:cs="MS Gothic" w:hint="eastAsia"/>
        </w:rPr>
        <w:t>☐</w:t>
      </w:r>
      <w:r>
        <w:rPr>
          <w:rFonts w:eastAsia="MS Gothic"/>
        </w:rPr>
        <w:t>No</w:t>
      </w:r>
      <w:r>
        <w:rPr>
          <w:rFonts w:eastAsia="MS Gothic"/>
        </w:rPr>
        <w:tab/>
      </w:r>
      <w:r>
        <w:rPr>
          <w:rFonts w:ascii="MS Gothic" w:eastAsia="MS Gothic" w:cs="MS Gothic" w:hint="eastAsia"/>
        </w:rPr>
        <w:t>☐</w:t>
      </w:r>
      <w:r>
        <w:rPr>
          <w:rFonts w:eastAsia="MS Gothic"/>
        </w:rPr>
        <w:t>Deviation approved in writing by funding</w:t>
      </w:r>
      <w:r>
        <w:rPr>
          <w:rFonts w:eastAsia="MS Gothic"/>
          <w:spacing w:val="-22"/>
        </w:rPr>
        <w:t xml:space="preserve"> </w:t>
      </w:r>
      <w:r>
        <w:rPr>
          <w:rFonts w:eastAsia="MS Gothic"/>
        </w:rPr>
        <w:t>agreement</w:t>
      </w:r>
      <w:r>
        <w:rPr>
          <w:rFonts w:eastAsia="MS Gothic"/>
          <w:spacing w:val="-4"/>
        </w:rPr>
        <w:t xml:space="preserve"> </w:t>
      </w:r>
      <w:r>
        <w:rPr>
          <w:rFonts w:eastAsia="MS Gothic"/>
        </w:rPr>
        <w:t>officer:</w:t>
      </w:r>
      <w:r>
        <w:rPr>
          <w:rFonts w:eastAsia="MS Gothic"/>
          <w:u w:val="single" w:color="000000"/>
        </w:rPr>
        <w:t xml:space="preserve"> </w:t>
      </w:r>
      <w:r>
        <w:rPr>
          <w:rFonts w:eastAsia="MS Gothic"/>
          <w:u w:val="single" w:color="000000"/>
        </w:rPr>
        <w:tab/>
      </w:r>
      <w:r>
        <w:rPr>
          <w:rFonts w:eastAsia="MS Gothic"/>
        </w:rPr>
        <w:t>%</w:t>
      </w:r>
    </w:p>
    <w:p w14:paraId="47A40369" w14:textId="77777777" w:rsidR="00446131" w:rsidRDefault="00446131">
      <w:pPr>
        <w:pStyle w:val="BodyText"/>
        <w:kinsoku w:val="0"/>
        <w:overflowPunct w:val="0"/>
        <w:spacing w:before="3"/>
      </w:pPr>
    </w:p>
    <w:p w14:paraId="7A23A63D" w14:textId="77777777" w:rsidR="00446131" w:rsidRDefault="00446131">
      <w:pPr>
        <w:pStyle w:val="ListParagraph"/>
        <w:numPr>
          <w:ilvl w:val="0"/>
          <w:numId w:val="1"/>
        </w:numPr>
        <w:tabs>
          <w:tab w:val="left" w:pos="422"/>
        </w:tabs>
        <w:kinsoku w:val="0"/>
        <w:overflowPunct w:val="0"/>
        <w:ind w:right="1072" w:firstLine="0"/>
      </w:pPr>
      <w:r>
        <w:t>All, essentially equivalent work, or a portion of the work performed under this</w:t>
      </w:r>
      <w:r>
        <w:rPr>
          <w:spacing w:val="-36"/>
        </w:rPr>
        <w:t xml:space="preserve"> </w:t>
      </w:r>
      <w:r>
        <w:t>project (check applicable</w:t>
      </w:r>
      <w:r>
        <w:rPr>
          <w:spacing w:val="-4"/>
        </w:rPr>
        <w:t xml:space="preserve"> </w:t>
      </w:r>
      <w:r>
        <w:t>line):</w:t>
      </w:r>
    </w:p>
    <w:p w14:paraId="44AD5CDC" w14:textId="77777777" w:rsidR="00446131" w:rsidRDefault="00446131">
      <w:pPr>
        <w:pStyle w:val="ListParagraph"/>
        <w:numPr>
          <w:ilvl w:val="0"/>
          <w:numId w:val="2"/>
        </w:numPr>
        <w:tabs>
          <w:tab w:val="left" w:pos="342"/>
        </w:tabs>
        <w:kinsoku w:val="0"/>
        <w:overflowPunct w:val="0"/>
        <w:spacing w:before="1"/>
        <w:ind w:firstLine="0"/>
      </w:pPr>
      <w:r>
        <w:t>Has not been submitted for funding by another Federal</w:t>
      </w:r>
      <w:r>
        <w:rPr>
          <w:spacing w:val="-6"/>
        </w:rPr>
        <w:t xml:space="preserve"> </w:t>
      </w:r>
      <w:r>
        <w:t>agency.</w:t>
      </w:r>
    </w:p>
    <w:p w14:paraId="49D03093" w14:textId="77777777" w:rsidR="00446131" w:rsidRDefault="00446131">
      <w:pPr>
        <w:pStyle w:val="ListParagraph"/>
        <w:numPr>
          <w:ilvl w:val="0"/>
          <w:numId w:val="2"/>
        </w:numPr>
        <w:tabs>
          <w:tab w:val="left" w:pos="342"/>
        </w:tabs>
        <w:kinsoku w:val="0"/>
        <w:overflowPunct w:val="0"/>
        <w:spacing w:before="5"/>
        <w:ind w:right="690" w:firstLine="0"/>
      </w:pPr>
      <w:r>
        <w:t>Has been submitted for funding by another Federal agency but has</w:t>
      </w:r>
      <w:r>
        <w:rPr>
          <w:spacing w:val="-40"/>
        </w:rPr>
        <w:t xml:space="preserve"> </w:t>
      </w:r>
      <w:r>
        <w:t>not been funded under any other Federal grant, contract, subcontract or other</w:t>
      </w:r>
      <w:r>
        <w:rPr>
          <w:spacing w:val="-11"/>
        </w:rPr>
        <w:t xml:space="preserve"> </w:t>
      </w:r>
      <w:r>
        <w:t>transaction.</w:t>
      </w:r>
    </w:p>
    <w:p w14:paraId="52E44A46" w14:textId="77777777" w:rsidR="00446131" w:rsidRDefault="00446131">
      <w:pPr>
        <w:pStyle w:val="ListParagraph"/>
        <w:numPr>
          <w:ilvl w:val="0"/>
          <w:numId w:val="2"/>
        </w:numPr>
        <w:tabs>
          <w:tab w:val="left" w:pos="342"/>
        </w:tabs>
        <w:kinsoku w:val="0"/>
        <w:overflowPunct w:val="0"/>
        <w:spacing w:before="2" w:line="242" w:lineRule="auto"/>
        <w:ind w:right="413" w:firstLine="0"/>
      </w:pPr>
      <w:r>
        <w:t>A</w:t>
      </w:r>
      <w:r>
        <w:rPr>
          <w:spacing w:val="-2"/>
        </w:rPr>
        <w:t xml:space="preserve"> </w:t>
      </w:r>
      <w:r>
        <w:t>portion</w:t>
      </w:r>
      <w:r>
        <w:rPr>
          <w:spacing w:val="-2"/>
        </w:rPr>
        <w:t xml:space="preserve"> </w:t>
      </w:r>
      <w:r>
        <w:t>has</w:t>
      </w:r>
      <w:r>
        <w:rPr>
          <w:spacing w:val="-3"/>
        </w:rPr>
        <w:t xml:space="preserve"> </w:t>
      </w:r>
      <w:r>
        <w:t>been</w:t>
      </w:r>
      <w:r>
        <w:rPr>
          <w:spacing w:val="-4"/>
        </w:rPr>
        <w:t xml:space="preserve"> </w:t>
      </w:r>
      <w:r>
        <w:t>funded</w:t>
      </w:r>
      <w:r>
        <w:rPr>
          <w:spacing w:val="-2"/>
        </w:rPr>
        <w:t xml:space="preserve"> </w:t>
      </w:r>
      <w:r>
        <w:t>by</w:t>
      </w:r>
      <w:r>
        <w:rPr>
          <w:spacing w:val="-6"/>
        </w:rPr>
        <w:t xml:space="preserve"> </w:t>
      </w:r>
      <w:r>
        <w:t>another</w:t>
      </w:r>
      <w:r>
        <w:rPr>
          <w:spacing w:val="-2"/>
        </w:rPr>
        <w:t xml:space="preserve"> </w:t>
      </w:r>
      <w:r>
        <w:t>grant,</w:t>
      </w:r>
      <w:r>
        <w:rPr>
          <w:spacing w:val="-5"/>
        </w:rPr>
        <w:t xml:space="preserve"> </w:t>
      </w:r>
      <w:r>
        <w:t>contract,</w:t>
      </w:r>
      <w:r>
        <w:rPr>
          <w:spacing w:val="-3"/>
        </w:rPr>
        <w:t xml:space="preserve"> </w:t>
      </w:r>
      <w:r>
        <w:t>or</w:t>
      </w:r>
      <w:r>
        <w:rPr>
          <w:spacing w:val="-4"/>
        </w:rPr>
        <w:t xml:space="preserve"> </w:t>
      </w:r>
      <w:r>
        <w:t>subcontract</w:t>
      </w:r>
      <w:r>
        <w:rPr>
          <w:spacing w:val="-4"/>
        </w:rPr>
        <w:t xml:space="preserve"> </w:t>
      </w:r>
      <w:r>
        <w:t>as</w:t>
      </w:r>
      <w:r>
        <w:rPr>
          <w:spacing w:val="-3"/>
        </w:rPr>
        <w:t xml:space="preserve"> </w:t>
      </w:r>
      <w:r>
        <w:t>described</w:t>
      </w:r>
      <w:r>
        <w:rPr>
          <w:spacing w:val="-2"/>
        </w:rPr>
        <w:t xml:space="preserve"> </w:t>
      </w:r>
      <w:r>
        <w:t>in</w:t>
      </w:r>
      <w:r>
        <w:rPr>
          <w:spacing w:val="-4"/>
        </w:rPr>
        <w:t xml:space="preserve"> </w:t>
      </w:r>
      <w:r>
        <w:t>detail</w:t>
      </w:r>
      <w:r>
        <w:rPr>
          <w:spacing w:val="-3"/>
        </w:rPr>
        <w:t xml:space="preserve"> </w:t>
      </w:r>
      <w:r>
        <w:t>in the application and approved in writing by the funding agreement</w:t>
      </w:r>
      <w:r>
        <w:rPr>
          <w:spacing w:val="-8"/>
        </w:rPr>
        <w:t xml:space="preserve"> </w:t>
      </w:r>
      <w:r>
        <w:t>officer.</w:t>
      </w:r>
    </w:p>
    <w:p w14:paraId="1B02353A" w14:textId="77777777" w:rsidR="00446131" w:rsidRDefault="00446131">
      <w:pPr>
        <w:pStyle w:val="ListParagraph"/>
        <w:numPr>
          <w:ilvl w:val="0"/>
          <w:numId w:val="2"/>
        </w:numPr>
        <w:tabs>
          <w:tab w:val="left" w:pos="342"/>
        </w:tabs>
        <w:kinsoku w:val="0"/>
        <w:overflowPunct w:val="0"/>
        <w:spacing w:before="2" w:line="242" w:lineRule="auto"/>
        <w:ind w:right="413" w:firstLine="0"/>
        <w:sectPr w:rsidR="00446131">
          <w:pgSz w:w="12240" w:h="15840"/>
          <w:pgMar w:top="1500" w:right="1040" w:bottom="1820" w:left="1340" w:header="0" w:footer="1616" w:gutter="0"/>
          <w:cols w:space="720"/>
          <w:noEndnote/>
        </w:sectPr>
      </w:pPr>
    </w:p>
    <w:p w14:paraId="3EC0A4B9" w14:textId="77777777" w:rsidR="00446131" w:rsidRDefault="00446131">
      <w:pPr>
        <w:pStyle w:val="ListParagraph"/>
        <w:numPr>
          <w:ilvl w:val="0"/>
          <w:numId w:val="1"/>
        </w:numPr>
        <w:tabs>
          <w:tab w:val="left" w:pos="422"/>
        </w:tabs>
        <w:kinsoku w:val="0"/>
        <w:overflowPunct w:val="0"/>
        <w:spacing w:before="40"/>
        <w:ind w:right="781" w:firstLine="0"/>
      </w:pPr>
      <w:r>
        <w:lastRenderedPageBreak/>
        <w:t>Upon completion of the award it will have performed the applicable percentage or</w:t>
      </w:r>
      <w:r>
        <w:rPr>
          <w:spacing w:val="-36"/>
        </w:rPr>
        <w:t xml:space="preserve"> </w:t>
      </w:r>
      <w:r>
        <w:t>work, unless a deviation from this requirement is approved in writing by the funding agreement officer (check the applicable line and fill in if</w:t>
      </w:r>
      <w:r>
        <w:rPr>
          <w:spacing w:val="-7"/>
        </w:rPr>
        <w:t xml:space="preserve"> </w:t>
      </w:r>
      <w:r>
        <w:t>needed):</w:t>
      </w:r>
    </w:p>
    <w:p w14:paraId="7F7C1EF3" w14:textId="77777777" w:rsidR="00446131" w:rsidRDefault="00446131">
      <w:pPr>
        <w:pStyle w:val="ListParagraph"/>
        <w:numPr>
          <w:ilvl w:val="0"/>
          <w:numId w:val="2"/>
        </w:numPr>
        <w:tabs>
          <w:tab w:val="left" w:pos="342"/>
        </w:tabs>
        <w:kinsoku w:val="0"/>
        <w:overflowPunct w:val="0"/>
        <w:ind w:firstLine="0"/>
      </w:pPr>
      <w:r>
        <w:t>SBIR Phase I: at least two-thirds (66 2/3%) of the</w:t>
      </w:r>
      <w:r>
        <w:rPr>
          <w:spacing w:val="-6"/>
        </w:rPr>
        <w:t xml:space="preserve"> </w:t>
      </w:r>
      <w:r>
        <w:t>research.</w:t>
      </w:r>
    </w:p>
    <w:p w14:paraId="57BC56FF" w14:textId="77777777" w:rsidR="00446131" w:rsidRDefault="00446131">
      <w:pPr>
        <w:pStyle w:val="ListParagraph"/>
        <w:numPr>
          <w:ilvl w:val="0"/>
          <w:numId w:val="2"/>
        </w:numPr>
        <w:tabs>
          <w:tab w:val="left" w:pos="342"/>
        </w:tabs>
        <w:kinsoku w:val="0"/>
        <w:overflowPunct w:val="0"/>
        <w:spacing w:before="4"/>
        <w:ind w:firstLine="0"/>
      </w:pPr>
      <w:r>
        <w:t>SBIR Phase II: at least half (50%) of the</w:t>
      </w:r>
      <w:r>
        <w:rPr>
          <w:spacing w:val="-6"/>
        </w:rPr>
        <w:t xml:space="preserve"> </w:t>
      </w:r>
      <w:r>
        <w:t>research.</w:t>
      </w:r>
    </w:p>
    <w:p w14:paraId="6F626540" w14:textId="77777777" w:rsidR="00446131" w:rsidRDefault="00446131">
      <w:pPr>
        <w:pStyle w:val="ListParagraph"/>
        <w:numPr>
          <w:ilvl w:val="0"/>
          <w:numId w:val="2"/>
        </w:numPr>
        <w:tabs>
          <w:tab w:val="left" w:pos="342"/>
          <w:tab w:val="left" w:pos="7393"/>
        </w:tabs>
        <w:kinsoku w:val="0"/>
        <w:overflowPunct w:val="0"/>
        <w:spacing w:before="5"/>
        <w:ind w:firstLine="0"/>
      </w:pPr>
      <w:r>
        <w:t>Deviation approved in writing by the funding</w:t>
      </w:r>
      <w:r>
        <w:rPr>
          <w:spacing w:val="-25"/>
        </w:rPr>
        <w:t xml:space="preserve"> </w:t>
      </w:r>
      <w:r>
        <w:t>agreement</w:t>
      </w:r>
      <w:r>
        <w:rPr>
          <w:spacing w:val="-4"/>
        </w:rPr>
        <w:t xml:space="preserve"> </w:t>
      </w:r>
      <w:r>
        <w:t>officer:</w:t>
      </w:r>
      <w:r>
        <w:rPr>
          <w:u w:val="single" w:color="000000"/>
        </w:rPr>
        <w:t xml:space="preserve"> </w:t>
      </w:r>
      <w:r>
        <w:rPr>
          <w:u w:val="single" w:color="000000"/>
        </w:rPr>
        <w:tab/>
      </w:r>
      <w:r>
        <w:t>%</w:t>
      </w:r>
    </w:p>
    <w:p w14:paraId="2CD348AE" w14:textId="77777777" w:rsidR="00446131" w:rsidRDefault="00446131">
      <w:pPr>
        <w:pStyle w:val="BodyText"/>
        <w:kinsoku w:val="0"/>
        <w:overflowPunct w:val="0"/>
        <w:spacing w:before="1"/>
      </w:pPr>
    </w:p>
    <w:p w14:paraId="4097FB93" w14:textId="77777777" w:rsidR="00446131" w:rsidRDefault="00446131">
      <w:pPr>
        <w:pStyle w:val="ListParagraph"/>
        <w:numPr>
          <w:ilvl w:val="0"/>
          <w:numId w:val="1"/>
        </w:numPr>
        <w:tabs>
          <w:tab w:val="left" w:pos="423"/>
        </w:tabs>
        <w:kinsoku w:val="0"/>
        <w:overflowPunct w:val="0"/>
        <w:ind w:right="497" w:firstLine="0"/>
      </w:pPr>
      <w:r>
        <w:t>The work is completed and it has performed the applicable percentage of work, unless a deviation from this requirement is approved in writing by the funding agreement officer</w:t>
      </w:r>
      <w:r>
        <w:rPr>
          <w:spacing w:val="-38"/>
        </w:rPr>
        <w:t xml:space="preserve"> </w:t>
      </w:r>
      <w:r>
        <w:t>(check the applicable line and fill in if</w:t>
      </w:r>
      <w:r>
        <w:rPr>
          <w:spacing w:val="-8"/>
        </w:rPr>
        <w:t xml:space="preserve"> </w:t>
      </w:r>
      <w:r>
        <w:t>needed):</w:t>
      </w:r>
    </w:p>
    <w:p w14:paraId="219B115E" w14:textId="77777777" w:rsidR="00446131" w:rsidRDefault="00446131">
      <w:pPr>
        <w:pStyle w:val="ListParagraph"/>
        <w:numPr>
          <w:ilvl w:val="0"/>
          <w:numId w:val="2"/>
        </w:numPr>
        <w:tabs>
          <w:tab w:val="left" w:pos="342"/>
        </w:tabs>
        <w:kinsoku w:val="0"/>
        <w:overflowPunct w:val="0"/>
        <w:spacing w:before="2"/>
        <w:ind w:firstLine="0"/>
      </w:pPr>
      <w:r>
        <w:t>SBIR Phase I: at least two-thirds (66 2/3%) of the</w:t>
      </w:r>
      <w:r>
        <w:rPr>
          <w:spacing w:val="-6"/>
        </w:rPr>
        <w:t xml:space="preserve"> </w:t>
      </w:r>
      <w:r>
        <w:t>research.</w:t>
      </w:r>
    </w:p>
    <w:p w14:paraId="54F60A41" w14:textId="77777777" w:rsidR="00446131" w:rsidRDefault="00446131">
      <w:pPr>
        <w:pStyle w:val="ListParagraph"/>
        <w:numPr>
          <w:ilvl w:val="0"/>
          <w:numId w:val="2"/>
        </w:numPr>
        <w:tabs>
          <w:tab w:val="left" w:pos="342"/>
        </w:tabs>
        <w:kinsoku w:val="0"/>
        <w:overflowPunct w:val="0"/>
        <w:spacing w:before="3"/>
        <w:ind w:firstLine="0"/>
      </w:pPr>
      <w:r>
        <w:t>SBIR Phase II: at least half (50%) of the</w:t>
      </w:r>
      <w:r>
        <w:rPr>
          <w:spacing w:val="-6"/>
        </w:rPr>
        <w:t xml:space="preserve"> </w:t>
      </w:r>
      <w:r>
        <w:t>research.</w:t>
      </w:r>
    </w:p>
    <w:p w14:paraId="7DF447E9" w14:textId="77777777" w:rsidR="00446131" w:rsidRDefault="00446131">
      <w:pPr>
        <w:pStyle w:val="ListParagraph"/>
        <w:numPr>
          <w:ilvl w:val="0"/>
          <w:numId w:val="2"/>
        </w:numPr>
        <w:tabs>
          <w:tab w:val="left" w:pos="342"/>
          <w:tab w:val="left" w:pos="7393"/>
        </w:tabs>
        <w:kinsoku w:val="0"/>
        <w:overflowPunct w:val="0"/>
        <w:spacing w:before="5"/>
        <w:ind w:firstLine="0"/>
      </w:pPr>
      <w:r>
        <w:t>Deviation approved in writing by the funding</w:t>
      </w:r>
      <w:r>
        <w:rPr>
          <w:spacing w:val="-25"/>
        </w:rPr>
        <w:t xml:space="preserve"> </w:t>
      </w:r>
      <w:r>
        <w:t>agreement</w:t>
      </w:r>
      <w:r>
        <w:rPr>
          <w:spacing w:val="-4"/>
        </w:rPr>
        <w:t xml:space="preserve"> </w:t>
      </w:r>
      <w:r>
        <w:t>officer:</w:t>
      </w:r>
      <w:r>
        <w:rPr>
          <w:u w:val="single" w:color="000000"/>
        </w:rPr>
        <w:t xml:space="preserve"> </w:t>
      </w:r>
      <w:r>
        <w:rPr>
          <w:u w:val="single" w:color="000000"/>
        </w:rPr>
        <w:tab/>
      </w:r>
      <w:r>
        <w:t>%</w:t>
      </w:r>
    </w:p>
    <w:p w14:paraId="1F77AFDB" w14:textId="77777777" w:rsidR="00446131" w:rsidRDefault="00446131">
      <w:pPr>
        <w:pStyle w:val="ListParagraph"/>
        <w:numPr>
          <w:ilvl w:val="0"/>
          <w:numId w:val="2"/>
        </w:numPr>
        <w:tabs>
          <w:tab w:val="left" w:pos="342"/>
        </w:tabs>
        <w:kinsoku w:val="0"/>
        <w:overflowPunct w:val="0"/>
        <w:spacing w:before="4"/>
        <w:ind w:firstLine="0"/>
      </w:pPr>
      <w:r>
        <w:t>N/A because work is not</w:t>
      </w:r>
      <w:r>
        <w:rPr>
          <w:spacing w:val="-4"/>
        </w:rPr>
        <w:t xml:space="preserve"> </w:t>
      </w:r>
      <w:r>
        <w:t>completed.</w:t>
      </w:r>
    </w:p>
    <w:p w14:paraId="4DA221ED" w14:textId="77777777" w:rsidR="00446131" w:rsidRDefault="00446131">
      <w:pPr>
        <w:pStyle w:val="BodyText"/>
        <w:kinsoku w:val="0"/>
        <w:overflowPunct w:val="0"/>
        <w:spacing w:before="1"/>
      </w:pPr>
    </w:p>
    <w:p w14:paraId="5FFC51DE" w14:textId="77777777" w:rsidR="00446131" w:rsidRDefault="00446131">
      <w:pPr>
        <w:pStyle w:val="ListParagraph"/>
        <w:numPr>
          <w:ilvl w:val="0"/>
          <w:numId w:val="1"/>
        </w:numPr>
        <w:tabs>
          <w:tab w:val="left" w:pos="422"/>
        </w:tabs>
        <w:kinsoku w:val="0"/>
        <w:overflowPunct w:val="0"/>
        <w:spacing w:before="1"/>
        <w:ind w:right="1337" w:firstLine="0"/>
      </w:pPr>
      <w:r>
        <w:t>The research/research and development is performed in the United States unless a deviation is approved in writing by the funding agreement</w:t>
      </w:r>
      <w:r>
        <w:rPr>
          <w:spacing w:val="-13"/>
        </w:rPr>
        <w:t xml:space="preserve"> </w:t>
      </w:r>
      <w:r>
        <w:t>officer.</w:t>
      </w:r>
    </w:p>
    <w:p w14:paraId="6DDDAA81" w14:textId="77777777" w:rsidR="00446131" w:rsidRDefault="00446131">
      <w:pPr>
        <w:pStyle w:val="ListParagraph"/>
        <w:numPr>
          <w:ilvl w:val="0"/>
          <w:numId w:val="2"/>
        </w:numPr>
        <w:tabs>
          <w:tab w:val="left" w:pos="342"/>
          <w:tab w:val="left" w:pos="1216"/>
          <w:tab w:val="left" w:pos="2279"/>
        </w:tabs>
        <w:kinsoku w:val="0"/>
        <w:overflowPunct w:val="0"/>
        <w:spacing w:before="2"/>
        <w:ind w:firstLine="0"/>
        <w:rPr>
          <w:rFonts w:eastAsia="MS Gothic"/>
        </w:rPr>
      </w:pPr>
      <w:r>
        <w:t>Yes</w:t>
      </w:r>
      <w:r>
        <w:tab/>
      </w:r>
      <w:r>
        <w:rPr>
          <w:rFonts w:ascii="MS Gothic" w:eastAsia="MS Gothic" w:cs="MS Gothic" w:hint="eastAsia"/>
        </w:rPr>
        <w:t>☐</w:t>
      </w:r>
      <w:r>
        <w:rPr>
          <w:rFonts w:eastAsia="MS Gothic"/>
        </w:rPr>
        <w:t>No</w:t>
      </w:r>
      <w:r>
        <w:rPr>
          <w:rFonts w:eastAsia="MS Gothic"/>
        </w:rPr>
        <w:tab/>
      </w:r>
      <w:r>
        <w:rPr>
          <w:rFonts w:ascii="MS Gothic" w:eastAsia="MS Gothic" w:cs="MS Gothic" w:hint="eastAsia"/>
        </w:rPr>
        <w:t>☐</w:t>
      </w:r>
      <w:r>
        <w:rPr>
          <w:rFonts w:eastAsia="MS Gothic"/>
        </w:rPr>
        <w:t>Waiver has been granted</w:t>
      </w:r>
    </w:p>
    <w:p w14:paraId="6BE3168A" w14:textId="77777777" w:rsidR="00446131" w:rsidRDefault="00446131">
      <w:pPr>
        <w:pStyle w:val="BodyText"/>
        <w:kinsoku w:val="0"/>
        <w:overflowPunct w:val="0"/>
        <w:spacing w:before="1"/>
      </w:pPr>
    </w:p>
    <w:p w14:paraId="01E499C2" w14:textId="77777777" w:rsidR="00446131" w:rsidRDefault="00446131">
      <w:pPr>
        <w:pStyle w:val="ListParagraph"/>
        <w:numPr>
          <w:ilvl w:val="0"/>
          <w:numId w:val="1"/>
        </w:numPr>
        <w:tabs>
          <w:tab w:val="left" w:pos="422"/>
        </w:tabs>
        <w:kinsoku w:val="0"/>
        <w:overflowPunct w:val="0"/>
        <w:spacing w:before="1"/>
        <w:ind w:right="612" w:firstLine="0"/>
      </w:pPr>
      <w:r>
        <w:t>The research/research and development is performed at my facilities with my employees, except as otherwise indicated in the SBIR application and approved in the funding</w:t>
      </w:r>
      <w:r>
        <w:rPr>
          <w:spacing w:val="-37"/>
        </w:rPr>
        <w:t xml:space="preserve"> </w:t>
      </w:r>
      <w:r>
        <w:t>agreement.</w:t>
      </w:r>
    </w:p>
    <w:p w14:paraId="39EB5110" w14:textId="77777777" w:rsidR="00446131" w:rsidRDefault="00446131">
      <w:pPr>
        <w:pStyle w:val="ListParagraph"/>
        <w:numPr>
          <w:ilvl w:val="0"/>
          <w:numId w:val="2"/>
        </w:numPr>
        <w:tabs>
          <w:tab w:val="left" w:pos="342"/>
          <w:tab w:val="left" w:pos="1216"/>
        </w:tabs>
        <w:kinsoku w:val="0"/>
        <w:overflowPunct w:val="0"/>
        <w:ind w:firstLine="0"/>
        <w:rPr>
          <w:rFonts w:eastAsia="MS Gothic"/>
        </w:rPr>
      </w:pPr>
      <w:r>
        <w:t>Yes</w:t>
      </w:r>
      <w:r>
        <w:tab/>
      </w:r>
      <w:r>
        <w:rPr>
          <w:rFonts w:ascii="MS Gothic" w:eastAsia="MS Gothic" w:cs="MS Gothic" w:hint="eastAsia"/>
        </w:rPr>
        <w:t>☐</w:t>
      </w:r>
      <w:r>
        <w:rPr>
          <w:rFonts w:eastAsia="MS Gothic"/>
        </w:rPr>
        <w:t>No</w:t>
      </w:r>
    </w:p>
    <w:p w14:paraId="1391A564" w14:textId="77777777" w:rsidR="00446131" w:rsidRDefault="00446131">
      <w:pPr>
        <w:pStyle w:val="BodyText"/>
        <w:kinsoku w:val="0"/>
        <w:overflowPunct w:val="0"/>
        <w:spacing w:before="4"/>
      </w:pPr>
    </w:p>
    <w:p w14:paraId="558297E3" w14:textId="77777777" w:rsidR="00446131" w:rsidRDefault="00446131">
      <w:pPr>
        <w:pStyle w:val="ListParagraph"/>
        <w:numPr>
          <w:ilvl w:val="0"/>
          <w:numId w:val="2"/>
        </w:numPr>
        <w:tabs>
          <w:tab w:val="left" w:pos="342"/>
        </w:tabs>
        <w:kinsoku w:val="0"/>
        <w:overflowPunct w:val="0"/>
        <w:spacing w:line="242" w:lineRule="auto"/>
        <w:ind w:right="804" w:firstLine="0"/>
      </w:pPr>
      <w:r>
        <w:t>It will notify the Federal agency immediately if all or a portion of the work authorized and funded under this award is subsequently funded by another Federal</w:t>
      </w:r>
      <w:r>
        <w:rPr>
          <w:spacing w:val="-10"/>
        </w:rPr>
        <w:t xml:space="preserve"> </w:t>
      </w:r>
      <w:r>
        <w:t>agency.</w:t>
      </w:r>
    </w:p>
    <w:p w14:paraId="0E09BFE7" w14:textId="77777777" w:rsidR="00446131" w:rsidRDefault="00446131">
      <w:pPr>
        <w:pStyle w:val="BodyText"/>
        <w:kinsoku w:val="0"/>
        <w:overflowPunct w:val="0"/>
        <w:spacing w:before="11"/>
        <w:rPr>
          <w:sz w:val="23"/>
          <w:szCs w:val="23"/>
        </w:rPr>
      </w:pPr>
    </w:p>
    <w:p w14:paraId="2713ABA1" w14:textId="77777777" w:rsidR="00446131" w:rsidRDefault="00446131">
      <w:pPr>
        <w:pStyle w:val="ListParagraph"/>
        <w:numPr>
          <w:ilvl w:val="0"/>
          <w:numId w:val="2"/>
        </w:numPr>
        <w:tabs>
          <w:tab w:val="left" w:pos="342"/>
        </w:tabs>
        <w:kinsoku w:val="0"/>
        <w:overflowPunct w:val="0"/>
        <w:spacing w:line="242" w:lineRule="auto"/>
        <w:ind w:right="1242" w:firstLine="0"/>
      </w:pPr>
      <w:r>
        <w:t>I understand that the information submitted may be given to Federal, State and</w:t>
      </w:r>
      <w:r>
        <w:rPr>
          <w:spacing w:val="-38"/>
        </w:rPr>
        <w:t xml:space="preserve"> </w:t>
      </w:r>
      <w:r>
        <w:t>local agencies for determining violations of law and other</w:t>
      </w:r>
      <w:r>
        <w:rPr>
          <w:spacing w:val="-5"/>
        </w:rPr>
        <w:t xml:space="preserve"> </w:t>
      </w:r>
      <w:r>
        <w:t>purposes.</w:t>
      </w:r>
    </w:p>
    <w:p w14:paraId="38AC077F" w14:textId="77777777" w:rsidR="00446131" w:rsidRDefault="00446131">
      <w:pPr>
        <w:pStyle w:val="BodyText"/>
        <w:kinsoku w:val="0"/>
        <w:overflowPunct w:val="0"/>
        <w:spacing w:before="10"/>
        <w:rPr>
          <w:sz w:val="23"/>
          <w:szCs w:val="23"/>
        </w:rPr>
      </w:pPr>
    </w:p>
    <w:p w14:paraId="3AA85BF8" w14:textId="77777777" w:rsidR="00446131" w:rsidRDefault="00446131">
      <w:pPr>
        <w:pStyle w:val="ListParagraph"/>
        <w:numPr>
          <w:ilvl w:val="0"/>
          <w:numId w:val="2"/>
        </w:numPr>
        <w:tabs>
          <w:tab w:val="left" w:pos="342"/>
        </w:tabs>
        <w:kinsoku w:val="0"/>
        <w:overflowPunct w:val="0"/>
        <w:ind w:right="464" w:firstLine="0"/>
      </w:pPr>
      <w:r>
        <w:t xml:space="preserve">I am an </w:t>
      </w:r>
      <w:r>
        <w:rPr>
          <w:u w:val="single" w:color="000000"/>
        </w:rPr>
        <w:t>officer</w:t>
      </w:r>
      <w:r>
        <w:t xml:space="preserve"> of the business concern authorized to represent it and sign this certification on its behalf. By signing this certification, I am representing on my own behalf, and on behalf of the</w:t>
      </w:r>
      <w:r>
        <w:rPr>
          <w:spacing w:val="-5"/>
        </w:rPr>
        <w:t xml:space="preserve"> </w:t>
      </w:r>
      <w:r>
        <w:t>business</w:t>
      </w:r>
      <w:r>
        <w:rPr>
          <w:spacing w:val="-4"/>
        </w:rPr>
        <w:t xml:space="preserve"> </w:t>
      </w:r>
      <w:r>
        <w:t>concern,</w:t>
      </w:r>
      <w:r>
        <w:rPr>
          <w:spacing w:val="-5"/>
        </w:rPr>
        <w:t xml:space="preserve"> </w:t>
      </w:r>
      <w:r>
        <w:t>that</w:t>
      </w:r>
      <w:r>
        <w:rPr>
          <w:spacing w:val="-3"/>
        </w:rPr>
        <w:t xml:space="preserve"> </w:t>
      </w:r>
      <w:r>
        <w:t>the</w:t>
      </w:r>
      <w:r>
        <w:rPr>
          <w:spacing w:val="-5"/>
        </w:rPr>
        <w:t xml:space="preserve"> </w:t>
      </w:r>
      <w:r>
        <w:t>information</w:t>
      </w:r>
      <w:r>
        <w:rPr>
          <w:spacing w:val="-4"/>
        </w:rPr>
        <w:t xml:space="preserve"> </w:t>
      </w:r>
      <w:r>
        <w:t>provided</w:t>
      </w:r>
      <w:r>
        <w:rPr>
          <w:spacing w:val="-4"/>
        </w:rPr>
        <w:t xml:space="preserve"> </w:t>
      </w:r>
      <w:r>
        <w:t>in</w:t>
      </w:r>
      <w:r>
        <w:rPr>
          <w:spacing w:val="-4"/>
        </w:rPr>
        <w:t xml:space="preserve"> </w:t>
      </w:r>
      <w:r>
        <w:t>this</w:t>
      </w:r>
      <w:r>
        <w:rPr>
          <w:spacing w:val="-5"/>
        </w:rPr>
        <w:t xml:space="preserve"> </w:t>
      </w:r>
      <w:r>
        <w:t>certification,</w:t>
      </w:r>
      <w:r>
        <w:rPr>
          <w:spacing w:val="-5"/>
        </w:rPr>
        <w:t xml:space="preserve"> </w:t>
      </w:r>
      <w:r>
        <w:t>the</w:t>
      </w:r>
      <w:r>
        <w:rPr>
          <w:spacing w:val="-3"/>
        </w:rPr>
        <w:t xml:space="preserve"> </w:t>
      </w:r>
      <w:r>
        <w:t>application,</w:t>
      </w:r>
      <w:r>
        <w:rPr>
          <w:spacing w:val="-5"/>
        </w:rPr>
        <w:t xml:space="preserve"> </w:t>
      </w:r>
      <w:r>
        <w:t>and</w:t>
      </w:r>
      <w:r>
        <w:rPr>
          <w:spacing w:val="-3"/>
        </w:rPr>
        <w:t xml:space="preserve"> </w:t>
      </w:r>
      <w:r>
        <w:t>all other information submitted in connection with the award, is true and correct as the date of submission. I acknowledge that any intentional or negligent misrepresentation of the information contained in this certification may result in criminal, civil or administrative sanctions, including but not limited to: (1) fines, restitution and/or imprisonment under</w:t>
      </w:r>
      <w:r>
        <w:rPr>
          <w:spacing w:val="-31"/>
        </w:rPr>
        <w:t xml:space="preserve"> </w:t>
      </w:r>
      <w:r>
        <w:t>18</w:t>
      </w:r>
    </w:p>
    <w:p w14:paraId="67DD01D9" w14:textId="77777777" w:rsidR="00446131" w:rsidRDefault="00446131">
      <w:pPr>
        <w:pStyle w:val="BodyText"/>
        <w:kinsoku w:val="0"/>
        <w:overflowPunct w:val="0"/>
        <w:spacing w:before="4"/>
        <w:ind w:left="100" w:right="644"/>
      </w:pPr>
      <w:r>
        <w:t xml:space="preserve">U.S.C. § 1001; (2) treble damages and civil penalties under the False Claims Act (31 U.S.C. § 3729 </w:t>
      </w:r>
      <w:r>
        <w:rPr>
          <w:i/>
          <w:iCs/>
        </w:rPr>
        <w:t>et seq.</w:t>
      </w:r>
      <w:r>
        <w:t xml:space="preserve">); (3) double damages and civil penalties under the Program Fraud Civil Remedies Act (31 U.S.C. § 3801 </w:t>
      </w:r>
      <w:r>
        <w:rPr>
          <w:i/>
          <w:iCs/>
        </w:rPr>
        <w:t>et seq.</w:t>
      </w:r>
      <w:r>
        <w:t>); (4) civil recovery of award funds, (5) suspension and/or debarment from all Federal procurement and nonprocurement transactions (FAR Subpart 9.4</w:t>
      </w:r>
    </w:p>
    <w:p w14:paraId="249CC9FC" w14:textId="77777777" w:rsidR="00446131" w:rsidRDefault="00446131">
      <w:pPr>
        <w:pStyle w:val="BodyText"/>
        <w:kinsoku w:val="0"/>
        <w:overflowPunct w:val="0"/>
        <w:spacing w:before="4"/>
        <w:ind w:left="100" w:right="644"/>
        <w:sectPr w:rsidR="00446131">
          <w:pgSz w:w="12240" w:h="15840"/>
          <w:pgMar w:top="1400" w:right="1040" w:bottom="1820" w:left="1340" w:header="0" w:footer="1616" w:gutter="0"/>
          <w:cols w:space="720"/>
          <w:noEndnote/>
        </w:sectPr>
      </w:pPr>
    </w:p>
    <w:p w14:paraId="2DFD8E75" w14:textId="77777777" w:rsidR="00446131" w:rsidRDefault="00446131">
      <w:pPr>
        <w:pStyle w:val="BodyText"/>
        <w:kinsoku w:val="0"/>
        <w:overflowPunct w:val="0"/>
        <w:spacing w:before="40"/>
        <w:ind w:left="100" w:right="539"/>
      </w:pPr>
      <w:r>
        <w:lastRenderedPageBreak/>
        <w:t>or 2 C.F.R. Part 180); and (6) other administrative penalties including termination of SBIR/STTR awards.</w:t>
      </w:r>
    </w:p>
    <w:p w14:paraId="734EE409" w14:textId="77777777" w:rsidR="00850445" w:rsidRDefault="00850445" w:rsidP="00850445">
      <w:pPr>
        <w:pStyle w:val="BodyText"/>
        <w:kinsoku w:val="0"/>
        <w:overflowPunct w:val="0"/>
        <w:spacing w:before="1"/>
      </w:pPr>
    </w:p>
    <w:p w14:paraId="348F1CB0" w14:textId="77777777" w:rsidR="00850445" w:rsidRDefault="00850445" w:rsidP="00850445">
      <w:pPr>
        <w:pStyle w:val="BodyText"/>
        <w:tabs>
          <w:tab w:val="left" w:pos="7387"/>
          <w:tab w:val="left" w:pos="8388"/>
          <w:tab w:val="left" w:pos="8841"/>
          <w:tab w:val="left" w:pos="9461"/>
        </w:tabs>
        <w:kinsoku w:val="0"/>
        <w:overflowPunct w:val="0"/>
        <w:ind w:left="100"/>
        <w:rPr>
          <w:i/>
          <w:iCs/>
        </w:rPr>
      </w:pPr>
      <w:r>
        <w:rPr>
          <w:b/>
          <w:bCs/>
          <w:i/>
          <w:iCs/>
        </w:rPr>
        <w:t>Signature</w:t>
      </w:r>
      <w:r>
        <w:rPr>
          <w:b/>
          <w:bCs/>
          <w:i/>
          <w:iCs/>
          <w:u w:val="single" w:color="000000"/>
        </w:rPr>
        <w:t xml:space="preserve"> </w:t>
      </w:r>
      <w:r>
        <w:rPr>
          <w:b/>
          <w:bCs/>
          <w:i/>
          <w:iCs/>
          <w:u w:val="single" w:color="000000"/>
        </w:rPr>
        <w:tab/>
      </w:r>
      <w:r>
        <w:rPr>
          <w:b/>
          <w:bCs/>
          <w:i/>
          <w:iCs/>
        </w:rPr>
        <w:t>Date</w:t>
      </w:r>
      <w:r>
        <w:rPr>
          <w:b/>
          <w:bCs/>
          <w:i/>
          <w:iCs/>
          <w:u w:val="single" w:color="000000"/>
        </w:rPr>
        <w:t xml:space="preserve"> </w:t>
      </w:r>
      <w:r>
        <w:rPr>
          <w:b/>
          <w:bCs/>
          <w:i/>
          <w:iCs/>
          <w:u w:val="single" w:color="000000"/>
        </w:rPr>
        <w:tab/>
      </w:r>
      <w:r>
        <w:rPr>
          <w:i/>
          <w:iCs/>
        </w:rPr>
        <w:t>/</w:t>
      </w:r>
      <w:r>
        <w:rPr>
          <w:i/>
          <w:iCs/>
          <w:u w:val="single" w:color="000000"/>
        </w:rPr>
        <w:t xml:space="preserve"> </w:t>
      </w:r>
      <w:r>
        <w:rPr>
          <w:i/>
          <w:iCs/>
          <w:u w:val="single" w:color="000000"/>
        </w:rPr>
        <w:tab/>
      </w:r>
      <w:r>
        <w:rPr>
          <w:i/>
          <w:iCs/>
        </w:rPr>
        <w:t>/</w:t>
      </w:r>
      <w:r>
        <w:rPr>
          <w:i/>
          <w:iCs/>
          <w:u w:val="single" w:color="000000"/>
        </w:rPr>
        <w:t xml:space="preserve"> </w:t>
      </w:r>
      <w:r>
        <w:rPr>
          <w:i/>
          <w:iCs/>
          <w:u w:val="single" w:color="000000"/>
        </w:rPr>
        <w:tab/>
      </w:r>
    </w:p>
    <w:p w14:paraId="714C69AC" w14:textId="77777777" w:rsidR="00850445" w:rsidRDefault="00850445" w:rsidP="00850445">
      <w:pPr>
        <w:pStyle w:val="BodyText"/>
        <w:kinsoku w:val="0"/>
        <w:overflowPunct w:val="0"/>
        <w:spacing w:before="9"/>
        <w:rPr>
          <w:i/>
          <w:iCs/>
          <w:sz w:val="19"/>
          <w:szCs w:val="19"/>
        </w:rPr>
      </w:pPr>
    </w:p>
    <w:p w14:paraId="1B7ECE3E" w14:textId="77777777" w:rsidR="00850445" w:rsidRDefault="00850445" w:rsidP="00850445">
      <w:pPr>
        <w:pStyle w:val="BodyText"/>
        <w:ind w:firstLine="100"/>
        <w:rPr>
          <w:b/>
          <w:bCs/>
          <w:i/>
          <w:iCs/>
        </w:rPr>
      </w:pPr>
      <w:r w:rsidRPr="00850445">
        <w:rPr>
          <w:b/>
          <w:i/>
        </w:rPr>
        <w:t>Print Name (First, Middle, Last</w:t>
      </w:r>
      <w:r w:rsidRPr="00850445">
        <w:rPr>
          <w:b/>
          <w:bCs/>
          <w:i/>
          <w:iCs/>
        </w:rPr>
        <w:t>)</w:t>
      </w:r>
    </w:p>
    <w:p w14:paraId="6ABAE395" w14:textId="77777777" w:rsidR="00850445" w:rsidRDefault="00850445" w:rsidP="00850445">
      <w:pPr>
        <w:pStyle w:val="BodyText"/>
        <w:ind w:firstLine="100"/>
        <w:rPr>
          <w:b/>
          <w:bCs/>
          <w:i/>
          <w:iCs/>
        </w:rPr>
      </w:pPr>
    </w:p>
    <w:p w14:paraId="1EB9BAC6" w14:textId="77777777" w:rsidR="00850445" w:rsidRPr="00850445" w:rsidRDefault="00850445" w:rsidP="00850445">
      <w:pPr>
        <w:pStyle w:val="BodyText"/>
        <w:ind w:firstLine="100"/>
        <w:rPr>
          <w:b/>
          <w:bCs/>
          <w:i/>
          <w:iCs/>
        </w:rPr>
      </w:pPr>
    </w:p>
    <w:p w14:paraId="563F0A21" w14:textId="77777777" w:rsidR="00850445" w:rsidRDefault="00850445" w:rsidP="00850445">
      <w:pPr>
        <w:pStyle w:val="BodyText"/>
        <w:kinsoku w:val="0"/>
        <w:overflowPunct w:val="0"/>
        <w:spacing w:before="7"/>
        <w:rPr>
          <w:sz w:val="17"/>
          <w:szCs w:val="17"/>
        </w:rPr>
      </w:pPr>
      <w:r>
        <w:rPr>
          <w:noProof/>
        </w:rPr>
        <mc:AlternateContent>
          <mc:Choice Requires="wpg">
            <w:drawing>
              <wp:anchor distT="0" distB="0" distL="0" distR="0" simplePos="0" relativeHeight="251671552" behindDoc="0" locked="0" layoutInCell="0" allowOverlap="1" wp14:anchorId="57E58516" wp14:editId="1B2F8DE9">
                <wp:simplePos x="0" y="0"/>
                <wp:positionH relativeFrom="page">
                  <wp:posOffset>914400</wp:posOffset>
                </wp:positionH>
                <wp:positionV relativeFrom="paragraph">
                  <wp:posOffset>161925</wp:posOffset>
                </wp:positionV>
                <wp:extent cx="4098925" cy="12700"/>
                <wp:effectExtent l="0" t="0" r="0" b="0"/>
                <wp:wrapTopAndBottom/>
                <wp:docPr id="53"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98925" cy="12700"/>
                          <a:chOff x="1440" y="255"/>
                          <a:chExt cx="6455" cy="20"/>
                        </a:xfrm>
                      </wpg:grpSpPr>
                      <wps:wsp>
                        <wps:cNvPr id="54" name="Freeform 29"/>
                        <wps:cNvSpPr>
                          <a:spLocks/>
                        </wps:cNvSpPr>
                        <wps:spPr bwMode="auto">
                          <a:xfrm>
                            <a:off x="1440" y="263"/>
                            <a:ext cx="4183" cy="20"/>
                          </a:xfrm>
                          <a:custGeom>
                            <a:avLst/>
                            <a:gdLst>
                              <a:gd name="T0" fmla="*/ 0 w 4183"/>
                              <a:gd name="T1" fmla="*/ 0 h 20"/>
                              <a:gd name="T2" fmla="*/ 4182 w 4183"/>
                              <a:gd name="T3" fmla="*/ 0 h 20"/>
                            </a:gdLst>
                            <a:ahLst/>
                            <a:cxnLst>
                              <a:cxn ang="0">
                                <a:pos x="T0" y="T1"/>
                              </a:cxn>
                              <a:cxn ang="0">
                                <a:pos x="T2" y="T3"/>
                              </a:cxn>
                            </a:cxnLst>
                            <a:rect l="0" t="0" r="r" b="b"/>
                            <a:pathLst>
                              <a:path w="4183" h="20">
                                <a:moveTo>
                                  <a:pt x="0" y="0"/>
                                </a:moveTo>
                                <a:lnTo>
                                  <a:pt x="4182"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Freeform 30"/>
                        <wps:cNvSpPr>
                          <a:spLocks/>
                        </wps:cNvSpPr>
                        <wps:spPr bwMode="auto">
                          <a:xfrm>
                            <a:off x="5626" y="263"/>
                            <a:ext cx="2269" cy="20"/>
                          </a:xfrm>
                          <a:custGeom>
                            <a:avLst/>
                            <a:gdLst>
                              <a:gd name="T0" fmla="*/ 0 w 2269"/>
                              <a:gd name="T1" fmla="*/ 0 h 20"/>
                              <a:gd name="T2" fmla="*/ 2268 w 2269"/>
                              <a:gd name="T3" fmla="*/ 0 h 20"/>
                            </a:gdLst>
                            <a:ahLst/>
                            <a:cxnLst>
                              <a:cxn ang="0">
                                <a:pos x="T0" y="T1"/>
                              </a:cxn>
                              <a:cxn ang="0">
                                <a:pos x="T2" y="T3"/>
                              </a:cxn>
                            </a:cxnLst>
                            <a:rect l="0" t="0" r="r" b="b"/>
                            <a:pathLst>
                              <a:path w="2269" h="20">
                                <a:moveTo>
                                  <a:pt x="0" y="0"/>
                                </a:moveTo>
                                <a:lnTo>
                                  <a:pt x="2268"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Freeform 31"/>
                        <wps:cNvSpPr>
                          <a:spLocks/>
                        </wps:cNvSpPr>
                        <wps:spPr bwMode="auto">
                          <a:xfrm>
                            <a:off x="1440" y="263"/>
                            <a:ext cx="6455" cy="20"/>
                          </a:xfrm>
                          <a:custGeom>
                            <a:avLst/>
                            <a:gdLst>
                              <a:gd name="T0" fmla="*/ 0 w 6455"/>
                              <a:gd name="T1" fmla="*/ 0 h 20"/>
                              <a:gd name="T2" fmla="*/ 6454 w 6455"/>
                              <a:gd name="T3" fmla="*/ 0 h 20"/>
                            </a:gdLst>
                            <a:ahLst/>
                            <a:cxnLst>
                              <a:cxn ang="0">
                                <a:pos x="T0" y="T1"/>
                              </a:cxn>
                              <a:cxn ang="0">
                                <a:pos x="T2" y="T3"/>
                              </a:cxn>
                            </a:cxnLst>
                            <a:rect l="0" t="0" r="r" b="b"/>
                            <a:pathLst>
                              <a:path w="6455" h="20">
                                <a:moveTo>
                                  <a:pt x="0" y="0"/>
                                </a:moveTo>
                                <a:lnTo>
                                  <a:pt x="6454" y="0"/>
                                </a:lnTo>
                              </a:path>
                            </a:pathLst>
                          </a:custGeom>
                          <a:noFill/>
                          <a:ln w="106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30F431" id="Group 28" o:spid="_x0000_s1026" style="position:absolute;margin-left:1in;margin-top:12.75pt;width:322.75pt;height:1pt;z-index:251671552;mso-wrap-distance-left:0;mso-wrap-distance-right:0;mso-position-horizontal-relative:page" coordorigin="1440,255" coordsize="645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" o:allowincell="f">
                <v:shape id="Freeform 29" o:spid="_x0000_s1027" style="position:absolute;left:1440;top:263;width:4183;height:20;visibility:visible;mso-wrap-style:square;v-text-anchor:top" coordsize="41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" path="m,l4182,e" filled="f" strokeweight=".27489mm">
                  <v:path arrowok="t" o:connecttype="custom" o:connectlocs="0,0;4182,0" o:connectangles="0,0"/>
                </v:shape>
                <v:shape id="Freeform 30" o:spid="_x0000_s1028" style="position:absolute;left:5626;top:263;width:2269;height:20;visibility:visible;mso-wrap-style:square;v-text-anchor:top" coordsize="226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" path="m,l2268,e" filled="f" strokeweight=".27489mm">
                  <v:path arrowok="t" o:connecttype="custom" o:connectlocs="0,0;2268,0" o:connectangles="0,0"/>
                </v:shape>
                <v:shape id="Freeform 31" o:spid="_x0000_s1029" style="position:absolute;left:1440;top:263;width:6455;height:20;visibility:visible;mso-wrap-style:square;v-text-anchor:top" coordsize="645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" path="m,l6454,e" filled="f" strokeweight=".29631mm">
                  <v:path arrowok="t" o:connecttype="custom" o:connectlocs="0,0;6454,0" o:connectangles="0,0"/>
                </v:shape>
                <w10:wrap type="topAndBottom" anchorx="page"/>
              </v:group>
            </w:pict>
          </mc:Fallback>
        </mc:AlternateContent>
      </w:r>
    </w:p>
    <w:p w14:paraId="4B7489C6" w14:textId="77777777" w:rsidR="00850445" w:rsidRDefault="00850445" w:rsidP="00850445">
      <w:pPr>
        <w:pStyle w:val="BodyText"/>
        <w:kinsoku w:val="0"/>
        <w:overflowPunct w:val="0"/>
        <w:rPr>
          <w:sz w:val="19"/>
          <w:szCs w:val="19"/>
        </w:rPr>
      </w:pPr>
    </w:p>
    <w:p w14:paraId="50D65F73" w14:textId="77777777" w:rsidR="00850445" w:rsidRDefault="00850445" w:rsidP="00850445">
      <w:pPr>
        <w:pStyle w:val="BodyText"/>
        <w:kinsoku w:val="0"/>
        <w:overflowPunct w:val="0"/>
        <w:spacing w:before="52"/>
        <w:ind w:left="100"/>
        <w:rPr>
          <w:b/>
          <w:bCs/>
          <w:i/>
          <w:iCs/>
        </w:rPr>
      </w:pPr>
      <w:r>
        <w:rPr>
          <w:b/>
          <w:bCs/>
          <w:i/>
          <w:iCs/>
        </w:rPr>
        <w:t>Title</w:t>
      </w:r>
    </w:p>
    <w:p w14:paraId="4B18958B" w14:textId="77777777" w:rsidR="00850445" w:rsidRDefault="00850445" w:rsidP="00850445">
      <w:pPr>
        <w:pStyle w:val="BodyText"/>
        <w:kinsoku w:val="0"/>
        <w:overflowPunct w:val="0"/>
        <w:spacing w:before="9"/>
        <w:rPr>
          <w:b/>
          <w:bCs/>
          <w:i/>
          <w:iCs/>
          <w:sz w:val="17"/>
          <w:szCs w:val="17"/>
        </w:rPr>
      </w:pPr>
    </w:p>
    <w:p w14:paraId="092DDC60" w14:textId="77777777" w:rsidR="00850445" w:rsidRDefault="00850445" w:rsidP="00850445">
      <w:pPr>
        <w:pStyle w:val="BodyText"/>
        <w:kinsoku w:val="0"/>
        <w:overflowPunct w:val="0"/>
        <w:spacing w:before="9"/>
        <w:rPr>
          <w:b/>
          <w:bCs/>
          <w:i/>
          <w:iCs/>
          <w:sz w:val="17"/>
          <w:szCs w:val="17"/>
        </w:rPr>
      </w:pPr>
    </w:p>
    <w:p w14:paraId="3F6C1169" w14:textId="77777777" w:rsidR="00850445" w:rsidRDefault="00850445" w:rsidP="00850445">
      <w:pPr>
        <w:pStyle w:val="BodyText"/>
        <w:kinsoku w:val="0"/>
        <w:overflowPunct w:val="0"/>
        <w:spacing w:before="9"/>
        <w:rPr>
          <w:b/>
          <w:bCs/>
          <w:i/>
          <w:iCs/>
          <w:sz w:val="17"/>
          <w:szCs w:val="17"/>
        </w:rPr>
      </w:pPr>
      <w:r>
        <w:rPr>
          <w:noProof/>
        </w:rPr>
        <mc:AlternateContent>
          <mc:Choice Requires="wps">
            <w:drawing>
              <wp:anchor distT="0" distB="0" distL="0" distR="0" simplePos="0" relativeHeight="251672576" behindDoc="0" locked="0" layoutInCell="0" allowOverlap="1" wp14:anchorId="0A63F339" wp14:editId="37768170">
                <wp:simplePos x="0" y="0"/>
                <wp:positionH relativeFrom="page">
                  <wp:posOffset>914400</wp:posOffset>
                </wp:positionH>
                <wp:positionV relativeFrom="paragraph">
                  <wp:posOffset>167640</wp:posOffset>
                </wp:positionV>
                <wp:extent cx="5843905" cy="12700"/>
                <wp:effectExtent l="0" t="0" r="0" b="0"/>
                <wp:wrapTopAndBottom/>
                <wp:docPr id="57"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3905" cy="12700"/>
                        </a:xfrm>
                        <a:custGeom>
                          <a:avLst/>
                          <a:gdLst>
                            <a:gd name="T0" fmla="*/ 0 w 9203"/>
                            <a:gd name="T1" fmla="*/ 0 h 20"/>
                            <a:gd name="T2" fmla="*/ 9202 w 9203"/>
                            <a:gd name="T3" fmla="*/ 0 h 20"/>
                          </a:gdLst>
                          <a:ahLst/>
                          <a:cxnLst>
                            <a:cxn ang="0">
                              <a:pos x="T0" y="T1"/>
                            </a:cxn>
                            <a:cxn ang="0">
                              <a:pos x="T2" y="T3"/>
                            </a:cxn>
                          </a:cxnLst>
                          <a:rect l="0" t="0" r="r" b="b"/>
                          <a:pathLst>
                            <a:path w="9203" h="20">
                              <a:moveTo>
                                <a:pt x="0" y="0"/>
                              </a:moveTo>
                              <a:lnTo>
                                <a:pt x="9202"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4BBC6A6" id="Freeform 32" o:spid="_x0000_s1026" style="position:absolute;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in,13.2pt,532.1pt,13.2pt" coordsize="9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" o:allowincell="f" filled="f" strokeweight=".27489mm">
                <v:path arrowok="t" o:connecttype="custom" o:connectlocs="0,0;5843270,0" o:connectangles="0,0"/>
                <w10:wrap type="topAndBottom" anchorx="page"/>
              </v:polyline>
            </w:pict>
          </mc:Fallback>
        </mc:AlternateContent>
      </w:r>
    </w:p>
    <w:p w14:paraId="2FE4CE60" w14:textId="77777777" w:rsidR="00850445" w:rsidRDefault="00850445" w:rsidP="00850445">
      <w:pPr>
        <w:pStyle w:val="BodyText"/>
        <w:kinsoku w:val="0"/>
        <w:overflowPunct w:val="0"/>
        <w:spacing w:line="285" w:lineRule="exact"/>
        <w:ind w:left="100"/>
        <w:rPr>
          <w:b/>
          <w:bCs/>
          <w:i/>
          <w:iCs/>
        </w:rPr>
      </w:pPr>
    </w:p>
    <w:p w14:paraId="77CDFB8F" w14:textId="77777777" w:rsidR="00850445" w:rsidRDefault="00850445" w:rsidP="00850445">
      <w:pPr>
        <w:pStyle w:val="BodyText"/>
        <w:kinsoku w:val="0"/>
        <w:overflowPunct w:val="0"/>
        <w:spacing w:line="285" w:lineRule="exact"/>
        <w:ind w:left="100"/>
        <w:rPr>
          <w:b/>
          <w:bCs/>
          <w:i/>
          <w:iCs/>
        </w:rPr>
      </w:pPr>
      <w:r>
        <w:rPr>
          <w:b/>
          <w:bCs/>
          <w:i/>
          <w:iCs/>
        </w:rPr>
        <w:t>Business Name</w:t>
      </w:r>
    </w:p>
    <w:p w14:paraId="3438901D" w14:textId="77777777" w:rsidR="00850445" w:rsidRDefault="00850445" w:rsidP="00850445">
      <w:pPr>
        <w:pStyle w:val="BodyText"/>
        <w:kinsoku w:val="0"/>
        <w:overflowPunct w:val="0"/>
        <w:spacing w:before="8"/>
        <w:rPr>
          <w:b/>
          <w:bCs/>
          <w:i/>
          <w:iCs/>
          <w:sz w:val="17"/>
          <w:szCs w:val="17"/>
        </w:rPr>
      </w:pPr>
    </w:p>
    <w:p w14:paraId="78FD896A" w14:textId="77777777" w:rsidR="00850445" w:rsidRDefault="00850445" w:rsidP="00850445">
      <w:pPr>
        <w:pStyle w:val="BodyText"/>
        <w:kinsoku w:val="0"/>
        <w:overflowPunct w:val="0"/>
        <w:spacing w:before="8"/>
        <w:rPr>
          <w:b/>
          <w:bCs/>
          <w:i/>
          <w:iCs/>
          <w:sz w:val="17"/>
          <w:szCs w:val="17"/>
        </w:rPr>
      </w:pPr>
    </w:p>
    <w:p w14:paraId="318DA264" w14:textId="77777777" w:rsidR="00850445" w:rsidRDefault="00850445" w:rsidP="00850445">
      <w:pPr>
        <w:pStyle w:val="BodyText"/>
        <w:kinsoku w:val="0"/>
        <w:overflowPunct w:val="0"/>
        <w:spacing w:before="8"/>
        <w:rPr>
          <w:b/>
          <w:bCs/>
          <w:i/>
          <w:iCs/>
          <w:sz w:val="17"/>
          <w:szCs w:val="17"/>
        </w:rPr>
      </w:pPr>
    </w:p>
    <w:p w14:paraId="219BABF9" w14:textId="77777777" w:rsidR="00850445" w:rsidRDefault="00850445" w:rsidP="00850445">
      <w:pPr>
        <w:pStyle w:val="BodyText"/>
        <w:kinsoku w:val="0"/>
        <w:overflowPunct w:val="0"/>
        <w:spacing w:before="8"/>
        <w:rPr>
          <w:b/>
          <w:bCs/>
          <w:i/>
          <w:iCs/>
          <w:sz w:val="17"/>
          <w:szCs w:val="17"/>
        </w:rPr>
      </w:pPr>
      <w:r>
        <w:rPr>
          <w:noProof/>
        </w:rPr>
        <mc:AlternateContent>
          <mc:Choice Requires="wpg">
            <w:drawing>
              <wp:anchor distT="0" distB="0" distL="0" distR="0" simplePos="0" relativeHeight="251673600" behindDoc="0" locked="0" layoutInCell="0" allowOverlap="1" wp14:anchorId="58507436" wp14:editId="2187233F">
                <wp:simplePos x="0" y="0"/>
                <wp:positionH relativeFrom="page">
                  <wp:posOffset>914400</wp:posOffset>
                </wp:positionH>
                <wp:positionV relativeFrom="paragraph">
                  <wp:posOffset>161925</wp:posOffset>
                </wp:positionV>
                <wp:extent cx="5238115" cy="12700"/>
                <wp:effectExtent l="0" t="0" r="0" b="0"/>
                <wp:wrapTopAndBottom/>
                <wp:docPr id="58"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8115" cy="12700"/>
                          <a:chOff x="1440" y="255"/>
                          <a:chExt cx="8249" cy="20"/>
                        </a:xfrm>
                      </wpg:grpSpPr>
                      <wps:wsp>
                        <wps:cNvPr id="59" name="Freeform 34"/>
                        <wps:cNvSpPr>
                          <a:spLocks/>
                        </wps:cNvSpPr>
                        <wps:spPr bwMode="auto">
                          <a:xfrm>
                            <a:off x="1440" y="263"/>
                            <a:ext cx="2988" cy="20"/>
                          </a:xfrm>
                          <a:custGeom>
                            <a:avLst/>
                            <a:gdLst>
                              <a:gd name="T0" fmla="*/ 0 w 2988"/>
                              <a:gd name="T1" fmla="*/ 0 h 20"/>
                              <a:gd name="T2" fmla="*/ 2987 w 2988"/>
                              <a:gd name="T3" fmla="*/ 0 h 20"/>
                            </a:gdLst>
                            <a:ahLst/>
                            <a:cxnLst>
                              <a:cxn ang="0">
                                <a:pos x="T0" y="T1"/>
                              </a:cxn>
                              <a:cxn ang="0">
                                <a:pos x="T2" y="T3"/>
                              </a:cxn>
                            </a:cxnLst>
                            <a:rect l="0" t="0" r="r" b="b"/>
                            <a:pathLst>
                              <a:path w="2988" h="20">
                                <a:moveTo>
                                  <a:pt x="0" y="0"/>
                                </a:moveTo>
                                <a:lnTo>
                                  <a:pt x="2987"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Freeform 35"/>
                        <wps:cNvSpPr>
                          <a:spLocks/>
                        </wps:cNvSpPr>
                        <wps:spPr bwMode="auto">
                          <a:xfrm>
                            <a:off x="4431" y="263"/>
                            <a:ext cx="3703" cy="20"/>
                          </a:xfrm>
                          <a:custGeom>
                            <a:avLst/>
                            <a:gdLst>
                              <a:gd name="T0" fmla="*/ 0 w 3703"/>
                              <a:gd name="T1" fmla="*/ 0 h 20"/>
                              <a:gd name="T2" fmla="*/ 3702 w 3703"/>
                              <a:gd name="T3" fmla="*/ 0 h 20"/>
                            </a:gdLst>
                            <a:ahLst/>
                            <a:cxnLst>
                              <a:cxn ang="0">
                                <a:pos x="T0" y="T1"/>
                              </a:cxn>
                              <a:cxn ang="0">
                                <a:pos x="T2" y="T3"/>
                              </a:cxn>
                            </a:cxnLst>
                            <a:rect l="0" t="0" r="r" b="b"/>
                            <a:pathLst>
                              <a:path w="3703" h="20">
                                <a:moveTo>
                                  <a:pt x="0" y="0"/>
                                </a:moveTo>
                                <a:lnTo>
                                  <a:pt x="3702"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36"/>
                        <wps:cNvSpPr>
                          <a:spLocks/>
                        </wps:cNvSpPr>
                        <wps:spPr bwMode="auto">
                          <a:xfrm>
                            <a:off x="8137" y="263"/>
                            <a:ext cx="1552" cy="20"/>
                          </a:xfrm>
                          <a:custGeom>
                            <a:avLst/>
                            <a:gdLst>
                              <a:gd name="T0" fmla="*/ 0 w 1552"/>
                              <a:gd name="T1" fmla="*/ 0 h 20"/>
                              <a:gd name="T2" fmla="*/ 1551 w 1552"/>
                              <a:gd name="T3" fmla="*/ 0 h 20"/>
                            </a:gdLst>
                            <a:ahLst/>
                            <a:cxnLst>
                              <a:cxn ang="0">
                                <a:pos x="T0" y="T1"/>
                              </a:cxn>
                              <a:cxn ang="0">
                                <a:pos x="T2" y="T3"/>
                              </a:cxn>
                            </a:cxnLst>
                            <a:rect l="0" t="0" r="r" b="b"/>
                            <a:pathLst>
                              <a:path w="1552" h="20">
                                <a:moveTo>
                                  <a:pt x="0" y="0"/>
                                </a:moveTo>
                                <a:lnTo>
                                  <a:pt x="1551"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E7DCAD" id="Group 33" o:spid="_x0000_s1026" style="position:absolute;margin-left:1in;margin-top:12.75pt;width:412.45pt;height:1pt;z-index:251673600;mso-wrap-distance-left:0;mso-wrap-distance-right:0;mso-position-horizontal-relative:page" coordorigin="1440,255" coordsize="824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" o:allowincell="f">
                <v:shape id="Freeform 34" o:spid="_x0000_s1027" style="position:absolute;left:1440;top:263;width:2988;height:20;visibility:visible;mso-wrap-style:square;v-text-anchor:top" coordsize="298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" path="m,l2987,e" filled="f" strokeweight=".27489mm">
                  <v:path arrowok="t" o:connecttype="custom" o:connectlocs="0,0;2987,0" o:connectangles="0,0"/>
                </v:shape>
                <v:shape id="Freeform 35" o:spid="_x0000_s1028" style="position:absolute;left:4431;top:263;width:3703;height:20;visibility:visible;mso-wrap-style:square;v-text-anchor:top" coordsize="37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" path="m,l3702,e" filled="f" strokeweight=".27489mm">
                  <v:path arrowok="t" o:connecttype="custom" o:connectlocs="0,0;3702,0" o:connectangles="0,0"/>
                </v:shape>
                <v:shape id="Freeform 36" o:spid="_x0000_s1029" style="position:absolute;left:8137;top:263;width:1552;height:20;visibility:visible;mso-wrap-style:square;v-text-anchor:top" coordsize="1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" path="m,l1551,e" filled="f" strokeweight=".27489mm">
                  <v:path arrowok="t" o:connecttype="custom" o:connectlocs="0,0;1551,0" o:connectangles="0,0"/>
                </v:shape>
                <w10:wrap type="topAndBottom" anchorx="page"/>
              </v:group>
            </w:pict>
          </mc:Fallback>
        </mc:AlternateContent>
      </w:r>
    </w:p>
    <w:p w14:paraId="6C213A88" w14:textId="77777777" w:rsidR="00850445" w:rsidRDefault="00850445" w:rsidP="00850445">
      <w:pPr>
        <w:pStyle w:val="BodyText"/>
        <w:kinsoku w:val="0"/>
        <w:overflowPunct w:val="0"/>
        <w:spacing w:before="8"/>
        <w:rPr>
          <w:b/>
          <w:bCs/>
          <w:i/>
          <w:iCs/>
          <w:sz w:val="17"/>
          <w:szCs w:val="17"/>
        </w:rPr>
      </w:pPr>
    </w:p>
    <w:p w14:paraId="51CF73C2" w14:textId="77777777" w:rsidR="00850445" w:rsidRDefault="00850445" w:rsidP="00850445">
      <w:pPr>
        <w:pStyle w:val="BodyText"/>
        <w:kinsoku w:val="0"/>
        <w:overflowPunct w:val="0"/>
        <w:spacing w:before="8"/>
        <w:rPr>
          <w:b/>
          <w:bCs/>
          <w:i/>
          <w:iCs/>
          <w:sz w:val="17"/>
          <w:szCs w:val="17"/>
        </w:rPr>
      </w:pPr>
    </w:p>
    <w:p w14:paraId="1E98B92A" w14:textId="77777777" w:rsidR="00446131" w:rsidRDefault="00446131" w:rsidP="00850445">
      <w:pPr>
        <w:pStyle w:val="BodyText"/>
        <w:kinsoku w:val="0"/>
        <w:overflowPunct w:val="0"/>
        <w:spacing w:before="11"/>
        <w:rPr>
          <w:b/>
          <w:bCs/>
          <w:i/>
          <w:iCs/>
          <w:sz w:val="17"/>
          <w:szCs w:val="17"/>
        </w:rPr>
      </w:pPr>
    </w:p>
    <w:sectPr w:rsidR="00446131">
      <w:pgSz w:w="12240" w:h="15840"/>
      <w:pgMar w:top="1400" w:right="1040" w:bottom="1820" w:left="1340" w:header="0" w:footer="1616" w:gutter="0"/>
      <w:cols w:space="720"/>
      <w:noEndnote/>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ABD95F7" w16cid:durableId="1F859318"/>
  <w16cid:commentId w16cid:paraId="6CC013D8" w16cid:durableId="1F85A257"/>
  <w16cid:commentId w16cid:paraId="51D819BA" w16cid:durableId="1F86E0C1"/>
  <w16cid:commentId w16cid:paraId="7652A996" w16cid:durableId="1F86E0C2"/>
  <w16cid:commentId w16cid:paraId="13ED00AA" w16cid:durableId="1F8593EB"/>
  <w16cid:commentId w16cid:paraId="7A220EAD" w16cid:durableId="1F86E0C4"/>
  <w16cid:commentId w16cid:paraId="5D528AC1" w16cid:durableId="1F859645"/>
  <w16cid:commentId w16cid:paraId="5C2918C0" w16cid:durableId="1F86E0C6"/>
  <w16cid:commentId w16cid:paraId="2D4AF951" w16cid:durableId="1F859785"/>
  <w16cid:commentId w16cid:paraId="00FE6E07" w16cid:durableId="1F86E0C8"/>
  <w16cid:commentId w16cid:paraId="509DBFBF" w16cid:durableId="1F859861"/>
  <w16cid:commentId w16cid:paraId="3FBC6442" w16cid:durableId="1F86E0CA"/>
  <w16cid:commentId w16cid:paraId="2CEC3393" w16cid:durableId="1F86E101"/>
  <w16cid:commentId w16cid:paraId="5031EF96" w16cid:durableId="1F8598AC"/>
  <w16cid:commentId w16cid:paraId="44CCEF66" w16cid:durableId="1F86E0CC"/>
  <w16cid:commentId w16cid:paraId="7452E138" w16cid:durableId="1F86E0CD"/>
  <w16cid:commentId w16cid:paraId="708536D0" w16cid:durableId="1F85999E"/>
  <w16cid:commentId w16cid:paraId="7404A030" w16cid:durableId="1F86E0CF"/>
  <w16cid:commentId w16cid:paraId="6981945D" w16cid:durableId="1F85A566"/>
  <w16cid:commentId w16cid:paraId="1ACFFD09" w16cid:durableId="1F86E0D1"/>
  <w16cid:commentId w16cid:paraId="319C4D80" w16cid:durableId="1F86E0D2"/>
  <w16cid:commentId w16cid:paraId="3529E122" w16cid:durableId="1F85B1A5"/>
  <w16cid:commentId w16cid:paraId="7B0A24F1" w16cid:durableId="1F85B0B7"/>
  <w16cid:commentId w16cid:paraId="2ED7472A" w16cid:durableId="1F86E0D5"/>
  <w16cid:commentId w16cid:paraId="121207AB" w16cid:durableId="1F86E1F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2C3FC4" w14:textId="77777777" w:rsidR="00771691" w:rsidRDefault="00771691">
      <w:r>
        <w:separator/>
      </w:r>
    </w:p>
  </w:endnote>
  <w:endnote w:type="continuationSeparator" w:id="0">
    <w:p w14:paraId="6F90FBD5" w14:textId="77777777" w:rsidR="00771691" w:rsidRDefault="00771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238F0" w14:textId="4B071DBB" w:rsidR="00B405BA" w:rsidRDefault="00B405BA">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6432" behindDoc="1" locked="0" layoutInCell="0" allowOverlap="1" wp14:anchorId="2907C4DA" wp14:editId="7C04B3A5">
              <wp:simplePos x="0" y="0"/>
              <wp:positionH relativeFrom="page">
                <wp:posOffset>4048125</wp:posOffset>
              </wp:positionH>
              <wp:positionV relativeFrom="page">
                <wp:posOffset>9067800</wp:posOffset>
              </wp:positionV>
              <wp:extent cx="1924050" cy="177800"/>
              <wp:effectExtent l="0" t="0" r="0" b="1270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F7377" w14:textId="20009F89" w:rsidR="00B405BA" w:rsidRDefault="00B405BA">
                          <w:pPr>
                            <w:pStyle w:val="BodyText"/>
                            <w:kinsoku w:val="0"/>
                            <w:overflowPunct w:val="0"/>
                            <w:spacing w:line="264" w:lineRule="exact"/>
                            <w:ind w:left="20"/>
                          </w:pPr>
                          <w:r>
                            <w:rPr>
                              <w:u w:val="single"/>
                            </w:rPr>
                            <w:t>Close Date</w:t>
                          </w:r>
                          <w:r w:rsidR="00A375FC">
                            <w:t>: January 8</w:t>
                          </w:r>
                          <w:r>
                            <w:t>, 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07C4DA" id="_x0000_t202" coordsize="21600,21600" o:spt="202" path="m,l,21600r21600,l21600,xe">
              <v:stroke joinstyle="miter"/>
              <v:path gradientshapeok="t" o:connecttype="rect"/>
            </v:shapetype>
            <v:shape id="Text Box 7" o:spid="_x0000_s1026" type="#_x0000_t202" style="position:absolute;margin-left:318.75pt;margin-top:714pt;width:151.5pt;height:14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" o:allowincell="f" filled="f" stroked="f">
              <v:textbox inset="0,0,0,0">
                <w:txbxContent>
                  <w:p w14:paraId="235F7377" w14:textId="20009F89" w:rsidR="00B405BA" w:rsidRDefault="00B405BA">
                    <w:pPr>
                      <w:pStyle w:val="BodyText"/>
                      <w:kinsoku w:val="0"/>
                      <w:overflowPunct w:val="0"/>
                      <w:spacing w:line="264" w:lineRule="exact"/>
                      <w:ind w:left="20"/>
                    </w:pPr>
                    <w:r>
                      <w:rPr>
                        <w:u w:val="single"/>
                      </w:rPr>
                      <w:t>Close Date</w:t>
                    </w:r>
                    <w:r w:rsidR="00A375FC">
                      <w:t>: January 8</w:t>
                    </w:r>
                    <w:r>
                      <w:t>, 2019</w:t>
                    </w:r>
                  </w:p>
                </w:txbxContent>
              </v:textbox>
              <w10:wrap anchorx="page" anchory="page"/>
            </v:shape>
          </w:pict>
        </mc:Fallback>
      </mc:AlternateContent>
    </w:r>
    <w:r>
      <w:rPr>
        <w:noProof/>
      </w:rPr>
      <mc:AlternateContent>
        <mc:Choice Requires="wps">
          <w:drawing>
            <wp:anchor distT="0" distB="0" distL="114300" distR="114300" simplePos="0" relativeHeight="251665408" behindDoc="1" locked="0" layoutInCell="0" allowOverlap="1" wp14:anchorId="16EC94A7" wp14:editId="7576C10A">
              <wp:simplePos x="0" y="0"/>
              <wp:positionH relativeFrom="page">
                <wp:posOffset>1952625</wp:posOffset>
              </wp:positionH>
              <wp:positionV relativeFrom="page">
                <wp:posOffset>9067800</wp:posOffset>
              </wp:positionV>
              <wp:extent cx="1924050" cy="177800"/>
              <wp:effectExtent l="0" t="0" r="0" b="1270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AF521" w14:textId="7D81B735" w:rsidR="00B405BA" w:rsidRDefault="00B405BA">
                          <w:pPr>
                            <w:pStyle w:val="BodyText"/>
                            <w:kinsoku w:val="0"/>
                            <w:overflowPunct w:val="0"/>
                            <w:spacing w:line="264" w:lineRule="exact"/>
                            <w:ind w:left="20"/>
                          </w:pPr>
                          <w:r>
                            <w:rPr>
                              <w:u w:val="single"/>
                            </w:rPr>
                            <w:t>Open Date</w:t>
                          </w:r>
                          <w:r w:rsidR="00A375FC">
                            <w:t>: November 8</w:t>
                          </w:r>
                          <w:r>
                            <w:t>, 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C94A7" id="Text Box 6" o:spid="_x0000_s1027" type="#_x0000_t202" style="position:absolute;margin-left:153.75pt;margin-top:714pt;width:151.5pt;height:14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" o:allowincell="f" filled="f" stroked="f">
              <v:textbox inset="0,0,0,0">
                <w:txbxContent>
                  <w:p w14:paraId="5ABAF521" w14:textId="7D81B735" w:rsidR="00B405BA" w:rsidRDefault="00B405BA">
                    <w:pPr>
                      <w:pStyle w:val="BodyText"/>
                      <w:kinsoku w:val="0"/>
                      <w:overflowPunct w:val="0"/>
                      <w:spacing w:line="264" w:lineRule="exact"/>
                      <w:ind w:left="20"/>
                    </w:pPr>
                    <w:r>
                      <w:rPr>
                        <w:u w:val="single"/>
                      </w:rPr>
                      <w:t>Open Date</w:t>
                    </w:r>
                    <w:r w:rsidR="00A375FC">
                      <w:t>: November 8</w:t>
                    </w:r>
                    <w:r>
                      <w:t>, 2018</w:t>
                    </w:r>
                  </w:p>
                </w:txbxContent>
              </v:textbox>
              <w10:wrap anchorx="page" anchory="page"/>
            </v:shape>
          </w:pict>
        </mc:Fallback>
      </mc:AlternateContent>
    </w:r>
    <w:r>
      <w:rPr>
        <w:noProof/>
      </w:rPr>
      <mc:AlternateContent>
        <mc:Choice Requires="wps">
          <w:drawing>
            <wp:anchor distT="0" distB="0" distL="114300" distR="114300" simplePos="0" relativeHeight="251664384" behindDoc="1" locked="0" layoutInCell="0" allowOverlap="1" wp14:anchorId="2EE82940" wp14:editId="6B0C6E8A">
              <wp:simplePos x="0" y="0"/>
              <wp:positionH relativeFrom="page">
                <wp:posOffset>2021840</wp:posOffset>
              </wp:positionH>
              <wp:positionV relativeFrom="page">
                <wp:posOffset>8884285</wp:posOffset>
              </wp:positionV>
              <wp:extent cx="3728720" cy="177800"/>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872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E888B" w14:textId="77777777" w:rsidR="00B405BA" w:rsidRDefault="00B405BA">
                          <w:pPr>
                            <w:pStyle w:val="BodyText"/>
                            <w:kinsoku w:val="0"/>
                            <w:overflowPunct w:val="0"/>
                            <w:spacing w:line="264" w:lineRule="exact"/>
                            <w:ind w:left="20"/>
                          </w:pPr>
                          <w:r>
                            <w:t>FY 2019 NOAA Small Business Innovation Research Program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82940" id="Text Box 5" o:spid="_x0000_s1028" type="#_x0000_t202" style="position:absolute;margin-left:159.2pt;margin-top:699.55pt;width:293.6pt;height:14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" o:allowincell="f" filled="f" stroked="f">
              <v:textbox inset="0,0,0,0">
                <w:txbxContent>
                  <w:p w14:paraId="088E888B" w14:textId="77777777" w:rsidR="00B405BA" w:rsidRDefault="00B405BA">
                    <w:pPr>
                      <w:pStyle w:val="BodyText"/>
                      <w:kinsoku w:val="0"/>
                      <w:overflowPunct w:val="0"/>
                      <w:spacing w:line="264" w:lineRule="exact"/>
                      <w:ind w:left="20"/>
                    </w:pPr>
                    <w:r>
                      <w:t>FY 2019 NOAA Small Business Innovation Research Program</w:t>
                    </w:r>
                  </w:p>
                </w:txbxContent>
              </v:textbox>
              <w10:wrap anchorx="page" anchory="page"/>
            </v:shape>
          </w:pict>
        </mc:Fallback>
      </mc:AlternateContent>
    </w:r>
    <w:r>
      <w:rPr>
        <w:noProof/>
      </w:rPr>
      <mc:AlternateContent>
        <mc:Choice Requires="wps">
          <w:drawing>
            <wp:anchor distT="0" distB="0" distL="114300" distR="114300" simplePos="0" relativeHeight="251667456" behindDoc="1" locked="0" layoutInCell="0" allowOverlap="1" wp14:anchorId="6A47E9C5" wp14:editId="63E00A3F">
              <wp:simplePos x="0" y="0"/>
              <wp:positionH relativeFrom="page">
                <wp:posOffset>3783965</wp:posOffset>
              </wp:positionH>
              <wp:positionV relativeFrom="page">
                <wp:posOffset>9254490</wp:posOffset>
              </wp:positionV>
              <wp:extent cx="206375" cy="177800"/>
              <wp:effectExtent l="0" t="0" r="0" b="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AFA87" w14:textId="51D06CDD" w:rsidR="00B405BA" w:rsidRDefault="00B405BA">
                          <w:pPr>
                            <w:pStyle w:val="BodyText"/>
                            <w:kinsoku w:val="0"/>
                            <w:overflowPunct w:val="0"/>
                            <w:spacing w:line="264" w:lineRule="exact"/>
                            <w:ind w:left="40"/>
                          </w:pPr>
                          <w:r>
                            <w:fldChar w:fldCharType="begin"/>
                          </w:r>
                          <w:r>
                            <w:instrText xml:space="preserve"> PAGE </w:instrText>
                          </w:r>
                          <w:r>
                            <w:fldChar w:fldCharType="separate"/>
                          </w:r>
                          <w:r w:rsidR="005007F3">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47E9C5" id="Text Box 8" o:spid="_x0000_s1029" type="#_x0000_t202" style="position:absolute;margin-left:297.95pt;margin-top:728.7pt;width:16.25pt;height:14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" o:allowincell="f" filled="f" stroked="f">
              <v:textbox inset="0,0,0,0">
                <w:txbxContent>
                  <w:p w14:paraId="0BEAFA87" w14:textId="51D06CDD" w:rsidR="00B405BA" w:rsidRDefault="00B405BA">
                    <w:pPr>
                      <w:pStyle w:val="BodyText"/>
                      <w:kinsoku w:val="0"/>
                      <w:overflowPunct w:val="0"/>
                      <w:spacing w:line="264" w:lineRule="exact"/>
                      <w:ind w:left="40"/>
                    </w:pPr>
                    <w:r>
                      <w:fldChar w:fldCharType="begin"/>
                    </w:r>
                    <w:r>
                      <w:instrText xml:space="preserve"> PAGE </w:instrText>
                    </w:r>
                    <w:r>
                      <w:fldChar w:fldCharType="separate"/>
                    </w:r>
                    <w:r w:rsidR="005007F3">
                      <w:rPr>
                        <w:noProof/>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70CD7" w14:textId="6647A764" w:rsidR="00B405BA" w:rsidRDefault="003709BD">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70528" behindDoc="1" locked="0" layoutInCell="0" allowOverlap="1" wp14:anchorId="4FF70172" wp14:editId="218324DA">
              <wp:simplePos x="0" y="0"/>
              <wp:positionH relativeFrom="page">
                <wp:posOffset>1952625</wp:posOffset>
              </wp:positionH>
              <wp:positionV relativeFrom="page">
                <wp:posOffset>9067800</wp:posOffset>
              </wp:positionV>
              <wp:extent cx="1943100" cy="190500"/>
              <wp:effectExtent l="0" t="0" r="0" b="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A5942" w14:textId="4BF15E19" w:rsidR="00B405BA" w:rsidRDefault="00B405BA">
                          <w:pPr>
                            <w:pStyle w:val="BodyText"/>
                            <w:kinsoku w:val="0"/>
                            <w:overflowPunct w:val="0"/>
                            <w:spacing w:line="264" w:lineRule="exact"/>
                            <w:ind w:left="20"/>
                          </w:pPr>
                          <w:r>
                            <w:rPr>
                              <w:u w:val="single" w:color="000000"/>
                            </w:rPr>
                            <w:t>Open Date</w:t>
                          </w:r>
                          <w:r w:rsidR="001A1802">
                            <w:t>: November 8</w:t>
                          </w:r>
                          <w:r>
                            <w:t>, 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F70172" id="_x0000_t202" coordsize="21600,21600" o:spt="202" path="m,l,21600r21600,l21600,xe">
              <v:stroke joinstyle="miter"/>
              <v:path gradientshapeok="t" o:connecttype="rect"/>
            </v:shapetype>
            <v:shape id="Text Box 10" o:spid="_x0000_s1030" type="#_x0000_t202" style="position:absolute;margin-left:153.75pt;margin-top:714pt;width:153pt;height:1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" o:allowincell="f" filled="f" stroked="f">
              <v:textbox inset="0,0,0,0">
                <w:txbxContent>
                  <w:p w14:paraId="273A5942" w14:textId="4BF15E19" w:rsidR="00B405BA" w:rsidRDefault="00B405BA">
                    <w:pPr>
                      <w:pStyle w:val="BodyText"/>
                      <w:kinsoku w:val="0"/>
                      <w:overflowPunct w:val="0"/>
                      <w:spacing w:line="264" w:lineRule="exact"/>
                      <w:ind w:left="20"/>
                    </w:pPr>
                    <w:r>
                      <w:rPr>
                        <w:u w:val="single" w:color="000000"/>
                      </w:rPr>
                      <w:t>Open Date</w:t>
                    </w:r>
                    <w:r w:rsidR="001A1802">
                      <w:t>: November 8</w:t>
                    </w:r>
                    <w:r>
                      <w:t>, 2018</w:t>
                    </w:r>
                  </w:p>
                </w:txbxContent>
              </v:textbox>
              <w10:wrap anchorx="page" anchory="page"/>
            </v:shape>
          </w:pict>
        </mc:Fallback>
      </mc:AlternateContent>
    </w:r>
    <w:r w:rsidR="00B405BA">
      <w:rPr>
        <w:noProof/>
      </w:rPr>
      <mc:AlternateContent>
        <mc:Choice Requires="wps">
          <w:drawing>
            <wp:anchor distT="0" distB="0" distL="114300" distR="114300" simplePos="0" relativeHeight="251669504" behindDoc="1" locked="0" layoutInCell="0" allowOverlap="1" wp14:anchorId="24F6115E" wp14:editId="65ED971F">
              <wp:simplePos x="0" y="0"/>
              <wp:positionH relativeFrom="page">
                <wp:posOffset>2021840</wp:posOffset>
              </wp:positionH>
              <wp:positionV relativeFrom="page">
                <wp:posOffset>8884285</wp:posOffset>
              </wp:positionV>
              <wp:extent cx="3728720" cy="177800"/>
              <wp:effectExtent l="0" t="0" r="0" b="0"/>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872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9B3D5" w14:textId="77777777" w:rsidR="00B405BA" w:rsidRDefault="00B405BA">
                          <w:pPr>
                            <w:pStyle w:val="BodyText"/>
                            <w:kinsoku w:val="0"/>
                            <w:overflowPunct w:val="0"/>
                            <w:spacing w:line="264" w:lineRule="exact"/>
                            <w:ind w:left="20"/>
                          </w:pPr>
                          <w:r>
                            <w:t>FY 2019 NOAA Small Business Innovation Research Program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6115E" id="Text Box 9" o:spid="_x0000_s1031" type="#_x0000_t202" style="position:absolute;margin-left:159.2pt;margin-top:699.55pt;width:293.6pt;height:14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" o:allowincell="f" filled="f" stroked="f">
              <v:textbox inset="0,0,0,0">
                <w:txbxContent>
                  <w:p w14:paraId="3689B3D5" w14:textId="77777777" w:rsidR="00B405BA" w:rsidRDefault="00B405BA">
                    <w:pPr>
                      <w:pStyle w:val="BodyText"/>
                      <w:kinsoku w:val="0"/>
                      <w:overflowPunct w:val="0"/>
                      <w:spacing w:line="264" w:lineRule="exact"/>
                      <w:ind w:left="20"/>
                    </w:pPr>
                    <w:r>
                      <w:t>FY 2019 NOAA Small Business Innovation Research Program</w:t>
                    </w:r>
                  </w:p>
                </w:txbxContent>
              </v:textbox>
              <w10:wrap anchorx="page" anchory="page"/>
            </v:shape>
          </w:pict>
        </mc:Fallback>
      </mc:AlternateContent>
    </w:r>
    <w:r w:rsidR="00B405BA">
      <w:rPr>
        <w:noProof/>
      </w:rPr>
      <mc:AlternateContent>
        <mc:Choice Requires="wps">
          <w:drawing>
            <wp:anchor distT="0" distB="0" distL="114300" distR="114300" simplePos="0" relativeHeight="251671552" behindDoc="1" locked="0" layoutInCell="0" allowOverlap="1" wp14:anchorId="4CD4CBFD" wp14:editId="1AA28274">
              <wp:simplePos x="0" y="0"/>
              <wp:positionH relativeFrom="page">
                <wp:posOffset>4048125</wp:posOffset>
              </wp:positionH>
              <wp:positionV relativeFrom="page">
                <wp:posOffset>9070340</wp:posOffset>
              </wp:positionV>
              <wp:extent cx="1772920" cy="177800"/>
              <wp:effectExtent l="0" t="0" r="0"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92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76D57" w14:textId="37B07534" w:rsidR="00B405BA" w:rsidRDefault="00B405BA">
                          <w:pPr>
                            <w:pStyle w:val="BodyText"/>
                            <w:kinsoku w:val="0"/>
                            <w:overflowPunct w:val="0"/>
                            <w:spacing w:line="264" w:lineRule="exact"/>
                            <w:ind w:left="20"/>
                          </w:pPr>
                          <w:r>
                            <w:rPr>
                              <w:u w:val="single" w:color="000000"/>
                            </w:rPr>
                            <w:t>Close Date</w:t>
                          </w:r>
                          <w:r w:rsidR="00A375FC">
                            <w:t>: January 8</w:t>
                          </w:r>
                          <w:r>
                            <w:t>,</w:t>
                          </w:r>
                          <w:r w:rsidR="00A375FC">
                            <w:t xml:space="preserve"> </w:t>
                          </w:r>
                          <w: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4CBFD" id="Text Box 11" o:spid="_x0000_s1032" type="#_x0000_t202" style="position:absolute;margin-left:318.75pt;margin-top:714.2pt;width:139.6pt;height:14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" o:allowincell="f" filled="f" stroked="f">
              <v:textbox inset="0,0,0,0">
                <w:txbxContent>
                  <w:p w14:paraId="1A076D57" w14:textId="37B07534" w:rsidR="00B405BA" w:rsidRDefault="00B405BA">
                    <w:pPr>
                      <w:pStyle w:val="BodyText"/>
                      <w:kinsoku w:val="0"/>
                      <w:overflowPunct w:val="0"/>
                      <w:spacing w:line="264" w:lineRule="exact"/>
                      <w:ind w:left="20"/>
                    </w:pPr>
                    <w:r>
                      <w:rPr>
                        <w:u w:val="single" w:color="000000"/>
                      </w:rPr>
                      <w:t>Close Date</w:t>
                    </w:r>
                    <w:r w:rsidR="00A375FC">
                      <w:t>: January 8</w:t>
                    </w:r>
                    <w:r>
                      <w:t>,</w:t>
                    </w:r>
                    <w:r w:rsidR="00A375FC">
                      <w:t xml:space="preserve"> </w:t>
                    </w:r>
                    <w:r>
                      <w:t>2019</w:t>
                    </w:r>
                  </w:p>
                </w:txbxContent>
              </v:textbox>
              <w10:wrap anchorx="page" anchory="page"/>
            </v:shape>
          </w:pict>
        </mc:Fallback>
      </mc:AlternateContent>
    </w:r>
    <w:r w:rsidR="00B405BA">
      <w:rPr>
        <w:noProof/>
      </w:rPr>
      <mc:AlternateContent>
        <mc:Choice Requires="wps">
          <w:drawing>
            <wp:anchor distT="0" distB="0" distL="114300" distR="114300" simplePos="0" relativeHeight="251672576" behindDoc="1" locked="0" layoutInCell="0" allowOverlap="1" wp14:anchorId="677351F0" wp14:editId="4E1B4E10">
              <wp:simplePos x="0" y="0"/>
              <wp:positionH relativeFrom="page">
                <wp:posOffset>3783965</wp:posOffset>
              </wp:positionH>
              <wp:positionV relativeFrom="page">
                <wp:posOffset>9254490</wp:posOffset>
              </wp:positionV>
              <wp:extent cx="206375" cy="177800"/>
              <wp:effectExtent l="0" t="0" r="0" b="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78217" w14:textId="18DBA9ED" w:rsidR="00B405BA" w:rsidRDefault="00B405BA">
                          <w:pPr>
                            <w:pStyle w:val="BodyText"/>
                            <w:kinsoku w:val="0"/>
                            <w:overflowPunct w:val="0"/>
                            <w:spacing w:line="264" w:lineRule="exact"/>
                            <w:ind w:left="40"/>
                          </w:pPr>
                          <w:r>
                            <w:fldChar w:fldCharType="begin"/>
                          </w:r>
                          <w:r>
                            <w:instrText xml:space="preserve"> PAGE </w:instrText>
                          </w:r>
                          <w:r>
                            <w:fldChar w:fldCharType="separate"/>
                          </w:r>
                          <w:r w:rsidR="005007F3">
                            <w:rPr>
                              <w:noProof/>
                            </w:rPr>
                            <w:t>64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351F0" id="Text Box 12" o:spid="_x0000_s1033" type="#_x0000_t202" style="position:absolute;margin-left:297.95pt;margin-top:728.7pt;width:16.25pt;height:14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" o:allowincell="f" filled="f" stroked="f">
              <v:textbox inset="0,0,0,0">
                <w:txbxContent>
                  <w:p w14:paraId="08378217" w14:textId="18DBA9ED" w:rsidR="00B405BA" w:rsidRDefault="00B405BA">
                    <w:pPr>
                      <w:pStyle w:val="BodyText"/>
                      <w:kinsoku w:val="0"/>
                      <w:overflowPunct w:val="0"/>
                      <w:spacing w:line="264" w:lineRule="exact"/>
                      <w:ind w:left="40"/>
                    </w:pPr>
                    <w:r>
                      <w:fldChar w:fldCharType="begin"/>
                    </w:r>
                    <w:r>
                      <w:instrText xml:space="preserve"> PAGE </w:instrText>
                    </w:r>
                    <w:r>
                      <w:fldChar w:fldCharType="separate"/>
                    </w:r>
                    <w:r w:rsidR="005007F3">
                      <w:rPr>
                        <w:noProof/>
                      </w:rPr>
                      <w:t>64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836EE" w14:textId="77777777" w:rsidR="00771691" w:rsidRDefault="00771691">
      <w:r>
        <w:separator/>
      </w:r>
    </w:p>
  </w:footnote>
  <w:footnote w:type="continuationSeparator" w:id="0">
    <w:p w14:paraId="3F92969B" w14:textId="77777777" w:rsidR="00771691" w:rsidRDefault="007716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start w:val="1"/>
      <w:numFmt w:val="decimal"/>
      <w:lvlText w:val="%1"/>
      <w:lvlJc w:val="left"/>
      <w:pPr>
        <w:ind w:left="580" w:hanging="480"/>
      </w:pPr>
      <w:rPr>
        <w:rFonts w:cs="Times New Roman"/>
      </w:rPr>
    </w:lvl>
    <w:lvl w:ilvl="1">
      <w:numFmt w:val="decimal"/>
      <w:lvlText w:val="%1.%2"/>
      <w:lvlJc w:val="left"/>
      <w:pPr>
        <w:ind w:left="580" w:hanging="480"/>
      </w:pPr>
      <w:rPr>
        <w:rFonts w:cs="Times New Roman"/>
        <w:b/>
        <w:bCs/>
        <w:spacing w:val="-1"/>
        <w:w w:val="99"/>
      </w:rPr>
    </w:lvl>
    <w:lvl w:ilvl="2">
      <w:start w:val="1"/>
      <w:numFmt w:val="decimalZero"/>
      <w:lvlText w:val="%1.%2.%3"/>
      <w:lvlJc w:val="left"/>
      <w:pPr>
        <w:ind w:left="1540" w:hanging="960"/>
      </w:pPr>
      <w:rPr>
        <w:rFonts w:ascii="Calibri" w:hAnsi="Calibri" w:cs="Calibri"/>
        <w:b w:val="0"/>
        <w:bCs w:val="0"/>
        <w:i/>
        <w:iCs/>
        <w:w w:val="99"/>
        <w:sz w:val="20"/>
        <w:szCs w:val="20"/>
      </w:rPr>
    </w:lvl>
    <w:lvl w:ilvl="3">
      <w:numFmt w:val="bullet"/>
      <w:lvlText w:val="•"/>
      <w:lvlJc w:val="left"/>
      <w:pPr>
        <w:ind w:left="3388" w:hanging="960"/>
      </w:pPr>
    </w:lvl>
    <w:lvl w:ilvl="4">
      <w:numFmt w:val="bullet"/>
      <w:lvlText w:val="•"/>
      <w:lvlJc w:val="left"/>
      <w:pPr>
        <w:ind w:left="4313" w:hanging="960"/>
      </w:pPr>
    </w:lvl>
    <w:lvl w:ilvl="5">
      <w:numFmt w:val="bullet"/>
      <w:lvlText w:val="•"/>
      <w:lvlJc w:val="left"/>
      <w:pPr>
        <w:ind w:left="5237" w:hanging="960"/>
      </w:pPr>
    </w:lvl>
    <w:lvl w:ilvl="6">
      <w:numFmt w:val="bullet"/>
      <w:lvlText w:val="•"/>
      <w:lvlJc w:val="left"/>
      <w:pPr>
        <w:ind w:left="6162" w:hanging="960"/>
      </w:pPr>
    </w:lvl>
    <w:lvl w:ilvl="7">
      <w:numFmt w:val="bullet"/>
      <w:lvlText w:val="•"/>
      <w:lvlJc w:val="left"/>
      <w:pPr>
        <w:ind w:left="7086" w:hanging="960"/>
      </w:pPr>
    </w:lvl>
    <w:lvl w:ilvl="8">
      <w:numFmt w:val="bullet"/>
      <w:lvlText w:val="•"/>
      <w:lvlJc w:val="left"/>
      <w:pPr>
        <w:ind w:left="8011" w:hanging="960"/>
      </w:pPr>
    </w:lvl>
  </w:abstractNum>
  <w:abstractNum w:abstractNumId="1" w15:restartNumberingAfterBreak="0">
    <w:nsid w:val="00000403"/>
    <w:multiLevelType w:val="multilevel"/>
    <w:tmpl w:val="00000886"/>
    <w:lvl w:ilvl="0">
      <w:start w:val="2"/>
      <w:numFmt w:val="decimal"/>
      <w:lvlText w:val="%1"/>
      <w:lvlJc w:val="left"/>
      <w:pPr>
        <w:ind w:left="580" w:hanging="480"/>
      </w:pPr>
      <w:rPr>
        <w:rFonts w:cs="Times New Roman"/>
      </w:rPr>
    </w:lvl>
    <w:lvl w:ilvl="1">
      <w:numFmt w:val="decimal"/>
      <w:lvlText w:val="%1.%2"/>
      <w:lvlJc w:val="left"/>
      <w:pPr>
        <w:ind w:left="340" w:hanging="480"/>
      </w:pPr>
      <w:rPr>
        <w:rFonts w:cs="Times New Roman"/>
        <w:b/>
        <w:bCs/>
        <w:spacing w:val="-1"/>
        <w:w w:val="99"/>
      </w:rPr>
    </w:lvl>
    <w:lvl w:ilvl="2">
      <w:start w:val="1"/>
      <w:numFmt w:val="decimalZero"/>
      <w:lvlText w:val="%1.%2.%3"/>
      <w:lvlJc w:val="left"/>
      <w:pPr>
        <w:ind w:left="1540" w:hanging="960"/>
      </w:pPr>
      <w:rPr>
        <w:rFonts w:ascii="Calibri" w:hAnsi="Calibri" w:cs="Calibri"/>
        <w:b w:val="0"/>
        <w:bCs w:val="0"/>
        <w:i/>
        <w:iCs/>
        <w:w w:val="99"/>
        <w:sz w:val="20"/>
        <w:szCs w:val="20"/>
      </w:rPr>
    </w:lvl>
    <w:lvl w:ilvl="3">
      <w:numFmt w:val="bullet"/>
      <w:lvlText w:val="•"/>
      <w:lvlJc w:val="left"/>
      <w:pPr>
        <w:ind w:left="2580" w:hanging="960"/>
      </w:pPr>
    </w:lvl>
    <w:lvl w:ilvl="4">
      <w:numFmt w:val="bullet"/>
      <w:lvlText w:val="•"/>
      <w:lvlJc w:val="left"/>
      <w:pPr>
        <w:ind w:left="3620" w:hanging="960"/>
      </w:pPr>
    </w:lvl>
    <w:lvl w:ilvl="5">
      <w:numFmt w:val="bullet"/>
      <w:lvlText w:val="•"/>
      <w:lvlJc w:val="left"/>
      <w:pPr>
        <w:ind w:left="4660" w:hanging="960"/>
      </w:pPr>
    </w:lvl>
    <w:lvl w:ilvl="6">
      <w:numFmt w:val="bullet"/>
      <w:lvlText w:val="•"/>
      <w:lvlJc w:val="left"/>
      <w:pPr>
        <w:ind w:left="5700" w:hanging="960"/>
      </w:pPr>
    </w:lvl>
    <w:lvl w:ilvl="7">
      <w:numFmt w:val="bullet"/>
      <w:lvlText w:val="•"/>
      <w:lvlJc w:val="left"/>
      <w:pPr>
        <w:ind w:left="6740" w:hanging="960"/>
      </w:pPr>
    </w:lvl>
    <w:lvl w:ilvl="8">
      <w:numFmt w:val="bullet"/>
      <w:lvlText w:val="•"/>
      <w:lvlJc w:val="left"/>
      <w:pPr>
        <w:ind w:left="7780" w:hanging="960"/>
      </w:pPr>
    </w:lvl>
  </w:abstractNum>
  <w:abstractNum w:abstractNumId="2" w15:restartNumberingAfterBreak="0">
    <w:nsid w:val="00000404"/>
    <w:multiLevelType w:val="multilevel"/>
    <w:tmpl w:val="00000887"/>
    <w:lvl w:ilvl="0">
      <w:start w:val="3"/>
      <w:numFmt w:val="decimal"/>
      <w:lvlText w:val="%1"/>
      <w:lvlJc w:val="left"/>
      <w:pPr>
        <w:ind w:left="580" w:hanging="480"/>
      </w:pPr>
      <w:rPr>
        <w:rFonts w:cs="Times New Roman"/>
      </w:rPr>
    </w:lvl>
    <w:lvl w:ilvl="1">
      <w:numFmt w:val="decimal"/>
      <w:lvlText w:val="%1.%2"/>
      <w:lvlJc w:val="left"/>
      <w:pPr>
        <w:ind w:left="580" w:hanging="480"/>
      </w:pPr>
      <w:rPr>
        <w:rFonts w:cs="Times New Roman"/>
        <w:b/>
        <w:bCs/>
        <w:spacing w:val="-1"/>
        <w:w w:val="99"/>
      </w:rPr>
    </w:lvl>
    <w:lvl w:ilvl="2">
      <w:start w:val="1"/>
      <w:numFmt w:val="decimalZero"/>
      <w:lvlText w:val="%1.%2.%3"/>
      <w:lvlJc w:val="left"/>
      <w:pPr>
        <w:ind w:left="1540" w:hanging="960"/>
      </w:pPr>
      <w:rPr>
        <w:rFonts w:ascii="Calibri" w:hAnsi="Calibri" w:cs="Calibri"/>
        <w:b w:val="0"/>
        <w:bCs w:val="0"/>
        <w:i/>
        <w:iCs/>
        <w:w w:val="99"/>
        <w:sz w:val="20"/>
        <w:szCs w:val="20"/>
      </w:rPr>
    </w:lvl>
    <w:lvl w:ilvl="3">
      <w:numFmt w:val="bullet"/>
      <w:lvlText w:val="•"/>
      <w:lvlJc w:val="left"/>
      <w:pPr>
        <w:ind w:left="3388" w:hanging="960"/>
      </w:pPr>
    </w:lvl>
    <w:lvl w:ilvl="4">
      <w:numFmt w:val="bullet"/>
      <w:lvlText w:val="•"/>
      <w:lvlJc w:val="left"/>
      <w:pPr>
        <w:ind w:left="4313" w:hanging="960"/>
      </w:pPr>
    </w:lvl>
    <w:lvl w:ilvl="5">
      <w:numFmt w:val="bullet"/>
      <w:lvlText w:val="•"/>
      <w:lvlJc w:val="left"/>
      <w:pPr>
        <w:ind w:left="5237" w:hanging="960"/>
      </w:pPr>
    </w:lvl>
    <w:lvl w:ilvl="6">
      <w:numFmt w:val="bullet"/>
      <w:lvlText w:val="•"/>
      <w:lvlJc w:val="left"/>
      <w:pPr>
        <w:ind w:left="6162" w:hanging="960"/>
      </w:pPr>
    </w:lvl>
    <w:lvl w:ilvl="7">
      <w:numFmt w:val="bullet"/>
      <w:lvlText w:val="•"/>
      <w:lvlJc w:val="left"/>
      <w:pPr>
        <w:ind w:left="7086" w:hanging="960"/>
      </w:pPr>
    </w:lvl>
    <w:lvl w:ilvl="8">
      <w:numFmt w:val="bullet"/>
      <w:lvlText w:val="•"/>
      <w:lvlJc w:val="left"/>
      <w:pPr>
        <w:ind w:left="8011" w:hanging="960"/>
      </w:pPr>
    </w:lvl>
  </w:abstractNum>
  <w:abstractNum w:abstractNumId="3" w15:restartNumberingAfterBreak="0">
    <w:nsid w:val="00000405"/>
    <w:multiLevelType w:val="multilevel"/>
    <w:tmpl w:val="00000888"/>
    <w:lvl w:ilvl="0">
      <w:start w:val="4"/>
      <w:numFmt w:val="decimal"/>
      <w:lvlText w:val="%1"/>
      <w:lvlJc w:val="left"/>
      <w:pPr>
        <w:ind w:left="580" w:hanging="480"/>
      </w:pPr>
      <w:rPr>
        <w:rFonts w:cs="Times New Roman"/>
      </w:rPr>
    </w:lvl>
    <w:lvl w:ilvl="1">
      <w:numFmt w:val="decimal"/>
      <w:lvlText w:val="%1.%2"/>
      <w:lvlJc w:val="left"/>
      <w:pPr>
        <w:ind w:left="580" w:hanging="480"/>
      </w:pPr>
      <w:rPr>
        <w:rFonts w:cs="Times New Roman"/>
        <w:b/>
        <w:bCs/>
        <w:spacing w:val="-1"/>
        <w:w w:val="99"/>
      </w:rPr>
    </w:lvl>
    <w:lvl w:ilvl="2">
      <w:numFmt w:val="bullet"/>
      <w:lvlText w:val="•"/>
      <w:lvlJc w:val="left"/>
      <w:pPr>
        <w:ind w:left="2436" w:hanging="480"/>
      </w:pPr>
    </w:lvl>
    <w:lvl w:ilvl="3">
      <w:numFmt w:val="bullet"/>
      <w:lvlText w:val="•"/>
      <w:lvlJc w:val="left"/>
      <w:pPr>
        <w:ind w:left="3364" w:hanging="480"/>
      </w:pPr>
    </w:lvl>
    <w:lvl w:ilvl="4">
      <w:numFmt w:val="bullet"/>
      <w:lvlText w:val="•"/>
      <w:lvlJc w:val="left"/>
      <w:pPr>
        <w:ind w:left="4292" w:hanging="480"/>
      </w:pPr>
    </w:lvl>
    <w:lvl w:ilvl="5">
      <w:numFmt w:val="bullet"/>
      <w:lvlText w:val="•"/>
      <w:lvlJc w:val="left"/>
      <w:pPr>
        <w:ind w:left="5220" w:hanging="480"/>
      </w:pPr>
    </w:lvl>
    <w:lvl w:ilvl="6">
      <w:numFmt w:val="bullet"/>
      <w:lvlText w:val="•"/>
      <w:lvlJc w:val="left"/>
      <w:pPr>
        <w:ind w:left="6148" w:hanging="480"/>
      </w:pPr>
    </w:lvl>
    <w:lvl w:ilvl="7">
      <w:numFmt w:val="bullet"/>
      <w:lvlText w:val="•"/>
      <w:lvlJc w:val="left"/>
      <w:pPr>
        <w:ind w:left="7076" w:hanging="480"/>
      </w:pPr>
    </w:lvl>
    <w:lvl w:ilvl="8">
      <w:numFmt w:val="bullet"/>
      <w:lvlText w:val="•"/>
      <w:lvlJc w:val="left"/>
      <w:pPr>
        <w:ind w:left="8004" w:hanging="480"/>
      </w:pPr>
    </w:lvl>
  </w:abstractNum>
  <w:abstractNum w:abstractNumId="4" w15:restartNumberingAfterBreak="0">
    <w:nsid w:val="00000406"/>
    <w:multiLevelType w:val="multilevel"/>
    <w:tmpl w:val="00000889"/>
    <w:lvl w:ilvl="0">
      <w:start w:val="5"/>
      <w:numFmt w:val="decimal"/>
      <w:lvlText w:val="%1"/>
      <w:lvlJc w:val="left"/>
      <w:pPr>
        <w:ind w:left="580" w:hanging="480"/>
      </w:pPr>
      <w:rPr>
        <w:rFonts w:cs="Times New Roman"/>
      </w:rPr>
    </w:lvl>
    <w:lvl w:ilvl="1">
      <w:numFmt w:val="decimal"/>
      <w:lvlText w:val="%1.%2"/>
      <w:lvlJc w:val="left"/>
      <w:pPr>
        <w:ind w:left="580" w:hanging="480"/>
      </w:pPr>
      <w:rPr>
        <w:rFonts w:cs="Times New Roman"/>
        <w:b/>
        <w:bCs/>
        <w:spacing w:val="-1"/>
        <w:w w:val="99"/>
      </w:rPr>
    </w:lvl>
    <w:lvl w:ilvl="2">
      <w:start w:val="1"/>
      <w:numFmt w:val="decimalZero"/>
      <w:lvlText w:val="%1.%2.%3"/>
      <w:lvlJc w:val="left"/>
      <w:pPr>
        <w:ind w:left="1540" w:hanging="960"/>
      </w:pPr>
      <w:rPr>
        <w:rFonts w:ascii="Calibri" w:hAnsi="Calibri" w:cs="Calibri"/>
        <w:b w:val="0"/>
        <w:bCs w:val="0"/>
        <w:i/>
        <w:iCs/>
        <w:w w:val="99"/>
        <w:sz w:val="20"/>
        <w:szCs w:val="20"/>
      </w:rPr>
    </w:lvl>
    <w:lvl w:ilvl="3">
      <w:numFmt w:val="bullet"/>
      <w:lvlText w:val="•"/>
      <w:lvlJc w:val="left"/>
      <w:pPr>
        <w:ind w:left="3388" w:hanging="960"/>
      </w:pPr>
    </w:lvl>
    <w:lvl w:ilvl="4">
      <w:numFmt w:val="bullet"/>
      <w:lvlText w:val="•"/>
      <w:lvlJc w:val="left"/>
      <w:pPr>
        <w:ind w:left="4313" w:hanging="960"/>
      </w:pPr>
    </w:lvl>
    <w:lvl w:ilvl="5">
      <w:numFmt w:val="bullet"/>
      <w:lvlText w:val="•"/>
      <w:lvlJc w:val="left"/>
      <w:pPr>
        <w:ind w:left="5237" w:hanging="960"/>
      </w:pPr>
    </w:lvl>
    <w:lvl w:ilvl="6">
      <w:numFmt w:val="bullet"/>
      <w:lvlText w:val="•"/>
      <w:lvlJc w:val="left"/>
      <w:pPr>
        <w:ind w:left="6162" w:hanging="960"/>
      </w:pPr>
    </w:lvl>
    <w:lvl w:ilvl="7">
      <w:numFmt w:val="bullet"/>
      <w:lvlText w:val="•"/>
      <w:lvlJc w:val="left"/>
      <w:pPr>
        <w:ind w:left="7086" w:hanging="960"/>
      </w:pPr>
    </w:lvl>
    <w:lvl w:ilvl="8">
      <w:numFmt w:val="bullet"/>
      <w:lvlText w:val="•"/>
      <w:lvlJc w:val="left"/>
      <w:pPr>
        <w:ind w:left="8011" w:hanging="960"/>
      </w:pPr>
    </w:lvl>
  </w:abstractNum>
  <w:abstractNum w:abstractNumId="5" w15:restartNumberingAfterBreak="0">
    <w:nsid w:val="00000407"/>
    <w:multiLevelType w:val="multilevel"/>
    <w:tmpl w:val="0000088A"/>
    <w:lvl w:ilvl="0">
      <w:start w:val="6"/>
      <w:numFmt w:val="decimal"/>
      <w:lvlText w:val="%1"/>
      <w:lvlJc w:val="left"/>
      <w:pPr>
        <w:ind w:left="580" w:hanging="480"/>
      </w:pPr>
      <w:rPr>
        <w:rFonts w:cs="Times New Roman"/>
      </w:rPr>
    </w:lvl>
    <w:lvl w:ilvl="1">
      <w:numFmt w:val="decimal"/>
      <w:lvlText w:val="%1.%2"/>
      <w:lvlJc w:val="left"/>
      <w:pPr>
        <w:ind w:left="580" w:hanging="480"/>
      </w:pPr>
      <w:rPr>
        <w:rFonts w:cs="Times New Roman"/>
        <w:b/>
        <w:bCs/>
        <w:spacing w:val="-1"/>
        <w:w w:val="99"/>
      </w:rPr>
    </w:lvl>
    <w:lvl w:ilvl="2">
      <w:numFmt w:val="bullet"/>
      <w:lvlText w:val="•"/>
      <w:lvlJc w:val="left"/>
      <w:pPr>
        <w:ind w:left="2436" w:hanging="480"/>
      </w:pPr>
    </w:lvl>
    <w:lvl w:ilvl="3">
      <w:numFmt w:val="bullet"/>
      <w:lvlText w:val="•"/>
      <w:lvlJc w:val="left"/>
      <w:pPr>
        <w:ind w:left="3364" w:hanging="480"/>
      </w:pPr>
    </w:lvl>
    <w:lvl w:ilvl="4">
      <w:numFmt w:val="bullet"/>
      <w:lvlText w:val="•"/>
      <w:lvlJc w:val="left"/>
      <w:pPr>
        <w:ind w:left="4292" w:hanging="480"/>
      </w:pPr>
    </w:lvl>
    <w:lvl w:ilvl="5">
      <w:numFmt w:val="bullet"/>
      <w:lvlText w:val="•"/>
      <w:lvlJc w:val="left"/>
      <w:pPr>
        <w:ind w:left="5220" w:hanging="480"/>
      </w:pPr>
    </w:lvl>
    <w:lvl w:ilvl="6">
      <w:numFmt w:val="bullet"/>
      <w:lvlText w:val="•"/>
      <w:lvlJc w:val="left"/>
      <w:pPr>
        <w:ind w:left="6148" w:hanging="480"/>
      </w:pPr>
    </w:lvl>
    <w:lvl w:ilvl="7">
      <w:numFmt w:val="bullet"/>
      <w:lvlText w:val="•"/>
      <w:lvlJc w:val="left"/>
      <w:pPr>
        <w:ind w:left="7076" w:hanging="480"/>
      </w:pPr>
    </w:lvl>
    <w:lvl w:ilvl="8">
      <w:numFmt w:val="bullet"/>
      <w:lvlText w:val="•"/>
      <w:lvlJc w:val="left"/>
      <w:pPr>
        <w:ind w:left="8004" w:hanging="480"/>
      </w:pPr>
    </w:lvl>
  </w:abstractNum>
  <w:abstractNum w:abstractNumId="6" w15:restartNumberingAfterBreak="0">
    <w:nsid w:val="00000408"/>
    <w:multiLevelType w:val="multilevel"/>
    <w:tmpl w:val="0000088B"/>
    <w:lvl w:ilvl="0">
      <w:start w:val="8"/>
      <w:numFmt w:val="decimal"/>
      <w:lvlText w:val="%1"/>
      <w:lvlJc w:val="left"/>
      <w:pPr>
        <w:ind w:left="580" w:hanging="480"/>
      </w:pPr>
      <w:rPr>
        <w:rFonts w:cs="Times New Roman"/>
      </w:rPr>
    </w:lvl>
    <w:lvl w:ilvl="1">
      <w:numFmt w:val="decimal"/>
      <w:lvlText w:val="%1.%2"/>
      <w:lvlJc w:val="left"/>
      <w:pPr>
        <w:ind w:left="580" w:hanging="480"/>
      </w:pPr>
      <w:rPr>
        <w:rFonts w:cs="Times New Roman"/>
        <w:b/>
        <w:bCs/>
        <w:spacing w:val="-1"/>
        <w:w w:val="99"/>
      </w:rPr>
    </w:lvl>
    <w:lvl w:ilvl="2">
      <w:numFmt w:val="bullet"/>
      <w:lvlText w:val="•"/>
      <w:lvlJc w:val="left"/>
      <w:pPr>
        <w:ind w:left="2436" w:hanging="480"/>
      </w:pPr>
    </w:lvl>
    <w:lvl w:ilvl="3">
      <w:numFmt w:val="bullet"/>
      <w:lvlText w:val="•"/>
      <w:lvlJc w:val="left"/>
      <w:pPr>
        <w:ind w:left="3364" w:hanging="480"/>
      </w:pPr>
    </w:lvl>
    <w:lvl w:ilvl="4">
      <w:numFmt w:val="bullet"/>
      <w:lvlText w:val="•"/>
      <w:lvlJc w:val="left"/>
      <w:pPr>
        <w:ind w:left="4292" w:hanging="480"/>
      </w:pPr>
    </w:lvl>
    <w:lvl w:ilvl="5">
      <w:numFmt w:val="bullet"/>
      <w:lvlText w:val="•"/>
      <w:lvlJc w:val="left"/>
      <w:pPr>
        <w:ind w:left="5220" w:hanging="480"/>
      </w:pPr>
    </w:lvl>
    <w:lvl w:ilvl="6">
      <w:numFmt w:val="bullet"/>
      <w:lvlText w:val="•"/>
      <w:lvlJc w:val="left"/>
      <w:pPr>
        <w:ind w:left="6148" w:hanging="480"/>
      </w:pPr>
    </w:lvl>
    <w:lvl w:ilvl="7">
      <w:numFmt w:val="bullet"/>
      <w:lvlText w:val="•"/>
      <w:lvlJc w:val="left"/>
      <w:pPr>
        <w:ind w:left="7076" w:hanging="480"/>
      </w:pPr>
    </w:lvl>
    <w:lvl w:ilvl="8">
      <w:numFmt w:val="bullet"/>
      <w:lvlText w:val="•"/>
      <w:lvlJc w:val="left"/>
      <w:pPr>
        <w:ind w:left="8004" w:hanging="480"/>
      </w:pPr>
    </w:lvl>
  </w:abstractNum>
  <w:abstractNum w:abstractNumId="7" w15:restartNumberingAfterBreak="0">
    <w:nsid w:val="00000409"/>
    <w:multiLevelType w:val="multilevel"/>
    <w:tmpl w:val="0000088C"/>
    <w:lvl w:ilvl="0">
      <w:start w:val="9"/>
      <w:numFmt w:val="decimal"/>
      <w:lvlText w:val="%1"/>
      <w:lvlJc w:val="left"/>
      <w:pPr>
        <w:ind w:left="580" w:hanging="480"/>
      </w:pPr>
      <w:rPr>
        <w:rFonts w:cs="Times New Roman"/>
      </w:rPr>
    </w:lvl>
    <w:lvl w:ilvl="1">
      <w:numFmt w:val="decimal"/>
      <w:lvlText w:val="%1.%2"/>
      <w:lvlJc w:val="left"/>
      <w:pPr>
        <w:ind w:left="580" w:hanging="480"/>
      </w:pPr>
      <w:rPr>
        <w:rFonts w:cs="Times New Roman"/>
        <w:b/>
        <w:bCs/>
        <w:spacing w:val="-1"/>
        <w:w w:val="99"/>
      </w:rPr>
    </w:lvl>
    <w:lvl w:ilvl="2">
      <w:start w:val="1"/>
      <w:numFmt w:val="decimalZero"/>
      <w:lvlText w:val="%1.%2.%3"/>
      <w:lvlJc w:val="left"/>
      <w:pPr>
        <w:ind w:left="1540" w:hanging="960"/>
      </w:pPr>
      <w:rPr>
        <w:rFonts w:ascii="Calibri" w:hAnsi="Calibri" w:cs="Calibri"/>
        <w:b w:val="0"/>
        <w:bCs w:val="0"/>
        <w:i/>
        <w:iCs/>
        <w:w w:val="99"/>
        <w:sz w:val="20"/>
        <w:szCs w:val="20"/>
      </w:rPr>
    </w:lvl>
    <w:lvl w:ilvl="3">
      <w:numFmt w:val="bullet"/>
      <w:lvlText w:val="•"/>
      <w:lvlJc w:val="left"/>
      <w:pPr>
        <w:ind w:left="3388" w:hanging="960"/>
      </w:pPr>
    </w:lvl>
    <w:lvl w:ilvl="4">
      <w:numFmt w:val="bullet"/>
      <w:lvlText w:val="•"/>
      <w:lvlJc w:val="left"/>
      <w:pPr>
        <w:ind w:left="4313" w:hanging="960"/>
      </w:pPr>
    </w:lvl>
    <w:lvl w:ilvl="5">
      <w:numFmt w:val="bullet"/>
      <w:lvlText w:val="•"/>
      <w:lvlJc w:val="left"/>
      <w:pPr>
        <w:ind w:left="5237" w:hanging="960"/>
      </w:pPr>
    </w:lvl>
    <w:lvl w:ilvl="6">
      <w:numFmt w:val="bullet"/>
      <w:lvlText w:val="•"/>
      <w:lvlJc w:val="left"/>
      <w:pPr>
        <w:ind w:left="6162" w:hanging="960"/>
      </w:pPr>
    </w:lvl>
    <w:lvl w:ilvl="7">
      <w:numFmt w:val="bullet"/>
      <w:lvlText w:val="•"/>
      <w:lvlJc w:val="left"/>
      <w:pPr>
        <w:ind w:left="7086" w:hanging="960"/>
      </w:pPr>
    </w:lvl>
    <w:lvl w:ilvl="8">
      <w:numFmt w:val="bullet"/>
      <w:lvlText w:val="•"/>
      <w:lvlJc w:val="left"/>
      <w:pPr>
        <w:ind w:left="8011" w:hanging="960"/>
      </w:pPr>
    </w:lvl>
  </w:abstractNum>
  <w:abstractNum w:abstractNumId="8" w15:restartNumberingAfterBreak="0">
    <w:nsid w:val="0000040A"/>
    <w:multiLevelType w:val="multilevel"/>
    <w:tmpl w:val="0000088D"/>
    <w:lvl w:ilvl="0">
      <w:start w:val="1"/>
      <w:numFmt w:val="upperLetter"/>
      <w:lvlText w:val="%1"/>
      <w:lvlJc w:val="left"/>
      <w:pPr>
        <w:ind w:left="1060" w:hanging="720"/>
      </w:pPr>
      <w:rPr>
        <w:rFonts w:cs="Times New Roman"/>
      </w:rPr>
    </w:lvl>
    <w:lvl w:ilvl="1">
      <w:start w:val="1"/>
      <w:numFmt w:val="decimal"/>
      <w:lvlText w:val="%1.%2"/>
      <w:lvlJc w:val="left"/>
      <w:pPr>
        <w:ind w:left="1060" w:hanging="720"/>
      </w:pPr>
      <w:rPr>
        <w:rFonts w:ascii="Calibri" w:hAnsi="Calibri" w:cs="Calibri"/>
        <w:b w:val="0"/>
        <w:bCs w:val="0"/>
        <w:w w:val="99"/>
        <w:sz w:val="20"/>
        <w:szCs w:val="20"/>
      </w:rPr>
    </w:lvl>
    <w:lvl w:ilvl="2">
      <w:numFmt w:val="bullet"/>
      <w:lvlText w:val="•"/>
      <w:lvlJc w:val="left"/>
      <w:pPr>
        <w:ind w:left="2820" w:hanging="720"/>
      </w:pPr>
    </w:lvl>
    <w:lvl w:ilvl="3">
      <w:numFmt w:val="bullet"/>
      <w:lvlText w:val="•"/>
      <w:lvlJc w:val="left"/>
      <w:pPr>
        <w:ind w:left="3700" w:hanging="720"/>
      </w:pPr>
    </w:lvl>
    <w:lvl w:ilvl="4">
      <w:numFmt w:val="bullet"/>
      <w:lvlText w:val="•"/>
      <w:lvlJc w:val="left"/>
      <w:pPr>
        <w:ind w:left="4580" w:hanging="720"/>
      </w:pPr>
    </w:lvl>
    <w:lvl w:ilvl="5">
      <w:numFmt w:val="bullet"/>
      <w:lvlText w:val="•"/>
      <w:lvlJc w:val="left"/>
      <w:pPr>
        <w:ind w:left="5460" w:hanging="720"/>
      </w:pPr>
    </w:lvl>
    <w:lvl w:ilvl="6">
      <w:numFmt w:val="bullet"/>
      <w:lvlText w:val="•"/>
      <w:lvlJc w:val="left"/>
      <w:pPr>
        <w:ind w:left="6340" w:hanging="720"/>
      </w:pPr>
    </w:lvl>
    <w:lvl w:ilvl="7">
      <w:numFmt w:val="bullet"/>
      <w:lvlText w:val="•"/>
      <w:lvlJc w:val="left"/>
      <w:pPr>
        <w:ind w:left="7220" w:hanging="720"/>
      </w:pPr>
    </w:lvl>
    <w:lvl w:ilvl="8">
      <w:numFmt w:val="bullet"/>
      <w:lvlText w:val="•"/>
      <w:lvlJc w:val="left"/>
      <w:pPr>
        <w:ind w:left="8100" w:hanging="720"/>
      </w:pPr>
    </w:lvl>
  </w:abstractNum>
  <w:abstractNum w:abstractNumId="9" w15:restartNumberingAfterBreak="0">
    <w:nsid w:val="0000040B"/>
    <w:multiLevelType w:val="multilevel"/>
    <w:tmpl w:val="AB2ADF70"/>
    <w:lvl w:ilvl="0">
      <w:start w:val="1"/>
      <w:numFmt w:val="decimal"/>
      <w:lvlText w:val="%1"/>
      <w:lvlJc w:val="left"/>
      <w:pPr>
        <w:ind w:left="820" w:hanging="720"/>
      </w:pPr>
      <w:rPr>
        <w:rFonts w:cs="Times New Roman"/>
      </w:rPr>
    </w:lvl>
    <w:lvl w:ilvl="1">
      <w:numFmt w:val="decimal"/>
      <w:pStyle w:val="Heading1"/>
      <w:lvlText w:val="%1.%2"/>
      <w:lvlJc w:val="left"/>
      <w:pPr>
        <w:ind w:left="820" w:hanging="720"/>
      </w:pPr>
      <w:rPr>
        <w:rFonts w:cs="Times New Roman"/>
        <w:b/>
        <w:bCs/>
        <w:spacing w:val="-1"/>
        <w:w w:val="100"/>
      </w:rPr>
    </w:lvl>
    <w:lvl w:ilvl="2">
      <w:start w:val="1"/>
      <w:numFmt w:val="decimalZero"/>
      <w:pStyle w:val="Heading3"/>
      <w:lvlText w:val="%1.%2.%3"/>
      <w:lvlJc w:val="left"/>
      <w:pPr>
        <w:ind w:left="2080" w:hanging="1080"/>
      </w:pPr>
      <w:rPr>
        <w:rFonts w:ascii="Calibri" w:hAnsi="Calibri" w:cs="Calibri"/>
        <w:b/>
        <w:bCs/>
        <w:color w:val="365F91"/>
        <w:spacing w:val="-3"/>
        <w:w w:val="100"/>
        <w:sz w:val="24"/>
        <w:szCs w:val="24"/>
      </w:rPr>
    </w:lvl>
    <w:lvl w:ilvl="3">
      <w:numFmt w:val="bullet"/>
      <w:lvlText w:val=""/>
      <w:lvlJc w:val="left"/>
      <w:pPr>
        <w:ind w:left="1540" w:hanging="360"/>
      </w:pPr>
      <w:rPr>
        <w:rFonts w:ascii="Symbol" w:hAnsi="Symbol"/>
        <w:b w:val="0"/>
        <w:w w:val="100"/>
        <w:sz w:val="24"/>
      </w:rPr>
    </w:lvl>
    <w:lvl w:ilvl="4">
      <w:numFmt w:val="bullet"/>
      <w:lvlText w:val="•"/>
      <w:lvlJc w:val="left"/>
      <w:pPr>
        <w:ind w:left="4025" w:hanging="360"/>
      </w:pPr>
    </w:lvl>
    <w:lvl w:ilvl="5">
      <w:numFmt w:val="bullet"/>
      <w:lvlText w:val="•"/>
      <w:lvlJc w:val="left"/>
      <w:pPr>
        <w:ind w:left="4997" w:hanging="360"/>
      </w:pPr>
    </w:lvl>
    <w:lvl w:ilvl="6">
      <w:numFmt w:val="bullet"/>
      <w:lvlText w:val="•"/>
      <w:lvlJc w:val="left"/>
      <w:pPr>
        <w:ind w:left="5970" w:hanging="360"/>
      </w:pPr>
    </w:lvl>
    <w:lvl w:ilvl="7">
      <w:numFmt w:val="bullet"/>
      <w:lvlText w:val="•"/>
      <w:lvlJc w:val="left"/>
      <w:pPr>
        <w:ind w:left="6942" w:hanging="360"/>
      </w:pPr>
    </w:lvl>
    <w:lvl w:ilvl="8">
      <w:numFmt w:val="bullet"/>
      <w:lvlText w:val="•"/>
      <w:lvlJc w:val="left"/>
      <w:pPr>
        <w:ind w:left="7915" w:hanging="360"/>
      </w:pPr>
    </w:lvl>
  </w:abstractNum>
  <w:abstractNum w:abstractNumId="10" w15:restartNumberingAfterBreak="0">
    <w:nsid w:val="0000040C"/>
    <w:multiLevelType w:val="multilevel"/>
    <w:tmpl w:val="0000088F"/>
    <w:lvl w:ilvl="0">
      <w:start w:val="1"/>
      <w:numFmt w:val="decimal"/>
      <w:lvlText w:val="(%1)"/>
      <w:lvlJc w:val="left"/>
      <w:pPr>
        <w:ind w:left="820" w:hanging="322"/>
      </w:pPr>
      <w:rPr>
        <w:rFonts w:ascii="Calibri" w:hAnsi="Calibri" w:cs="Calibri"/>
        <w:b w:val="0"/>
        <w:bCs w:val="0"/>
        <w:spacing w:val="-4"/>
        <w:w w:val="100"/>
        <w:sz w:val="24"/>
        <w:szCs w:val="24"/>
      </w:rPr>
    </w:lvl>
    <w:lvl w:ilvl="1">
      <w:start w:val="3"/>
      <w:numFmt w:val="decimal"/>
      <w:lvlText w:val="(%2)"/>
      <w:lvlJc w:val="left"/>
      <w:pPr>
        <w:ind w:left="1540" w:hanging="360"/>
      </w:pPr>
      <w:rPr>
        <w:rFonts w:ascii="Calibri" w:hAnsi="Calibri" w:cs="Calibri"/>
        <w:b w:val="0"/>
        <w:bCs w:val="0"/>
        <w:spacing w:val="-16"/>
        <w:w w:val="100"/>
        <w:sz w:val="24"/>
        <w:szCs w:val="24"/>
      </w:rPr>
    </w:lvl>
    <w:lvl w:ilvl="2">
      <w:numFmt w:val="bullet"/>
      <w:lvlText w:val="•"/>
      <w:lvlJc w:val="left"/>
      <w:pPr>
        <w:ind w:left="2464" w:hanging="360"/>
      </w:pPr>
    </w:lvl>
    <w:lvl w:ilvl="3">
      <w:numFmt w:val="bullet"/>
      <w:lvlText w:val="•"/>
      <w:lvlJc w:val="left"/>
      <w:pPr>
        <w:ind w:left="3388" w:hanging="360"/>
      </w:pPr>
    </w:lvl>
    <w:lvl w:ilvl="4">
      <w:numFmt w:val="bullet"/>
      <w:lvlText w:val="•"/>
      <w:lvlJc w:val="left"/>
      <w:pPr>
        <w:ind w:left="4313" w:hanging="360"/>
      </w:pPr>
    </w:lvl>
    <w:lvl w:ilvl="5">
      <w:numFmt w:val="bullet"/>
      <w:lvlText w:val="•"/>
      <w:lvlJc w:val="left"/>
      <w:pPr>
        <w:ind w:left="5237" w:hanging="360"/>
      </w:pPr>
    </w:lvl>
    <w:lvl w:ilvl="6">
      <w:numFmt w:val="bullet"/>
      <w:lvlText w:val="•"/>
      <w:lvlJc w:val="left"/>
      <w:pPr>
        <w:ind w:left="6162" w:hanging="360"/>
      </w:pPr>
    </w:lvl>
    <w:lvl w:ilvl="7">
      <w:numFmt w:val="bullet"/>
      <w:lvlText w:val="•"/>
      <w:lvlJc w:val="left"/>
      <w:pPr>
        <w:ind w:left="7086" w:hanging="360"/>
      </w:pPr>
    </w:lvl>
    <w:lvl w:ilvl="8">
      <w:numFmt w:val="bullet"/>
      <w:lvlText w:val="•"/>
      <w:lvlJc w:val="left"/>
      <w:pPr>
        <w:ind w:left="8011" w:hanging="360"/>
      </w:pPr>
    </w:lvl>
  </w:abstractNum>
  <w:abstractNum w:abstractNumId="11" w15:restartNumberingAfterBreak="0">
    <w:nsid w:val="0000040D"/>
    <w:multiLevelType w:val="multilevel"/>
    <w:tmpl w:val="00000890"/>
    <w:lvl w:ilvl="0">
      <w:start w:val="1"/>
      <w:numFmt w:val="lowerRoman"/>
      <w:lvlText w:val="(%1)"/>
      <w:lvlJc w:val="left"/>
      <w:pPr>
        <w:ind w:left="2260" w:hanging="720"/>
      </w:pPr>
      <w:rPr>
        <w:rFonts w:ascii="Calibri" w:hAnsi="Calibri" w:cs="Calibri"/>
        <w:b w:val="0"/>
        <w:bCs w:val="0"/>
        <w:spacing w:val="-3"/>
        <w:w w:val="100"/>
        <w:sz w:val="24"/>
        <w:szCs w:val="24"/>
      </w:rPr>
    </w:lvl>
    <w:lvl w:ilvl="1">
      <w:numFmt w:val="bullet"/>
      <w:lvlText w:val="•"/>
      <w:lvlJc w:val="left"/>
      <w:pPr>
        <w:ind w:left="3020" w:hanging="720"/>
      </w:pPr>
    </w:lvl>
    <w:lvl w:ilvl="2">
      <w:numFmt w:val="bullet"/>
      <w:lvlText w:val="•"/>
      <w:lvlJc w:val="left"/>
      <w:pPr>
        <w:ind w:left="3780" w:hanging="720"/>
      </w:pPr>
    </w:lvl>
    <w:lvl w:ilvl="3">
      <w:numFmt w:val="bullet"/>
      <w:lvlText w:val="•"/>
      <w:lvlJc w:val="left"/>
      <w:pPr>
        <w:ind w:left="4540" w:hanging="720"/>
      </w:pPr>
    </w:lvl>
    <w:lvl w:ilvl="4">
      <w:numFmt w:val="bullet"/>
      <w:lvlText w:val="•"/>
      <w:lvlJc w:val="left"/>
      <w:pPr>
        <w:ind w:left="5300" w:hanging="720"/>
      </w:pPr>
    </w:lvl>
    <w:lvl w:ilvl="5">
      <w:numFmt w:val="bullet"/>
      <w:lvlText w:val="•"/>
      <w:lvlJc w:val="left"/>
      <w:pPr>
        <w:ind w:left="6060" w:hanging="720"/>
      </w:pPr>
    </w:lvl>
    <w:lvl w:ilvl="6">
      <w:numFmt w:val="bullet"/>
      <w:lvlText w:val="•"/>
      <w:lvlJc w:val="left"/>
      <w:pPr>
        <w:ind w:left="6820" w:hanging="720"/>
      </w:pPr>
    </w:lvl>
    <w:lvl w:ilvl="7">
      <w:numFmt w:val="bullet"/>
      <w:lvlText w:val="•"/>
      <w:lvlJc w:val="left"/>
      <w:pPr>
        <w:ind w:left="7580" w:hanging="720"/>
      </w:pPr>
    </w:lvl>
    <w:lvl w:ilvl="8">
      <w:numFmt w:val="bullet"/>
      <w:lvlText w:val="•"/>
      <w:lvlJc w:val="left"/>
      <w:pPr>
        <w:ind w:left="8340" w:hanging="720"/>
      </w:pPr>
    </w:lvl>
  </w:abstractNum>
  <w:abstractNum w:abstractNumId="12" w15:restartNumberingAfterBreak="0">
    <w:nsid w:val="0000040E"/>
    <w:multiLevelType w:val="multilevel"/>
    <w:tmpl w:val="EAB4A10A"/>
    <w:lvl w:ilvl="0">
      <w:start w:val="2"/>
      <w:numFmt w:val="decimal"/>
      <w:lvlText w:val="%1"/>
      <w:lvlJc w:val="left"/>
      <w:pPr>
        <w:ind w:left="820" w:hanging="720"/>
      </w:pPr>
      <w:rPr>
        <w:rFonts w:cs="Times New Roman"/>
      </w:rPr>
    </w:lvl>
    <w:lvl w:ilvl="1">
      <w:numFmt w:val="decimal"/>
      <w:lvlText w:val="%1.%2"/>
      <w:lvlJc w:val="left"/>
      <w:pPr>
        <w:ind w:left="1540" w:hanging="720"/>
      </w:pPr>
      <w:rPr>
        <w:rFonts w:cs="Times New Roman"/>
        <w:b/>
        <w:bCs/>
        <w:spacing w:val="-1"/>
        <w:w w:val="100"/>
      </w:rPr>
    </w:lvl>
    <w:lvl w:ilvl="2">
      <w:start w:val="1"/>
      <w:numFmt w:val="decimalZero"/>
      <w:lvlText w:val="%1.%2.%3"/>
      <w:lvlJc w:val="left"/>
      <w:pPr>
        <w:ind w:left="2080" w:hanging="1080"/>
      </w:pPr>
      <w:rPr>
        <w:rFonts w:ascii="Calibri" w:hAnsi="Calibri" w:cs="Calibri"/>
        <w:b/>
        <w:bCs/>
        <w:color w:val="365F91"/>
        <w:spacing w:val="-3"/>
        <w:w w:val="100"/>
        <w:sz w:val="24"/>
        <w:szCs w:val="24"/>
      </w:rPr>
    </w:lvl>
    <w:lvl w:ilvl="3">
      <w:start w:val="1"/>
      <w:numFmt w:val="decimal"/>
      <w:lvlText w:val="%4."/>
      <w:lvlJc w:val="left"/>
      <w:pPr>
        <w:ind w:left="1540" w:hanging="360"/>
      </w:pPr>
      <w:rPr>
        <w:rFonts w:ascii="Calibri" w:hAnsi="Calibri" w:cs="Calibri"/>
        <w:b w:val="0"/>
        <w:bCs w:val="0"/>
        <w:spacing w:val="-3"/>
        <w:w w:val="100"/>
        <w:sz w:val="24"/>
        <w:szCs w:val="24"/>
      </w:rPr>
    </w:lvl>
    <w:lvl w:ilvl="4">
      <w:numFmt w:val="bullet"/>
      <w:lvlText w:val="•"/>
      <w:lvlJc w:val="left"/>
      <w:pPr>
        <w:ind w:left="4025" w:hanging="360"/>
      </w:pPr>
    </w:lvl>
    <w:lvl w:ilvl="5">
      <w:numFmt w:val="bullet"/>
      <w:lvlText w:val="•"/>
      <w:lvlJc w:val="left"/>
      <w:pPr>
        <w:ind w:left="4997" w:hanging="360"/>
      </w:pPr>
    </w:lvl>
    <w:lvl w:ilvl="6">
      <w:numFmt w:val="bullet"/>
      <w:lvlText w:val="•"/>
      <w:lvlJc w:val="left"/>
      <w:pPr>
        <w:ind w:left="5970" w:hanging="360"/>
      </w:pPr>
    </w:lvl>
    <w:lvl w:ilvl="7">
      <w:numFmt w:val="bullet"/>
      <w:lvlText w:val="•"/>
      <w:lvlJc w:val="left"/>
      <w:pPr>
        <w:ind w:left="6942" w:hanging="360"/>
      </w:pPr>
    </w:lvl>
    <w:lvl w:ilvl="8">
      <w:numFmt w:val="bullet"/>
      <w:lvlText w:val="•"/>
      <w:lvlJc w:val="left"/>
      <w:pPr>
        <w:ind w:left="7915" w:hanging="360"/>
      </w:pPr>
    </w:lvl>
  </w:abstractNum>
  <w:abstractNum w:abstractNumId="13" w15:restartNumberingAfterBreak="0">
    <w:nsid w:val="0000040F"/>
    <w:multiLevelType w:val="multilevel"/>
    <w:tmpl w:val="00000892"/>
    <w:lvl w:ilvl="0">
      <w:start w:val="1"/>
      <w:numFmt w:val="decimal"/>
      <w:lvlText w:val="(%1)"/>
      <w:lvlJc w:val="left"/>
      <w:pPr>
        <w:ind w:left="1540" w:hanging="360"/>
      </w:pPr>
      <w:rPr>
        <w:rFonts w:ascii="Calibri" w:hAnsi="Calibri" w:cs="Calibri"/>
        <w:b w:val="0"/>
        <w:bCs w:val="0"/>
        <w:spacing w:val="-16"/>
        <w:w w:val="100"/>
        <w:sz w:val="24"/>
        <w:szCs w:val="24"/>
      </w:rPr>
    </w:lvl>
    <w:lvl w:ilvl="1">
      <w:numFmt w:val="bullet"/>
      <w:lvlText w:val="•"/>
      <w:lvlJc w:val="left"/>
      <w:pPr>
        <w:ind w:left="2372" w:hanging="360"/>
      </w:pPr>
    </w:lvl>
    <w:lvl w:ilvl="2">
      <w:numFmt w:val="bullet"/>
      <w:lvlText w:val="•"/>
      <w:lvlJc w:val="left"/>
      <w:pPr>
        <w:ind w:left="3204" w:hanging="360"/>
      </w:pPr>
    </w:lvl>
    <w:lvl w:ilvl="3">
      <w:numFmt w:val="bullet"/>
      <w:lvlText w:val="•"/>
      <w:lvlJc w:val="left"/>
      <w:pPr>
        <w:ind w:left="4036" w:hanging="360"/>
      </w:pPr>
    </w:lvl>
    <w:lvl w:ilvl="4">
      <w:numFmt w:val="bullet"/>
      <w:lvlText w:val="•"/>
      <w:lvlJc w:val="left"/>
      <w:pPr>
        <w:ind w:left="4868" w:hanging="360"/>
      </w:pPr>
    </w:lvl>
    <w:lvl w:ilvl="5">
      <w:numFmt w:val="bullet"/>
      <w:lvlText w:val="•"/>
      <w:lvlJc w:val="left"/>
      <w:pPr>
        <w:ind w:left="5700" w:hanging="360"/>
      </w:pPr>
    </w:lvl>
    <w:lvl w:ilvl="6">
      <w:numFmt w:val="bullet"/>
      <w:lvlText w:val="•"/>
      <w:lvlJc w:val="left"/>
      <w:pPr>
        <w:ind w:left="6532" w:hanging="360"/>
      </w:pPr>
    </w:lvl>
    <w:lvl w:ilvl="7">
      <w:numFmt w:val="bullet"/>
      <w:lvlText w:val="•"/>
      <w:lvlJc w:val="left"/>
      <w:pPr>
        <w:ind w:left="7364" w:hanging="360"/>
      </w:pPr>
    </w:lvl>
    <w:lvl w:ilvl="8">
      <w:numFmt w:val="bullet"/>
      <w:lvlText w:val="•"/>
      <w:lvlJc w:val="left"/>
      <w:pPr>
        <w:ind w:left="8196" w:hanging="360"/>
      </w:pPr>
    </w:lvl>
  </w:abstractNum>
  <w:abstractNum w:abstractNumId="14" w15:restartNumberingAfterBreak="0">
    <w:nsid w:val="00000410"/>
    <w:multiLevelType w:val="multilevel"/>
    <w:tmpl w:val="00000893"/>
    <w:lvl w:ilvl="0">
      <w:start w:val="1"/>
      <w:numFmt w:val="decimal"/>
      <w:lvlText w:val="(%1)"/>
      <w:lvlJc w:val="left"/>
      <w:pPr>
        <w:ind w:left="1540" w:hanging="360"/>
      </w:pPr>
      <w:rPr>
        <w:rFonts w:ascii="Calibri" w:hAnsi="Calibri" w:cs="Calibri"/>
        <w:b w:val="0"/>
        <w:bCs w:val="0"/>
        <w:spacing w:val="-16"/>
        <w:w w:val="100"/>
        <w:sz w:val="24"/>
        <w:szCs w:val="24"/>
      </w:rPr>
    </w:lvl>
    <w:lvl w:ilvl="1">
      <w:numFmt w:val="bullet"/>
      <w:lvlText w:val="•"/>
      <w:lvlJc w:val="left"/>
      <w:pPr>
        <w:ind w:left="2372" w:hanging="360"/>
      </w:pPr>
    </w:lvl>
    <w:lvl w:ilvl="2">
      <w:numFmt w:val="bullet"/>
      <w:lvlText w:val="•"/>
      <w:lvlJc w:val="left"/>
      <w:pPr>
        <w:ind w:left="3204" w:hanging="360"/>
      </w:pPr>
    </w:lvl>
    <w:lvl w:ilvl="3">
      <w:numFmt w:val="bullet"/>
      <w:lvlText w:val="•"/>
      <w:lvlJc w:val="left"/>
      <w:pPr>
        <w:ind w:left="4036" w:hanging="360"/>
      </w:pPr>
    </w:lvl>
    <w:lvl w:ilvl="4">
      <w:numFmt w:val="bullet"/>
      <w:lvlText w:val="•"/>
      <w:lvlJc w:val="left"/>
      <w:pPr>
        <w:ind w:left="4868" w:hanging="360"/>
      </w:pPr>
    </w:lvl>
    <w:lvl w:ilvl="5">
      <w:numFmt w:val="bullet"/>
      <w:lvlText w:val="•"/>
      <w:lvlJc w:val="left"/>
      <w:pPr>
        <w:ind w:left="5700" w:hanging="360"/>
      </w:pPr>
    </w:lvl>
    <w:lvl w:ilvl="6">
      <w:numFmt w:val="bullet"/>
      <w:lvlText w:val="•"/>
      <w:lvlJc w:val="left"/>
      <w:pPr>
        <w:ind w:left="6532" w:hanging="360"/>
      </w:pPr>
    </w:lvl>
    <w:lvl w:ilvl="7">
      <w:numFmt w:val="bullet"/>
      <w:lvlText w:val="•"/>
      <w:lvlJc w:val="left"/>
      <w:pPr>
        <w:ind w:left="7364" w:hanging="360"/>
      </w:pPr>
    </w:lvl>
    <w:lvl w:ilvl="8">
      <w:numFmt w:val="bullet"/>
      <w:lvlText w:val="•"/>
      <w:lvlJc w:val="left"/>
      <w:pPr>
        <w:ind w:left="8196" w:hanging="360"/>
      </w:pPr>
    </w:lvl>
  </w:abstractNum>
  <w:abstractNum w:abstractNumId="15" w15:restartNumberingAfterBreak="0">
    <w:nsid w:val="00000411"/>
    <w:multiLevelType w:val="multilevel"/>
    <w:tmpl w:val="00000894"/>
    <w:lvl w:ilvl="0">
      <w:start w:val="1"/>
      <w:numFmt w:val="decimal"/>
      <w:lvlText w:val="(%1)"/>
      <w:lvlJc w:val="left"/>
      <w:pPr>
        <w:ind w:left="1540" w:hanging="360"/>
      </w:pPr>
      <w:rPr>
        <w:rFonts w:ascii="Calibri" w:hAnsi="Calibri" w:cs="Calibri"/>
        <w:b w:val="0"/>
        <w:bCs w:val="0"/>
        <w:spacing w:val="-16"/>
        <w:w w:val="100"/>
        <w:sz w:val="24"/>
        <w:szCs w:val="24"/>
      </w:rPr>
    </w:lvl>
    <w:lvl w:ilvl="1">
      <w:numFmt w:val="bullet"/>
      <w:lvlText w:val="•"/>
      <w:lvlJc w:val="left"/>
      <w:pPr>
        <w:ind w:left="2372" w:hanging="360"/>
      </w:pPr>
    </w:lvl>
    <w:lvl w:ilvl="2">
      <w:numFmt w:val="bullet"/>
      <w:lvlText w:val="•"/>
      <w:lvlJc w:val="left"/>
      <w:pPr>
        <w:ind w:left="3204" w:hanging="360"/>
      </w:pPr>
    </w:lvl>
    <w:lvl w:ilvl="3">
      <w:numFmt w:val="bullet"/>
      <w:lvlText w:val="•"/>
      <w:lvlJc w:val="left"/>
      <w:pPr>
        <w:ind w:left="4036" w:hanging="360"/>
      </w:pPr>
    </w:lvl>
    <w:lvl w:ilvl="4">
      <w:numFmt w:val="bullet"/>
      <w:lvlText w:val="•"/>
      <w:lvlJc w:val="left"/>
      <w:pPr>
        <w:ind w:left="4868" w:hanging="360"/>
      </w:pPr>
    </w:lvl>
    <w:lvl w:ilvl="5">
      <w:numFmt w:val="bullet"/>
      <w:lvlText w:val="•"/>
      <w:lvlJc w:val="left"/>
      <w:pPr>
        <w:ind w:left="5700" w:hanging="360"/>
      </w:pPr>
    </w:lvl>
    <w:lvl w:ilvl="6">
      <w:numFmt w:val="bullet"/>
      <w:lvlText w:val="•"/>
      <w:lvlJc w:val="left"/>
      <w:pPr>
        <w:ind w:left="6532" w:hanging="360"/>
      </w:pPr>
    </w:lvl>
    <w:lvl w:ilvl="7">
      <w:numFmt w:val="bullet"/>
      <w:lvlText w:val="•"/>
      <w:lvlJc w:val="left"/>
      <w:pPr>
        <w:ind w:left="7364" w:hanging="360"/>
      </w:pPr>
    </w:lvl>
    <w:lvl w:ilvl="8">
      <w:numFmt w:val="bullet"/>
      <w:lvlText w:val="•"/>
      <w:lvlJc w:val="left"/>
      <w:pPr>
        <w:ind w:left="8196" w:hanging="360"/>
      </w:pPr>
    </w:lvl>
  </w:abstractNum>
  <w:abstractNum w:abstractNumId="16" w15:restartNumberingAfterBreak="0">
    <w:nsid w:val="00000412"/>
    <w:multiLevelType w:val="multilevel"/>
    <w:tmpl w:val="00000895"/>
    <w:lvl w:ilvl="0">
      <w:start w:val="1"/>
      <w:numFmt w:val="decimal"/>
      <w:lvlText w:val="(%1)"/>
      <w:lvlJc w:val="left"/>
      <w:pPr>
        <w:ind w:left="1540" w:hanging="360"/>
      </w:pPr>
      <w:rPr>
        <w:rFonts w:ascii="Calibri" w:hAnsi="Calibri" w:cs="Calibri"/>
        <w:b w:val="0"/>
        <w:bCs w:val="0"/>
        <w:spacing w:val="-16"/>
        <w:w w:val="100"/>
        <w:sz w:val="24"/>
        <w:szCs w:val="24"/>
      </w:rPr>
    </w:lvl>
    <w:lvl w:ilvl="1">
      <w:numFmt w:val="bullet"/>
      <w:lvlText w:val="•"/>
      <w:lvlJc w:val="left"/>
      <w:pPr>
        <w:ind w:left="2372" w:hanging="360"/>
      </w:pPr>
    </w:lvl>
    <w:lvl w:ilvl="2">
      <w:numFmt w:val="bullet"/>
      <w:lvlText w:val="•"/>
      <w:lvlJc w:val="left"/>
      <w:pPr>
        <w:ind w:left="3204" w:hanging="360"/>
      </w:pPr>
    </w:lvl>
    <w:lvl w:ilvl="3">
      <w:numFmt w:val="bullet"/>
      <w:lvlText w:val="•"/>
      <w:lvlJc w:val="left"/>
      <w:pPr>
        <w:ind w:left="4036" w:hanging="360"/>
      </w:pPr>
    </w:lvl>
    <w:lvl w:ilvl="4">
      <w:numFmt w:val="bullet"/>
      <w:lvlText w:val="•"/>
      <w:lvlJc w:val="left"/>
      <w:pPr>
        <w:ind w:left="4868" w:hanging="360"/>
      </w:pPr>
    </w:lvl>
    <w:lvl w:ilvl="5">
      <w:numFmt w:val="bullet"/>
      <w:lvlText w:val="•"/>
      <w:lvlJc w:val="left"/>
      <w:pPr>
        <w:ind w:left="5700" w:hanging="360"/>
      </w:pPr>
    </w:lvl>
    <w:lvl w:ilvl="6">
      <w:numFmt w:val="bullet"/>
      <w:lvlText w:val="•"/>
      <w:lvlJc w:val="left"/>
      <w:pPr>
        <w:ind w:left="6532" w:hanging="360"/>
      </w:pPr>
    </w:lvl>
    <w:lvl w:ilvl="7">
      <w:numFmt w:val="bullet"/>
      <w:lvlText w:val="•"/>
      <w:lvlJc w:val="left"/>
      <w:pPr>
        <w:ind w:left="7364" w:hanging="360"/>
      </w:pPr>
    </w:lvl>
    <w:lvl w:ilvl="8">
      <w:numFmt w:val="bullet"/>
      <w:lvlText w:val="•"/>
      <w:lvlJc w:val="left"/>
      <w:pPr>
        <w:ind w:left="8196" w:hanging="360"/>
      </w:pPr>
    </w:lvl>
  </w:abstractNum>
  <w:abstractNum w:abstractNumId="17" w15:restartNumberingAfterBreak="0">
    <w:nsid w:val="00000413"/>
    <w:multiLevelType w:val="multilevel"/>
    <w:tmpl w:val="00000896"/>
    <w:lvl w:ilvl="0">
      <w:start w:val="3"/>
      <w:numFmt w:val="decimal"/>
      <w:lvlText w:val="%1"/>
      <w:lvlJc w:val="left"/>
      <w:pPr>
        <w:ind w:left="820" w:hanging="720"/>
      </w:pPr>
      <w:rPr>
        <w:rFonts w:cs="Times New Roman"/>
      </w:rPr>
    </w:lvl>
    <w:lvl w:ilvl="1">
      <w:numFmt w:val="decimal"/>
      <w:lvlText w:val="%1.%2"/>
      <w:lvlJc w:val="left"/>
      <w:pPr>
        <w:ind w:left="820" w:hanging="720"/>
      </w:pPr>
      <w:rPr>
        <w:rFonts w:cs="Times New Roman"/>
        <w:b/>
        <w:bCs/>
        <w:spacing w:val="-1"/>
        <w:w w:val="100"/>
      </w:rPr>
    </w:lvl>
    <w:lvl w:ilvl="2">
      <w:numFmt w:val="bullet"/>
      <w:lvlText w:val=""/>
      <w:lvlJc w:val="left"/>
      <w:pPr>
        <w:ind w:left="1540" w:hanging="360"/>
      </w:pPr>
      <w:rPr>
        <w:rFonts w:ascii="Symbol" w:hAnsi="Symbol"/>
        <w:b w:val="0"/>
        <w:w w:val="100"/>
        <w:sz w:val="24"/>
      </w:rPr>
    </w:lvl>
    <w:lvl w:ilvl="3">
      <w:numFmt w:val="bullet"/>
      <w:lvlText w:val="•"/>
      <w:lvlJc w:val="left"/>
      <w:pPr>
        <w:ind w:left="3388" w:hanging="360"/>
      </w:pPr>
    </w:lvl>
    <w:lvl w:ilvl="4">
      <w:numFmt w:val="bullet"/>
      <w:lvlText w:val="•"/>
      <w:lvlJc w:val="left"/>
      <w:pPr>
        <w:ind w:left="4313" w:hanging="360"/>
      </w:pPr>
    </w:lvl>
    <w:lvl w:ilvl="5">
      <w:numFmt w:val="bullet"/>
      <w:lvlText w:val="•"/>
      <w:lvlJc w:val="left"/>
      <w:pPr>
        <w:ind w:left="5237" w:hanging="360"/>
      </w:pPr>
    </w:lvl>
    <w:lvl w:ilvl="6">
      <w:numFmt w:val="bullet"/>
      <w:lvlText w:val="•"/>
      <w:lvlJc w:val="left"/>
      <w:pPr>
        <w:ind w:left="6162" w:hanging="360"/>
      </w:pPr>
    </w:lvl>
    <w:lvl w:ilvl="7">
      <w:numFmt w:val="bullet"/>
      <w:lvlText w:val="•"/>
      <w:lvlJc w:val="left"/>
      <w:pPr>
        <w:ind w:left="7086" w:hanging="360"/>
      </w:pPr>
    </w:lvl>
    <w:lvl w:ilvl="8">
      <w:numFmt w:val="bullet"/>
      <w:lvlText w:val="•"/>
      <w:lvlJc w:val="left"/>
      <w:pPr>
        <w:ind w:left="8011" w:hanging="360"/>
      </w:pPr>
    </w:lvl>
  </w:abstractNum>
  <w:abstractNum w:abstractNumId="18" w15:restartNumberingAfterBreak="0">
    <w:nsid w:val="00000414"/>
    <w:multiLevelType w:val="multilevel"/>
    <w:tmpl w:val="00000897"/>
    <w:lvl w:ilvl="0">
      <w:start w:val="1"/>
      <w:numFmt w:val="lowerLetter"/>
      <w:lvlText w:val="(%1)"/>
      <w:lvlJc w:val="left"/>
      <w:pPr>
        <w:ind w:left="1900" w:hanging="360"/>
      </w:pPr>
      <w:rPr>
        <w:rFonts w:ascii="Calibri" w:hAnsi="Calibri" w:cs="Calibri"/>
        <w:b/>
        <w:bCs/>
        <w:spacing w:val="-16"/>
        <w:w w:val="100"/>
        <w:sz w:val="24"/>
        <w:szCs w:val="24"/>
      </w:rPr>
    </w:lvl>
    <w:lvl w:ilvl="1">
      <w:numFmt w:val="bullet"/>
      <w:lvlText w:val="•"/>
      <w:lvlJc w:val="left"/>
      <w:pPr>
        <w:ind w:left="2696" w:hanging="360"/>
      </w:pPr>
    </w:lvl>
    <w:lvl w:ilvl="2">
      <w:numFmt w:val="bullet"/>
      <w:lvlText w:val="•"/>
      <w:lvlJc w:val="left"/>
      <w:pPr>
        <w:ind w:left="3492" w:hanging="360"/>
      </w:pPr>
    </w:lvl>
    <w:lvl w:ilvl="3">
      <w:numFmt w:val="bullet"/>
      <w:lvlText w:val="•"/>
      <w:lvlJc w:val="left"/>
      <w:pPr>
        <w:ind w:left="4288" w:hanging="360"/>
      </w:pPr>
    </w:lvl>
    <w:lvl w:ilvl="4">
      <w:numFmt w:val="bullet"/>
      <w:lvlText w:val="•"/>
      <w:lvlJc w:val="left"/>
      <w:pPr>
        <w:ind w:left="5084" w:hanging="360"/>
      </w:pPr>
    </w:lvl>
    <w:lvl w:ilvl="5">
      <w:numFmt w:val="bullet"/>
      <w:lvlText w:val="•"/>
      <w:lvlJc w:val="left"/>
      <w:pPr>
        <w:ind w:left="5880" w:hanging="360"/>
      </w:pPr>
    </w:lvl>
    <w:lvl w:ilvl="6">
      <w:numFmt w:val="bullet"/>
      <w:lvlText w:val="•"/>
      <w:lvlJc w:val="left"/>
      <w:pPr>
        <w:ind w:left="6676" w:hanging="360"/>
      </w:pPr>
    </w:lvl>
    <w:lvl w:ilvl="7">
      <w:numFmt w:val="bullet"/>
      <w:lvlText w:val="•"/>
      <w:lvlJc w:val="left"/>
      <w:pPr>
        <w:ind w:left="7472" w:hanging="360"/>
      </w:pPr>
    </w:lvl>
    <w:lvl w:ilvl="8">
      <w:numFmt w:val="bullet"/>
      <w:lvlText w:val="•"/>
      <w:lvlJc w:val="left"/>
      <w:pPr>
        <w:ind w:left="8268" w:hanging="360"/>
      </w:pPr>
    </w:lvl>
  </w:abstractNum>
  <w:abstractNum w:abstractNumId="19" w15:restartNumberingAfterBreak="0">
    <w:nsid w:val="00000415"/>
    <w:multiLevelType w:val="multilevel"/>
    <w:tmpl w:val="D042F40A"/>
    <w:lvl w:ilvl="0">
      <w:start w:val="3"/>
      <w:numFmt w:val="decimal"/>
      <w:lvlText w:val="%1"/>
      <w:lvlJc w:val="left"/>
      <w:pPr>
        <w:ind w:left="2080" w:hanging="1080"/>
      </w:pPr>
      <w:rPr>
        <w:rFonts w:cs="Times New Roman"/>
      </w:rPr>
    </w:lvl>
    <w:lvl w:ilvl="1">
      <w:start w:val="2"/>
      <w:numFmt w:val="decimal"/>
      <w:lvlText w:val="%1.%2"/>
      <w:lvlJc w:val="left"/>
      <w:pPr>
        <w:ind w:left="2080" w:hanging="1080"/>
      </w:pPr>
      <w:rPr>
        <w:rFonts w:cs="Times New Roman"/>
      </w:rPr>
    </w:lvl>
    <w:lvl w:ilvl="2">
      <w:start w:val="1"/>
      <w:numFmt w:val="decimalZero"/>
      <w:lvlText w:val="%1.%2.%3"/>
      <w:lvlJc w:val="left"/>
      <w:pPr>
        <w:ind w:left="2080" w:hanging="1080"/>
      </w:pPr>
      <w:rPr>
        <w:rFonts w:ascii="Calibri" w:hAnsi="Calibri" w:cs="Calibri"/>
        <w:b/>
        <w:bCs/>
        <w:color w:val="365F91"/>
        <w:spacing w:val="-3"/>
        <w:w w:val="100"/>
        <w:sz w:val="24"/>
        <w:szCs w:val="24"/>
      </w:rPr>
    </w:lvl>
    <w:lvl w:ilvl="3">
      <w:start w:val="1"/>
      <w:numFmt w:val="decimal"/>
      <w:lvlText w:val="%4."/>
      <w:lvlJc w:val="left"/>
      <w:pPr>
        <w:ind w:left="1540" w:hanging="360"/>
      </w:pPr>
      <w:rPr>
        <w:rFonts w:ascii="Calibri" w:hAnsi="Calibri" w:cs="Calibri"/>
        <w:b w:val="0"/>
        <w:bCs w:val="0"/>
        <w:spacing w:val="-4"/>
        <w:w w:val="100"/>
        <w:sz w:val="24"/>
        <w:szCs w:val="24"/>
      </w:rPr>
    </w:lvl>
    <w:lvl w:ilvl="4">
      <w:numFmt w:val="bullet"/>
      <w:lvlText w:val=""/>
      <w:lvlJc w:val="left"/>
      <w:pPr>
        <w:ind w:left="2260" w:hanging="360"/>
      </w:pPr>
      <w:rPr>
        <w:rFonts w:ascii="Symbol" w:hAnsi="Symbol"/>
        <w:b w:val="0"/>
        <w:w w:val="100"/>
        <w:sz w:val="24"/>
      </w:rPr>
    </w:lvl>
    <w:lvl w:ilvl="5">
      <w:numFmt w:val="bullet"/>
      <w:lvlText w:val="•"/>
      <w:lvlJc w:val="left"/>
      <w:pPr>
        <w:ind w:left="5110" w:hanging="360"/>
      </w:pPr>
    </w:lvl>
    <w:lvl w:ilvl="6">
      <w:numFmt w:val="bullet"/>
      <w:lvlText w:val="•"/>
      <w:lvlJc w:val="left"/>
      <w:pPr>
        <w:ind w:left="6060" w:hanging="360"/>
      </w:pPr>
    </w:lvl>
    <w:lvl w:ilvl="7">
      <w:numFmt w:val="bullet"/>
      <w:lvlText w:val="•"/>
      <w:lvlJc w:val="left"/>
      <w:pPr>
        <w:ind w:left="7010" w:hanging="360"/>
      </w:pPr>
    </w:lvl>
    <w:lvl w:ilvl="8">
      <w:numFmt w:val="bullet"/>
      <w:lvlText w:val="•"/>
      <w:lvlJc w:val="left"/>
      <w:pPr>
        <w:ind w:left="7960" w:hanging="360"/>
      </w:pPr>
    </w:lvl>
  </w:abstractNum>
  <w:abstractNum w:abstractNumId="20" w15:restartNumberingAfterBreak="0">
    <w:nsid w:val="00000416"/>
    <w:multiLevelType w:val="multilevel"/>
    <w:tmpl w:val="00000899"/>
    <w:lvl w:ilvl="0">
      <w:start w:val="1"/>
      <w:numFmt w:val="lowerLetter"/>
      <w:lvlText w:val="%1)"/>
      <w:lvlJc w:val="left"/>
      <w:pPr>
        <w:ind w:left="2260" w:hanging="360"/>
      </w:pPr>
      <w:rPr>
        <w:rFonts w:ascii="Calibri" w:hAnsi="Calibri" w:cs="Calibri"/>
        <w:b w:val="0"/>
        <w:bCs w:val="0"/>
        <w:spacing w:val="-3"/>
        <w:w w:val="100"/>
        <w:sz w:val="24"/>
        <w:szCs w:val="24"/>
      </w:rPr>
    </w:lvl>
    <w:lvl w:ilvl="1">
      <w:numFmt w:val="bullet"/>
      <w:lvlText w:val="•"/>
      <w:lvlJc w:val="left"/>
      <w:pPr>
        <w:ind w:left="3020" w:hanging="360"/>
      </w:pPr>
    </w:lvl>
    <w:lvl w:ilvl="2">
      <w:numFmt w:val="bullet"/>
      <w:lvlText w:val="•"/>
      <w:lvlJc w:val="left"/>
      <w:pPr>
        <w:ind w:left="3780" w:hanging="360"/>
      </w:pPr>
    </w:lvl>
    <w:lvl w:ilvl="3">
      <w:numFmt w:val="bullet"/>
      <w:lvlText w:val="•"/>
      <w:lvlJc w:val="left"/>
      <w:pPr>
        <w:ind w:left="4540" w:hanging="360"/>
      </w:pPr>
    </w:lvl>
    <w:lvl w:ilvl="4">
      <w:numFmt w:val="bullet"/>
      <w:lvlText w:val="•"/>
      <w:lvlJc w:val="left"/>
      <w:pPr>
        <w:ind w:left="5300" w:hanging="360"/>
      </w:pPr>
    </w:lvl>
    <w:lvl w:ilvl="5">
      <w:numFmt w:val="bullet"/>
      <w:lvlText w:val="•"/>
      <w:lvlJc w:val="left"/>
      <w:pPr>
        <w:ind w:left="6060" w:hanging="360"/>
      </w:pPr>
    </w:lvl>
    <w:lvl w:ilvl="6">
      <w:numFmt w:val="bullet"/>
      <w:lvlText w:val="•"/>
      <w:lvlJc w:val="left"/>
      <w:pPr>
        <w:ind w:left="6820" w:hanging="360"/>
      </w:pPr>
    </w:lvl>
    <w:lvl w:ilvl="7">
      <w:numFmt w:val="bullet"/>
      <w:lvlText w:val="•"/>
      <w:lvlJc w:val="left"/>
      <w:pPr>
        <w:ind w:left="7580" w:hanging="360"/>
      </w:pPr>
    </w:lvl>
    <w:lvl w:ilvl="8">
      <w:numFmt w:val="bullet"/>
      <w:lvlText w:val="•"/>
      <w:lvlJc w:val="left"/>
      <w:pPr>
        <w:ind w:left="8340" w:hanging="360"/>
      </w:pPr>
    </w:lvl>
  </w:abstractNum>
  <w:abstractNum w:abstractNumId="21" w15:restartNumberingAfterBreak="0">
    <w:nsid w:val="00000417"/>
    <w:multiLevelType w:val="multilevel"/>
    <w:tmpl w:val="0000089A"/>
    <w:lvl w:ilvl="0">
      <w:start w:val="4"/>
      <w:numFmt w:val="decimal"/>
      <w:lvlText w:val="%1"/>
      <w:lvlJc w:val="left"/>
      <w:pPr>
        <w:ind w:left="820" w:hanging="720"/>
      </w:pPr>
      <w:rPr>
        <w:rFonts w:cs="Times New Roman"/>
      </w:rPr>
    </w:lvl>
    <w:lvl w:ilvl="1">
      <w:numFmt w:val="decimal"/>
      <w:lvlText w:val="%1.%2"/>
      <w:lvlJc w:val="left"/>
      <w:pPr>
        <w:ind w:left="820" w:hanging="720"/>
      </w:pPr>
      <w:rPr>
        <w:rFonts w:cs="Times New Roman"/>
        <w:b/>
        <w:bCs/>
        <w:spacing w:val="-1"/>
        <w:w w:val="100"/>
      </w:rPr>
    </w:lvl>
    <w:lvl w:ilvl="2">
      <w:start w:val="1"/>
      <w:numFmt w:val="decimal"/>
      <w:lvlText w:val="%3."/>
      <w:lvlJc w:val="left"/>
      <w:pPr>
        <w:ind w:left="1540" w:hanging="360"/>
      </w:pPr>
      <w:rPr>
        <w:rFonts w:ascii="Calibri" w:hAnsi="Calibri" w:cs="Calibri"/>
        <w:b w:val="0"/>
        <w:bCs w:val="0"/>
        <w:spacing w:val="-3"/>
        <w:w w:val="100"/>
        <w:sz w:val="24"/>
        <w:szCs w:val="24"/>
      </w:rPr>
    </w:lvl>
    <w:lvl w:ilvl="3">
      <w:start w:val="1"/>
      <w:numFmt w:val="lowerLetter"/>
      <w:lvlText w:val="%4)"/>
      <w:lvlJc w:val="left"/>
      <w:pPr>
        <w:ind w:left="2260" w:hanging="360"/>
      </w:pPr>
      <w:rPr>
        <w:rFonts w:ascii="Calibri" w:hAnsi="Calibri" w:cs="Calibri"/>
        <w:b w:val="0"/>
        <w:bCs w:val="0"/>
        <w:spacing w:val="-3"/>
        <w:w w:val="100"/>
        <w:sz w:val="24"/>
        <w:szCs w:val="24"/>
      </w:rPr>
    </w:lvl>
    <w:lvl w:ilvl="4">
      <w:numFmt w:val="bullet"/>
      <w:lvlText w:val="•"/>
      <w:lvlJc w:val="left"/>
      <w:pPr>
        <w:ind w:left="4160" w:hanging="360"/>
      </w:pPr>
    </w:lvl>
    <w:lvl w:ilvl="5">
      <w:numFmt w:val="bullet"/>
      <w:lvlText w:val="•"/>
      <w:lvlJc w:val="left"/>
      <w:pPr>
        <w:ind w:left="5110" w:hanging="360"/>
      </w:pPr>
    </w:lvl>
    <w:lvl w:ilvl="6">
      <w:numFmt w:val="bullet"/>
      <w:lvlText w:val="•"/>
      <w:lvlJc w:val="left"/>
      <w:pPr>
        <w:ind w:left="6060" w:hanging="360"/>
      </w:pPr>
    </w:lvl>
    <w:lvl w:ilvl="7">
      <w:numFmt w:val="bullet"/>
      <w:lvlText w:val="•"/>
      <w:lvlJc w:val="left"/>
      <w:pPr>
        <w:ind w:left="7010" w:hanging="360"/>
      </w:pPr>
    </w:lvl>
    <w:lvl w:ilvl="8">
      <w:numFmt w:val="bullet"/>
      <w:lvlText w:val="•"/>
      <w:lvlJc w:val="left"/>
      <w:pPr>
        <w:ind w:left="7960" w:hanging="360"/>
      </w:pPr>
    </w:lvl>
  </w:abstractNum>
  <w:abstractNum w:abstractNumId="22" w15:restartNumberingAfterBreak="0">
    <w:nsid w:val="00000418"/>
    <w:multiLevelType w:val="multilevel"/>
    <w:tmpl w:val="0000089B"/>
    <w:lvl w:ilvl="0">
      <w:start w:val="1"/>
      <w:numFmt w:val="decimal"/>
      <w:lvlText w:val="%1."/>
      <w:lvlJc w:val="left"/>
      <w:pPr>
        <w:ind w:left="1540" w:hanging="360"/>
      </w:pPr>
      <w:rPr>
        <w:rFonts w:ascii="Calibri" w:hAnsi="Calibri" w:cs="Calibri"/>
        <w:b w:val="0"/>
        <w:bCs w:val="0"/>
        <w:spacing w:val="-3"/>
        <w:w w:val="100"/>
        <w:sz w:val="24"/>
        <w:szCs w:val="24"/>
      </w:rPr>
    </w:lvl>
    <w:lvl w:ilvl="1">
      <w:numFmt w:val="bullet"/>
      <w:lvlText w:val="•"/>
      <w:lvlJc w:val="left"/>
      <w:pPr>
        <w:ind w:left="2372" w:hanging="360"/>
      </w:pPr>
    </w:lvl>
    <w:lvl w:ilvl="2">
      <w:numFmt w:val="bullet"/>
      <w:lvlText w:val="•"/>
      <w:lvlJc w:val="left"/>
      <w:pPr>
        <w:ind w:left="3204" w:hanging="360"/>
      </w:pPr>
    </w:lvl>
    <w:lvl w:ilvl="3">
      <w:numFmt w:val="bullet"/>
      <w:lvlText w:val="•"/>
      <w:lvlJc w:val="left"/>
      <w:pPr>
        <w:ind w:left="4036" w:hanging="360"/>
      </w:pPr>
    </w:lvl>
    <w:lvl w:ilvl="4">
      <w:numFmt w:val="bullet"/>
      <w:lvlText w:val="•"/>
      <w:lvlJc w:val="left"/>
      <w:pPr>
        <w:ind w:left="4868" w:hanging="360"/>
      </w:pPr>
    </w:lvl>
    <w:lvl w:ilvl="5">
      <w:numFmt w:val="bullet"/>
      <w:lvlText w:val="•"/>
      <w:lvlJc w:val="left"/>
      <w:pPr>
        <w:ind w:left="5700" w:hanging="360"/>
      </w:pPr>
    </w:lvl>
    <w:lvl w:ilvl="6">
      <w:numFmt w:val="bullet"/>
      <w:lvlText w:val="•"/>
      <w:lvlJc w:val="left"/>
      <w:pPr>
        <w:ind w:left="6532" w:hanging="360"/>
      </w:pPr>
    </w:lvl>
    <w:lvl w:ilvl="7">
      <w:numFmt w:val="bullet"/>
      <w:lvlText w:val="•"/>
      <w:lvlJc w:val="left"/>
      <w:pPr>
        <w:ind w:left="7364" w:hanging="360"/>
      </w:pPr>
    </w:lvl>
    <w:lvl w:ilvl="8">
      <w:numFmt w:val="bullet"/>
      <w:lvlText w:val="•"/>
      <w:lvlJc w:val="left"/>
      <w:pPr>
        <w:ind w:left="8196" w:hanging="360"/>
      </w:pPr>
    </w:lvl>
  </w:abstractNum>
  <w:abstractNum w:abstractNumId="23" w15:restartNumberingAfterBreak="0">
    <w:nsid w:val="00000419"/>
    <w:multiLevelType w:val="multilevel"/>
    <w:tmpl w:val="0000089C"/>
    <w:lvl w:ilvl="0">
      <w:start w:val="1"/>
      <w:numFmt w:val="decimal"/>
      <w:lvlText w:val="(%1)"/>
      <w:lvlJc w:val="left"/>
      <w:pPr>
        <w:ind w:left="1540" w:hanging="360"/>
      </w:pPr>
      <w:rPr>
        <w:rFonts w:ascii="Calibri" w:hAnsi="Calibri" w:cs="Calibri"/>
        <w:b w:val="0"/>
        <w:bCs w:val="0"/>
        <w:spacing w:val="-16"/>
        <w:w w:val="100"/>
        <w:sz w:val="24"/>
        <w:szCs w:val="24"/>
      </w:rPr>
    </w:lvl>
    <w:lvl w:ilvl="1">
      <w:numFmt w:val="bullet"/>
      <w:lvlText w:val="•"/>
      <w:lvlJc w:val="left"/>
      <w:pPr>
        <w:ind w:left="2372" w:hanging="360"/>
      </w:pPr>
    </w:lvl>
    <w:lvl w:ilvl="2">
      <w:numFmt w:val="bullet"/>
      <w:lvlText w:val="•"/>
      <w:lvlJc w:val="left"/>
      <w:pPr>
        <w:ind w:left="3204" w:hanging="360"/>
      </w:pPr>
    </w:lvl>
    <w:lvl w:ilvl="3">
      <w:numFmt w:val="bullet"/>
      <w:lvlText w:val="•"/>
      <w:lvlJc w:val="left"/>
      <w:pPr>
        <w:ind w:left="4036" w:hanging="360"/>
      </w:pPr>
    </w:lvl>
    <w:lvl w:ilvl="4">
      <w:numFmt w:val="bullet"/>
      <w:lvlText w:val="•"/>
      <w:lvlJc w:val="left"/>
      <w:pPr>
        <w:ind w:left="4868" w:hanging="360"/>
      </w:pPr>
    </w:lvl>
    <w:lvl w:ilvl="5">
      <w:numFmt w:val="bullet"/>
      <w:lvlText w:val="•"/>
      <w:lvlJc w:val="left"/>
      <w:pPr>
        <w:ind w:left="5700" w:hanging="360"/>
      </w:pPr>
    </w:lvl>
    <w:lvl w:ilvl="6">
      <w:numFmt w:val="bullet"/>
      <w:lvlText w:val="•"/>
      <w:lvlJc w:val="left"/>
      <w:pPr>
        <w:ind w:left="6532" w:hanging="360"/>
      </w:pPr>
    </w:lvl>
    <w:lvl w:ilvl="7">
      <w:numFmt w:val="bullet"/>
      <w:lvlText w:val="•"/>
      <w:lvlJc w:val="left"/>
      <w:pPr>
        <w:ind w:left="7364" w:hanging="360"/>
      </w:pPr>
    </w:lvl>
    <w:lvl w:ilvl="8">
      <w:numFmt w:val="bullet"/>
      <w:lvlText w:val="•"/>
      <w:lvlJc w:val="left"/>
      <w:pPr>
        <w:ind w:left="8196" w:hanging="360"/>
      </w:pPr>
    </w:lvl>
  </w:abstractNum>
  <w:abstractNum w:abstractNumId="24" w15:restartNumberingAfterBreak="0">
    <w:nsid w:val="0000041A"/>
    <w:multiLevelType w:val="multilevel"/>
    <w:tmpl w:val="48C4ECEE"/>
    <w:lvl w:ilvl="0">
      <w:start w:val="5"/>
      <w:numFmt w:val="decimal"/>
      <w:lvlText w:val="%1"/>
      <w:lvlJc w:val="left"/>
      <w:pPr>
        <w:ind w:left="820" w:hanging="720"/>
      </w:pPr>
      <w:rPr>
        <w:rFonts w:cs="Times New Roman"/>
      </w:rPr>
    </w:lvl>
    <w:lvl w:ilvl="1">
      <w:numFmt w:val="decimal"/>
      <w:lvlText w:val="%1.%2"/>
      <w:lvlJc w:val="left"/>
      <w:pPr>
        <w:ind w:left="820" w:hanging="720"/>
      </w:pPr>
      <w:rPr>
        <w:rFonts w:cs="Times New Roman"/>
        <w:b/>
        <w:bCs/>
        <w:spacing w:val="-1"/>
        <w:w w:val="100"/>
      </w:rPr>
    </w:lvl>
    <w:lvl w:ilvl="2">
      <w:start w:val="1"/>
      <w:numFmt w:val="decimalZero"/>
      <w:lvlText w:val="%1.%2.%3"/>
      <w:lvlJc w:val="left"/>
      <w:pPr>
        <w:ind w:left="2080" w:hanging="1080"/>
      </w:pPr>
      <w:rPr>
        <w:rFonts w:ascii="Calibri" w:hAnsi="Calibri" w:cs="Calibri"/>
        <w:b/>
        <w:bCs/>
        <w:color w:val="365F91"/>
        <w:spacing w:val="-2"/>
        <w:w w:val="100"/>
        <w:sz w:val="24"/>
        <w:szCs w:val="24"/>
      </w:rPr>
    </w:lvl>
    <w:lvl w:ilvl="3">
      <w:numFmt w:val="bullet"/>
      <w:lvlText w:val="•"/>
      <w:lvlJc w:val="left"/>
      <w:pPr>
        <w:ind w:left="3808" w:hanging="1080"/>
      </w:pPr>
    </w:lvl>
    <w:lvl w:ilvl="4">
      <w:numFmt w:val="bullet"/>
      <w:lvlText w:val="•"/>
      <w:lvlJc w:val="left"/>
      <w:pPr>
        <w:ind w:left="4673" w:hanging="1080"/>
      </w:pPr>
    </w:lvl>
    <w:lvl w:ilvl="5">
      <w:numFmt w:val="bullet"/>
      <w:lvlText w:val="•"/>
      <w:lvlJc w:val="left"/>
      <w:pPr>
        <w:ind w:left="5537" w:hanging="1080"/>
      </w:pPr>
    </w:lvl>
    <w:lvl w:ilvl="6">
      <w:numFmt w:val="bullet"/>
      <w:lvlText w:val="•"/>
      <w:lvlJc w:val="left"/>
      <w:pPr>
        <w:ind w:left="6402" w:hanging="1080"/>
      </w:pPr>
    </w:lvl>
    <w:lvl w:ilvl="7">
      <w:numFmt w:val="bullet"/>
      <w:lvlText w:val="•"/>
      <w:lvlJc w:val="left"/>
      <w:pPr>
        <w:ind w:left="7266" w:hanging="1080"/>
      </w:pPr>
    </w:lvl>
    <w:lvl w:ilvl="8">
      <w:numFmt w:val="bullet"/>
      <w:lvlText w:val="•"/>
      <w:lvlJc w:val="left"/>
      <w:pPr>
        <w:ind w:left="8131" w:hanging="1080"/>
      </w:pPr>
    </w:lvl>
  </w:abstractNum>
  <w:abstractNum w:abstractNumId="25" w15:restartNumberingAfterBreak="0">
    <w:nsid w:val="0000041B"/>
    <w:multiLevelType w:val="multilevel"/>
    <w:tmpl w:val="0000089E"/>
    <w:lvl w:ilvl="0">
      <w:start w:val="1"/>
      <w:numFmt w:val="lowerLetter"/>
      <w:lvlText w:val="(%1)"/>
      <w:lvlJc w:val="left"/>
      <w:pPr>
        <w:ind w:left="820" w:hanging="322"/>
      </w:pPr>
      <w:rPr>
        <w:rFonts w:ascii="Calibri" w:hAnsi="Calibri" w:cs="Calibri"/>
        <w:b/>
        <w:bCs/>
        <w:spacing w:val="-3"/>
        <w:w w:val="100"/>
        <w:sz w:val="24"/>
        <w:szCs w:val="24"/>
      </w:rPr>
    </w:lvl>
    <w:lvl w:ilvl="1">
      <w:start w:val="1"/>
      <w:numFmt w:val="decimal"/>
      <w:lvlText w:val="(%2)"/>
      <w:lvlJc w:val="left"/>
      <w:pPr>
        <w:ind w:left="820" w:hanging="322"/>
      </w:pPr>
      <w:rPr>
        <w:rFonts w:ascii="Calibri" w:hAnsi="Calibri" w:cs="Calibri"/>
        <w:b w:val="0"/>
        <w:bCs w:val="0"/>
        <w:spacing w:val="-1"/>
        <w:w w:val="100"/>
        <w:sz w:val="24"/>
        <w:szCs w:val="24"/>
      </w:rPr>
    </w:lvl>
    <w:lvl w:ilvl="2">
      <w:start w:val="1"/>
      <w:numFmt w:val="lowerRoman"/>
      <w:lvlText w:val="(%3)"/>
      <w:lvlJc w:val="left"/>
      <w:pPr>
        <w:ind w:left="1540" w:hanging="254"/>
      </w:pPr>
      <w:rPr>
        <w:rFonts w:ascii="Calibri" w:hAnsi="Calibri" w:cs="Calibri"/>
        <w:b w:val="0"/>
        <w:bCs w:val="0"/>
        <w:spacing w:val="-1"/>
        <w:w w:val="100"/>
        <w:sz w:val="24"/>
        <w:szCs w:val="24"/>
      </w:rPr>
    </w:lvl>
    <w:lvl w:ilvl="3">
      <w:numFmt w:val="bullet"/>
      <w:lvlText w:val="•"/>
      <w:lvlJc w:val="left"/>
      <w:pPr>
        <w:ind w:left="3388" w:hanging="254"/>
      </w:pPr>
    </w:lvl>
    <w:lvl w:ilvl="4">
      <w:numFmt w:val="bullet"/>
      <w:lvlText w:val="•"/>
      <w:lvlJc w:val="left"/>
      <w:pPr>
        <w:ind w:left="4313" w:hanging="254"/>
      </w:pPr>
    </w:lvl>
    <w:lvl w:ilvl="5">
      <w:numFmt w:val="bullet"/>
      <w:lvlText w:val="•"/>
      <w:lvlJc w:val="left"/>
      <w:pPr>
        <w:ind w:left="5237" w:hanging="254"/>
      </w:pPr>
    </w:lvl>
    <w:lvl w:ilvl="6">
      <w:numFmt w:val="bullet"/>
      <w:lvlText w:val="•"/>
      <w:lvlJc w:val="left"/>
      <w:pPr>
        <w:ind w:left="6162" w:hanging="254"/>
      </w:pPr>
    </w:lvl>
    <w:lvl w:ilvl="7">
      <w:numFmt w:val="bullet"/>
      <w:lvlText w:val="•"/>
      <w:lvlJc w:val="left"/>
      <w:pPr>
        <w:ind w:left="7086" w:hanging="254"/>
      </w:pPr>
    </w:lvl>
    <w:lvl w:ilvl="8">
      <w:numFmt w:val="bullet"/>
      <w:lvlText w:val="•"/>
      <w:lvlJc w:val="left"/>
      <w:pPr>
        <w:ind w:left="8011" w:hanging="254"/>
      </w:pPr>
    </w:lvl>
  </w:abstractNum>
  <w:abstractNum w:abstractNumId="26" w15:restartNumberingAfterBreak="0">
    <w:nsid w:val="0000041C"/>
    <w:multiLevelType w:val="multilevel"/>
    <w:tmpl w:val="0000089F"/>
    <w:lvl w:ilvl="0">
      <w:start w:val="1"/>
      <w:numFmt w:val="decimal"/>
      <w:lvlText w:val="(%1)"/>
      <w:lvlJc w:val="left"/>
      <w:pPr>
        <w:ind w:left="1540" w:hanging="360"/>
      </w:pPr>
      <w:rPr>
        <w:rFonts w:ascii="Calibri" w:hAnsi="Calibri" w:cs="Calibri"/>
        <w:b w:val="0"/>
        <w:bCs w:val="0"/>
        <w:spacing w:val="-16"/>
        <w:w w:val="100"/>
        <w:sz w:val="24"/>
        <w:szCs w:val="24"/>
      </w:rPr>
    </w:lvl>
    <w:lvl w:ilvl="1">
      <w:numFmt w:val="bullet"/>
      <w:lvlText w:val="•"/>
      <w:lvlJc w:val="left"/>
      <w:pPr>
        <w:ind w:left="2372" w:hanging="360"/>
      </w:pPr>
    </w:lvl>
    <w:lvl w:ilvl="2">
      <w:numFmt w:val="bullet"/>
      <w:lvlText w:val="•"/>
      <w:lvlJc w:val="left"/>
      <w:pPr>
        <w:ind w:left="3204" w:hanging="360"/>
      </w:pPr>
    </w:lvl>
    <w:lvl w:ilvl="3">
      <w:numFmt w:val="bullet"/>
      <w:lvlText w:val="•"/>
      <w:lvlJc w:val="left"/>
      <w:pPr>
        <w:ind w:left="4036" w:hanging="360"/>
      </w:pPr>
    </w:lvl>
    <w:lvl w:ilvl="4">
      <w:numFmt w:val="bullet"/>
      <w:lvlText w:val="•"/>
      <w:lvlJc w:val="left"/>
      <w:pPr>
        <w:ind w:left="4868" w:hanging="360"/>
      </w:pPr>
    </w:lvl>
    <w:lvl w:ilvl="5">
      <w:numFmt w:val="bullet"/>
      <w:lvlText w:val="•"/>
      <w:lvlJc w:val="left"/>
      <w:pPr>
        <w:ind w:left="5700" w:hanging="360"/>
      </w:pPr>
    </w:lvl>
    <w:lvl w:ilvl="6">
      <w:numFmt w:val="bullet"/>
      <w:lvlText w:val="•"/>
      <w:lvlJc w:val="left"/>
      <w:pPr>
        <w:ind w:left="6532" w:hanging="360"/>
      </w:pPr>
    </w:lvl>
    <w:lvl w:ilvl="7">
      <w:numFmt w:val="bullet"/>
      <w:lvlText w:val="•"/>
      <w:lvlJc w:val="left"/>
      <w:pPr>
        <w:ind w:left="7364" w:hanging="360"/>
      </w:pPr>
    </w:lvl>
    <w:lvl w:ilvl="8">
      <w:numFmt w:val="bullet"/>
      <w:lvlText w:val="•"/>
      <w:lvlJc w:val="left"/>
      <w:pPr>
        <w:ind w:left="8196" w:hanging="360"/>
      </w:pPr>
    </w:lvl>
  </w:abstractNum>
  <w:abstractNum w:abstractNumId="27" w15:restartNumberingAfterBreak="0">
    <w:nsid w:val="0000041D"/>
    <w:multiLevelType w:val="multilevel"/>
    <w:tmpl w:val="000008A0"/>
    <w:lvl w:ilvl="0">
      <w:start w:val="1"/>
      <w:numFmt w:val="decimal"/>
      <w:lvlText w:val="(%1)"/>
      <w:lvlJc w:val="left"/>
      <w:pPr>
        <w:ind w:left="1540" w:hanging="360"/>
      </w:pPr>
      <w:rPr>
        <w:rFonts w:ascii="Calibri" w:hAnsi="Calibri" w:cs="Calibri"/>
        <w:b w:val="0"/>
        <w:bCs w:val="0"/>
        <w:spacing w:val="-16"/>
        <w:w w:val="100"/>
        <w:sz w:val="24"/>
        <w:szCs w:val="24"/>
      </w:rPr>
    </w:lvl>
    <w:lvl w:ilvl="1">
      <w:start w:val="1"/>
      <w:numFmt w:val="lowerLetter"/>
      <w:lvlText w:val="%2."/>
      <w:lvlJc w:val="left"/>
      <w:pPr>
        <w:ind w:left="2260" w:hanging="360"/>
      </w:pPr>
      <w:rPr>
        <w:rFonts w:ascii="Calibri" w:hAnsi="Calibri" w:cs="Calibri"/>
        <w:b w:val="0"/>
        <w:bCs w:val="0"/>
        <w:spacing w:val="-4"/>
        <w:w w:val="100"/>
        <w:sz w:val="24"/>
        <w:szCs w:val="24"/>
      </w:rPr>
    </w:lvl>
    <w:lvl w:ilvl="2">
      <w:numFmt w:val="bullet"/>
      <w:lvlText w:val="•"/>
      <w:lvlJc w:val="left"/>
      <w:pPr>
        <w:ind w:left="3104" w:hanging="360"/>
      </w:pPr>
    </w:lvl>
    <w:lvl w:ilvl="3">
      <w:numFmt w:val="bullet"/>
      <w:lvlText w:val="•"/>
      <w:lvlJc w:val="left"/>
      <w:pPr>
        <w:ind w:left="3948" w:hanging="360"/>
      </w:pPr>
    </w:lvl>
    <w:lvl w:ilvl="4">
      <w:numFmt w:val="bullet"/>
      <w:lvlText w:val="•"/>
      <w:lvlJc w:val="left"/>
      <w:pPr>
        <w:ind w:left="4793" w:hanging="360"/>
      </w:pPr>
    </w:lvl>
    <w:lvl w:ilvl="5">
      <w:numFmt w:val="bullet"/>
      <w:lvlText w:val="•"/>
      <w:lvlJc w:val="left"/>
      <w:pPr>
        <w:ind w:left="5637" w:hanging="360"/>
      </w:pPr>
    </w:lvl>
    <w:lvl w:ilvl="6">
      <w:numFmt w:val="bullet"/>
      <w:lvlText w:val="•"/>
      <w:lvlJc w:val="left"/>
      <w:pPr>
        <w:ind w:left="6482" w:hanging="360"/>
      </w:pPr>
    </w:lvl>
    <w:lvl w:ilvl="7">
      <w:numFmt w:val="bullet"/>
      <w:lvlText w:val="•"/>
      <w:lvlJc w:val="left"/>
      <w:pPr>
        <w:ind w:left="7326" w:hanging="360"/>
      </w:pPr>
    </w:lvl>
    <w:lvl w:ilvl="8">
      <w:numFmt w:val="bullet"/>
      <w:lvlText w:val="•"/>
      <w:lvlJc w:val="left"/>
      <w:pPr>
        <w:ind w:left="8171" w:hanging="360"/>
      </w:pPr>
    </w:lvl>
  </w:abstractNum>
  <w:abstractNum w:abstractNumId="28" w15:restartNumberingAfterBreak="0">
    <w:nsid w:val="0000041E"/>
    <w:multiLevelType w:val="multilevel"/>
    <w:tmpl w:val="000008A1"/>
    <w:lvl w:ilvl="0">
      <w:start w:val="6"/>
      <w:numFmt w:val="decimal"/>
      <w:lvlText w:val="%1"/>
      <w:lvlJc w:val="left"/>
      <w:pPr>
        <w:ind w:left="820" w:hanging="720"/>
      </w:pPr>
      <w:rPr>
        <w:rFonts w:cs="Times New Roman"/>
      </w:rPr>
    </w:lvl>
    <w:lvl w:ilvl="1">
      <w:numFmt w:val="decimal"/>
      <w:lvlText w:val="%1.%2"/>
      <w:lvlJc w:val="left"/>
      <w:pPr>
        <w:ind w:left="820" w:hanging="720"/>
      </w:pPr>
      <w:rPr>
        <w:rFonts w:cs="Times New Roman"/>
        <w:b/>
        <w:bCs/>
        <w:spacing w:val="-1"/>
        <w:w w:val="100"/>
      </w:rPr>
    </w:lvl>
    <w:lvl w:ilvl="2">
      <w:start w:val="1"/>
      <w:numFmt w:val="decimal"/>
      <w:lvlText w:val="(%3)"/>
      <w:lvlJc w:val="left"/>
      <w:pPr>
        <w:ind w:left="1540" w:hanging="360"/>
      </w:pPr>
      <w:rPr>
        <w:rFonts w:ascii="Calibri" w:hAnsi="Calibri" w:cs="Calibri"/>
        <w:b w:val="0"/>
        <w:bCs w:val="0"/>
        <w:spacing w:val="-16"/>
        <w:w w:val="100"/>
        <w:sz w:val="24"/>
        <w:szCs w:val="24"/>
      </w:rPr>
    </w:lvl>
    <w:lvl w:ilvl="3">
      <w:numFmt w:val="bullet"/>
      <w:lvlText w:val="•"/>
      <w:lvlJc w:val="left"/>
      <w:pPr>
        <w:ind w:left="3388" w:hanging="360"/>
      </w:pPr>
    </w:lvl>
    <w:lvl w:ilvl="4">
      <w:numFmt w:val="bullet"/>
      <w:lvlText w:val="•"/>
      <w:lvlJc w:val="left"/>
      <w:pPr>
        <w:ind w:left="4313" w:hanging="360"/>
      </w:pPr>
    </w:lvl>
    <w:lvl w:ilvl="5">
      <w:numFmt w:val="bullet"/>
      <w:lvlText w:val="•"/>
      <w:lvlJc w:val="left"/>
      <w:pPr>
        <w:ind w:left="5237" w:hanging="360"/>
      </w:pPr>
    </w:lvl>
    <w:lvl w:ilvl="6">
      <w:numFmt w:val="bullet"/>
      <w:lvlText w:val="•"/>
      <w:lvlJc w:val="left"/>
      <w:pPr>
        <w:ind w:left="6162" w:hanging="360"/>
      </w:pPr>
    </w:lvl>
    <w:lvl w:ilvl="7">
      <w:numFmt w:val="bullet"/>
      <w:lvlText w:val="•"/>
      <w:lvlJc w:val="left"/>
      <w:pPr>
        <w:ind w:left="7086" w:hanging="360"/>
      </w:pPr>
    </w:lvl>
    <w:lvl w:ilvl="8">
      <w:numFmt w:val="bullet"/>
      <w:lvlText w:val="•"/>
      <w:lvlJc w:val="left"/>
      <w:pPr>
        <w:ind w:left="8011" w:hanging="360"/>
      </w:pPr>
    </w:lvl>
  </w:abstractNum>
  <w:abstractNum w:abstractNumId="29" w15:restartNumberingAfterBreak="0">
    <w:nsid w:val="0000041F"/>
    <w:multiLevelType w:val="multilevel"/>
    <w:tmpl w:val="000008A2"/>
    <w:lvl w:ilvl="0">
      <w:start w:val="7"/>
      <w:numFmt w:val="decimal"/>
      <w:lvlText w:val="%1"/>
      <w:lvlJc w:val="left"/>
      <w:pPr>
        <w:ind w:left="820" w:hanging="720"/>
      </w:pPr>
      <w:rPr>
        <w:rFonts w:cs="Times New Roman"/>
      </w:rPr>
    </w:lvl>
    <w:lvl w:ilvl="1">
      <w:numFmt w:val="decimal"/>
      <w:lvlText w:val="%1.%2"/>
      <w:lvlJc w:val="left"/>
      <w:pPr>
        <w:ind w:left="820" w:hanging="720"/>
      </w:pPr>
      <w:rPr>
        <w:rFonts w:ascii="Calibri" w:hAnsi="Calibri" w:cs="Calibri"/>
        <w:b/>
        <w:bCs/>
        <w:color w:val="365F91"/>
        <w:spacing w:val="-1"/>
        <w:w w:val="100"/>
        <w:sz w:val="28"/>
        <w:szCs w:val="28"/>
      </w:rPr>
    </w:lvl>
    <w:lvl w:ilvl="2">
      <w:numFmt w:val="bullet"/>
      <w:lvlText w:val=""/>
      <w:lvlJc w:val="left"/>
      <w:pPr>
        <w:ind w:left="1540" w:hanging="360"/>
      </w:pPr>
      <w:rPr>
        <w:rFonts w:ascii="Symbol" w:hAnsi="Symbol"/>
        <w:b w:val="0"/>
        <w:w w:val="100"/>
        <w:sz w:val="24"/>
      </w:rPr>
    </w:lvl>
    <w:lvl w:ilvl="3">
      <w:numFmt w:val="bullet"/>
      <w:lvlText w:val="•"/>
      <w:lvlJc w:val="left"/>
      <w:pPr>
        <w:ind w:left="3388" w:hanging="360"/>
      </w:pPr>
    </w:lvl>
    <w:lvl w:ilvl="4">
      <w:numFmt w:val="bullet"/>
      <w:lvlText w:val="•"/>
      <w:lvlJc w:val="left"/>
      <w:pPr>
        <w:ind w:left="4313" w:hanging="360"/>
      </w:pPr>
    </w:lvl>
    <w:lvl w:ilvl="5">
      <w:numFmt w:val="bullet"/>
      <w:lvlText w:val="•"/>
      <w:lvlJc w:val="left"/>
      <w:pPr>
        <w:ind w:left="5237" w:hanging="360"/>
      </w:pPr>
    </w:lvl>
    <w:lvl w:ilvl="6">
      <w:numFmt w:val="bullet"/>
      <w:lvlText w:val="•"/>
      <w:lvlJc w:val="left"/>
      <w:pPr>
        <w:ind w:left="6162" w:hanging="360"/>
      </w:pPr>
    </w:lvl>
    <w:lvl w:ilvl="7">
      <w:numFmt w:val="bullet"/>
      <w:lvlText w:val="•"/>
      <w:lvlJc w:val="left"/>
      <w:pPr>
        <w:ind w:left="7086" w:hanging="360"/>
      </w:pPr>
    </w:lvl>
    <w:lvl w:ilvl="8">
      <w:numFmt w:val="bullet"/>
      <w:lvlText w:val="•"/>
      <w:lvlJc w:val="left"/>
      <w:pPr>
        <w:ind w:left="8011" w:hanging="360"/>
      </w:pPr>
    </w:lvl>
  </w:abstractNum>
  <w:abstractNum w:abstractNumId="30" w15:restartNumberingAfterBreak="0">
    <w:nsid w:val="00000420"/>
    <w:multiLevelType w:val="multilevel"/>
    <w:tmpl w:val="000008A3"/>
    <w:lvl w:ilvl="0">
      <w:start w:val="8"/>
      <w:numFmt w:val="decimal"/>
      <w:lvlText w:val="%1"/>
      <w:lvlJc w:val="left"/>
      <w:pPr>
        <w:ind w:left="820" w:hanging="720"/>
      </w:pPr>
      <w:rPr>
        <w:rFonts w:cs="Times New Roman"/>
      </w:rPr>
    </w:lvl>
    <w:lvl w:ilvl="1">
      <w:numFmt w:val="decimal"/>
      <w:lvlText w:val="%1.%2"/>
      <w:lvlJc w:val="left"/>
      <w:pPr>
        <w:ind w:left="820" w:hanging="720"/>
      </w:pPr>
      <w:rPr>
        <w:rFonts w:cs="Times New Roman"/>
        <w:b/>
        <w:bCs/>
        <w:spacing w:val="-1"/>
        <w:w w:val="100"/>
      </w:rPr>
    </w:lvl>
    <w:lvl w:ilvl="2">
      <w:start w:val="1"/>
      <w:numFmt w:val="decimal"/>
      <w:lvlText w:val="%3."/>
      <w:lvlJc w:val="left"/>
      <w:pPr>
        <w:ind w:left="1540" w:hanging="360"/>
      </w:pPr>
      <w:rPr>
        <w:rFonts w:ascii="Calibri" w:hAnsi="Calibri" w:cs="Calibri"/>
        <w:b w:val="0"/>
        <w:bCs w:val="0"/>
        <w:spacing w:val="-4"/>
        <w:w w:val="100"/>
        <w:sz w:val="24"/>
        <w:szCs w:val="24"/>
      </w:rPr>
    </w:lvl>
    <w:lvl w:ilvl="3">
      <w:start w:val="1"/>
      <w:numFmt w:val="lowerLetter"/>
      <w:lvlText w:val="%4."/>
      <w:lvlJc w:val="left"/>
      <w:pPr>
        <w:ind w:left="2260" w:hanging="360"/>
      </w:pPr>
      <w:rPr>
        <w:rFonts w:ascii="Calibri" w:hAnsi="Calibri" w:cs="Calibri"/>
        <w:b/>
        <w:bCs/>
        <w:spacing w:val="-4"/>
        <w:w w:val="100"/>
        <w:sz w:val="24"/>
        <w:szCs w:val="24"/>
      </w:rPr>
    </w:lvl>
    <w:lvl w:ilvl="4">
      <w:numFmt w:val="bullet"/>
      <w:lvlText w:val="•"/>
      <w:lvlJc w:val="left"/>
      <w:pPr>
        <w:ind w:left="4160" w:hanging="360"/>
      </w:pPr>
    </w:lvl>
    <w:lvl w:ilvl="5">
      <w:numFmt w:val="bullet"/>
      <w:lvlText w:val="•"/>
      <w:lvlJc w:val="left"/>
      <w:pPr>
        <w:ind w:left="5110" w:hanging="360"/>
      </w:pPr>
    </w:lvl>
    <w:lvl w:ilvl="6">
      <w:numFmt w:val="bullet"/>
      <w:lvlText w:val="•"/>
      <w:lvlJc w:val="left"/>
      <w:pPr>
        <w:ind w:left="6060" w:hanging="360"/>
      </w:pPr>
    </w:lvl>
    <w:lvl w:ilvl="7">
      <w:numFmt w:val="bullet"/>
      <w:lvlText w:val="•"/>
      <w:lvlJc w:val="left"/>
      <w:pPr>
        <w:ind w:left="7010" w:hanging="360"/>
      </w:pPr>
    </w:lvl>
    <w:lvl w:ilvl="8">
      <w:numFmt w:val="bullet"/>
      <w:lvlText w:val="•"/>
      <w:lvlJc w:val="left"/>
      <w:pPr>
        <w:ind w:left="7960" w:hanging="360"/>
      </w:pPr>
    </w:lvl>
  </w:abstractNum>
  <w:abstractNum w:abstractNumId="31" w15:restartNumberingAfterBreak="0">
    <w:nsid w:val="00000421"/>
    <w:multiLevelType w:val="multilevel"/>
    <w:tmpl w:val="81A89BFA"/>
    <w:lvl w:ilvl="0">
      <w:start w:val="9"/>
      <w:numFmt w:val="decimal"/>
      <w:lvlText w:val="%1"/>
      <w:lvlJc w:val="left"/>
      <w:pPr>
        <w:ind w:left="820" w:hanging="720"/>
      </w:pPr>
      <w:rPr>
        <w:rFonts w:cs="Times New Roman"/>
      </w:rPr>
    </w:lvl>
    <w:lvl w:ilvl="1">
      <w:numFmt w:val="decimal"/>
      <w:lvlText w:val="%1.%2"/>
      <w:lvlJc w:val="left"/>
      <w:pPr>
        <w:ind w:left="820" w:hanging="720"/>
      </w:pPr>
      <w:rPr>
        <w:rFonts w:cs="Times New Roman"/>
        <w:b/>
        <w:bCs/>
        <w:color w:val="1F497D" w:themeColor="text2"/>
        <w:spacing w:val="-1"/>
        <w:w w:val="100"/>
      </w:rPr>
    </w:lvl>
    <w:lvl w:ilvl="2">
      <w:start w:val="1"/>
      <w:numFmt w:val="decimalZero"/>
      <w:lvlText w:val="%1.%2.%3"/>
      <w:lvlJc w:val="left"/>
      <w:pPr>
        <w:ind w:left="2080" w:hanging="1080"/>
      </w:pPr>
      <w:rPr>
        <w:rFonts w:ascii="Calibri" w:hAnsi="Calibri" w:cs="Calibri"/>
        <w:b/>
        <w:bCs/>
        <w:color w:val="365F91"/>
        <w:spacing w:val="-3"/>
        <w:w w:val="100"/>
        <w:sz w:val="24"/>
        <w:szCs w:val="24"/>
      </w:rPr>
    </w:lvl>
    <w:lvl w:ilvl="3">
      <w:numFmt w:val="bullet"/>
      <w:lvlText w:val="•"/>
      <w:lvlJc w:val="left"/>
      <w:pPr>
        <w:ind w:left="3808" w:hanging="1080"/>
      </w:pPr>
    </w:lvl>
    <w:lvl w:ilvl="4">
      <w:numFmt w:val="bullet"/>
      <w:lvlText w:val="•"/>
      <w:lvlJc w:val="left"/>
      <w:pPr>
        <w:ind w:left="4673" w:hanging="1080"/>
      </w:pPr>
    </w:lvl>
    <w:lvl w:ilvl="5">
      <w:numFmt w:val="bullet"/>
      <w:lvlText w:val="•"/>
      <w:lvlJc w:val="left"/>
      <w:pPr>
        <w:ind w:left="5537" w:hanging="1080"/>
      </w:pPr>
    </w:lvl>
    <w:lvl w:ilvl="6">
      <w:numFmt w:val="bullet"/>
      <w:lvlText w:val="•"/>
      <w:lvlJc w:val="left"/>
      <w:pPr>
        <w:ind w:left="6402" w:hanging="1080"/>
      </w:pPr>
    </w:lvl>
    <w:lvl w:ilvl="7">
      <w:numFmt w:val="bullet"/>
      <w:lvlText w:val="•"/>
      <w:lvlJc w:val="left"/>
      <w:pPr>
        <w:ind w:left="7266" w:hanging="1080"/>
      </w:pPr>
    </w:lvl>
    <w:lvl w:ilvl="8">
      <w:numFmt w:val="bullet"/>
      <w:lvlText w:val="•"/>
      <w:lvlJc w:val="left"/>
      <w:pPr>
        <w:ind w:left="8131" w:hanging="1080"/>
      </w:pPr>
    </w:lvl>
  </w:abstractNum>
  <w:abstractNum w:abstractNumId="32" w15:restartNumberingAfterBreak="0">
    <w:nsid w:val="00000422"/>
    <w:multiLevelType w:val="multilevel"/>
    <w:tmpl w:val="934AF6E8"/>
    <w:lvl w:ilvl="0">
      <w:start w:val="1"/>
      <w:numFmt w:val="upperLetter"/>
      <w:lvlText w:val="%1"/>
      <w:lvlJc w:val="left"/>
      <w:pPr>
        <w:ind w:left="820" w:hanging="720"/>
      </w:pPr>
      <w:rPr>
        <w:rFonts w:cs="Times New Roman"/>
      </w:rPr>
    </w:lvl>
    <w:lvl w:ilvl="1">
      <w:start w:val="1"/>
      <w:numFmt w:val="decimal"/>
      <w:pStyle w:val="Heading2"/>
      <w:lvlText w:val="%1.%2"/>
      <w:lvlJc w:val="left"/>
      <w:pPr>
        <w:ind w:left="820" w:hanging="720"/>
      </w:pPr>
      <w:rPr>
        <w:rFonts w:ascii="Calibri" w:hAnsi="Calibri" w:cs="Calibri"/>
        <w:b/>
        <w:bCs/>
        <w:color w:val="365F91"/>
        <w:spacing w:val="-2"/>
        <w:w w:val="100"/>
        <w:sz w:val="24"/>
        <w:szCs w:val="24"/>
      </w:rPr>
    </w:lvl>
    <w:lvl w:ilvl="2">
      <w:numFmt w:val="bullet"/>
      <w:lvlText w:val="•"/>
      <w:lvlJc w:val="left"/>
      <w:pPr>
        <w:ind w:left="2628" w:hanging="720"/>
      </w:pPr>
    </w:lvl>
    <w:lvl w:ilvl="3">
      <w:numFmt w:val="bullet"/>
      <w:lvlText w:val="•"/>
      <w:lvlJc w:val="left"/>
      <w:pPr>
        <w:ind w:left="3532" w:hanging="720"/>
      </w:pPr>
    </w:lvl>
    <w:lvl w:ilvl="4">
      <w:numFmt w:val="bullet"/>
      <w:lvlText w:val="•"/>
      <w:lvlJc w:val="left"/>
      <w:pPr>
        <w:ind w:left="4436" w:hanging="720"/>
      </w:pPr>
    </w:lvl>
    <w:lvl w:ilvl="5">
      <w:numFmt w:val="bullet"/>
      <w:lvlText w:val="•"/>
      <w:lvlJc w:val="left"/>
      <w:pPr>
        <w:ind w:left="5340" w:hanging="720"/>
      </w:pPr>
    </w:lvl>
    <w:lvl w:ilvl="6">
      <w:numFmt w:val="bullet"/>
      <w:lvlText w:val="•"/>
      <w:lvlJc w:val="left"/>
      <w:pPr>
        <w:ind w:left="6244" w:hanging="720"/>
      </w:pPr>
    </w:lvl>
    <w:lvl w:ilvl="7">
      <w:numFmt w:val="bullet"/>
      <w:lvlText w:val="•"/>
      <w:lvlJc w:val="left"/>
      <w:pPr>
        <w:ind w:left="7148" w:hanging="720"/>
      </w:pPr>
    </w:lvl>
    <w:lvl w:ilvl="8">
      <w:numFmt w:val="bullet"/>
      <w:lvlText w:val="•"/>
      <w:lvlJc w:val="left"/>
      <w:pPr>
        <w:ind w:left="8052" w:hanging="720"/>
      </w:pPr>
    </w:lvl>
  </w:abstractNum>
  <w:abstractNum w:abstractNumId="33" w15:restartNumberingAfterBreak="0">
    <w:nsid w:val="00000423"/>
    <w:multiLevelType w:val="multilevel"/>
    <w:tmpl w:val="000008A6"/>
    <w:lvl w:ilvl="0">
      <w:start w:val="1"/>
      <w:numFmt w:val="decimal"/>
      <w:lvlText w:val="(%1)"/>
      <w:lvlJc w:val="left"/>
      <w:pPr>
        <w:ind w:left="100" w:hanging="322"/>
      </w:pPr>
      <w:rPr>
        <w:rFonts w:ascii="Calibri" w:hAnsi="Calibri" w:cs="Calibri"/>
        <w:b w:val="0"/>
        <w:bCs w:val="0"/>
        <w:spacing w:val="-1"/>
        <w:w w:val="100"/>
        <w:sz w:val="24"/>
        <w:szCs w:val="24"/>
      </w:rPr>
    </w:lvl>
    <w:lvl w:ilvl="1">
      <w:numFmt w:val="bullet"/>
      <w:lvlText w:val="•"/>
      <w:lvlJc w:val="left"/>
      <w:pPr>
        <w:ind w:left="1076" w:hanging="322"/>
      </w:pPr>
    </w:lvl>
    <w:lvl w:ilvl="2">
      <w:numFmt w:val="bullet"/>
      <w:lvlText w:val="•"/>
      <w:lvlJc w:val="left"/>
      <w:pPr>
        <w:ind w:left="2052" w:hanging="322"/>
      </w:pPr>
    </w:lvl>
    <w:lvl w:ilvl="3">
      <w:numFmt w:val="bullet"/>
      <w:lvlText w:val="•"/>
      <w:lvlJc w:val="left"/>
      <w:pPr>
        <w:ind w:left="3028" w:hanging="322"/>
      </w:pPr>
    </w:lvl>
    <w:lvl w:ilvl="4">
      <w:numFmt w:val="bullet"/>
      <w:lvlText w:val="•"/>
      <w:lvlJc w:val="left"/>
      <w:pPr>
        <w:ind w:left="4004" w:hanging="322"/>
      </w:pPr>
    </w:lvl>
    <w:lvl w:ilvl="5">
      <w:numFmt w:val="bullet"/>
      <w:lvlText w:val="•"/>
      <w:lvlJc w:val="left"/>
      <w:pPr>
        <w:ind w:left="4980" w:hanging="322"/>
      </w:pPr>
    </w:lvl>
    <w:lvl w:ilvl="6">
      <w:numFmt w:val="bullet"/>
      <w:lvlText w:val="•"/>
      <w:lvlJc w:val="left"/>
      <w:pPr>
        <w:ind w:left="5956" w:hanging="322"/>
      </w:pPr>
    </w:lvl>
    <w:lvl w:ilvl="7">
      <w:numFmt w:val="bullet"/>
      <w:lvlText w:val="•"/>
      <w:lvlJc w:val="left"/>
      <w:pPr>
        <w:ind w:left="6932" w:hanging="322"/>
      </w:pPr>
    </w:lvl>
    <w:lvl w:ilvl="8">
      <w:numFmt w:val="bullet"/>
      <w:lvlText w:val="•"/>
      <w:lvlJc w:val="left"/>
      <w:pPr>
        <w:ind w:left="7908" w:hanging="322"/>
      </w:pPr>
    </w:lvl>
  </w:abstractNum>
  <w:abstractNum w:abstractNumId="34" w15:restartNumberingAfterBreak="0">
    <w:nsid w:val="00000424"/>
    <w:multiLevelType w:val="multilevel"/>
    <w:tmpl w:val="000008A7"/>
    <w:lvl w:ilvl="0">
      <w:numFmt w:val="bullet"/>
      <w:lvlText w:val="☐"/>
      <w:lvlJc w:val="left"/>
      <w:pPr>
        <w:ind w:left="100" w:hanging="241"/>
      </w:pPr>
      <w:rPr>
        <w:rFonts w:ascii="MS Gothic" w:eastAsia="MS Gothic"/>
        <w:b w:val="0"/>
        <w:w w:val="100"/>
        <w:sz w:val="22"/>
      </w:rPr>
    </w:lvl>
    <w:lvl w:ilvl="1">
      <w:numFmt w:val="bullet"/>
      <w:lvlText w:val="•"/>
      <w:lvlJc w:val="left"/>
      <w:pPr>
        <w:ind w:left="1076" w:hanging="241"/>
      </w:pPr>
    </w:lvl>
    <w:lvl w:ilvl="2">
      <w:numFmt w:val="bullet"/>
      <w:lvlText w:val="•"/>
      <w:lvlJc w:val="left"/>
      <w:pPr>
        <w:ind w:left="2052" w:hanging="241"/>
      </w:pPr>
    </w:lvl>
    <w:lvl w:ilvl="3">
      <w:numFmt w:val="bullet"/>
      <w:lvlText w:val="•"/>
      <w:lvlJc w:val="left"/>
      <w:pPr>
        <w:ind w:left="3028" w:hanging="241"/>
      </w:pPr>
    </w:lvl>
    <w:lvl w:ilvl="4">
      <w:numFmt w:val="bullet"/>
      <w:lvlText w:val="•"/>
      <w:lvlJc w:val="left"/>
      <w:pPr>
        <w:ind w:left="4004" w:hanging="241"/>
      </w:pPr>
    </w:lvl>
    <w:lvl w:ilvl="5">
      <w:numFmt w:val="bullet"/>
      <w:lvlText w:val="•"/>
      <w:lvlJc w:val="left"/>
      <w:pPr>
        <w:ind w:left="4980" w:hanging="241"/>
      </w:pPr>
    </w:lvl>
    <w:lvl w:ilvl="6">
      <w:numFmt w:val="bullet"/>
      <w:lvlText w:val="•"/>
      <w:lvlJc w:val="left"/>
      <w:pPr>
        <w:ind w:left="5956" w:hanging="241"/>
      </w:pPr>
    </w:lvl>
    <w:lvl w:ilvl="7">
      <w:numFmt w:val="bullet"/>
      <w:lvlText w:val="•"/>
      <w:lvlJc w:val="left"/>
      <w:pPr>
        <w:ind w:left="6932" w:hanging="241"/>
      </w:pPr>
    </w:lvl>
    <w:lvl w:ilvl="8">
      <w:numFmt w:val="bullet"/>
      <w:lvlText w:val="•"/>
      <w:lvlJc w:val="left"/>
      <w:pPr>
        <w:ind w:left="7908" w:hanging="241"/>
      </w:pPr>
    </w:lvl>
  </w:abstractNum>
  <w:abstractNum w:abstractNumId="35" w15:restartNumberingAfterBreak="0">
    <w:nsid w:val="00000425"/>
    <w:multiLevelType w:val="multilevel"/>
    <w:tmpl w:val="000008A8"/>
    <w:lvl w:ilvl="0">
      <w:start w:val="1"/>
      <w:numFmt w:val="decimal"/>
      <w:lvlText w:val="(%1)"/>
      <w:lvlJc w:val="left"/>
      <w:pPr>
        <w:ind w:left="100" w:hanging="322"/>
      </w:pPr>
      <w:rPr>
        <w:rFonts w:ascii="Calibri" w:hAnsi="Calibri" w:cs="Calibri"/>
        <w:b w:val="0"/>
        <w:bCs w:val="0"/>
        <w:spacing w:val="-3"/>
        <w:w w:val="100"/>
        <w:sz w:val="24"/>
        <w:szCs w:val="24"/>
      </w:rPr>
    </w:lvl>
    <w:lvl w:ilvl="1">
      <w:numFmt w:val="bullet"/>
      <w:lvlText w:val="•"/>
      <w:lvlJc w:val="left"/>
      <w:pPr>
        <w:ind w:left="1076" w:hanging="322"/>
      </w:pPr>
    </w:lvl>
    <w:lvl w:ilvl="2">
      <w:numFmt w:val="bullet"/>
      <w:lvlText w:val="•"/>
      <w:lvlJc w:val="left"/>
      <w:pPr>
        <w:ind w:left="2052" w:hanging="322"/>
      </w:pPr>
    </w:lvl>
    <w:lvl w:ilvl="3">
      <w:numFmt w:val="bullet"/>
      <w:lvlText w:val="•"/>
      <w:lvlJc w:val="left"/>
      <w:pPr>
        <w:ind w:left="3028" w:hanging="322"/>
      </w:pPr>
    </w:lvl>
    <w:lvl w:ilvl="4">
      <w:numFmt w:val="bullet"/>
      <w:lvlText w:val="•"/>
      <w:lvlJc w:val="left"/>
      <w:pPr>
        <w:ind w:left="4004" w:hanging="322"/>
      </w:pPr>
    </w:lvl>
    <w:lvl w:ilvl="5">
      <w:numFmt w:val="bullet"/>
      <w:lvlText w:val="•"/>
      <w:lvlJc w:val="left"/>
      <w:pPr>
        <w:ind w:left="4980" w:hanging="322"/>
      </w:pPr>
    </w:lvl>
    <w:lvl w:ilvl="6">
      <w:numFmt w:val="bullet"/>
      <w:lvlText w:val="•"/>
      <w:lvlJc w:val="left"/>
      <w:pPr>
        <w:ind w:left="5956" w:hanging="322"/>
      </w:pPr>
    </w:lvl>
    <w:lvl w:ilvl="7">
      <w:numFmt w:val="bullet"/>
      <w:lvlText w:val="•"/>
      <w:lvlJc w:val="left"/>
      <w:pPr>
        <w:ind w:left="6932" w:hanging="322"/>
      </w:pPr>
    </w:lvl>
    <w:lvl w:ilvl="8">
      <w:numFmt w:val="bullet"/>
      <w:lvlText w:val="•"/>
      <w:lvlJc w:val="left"/>
      <w:pPr>
        <w:ind w:left="7908" w:hanging="322"/>
      </w:pPr>
    </w:lvl>
  </w:abstractNum>
  <w:abstractNum w:abstractNumId="36" w15:restartNumberingAfterBreak="0">
    <w:nsid w:val="11867FAA"/>
    <w:multiLevelType w:val="hybridMultilevel"/>
    <w:tmpl w:val="27E61FB8"/>
    <w:lvl w:ilvl="0" w:tplc="28525A0E">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12BC6EFE"/>
    <w:multiLevelType w:val="hybridMultilevel"/>
    <w:tmpl w:val="9ADEAA1C"/>
    <w:lvl w:ilvl="0" w:tplc="5D8C4614">
      <w:numFmt w:val="bullet"/>
      <w:lvlText w:val="•"/>
      <w:lvlJc w:val="left"/>
      <w:pPr>
        <w:ind w:left="1914" w:hanging="363"/>
      </w:pPr>
      <w:rPr>
        <w:rFonts w:hint="default"/>
        <w:w w:val="103"/>
      </w:rPr>
    </w:lvl>
    <w:lvl w:ilvl="1" w:tplc="BBC865F6">
      <w:numFmt w:val="bullet"/>
      <w:lvlText w:val="•"/>
      <w:lvlJc w:val="left"/>
      <w:pPr>
        <w:ind w:left="2822" w:hanging="363"/>
      </w:pPr>
      <w:rPr>
        <w:rFonts w:hint="default"/>
      </w:rPr>
    </w:lvl>
    <w:lvl w:ilvl="2" w:tplc="1B04EC94">
      <w:numFmt w:val="bullet"/>
      <w:lvlText w:val="•"/>
      <w:lvlJc w:val="left"/>
      <w:pPr>
        <w:ind w:left="3724" w:hanging="363"/>
      </w:pPr>
      <w:rPr>
        <w:rFonts w:hint="default"/>
      </w:rPr>
    </w:lvl>
    <w:lvl w:ilvl="3" w:tplc="B21ED67C">
      <w:numFmt w:val="bullet"/>
      <w:lvlText w:val="•"/>
      <w:lvlJc w:val="left"/>
      <w:pPr>
        <w:ind w:left="4626" w:hanging="363"/>
      </w:pPr>
      <w:rPr>
        <w:rFonts w:hint="default"/>
      </w:rPr>
    </w:lvl>
    <w:lvl w:ilvl="4" w:tplc="0914BC8A">
      <w:numFmt w:val="bullet"/>
      <w:lvlText w:val="•"/>
      <w:lvlJc w:val="left"/>
      <w:pPr>
        <w:ind w:left="5528" w:hanging="363"/>
      </w:pPr>
      <w:rPr>
        <w:rFonts w:hint="default"/>
      </w:rPr>
    </w:lvl>
    <w:lvl w:ilvl="5" w:tplc="82D2147A">
      <w:numFmt w:val="bullet"/>
      <w:lvlText w:val="•"/>
      <w:lvlJc w:val="left"/>
      <w:pPr>
        <w:ind w:left="6430" w:hanging="363"/>
      </w:pPr>
      <w:rPr>
        <w:rFonts w:hint="default"/>
      </w:rPr>
    </w:lvl>
    <w:lvl w:ilvl="6" w:tplc="FBEC24DC">
      <w:numFmt w:val="bullet"/>
      <w:lvlText w:val="•"/>
      <w:lvlJc w:val="left"/>
      <w:pPr>
        <w:ind w:left="7332" w:hanging="363"/>
      </w:pPr>
      <w:rPr>
        <w:rFonts w:hint="default"/>
      </w:rPr>
    </w:lvl>
    <w:lvl w:ilvl="7" w:tplc="6518E08C">
      <w:numFmt w:val="bullet"/>
      <w:lvlText w:val="•"/>
      <w:lvlJc w:val="left"/>
      <w:pPr>
        <w:ind w:left="8234" w:hanging="363"/>
      </w:pPr>
      <w:rPr>
        <w:rFonts w:hint="default"/>
      </w:rPr>
    </w:lvl>
    <w:lvl w:ilvl="8" w:tplc="FFBA1496">
      <w:numFmt w:val="bullet"/>
      <w:lvlText w:val="•"/>
      <w:lvlJc w:val="left"/>
      <w:pPr>
        <w:ind w:left="9136" w:hanging="363"/>
      </w:pPr>
      <w:rPr>
        <w:rFonts w:hint="default"/>
      </w:rPr>
    </w:lvl>
  </w:abstractNum>
  <w:abstractNum w:abstractNumId="38" w15:restartNumberingAfterBreak="0">
    <w:nsid w:val="1F2512B1"/>
    <w:multiLevelType w:val="multilevel"/>
    <w:tmpl w:val="A3CEB9B2"/>
    <w:lvl w:ilvl="0">
      <w:start w:val="3"/>
      <w:numFmt w:val="decimal"/>
      <w:lvlText w:val="%1."/>
      <w:lvlJc w:val="left"/>
      <w:pPr>
        <w:ind w:left="360" w:hanging="360"/>
      </w:pPr>
      <w:rPr>
        <w:rFonts w:hint="default"/>
      </w:rPr>
    </w:lvl>
    <w:lvl w:ilvl="1">
      <w:start w:val="3"/>
      <w:numFmt w:val="decimal"/>
      <w:lvlText w:val="%1.%2."/>
      <w:lvlJc w:val="left"/>
      <w:pPr>
        <w:ind w:left="1540" w:hanging="720"/>
      </w:pPr>
      <w:rPr>
        <w:rFonts w:hint="default"/>
      </w:rPr>
    </w:lvl>
    <w:lvl w:ilvl="2">
      <w:start w:val="1"/>
      <w:numFmt w:val="decimalZero"/>
      <w:lvlText w:val="%1.%2.%3."/>
      <w:lvlJc w:val="left"/>
      <w:pPr>
        <w:ind w:left="2360" w:hanging="720"/>
      </w:pPr>
      <w:rPr>
        <w:rFonts w:hint="default"/>
      </w:rPr>
    </w:lvl>
    <w:lvl w:ilvl="3">
      <w:start w:val="1"/>
      <w:numFmt w:val="decimal"/>
      <w:lvlText w:val="%1.%2.%3.%4."/>
      <w:lvlJc w:val="left"/>
      <w:pPr>
        <w:ind w:left="3540" w:hanging="108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540" w:hanging="144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540" w:hanging="1800"/>
      </w:pPr>
      <w:rPr>
        <w:rFonts w:hint="default"/>
      </w:rPr>
    </w:lvl>
    <w:lvl w:ilvl="8">
      <w:start w:val="1"/>
      <w:numFmt w:val="decimal"/>
      <w:lvlText w:val="%1.%2.%3.%4.%5.%6.%7.%8.%9."/>
      <w:lvlJc w:val="left"/>
      <w:pPr>
        <w:ind w:left="8360" w:hanging="1800"/>
      </w:pPr>
      <w:rPr>
        <w:rFonts w:hint="default"/>
      </w:rPr>
    </w:lvl>
  </w:abstractNum>
  <w:abstractNum w:abstractNumId="39" w15:restartNumberingAfterBreak="0">
    <w:nsid w:val="1F856CB8"/>
    <w:multiLevelType w:val="hybridMultilevel"/>
    <w:tmpl w:val="CCA699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B5C0664"/>
    <w:multiLevelType w:val="hybridMultilevel"/>
    <w:tmpl w:val="D0A874E4"/>
    <w:lvl w:ilvl="0" w:tplc="C5468670">
      <w:numFmt w:val="bullet"/>
      <w:lvlText w:val="●"/>
      <w:lvlJc w:val="left"/>
      <w:pPr>
        <w:ind w:left="940" w:hanging="360"/>
      </w:pPr>
      <w:rPr>
        <w:rFonts w:ascii="Times New Roman" w:eastAsia="Times New Roman" w:hAnsi="Times New Roman" w:hint="default"/>
        <w:spacing w:val="-2"/>
        <w:w w:val="100"/>
        <w:sz w:val="24"/>
      </w:rPr>
    </w:lvl>
    <w:lvl w:ilvl="1" w:tplc="0972B952">
      <w:numFmt w:val="bullet"/>
      <w:lvlText w:val="o"/>
      <w:lvlJc w:val="left"/>
      <w:pPr>
        <w:ind w:left="1660" w:hanging="249"/>
      </w:pPr>
      <w:rPr>
        <w:rFonts w:ascii="Courier New" w:eastAsia="Times New Roman" w:hAnsi="Courier New" w:hint="default"/>
        <w:w w:val="99"/>
        <w:sz w:val="24"/>
      </w:rPr>
    </w:lvl>
    <w:lvl w:ilvl="2" w:tplc="2926E998">
      <w:numFmt w:val="bullet"/>
      <w:lvlText w:val="•"/>
      <w:lvlJc w:val="left"/>
      <w:pPr>
        <w:ind w:left="2582" w:hanging="249"/>
      </w:pPr>
      <w:rPr>
        <w:rFonts w:hint="default"/>
      </w:rPr>
    </w:lvl>
    <w:lvl w:ilvl="3" w:tplc="06869F70">
      <w:numFmt w:val="bullet"/>
      <w:lvlText w:val="•"/>
      <w:lvlJc w:val="left"/>
      <w:pPr>
        <w:ind w:left="3504" w:hanging="249"/>
      </w:pPr>
      <w:rPr>
        <w:rFonts w:hint="default"/>
      </w:rPr>
    </w:lvl>
    <w:lvl w:ilvl="4" w:tplc="FB8A8D1E">
      <w:numFmt w:val="bullet"/>
      <w:lvlText w:val="•"/>
      <w:lvlJc w:val="left"/>
      <w:pPr>
        <w:ind w:left="4426" w:hanging="249"/>
      </w:pPr>
      <w:rPr>
        <w:rFonts w:hint="default"/>
      </w:rPr>
    </w:lvl>
    <w:lvl w:ilvl="5" w:tplc="63423EE2">
      <w:numFmt w:val="bullet"/>
      <w:lvlText w:val="•"/>
      <w:lvlJc w:val="left"/>
      <w:pPr>
        <w:ind w:left="5348" w:hanging="249"/>
      </w:pPr>
      <w:rPr>
        <w:rFonts w:hint="default"/>
      </w:rPr>
    </w:lvl>
    <w:lvl w:ilvl="6" w:tplc="F0048966">
      <w:numFmt w:val="bullet"/>
      <w:lvlText w:val="•"/>
      <w:lvlJc w:val="left"/>
      <w:pPr>
        <w:ind w:left="6271" w:hanging="249"/>
      </w:pPr>
      <w:rPr>
        <w:rFonts w:hint="default"/>
      </w:rPr>
    </w:lvl>
    <w:lvl w:ilvl="7" w:tplc="8B745E04">
      <w:numFmt w:val="bullet"/>
      <w:lvlText w:val="•"/>
      <w:lvlJc w:val="left"/>
      <w:pPr>
        <w:ind w:left="7193" w:hanging="249"/>
      </w:pPr>
      <w:rPr>
        <w:rFonts w:hint="default"/>
      </w:rPr>
    </w:lvl>
    <w:lvl w:ilvl="8" w:tplc="48FA26FA">
      <w:numFmt w:val="bullet"/>
      <w:lvlText w:val="•"/>
      <w:lvlJc w:val="left"/>
      <w:pPr>
        <w:ind w:left="8115" w:hanging="249"/>
      </w:pPr>
      <w:rPr>
        <w:rFonts w:hint="default"/>
      </w:rPr>
    </w:lvl>
  </w:abstractNum>
  <w:abstractNum w:abstractNumId="41" w15:restartNumberingAfterBreak="0">
    <w:nsid w:val="4B496E24"/>
    <w:multiLevelType w:val="multilevel"/>
    <w:tmpl w:val="5C22DBA6"/>
    <w:lvl w:ilvl="0">
      <w:start w:val="3"/>
      <w:numFmt w:val="decimal"/>
      <w:lvlText w:val="%1"/>
      <w:lvlJc w:val="left"/>
      <w:pPr>
        <w:ind w:left="600" w:hanging="600"/>
      </w:pPr>
      <w:rPr>
        <w:rFonts w:hint="default"/>
      </w:rPr>
    </w:lvl>
    <w:lvl w:ilvl="1">
      <w:start w:val="2"/>
      <w:numFmt w:val="decimal"/>
      <w:lvlText w:val="%1.%2"/>
      <w:lvlJc w:val="left"/>
      <w:pPr>
        <w:ind w:left="1420" w:hanging="600"/>
      </w:pPr>
      <w:rPr>
        <w:rFonts w:hint="default"/>
      </w:rPr>
    </w:lvl>
    <w:lvl w:ilvl="2">
      <w:start w:val="1"/>
      <w:numFmt w:val="decimalZero"/>
      <w:lvlText w:val="%1.%2.%3"/>
      <w:lvlJc w:val="left"/>
      <w:pPr>
        <w:ind w:left="2360" w:hanging="720"/>
      </w:pPr>
      <w:rPr>
        <w:rFonts w:hint="default"/>
      </w:rPr>
    </w:lvl>
    <w:lvl w:ilvl="3">
      <w:start w:val="1"/>
      <w:numFmt w:val="decimal"/>
      <w:lvlText w:val="%1.%2.%3.%4"/>
      <w:lvlJc w:val="left"/>
      <w:pPr>
        <w:ind w:left="3180" w:hanging="72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180" w:hanging="108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180" w:hanging="1440"/>
      </w:pPr>
      <w:rPr>
        <w:rFonts w:hint="default"/>
      </w:rPr>
    </w:lvl>
    <w:lvl w:ilvl="8">
      <w:start w:val="1"/>
      <w:numFmt w:val="decimal"/>
      <w:lvlText w:val="%1.%2.%3.%4.%5.%6.%7.%8.%9"/>
      <w:lvlJc w:val="left"/>
      <w:pPr>
        <w:ind w:left="8360" w:hanging="1800"/>
      </w:pPr>
      <w:rPr>
        <w:rFonts w:hint="default"/>
      </w:rPr>
    </w:lvl>
  </w:abstractNum>
  <w:num w:numId="1">
    <w:abstractNumId w:val="35"/>
  </w:num>
  <w:num w:numId="2">
    <w:abstractNumId w:val="34"/>
  </w:num>
  <w:num w:numId="3">
    <w:abstractNumId w:val="33"/>
  </w:num>
  <w:num w:numId="4">
    <w:abstractNumId w:val="32"/>
  </w:num>
  <w:num w:numId="5">
    <w:abstractNumId w:val="31"/>
  </w:num>
  <w:num w:numId="6">
    <w:abstractNumId w:val="30"/>
  </w:num>
  <w:num w:numId="7">
    <w:abstractNumId w:val="29"/>
  </w:num>
  <w:num w:numId="8">
    <w:abstractNumId w:val="28"/>
  </w:num>
  <w:num w:numId="9">
    <w:abstractNumId w:val="27"/>
  </w:num>
  <w:num w:numId="10">
    <w:abstractNumId w:val="26"/>
  </w:num>
  <w:num w:numId="11">
    <w:abstractNumId w:val="25"/>
  </w:num>
  <w:num w:numId="12">
    <w:abstractNumId w:val="24"/>
  </w:num>
  <w:num w:numId="13">
    <w:abstractNumId w:val="23"/>
  </w:num>
  <w:num w:numId="14">
    <w:abstractNumId w:val="22"/>
  </w:num>
  <w:num w:numId="15">
    <w:abstractNumId w:val="21"/>
  </w:num>
  <w:num w:numId="16">
    <w:abstractNumId w:val="20"/>
  </w:num>
  <w:num w:numId="17">
    <w:abstractNumId w:val="19"/>
  </w:num>
  <w:num w:numId="18">
    <w:abstractNumId w:val="18"/>
  </w:num>
  <w:num w:numId="19">
    <w:abstractNumId w:val="17"/>
  </w:num>
  <w:num w:numId="20">
    <w:abstractNumId w:val="16"/>
  </w:num>
  <w:num w:numId="21">
    <w:abstractNumId w:val="15"/>
  </w:num>
  <w:num w:numId="22">
    <w:abstractNumId w:val="14"/>
  </w:num>
  <w:num w:numId="23">
    <w:abstractNumId w:val="13"/>
  </w:num>
  <w:num w:numId="24">
    <w:abstractNumId w:val="12"/>
  </w:num>
  <w:num w:numId="25">
    <w:abstractNumId w:val="11"/>
  </w:num>
  <w:num w:numId="26">
    <w:abstractNumId w:val="10"/>
  </w:num>
  <w:num w:numId="27">
    <w:abstractNumId w:val="9"/>
  </w:num>
  <w:num w:numId="28">
    <w:abstractNumId w:val="8"/>
  </w:num>
  <w:num w:numId="29">
    <w:abstractNumId w:val="7"/>
  </w:num>
  <w:num w:numId="30">
    <w:abstractNumId w:val="6"/>
  </w:num>
  <w:num w:numId="31">
    <w:abstractNumId w:val="5"/>
  </w:num>
  <w:num w:numId="32">
    <w:abstractNumId w:val="4"/>
  </w:num>
  <w:num w:numId="33">
    <w:abstractNumId w:val="3"/>
  </w:num>
  <w:num w:numId="34">
    <w:abstractNumId w:val="2"/>
  </w:num>
  <w:num w:numId="35">
    <w:abstractNumId w:val="1"/>
  </w:num>
  <w:num w:numId="36">
    <w:abstractNumId w:val="0"/>
  </w:num>
  <w:num w:numId="37">
    <w:abstractNumId w:val="40"/>
  </w:num>
  <w:num w:numId="38">
    <w:abstractNumId w:val="37"/>
  </w:num>
  <w:num w:numId="39">
    <w:abstractNumId w:val="36"/>
  </w:num>
  <w:num w:numId="40">
    <w:abstractNumId w:val="24"/>
    <w:lvlOverride w:ilvl="0">
      <w:startOverride w:val="5"/>
    </w:lvlOverride>
    <w:lvlOverride w:ilvl="1"/>
    <w:lvlOverride w:ilvl="2">
      <w:startOverride w:val="1"/>
    </w:lvlOverride>
    <w:lvlOverride w:ilvl="3"/>
    <w:lvlOverride w:ilvl="4"/>
    <w:lvlOverride w:ilvl="5"/>
    <w:lvlOverride w:ilvl="6"/>
    <w:lvlOverride w:ilvl="7"/>
    <w:lvlOverride w:ilvl="8"/>
  </w:num>
  <w:num w:numId="41">
    <w:abstractNumId w:val="31"/>
    <w:lvlOverride w:ilvl="0">
      <w:startOverride w:val="9"/>
    </w:lvlOverride>
    <w:lvlOverride w:ilvl="1"/>
    <w:lvlOverride w:ilvl="2">
      <w:startOverride w:val="1"/>
    </w:lvlOverride>
    <w:lvlOverride w:ilvl="3"/>
    <w:lvlOverride w:ilvl="4"/>
    <w:lvlOverride w:ilvl="5"/>
    <w:lvlOverride w:ilvl="6"/>
    <w:lvlOverride w:ilvl="7"/>
    <w:lvlOverride w:ilvl="8"/>
  </w:num>
  <w:num w:numId="42">
    <w:abstractNumId w:val="32"/>
    <w:lvlOverride w:ilvl="0">
      <w:startOverride w:val="1"/>
    </w:lvlOverride>
    <w:lvlOverride w:ilvl="1">
      <w:startOverride w:val="1"/>
    </w:lvlOverride>
    <w:lvlOverride w:ilvl="2"/>
    <w:lvlOverride w:ilvl="3"/>
    <w:lvlOverride w:ilvl="4"/>
    <w:lvlOverride w:ilvl="5"/>
    <w:lvlOverride w:ilvl="6"/>
    <w:lvlOverride w:ilvl="7"/>
    <w:lvlOverride w:ilvl="8"/>
  </w:num>
  <w:num w:numId="43">
    <w:abstractNumId w:val="38"/>
  </w:num>
  <w:num w:numId="44">
    <w:abstractNumId w:val="41"/>
  </w:num>
  <w:num w:numId="45">
    <w:abstractNumId w:val="9"/>
    <w:lvlOverride w:ilvl="0">
      <w:startOverride w:val="1"/>
    </w:lvlOverride>
    <w:lvlOverride w:ilvl="1"/>
    <w:lvlOverride w:ilvl="2">
      <w:startOverride w:val="1"/>
    </w:lvlOverride>
    <w:lvlOverride w:ilvl="3"/>
    <w:lvlOverride w:ilvl="4"/>
    <w:lvlOverride w:ilvl="5"/>
    <w:lvlOverride w:ilvl="6"/>
    <w:lvlOverride w:ilvl="7"/>
    <w:lvlOverride w:ilvl="8"/>
  </w:num>
  <w:num w:numId="4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yNDeyNDOzNDYyNjBR0lEKTi0uzszPAykwrAUAl6j22ywAAAA="/>
  </w:docVars>
  <w:rsids>
    <w:rsidRoot w:val="00446131"/>
    <w:rsid w:val="000019A1"/>
    <w:rsid w:val="000201BA"/>
    <w:rsid w:val="00020CE6"/>
    <w:rsid w:val="00023723"/>
    <w:rsid w:val="00025FB1"/>
    <w:rsid w:val="0003006E"/>
    <w:rsid w:val="00044934"/>
    <w:rsid w:val="000537FA"/>
    <w:rsid w:val="00053D44"/>
    <w:rsid w:val="00055F8B"/>
    <w:rsid w:val="00062E7F"/>
    <w:rsid w:val="000671FA"/>
    <w:rsid w:val="000705CB"/>
    <w:rsid w:val="00074CDE"/>
    <w:rsid w:val="000870F3"/>
    <w:rsid w:val="00087668"/>
    <w:rsid w:val="00094693"/>
    <w:rsid w:val="0009621D"/>
    <w:rsid w:val="00096B14"/>
    <w:rsid w:val="000A3AF2"/>
    <w:rsid w:val="000B7DF3"/>
    <w:rsid w:val="000C0111"/>
    <w:rsid w:val="000C0244"/>
    <w:rsid w:val="000C7DAE"/>
    <w:rsid w:val="000D4CD6"/>
    <w:rsid w:val="000E5A81"/>
    <w:rsid w:val="000E7E34"/>
    <w:rsid w:val="000F62A2"/>
    <w:rsid w:val="0010100B"/>
    <w:rsid w:val="00105DC5"/>
    <w:rsid w:val="0014052E"/>
    <w:rsid w:val="001471EC"/>
    <w:rsid w:val="00162BD5"/>
    <w:rsid w:val="00165656"/>
    <w:rsid w:val="00171224"/>
    <w:rsid w:val="00185491"/>
    <w:rsid w:val="00186559"/>
    <w:rsid w:val="00186986"/>
    <w:rsid w:val="001976A4"/>
    <w:rsid w:val="001A1802"/>
    <w:rsid w:val="001C5AB3"/>
    <w:rsid w:val="001C628D"/>
    <w:rsid w:val="001D1B4F"/>
    <w:rsid w:val="001E029E"/>
    <w:rsid w:val="001F0386"/>
    <w:rsid w:val="001F0F3B"/>
    <w:rsid w:val="002009C5"/>
    <w:rsid w:val="002101D1"/>
    <w:rsid w:val="00220DBB"/>
    <w:rsid w:val="00244119"/>
    <w:rsid w:val="00251625"/>
    <w:rsid w:val="00262F84"/>
    <w:rsid w:val="00264690"/>
    <w:rsid w:val="00272FF5"/>
    <w:rsid w:val="00274193"/>
    <w:rsid w:val="00277426"/>
    <w:rsid w:val="00286F6F"/>
    <w:rsid w:val="00287743"/>
    <w:rsid w:val="00287FE0"/>
    <w:rsid w:val="00290B8D"/>
    <w:rsid w:val="00292D59"/>
    <w:rsid w:val="00294811"/>
    <w:rsid w:val="002A3854"/>
    <w:rsid w:val="002A441F"/>
    <w:rsid w:val="002B2677"/>
    <w:rsid w:val="002B26C7"/>
    <w:rsid w:val="002C1872"/>
    <w:rsid w:val="002D0FDA"/>
    <w:rsid w:val="002E0DCA"/>
    <w:rsid w:val="002F092E"/>
    <w:rsid w:val="00301A4A"/>
    <w:rsid w:val="00301CF5"/>
    <w:rsid w:val="00327DF4"/>
    <w:rsid w:val="00335242"/>
    <w:rsid w:val="00342CF8"/>
    <w:rsid w:val="00352F46"/>
    <w:rsid w:val="00356224"/>
    <w:rsid w:val="003709BD"/>
    <w:rsid w:val="003763F1"/>
    <w:rsid w:val="003826F4"/>
    <w:rsid w:val="00384E6E"/>
    <w:rsid w:val="00386A13"/>
    <w:rsid w:val="00397E71"/>
    <w:rsid w:val="003A0902"/>
    <w:rsid w:val="003B2A10"/>
    <w:rsid w:val="003B7615"/>
    <w:rsid w:val="003C32E4"/>
    <w:rsid w:val="003E5172"/>
    <w:rsid w:val="003F03F2"/>
    <w:rsid w:val="003F08E0"/>
    <w:rsid w:val="003F10FB"/>
    <w:rsid w:val="0040730A"/>
    <w:rsid w:val="00415947"/>
    <w:rsid w:val="00421E77"/>
    <w:rsid w:val="0043392D"/>
    <w:rsid w:val="00434855"/>
    <w:rsid w:val="00443743"/>
    <w:rsid w:val="00446131"/>
    <w:rsid w:val="004504F4"/>
    <w:rsid w:val="00451D70"/>
    <w:rsid w:val="0046197F"/>
    <w:rsid w:val="00461B7A"/>
    <w:rsid w:val="00470C82"/>
    <w:rsid w:val="00474CB3"/>
    <w:rsid w:val="00487098"/>
    <w:rsid w:val="00491300"/>
    <w:rsid w:val="004A05E6"/>
    <w:rsid w:val="004B5A3B"/>
    <w:rsid w:val="004B5F68"/>
    <w:rsid w:val="004D3D35"/>
    <w:rsid w:val="004D7219"/>
    <w:rsid w:val="004E07D3"/>
    <w:rsid w:val="004E500C"/>
    <w:rsid w:val="004E515D"/>
    <w:rsid w:val="004E7151"/>
    <w:rsid w:val="005007F3"/>
    <w:rsid w:val="00500EFB"/>
    <w:rsid w:val="005142D5"/>
    <w:rsid w:val="00514812"/>
    <w:rsid w:val="00521658"/>
    <w:rsid w:val="005268A1"/>
    <w:rsid w:val="005365CA"/>
    <w:rsid w:val="00541260"/>
    <w:rsid w:val="00541C69"/>
    <w:rsid w:val="00546207"/>
    <w:rsid w:val="00547947"/>
    <w:rsid w:val="005523E3"/>
    <w:rsid w:val="00553FBA"/>
    <w:rsid w:val="005705E2"/>
    <w:rsid w:val="00573ABB"/>
    <w:rsid w:val="00576587"/>
    <w:rsid w:val="0058068B"/>
    <w:rsid w:val="005851A6"/>
    <w:rsid w:val="00590EEA"/>
    <w:rsid w:val="00592DF8"/>
    <w:rsid w:val="005979D7"/>
    <w:rsid w:val="005B5A17"/>
    <w:rsid w:val="005D3F9A"/>
    <w:rsid w:val="005D53C9"/>
    <w:rsid w:val="005E0CE3"/>
    <w:rsid w:val="005F0BED"/>
    <w:rsid w:val="005F7522"/>
    <w:rsid w:val="00602C6D"/>
    <w:rsid w:val="00617485"/>
    <w:rsid w:val="00625AA7"/>
    <w:rsid w:val="00642C19"/>
    <w:rsid w:val="00652FE2"/>
    <w:rsid w:val="006606EB"/>
    <w:rsid w:val="00664B2F"/>
    <w:rsid w:val="0066639C"/>
    <w:rsid w:val="006A0523"/>
    <w:rsid w:val="006A60CD"/>
    <w:rsid w:val="006C7292"/>
    <w:rsid w:val="006D6F6D"/>
    <w:rsid w:val="006D7621"/>
    <w:rsid w:val="006F0502"/>
    <w:rsid w:val="006F25A9"/>
    <w:rsid w:val="006F3A0C"/>
    <w:rsid w:val="006F64E4"/>
    <w:rsid w:val="00702317"/>
    <w:rsid w:val="00706691"/>
    <w:rsid w:val="00710E2B"/>
    <w:rsid w:val="00711C6B"/>
    <w:rsid w:val="00712276"/>
    <w:rsid w:val="007159D2"/>
    <w:rsid w:val="0071745E"/>
    <w:rsid w:val="007237A7"/>
    <w:rsid w:val="00731702"/>
    <w:rsid w:val="00736381"/>
    <w:rsid w:val="00741165"/>
    <w:rsid w:val="00742546"/>
    <w:rsid w:val="00745586"/>
    <w:rsid w:val="00756CFE"/>
    <w:rsid w:val="00757730"/>
    <w:rsid w:val="00771691"/>
    <w:rsid w:val="007716B0"/>
    <w:rsid w:val="00785A49"/>
    <w:rsid w:val="007901B7"/>
    <w:rsid w:val="007935DF"/>
    <w:rsid w:val="007A0036"/>
    <w:rsid w:val="007A4619"/>
    <w:rsid w:val="007B65A1"/>
    <w:rsid w:val="007C40D2"/>
    <w:rsid w:val="007C7255"/>
    <w:rsid w:val="007D1482"/>
    <w:rsid w:val="007D5111"/>
    <w:rsid w:val="007F14A6"/>
    <w:rsid w:val="007F5BD1"/>
    <w:rsid w:val="008014CB"/>
    <w:rsid w:val="0081094B"/>
    <w:rsid w:val="0081220D"/>
    <w:rsid w:val="00823D64"/>
    <w:rsid w:val="00842C42"/>
    <w:rsid w:val="00850445"/>
    <w:rsid w:val="00850AF6"/>
    <w:rsid w:val="008557D2"/>
    <w:rsid w:val="00855ADB"/>
    <w:rsid w:val="0086162B"/>
    <w:rsid w:val="00873613"/>
    <w:rsid w:val="0087373E"/>
    <w:rsid w:val="008760E7"/>
    <w:rsid w:val="00887F63"/>
    <w:rsid w:val="008904F0"/>
    <w:rsid w:val="00891DA6"/>
    <w:rsid w:val="008A3EB4"/>
    <w:rsid w:val="008A5AF0"/>
    <w:rsid w:val="008A5B8F"/>
    <w:rsid w:val="008A7D57"/>
    <w:rsid w:val="008B4C10"/>
    <w:rsid w:val="008C0ED6"/>
    <w:rsid w:val="008C139A"/>
    <w:rsid w:val="008C7220"/>
    <w:rsid w:val="008C7E3E"/>
    <w:rsid w:val="008D6258"/>
    <w:rsid w:val="008E61A9"/>
    <w:rsid w:val="0090393D"/>
    <w:rsid w:val="009102C3"/>
    <w:rsid w:val="009114A3"/>
    <w:rsid w:val="009139C8"/>
    <w:rsid w:val="00925351"/>
    <w:rsid w:val="00930820"/>
    <w:rsid w:val="009319E5"/>
    <w:rsid w:val="009720C0"/>
    <w:rsid w:val="009728CE"/>
    <w:rsid w:val="00997342"/>
    <w:rsid w:val="009B7543"/>
    <w:rsid w:val="009C0109"/>
    <w:rsid w:val="009C2D0B"/>
    <w:rsid w:val="009C7863"/>
    <w:rsid w:val="009D3CC2"/>
    <w:rsid w:val="009E0DF4"/>
    <w:rsid w:val="009E1CED"/>
    <w:rsid w:val="009F54D8"/>
    <w:rsid w:val="00A017D0"/>
    <w:rsid w:val="00A046EE"/>
    <w:rsid w:val="00A11502"/>
    <w:rsid w:val="00A11554"/>
    <w:rsid w:val="00A1475F"/>
    <w:rsid w:val="00A167DE"/>
    <w:rsid w:val="00A24AD1"/>
    <w:rsid w:val="00A27C87"/>
    <w:rsid w:val="00A30151"/>
    <w:rsid w:val="00A30D74"/>
    <w:rsid w:val="00A375FC"/>
    <w:rsid w:val="00A37B4A"/>
    <w:rsid w:val="00A44AF1"/>
    <w:rsid w:val="00A56A3A"/>
    <w:rsid w:val="00A60011"/>
    <w:rsid w:val="00A63D82"/>
    <w:rsid w:val="00A66668"/>
    <w:rsid w:val="00A66C61"/>
    <w:rsid w:val="00A73944"/>
    <w:rsid w:val="00A75B1E"/>
    <w:rsid w:val="00A81DD0"/>
    <w:rsid w:val="00A83402"/>
    <w:rsid w:val="00A96A0F"/>
    <w:rsid w:val="00AA0271"/>
    <w:rsid w:val="00AA72D8"/>
    <w:rsid w:val="00AB705E"/>
    <w:rsid w:val="00AC07A9"/>
    <w:rsid w:val="00AC350E"/>
    <w:rsid w:val="00AE0533"/>
    <w:rsid w:val="00AE152C"/>
    <w:rsid w:val="00AF1752"/>
    <w:rsid w:val="00AF321A"/>
    <w:rsid w:val="00AF6F6E"/>
    <w:rsid w:val="00B00C72"/>
    <w:rsid w:val="00B14F5C"/>
    <w:rsid w:val="00B14FA3"/>
    <w:rsid w:val="00B405BA"/>
    <w:rsid w:val="00B418B0"/>
    <w:rsid w:val="00B42972"/>
    <w:rsid w:val="00B605A3"/>
    <w:rsid w:val="00B64856"/>
    <w:rsid w:val="00B64C70"/>
    <w:rsid w:val="00B95224"/>
    <w:rsid w:val="00B95EB0"/>
    <w:rsid w:val="00B96F72"/>
    <w:rsid w:val="00BA06EF"/>
    <w:rsid w:val="00BA5529"/>
    <w:rsid w:val="00BB087E"/>
    <w:rsid w:val="00BC03E6"/>
    <w:rsid w:val="00BC7DBA"/>
    <w:rsid w:val="00BD0026"/>
    <w:rsid w:val="00BF1AEE"/>
    <w:rsid w:val="00BF5394"/>
    <w:rsid w:val="00C01BBB"/>
    <w:rsid w:val="00C034EA"/>
    <w:rsid w:val="00C058CE"/>
    <w:rsid w:val="00C10F63"/>
    <w:rsid w:val="00C178BB"/>
    <w:rsid w:val="00C2304A"/>
    <w:rsid w:val="00C236D9"/>
    <w:rsid w:val="00C42D05"/>
    <w:rsid w:val="00C61109"/>
    <w:rsid w:val="00C70E24"/>
    <w:rsid w:val="00C87636"/>
    <w:rsid w:val="00CB5492"/>
    <w:rsid w:val="00CC6944"/>
    <w:rsid w:val="00CD3659"/>
    <w:rsid w:val="00CE2CFF"/>
    <w:rsid w:val="00D12AF2"/>
    <w:rsid w:val="00D13E3E"/>
    <w:rsid w:val="00D17337"/>
    <w:rsid w:val="00D358E1"/>
    <w:rsid w:val="00D529FA"/>
    <w:rsid w:val="00D55262"/>
    <w:rsid w:val="00D55F6B"/>
    <w:rsid w:val="00D825FF"/>
    <w:rsid w:val="00D86339"/>
    <w:rsid w:val="00D9323D"/>
    <w:rsid w:val="00D94DC3"/>
    <w:rsid w:val="00D95150"/>
    <w:rsid w:val="00DA02DF"/>
    <w:rsid w:val="00DA3880"/>
    <w:rsid w:val="00DA43B5"/>
    <w:rsid w:val="00DA44CD"/>
    <w:rsid w:val="00DA5E7A"/>
    <w:rsid w:val="00DC6981"/>
    <w:rsid w:val="00DD6F71"/>
    <w:rsid w:val="00DE483A"/>
    <w:rsid w:val="00DE65D8"/>
    <w:rsid w:val="00DF1944"/>
    <w:rsid w:val="00DF3870"/>
    <w:rsid w:val="00DF3897"/>
    <w:rsid w:val="00DF5ECF"/>
    <w:rsid w:val="00E03353"/>
    <w:rsid w:val="00E03B8A"/>
    <w:rsid w:val="00E06091"/>
    <w:rsid w:val="00E269E4"/>
    <w:rsid w:val="00E2780E"/>
    <w:rsid w:val="00E37C26"/>
    <w:rsid w:val="00E41FEF"/>
    <w:rsid w:val="00E56FD9"/>
    <w:rsid w:val="00E60622"/>
    <w:rsid w:val="00E61CB0"/>
    <w:rsid w:val="00E744EA"/>
    <w:rsid w:val="00E75833"/>
    <w:rsid w:val="00E776F9"/>
    <w:rsid w:val="00E77A93"/>
    <w:rsid w:val="00E80628"/>
    <w:rsid w:val="00E87001"/>
    <w:rsid w:val="00E91457"/>
    <w:rsid w:val="00EA159E"/>
    <w:rsid w:val="00EA2DFE"/>
    <w:rsid w:val="00EB529A"/>
    <w:rsid w:val="00EC0C7D"/>
    <w:rsid w:val="00EC4CB1"/>
    <w:rsid w:val="00EE0600"/>
    <w:rsid w:val="00EE0FA3"/>
    <w:rsid w:val="00EE65D4"/>
    <w:rsid w:val="00EF09C4"/>
    <w:rsid w:val="00F01B35"/>
    <w:rsid w:val="00F03329"/>
    <w:rsid w:val="00F1552E"/>
    <w:rsid w:val="00F163E5"/>
    <w:rsid w:val="00F17552"/>
    <w:rsid w:val="00F20646"/>
    <w:rsid w:val="00F26BFB"/>
    <w:rsid w:val="00F27AB5"/>
    <w:rsid w:val="00F34B94"/>
    <w:rsid w:val="00F438E7"/>
    <w:rsid w:val="00F43B70"/>
    <w:rsid w:val="00F4429E"/>
    <w:rsid w:val="00F466D2"/>
    <w:rsid w:val="00F5432F"/>
    <w:rsid w:val="00F61C73"/>
    <w:rsid w:val="00F6695D"/>
    <w:rsid w:val="00F6794C"/>
    <w:rsid w:val="00F7513F"/>
    <w:rsid w:val="00FA79C9"/>
    <w:rsid w:val="00FB2ADC"/>
    <w:rsid w:val="00FE18F5"/>
    <w:rsid w:val="00FE190E"/>
    <w:rsid w:val="00FF041E"/>
    <w:rsid w:val="00FF2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FC935AE"/>
  <w14:defaultImageDpi w14:val="0"/>
  <w15:docId w15:val="{73C19890-CB0C-4962-94F7-D0AC597C4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rPr>
  </w:style>
  <w:style w:type="paragraph" w:styleId="Heading1">
    <w:name w:val="heading 1"/>
    <w:basedOn w:val="ListParagraph"/>
    <w:next w:val="Normal"/>
    <w:link w:val="Heading1Char"/>
    <w:uiPriority w:val="1"/>
    <w:qFormat/>
    <w:rsid w:val="004B5F68"/>
    <w:pPr>
      <w:numPr>
        <w:ilvl w:val="1"/>
        <w:numId w:val="27"/>
      </w:numPr>
      <w:tabs>
        <w:tab w:val="left" w:pos="821"/>
      </w:tabs>
      <w:kinsoku w:val="0"/>
      <w:overflowPunct w:val="0"/>
      <w:outlineLvl w:val="0"/>
    </w:pPr>
    <w:rPr>
      <w:b/>
      <w:bCs/>
      <w:color w:val="365F91"/>
      <w:sz w:val="28"/>
      <w:szCs w:val="28"/>
    </w:rPr>
  </w:style>
  <w:style w:type="paragraph" w:styleId="Heading2">
    <w:name w:val="heading 2"/>
    <w:basedOn w:val="ListParagraph"/>
    <w:next w:val="Normal"/>
    <w:link w:val="Heading2Char"/>
    <w:uiPriority w:val="1"/>
    <w:qFormat/>
    <w:rsid w:val="00850445"/>
    <w:pPr>
      <w:numPr>
        <w:ilvl w:val="1"/>
        <w:numId w:val="4"/>
      </w:numPr>
      <w:tabs>
        <w:tab w:val="left" w:pos="821"/>
      </w:tabs>
      <w:kinsoku w:val="0"/>
      <w:overflowPunct w:val="0"/>
      <w:spacing w:before="52"/>
      <w:outlineLvl w:val="1"/>
    </w:pPr>
    <w:rPr>
      <w:b/>
      <w:bCs/>
      <w:color w:val="365F91"/>
    </w:rPr>
  </w:style>
  <w:style w:type="paragraph" w:styleId="Heading3">
    <w:name w:val="heading 3"/>
    <w:basedOn w:val="Heading2"/>
    <w:next w:val="Normal"/>
    <w:link w:val="Heading3Char"/>
    <w:uiPriority w:val="1"/>
    <w:qFormat/>
    <w:rsid w:val="00B14FA3"/>
    <w:pPr>
      <w:numPr>
        <w:ilvl w:val="2"/>
        <w:numId w:val="27"/>
      </w:num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locked/>
    <w:rsid w:val="004B5F68"/>
    <w:rPr>
      <w:rFonts w:ascii="Calibri" w:hAnsi="Calibri" w:cs="Calibri"/>
      <w:b/>
      <w:bCs/>
      <w:color w:val="365F91"/>
      <w:sz w:val="28"/>
      <w:szCs w:val="28"/>
    </w:rPr>
  </w:style>
  <w:style w:type="character" w:customStyle="1" w:styleId="Heading2Char">
    <w:name w:val="Heading 2 Char"/>
    <w:basedOn w:val="DefaultParagraphFont"/>
    <w:link w:val="Heading2"/>
    <w:uiPriority w:val="1"/>
    <w:locked/>
    <w:rsid w:val="00850445"/>
    <w:rPr>
      <w:rFonts w:ascii="Calibri" w:hAnsi="Calibri" w:cs="Calibri"/>
      <w:b/>
      <w:bCs/>
      <w:color w:val="365F91"/>
      <w:sz w:val="24"/>
      <w:szCs w:val="24"/>
    </w:rPr>
  </w:style>
  <w:style w:type="character" w:customStyle="1" w:styleId="Heading3Char">
    <w:name w:val="Heading 3 Char"/>
    <w:basedOn w:val="DefaultParagraphFont"/>
    <w:link w:val="Heading3"/>
    <w:uiPriority w:val="1"/>
    <w:locked/>
    <w:rsid w:val="00B14FA3"/>
    <w:rPr>
      <w:rFonts w:ascii="Calibri" w:hAnsi="Calibri" w:cs="Calibri"/>
      <w:b/>
      <w:bCs/>
      <w:color w:val="365F91"/>
      <w:sz w:val="24"/>
      <w:szCs w:val="24"/>
    </w:rPr>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locked/>
    <w:rPr>
      <w:rFonts w:ascii="Calibri" w:hAnsi="Calibri" w:cs="Calibri"/>
    </w:rPr>
  </w:style>
  <w:style w:type="paragraph" w:styleId="ListParagraph">
    <w:name w:val="List Paragraph"/>
    <w:basedOn w:val="Normal"/>
    <w:uiPriority w:val="1"/>
    <w:qFormat/>
    <w:pPr>
      <w:ind w:left="1540" w:hanging="360"/>
    </w:pPr>
    <w:rPr>
      <w:sz w:val="24"/>
      <w:szCs w:val="24"/>
    </w:rPr>
  </w:style>
  <w:style w:type="paragraph" w:customStyle="1" w:styleId="TableParagraph">
    <w:name w:val="Table Paragraph"/>
    <w:basedOn w:val="Normal"/>
    <w:uiPriority w:val="1"/>
    <w:qFormat/>
    <w:pPr>
      <w:ind w:left="107"/>
    </w:pPr>
    <w:rPr>
      <w:sz w:val="24"/>
      <w:szCs w:val="24"/>
    </w:rPr>
  </w:style>
  <w:style w:type="paragraph" w:styleId="BalloonText">
    <w:name w:val="Balloon Text"/>
    <w:basedOn w:val="Normal"/>
    <w:link w:val="BalloonTextChar"/>
    <w:uiPriority w:val="99"/>
    <w:semiHidden/>
    <w:unhideWhenUsed/>
    <w:rsid w:val="0074116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1165"/>
    <w:rPr>
      <w:rFonts w:ascii="Tahoma" w:hAnsi="Tahoma" w:cs="Tahoma"/>
      <w:sz w:val="16"/>
      <w:szCs w:val="16"/>
    </w:rPr>
  </w:style>
  <w:style w:type="paragraph" w:styleId="Header">
    <w:name w:val="header"/>
    <w:basedOn w:val="Normal"/>
    <w:link w:val="HeaderChar"/>
    <w:uiPriority w:val="99"/>
    <w:unhideWhenUsed/>
    <w:rsid w:val="00F163E5"/>
    <w:pPr>
      <w:tabs>
        <w:tab w:val="center" w:pos="4680"/>
        <w:tab w:val="right" w:pos="9360"/>
      </w:tabs>
    </w:pPr>
  </w:style>
  <w:style w:type="character" w:customStyle="1" w:styleId="HeaderChar">
    <w:name w:val="Header Char"/>
    <w:basedOn w:val="DefaultParagraphFont"/>
    <w:link w:val="Header"/>
    <w:uiPriority w:val="99"/>
    <w:locked/>
    <w:rsid w:val="00F163E5"/>
    <w:rPr>
      <w:rFonts w:ascii="Calibri" w:hAnsi="Calibri" w:cs="Calibri"/>
    </w:rPr>
  </w:style>
  <w:style w:type="paragraph" w:styleId="Footer">
    <w:name w:val="footer"/>
    <w:basedOn w:val="Normal"/>
    <w:link w:val="FooterChar"/>
    <w:uiPriority w:val="99"/>
    <w:unhideWhenUsed/>
    <w:rsid w:val="00F163E5"/>
    <w:pPr>
      <w:tabs>
        <w:tab w:val="center" w:pos="4680"/>
        <w:tab w:val="right" w:pos="9360"/>
      </w:tabs>
    </w:pPr>
  </w:style>
  <w:style w:type="character" w:customStyle="1" w:styleId="FooterChar">
    <w:name w:val="Footer Char"/>
    <w:basedOn w:val="DefaultParagraphFont"/>
    <w:link w:val="Footer"/>
    <w:uiPriority w:val="99"/>
    <w:locked/>
    <w:rsid w:val="00F163E5"/>
    <w:rPr>
      <w:rFonts w:ascii="Calibri" w:hAnsi="Calibri" w:cs="Calibri"/>
    </w:rPr>
  </w:style>
  <w:style w:type="character" w:styleId="Hyperlink">
    <w:name w:val="Hyperlink"/>
    <w:basedOn w:val="DefaultParagraphFont"/>
    <w:uiPriority w:val="99"/>
    <w:unhideWhenUsed/>
    <w:rsid w:val="008557D2"/>
    <w:rPr>
      <w:rFonts w:cs="Times New Roman"/>
      <w:color w:val="0000FF" w:themeColor="hyperlink"/>
      <w:u w:val="single"/>
    </w:rPr>
  </w:style>
  <w:style w:type="paragraph" w:customStyle="1" w:styleId="Standard">
    <w:name w:val="Standard"/>
    <w:rsid w:val="005268A1"/>
    <w:pPr>
      <w:widowControl w:val="0"/>
      <w:suppressAutoHyphens/>
      <w:autoSpaceDN w:val="0"/>
      <w:spacing w:after="0"/>
      <w:textAlignment w:val="baseline"/>
    </w:pPr>
    <w:rPr>
      <w:rFonts w:ascii="Arial" w:hAnsi="Arial" w:cs="Arial"/>
      <w:kern w:val="3"/>
      <w:lang w:eastAsia="zh-CN" w:bidi="hi-IN"/>
    </w:rPr>
  </w:style>
  <w:style w:type="character" w:styleId="CommentReference">
    <w:name w:val="annotation reference"/>
    <w:basedOn w:val="DefaultParagraphFont"/>
    <w:uiPriority w:val="99"/>
    <w:semiHidden/>
    <w:unhideWhenUsed/>
    <w:rsid w:val="00451D70"/>
    <w:rPr>
      <w:rFonts w:cs="Times New Roman"/>
      <w:sz w:val="16"/>
      <w:szCs w:val="16"/>
    </w:rPr>
  </w:style>
  <w:style w:type="paragraph" w:styleId="CommentText">
    <w:name w:val="annotation text"/>
    <w:basedOn w:val="Normal"/>
    <w:link w:val="CommentTextChar"/>
    <w:uiPriority w:val="99"/>
    <w:semiHidden/>
    <w:unhideWhenUsed/>
    <w:rsid w:val="00451D70"/>
    <w:rPr>
      <w:sz w:val="20"/>
      <w:szCs w:val="20"/>
    </w:rPr>
  </w:style>
  <w:style w:type="character" w:customStyle="1" w:styleId="CommentTextChar">
    <w:name w:val="Comment Text Char"/>
    <w:basedOn w:val="DefaultParagraphFont"/>
    <w:link w:val="CommentText"/>
    <w:uiPriority w:val="99"/>
    <w:semiHidden/>
    <w:locked/>
    <w:rsid w:val="00451D70"/>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451D70"/>
    <w:rPr>
      <w:b/>
      <w:bCs/>
    </w:rPr>
  </w:style>
  <w:style w:type="character" w:customStyle="1" w:styleId="CommentSubjectChar">
    <w:name w:val="Comment Subject Char"/>
    <w:basedOn w:val="CommentTextChar"/>
    <w:link w:val="CommentSubject"/>
    <w:uiPriority w:val="99"/>
    <w:semiHidden/>
    <w:locked/>
    <w:rsid w:val="00451D70"/>
    <w:rPr>
      <w:rFonts w:ascii="Calibri" w:hAnsi="Calibri" w:cs="Calibri"/>
      <w:b/>
      <w:bCs/>
      <w:sz w:val="20"/>
      <w:szCs w:val="20"/>
    </w:rPr>
  </w:style>
  <w:style w:type="paragraph" w:styleId="TOCHeading">
    <w:name w:val="TOC Heading"/>
    <w:basedOn w:val="Heading1"/>
    <w:next w:val="Normal"/>
    <w:uiPriority w:val="39"/>
    <w:semiHidden/>
    <w:unhideWhenUsed/>
    <w:qFormat/>
    <w:rsid w:val="009B7543"/>
    <w:pPr>
      <w:keepNext/>
      <w:keepLines/>
      <w:widowControl/>
      <w:autoSpaceDE/>
      <w:autoSpaceDN/>
      <w:adjustRightInd/>
      <w:spacing w:before="480" w:line="276" w:lineRule="auto"/>
      <w:ind w:left="0" w:firstLine="0"/>
      <w:outlineLvl w:val="9"/>
    </w:pPr>
    <w:rPr>
      <w:rFonts w:asciiTheme="majorHAnsi" w:eastAsiaTheme="majorEastAsia" w:hAnsiTheme="majorHAnsi" w:cstheme="majorBidi"/>
      <w:color w:val="365F91" w:themeColor="accent1" w:themeShade="BF"/>
      <w:lang w:eastAsia="ja-JP"/>
    </w:rPr>
  </w:style>
  <w:style w:type="paragraph" w:styleId="TOC2">
    <w:name w:val="toc 2"/>
    <w:basedOn w:val="Normal"/>
    <w:next w:val="Normal"/>
    <w:autoRedefine/>
    <w:uiPriority w:val="39"/>
    <w:unhideWhenUsed/>
    <w:rsid w:val="009B7543"/>
    <w:pPr>
      <w:ind w:left="220"/>
    </w:pPr>
    <w:rPr>
      <w:rFonts w:asciiTheme="minorHAnsi" w:hAnsiTheme="minorHAnsi"/>
      <w:smallCaps/>
      <w:sz w:val="20"/>
      <w:szCs w:val="20"/>
    </w:rPr>
  </w:style>
  <w:style w:type="paragraph" w:styleId="TOC1">
    <w:name w:val="toc 1"/>
    <w:basedOn w:val="Normal"/>
    <w:next w:val="Normal"/>
    <w:autoRedefine/>
    <w:uiPriority w:val="39"/>
    <w:unhideWhenUsed/>
    <w:rsid w:val="009B7543"/>
    <w:pPr>
      <w:spacing w:before="120" w:after="120"/>
    </w:pPr>
    <w:rPr>
      <w:rFonts w:asciiTheme="minorHAnsi" w:hAnsiTheme="minorHAnsi"/>
      <w:b/>
      <w:bCs/>
      <w:caps/>
      <w:sz w:val="20"/>
      <w:szCs w:val="20"/>
    </w:rPr>
  </w:style>
  <w:style w:type="paragraph" w:styleId="TOC3">
    <w:name w:val="toc 3"/>
    <w:basedOn w:val="Normal"/>
    <w:next w:val="Normal"/>
    <w:autoRedefine/>
    <w:uiPriority w:val="39"/>
    <w:unhideWhenUsed/>
    <w:rsid w:val="009B7543"/>
    <w:pPr>
      <w:ind w:left="440"/>
    </w:pPr>
    <w:rPr>
      <w:rFonts w:asciiTheme="minorHAnsi" w:hAnsiTheme="minorHAnsi"/>
      <w:i/>
      <w:iCs/>
      <w:sz w:val="20"/>
      <w:szCs w:val="20"/>
    </w:rPr>
  </w:style>
  <w:style w:type="paragraph" w:styleId="TOC4">
    <w:name w:val="toc 4"/>
    <w:basedOn w:val="Normal"/>
    <w:next w:val="Normal"/>
    <w:autoRedefine/>
    <w:uiPriority w:val="39"/>
    <w:unhideWhenUsed/>
    <w:rsid w:val="009B7543"/>
    <w:pPr>
      <w:ind w:left="660"/>
    </w:pPr>
    <w:rPr>
      <w:rFonts w:asciiTheme="minorHAnsi" w:hAnsiTheme="minorHAnsi"/>
      <w:sz w:val="18"/>
      <w:szCs w:val="18"/>
    </w:rPr>
  </w:style>
  <w:style w:type="paragraph" w:styleId="TOC5">
    <w:name w:val="toc 5"/>
    <w:basedOn w:val="Normal"/>
    <w:next w:val="Normal"/>
    <w:autoRedefine/>
    <w:uiPriority w:val="39"/>
    <w:unhideWhenUsed/>
    <w:rsid w:val="009B7543"/>
    <w:pPr>
      <w:ind w:left="880"/>
    </w:pPr>
    <w:rPr>
      <w:rFonts w:asciiTheme="minorHAnsi" w:hAnsiTheme="minorHAnsi"/>
      <w:sz w:val="18"/>
      <w:szCs w:val="18"/>
    </w:rPr>
  </w:style>
  <w:style w:type="paragraph" w:styleId="TOC6">
    <w:name w:val="toc 6"/>
    <w:basedOn w:val="Normal"/>
    <w:next w:val="Normal"/>
    <w:autoRedefine/>
    <w:uiPriority w:val="39"/>
    <w:unhideWhenUsed/>
    <w:rsid w:val="009B7543"/>
    <w:pPr>
      <w:ind w:left="1100"/>
    </w:pPr>
    <w:rPr>
      <w:rFonts w:asciiTheme="minorHAnsi" w:hAnsiTheme="minorHAnsi"/>
      <w:sz w:val="18"/>
      <w:szCs w:val="18"/>
    </w:rPr>
  </w:style>
  <w:style w:type="paragraph" w:styleId="TOC7">
    <w:name w:val="toc 7"/>
    <w:basedOn w:val="Normal"/>
    <w:next w:val="Normal"/>
    <w:autoRedefine/>
    <w:uiPriority w:val="39"/>
    <w:unhideWhenUsed/>
    <w:rsid w:val="009B7543"/>
    <w:pPr>
      <w:ind w:left="1320"/>
    </w:pPr>
    <w:rPr>
      <w:rFonts w:asciiTheme="minorHAnsi" w:hAnsiTheme="minorHAnsi"/>
      <w:sz w:val="18"/>
      <w:szCs w:val="18"/>
    </w:rPr>
  </w:style>
  <w:style w:type="paragraph" w:styleId="TOC8">
    <w:name w:val="toc 8"/>
    <w:basedOn w:val="Normal"/>
    <w:next w:val="Normal"/>
    <w:autoRedefine/>
    <w:uiPriority w:val="39"/>
    <w:unhideWhenUsed/>
    <w:rsid w:val="009B7543"/>
    <w:pPr>
      <w:ind w:left="1540"/>
    </w:pPr>
    <w:rPr>
      <w:rFonts w:asciiTheme="minorHAnsi" w:hAnsiTheme="minorHAnsi"/>
      <w:sz w:val="18"/>
      <w:szCs w:val="18"/>
    </w:rPr>
  </w:style>
  <w:style w:type="paragraph" w:styleId="TOC9">
    <w:name w:val="toc 9"/>
    <w:basedOn w:val="Normal"/>
    <w:next w:val="Normal"/>
    <w:autoRedefine/>
    <w:uiPriority w:val="39"/>
    <w:unhideWhenUsed/>
    <w:rsid w:val="009B7543"/>
    <w:pPr>
      <w:ind w:left="1760"/>
    </w:pPr>
    <w:rPr>
      <w:rFonts w:asciiTheme="minorHAnsi" w:hAnsiTheme="minorHAnsi"/>
      <w:sz w:val="18"/>
      <w:szCs w:val="18"/>
    </w:rPr>
  </w:style>
  <w:style w:type="paragraph" w:styleId="NoSpacing">
    <w:name w:val="No Spacing"/>
    <w:uiPriority w:val="1"/>
    <w:qFormat/>
    <w:rsid w:val="004B5F68"/>
    <w:pPr>
      <w:widowControl w:val="0"/>
      <w:autoSpaceDE w:val="0"/>
      <w:autoSpaceDN w:val="0"/>
      <w:adjustRightInd w:val="0"/>
      <w:spacing w:after="0" w:line="240" w:lineRule="auto"/>
    </w:pPr>
    <w:rPr>
      <w:rFonts w:ascii="Calibri" w:hAnsi="Calibri" w:cs="Calibri"/>
    </w:rPr>
  </w:style>
  <w:style w:type="paragraph" w:styleId="Revision">
    <w:name w:val="Revision"/>
    <w:hidden/>
    <w:uiPriority w:val="99"/>
    <w:semiHidden/>
    <w:rsid w:val="00C10F63"/>
    <w:pPr>
      <w:spacing w:after="0" w:line="240" w:lineRule="auto"/>
    </w:pPr>
    <w:rPr>
      <w:rFonts w:ascii="Calibri" w:hAnsi="Calibri" w:cs="Calibri"/>
    </w:rPr>
  </w:style>
  <w:style w:type="paragraph" w:customStyle="1" w:styleId="Default">
    <w:name w:val="Default"/>
    <w:rsid w:val="002009C5"/>
    <w:pPr>
      <w:autoSpaceDE w:val="0"/>
      <w:autoSpaceDN w:val="0"/>
      <w:adjustRightInd w:val="0"/>
      <w:spacing w:after="0" w:line="240" w:lineRule="auto"/>
    </w:pPr>
    <w:rPr>
      <w:rFonts w:ascii="Times New Roman" w:hAnsi="Times New Roman"/>
      <w:color w:val="000000"/>
      <w:sz w:val="24"/>
      <w:szCs w:val="24"/>
    </w:rPr>
  </w:style>
  <w:style w:type="character" w:customStyle="1" w:styleId="UnresolvedMention1">
    <w:name w:val="Unresolved Mention1"/>
    <w:basedOn w:val="DefaultParagraphFont"/>
    <w:uiPriority w:val="99"/>
    <w:semiHidden/>
    <w:unhideWhenUsed/>
    <w:rsid w:val="002009C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2277">
      <w:bodyDiv w:val="1"/>
      <w:marLeft w:val="0"/>
      <w:marRight w:val="0"/>
      <w:marTop w:val="0"/>
      <w:marBottom w:val="0"/>
      <w:divBdr>
        <w:top w:val="none" w:sz="0" w:space="0" w:color="auto"/>
        <w:left w:val="none" w:sz="0" w:space="0" w:color="auto"/>
        <w:bottom w:val="none" w:sz="0" w:space="0" w:color="auto"/>
        <w:right w:val="none" w:sz="0" w:space="0" w:color="auto"/>
      </w:divBdr>
    </w:div>
    <w:div w:id="417674111">
      <w:bodyDiv w:val="1"/>
      <w:marLeft w:val="0"/>
      <w:marRight w:val="0"/>
      <w:marTop w:val="0"/>
      <w:marBottom w:val="0"/>
      <w:divBdr>
        <w:top w:val="none" w:sz="0" w:space="0" w:color="auto"/>
        <w:left w:val="none" w:sz="0" w:space="0" w:color="auto"/>
        <w:bottom w:val="none" w:sz="0" w:space="0" w:color="auto"/>
        <w:right w:val="none" w:sz="0" w:space="0" w:color="auto"/>
      </w:divBdr>
    </w:div>
    <w:div w:id="45386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ir.gov/sites/default/files/sbir_pd_with_1-8-14_amendments_2-24-14.pdf" TargetMode="External"/><Relationship Id="rId21" Type="http://schemas.openxmlformats.org/officeDocument/2006/relationships/hyperlink" Target="http://techpartnerships.noaa.gov/SBIR)" TargetMode="External"/><Relationship Id="rId42" Type="http://schemas.openxmlformats.org/officeDocument/2006/relationships/hyperlink" Target="http://grants.nih.gov/grants/guide/notice-files/NOT-OD-00-039.html" TargetMode="External"/><Relationship Id="rId47" Type="http://schemas.openxmlformats.org/officeDocument/2006/relationships/hyperlink" Target="http://www.iedison.gov/" TargetMode="External"/><Relationship Id="rId63" Type="http://schemas.openxmlformats.org/officeDocument/2006/relationships/hyperlink" Target="http://energy.gov/sites/prod/files/NEPA-40CFR1500_1508.pdf" TargetMode="External"/><Relationship Id="rId68" Type="http://schemas.openxmlformats.org/officeDocument/2006/relationships/hyperlink" Target="mailto:vincent.garcia@noaa.gov" TargetMode="External"/><Relationship Id="rId84" Type="http://schemas.openxmlformats.org/officeDocument/2006/relationships/hyperlink" Target="http://go.usa.gov/SBYh" TargetMode="External"/><Relationship Id="rId89" Type="http://schemas.openxmlformats.org/officeDocument/2006/relationships/hyperlink" Target="https://techpartnerships.noaa.gov/SBIR" TargetMode="External"/><Relationship Id="rId16" Type="http://schemas.openxmlformats.org/officeDocument/2006/relationships/hyperlink" Target="http://www.sbir.gov/registration" TargetMode="External"/><Relationship Id="rId107" Type="http://schemas.openxmlformats.org/officeDocument/2006/relationships/fontTable" Target="fontTable.xml"/><Relationship Id="rId11" Type="http://schemas.openxmlformats.org/officeDocument/2006/relationships/footer" Target="footer1.xml"/><Relationship Id="rId32" Type="http://schemas.openxmlformats.org/officeDocument/2006/relationships/hyperlink" Target="http://www.techpartnerships.noaa.gov/SBIR.aspx" TargetMode="External"/><Relationship Id="rId37" Type="http://schemas.openxmlformats.org/officeDocument/2006/relationships/hyperlink" Target="http://www.hhs.gov/ohrp/assurances/index.html" TargetMode="External"/><Relationship Id="rId53" Type="http://schemas.openxmlformats.org/officeDocument/2006/relationships/hyperlink" Target="https://go.usa.gov/xXRxK" TargetMode="External"/><Relationship Id="rId58" Type="http://schemas.openxmlformats.org/officeDocument/2006/relationships/hyperlink" Target="http://www.ago.noaa.gov/" TargetMode="External"/><Relationship Id="rId74" Type="http://schemas.openxmlformats.org/officeDocument/2006/relationships/hyperlink" Target="http://www.grants.gov/" TargetMode="External"/><Relationship Id="rId79" Type="http://schemas.openxmlformats.org/officeDocument/2006/relationships/hyperlink" Target="http://www.noaa.gov/" TargetMode="External"/><Relationship Id="rId102" Type="http://schemas.openxmlformats.org/officeDocument/2006/relationships/hyperlink" Target="https://www.noaa.gov/big-data-project" TargetMode="External"/><Relationship Id="rId5" Type="http://schemas.openxmlformats.org/officeDocument/2006/relationships/webSettings" Target="webSettings.xml"/><Relationship Id="rId90" Type="http://schemas.openxmlformats.org/officeDocument/2006/relationships/hyperlink" Target="http://www.grants.gov/" TargetMode="External"/><Relationship Id="rId95" Type="http://schemas.openxmlformats.org/officeDocument/2006/relationships/hyperlink" Target="http://www.ecfr.gov/cgi-bin/text-" TargetMode="External"/><Relationship Id="rId22" Type="http://schemas.openxmlformats.org/officeDocument/2006/relationships/hyperlink" Target="mailto:vincent.garcia@noaa.gov" TargetMode="External"/><Relationship Id="rId27" Type="http://schemas.openxmlformats.org/officeDocument/2006/relationships/hyperlink" Target="http://www.law.cornell.edu/cfr/text/13/121.103" TargetMode="External"/><Relationship Id="rId43" Type="http://schemas.openxmlformats.org/officeDocument/2006/relationships/hyperlink" Target="http://www.sbir.gov/" TargetMode="External"/><Relationship Id="rId48" Type="http://schemas.openxmlformats.org/officeDocument/2006/relationships/hyperlink" Target="http://www.ecfr.gov/cgi-bin/text-idx?SID=e26c2e0b9f32468dbb0cedb609a8d238&amp;amp;mc=true&amp;amp;node=se13.1.121_1103&amp;amp;rgn=div8" TargetMode="External"/><Relationship Id="rId64" Type="http://schemas.openxmlformats.org/officeDocument/2006/relationships/hyperlink" Target="http://www.fsrs.gov/" TargetMode="External"/><Relationship Id="rId69" Type="http://schemas.openxmlformats.org/officeDocument/2006/relationships/hyperlink" Target="http://www.grants.gov/" TargetMode="External"/><Relationship Id="rId80" Type="http://schemas.openxmlformats.org/officeDocument/2006/relationships/hyperlink" Target="http://techpartnerships.noaa.gov/" TargetMode="External"/><Relationship Id="rId85" Type="http://schemas.openxmlformats.org/officeDocument/2006/relationships/hyperlink" Target="http://go.usa.gov/SBg4" TargetMode="External"/><Relationship Id="rId12" Type="http://schemas.openxmlformats.org/officeDocument/2006/relationships/hyperlink" Target="http://www.sbir.gov/" TargetMode="External"/><Relationship Id="rId17" Type="http://schemas.openxmlformats.org/officeDocument/2006/relationships/hyperlink" Target="https://www.sbir.gov/about/about-sttr" TargetMode="External"/><Relationship Id="rId33" Type="http://schemas.openxmlformats.org/officeDocument/2006/relationships/hyperlink" Target="https://www.oig.doc.gov/Pages/online-hotline-complaint-form.aspx" TargetMode="External"/><Relationship Id="rId38" Type="http://schemas.openxmlformats.org/officeDocument/2006/relationships/hyperlink" Target="http://stemcells.nih.gov/" TargetMode="External"/><Relationship Id="rId59" Type="http://schemas.openxmlformats.org/officeDocument/2006/relationships/hyperlink" Target="http://go.usa.gov/hKbj" TargetMode="External"/><Relationship Id="rId103" Type="http://schemas.openxmlformats.org/officeDocument/2006/relationships/hyperlink" Target="https://uas.noaa.gov/" TargetMode="External"/><Relationship Id="rId108" Type="http://schemas.openxmlformats.org/officeDocument/2006/relationships/theme" Target="theme/theme1.xml"/><Relationship Id="rId54" Type="http://schemas.openxmlformats.org/officeDocument/2006/relationships/hyperlink" Target="http://www.nist.gov/mep" TargetMode="External"/><Relationship Id="rId70" Type="http://schemas.openxmlformats.org/officeDocument/2006/relationships/hyperlink" Target="http://www.grants.gov/" TargetMode="External"/><Relationship Id="rId75" Type="http://schemas.openxmlformats.org/officeDocument/2006/relationships/hyperlink" Target="http://go.usa.gov/cjaEh" TargetMode="External"/><Relationship Id="rId91" Type="http://schemas.openxmlformats.org/officeDocument/2006/relationships/hyperlink" Target="http://go.usa.gov/cjaEh" TargetMode="External"/><Relationship Id="rId96" Type="http://schemas.openxmlformats.org/officeDocument/2006/relationships/hyperlink" Target="https://www.commerce.gov/sites/commerce.gov/files/us_department_of_commerce_2018-2022_strategic_plan.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bir.gov/sites/default/files/sbir_pd_with_1-8-14_amendments_2-24-14.pdf" TargetMode="External"/><Relationship Id="rId23" Type="http://schemas.openxmlformats.org/officeDocument/2006/relationships/hyperlink" Target="mailto:noaa.sbir@noaa.gov" TargetMode="External"/><Relationship Id="rId28" Type="http://schemas.openxmlformats.org/officeDocument/2006/relationships/hyperlink" Target="http://www.gpo.gov/fdsys/pkg/CFR-2011-title13-vol1/pdf/CFR-2011-title13-vol1-sec121-801.pdf" TargetMode="External"/><Relationship Id="rId36" Type="http://schemas.openxmlformats.org/officeDocument/2006/relationships/hyperlink" Target="https://www.oig.doc.gov/pages/Contact-Us.aspx" TargetMode="External"/><Relationship Id="rId49" Type="http://schemas.openxmlformats.org/officeDocument/2006/relationships/hyperlink" Target="http://www.gpo.gov/fdsys/pkg/CFR-2017-title2-vol1/pdf/CFR-2017-title2-vol1-sec200-336.pdf" TargetMode="External"/><Relationship Id="rId57" Type="http://schemas.openxmlformats.org/officeDocument/2006/relationships/hyperlink" Target="http://go.usa.gov/SBg4" TargetMode="External"/><Relationship Id="rId106" Type="http://schemas.openxmlformats.org/officeDocument/2006/relationships/footer" Target="footer2.xml"/><Relationship Id="rId10" Type="http://schemas.openxmlformats.org/officeDocument/2006/relationships/hyperlink" Target="http://www.techpartnerships.noaa.gov/" TargetMode="External"/><Relationship Id="rId31" Type="http://schemas.openxmlformats.org/officeDocument/2006/relationships/hyperlink" Target="https://www.federalregister.gov/select-citation/2012/08/06/13-CFR-124.103" TargetMode="External"/><Relationship Id="rId44" Type="http://schemas.openxmlformats.org/officeDocument/2006/relationships/hyperlink" Target="http://www.osec.doc.gov/oam/grants_management/policy/documents/RPPR%20Fillable%20Final%20-%20OMB%200690-0032%20Expires%2008.31.2021%20v2.pdf" TargetMode="External"/><Relationship Id="rId52" Type="http://schemas.openxmlformats.org/officeDocument/2006/relationships/hyperlink" Target="http://www.gpo.gov/fdsys/granule/CFR-2014-title2-vol1/CFR-2014-title2-vol1-sec200-338" TargetMode="External"/><Relationship Id="rId60" Type="http://schemas.openxmlformats.org/officeDocument/2006/relationships/hyperlink" Target="http://www.ago.noaa.gov/grants/forms.html" TargetMode="External"/><Relationship Id="rId65" Type="http://schemas.openxmlformats.org/officeDocument/2006/relationships/hyperlink" Target="http://www.grants.gov/web/grants/applicants/organization-registration.html" TargetMode="External"/><Relationship Id="rId73" Type="http://schemas.openxmlformats.org/officeDocument/2006/relationships/hyperlink" Target="mailto:support@grants.gov" TargetMode="External"/><Relationship Id="rId78" Type="http://schemas.openxmlformats.org/officeDocument/2006/relationships/hyperlink" Target="https://www.commerce.gov/file/us-department-commerce-2018-2022-strategic-plan" TargetMode="External"/><Relationship Id="rId81" Type="http://schemas.openxmlformats.org/officeDocument/2006/relationships/hyperlink" Target="http://www.lib.noaa.gov/" TargetMode="External"/><Relationship Id="rId86" Type="http://schemas.openxmlformats.org/officeDocument/2006/relationships/hyperlink" Target="mailto:lamar.revis@noaa.gov" TargetMode="External"/><Relationship Id="rId94" Type="http://schemas.openxmlformats.org/officeDocument/2006/relationships/hyperlink" Target="http://www.sam.gov/portal/public/SAM/" TargetMode="External"/><Relationship Id="rId99" Type="http://schemas.openxmlformats.org/officeDocument/2006/relationships/hyperlink" Target="https://ropeless.org/" TargetMode="External"/><Relationship Id="rId101" Type="http://schemas.openxmlformats.org/officeDocument/2006/relationships/hyperlink" Target="https://ncics.org/data/noaa-big-data-project/"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www.sbir.gov/" TargetMode="External"/><Relationship Id="rId18" Type="http://schemas.openxmlformats.org/officeDocument/2006/relationships/hyperlink" Target="https://www.sbir.gov/registration" TargetMode="External"/><Relationship Id="rId39" Type="http://schemas.openxmlformats.org/officeDocument/2006/relationships/hyperlink" Target="http://hescregapp.od.nih.gov/NIH_Form_2890_Login.htm" TargetMode="External"/><Relationship Id="rId34" Type="http://schemas.openxmlformats.org/officeDocument/2006/relationships/hyperlink" Target="https://www.oig.doc.gov/Pages/online-hotline-complaint-form.aspx" TargetMode="External"/><Relationship Id="rId50" Type="http://schemas.openxmlformats.org/officeDocument/2006/relationships/hyperlink" Target="http://www.gpo.gov/fdsys/pkg/CFR-2017-title2-vol1/pdf/CFR-2017-title2-vol1-sec200-336.pdf" TargetMode="External"/><Relationship Id="rId55" Type="http://schemas.openxmlformats.org/officeDocument/2006/relationships/hyperlink" Target="http://www.gpo.gov/fdsys/pkg/FR-2014-12-30/pdf/2014-30297.pdf" TargetMode="External"/><Relationship Id="rId76" Type="http://schemas.openxmlformats.org/officeDocument/2006/relationships/hyperlink" Target="http://techpartnerships.noaa.gov/sbir" TargetMode="External"/><Relationship Id="rId97" Type="http://schemas.openxmlformats.org/officeDocument/2006/relationships/hyperlink" Target="https://www.commerce.gov/sites/commerce.gov/files/us_department_of_commerce_2018-2022_strategic_plan.pdf" TargetMode="External"/><Relationship Id="rId104" Type="http://schemas.openxmlformats.org/officeDocument/2006/relationships/hyperlink" Target="https://en.wikipedia.org/wiki/Regional_Ocean_Modeling_System" TargetMode="External"/><Relationship Id="rId7" Type="http://schemas.openxmlformats.org/officeDocument/2006/relationships/endnotes" Target="endnotes.xml"/><Relationship Id="rId71" Type="http://schemas.openxmlformats.org/officeDocument/2006/relationships/hyperlink" Target="mailto:Janet.J.Russell@noaa.gov" TargetMode="External"/><Relationship Id="rId92" Type="http://schemas.openxmlformats.org/officeDocument/2006/relationships/hyperlink" Target="http://go.usa.gov/cjamz" TargetMode="External"/><Relationship Id="rId2" Type="http://schemas.openxmlformats.org/officeDocument/2006/relationships/numbering" Target="numbering.xml"/><Relationship Id="rId29" Type="http://schemas.openxmlformats.org/officeDocument/2006/relationships/hyperlink" Target="http://www.gpo.gov/fdsys/pkg/CFR-2011-title13-vol1/pdf/CFR-2011-title13-vol1-sec121-801.pdf" TargetMode="External"/><Relationship Id="rId24" Type="http://schemas.openxmlformats.org/officeDocument/2006/relationships/hyperlink" Target="http://technpartnerships.noaa.gov/SBIR" TargetMode="External"/><Relationship Id="rId40" Type="http://schemas.openxmlformats.org/officeDocument/2006/relationships/hyperlink" Target="http://grants.nih.gov/stem_cells/registry/current.htm" TargetMode="External"/><Relationship Id="rId45" Type="http://schemas.openxmlformats.org/officeDocument/2006/relationships/hyperlink" Target="http://www.osec.doc.gov/oam/grants_management/policy/documents/RPPR%20Instructions%20and%20Privacy%20Statement.pdf" TargetMode="External"/><Relationship Id="rId66" Type="http://schemas.openxmlformats.org/officeDocument/2006/relationships/hyperlink" Target="http://www.grants.gov/web/grants/applicants/organization-registration.html" TargetMode="External"/><Relationship Id="rId87" Type="http://schemas.openxmlformats.org/officeDocument/2006/relationships/hyperlink" Target="http://www.sbir.gov/registration" TargetMode="External"/><Relationship Id="rId110" Type="http://schemas.microsoft.com/office/2016/09/relationships/commentsIds" Target="commentsIds.xml"/><Relationship Id="rId61" Type="http://schemas.openxmlformats.org/officeDocument/2006/relationships/hyperlink" Target="http://www.nepa.noaa.gov/" TargetMode="External"/><Relationship Id="rId82" Type="http://schemas.openxmlformats.org/officeDocument/2006/relationships/hyperlink" Target="https://uas.noaa.gov/" TargetMode="External"/><Relationship Id="rId19" Type="http://schemas.openxmlformats.org/officeDocument/2006/relationships/hyperlink" Target="https://www.sbir.gov/performance-benchmarks" TargetMode="External"/><Relationship Id="rId14" Type="http://schemas.openxmlformats.org/officeDocument/2006/relationships/hyperlink" Target="https://www.sbir.gov/sites/default/files/sbir_pd_with_1-8-14_amendments_2-24-14.pdf" TargetMode="External"/><Relationship Id="rId30" Type="http://schemas.openxmlformats.org/officeDocument/2006/relationships/hyperlink" Target="https://www.federalregister.gov/select-citation/2012/08/06/13-CFR-124" TargetMode="External"/><Relationship Id="rId35" Type="http://schemas.openxmlformats.org/officeDocument/2006/relationships/hyperlink" Target="mailto:Hotline@oig.doc.gov" TargetMode="External"/><Relationship Id="rId56" Type="http://schemas.openxmlformats.org/officeDocument/2006/relationships/hyperlink" Target="http://go.usa.gov/SBYh" TargetMode="External"/><Relationship Id="rId77" Type="http://schemas.openxmlformats.org/officeDocument/2006/relationships/hyperlink" Target="https://www.commerce.gov/file/us-department-commerce-2018-2022-strategic-plan" TargetMode="External"/><Relationship Id="rId100" Type="http://schemas.openxmlformats.org/officeDocument/2006/relationships/hyperlink" Target="https://cpo.noaa.gov/Meet-the-Divisions/Earth-System-Science-and-Modeling/MAPP/Research-to-Operations-and-Applications/Subseasonal-Experiment" TargetMode="External"/><Relationship Id="rId105" Type="http://schemas.openxmlformats.org/officeDocument/2006/relationships/hyperlink" Target="https://tos.org/oceanography/article/an-unstructured-grid-finite-volume-coastal-ocean-model-fvcom-system" TargetMode="External"/><Relationship Id="rId8" Type="http://schemas.openxmlformats.org/officeDocument/2006/relationships/image" Target="media/image1.png"/><Relationship Id="rId51" Type="http://schemas.openxmlformats.org/officeDocument/2006/relationships/hyperlink" Target="http://www.gpo.gov/fdsys/granule/CFR-2014-title2-vol1/CFR-2014-title2-vol1-sec200-338" TargetMode="External"/><Relationship Id="rId72" Type="http://schemas.openxmlformats.org/officeDocument/2006/relationships/hyperlink" Target="http://www.sam.gov/" TargetMode="External"/><Relationship Id="rId93" Type="http://schemas.openxmlformats.org/officeDocument/2006/relationships/hyperlink" Target="http://www.sam.gov/portal/public/SAM/" TargetMode="External"/><Relationship Id="rId98" Type="http://schemas.openxmlformats.org/officeDocument/2006/relationships/hyperlink" Target="https://www.nwfsc.noaa.gov/research/datatech/tech/esp.cfm" TargetMode="External"/><Relationship Id="rId3" Type="http://schemas.openxmlformats.org/officeDocument/2006/relationships/styles" Target="styles.xml"/><Relationship Id="rId25" Type="http://schemas.openxmlformats.org/officeDocument/2006/relationships/hyperlink" Target="mailto:Janet.J.Russell@noaa.gov" TargetMode="External"/><Relationship Id="rId46" Type="http://schemas.openxmlformats.org/officeDocument/2006/relationships/hyperlink" Target="https://go.usa.gov/xPV5K" TargetMode="External"/><Relationship Id="rId67" Type="http://schemas.openxmlformats.org/officeDocument/2006/relationships/hyperlink" Target="http://www.grants.gov/" TargetMode="External"/><Relationship Id="rId20" Type="http://schemas.openxmlformats.org/officeDocument/2006/relationships/hyperlink" Target="http://techpartnerships.noaa.gov/SBIR)" TargetMode="External"/><Relationship Id="rId41" Type="http://schemas.openxmlformats.org/officeDocument/2006/relationships/hyperlink" Target="http://grants.nih.gov/grants/guide/notice-files/NOT-OD-00-039.html" TargetMode="External"/><Relationship Id="rId62" Type="http://schemas.openxmlformats.org/officeDocument/2006/relationships/hyperlink" Target="http://www.nepa.noaa.gov/NAO216_6.pdf" TargetMode="External"/><Relationship Id="rId83" Type="http://schemas.openxmlformats.org/officeDocument/2006/relationships/hyperlink" Target="https://oceanservice.noaa.gov/facts/ofs.html" TargetMode="External"/><Relationship Id="rId88" Type="http://schemas.openxmlformats.org/officeDocument/2006/relationships/hyperlink" Target="https://www.grants.gov/web/grants/forms/r-r-famil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D445D-6361-471E-80ED-8BE59B534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27964</Words>
  <Characters>159396</Characters>
  <Application>Microsoft Office Word</Application>
  <DocSecurity>0</DocSecurity>
  <Lines>1328</Lines>
  <Paragraphs>373</Paragraphs>
  <ScaleCrop>false</ScaleCrop>
  <HeadingPairs>
    <vt:vector size="2" baseType="variant">
      <vt:variant>
        <vt:lpstr>Title</vt:lpstr>
      </vt:variant>
      <vt:variant>
        <vt:i4>1</vt:i4>
      </vt:variant>
    </vt:vector>
  </HeadingPairs>
  <TitlesOfParts>
    <vt:vector size="1" baseType="lpstr">
      <vt:lpstr/>
    </vt:vector>
  </TitlesOfParts>
  <Company>NOAA</Company>
  <LinksUpToDate>false</LinksUpToDate>
  <CharactersWithSpaces>186987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Clague, Mary P.</dc:creator>
  <cp:lastModifiedBy>Raishan.Peterson</cp:lastModifiedBy>
  <cp:revision>2</cp:revision>
  <dcterms:created xsi:type="dcterms:W3CDTF">2018-11-20T19:57:00Z</dcterms:created>
  <dcterms:modified xsi:type="dcterms:W3CDTF">2018-11-20T19:57:00Z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ies>
</file>