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317467" w14:textId="403FA673" w:rsidR="006D2A46" w:rsidRPr="00CC58FF" w:rsidRDefault="006D2A46" w:rsidP="00CC58FF">
      <w:pPr>
        <w:shd w:val="clear" w:color="auto" w:fill="FFFFFF" w:themeFill="background1"/>
        <w:jc w:val="center"/>
        <w:rPr>
          <w:rFonts w:eastAsia="Times New Roman"/>
          <w:bCs/>
        </w:rPr>
      </w:pPr>
      <w:bookmarkStart w:id="0" w:name="_GoBack"/>
      <w:bookmarkEnd w:id="0"/>
      <w:r w:rsidRPr="00CC58FF">
        <w:rPr>
          <w:rFonts w:eastAsia="Times New Roman"/>
          <w:b/>
          <w:bCs/>
        </w:rPr>
        <w:t xml:space="preserve">Title: </w:t>
      </w:r>
      <w:r w:rsidRPr="00CC58FF">
        <w:rPr>
          <w:rFonts w:eastAsia="Times New Roman"/>
          <w:bCs/>
        </w:rPr>
        <w:t>Countering Violent Extremism – Countering Terrorist Ideology</w:t>
      </w:r>
    </w:p>
    <w:p w14:paraId="2E4B597A" w14:textId="77777777" w:rsidR="006D2A46" w:rsidRPr="00CC58FF" w:rsidRDefault="006D2A46" w:rsidP="00CC58FF">
      <w:pPr>
        <w:shd w:val="clear" w:color="auto" w:fill="FFFFFF" w:themeFill="background1"/>
        <w:jc w:val="center"/>
        <w:rPr>
          <w:rFonts w:eastAsia="Times New Roman"/>
          <w:bCs/>
        </w:rPr>
      </w:pPr>
      <w:r w:rsidRPr="00CC58FF">
        <w:rPr>
          <w:rFonts w:eastAsia="Times New Roman"/>
          <w:b/>
          <w:bCs/>
        </w:rPr>
        <w:t>Funding Opportunity Number:</w:t>
      </w:r>
      <w:r w:rsidRPr="00CC58FF">
        <w:rPr>
          <w:rFonts w:eastAsia="Times New Roman"/>
          <w:bCs/>
        </w:rPr>
        <w:t xml:space="preserve"> SFOP0006901</w:t>
      </w:r>
    </w:p>
    <w:p w14:paraId="1BB470CB" w14:textId="3BF6392B" w:rsidR="006D2A46" w:rsidRPr="00CC58FF" w:rsidRDefault="006D2A46" w:rsidP="00CC58FF">
      <w:pPr>
        <w:shd w:val="clear" w:color="auto" w:fill="FFFFFF" w:themeFill="background1"/>
        <w:jc w:val="center"/>
        <w:rPr>
          <w:rFonts w:eastAsia="Times New Roman"/>
          <w:bCs/>
        </w:rPr>
      </w:pPr>
      <w:r w:rsidRPr="00CC58FF">
        <w:rPr>
          <w:rFonts w:eastAsia="Times New Roman"/>
          <w:b/>
          <w:bCs/>
        </w:rPr>
        <w:t>Bureau:</w:t>
      </w:r>
      <w:r w:rsidRPr="00CC58FF">
        <w:rPr>
          <w:rFonts w:eastAsia="Times New Roman"/>
          <w:bCs/>
        </w:rPr>
        <w:t xml:space="preserve"> Bureau of Counterterrorism (CT)</w:t>
      </w:r>
      <w:r w:rsidR="00644E3B" w:rsidRPr="00CC58FF">
        <w:rPr>
          <w:rFonts w:eastAsia="Times New Roman"/>
          <w:bCs/>
        </w:rPr>
        <w:t>, Department of State</w:t>
      </w:r>
    </w:p>
    <w:p w14:paraId="6FFBFA04" w14:textId="2AF7FBED" w:rsidR="00644E3B" w:rsidRPr="00CC58FF" w:rsidRDefault="34138936" w:rsidP="00CC58FF">
      <w:pPr>
        <w:shd w:val="clear" w:color="auto" w:fill="FFFFFF" w:themeFill="background1"/>
        <w:jc w:val="center"/>
        <w:rPr>
          <w:rFonts w:eastAsia="Times New Roman"/>
        </w:rPr>
      </w:pPr>
      <w:r w:rsidRPr="34138936">
        <w:rPr>
          <w:rFonts w:eastAsia="Times New Roman"/>
        </w:rPr>
        <w:t xml:space="preserve">Questions and </w:t>
      </w:r>
      <w:r w:rsidR="0082099F">
        <w:rPr>
          <w:rFonts w:eastAsia="Times New Roman"/>
        </w:rPr>
        <w:t>Answers, May 28</w:t>
      </w:r>
    </w:p>
    <w:p w14:paraId="563D1D4B" w14:textId="77777777" w:rsidR="00C77ABF" w:rsidRPr="00CC58FF" w:rsidRDefault="00C77ABF" w:rsidP="00CC58FF">
      <w:pPr>
        <w:shd w:val="clear" w:color="auto" w:fill="FFFFFF" w:themeFill="background1"/>
        <w:rPr>
          <w:rFonts w:eastAsiaTheme="minorEastAsia"/>
          <w:u w:val="single"/>
        </w:rPr>
      </w:pPr>
    </w:p>
    <w:p w14:paraId="55ACD781" w14:textId="324D16FC" w:rsidR="34138936" w:rsidRDefault="34138936" w:rsidP="34138936">
      <w:pPr>
        <w:ind w:right="112"/>
        <w:rPr>
          <w:rFonts w:eastAsia="Times New Roman"/>
        </w:rPr>
      </w:pPr>
    </w:p>
    <w:p w14:paraId="14B94326" w14:textId="46BF3A29" w:rsidR="34138936" w:rsidRDefault="34138936">
      <w:r w:rsidRPr="34138936">
        <w:rPr>
          <w:rFonts w:eastAsia="Times New Roman"/>
          <w:b/>
          <w:bCs/>
          <w:color w:val="201F1E"/>
          <w:u w:val="single"/>
        </w:rPr>
        <w:t>Question</w:t>
      </w:r>
      <w:r w:rsidRPr="34138936">
        <w:rPr>
          <w:rFonts w:eastAsia="Times New Roman"/>
          <w:b/>
          <w:bCs/>
          <w:color w:val="201F1E"/>
        </w:rPr>
        <w:t>: The document “Proposal Submission Instructions (PSI)” lists the detailed budget line item and budget narrative under the attachment section with a maximum of 10 pages. However, on Grants.gov workspace the Attachment upload section and the Budget/Budget-Narrative upload section are separate. We would like to clarify whether the Budget and Budget Narrative count against the attachment page limit of 10 pages. Given that the Budget- Line Item template alone is already 3 pages (excel tab 1 and tab 2) without content, we would assume that these do not count toward the attachment page limit of 10 pages.</w:t>
      </w:r>
    </w:p>
    <w:p w14:paraId="4ECFC307" w14:textId="09C543B1" w:rsidR="34138936" w:rsidRDefault="34138936">
      <w:r w:rsidRPr="34138936">
        <w:rPr>
          <w:rFonts w:eastAsia="Times New Roman"/>
          <w:b/>
          <w:bCs/>
          <w:color w:val="201F1E"/>
        </w:rPr>
        <w:t xml:space="preserve"> </w:t>
      </w:r>
    </w:p>
    <w:p w14:paraId="3EDFD4F2" w14:textId="2FBD5951" w:rsidR="00194666" w:rsidRDefault="27A06AD4" w:rsidP="659A589E">
      <w:pPr>
        <w:shd w:val="clear" w:color="auto" w:fill="FFFFFF" w:themeFill="background1"/>
        <w:textAlignment w:val="baseline"/>
        <w:rPr>
          <w:rFonts w:eastAsia="Times New Roman"/>
        </w:rPr>
      </w:pPr>
      <w:r w:rsidRPr="27A06AD4">
        <w:rPr>
          <w:rFonts w:eastAsia="Times New Roman"/>
          <w:b/>
          <w:bCs/>
          <w:color w:val="201F1E"/>
          <w:u w:val="single"/>
        </w:rPr>
        <w:t>Answer</w:t>
      </w:r>
      <w:r w:rsidRPr="27A06AD4">
        <w:rPr>
          <w:rFonts w:eastAsia="Times New Roman"/>
          <w:b/>
          <w:bCs/>
          <w:color w:val="201F1E"/>
        </w:rPr>
        <w:t xml:space="preserve">: </w:t>
      </w:r>
      <w:r w:rsidRPr="27A06AD4">
        <w:rPr>
          <w:rFonts w:eastAsia="Times New Roman"/>
          <w:b/>
          <w:bCs/>
        </w:rPr>
        <w:t xml:space="preserve"> </w:t>
      </w:r>
      <w:r w:rsidRPr="27A06AD4">
        <w:rPr>
          <w:rFonts w:eastAsia="Times New Roman"/>
        </w:rPr>
        <w:t>Per the PSI, </w:t>
      </w:r>
      <w:r w:rsidR="00194666">
        <w:rPr>
          <w:rFonts w:eastAsia="Times New Roman"/>
        </w:rPr>
        <w:t xml:space="preserve">the </w:t>
      </w:r>
      <w:r w:rsidRPr="27A06AD4">
        <w:rPr>
          <w:rFonts w:eastAsia="Times New Roman"/>
        </w:rPr>
        <w:t>5-10 page</w:t>
      </w:r>
      <w:r w:rsidR="00194666">
        <w:rPr>
          <w:rFonts w:eastAsia="Times New Roman"/>
        </w:rPr>
        <w:t xml:space="preserve"> limit refers to the total number of pages for the three mandatory attachments listed (please refer to </w:t>
      </w:r>
      <w:r w:rsidR="00194666">
        <w:rPr>
          <w:rFonts w:eastAsia="Times New Roman"/>
          <w:b/>
        </w:rPr>
        <w:t>7. Attachments</w:t>
      </w:r>
      <w:r w:rsidR="00194666">
        <w:rPr>
          <w:rFonts w:eastAsia="Times New Roman"/>
        </w:rPr>
        <w:t xml:space="preserve"> in the PSI)</w:t>
      </w:r>
      <w:r w:rsidRPr="27A06AD4">
        <w:rPr>
          <w:rFonts w:eastAsia="Times New Roman"/>
        </w:rPr>
        <w:t xml:space="preserve">. In the case of the budget and budget narrative, the template will count towards the limit of 10 pages. </w:t>
      </w:r>
    </w:p>
    <w:p w14:paraId="0FF55643" w14:textId="77777777" w:rsidR="00194666" w:rsidRDefault="00194666" w:rsidP="659A589E">
      <w:pPr>
        <w:shd w:val="clear" w:color="auto" w:fill="FFFFFF" w:themeFill="background1"/>
        <w:textAlignment w:val="baseline"/>
        <w:rPr>
          <w:rFonts w:eastAsia="Times New Roman"/>
        </w:rPr>
      </w:pPr>
    </w:p>
    <w:p w14:paraId="0EECDFDD" w14:textId="2BF92461" w:rsidR="0082099F" w:rsidRDefault="27A06AD4" w:rsidP="659A589E">
      <w:pPr>
        <w:shd w:val="clear" w:color="auto" w:fill="FFFFFF" w:themeFill="background1"/>
        <w:textAlignment w:val="baseline"/>
        <w:rPr>
          <w:rFonts w:eastAsia="Times New Roman"/>
        </w:rPr>
      </w:pPr>
      <w:r w:rsidRPr="27A06AD4">
        <w:rPr>
          <w:rFonts w:eastAsia="Times New Roman"/>
        </w:rPr>
        <w:t>Per the PSI, Proposal Narrative section, the budget and budget narrative do not count towards the proposal narrative page limit:</w:t>
      </w:r>
    </w:p>
    <w:p w14:paraId="3A000146" w14:textId="77777777" w:rsidR="0082099F" w:rsidRDefault="0082099F" w:rsidP="0082099F">
      <w:pPr>
        <w:shd w:val="clear" w:color="auto" w:fill="FFFFFF"/>
        <w:textAlignment w:val="baseline"/>
        <w:rPr>
          <w:rFonts w:eastAsia="Times New Roman"/>
          <w:b/>
          <w:bCs/>
        </w:rPr>
      </w:pPr>
    </w:p>
    <w:p w14:paraId="53F03536" w14:textId="0E185018" w:rsidR="0082099F" w:rsidRPr="0082099F" w:rsidRDefault="27A06AD4" w:rsidP="27A06AD4">
      <w:pPr>
        <w:shd w:val="clear" w:color="auto" w:fill="FFFFFF" w:themeFill="background1"/>
        <w:textAlignment w:val="baseline"/>
        <w:rPr>
          <w:rFonts w:eastAsia="Times New Roman"/>
        </w:rPr>
      </w:pPr>
      <w:r w:rsidRPr="27A06AD4">
        <w:rPr>
          <w:rFonts w:eastAsia="Times New Roman"/>
          <w:b/>
          <w:bCs/>
        </w:rPr>
        <w:t>4. Proposal Narrative</w:t>
      </w:r>
      <w:r w:rsidRPr="27A06AD4">
        <w:rPr>
          <w:rFonts w:eastAsia="Times New Roman"/>
        </w:rPr>
        <w:t>: “Up to 10 pages in Microsoft Word.  Please note the page limit does not include the Table of Contents, Executive Summary and Attachments, such as Budget/and Budget Narrative,  Audit Report,  and NICRA, if applicable.  </w:t>
      </w:r>
    </w:p>
    <w:p w14:paraId="740A9EEE" w14:textId="79B81DEB" w:rsidR="34138936" w:rsidRDefault="34138936"/>
    <w:p w14:paraId="24AF005C" w14:textId="34C91AC3" w:rsidR="34138936" w:rsidRDefault="34138936">
      <w:r w:rsidRPr="34138936">
        <w:rPr>
          <w:rFonts w:eastAsia="Times New Roman"/>
          <w:color w:val="201F1E"/>
        </w:rPr>
        <w:t xml:space="preserve">  </w:t>
      </w:r>
    </w:p>
    <w:p w14:paraId="7C2BCDE3" w14:textId="14401F7A" w:rsidR="34138936" w:rsidRDefault="34138936">
      <w:r w:rsidRPr="34138936">
        <w:rPr>
          <w:rFonts w:eastAsia="Times New Roman"/>
          <w:b/>
          <w:bCs/>
          <w:color w:val="201F1E"/>
          <w:u w:val="single"/>
        </w:rPr>
        <w:t>Question</w:t>
      </w:r>
      <w:r w:rsidRPr="34138936">
        <w:rPr>
          <w:rFonts w:eastAsia="Times New Roman"/>
          <w:b/>
          <w:bCs/>
          <w:color w:val="201F1E"/>
        </w:rPr>
        <w:t>:</w:t>
      </w:r>
      <w:r w:rsidRPr="34138936">
        <w:rPr>
          <w:rFonts w:eastAsia="Times New Roman"/>
          <w:color w:val="201F1E"/>
        </w:rPr>
        <w:t xml:space="preserve"> </w:t>
      </w:r>
      <w:r w:rsidRPr="34138936">
        <w:rPr>
          <w:rFonts w:eastAsia="Times New Roman"/>
          <w:b/>
          <w:bCs/>
          <w:color w:val="201F1E"/>
          <w:lang w:val="en-GB"/>
        </w:rPr>
        <w:t>The document “</w:t>
      </w:r>
      <w:r w:rsidRPr="34138936">
        <w:rPr>
          <w:rFonts w:eastAsia="Times New Roman"/>
          <w:b/>
          <w:bCs/>
          <w:i/>
          <w:iCs/>
          <w:color w:val="201F1E"/>
          <w:lang w:val="en-GB"/>
        </w:rPr>
        <w:t>Final CVE NOFO on Counter Ideology Amended 5 4.pdf</w:t>
      </w:r>
      <w:r w:rsidRPr="34138936">
        <w:rPr>
          <w:rFonts w:eastAsia="Times New Roman"/>
          <w:b/>
          <w:bCs/>
          <w:color w:val="201F1E"/>
          <w:lang w:val="en-GB"/>
        </w:rPr>
        <w:t>” lists the evaluation criteria for “Project Monitoring and Evaluation” on page 6. The criteria asks for a “logical framework” and a detailed “performance monitoring plan (PMP)” to be included in the proposal. However, these specifications are not outlined in the PSI. Could you kindly advise on where to upload these two documents (if indeed they are required)?</w:t>
      </w:r>
    </w:p>
    <w:p w14:paraId="15B7132E" w14:textId="1E5095FB" w:rsidR="34138936" w:rsidRDefault="34138936">
      <w:r w:rsidRPr="34138936">
        <w:rPr>
          <w:rFonts w:eastAsia="Times New Roman"/>
          <w:color w:val="201F1E"/>
        </w:rPr>
        <w:t xml:space="preserve"> </w:t>
      </w:r>
    </w:p>
    <w:p w14:paraId="64457508" w14:textId="3B52E10C" w:rsidR="34138936" w:rsidRDefault="659A589E" w:rsidP="659A589E">
      <w:r w:rsidRPr="659A589E">
        <w:rPr>
          <w:rFonts w:eastAsia="Times New Roman"/>
          <w:b/>
          <w:bCs/>
          <w:color w:val="201F1E"/>
          <w:u w:val="single"/>
        </w:rPr>
        <w:t>Answer</w:t>
      </w:r>
      <w:r w:rsidRPr="659A589E">
        <w:rPr>
          <w:rFonts w:eastAsia="Times New Roman"/>
          <w:b/>
          <w:bCs/>
          <w:color w:val="201F1E"/>
        </w:rPr>
        <w:t>:</w:t>
      </w:r>
      <w:r w:rsidRPr="659A589E">
        <w:rPr>
          <w:rFonts w:eastAsia="Times New Roman"/>
          <w:color w:val="201F1E"/>
        </w:rPr>
        <w:t xml:space="preserve"> Applicants are encouraged to, as noted in the NOFO, submit a proposal that includes a detailed work plan of proposed project activities specific to individual country contexts and a clear articulation of how these activities will contribute to or align with the overall project’s goals and objectives. Once an applicant is selected, a PMP will be further developed, so it is not absolutely necessary to provide a PMP at the outset.</w:t>
      </w:r>
    </w:p>
    <w:p w14:paraId="1D95E3F0" w14:textId="1D8C567D" w:rsidR="0033601A" w:rsidRPr="00CC58FF" w:rsidRDefault="0033601A" w:rsidP="00CC58FF">
      <w:pPr>
        <w:rPr>
          <w:bCs/>
        </w:rPr>
      </w:pPr>
    </w:p>
    <w:sectPr w:rsidR="0033601A" w:rsidRPr="00CC58FF">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1C032" w14:textId="77777777" w:rsidR="009673B4" w:rsidRDefault="009673B4" w:rsidP="009673B4">
      <w:r>
        <w:separator/>
      </w:r>
    </w:p>
  </w:endnote>
  <w:endnote w:type="continuationSeparator" w:id="0">
    <w:p w14:paraId="5646DFED" w14:textId="77777777" w:rsidR="009673B4" w:rsidRDefault="009673B4" w:rsidP="00967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09F76" w14:textId="77777777" w:rsidR="009673B4" w:rsidRDefault="009673B4" w:rsidP="009673B4">
      <w:r>
        <w:separator/>
      </w:r>
    </w:p>
  </w:footnote>
  <w:footnote w:type="continuationSeparator" w:id="0">
    <w:p w14:paraId="42121AB3" w14:textId="77777777" w:rsidR="009673B4" w:rsidRDefault="009673B4" w:rsidP="00967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9BF"/>
    <w:multiLevelType w:val="multilevel"/>
    <w:tmpl w:val="4B568A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2B4205"/>
    <w:multiLevelType w:val="multilevel"/>
    <w:tmpl w:val="E176F8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65748CB"/>
    <w:multiLevelType w:val="multilevel"/>
    <w:tmpl w:val="AD6804A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C27CF"/>
    <w:multiLevelType w:val="multilevel"/>
    <w:tmpl w:val="C48A7B48"/>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comments="0" w:insDel="0" w:formatting="0"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3B4"/>
    <w:rsid w:val="00194666"/>
    <w:rsid w:val="00265296"/>
    <w:rsid w:val="0033601A"/>
    <w:rsid w:val="003946D0"/>
    <w:rsid w:val="0046598F"/>
    <w:rsid w:val="00467E85"/>
    <w:rsid w:val="005C28A3"/>
    <w:rsid w:val="005C3C35"/>
    <w:rsid w:val="0060001C"/>
    <w:rsid w:val="00644E3B"/>
    <w:rsid w:val="006D2A46"/>
    <w:rsid w:val="0070295F"/>
    <w:rsid w:val="0082099F"/>
    <w:rsid w:val="009673B4"/>
    <w:rsid w:val="00A1339C"/>
    <w:rsid w:val="00AD1CC9"/>
    <w:rsid w:val="00B633E9"/>
    <w:rsid w:val="00BC1CF4"/>
    <w:rsid w:val="00C77ABF"/>
    <w:rsid w:val="00CC58FF"/>
    <w:rsid w:val="00CE3822"/>
    <w:rsid w:val="00DA75AA"/>
    <w:rsid w:val="00F416AA"/>
    <w:rsid w:val="00F55503"/>
    <w:rsid w:val="00FE2E69"/>
    <w:rsid w:val="17A95192"/>
    <w:rsid w:val="27A06AD4"/>
    <w:rsid w:val="34138936"/>
    <w:rsid w:val="46A49556"/>
    <w:rsid w:val="659A5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AA9AE"/>
  <w15:chartTrackingRefBased/>
  <w15:docId w15:val="{E7571FAB-9380-4F96-8139-0D0DC923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3B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3B4"/>
    <w:pPr>
      <w:tabs>
        <w:tab w:val="center" w:pos="4680"/>
        <w:tab w:val="right" w:pos="9360"/>
      </w:tabs>
    </w:pPr>
  </w:style>
  <w:style w:type="character" w:customStyle="1" w:styleId="HeaderChar">
    <w:name w:val="Header Char"/>
    <w:basedOn w:val="DefaultParagraphFont"/>
    <w:link w:val="Header"/>
    <w:uiPriority w:val="99"/>
    <w:rsid w:val="009673B4"/>
    <w:rPr>
      <w:rFonts w:ascii="Times New Roman" w:hAnsi="Times New Roman" w:cs="Times New Roman"/>
      <w:sz w:val="24"/>
      <w:szCs w:val="24"/>
    </w:rPr>
  </w:style>
  <w:style w:type="paragraph" w:styleId="Footer">
    <w:name w:val="footer"/>
    <w:basedOn w:val="Normal"/>
    <w:link w:val="FooterChar"/>
    <w:uiPriority w:val="99"/>
    <w:unhideWhenUsed/>
    <w:rsid w:val="009673B4"/>
    <w:pPr>
      <w:tabs>
        <w:tab w:val="center" w:pos="4680"/>
        <w:tab w:val="right" w:pos="9360"/>
      </w:tabs>
    </w:pPr>
  </w:style>
  <w:style w:type="character" w:customStyle="1" w:styleId="FooterChar">
    <w:name w:val="Footer Char"/>
    <w:basedOn w:val="DefaultParagraphFont"/>
    <w:link w:val="Footer"/>
    <w:uiPriority w:val="99"/>
    <w:rsid w:val="009673B4"/>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D2A46"/>
    <w:rPr>
      <w:sz w:val="16"/>
      <w:szCs w:val="16"/>
    </w:rPr>
  </w:style>
  <w:style w:type="paragraph" w:styleId="CommentText">
    <w:name w:val="annotation text"/>
    <w:basedOn w:val="Normal"/>
    <w:link w:val="CommentTextChar"/>
    <w:uiPriority w:val="99"/>
    <w:semiHidden/>
    <w:unhideWhenUsed/>
    <w:rsid w:val="006D2A46"/>
    <w:rPr>
      <w:sz w:val="20"/>
      <w:szCs w:val="20"/>
    </w:rPr>
  </w:style>
  <w:style w:type="character" w:customStyle="1" w:styleId="CommentTextChar">
    <w:name w:val="Comment Text Char"/>
    <w:basedOn w:val="DefaultParagraphFont"/>
    <w:link w:val="CommentText"/>
    <w:uiPriority w:val="99"/>
    <w:semiHidden/>
    <w:rsid w:val="006D2A4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2A46"/>
    <w:rPr>
      <w:b/>
      <w:bCs/>
    </w:rPr>
  </w:style>
  <w:style w:type="character" w:customStyle="1" w:styleId="CommentSubjectChar">
    <w:name w:val="Comment Subject Char"/>
    <w:basedOn w:val="CommentTextChar"/>
    <w:link w:val="CommentSubject"/>
    <w:uiPriority w:val="99"/>
    <w:semiHidden/>
    <w:rsid w:val="006D2A4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6D2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A46"/>
    <w:rPr>
      <w:rFonts w:ascii="Segoe UI" w:hAnsi="Segoe UI" w:cs="Segoe UI"/>
      <w:sz w:val="18"/>
      <w:szCs w:val="18"/>
    </w:rPr>
  </w:style>
  <w:style w:type="character" w:styleId="Hyperlink">
    <w:name w:val="Hyperlink"/>
    <w:basedOn w:val="DefaultParagraphFont"/>
    <w:uiPriority w:val="99"/>
    <w:unhideWhenUsed/>
    <w:rsid w:val="003360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198963">
      <w:bodyDiv w:val="1"/>
      <w:marLeft w:val="0"/>
      <w:marRight w:val="0"/>
      <w:marTop w:val="0"/>
      <w:marBottom w:val="0"/>
      <w:divBdr>
        <w:top w:val="none" w:sz="0" w:space="0" w:color="auto"/>
        <w:left w:val="none" w:sz="0" w:space="0" w:color="auto"/>
        <w:bottom w:val="none" w:sz="0" w:space="0" w:color="auto"/>
        <w:right w:val="none" w:sz="0" w:space="0" w:color="auto"/>
      </w:divBdr>
    </w:div>
    <w:div w:id="1321233436">
      <w:bodyDiv w:val="1"/>
      <w:marLeft w:val="0"/>
      <w:marRight w:val="0"/>
      <w:marTop w:val="0"/>
      <w:marBottom w:val="0"/>
      <w:divBdr>
        <w:top w:val="none" w:sz="0" w:space="0" w:color="auto"/>
        <w:left w:val="none" w:sz="0" w:space="0" w:color="auto"/>
        <w:bottom w:val="none" w:sz="0" w:space="0" w:color="auto"/>
        <w:right w:val="none" w:sz="0" w:space="0" w:color="auto"/>
      </w:divBdr>
    </w:div>
    <w:div w:id="1334213820">
      <w:bodyDiv w:val="1"/>
      <w:marLeft w:val="0"/>
      <w:marRight w:val="0"/>
      <w:marTop w:val="0"/>
      <w:marBottom w:val="0"/>
      <w:divBdr>
        <w:top w:val="none" w:sz="0" w:space="0" w:color="auto"/>
        <w:left w:val="none" w:sz="0" w:space="0" w:color="auto"/>
        <w:bottom w:val="none" w:sz="0" w:space="0" w:color="auto"/>
        <w:right w:val="none" w:sz="0" w:space="0" w:color="auto"/>
      </w:divBdr>
    </w:div>
    <w:div w:id="1533882803">
      <w:bodyDiv w:val="1"/>
      <w:marLeft w:val="0"/>
      <w:marRight w:val="0"/>
      <w:marTop w:val="0"/>
      <w:marBottom w:val="0"/>
      <w:divBdr>
        <w:top w:val="none" w:sz="0" w:space="0" w:color="auto"/>
        <w:left w:val="none" w:sz="0" w:space="0" w:color="auto"/>
        <w:bottom w:val="none" w:sz="0" w:space="0" w:color="auto"/>
        <w:right w:val="none" w:sz="0" w:space="0" w:color="auto"/>
      </w:divBdr>
    </w:div>
    <w:div w:id="1672289949">
      <w:bodyDiv w:val="1"/>
      <w:marLeft w:val="0"/>
      <w:marRight w:val="0"/>
      <w:marTop w:val="0"/>
      <w:marBottom w:val="0"/>
      <w:divBdr>
        <w:top w:val="none" w:sz="0" w:space="0" w:color="auto"/>
        <w:left w:val="none" w:sz="0" w:space="0" w:color="auto"/>
        <w:bottom w:val="none" w:sz="0" w:space="0" w:color="auto"/>
        <w:right w:val="none" w:sz="0" w:space="0" w:color="auto"/>
      </w:divBdr>
    </w:div>
    <w:div w:id="1730498136">
      <w:bodyDiv w:val="1"/>
      <w:marLeft w:val="0"/>
      <w:marRight w:val="0"/>
      <w:marTop w:val="0"/>
      <w:marBottom w:val="0"/>
      <w:divBdr>
        <w:top w:val="none" w:sz="0" w:space="0" w:color="auto"/>
        <w:left w:val="none" w:sz="0" w:space="0" w:color="auto"/>
        <w:bottom w:val="none" w:sz="0" w:space="0" w:color="auto"/>
        <w:right w:val="none" w:sz="0" w:space="0" w:color="auto"/>
      </w:divBdr>
    </w:div>
    <w:div w:id="182362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f7a42263e13f4179" Type="http://schemas.microsoft.com/office/2016/09/relationships/commentsIds" Target="commentsId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DiBenedetto</dc:creator>
  <cp:keywords/>
  <dc:description/>
  <cp:lastModifiedBy>Ruta Chagnon</cp:lastModifiedBy>
  <cp:revision>2</cp:revision>
  <dcterms:created xsi:type="dcterms:W3CDTF">2020-05-28T16:28:00Z</dcterms:created>
  <dcterms:modified xsi:type="dcterms:W3CDTF">2020-05-28T16:28:00Z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DiBenedettoM@state.gov</vt:lpwstr>
  </property>
  <property fmtid="{D5CDD505-2E9C-101B-9397-08002B2CF9AE}" pid="5" name="MSIP_Label_1665d9ee-429a-4d5f-97cc-cfb56e044a6e_SetDate">
    <vt:lpwstr>2020-05-04T13:59:22.7068407Z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23eb647a-e1d0-45a2-a2e6-b583af541b3f</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