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949" w:rsidRDefault="00235949" w:rsidP="00235949">
      <w:pPr>
        <w:spacing w:before="120" w:after="120"/>
        <w:rPr>
          <w:szCs w:val="24"/>
        </w:rPr>
      </w:pPr>
      <w:r>
        <w:rPr>
          <w:szCs w:val="24"/>
        </w:rPr>
        <w:t>Program Synopsis</w:t>
      </w:r>
    </w:p>
    <w:p w:rsidR="00235949" w:rsidRDefault="00235949" w:rsidP="00235949">
      <w:pPr>
        <w:spacing w:before="120" w:after="120"/>
        <w:rPr>
          <w:szCs w:val="24"/>
        </w:rPr>
      </w:pPr>
      <w:r>
        <w:rPr>
          <w:szCs w:val="24"/>
        </w:rPr>
        <w:t>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8"/>
        <w:gridCol w:w="4808"/>
      </w:tblGrid>
      <w:tr w:rsidR="00235949" w:rsidRPr="00FA1EAF" w:rsidTr="00FA1EAF">
        <w:trPr>
          <w:trHeight w:val="332"/>
        </w:trPr>
        <w:tc>
          <w:tcPr>
            <w:tcW w:w="4428" w:type="dxa"/>
            <w:vAlign w:val="center"/>
          </w:tcPr>
          <w:p w:rsidR="00235949" w:rsidRPr="00FA1EAF" w:rsidRDefault="00235949" w:rsidP="00235949">
            <w:pPr>
              <w:rPr>
                <w:szCs w:val="24"/>
              </w:rPr>
            </w:pPr>
            <w:r w:rsidRPr="00FA1EAF">
              <w:rPr>
                <w:szCs w:val="24"/>
              </w:rPr>
              <w:t>Document Type:</w:t>
            </w:r>
          </w:p>
        </w:tc>
        <w:tc>
          <w:tcPr>
            <w:tcW w:w="5268" w:type="dxa"/>
            <w:vAlign w:val="center"/>
          </w:tcPr>
          <w:p w:rsidR="00235949" w:rsidRPr="00FA1EAF" w:rsidRDefault="00235949" w:rsidP="00FA1EAF">
            <w:pPr>
              <w:spacing w:before="120" w:after="120"/>
              <w:rPr>
                <w:szCs w:val="24"/>
              </w:rPr>
            </w:pPr>
            <w:r w:rsidRPr="00FA1EAF">
              <w:rPr>
                <w:szCs w:val="24"/>
              </w:rPr>
              <w:t>Grant Notice</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 xml:space="preserve">Funding </w:t>
            </w:r>
            <w:smartTag w:uri="urn:schemas-microsoft-com:office:smarttags" w:element="place">
              <w:r w:rsidRPr="00FA1EAF">
                <w:rPr>
                  <w:szCs w:val="24"/>
                </w:rPr>
                <w:t>Opportunity</w:t>
              </w:r>
            </w:smartTag>
            <w:r w:rsidRPr="00FA1EAF">
              <w:rPr>
                <w:szCs w:val="24"/>
              </w:rPr>
              <w:t xml:space="preserve"> Number:</w:t>
            </w:r>
          </w:p>
        </w:tc>
        <w:tc>
          <w:tcPr>
            <w:tcW w:w="5268" w:type="dxa"/>
            <w:vAlign w:val="center"/>
          </w:tcPr>
          <w:p w:rsidR="00235949" w:rsidRPr="00FA1EAF" w:rsidRDefault="008C53E1" w:rsidP="004E6471">
            <w:pPr>
              <w:spacing w:before="120" w:after="120"/>
              <w:rPr>
                <w:szCs w:val="24"/>
              </w:rPr>
            </w:pPr>
            <w:r>
              <w:rPr>
                <w:szCs w:val="24"/>
              </w:rPr>
              <w:t>OIT-STEP-</w:t>
            </w:r>
            <w:r w:rsidR="00384F4E">
              <w:rPr>
                <w:szCs w:val="24"/>
              </w:rPr>
              <w:t>2017</w:t>
            </w:r>
            <w:r>
              <w:rPr>
                <w:szCs w:val="24"/>
              </w:rPr>
              <w:t>-01</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Posted Date:</w:t>
            </w:r>
          </w:p>
        </w:tc>
        <w:tc>
          <w:tcPr>
            <w:tcW w:w="5268" w:type="dxa"/>
            <w:vAlign w:val="center"/>
          </w:tcPr>
          <w:p w:rsidR="00235949" w:rsidRPr="00FA1EAF" w:rsidRDefault="00B473B3" w:rsidP="004E6471">
            <w:pPr>
              <w:spacing w:before="120" w:after="120"/>
              <w:rPr>
                <w:szCs w:val="24"/>
              </w:rPr>
            </w:pPr>
            <w:r>
              <w:rPr>
                <w:szCs w:val="24"/>
              </w:rPr>
              <w:t xml:space="preserve">May </w:t>
            </w:r>
            <w:r w:rsidR="00A5061C">
              <w:rPr>
                <w:szCs w:val="24"/>
              </w:rPr>
              <w:t>1</w:t>
            </w:r>
            <w:r w:rsidR="006B50CD">
              <w:rPr>
                <w:szCs w:val="24"/>
              </w:rPr>
              <w:t>1</w:t>
            </w:r>
            <w:r w:rsidR="008C53E1">
              <w:rPr>
                <w:szCs w:val="24"/>
              </w:rPr>
              <w:t xml:space="preserve">, </w:t>
            </w:r>
            <w:r w:rsidR="00384F4E">
              <w:rPr>
                <w:szCs w:val="24"/>
              </w:rPr>
              <w:t>2017</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Original Due Date for Applications:</w:t>
            </w:r>
          </w:p>
        </w:tc>
        <w:tc>
          <w:tcPr>
            <w:tcW w:w="5268" w:type="dxa"/>
            <w:vAlign w:val="center"/>
          </w:tcPr>
          <w:p w:rsidR="00235949" w:rsidRPr="00FA1EAF" w:rsidRDefault="00B82393" w:rsidP="004E6471">
            <w:pPr>
              <w:spacing w:before="120" w:after="120"/>
              <w:rPr>
                <w:szCs w:val="24"/>
              </w:rPr>
            </w:pPr>
            <w:r>
              <w:rPr>
                <w:szCs w:val="24"/>
              </w:rPr>
              <w:t xml:space="preserve">June </w:t>
            </w:r>
            <w:r w:rsidR="006B50CD">
              <w:rPr>
                <w:szCs w:val="24"/>
              </w:rPr>
              <w:t>10</w:t>
            </w:r>
            <w:r w:rsidR="008C53E1">
              <w:rPr>
                <w:szCs w:val="24"/>
              </w:rPr>
              <w:t xml:space="preserve">, </w:t>
            </w:r>
            <w:r w:rsidR="00384F4E">
              <w:rPr>
                <w:szCs w:val="24"/>
              </w:rPr>
              <w:t>2017</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Archive Date:</w:t>
            </w:r>
          </w:p>
        </w:tc>
        <w:tc>
          <w:tcPr>
            <w:tcW w:w="5268" w:type="dxa"/>
            <w:vAlign w:val="center"/>
          </w:tcPr>
          <w:p w:rsidR="00235949" w:rsidRPr="00FA1EAF" w:rsidRDefault="00235949" w:rsidP="00FA1EAF">
            <w:pPr>
              <w:spacing w:before="120" w:after="120"/>
              <w:rPr>
                <w:szCs w:val="24"/>
              </w:rPr>
            </w:pP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Funding Instrument Type:</w:t>
            </w:r>
          </w:p>
        </w:tc>
        <w:tc>
          <w:tcPr>
            <w:tcW w:w="5268" w:type="dxa"/>
            <w:vAlign w:val="center"/>
          </w:tcPr>
          <w:p w:rsidR="00235949" w:rsidRPr="00FA1EAF" w:rsidRDefault="00752D10" w:rsidP="00752D10">
            <w:pPr>
              <w:spacing w:before="120" w:after="120"/>
              <w:rPr>
                <w:szCs w:val="24"/>
              </w:rPr>
            </w:pPr>
            <w:r>
              <w:rPr>
                <w:szCs w:val="24"/>
              </w:rPr>
              <w:t>Grant</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Category of Funding Activity</w:t>
            </w:r>
          </w:p>
        </w:tc>
        <w:tc>
          <w:tcPr>
            <w:tcW w:w="5268" w:type="dxa"/>
            <w:vAlign w:val="center"/>
          </w:tcPr>
          <w:p w:rsidR="00235949" w:rsidRPr="00FA1EAF" w:rsidRDefault="00235949" w:rsidP="00FA1EAF">
            <w:pPr>
              <w:spacing w:before="120" w:after="120"/>
              <w:rPr>
                <w:szCs w:val="24"/>
              </w:rPr>
            </w:pPr>
            <w:r w:rsidRPr="00FA1EAF">
              <w:rPr>
                <w:szCs w:val="24"/>
              </w:rPr>
              <w:t>Business and Commerce</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Explanation of “Other” Category of Funding Activity:</w:t>
            </w:r>
          </w:p>
        </w:tc>
        <w:tc>
          <w:tcPr>
            <w:tcW w:w="5268" w:type="dxa"/>
            <w:vAlign w:val="center"/>
          </w:tcPr>
          <w:p w:rsidR="00235949" w:rsidRPr="00FA1EAF" w:rsidRDefault="00235949" w:rsidP="00FA1EAF">
            <w:pPr>
              <w:spacing w:before="120" w:after="120"/>
              <w:rPr>
                <w:szCs w:val="24"/>
              </w:rPr>
            </w:pPr>
          </w:p>
        </w:tc>
      </w:tr>
      <w:tr w:rsidR="00235949" w:rsidRPr="00FA1EAF" w:rsidTr="00FA1EAF">
        <w:trPr>
          <w:trHeight w:val="629"/>
        </w:trPr>
        <w:tc>
          <w:tcPr>
            <w:tcW w:w="4428" w:type="dxa"/>
            <w:vAlign w:val="center"/>
          </w:tcPr>
          <w:p w:rsidR="00235949" w:rsidRPr="00FA1EAF" w:rsidRDefault="00235949" w:rsidP="00FA1EAF">
            <w:pPr>
              <w:spacing w:before="120" w:after="120"/>
              <w:rPr>
                <w:szCs w:val="24"/>
              </w:rPr>
            </w:pPr>
            <w:r w:rsidRPr="00FA1EAF">
              <w:rPr>
                <w:szCs w:val="24"/>
              </w:rPr>
              <w:t>Expected Number of Awards:</w:t>
            </w:r>
          </w:p>
        </w:tc>
        <w:tc>
          <w:tcPr>
            <w:tcW w:w="5268" w:type="dxa"/>
            <w:vAlign w:val="center"/>
          </w:tcPr>
          <w:p w:rsidR="00235949" w:rsidRPr="00FA1EAF" w:rsidRDefault="004E6471" w:rsidP="00B95005">
            <w:pPr>
              <w:spacing w:before="120" w:after="120"/>
              <w:rPr>
                <w:szCs w:val="24"/>
              </w:rPr>
            </w:pPr>
            <w:r>
              <w:rPr>
                <w:szCs w:val="24"/>
              </w:rPr>
              <w:t xml:space="preserve">Up to 40 </w:t>
            </w:r>
            <w:r w:rsidR="008C53E1">
              <w:rPr>
                <w:szCs w:val="24"/>
              </w:rPr>
              <w:t>awards.</w:t>
            </w:r>
          </w:p>
        </w:tc>
      </w:tr>
      <w:tr w:rsidR="00235949" w:rsidRPr="00FA1EAF" w:rsidTr="00CA2810">
        <w:trPr>
          <w:trHeight w:val="620"/>
        </w:trPr>
        <w:tc>
          <w:tcPr>
            <w:tcW w:w="4428" w:type="dxa"/>
            <w:vAlign w:val="center"/>
          </w:tcPr>
          <w:p w:rsidR="00235949" w:rsidRPr="00FA1EAF" w:rsidRDefault="00235949" w:rsidP="00FA1EAF">
            <w:pPr>
              <w:spacing w:before="120" w:after="120"/>
              <w:rPr>
                <w:szCs w:val="24"/>
              </w:rPr>
            </w:pPr>
            <w:r w:rsidRPr="00FA1EAF">
              <w:rPr>
                <w:szCs w:val="24"/>
              </w:rPr>
              <w:t>Estimated Total Program Funding:</w:t>
            </w:r>
          </w:p>
        </w:tc>
        <w:tc>
          <w:tcPr>
            <w:tcW w:w="5268" w:type="dxa"/>
            <w:vAlign w:val="center"/>
          </w:tcPr>
          <w:p w:rsidR="00235949" w:rsidRPr="00FA1EAF" w:rsidRDefault="00717AFB" w:rsidP="00717AFB">
            <w:pPr>
              <w:spacing w:before="120" w:after="120"/>
              <w:rPr>
                <w:szCs w:val="24"/>
              </w:rPr>
            </w:pPr>
            <w:r w:rsidRPr="004E53B4">
              <w:rPr>
                <w:szCs w:val="24"/>
              </w:rPr>
              <w:t>$</w:t>
            </w:r>
            <w:r w:rsidR="00B473B3" w:rsidRPr="004E53B4">
              <w:rPr>
                <w:szCs w:val="24"/>
              </w:rPr>
              <w:t>18</w:t>
            </w:r>
            <w:r w:rsidR="008C53E1" w:rsidRPr="004E53B4">
              <w:rPr>
                <w:szCs w:val="24"/>
              </w:rPr>
              <w:t>,000,000</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Award Ceiling:</w:t>
            </w:r>
          </w:p>
        </w:tc>
        <w:tc>
          <w:tcPr>
            <w:tcW w:w="5268" w:type="dxa"/>
            <w:vAlign w:val="center"/>
          </w:tcPr>
          <w:p w:rsidR="00235949" w:rsidRPr="00FA1EAF" w:rsidRDefault="00CA2810" w:rsidP="004E6471">
            <w:pPr>
              <w:spacing w:before="120" w:after="120"/>
              <w:rPr>
                <w:szCs w:val="24"/>
              </w:rPr>
            </w:pPr>
            <w:r w:rsidRPr="0079083C">
              <w:rPr>
                <w:szCs w:val="24"/>
              </w:rPr>
              <w:t>$</w:t>
            </w:r>
            <w:r w:rsidR="00384F4E" w:rsidRPr="0079083C">
              <w:rPr>
                <w:szCs w:val="24"/>
              </w:rPr>
              <w:t>90</w:t>
            </w:r>
            <w:r w:rsidRPr="0079083C">
              <w:rPr>
                <w:szCs w:val="24"/>
              </w:rPr>
              <w:t>0,000</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Award Floor:</w:t>
            </w:r>
          </w:p>
        </w:tc>
        <w:tc>
          <w:tcPr>
            <w:tcW w:w="5268" w:type="dxa"/>
            <w:vAlign w:val="center"/>
          </w:tcPr>
          <w:p w:rsidR="00235949" w:rsidRPr="00FA1EAF" w:rsidRDefault="00CA2810" w:rsidP="004E6471">
            <w:pPr>
              <w:spacing w:before="120" w:after="120"/>
              <w:rPr>
                <w:szCs w:val="24"/>
              </w:rPr>
            </w:pPr>
            <w:r>
              <w:rPr>
                <w:szCs w:val="24"/>
              </w:rPr>
              <w:t>$</w:t>
            </w:r>
            <w:r w:rsidR="004E6471">
              <w:rPr>
                <w:szCs w:val="24"/>
              </w:rPr>
              <w:t>100</w:t>
            </w:r>
            <w:r>
              <w:rPr>
                <w:szCs w:val="24"/>
              </w:rPr>
              <w:t>,000</w:t>
            </w:r>
          </w:p>
        </w:tc>
      </w:tr>
      <w:tr w:rsidR="00235949" w:rsidRPr="00FA1EAF" w:rsidTr="00FA1EAF">
        <w:tc>
          <w:tcPr>
            <w:tcW w:w="4428" w:type="dxa"/>
            <w:vAlign w:val="center"/>
          </w:tcPr>
          <w:p w:rsidR="00235949" w:rsidRPr="00FA1EAF" w:rsidRDefault="00235949" w:rsidP="00370407">
            <w:pPr>
              <w:spacing w:before="120" w:after="120"/>
              <w:rPr>
                <w:szCs w:val="24"/>
              </w:rPr>
            </w:pPr>
            <w:r w:rsidRPr="00FA1EAF">
              <w:rPr>
                <w:szCs w:val="24"/>
              </w:rPr>
              <w:t>CF</w:t>
            </w:r>
            <w:r w:rsidR="00370407">
              <w:rPr>
                <w:szCs w:val="24"/>
              </w:rPr>
              <w:t>D</w:t>
            </w:r>
            <w:r w:rsidRPr="00FA1EAF">
              <w:rPr>
                <w:szCs w:val="24"/>
              </w:rPr>
              <w:t xml:space="preserve">A Number </w:t>
            </w:r>
          </w:p>
        </w:tc>
        <w:tc>
          <w:tcPr>
            <w:tcW w:w="5268" w:type="dxa"/>
            <w:vAlign w:val="center"/>
          </w:tcPr>
          <w:p w:rsidR="00235949" w:rsidRPr="00FA1EAF" w:rsidRDefault="00235949" w:rsidP="0079083C">
            <w:pPr>
              <w:spacing w:before="120" w:after="120"/>
              <w:rPr>
                <w:szCs w:val="24"/>
              </w:rPr>
            </w:pPr>
            <w:r w:rsidRPr="00FA1EAF">
              <w:rPr>
                <w:szCs w:val="24"/>
              </w:rPr>
              <w:t>59.</w:t>
            </w:r>
            <w:r w:rsidR="008C53E1">
              <w:rPr>
                <w:szCs w:val="24"/>
              </w:rPr>
              <w:t>061</w:t>
            </w:r>
            <w:r w:rsidRPr="00FA1EAF">
              <w:rPr>
                <w:szCs w:val="24"/>
              </w:rPr>
              <w:t xml:space="preserve"> – </w:t>
            </w:r>
            <w:r w:rsidR="008C53E1">
              <w:rPr>
                <w:szCs w:val="24"/>
              </w:rPr>
              <w:t xml:space="preserve">State Trade </w:t>
            </w:r>
            <w:r w:rsidR="0079083C">
              <w:rPr>
                <w:szCs w:val="24"/>
              </w:rPr>
              <w:t>Expansion Program</w:t>
            </w:r>
            <w:r w:rsidR="008C53E1">
              <w:rPr>
                <w:szCs w:val="24"/>
              </w:rPr>
              <w:t xml:space="preserve"> (STEP)</w:t>
            </w:r>
            <w:r w:rsidR="0079083C">
              <w:rPr>
                <w:szCs w:val="24"/>
              </w:rPr>
              <w:t xml:space="preserve"> </w:t>
            </w:r>
          </w:p>
        </w:tc>
      </w:tr>
      <w:tr w:rsidR="00235949" w:rsidRPr="00FA1EAF" w:rsidTr="00FA1EAF">
        <w:tc>
          <w:tcPr>
            <w:tcW w:w="4428" w:type="dxa"/>
            <w:vAlign w:val="center"/>
          </w:tcPr>
          <w:p w:rsidR="00235949" w:rsidRPr="00FA1EAF" w:rsidRDefault="00235949" w:rsidP="00FA1EAF">
            <w:pPr>
              <w:spacing w:before="120" w:after="120"/>
              <w:rPr>
                <w:szCs w:val="24"/>
              </w:rPr>
            </w:pPr>
            <w:r w:rsidRPr="00FA1EAF">
              <w:rPr>
                <w:szCs w:val="24"/>
              </w:rPr>
              <w:t>Cost Sharing or Matching Requirement:</w:t>
            </w:r>
          </w:p>
        </w:tc>
        <w:tc>
          <w:tcPr>
            <w:tcW w:w="5268" w:type="dxa"/>
            <w:vAlign w:val="center"/>
          </w:tcPr>
          <w:p w:rsidR="008C53E1" w:rsidRPr="008C53E1" w:rsidRDefault="008C53E1" w:rsidP="008C53E1">
            <w:pPr>
              <w:spacing w:before="120" w:after="120"/>
              <w:rPr>
                <w:szCs w:val="24"/>
              </w:rPr>
            </w:pPr>
            <w:r w:rsidRPr="008C53E1">
              <w:rPr>
                <w:szCs w:val="24"/>
              </w:rPr>
              <w:t>The Federal share of project cost for States that have high export volumes will be 65%, and State matching funds required will be 35%.</w:t>
            </w:r>
            <w:r w:rsidR="00BA4DDC">
              <w:rPr>
                <w:szCs w:val="24"/>
              </w:rPr>
              <w:t xml:space="preserve"> </w:t>
            </w:r>
            <w:r w:rsidR="00BA4DDC" w:rsidRPr="00BA4DDC">
              <w:rPr>
                <w:szCs w:val="24"/>
              </w:rPr>
              <w:t xml:space="preserve">For purposes of this program announcement, these states are: </w:t>
            </w:r>
            <w:r w:rsidR="00BA4DDC" w:rsidRPr="004E53B4">
              <w:rPr>
                <w:szCs w:val="24"/>
              </w:rPr>
              <w:t>Texas, California, and New York.</w:t>
            </w:r>
            <w:r w:rsidRPr="008C53E1">
              <w:rPr>
                <w:szCs w:val="24"/>
              </w:rPr>
              <w:t xml:space="preserve"> </w:t>
            </w:r>
          </w:p>
          <w:p w:rsidR="008C53E1" w:rsidRPr="008C53E1" w:rsidRDefault="008C53E1" w:rsidP="008C53E1">
            <w:pPr>
              <w:spacing w:before="120" w:after="120"/>
              <w:rPr>
                <w:szCs w:val="24"/>
              </w:rPr>
            </w:pPr>
            <w:r w:rsidRPr="008C53E1">
              <w:rPr>
                <w:szCs w:val="24"/>
              </w:rPr>
              <w:t xml:space="preserve">The Federal share of project cost for States that do not have high export volumes will be 75%, and State matching funds required will be 25%. </w:t>
            </w:r>
          </w:p>
          <w:p w:rsidR="00E86F37" w:rsidRPr="00FA1EAF" w:rsidRDefault="00CA6AA6" w:rsidP="004E6471">
            <w:pPr>
              <w:spacing w:before="120" w:after="120"/>
              <w:rPr>
                <w:szCs w:val="24"/>
              </w:rPr>
            </w:pPr>
            <w:r w:rsidRPr="00CA6AA6">
              <w:rPr>
                <w:szCs w:val="24"/>
              </w:rPr>
              <w:t xml:space="preserve">Pursuant to 48 U.S.C. § 1469a, SBA will waive </w:t>
            </w:r>
            <w:r w:rsidR="004E6471">
              <w:rPr>
                <w:szCs w:val="24"/>
              </w:rPr>
              <w:t xml:space="preserve">up to $200,000 in </w:t>
            </w:r>
            <w:r w:rsidRPr="00CA6AA6">
              <w:rPr>
                <w:szCs w:val="24"/>
              </w:rPr>
              <w:t xml:space="preserve">matching funds requirement for </w:t>
            </w:r>
            <w:r w:rsidR="00E86F37">
              <w:rPr>
                <w:szCs w:val="24"/>
              </w:rPr>
              <w:t xml:space="preserve">STEP </w:t>
            </w:r>
            <w:r w:rsidRPr="00CA6AA6">
              <w:rPr>
                <w:szCs w:val="24"/>
              </w:rPr>
              <w:t xml:space="preserve">Awards to </w:t>
            </w:r>
            <w:r w:rsidR="00E86F37">
              <w:rPr>
                <w:szCs w:val="24"/>
              </w:rPr>
              <w:t xml:space="preserve">the insular areas </w:t>
            </w:r>
            <w:r w:rsidR="00E86F37" w:rsidRPr="00CA6AA6">
              <w:rPr>
                <w:szCs w:val="24"/>
              </w:rPr>
              <w:t xml:space="preserve"> </w:t>
            </w:r>
            <w:r w:rsidR="00E86F37">
              <w:rPr>
                <w:szCs w:val="24"/>
              </w:rPr>
              <w:t>(</w:t>
            </w:r>
            <w:r w:rsidRPr="00CA6AA6">
              <w:rPr>
                <w:szCs w:val="24"/>
              </w:rPr>
              <w:t>American Samoa, Guam, the U.S. Virgin Islands, and the Commonwealth of Northern Mariana Islands</w:t>
            </w:r>
            <w:r w:rsidR="00E86F37">
              <w:rPr>
                <w:szCs w:val="24"/>
              </w:rPr>
              <w:t>)</w:t>
            </w:r>
            <w:r w:rsidR="008C53E1" w:rsidRPr="008C53E1">
              <w:rPr>
                <w:szCs w:val="24"/>
              </w:rPr>
              <w:t>.</w:t>
            </w:r>
          </w:p>
        </w:tc>
      </w:tr>
    </w:tbl>
    <w:p w:rsidR="00CA6AA6" w:rsidRDefault="00CA6AA6" w:rsidP="00235949">
      <w:pPr>
        <w:spacing w:before="120" w:after="120"/>
        <w:rPr>
          <w:szCs w:val="24"/>
        </w:rPr>
      </w:pPr>
    </w:p>
    <w:p w:rsidR="00CA6AA6" w:rsidRDefault="00CA6AA6" w:rsidP="00235949">
      <w:pPr>
        <w:spacing w:before="120" w:after="120"/>
        <w:rPr>
          <w:szCs w:val="24"/>
        </w:rPr>
      </w:pPr>
    </w:p>
    <w:p w:rsidR="00235949" w:rsidRDefault="00235949" w:rsidP="00235949">
      <w:pPr>
        <w:spacing w:before="120" w:after="120"/>
        <w:rPr>
          <w:szCs w:val="24"/>
        </w:rPr>
      </w:pPr>
      <w:r>
        <w:rPr>
          <w:szCs w:val="24"/>
        </w:rPr>
        <w:t>Eligible Applicants</w:t>
      </w:r>
    </w:p>
    <w:p w:rsidR="005361A0" w:rsidRDefault="00C71610" w:rsidP="00235949">
      <w:pPr>
        <w:spacing w:before="120" w:after="120"/>
        <w:rPr>
          <w:szCs w:val="24"/>
        </w:rPr>
      </w:pPr>
      <w:r w:rsidRPr="00C71610">
        <w:rPr>
          <w:szCs w:val="24"/>
        </w:rPr>
        <w:t xml:space="preserve">The Trade Facilitation and Enforcement Act of 2015 (HR 644) directs the Small Business Administration’s Office of International Trade to establish the </w:t>
      </w:r>
      <w:r w:rsidR="00886A45" w:rsidRPr="00886A45">
        <w:rPr>
          <w:szCs w:val="24"/>
        </w:rPr>
        <w:t>State Trade</w:t>
      </w:r>
      <w:r w:rsidR="003D1E81">
        <w:rPr>
          <w:szCs w:val="24"/>
        </w:rPr>
        <w:t xml:space="preserve"> </w:t>
      </w:r>
      <w:r w:rsidR="00886A45" w:rsidRPr="00886A45">
        <w:rPr>
          <w:szCs w:val="24"/>
        </w:rPr>
        <w:t>E</w:t>
      </w:r>
      <w:r w:rsidR="00384F4E">
        <w:rPr>
          <w:szCs w:val="24"/>
        </w:rPr>
        <w:t>xpansion Program</w:t>
      </w:r>
      <w:r w:rsidR="003D1E81">
        <w:rPr>
          <w:szCs w:val="24"/>
        </w:rPr>
        <w:t xml:space="preserve"> </w:t>
      </w:r>
      <w:r w:rsidR="00CD4D32">
        <w:rPr>
          <w:szCs w:val="24"/>
        </w:rPr>
        <w:t>(STEP)</w:t>
      </w:r>
      <w:r w:rsidR="00886A45" w:rsidRPr="00886A45">
        <w:rPr>
          <w:szCs w:val="24"/>
        </w:rPr>
        <w:t xml:space="preserve"> </w:t>
      </w:r>
      <w:r>
        <w:rPr>
          <w:szCs w:val="24"/>
        </w:rPr>
        <w:t xml:space="preserve">to make </w:t>
      </w:r>
      <w:r w:rsidR="00752D10">
        <w:rPr>
          <w:szCs w:val="24"/>
        </w:rPr>
        <w:t>grants</w:t>
      </w:r>
      <w:r w:rsidR="00886A45" w:rsidRPr="00886A45">
        <w:rPr>
          <w:szCs w:val="24"/>
        </w:rPr>
        <w:t xml:space="preserve"> to ‘States</w:t>
      </w:r>
      <w:r w:rsidR="002D7FED">
        <w:rPr>
          <w:szCs w:val="24"/>
        </w:rPr>
        <w:t>,</w:t>
      </w:r>
      <w:r w:rsidR="00886A45" w:rsidRPr="00886A45">
        <w:rPr>
          <w:szCs w:val="24"/>
        </w:rPr>
        <w:t>’ meaning any of the United States</w:t>
      </w:r>
      <w:r w:rsidR="002D7FED">
        <w:rPr>
          <w:szCs w:val="24"/>
        </w:rPr>
        <w:t xml:space="preserve"> plus </w:t>
      </w:r>
      <w:r w:rsidR="00886A45" w:rsidRPr="00886A45">
        <w:rPr>
          <w:szCs w:val="24"/>
        </w:rPr>
        <w:t xml:space="preserve">the District of Columbia, the Commonwealth of Puerto Rico, the U.S. Virgin Islands, Guam, </w:t>
      </w:r>
      <w:r w:rsidR="00CD4D32">
        <w:rPr>
          <w:szCs w:val="24"/>
        </w:rPr>
        <w:t xml:space="preserve">the Commonwealth of Northern Mariana Islands, and </w:t>
      </w:r>
      <w:r w:rsidR="00886A45" w:rsidRPr="00886A45">
        <w:rPr>
          <w:szCs w:val="24"/>
        </w:rPr>
        <w:t>American Samoa.</w:t>
      </w:r>
      <w:r w:rsidR="00CA6AA6">
        <w:rPr>
          <w:szCs w:val="24"/>
        </w:rPr>
        <w:t xml:space="preserve">  </w:t>
      </w:r>
    </w:p>
    <w:p w:rsidR="00F51DA6" w:rsidRPr="00F51DA6" w:rsidRDefault="00F51DA6" w:rsidP="00F51DA6">
      <w:pPr>
        <w:spacing w:before="120" w:after="120"/>
        <w:rPr>
          <w:szCs w:val="24"/>
        </w:rPr>
      </w:pPr>
      <w:r w:rsidRPr="00F51DA6">
        <w:rPr>
          <w:szCs w:val="24"/>
        </w:rPr>
        <w:t xml:space="preserve">For purposes of this Program Announcement, the term ‘eligible applicant,’ shall mean a state agency that has been officially designated by a </w:t>
      </w:r>
      <w:r w:rsidR="002D7FED">
        <w:rPr>
          <w:szCs w:val="24"/>
        </w:rPr>
        <w:t>State</w:t>
      </w:r>
      <w:r w:rsidRPr="00F51DA6">
        <w:rPr>
          <w:szCs w:val="24"/>
        </w:rPr>
        <w:t xml:space="preserve"> </w:t>
      </w:r>
      <w:r w:rsidR="004E6471">
        <w:rPr>
          <w:szCs w:val="24"/>
        </w:rPr>
        <w:t xml:space="preserve">governor, </w:t>
      </w:r>
      <w:r w:rsidR="004E6471" w:rsidRPr="00F51DA6">
        <w:rPr>
          <w:szCs w:val="24"/>
        </w:rPr>
        <w:t>or equivalent thereof (e.g., Mayor of the District of Columbia)</w:t>
      </w:r>
      <w:r w:rsidR="004E6471">
        <w:rPr>
          <w:szCs w:val="24"/>
        </w:rPr>
        <w:t xml:space="preserve">, </w:t>
      </w:r>
      <w:r w:rsidRPr="00F51DA6">
        <w:rPr>
          <w:szCs w:val="24"/>
        </w:rPr>
        <w:t xml:space="preserve">as the sole </w:t>
      </w:r>
      <w:r w:rsidR="00384F4E">
        <w:rPr>
          <w:szCs w:val="24"/>
        </w:rPr>
        <w:t xml:space="preserve">applicant and lead </w:t>
      </w:r>
      <w:r w:rsidRPr="00F51DA6">
        <w:rPr>
          <w:szCs w:val="24"/>
        </w:rPr>
        <w:t>entity for conducting the State’s trade and export activities, and that such designation occurred prior to the date of application submission for a</w:t>
      </w:r>
      <w:r w:rsidR="00496BC3">
        <w:rPr>
          <w:szCs w:val="24"/>
        </w:rPr>
        <w:t>n award</w:t>
      </w:r>
      <w:r w:rsidRPr="00F51DA6">
        <w:rPr>
          <w:szCs w:val="24"/>
        </w:rPr>
        <w:t xml:space="preserve"> under the State Trade</w:t>
      </w:r>
      <w:r w:rsidR="00384F4E">
        <w:rPr>
          <w:szCs w:val="24"/>
        </w:rPr>
        <w:t xml:space="preserve"> </w:t>
      </w:r>
      <w:r w:rsidRPr="00F51DA6">
        <w:rPr>
          <w:szCs w:val="24"/>
        </w:rPr>
        <w:t>Exp</w:t>
      </w:r>
      <w:r w:rsidR="00384F4E">
        <w:rPr>
          <w:szCs w:val="24"/>
        </w:rPr>
        <w:t>ansion</w:t>
      </w:r>
      <w:r w:rsidRPr="00F51DA6">
        <w:rPr>
          <w:szCs w:val="24"/>
        </w:rPr>
        <w:t xml:space="preserve"> Program.</w:t>
      </w:r>
    </w:p>
    <w:p w:rsidR="00F51DA6" w:rsidRDefault="00F51DA6" w:rsidP="00F51DA6">
      <w:pPr>
        <w:numPr>
          <w:ilvl w:val="0"/>
          <w:numId w:val="5"/>
        </w:numPr>
        <w:spacing w:before="120" w:after="120"/>
        <w:ind w:hanging="360"/>
        <w:rPr>
          <w:szCs w:val="24"/>
        </w:rPr>
      </w:pPr>
      <w:r w:rsidRPr="00F51DA6">
        <w:rPr>
          <w:szCs w:val="24"/>
        </w:rPr>
        <w:t xml:space="preserve">The organizational structure of the State’s designated international trade agency must show an official agency relationship with State government, and the State must provide financial backing and show support for </w:t>
      </w:r>
      <w:r w:rsidR="008914D8">
        <w:rPr>
          <w:szCs w:val="24"/>
        </w:rPr>
        <w:t xml:space="preserve">proposed export </w:t>
      </w:r>
      <w:r w:rsidRPr="00F51DA6">
        <w:rPr>
          <w:szCs w:val="24"/>
        </w:rPr>
        <w:t>activities.</w:t>
      </w:r>
    </w:p>
    <w:p w:rsidR="00F51DA6" w:rsidRPr="00F51DA6" w:rsidRDefault="00F51DA6" w:rsidP="00F51DA6">
      <w:pPr>
        <w:numPr>
          <w:ilvl w:val="0"/>
          <w:numId w:val="5"/>
        </w:numPr>
        <w:spacing w:before="120" w:after="120"/>
        <w:ind w:hanging="360"/>
        <w:rPr>
          <w:szCs w:val="24"/>
        </w:rPr>
      </w:pPr>
      <w:r w:rsidRPr="00F51DA6">
        <w:rPr>
          <w:szCs w:val="24"/>
        </w:rPr>
        <w:t xml:space="preserve">Only those proposals bearing the written </w:t>
      </w:r>
      <w:r w:rsidR="008914D8">
        <w:rPr>
          <w:szCs w:val="24"/>
        </w:rPr>
        <w:t>designation as an eligible applicant by</w:t>
      </w:r>
      <w:r w:rsidRPr="00F51DA6">
        <w:rPr>
          <w:szCs w:val="24"/>
        </w:rPr>
        <w:t xml:space="preserve"> the State Governor</w:t>
      </w:r>
      <w:r w:rsidR="00496BC3">
        <w:rPr>
          <w:szCs w:val="24"/>
        </w:rPr>
        <w:t>,</w:t>
      </w:r>
      <w:r w:rsidRPr="00F51DA6">
        <w:rPr>
          <w:szCs w:val="24"/>
        </w:rPr>
        <w:t xml:space="preserve"> or his/her designee</w:t>
      </w:r>
      <w:r w:rsidR="00496BC3">
        <w:rPr>
          <w:szCs w:val="24"/>
        </w:rPr>
        <w:t>,</w:t>
      </w:r>
      <w:r w:rsidRPr="00F51DA6">
        <w:rPr>
          <w:szCs w:val="24"/>
        </w:rPr>
        <w:t xml:space="preserve"> </w:t>
      </w:r>
      <w:r>
        <w:rPr>
          <w:szCs w:val="24"/>
        </w:rPr>
        <w:t>m</w:t>
      </w:r>
      <w:r w:rsidRPr="00F51DA6">
        <w:rPr>
          <w:szCs w:val="24"/>
        </w:rPr>
        <w:t>ay submit an application for evaluation and funding consideration.</w:t>
      </w:r>
    </w:p>
    <w:p w:rsidR="008914D8" w:rsidRDefault="008914D8" w:rsidP="00F51DA6">
      <w:pPr>
        <w:numPr>
          <w:ilvl w:val="0"/>
          <w:numId w:val="5"/>
        </w:numPr>
        <w:spacing w:before="120" w:after="120"/>
        <w:ind w:hanging="360"/>
        <w:rPr>
          <w:szCs w:val="24"/>
        </w:rPr>
      </w:pPr>
      <w:r w:rsidRPr="00F51DA6">
        <w:rPr>
          <w:szCs w:val="24"/>
        </w:rPr>
        <w:t xml:space="preserve">Should the Governor assign signatory responsibility for the </w:t>
      </w:r>
      <w:r>
        <w:rPr>
          <w:szCs w:val="24"/>
        </w:rPr>
        <w:t xml:space="preserve">designation </w:t>
      </w:r>
      <w:r w:rsidRPr="00F51DA6">
        <w:rPr>
          <w:szCs w:val="24"/>
        </w:rPr>
        <w:t>letter to a designee, the letter must include an acknowledgement that the Governor, or his/her equivalent, has authorized the designee to sign the letter on his/her behalf.</w:t>
      </w:r>
    </w:p>
    <w:p w:rsidR="008914D8" w:rsidRDefault="008914D8" w:rsidP="00F51DA6">
      <w:pPr>
        <w:numPr>
          <w:ilvl w:val="0"/>
          <w:numId w:val="5"/>
        </w:numPr>
        <w:spacing w:before="120" w:after="120"/>
        <w:ind w:hanging="360"/>
        <w:rPr>
          <w:szCs w:val="24"/>
        </w:rPr>
      </w:pPr>
      <w:r w:rsidRPr="00F51DA6">
        <w:rPr>
          <w:szCs w:val="24"/>
        </w:rPr>
        <w:t xml:space="preserve">For insular </w:t>
      </w:r>
      <w:r>
        <w:rPr>
          <w:szCs w:val="24"/>
        </w:rPr>
        <w:t>areas</w:t>
      </w:r>
      <w:r w:rsidRPr="00F51DA6">
        <w:rPr>
          <w:szCs w:val="24"/>
        </w:rPr>
        <w:t>, the equivalent of a State governor is the appropriate signatory.</w:t>
      </w:r>
    </w:p>
    <w:p w:rsidR="008C53E1" w:rsidRPr="008914D8" w:rsidRDefault="00F51DA6" w:rsidP="008914D8">
      <w:pPr>
        <w:numPr>
          <w:ilvl w:val="0"/>
          <w:numId w:val="5"/>
        </w:numPr>
        <w:spacing w:before="120" w:after="120"/>
        <w:ind w:hanging="360"/>
        <w:rPr>
          <w:szCs w:val="24"/>
        </w:rPr>
      </w:pPr>
      <w:r w:rsidRPr="00F51DA6">
        <w:rPr>
          <w:szCs w:val="24"/>
        </w:rPr>
        <w:t xml:space="preserve">Only one proposal will be considered per state. </w:t>
      </w:r>
    </w:p>
    <w:p w:rsidR="008914D8" w:rsidRDefault="008914D8" w:rsidP="00235949">
      <w:pPr>
        <w:spacing w:before="120" w:after="120"/>
        <w:rPr>
          <w:szCs w:val="24"/>
        </w:rPr>
      </w:pPr>
    </w:p>
    <w:p w:rsidR="00235949" w:rsidRDefault="00235949" w:rsidP="00235949">
      <w:pPr>
        <w:spacing w:before="120" w:after="120"/>
        <w:rPr>
          <w:szCs w:val="24"/>
        </w:rPr>
      </w:pPr>
      <w:r>
        <w:rPr>
          <w:szCs w:val="24"/>
        </w:rPr>
        <w:t>Description:</w:t>
      </w:r>
    </w:p>
    <w:p w:rsidR="00235949" w:rsidRDefault="00235949" w:rsidP="00235949">
      <w:pPr>
        <w:spacing w:before="120" w:after="120"/>
        <w:ind w:left="720"/>
        <w:rPr>
          <w:szCs w:val="24"/>
        </w:rPr>
      </w:pPr>
      <w:r>
        <w:rPr>
          <w:szCs w:val="24"/>
        </w:rPr>
        <w:t xml:space="preserve">Program Announcement No. </w:t>
      </w:r>
      <w:r w:rsidR="00F51DA6">
        <w:rPr>
          <w:szCs w:val="24"/>
        </w:rPr>
        <w:t>OIT-STEP-</w:t>
      </w:r>
      <w:r w:rsidR="00384F4E">
        <w:rPr>
          <w:szCs w:val="24"/>
        </w:rPr>
        <w:t>2017</w:t>
      </w:r>
      <w:r w:rsidR="00E81C34">
        <w:rPr>
          <w:szCs w:val="24"/>
        </w:rPr>
        <w:t>-0</w:t>
      </w:r>
      <w:r w:rsidR="00F51DA6">
        <w:rPr>
          <w:szCs w:val="24"/>
        </w:rPr>
        <w:t>1</w:t>
      </w:r>
    </w:p>
    <w:p w:rsidR="00235949" w:rsidRDefault="00235949" w:rsidP="00235949">
      <w:pPr>
        <w:spacing w:before="120" w:after="120"/>
        <w:ind w:left="720"/>
        <w:rPr>
          <w:szCs w:val="24"/>
        </w:rPr>
      </w:pPr>
      <w:r>
        <w:rPr>
          <w:szCs w:val="24"/>
        </w:rPr>
        <w:t xml:space="preserve">U.S. Small Business Administration/Office of </w:t>
      </w:r>
      <w:r w:rsidR="00F51DA6">
        <w:rPr>
          <w:szCs w:val="24"/>
        </w:rPr>
        <w:t>International Trade</w:t>
      </w:r>
      <w:r>
        <w:rPr>
          <w:szCs w:val="24"/>
        </w:rPr>
        <w:t xml:space="preserve"> (O</w:t>
      </w:r>
      <w:r w:rsidR="00F51DA6">
        <w:rPr>
          <w:szCs w:val="24"/>
        </w:rPr>
        <w:t>IT</w:t>
      </w:r>
      <w:r>
        <w:rPr>
          <w:szCs w:val="24"/>
        </w:rPr>
        <w:t>)</w:t>
      </w:r>
    </w:p>
    <w:p w:rsidR="00235949" w:rsidRDefault="00235949" w:rsidP="00235949">
      <w:pPr>
        <w:spacing w:before="120" w:after="120"/>
        <w:ind w:left="720"/>
        <w:rPr>
          <w:szCs w:val="24"/>
        </w:rPr>
      </w:pPr>
      <w:r>
        <w:rPr>
          <w:szCs w:val="24"/>
        </w:rPr>
        <w:t>OPENING DATE</w:t>
      </w:r>
      <w:r w:rsidRPr="00DF3B26">
        <w:rPr>
          <w:szCs w:val="24"/>
        </w:rPr>
        <w:t>:</w:t>
      </w:r>
      <w:r w:rsidR="0037766D" w:rsidRPr="00DF3B26">
        <w:rPr>
          <w:szCs w:val="24"/>
        </w:rPr>
        <w:tab/>
      </w:r>
      <w:r w:rsidR="00B473B3">
        <w:rPr>
          <w:szCs w:val="24"/>
        </w:rPr>
        <w:t xml:space="preserve">May </w:t>
      </w:r>
      <w:r w:rsidR="00A5061C">
        <w:rPr>
          <w:szCs w:val="24"/>
        </w:rPr>
        <w:t>1</w:t>
      </w:r>
      <w:r w:rsidR="006B50CD">
        <w:rPr>
          <w:szCs w:val="24"/>
        </w:rPr>
        <w:t>1</w:t>
      </w:r>
      <w:r w:rsidR="00F51DA6">
        <w:rPr>
          <w:szCs w:val="24"/>
        </w:rPr>
        <w:t xml:space="preserve">, </w:t>
      </w:r>
      <w:r w:rsidR="00384F4E">
        <w:rPr>
          <w:szCs w:val="24"/>
        </w:rPr>
        <w:t>2017</w:t>
      </w:r>
    </w:p>
    <w:p w:rsidR="00235949" w:rsidRDefault="00235949" w:rsidP="00235949">
      <w:pPr>
        <w:spacing w:before="120" w:after="120"/>
        <w:ind w:left="720"/>
        <w:rPr>
          <w:szCs w:val="24"/>
        </w:rPr>
      </w:pPr>
      <w:r>
        <w:rPr>
          <w:szCs w:val="24"/>
        </w:rPr>
        <w:t>CLOSING DATE:</w:t>
      </w:r>
      <w:r w:rsidR="0037766D">
        <w:rPr>
          <w:szCs w:val="24"/>
        </w:rPr>
        <w:tab/>
      </w:r>
      <w:r w:rsidR="00B82393">
        <w:rPr>
          <w:szCs w:val="24"/>
        </w:rPr>
        <w:t xml:space="preserve">June </w:t>
      </w:r>
      <w:r w:rsidR="006B50CD">
        <w:rPr>
          <w:szCs w:val="24"/>
        </w:rPr>
        <w:t>10</w:t>
      </w:r>
      <w:r w:rsidR="004E6471">
        <w:rPr>
          <w:szCs w:val="24"/>
        </w:rPr>
        <w:t xml:space="preserve">, </w:t>
      </w:r>
      <w:r w:rsidR="00384F4E">
        <w:rPr>
          <w:szCs w:val="24"/>
        </w:rPr>
        <w:t>2017</w:t>
      </w:r>
    </w:p>
    <w:p w:rsidR="00384F4E" w:rsidRPr="003D1E81" w:rsidRDefault="00F51DA6" w:rsidP="003D1E81">
      <w:pPr>
        <w:autoSpaceDE w:val="0"/>
        <w:autoSpaceDN w:val="0"/>
        <w:adjustRightInd w:val="0"/>
        <w:rPr>
          <w:szCs w:val="24"/>
        </w:rPr>
      </w:pPr>
      <w:r w:rsidRPr="00F51DA6">
        <w:rPr>
          <w:szCs w:val="24"/>
        </w:rPr>
        <w:t xml:space="preserve">SUMMARY: </w:t>
      </w:r>
      <w:r w:rsidR="00384F4E" w:rsidRPr="003D1E81">
        <w:rPr>
          <w:szCs w:val="24"/>
        </w:rPr>
        <w:t xml:space="preserve">The Trade Facilitation and Enforcement Act of 2015 (HR 644), signed into law on February 24, 2016, made the State Trade Expansion Program a permanent provision of the Small Business Act to make </w:t>
      </w:r>
      <w:r w:rsidR="001A0642">
        <w:rPr>
          <w:szCs w:val="24"/>
        </w:rPr>
        <w:t>grants</w:t>
      </w:r>
      <w:r w:rsidR="00384F4E" w:rsidRPr="003D1E81">
        <w:rPr>
          <w:szCs w:val="24"/>
        </w:rPr>
        <w:t xml:space="preserve"> awards to States, and the equivalent thereof, to carry out projects </w:t>
      </w:r>
      <w:bookmarkStart w:id="0" w:name="_GoBack"/>
      <w:bookmarkEnd w:id="0"/>
      <w:r w:rsidR="00384F4E" w:rsidRPr="003D1E81">
        <w:rPr>
          <w:szCs w:val="24"/>
        </w:rPr>
        <w:t>that help develop exports by eligible small business concerns (ESBC). The intended outcomes of STEP are to increase the number of US small businesses that export</w:t>
      </w:r>
      <w:r w:rsidR="00FD088D">
        <w:rPr>
          <w:szCs w:val="24"/>
        </w:rPr>
        <w:t xml:space="preserve"> (including expansion into new markets)</w:t>
      </w:r>
      <w:r w:rsidR="00384F4E" w:rsidRPr="003D1E81">
        <w:rPr>
          <w:szCs w:val="24"/>
        </w:rPr>
        <w:t xml:space="preserve"> and to increase the dollar value of exports by those small businesses that currently export. </w:t>
      </w:r>
    </w:p>
    <w:p w:rsidR="00F51DA6" w:rsidRDefault="00F51DA6" w:rsidP="00F51DA6">
      <w:pPr>
        <w:autoSpaceDE w:val="0"/>
        <w:autoSpaceDN w:val="0"/>
        <w:adjustRightInd w:val="0"/>
        <w:spacing w:before="120" w:after="120"/>
        <w:rPr>
          <w:szCs w:val="24"/>
        </w:rPr>
      </w:pPr>
      <w:r w:rsidRPr="00F51DA6">
        <w:rPr>
          <w:szCs w:val="24"/>
        </w:rPr>
        <w:t xml:space="preserve">The SBA </w:t>
      </w:r>
      <w:r>
        <w:rPr>
          <w:szCs w:val="24"/>
        </w:rPr>
        <w:t xml:space="preserve">is issuing </w:t>
      </w:r>
      <w:r w:rsidR="001A0642">
        <w:rPr>
          <w:szCs w:val="24"/>
        </w:rPr>
        <w:t xml:space="preserve">Funding Opportunity </w:t>
      </w:r>
      <w:r w:rsidRPr="00F51DA6">
        <w:rPr>
          <w:szCs w:val="24"/>
        </w:rPr>
        <w:t>Announcement No. OIT–STEP–</w:t>
      </w:r>
      <w:r w:rsidR="00384F4E">
        <w:rPr>
          <w:szCs w:val="24"/>
        </w:rPr>
        <w:t>2017</w:t>
      </w:r>
      <w:r w:rsidRPr="00F51DA6">
        <w:rPr>
          <w:szCs w:val="24"/>
        </w:rPr>
        <w:t xml:space="preserve">–01 to invite the </w:t>
      </w:r>
      <w:r w:rsidR="004E6471">
        <w:rPr>
          <w:szCs w:val="24"/>
        </w:rPr>
        <w:t xml:space="preserve">several </w:t>
      </w:r>
      <w:r w:rsidRPr="00F51DA6">
        <w:rPr>
          <w:szCs w:val="24"/>
        </w:rPr>
        <w:t xml:space="preserve">States, the District of Columbia, the Commonwealth of Puerto Rico, the </w:t>
      </w:r>
      <w:r w:rsidRPr="00F51DA6">
        <w:rPr>
          <w:szCs w:val="24"/>
        </w:rPr>
        <w:lastRenderedPageBreak/>
        <w:t>U.S. Virgin Islands, Guam</w:t>
      </w:r>
      <w:r w:rsidR="00886A45">
        <w:rPr>
          <w:szCs w:val="24"/>
        </w:rPr>
        <w:t>, American Samoa</w:t>
      </w:r>
      <w:r w:rsidR="00496BC3">
        <w:rPr>
          <w:szCs w:val="24"/>
        </w:rPr>
        <w:t>,</w:t>
      </w:r>
      <w:r w:rsidR="00886A45">
        <w:rPr>
          <w:szCs w:val="24"/>
        </w:rPr>
        <w:t xml:space="preserve"> </w:t>
      </w:r>
      <w:r w:rsidR="00CA6AA6">
        <w:rPr>
          <w:szCs w:val="24"/>
        </w:rPr>
        <w:t>and the Commonwealth of Northern Mariana Islands</w:t>
      </w:r>
      <w:r w:rsidR="00CA6AA6" w:rsidRPr="00F51DA6">
        <w:rPr>
          <w:szCs w:val="24"/>
        </w:rPr>
        <w:t xml:space="preserve"> </w:t>
      </w:r>
      <w:r w:rsidRPr="00F51DA6">
        <w:rPr>
          <w:szCs w:val="24"/>
        </w:rPr>
        <w:t>(hereinafter ‘States</w:t>
      </w:r>
      <w:r w:rsidR="00886A45">
        <w:rPr>
          <w:szCs w:val="24"/>
        </w:rPr>
        <w:t>’</w:t>
      </w:r>
      <w:r w:rsidRPr="00F51DA6">
        <w:rPr>
          <w:szCs w:val="24"/>
        </w:rPr>
        <w:t xml:space="preserve">) to apply for a STEP </w:t>
      </w:r>
      <w:r w:rsidR="001A0642">
        <w:rPr>
          <w:szCs w:val="24"/>
        </w:rPr>
        <w:t xml:space="preserve">grant </w:t>
      </w:r>
      <w:r w:rsidRPr="00F51DA6">
        <w:rPr>
          <w:szCs w:val="24"/>
        </w:rPr>
        <w:t xml:space="preserve">to carry out export </w:t>
      </w:r>
      <w:r w:rsidR="00BB5208">
        <w:rPr>
          <w:szCs w:val="24"/>
        </w:rPr>
        <w:t xml:space="preserve">development </w:t>
      </w:r>
      <w:r w:rsidRPr="00F51DA6">
        <w:rPr>
          <w:szCs w:val="24"/>
        </w:rPr>
        <w:t>pro</w:t>
      </w:r>
      <w:r w:rsidR="004E6471">
        <w:rPr>
          <w:szCs w:val="24"/>
        </w:rPr>
        <w:t xml:space="preserve">jects </w:t>
      </w:r>
      <w:r w:rsidRPr="00F51DA6">
        <w:rPr>
          <w:szCs w:val="24"/>
        </w:rPr>
        <w:t>that assist ‘eligible small business concerns’ to become exporters and to increase the value of small business exports. The STEP</w:t>
      </w:r>
      <w:r w:rsidR="004E6471">
        <w:rPr>
          <w:szCs w:val="24"/>
        </w:rPr>
        <w:t xml:space="preserve"> </w:t>
      </w:r>
      <w:r w:rsidR="001A0642">
        <w:rPr>
          <w:szCs w:val="24"/>
        </w:rPr>
        <w:t>grants</w:t>
      </w:r>
      <w:r w:rsidR="004E6471">
        <w:rPr>
          <w:szCs w:val="24"/>
        </w:rPr>
        <w:t xml:space="preserve"> </w:t>
      </w:r>
      <w:r w:rsidRPr="00F51DA6">
        <w:rPr>
          <w:szCs w:val="24"/>
        </w:rPr>
        <w:t>will be awarded on a competitive</w:t>
      </w:r>
      <w:r w:rsidR="00496BC3">
        <w:rPr>
          <w:szCs w:val="24"/>
        </w:rPr>
        <w:t xml:space="preserve"> </w:t>
      </w:r>
      <w:r w:rsidRPr="00F51DA6">
        <w:rPr>
          <w:szCs w:val="24"/>
        </w:rPr>
        <w:t>basis. A State may not submit more than one application for a</w:t>
      </w:r>
      <w:r w:rsidR="004E6471">
        <w:rPr>
          <w:szCs w:val="24"/>
        </w:rPr>
        <w:t>n award</w:t>
      </w:r>
      <w:r w:rsidRPr="00F51DA6">
        <w:rPr>
          <w:szCs w:val="24"/>
        </w:rPr>
        <w:t xml:space="preserve"> under the program</w:t>
      </w:r>
      <w:r w:rsidR="00496BC3">
        <w:rPr>
          <w:szCs w:val="24"/>
        </w:rPr>
        <w:t>.</w:t>
      </w:r>
      <w:r w:rsidRPr="00F51DA6">
        <w:rPr>
          <w:szCs w:val="24"/>
        </w:rPr>
        <w:t xml:space="preserve"> Awards will be made for a project period of 12 months from the </w:t>
      </w:r>
      <w:r w:rsidR="004E6471">
        <w:rPr>
          <w:szCs w:val="24"/>
        </w:rPr>
        <w:t>specified beginning of the performance period</w:t>
      </w:r>
      <w:r w:rsidRPr="00F51DA6">
        <w:rPr>
          <w:szCs w:val="24"/>
        </w:rPr>
        <w:t xml:space="preserve">. </w:t>
      </w:r>
    </w:p>
    <w:p w:rsidR="00390FFE" w:rsidRPr="003D1E81" w:rsidRDefault="00390FFE" w:rsidP="003D1E81">
      <w:pPr>
        <w:autoSpaceDE w:val="0"/>
        <w:autoSpaceDN w:val="0"/>
        <w:adjustRightInd w:val="0"/>
        <w:spacing w:before="120" w:after="120"/>
        <w:rPr>
          <w:szCs w:val="24"/>
        </w:rPr>
      </w:pPr>
      <w:r w:rsidRPr="003D1E81">
        <w:rPr>
          <w:szCs w:val="24"/>
        </w:rPr>
        <w:t xml:space="preserve">Each Applicant is expected to design a proposal that reflects the export development needs of their State export economy and is encouraged to promote export development to a broad range of small businesses, to include the following four small business communities: </w:t>
      </w:r>
    </w:p>
    <w:p w:rsidR="00390FFE" w:rsidRPr="003D1E81" w:rsidRDefault="00390FFE" w:rsidP="00390FFE">
      <w:pPr>
        <w:pStyle w:val="ListParagraph"/>
        <w:numPr>
          <w:ilvl w:val="0"/>
          <w:numId w:val="11"/>
        </w:numPr>
        <w:autoSpaceDE w:val="0"/>
        <w:autoSpaceDN w:val="0"/>
        <w:adjustRightInd w:val="0"/>
        <w:spacing w:before="120" w:after="120" w:line="240" w:lineRule="auto"/>
        <w:ind w:left="1440"/>
        <w:rPr>
          <w:rFonts w:ascii="Times New Roman" w:hAnsi="Times New Roman"/>
          <w:sz w:val="24"/>
          <w:szCs w:val="24"/>
        </w:rPr>
      </w:pPr>
      <w:r w:rsidRPr="003D1E81">
        <w:rPr>
          <w:rFonts w:ascii="Times New Roman" w:hAnsi="Times New Roman"/>
          <w:sz w:val="24"/>
          <w:szCs w:val="24"/>
        </w:rPr>
        <w:t>Owned and controlled by socially and economically disadvantaged individuals;</w:t>
      </w:r>
    </w:p>
    <w:p w:rsidR="00390FFE" w:rsidRPr="003D1E81" w:rsidRDefault="00390FFE" w:rsidP="00390FFE">
      <w:pPr>
        <w:pStyle w:val="ListParagraph"/>
        <w:numPr>
          <w:ilvl w:val="0"/>
          <w:numId w:val="11"/>
        </w:numPr>
        <w:autoSpaceDE w:val="0"/>
        <w:autoSpaceDN w:val="0"/>
        <w:adjustRightInd w:val="0"/>
        <w:spacing w:before="120" w:after="120" w:line="240" w:lineRule="auto"/>
        <w:ind w:left="1440"/>
        <w:rPr>
          <w:rFonts w:ascii="Times New Roman" w:hAnsi="Times New Roman"/>
          <w:sz w:val="24"/>
          <w:szCs w:val="24"/>
        </w:rPr>
      </w:pPr>
      <w:r w:rsidRPr="003D1E81">
        <w:rPr>
          <w:rFonts w:ascii="Times New Roman" w:hAnsi="Times New Roman"/>
          <w:sz w:val="24"/>
          <w:szCs w:val="24"/>
        </w:rPr>
        <w:t>Owned and controlled by women;</w:t>
      </w:r>
    </w:p>
    <w:p w:rsidR="00390FFE" w:rsidRPr="003D1E81" w:rsidRDefault="00390FFE" w:rsidP="00390FFE">
      <w:pPr>
        <w:pStyle w:val="ListParagraph"/>
        <w:numPr>
          <w:ilvl w:val="0"/>
          <w:numId w:val="11"/>
        </w:numPr>
        <w:autoSpaceDE w:val="0"/>
        <w:autoSpaceDN w:val="0"/>
        <w:adjustRightInd w:val="0"/>
        <w:spacing w:before="120" w:after="120" w:line="240" w:lineRule="auto"/>
        <w:ind w:left="1440"/>
        <w:rPr>
          <w:rFonts w:ascii="Times New Roman" w:hAnsi="Times New Roman"/>
          <w:sz w:val="24"/>
          <w:szCs w:val="24"/>
        </w:rPr>
      </w:pPr>
      <w:r w:rsidRPr="003D1E81">
        <w:rPr>
          <w:rFonts w:ascii="Times New Roman" w:hAnsi="Times New Roman"/>
          <w:sz w:val="24"/>
          <w:szCs w:val="24"/>
        </w:rPr>
        <w:t xml:space="preserve">Owned and controlled by veterans and/or service-connected disabled veterans; and/or, </w:t>
      </w:r>
    </w:p>
    <w:p w:rsidR="00390FFE" w:rsidRPr="003D1E81" w:rsidRDefault="00390FFE" w:rsidP="00390FFE">
      <w:pPr>
        <w:pStyle w:val="ListParagraph"/>
        <w:numPr>
          <w:ilvl w:val="0"/>
          <w:numId w:val="11"/>
        </w:numPr>
        <w:autoSpaceDE w:val="0"/>
        <w:autoSpaceDN w:val="0"/>
        <w:adjustRightInd w:val="0"/>
        <w:spacing w:before="120" w:after="120" w:line="240" w:lineRule="auto"/>
        <w:ind w:left="1440"/>
        <w:rPr>
          <w:rFonts w:ascii="Times New Roman" w:hAnsi="Times New Roman"/>
          <w:sz w:val="24"/>
          <w:szCs w:val="24"/>
        </w:rPr>
      </w:pPr>
      <w:r w:rsidRPr="003D1E81">
        <w:rPr>
          <w:rFonts w:ascii="Times New Roman" w:hAnsi="Times New Roman"/>
          <w:sz w:val="24"/>
          <w:szCs w:val="24"/>
        </w:rPr>
        <w:t xml:space="preserve">Rural. </w:t>
      </w:r>
    </w:p>
    <w:p w:rsidR="00F51DA6" w:rsidRDefault="00F51DA6" w:rsidP="00F51DA6">
      <w:pPr>
        <w:autoSpaceDE w:val="0"/>
        <w:autoSpaceDN w:val="0"/>
        <w:adjustRightInd w:val="0"/>
        <w:spacing w:before="120" w:after="120"/>
        <w:rPr>
          <w:szCs w:val="24"/>
        </w:rPr>
      </w:pPr>
      <w:r w:rsidRPr="00F51DA6">
        <w:rPr>
          <w:szCs w:val="24"/>
        </w:rPr>
        <w:t xml:space="preserve">SUPPLEMENTARY INFORMATION: The objective of the </w:t>
      </w:r>
      <w:r w:rsidR="00BB5208">
        <w:rPr>
          <w:szCs w:val="24"/>
        </w:rPr>
        <w:t xml:space="preserve">STEP </w:t>
      </w:r>
      <w:r w:rsidRPr="00F51DA6">
        <w:rPr>
          <w:szCs w:val="24"/>
        </w:rPr>
        <w:t>is to increase the number of small businesses that are exporting and to increase the value of small businesses export</w:t>
      </w:r>
      <w:r w:rsidR="00BB5208">
        <w:rPr>
          <w:szCs w:val="24"/>
        </w:rPr>
        <w:t>s</w:t>
      </w:r>
      <w:r w:rsidRPr="00F51DA6">
        <w:rPr>
          <w:szCs w:val="24"/>
        </w:rPr>
        <w:t>.</w:t>
      </w:r>
    </w:p>
    <w:p w:rsidR="00F51DA6" w:rsidRPr="00F51DA6" w:rsidRDefault="00F51DA6" w:rsidP="00F51DA6">
      <w:pPr>
        <w:autoSpaceDE w:val="0"/>
        <w:autoSpaceDN w:val="0"/>
        <w:adjustRightInd w:val="0"/>
        <w:spacing w:before="120" w:after="120"/>
        <w:rPr>
          <w:szCs w:val="24"/>
        </w:rPr>
      </w:pPr>
      <w:r w:rsidRPr="00F51DA6">
        <w:rPr>
          <w:szCs w:val="24"/>
        </w:rPr>
        <w:t xml:space="preserve">States may apply to SBA for awards of financial assistance under this Announcement to fund projects to carry out </w:t>
      </w:r>
      <w:r w:rsidR="001E247D">
        <w:rPr>
          <w:szCs w:val="24"/>
        </w:rPr>
        <w:t xml:space="preserve">milestone goals and supporting </w:t>
      </w:r>
      <w:r w:rsidRPr="00F51DA6">
        <w:rPr>
          <w:szCs w:val="24"/>
        </w:rPr>
        <w:t>export</w:t>
      </w:r>
      <w:r w:rsidR="001E247D">
        <w:rPr>
          <w:szCs w:val="24"/>
        </w:rPr>
        <w:t xml:space="preserve"> activities to assist eligible small business concerns, </w:t>
      </w:r>
      <w:r w:rsidRPr="00F51DA6">
        <w:rPr>
          <w:szCs w:val="24"/>
        </w:rPr>
        <w:t>such as:</w:t>
      </w:r>
    </w:p>
    <w:p w:rsidR="00390FFE" w:rsidRPr="003D1E81" w:rsidRDefault="00390FFE" w:rsidP="003D1E81">
      <w:pPr>
        <w:pStyle w:val="ListParagraph"/>
        <w:numPr>
          <w:ilvl w:val="0"/>
          <w:numId w:val="14"/>
        </w:numPr>
        <w:autoSpaceDE w:val="0"/>
        <w:autoSpaceDN w:val="0"/>
        <w:adjustRightInd w:val="0"/>
        <w:spacing w:before="120" w:after="120"/>
        <w:rPr>
          <w:rFonts w:ascii="Times New Roman" w:hAnsi="Times New Roman"/>
          <w:sz w:val="24"/>
          <w:szCs w:val="24"/>
        </w:rPr>
      </w:pPr>
      <w:r w:rsidRPr="003D1E81">
        <w:rPr>
          <w:rFonts w:ascii="Times New Roman" w:hAnsi="Times New Roman"/>
          <w:sz w:val="24"/>
          <w:szCs w:val="24"/>
        </w:rPr>
        <w:t>Particip</w:t>
      </w:r>
      <w:r w:rsidR="00C4102E">
        <w:rPr>
          <w:rFonts w:ascii="Times New Roman" w:hAnsi="Times New Roman"/>
          <w:sz w:val="24"/>
          <w:szCs w:val="24"/>
        </w:rPr>
        <w:t>ation in foreign trade missions</w:t>
      </w:r>
    </w:p>
    <w:p w:rsidR="00390FFE" w:rsidRPr="003D1E81" w:rsidRDefault="00390FFE" w:rsidP="003D1E81">
      <w:pPr>
        <w:pStyle w:val="ListParagraph"/>
        <w:numPr>
          <w:ilvl w:val="0"/>
          <w:numId w:val="14"/>
        </w:numPr>
        <w:autoSpaceDE w:val="0"/>
        <w:autoSpaceDN w:val="0"/>
        <w:adjustRightInd w:val="0"/>
        <w:spacing w:before="120" w:after="120"/>
        <w:rPr>
          <w:rFonts w:ascii="Times New Roman" w:hAnsi="Times New Roman"/>
          <w:sz w:val="24"/>
          <w:szCs w:val="24"/>
        </w:rPr>
      </w:pPr>
      <w:r w:rsidRPr="003D1E81">
        <w:rPr>
          <w:rFonts w:ascii="Times New Roman" w:hAnsi="Times New Roman"/>
          <w:sz w:val="24"/>
          <w:szCs w:val="24"/>
        </w:rPr>
        <w:t>Subscription to services provide</w:t>
      </w:r>
      <w:r w:rsidR="00C4102E">
        <w:rPr>
          <w:rFonts w:ascii="Times New Roman" w:hAnsi="Times New Roman"/>
          <w:sz w:val="24"/>
          <w:szCs w:val="24"/>
        </w:rPr>
        <w:t>d by the Department of Commerce</w:t>
      </w:r>
    </w:p>
    <w:p w:rsidR="00390FFE" w:rsidRPr="003D1E81" w:rsidRDefault="00390FFE" w:rsidP="003D1E81">
      <w:pPr>
        <w:pStyle w:val="ListParagraph"/>
        <w:numPr>
          <w:ilvl w:val="0"/>
          <w:numId w:val="14"/>
        </w:numPr>
        <w:autoSpaceDE w:val="0"/>
        <w:autoSpaceDN w:val="0"/>
        <w:adjustRightInd w:val="0"/>
        <w:spacing w:before="120" w:after="120"/>
        <w:rPr>
          <w:rFonts w:ascii="Times New Roman" w:hAnsi="Times New Roman"/>
          <w:sz w:val="24"/>
          <w:szCs w:val="24"/>
        </w:rPr>
      </w:pPr>
      <w:r w:rsidRPr="003D1E81">
        <w:rPr>
          <w:rFonts w:ascii="Times New Roman" w:hAnsi="Times New Roman"/>
          <w:sz w:val="24"/>
          <w:szCs w:val="24"/>
        </w:rPr>
        <w:t xml:space="preserve">Payment of website fees (specifically, translation to foreign languages, localization for foreign markets, </w:t>
      </w:r>
      <w:r w:rsidR="00C4102E">
        <w:rPr>
          <w:rFonts w:ascii="Times New Roman" w:hAnsi="Times New Roman"/>
          <w:sz w:val="24"/>
          <w:szCs w:val="24"/>
        </w:rPr>
        <w:t>and search engine optimization)</w:t>
      </w:r>
    </w:p>
    <w:p w:rsidR="00390FFE" w:rsidRPr="003D1E81" w:rsidRDefault="00C4102E" w:rsidP="003D1E81">
      <w:pPr>
        <w:pStyle w:val="ListParagraph"/>
        <w:numPr>
          <w:ilvl w:val="0"/>
          <w:numId w:val="14"/>
        </w:numPr>
        <w:autoSpaceDE w:val="0"/>
        <w:autoSpaceDN w:val="0"/>
        <w:adjustRightInd w:val="0"/>
        <w:spacing w:before="120" w:after="120"/>
        <w:rPr>
          <w:rFonts w:ascii="Times New Roman" w:hAnsi="Times New Roman"/>
          <w:sz w:val="24"/>
          <w:szCs w:val="24"/>
        </w:rPr>
      </w:pPr>
      <w:r>
        <w:rPr>
          <w:rFonts w:ascii="Times New Roman" w:hAnsi="Times New Roman"/>
          <w:sz w:val="24"/>
          <w:szCs w:val="24"/>
        </w:rPr>
        <w:t>Design of marketing media</w:t>
      </w:r>
    </w:p>
    <w:p w:rsidR="00C4102E" w:rsidRDefault="00390FFE" w:rsidP="003D1E81">
      <w:pPr>
        <w:pStyle w:val="ListParagraph"/>
        <w:numPr>
          <w:ilvl w:val="0"/>
          <w:numId w:val="14"/>
        </w:numPr>
        <w:autoSpaceDE w:val="0"/>
        <w:autoSpaceDN w:val="0"/>
        <w:adjustRightInd w:val="0"/>
        <w:spacing w:before="120" w:after="120"/>
        <w:rPr>
          <w:rFonts w:ascii="Times New Roman" w:hAnsi="Times New Roman"/>
          <w:sz w:val="24"/>
          <w:szCs w:val="24"/>
        </w:rPr>
      </w:pPr>
      <w:r w:rsidRPr="003D1E81">
        <w:rPr>
          <w:rFonts w:ascii="Times New Roman" w:hAnsi="Times New Roman"/>
          <w:sz w:val="24"/>
          <w:szCs w:val="24"/>
        </w:rPr>
        <w:t>Trade show exhibition</w:t>
      </w:r>
      <w:r w:rsidR="00C4102E">
        <w:rPr>
          <w:rFonts w:ascii="Times New Roman" w:hAnsi="Times New Roman"/>
          <w:sz w:val="24"/>
          <w:szCs w:val="24"/>
        </w:rPr>
        <w:t>s</w:t>
      </w:r>
      <w:r w:rsidRPr="003D1E81">
        <w:rPr>
          <w:rFonts w:ascii="Times New Roman" w:hAnsi="Times New Roman"/>
          <w:sz w:val="24"/>
          <w:szCs w:val="24"/>
        </w:rPr>
        <w:t xml:space="preserve"> </w:t>
      </w:r>
    </w:p>
    <w:p w:rsidR="00390FFE" w:rsidRPr="003D1E81" w:rsidRDefault="00390FFE" w:rsidP="003D1E81">
      <w:pPr>
        <w:pStyle w:val="ListParagraph"/>
        <w:numPr>
          <w:ilvl w:val="0"/>
          <w:numId w:val="14"/>
        </w:numPr>
        <w:autoSpaceDE w:val="0"/>
        <w:autoSpaceDN w:val="0"/>
        <w:adjustRightInd w:val="0"/>
        <w:spacing w:before="120" w:after="120"/>
        <w:rPr>
          <w:rFonts w:ascii="Times New Roman" w:hAnsi="Times New Roman"/>
          <w:sz w:val="24"/>
          <w:szCs w:val="24"/>
        </w:rPr>
      </w:pPr>
      <w:r w:rsidRPr="003D1E81">
        <w:rPr>
          <w:rFonts w:ascii="Times New Roman" w:hAnsi="Times New Roman"/>
          <w:sz w:val="24"/>
          <w:szCs w:val="24"/>
        </w:rPr>
        <w:t>Participati</w:t>
      </w:r>
      <w:r w:rsidR="00C4102E">
        <w:rPr>
          <w:rFonts w:ascii="Times New Roman" w:hAnsi="Times New Roman"/>
          <w:sz w:val="24"/>
          <w:szCs w:val="24"/>
        </w:rPr>
        <w:t>on in export training workshops</w:t>
      </w:r>
    </w:p>
    <w:p w:rsidR="00390FFE" w:rsidRPr="003D1E81" w:rsidRDefault="00390FFE" w:rsidP="003D1E81">
      <w:pPr>
        <w:pStyle w:val="ListParagraph"/>
        <w:numPr>
          <w:ilvl w:val="0"/>
          <w:numId w:val="14"/>
        </w:numPr>
        <w:autoSpaceDE w:val="0"/>
        <w:autoSpaceDN w:val="0"/>
        <w:adjustRightInd w:val="0"/>
        <w:spacing w:before="120" w:after="120"/>
        <w:rPr>
          <w:rFonts w:ascii="Times New Roman" w:hAnsi="Times New Roman"/>
          <w:sz w:val="24"/>
          <w:szCs w:val="24"/>
        </w:rPr>
      </w:pPr>
      <w:r w:rsidRPr="003D1E81">
        <w:rPr>
          <w:rFonts w:ascii="Times New Roman" w:hAnsi="Times New Roman"/>
          <w:sz w:val="24"/>
          <w:szCs w:val="24"/>
        </w:rPr>
        <w:t>Reverse trade mission which brings foreign buyers to the United States to meet with potential suppliers of U.S.-manufactured goods and services</w:t>
      </w:r>
    </w:p>
    <w:p w:rsidR="00390FFE" w:rsidRPr="003D1E81" w:rsidRDefault="00390FFE" w:rsidP="003D1E81">
      <w:pPr>
        <w:pStyle w:val="ListParagraph"/>
        <w:numPr>
          <w:ilvl w:val="0"/>
          <w:numId w:val="14"/>
        </w:numPr>
        <w:rPr>
          <w:szCs w:val="24"/>
        </w:rPr>
      </w:pPr>
      <w:r w:rsidRPr="003D1E81">
        <w:rPr>
          <w:rFonts w:ascii="Times New Roman" w:hAnsi="Times New Roman"/>
          <w:sz w:val="24"/>
          <w:szCs w:val="24"/>
        </w:rPr>
        <w:t>Procurement of consultancy services (after consultation with the Department of Commerce to avoid duplication of services)</w:t>
      </w:r>
    </w:p>
    <w:p w:rsidR="00C92F25" w:rsidRPr="00C4102E" w:rsidRDefault="00390FFE" w:rsidP="003D1E81">
      <w:pPr>
        <w:pStyle w:val="ListParagraph"/>
        <w:numPr>
          <w:ilvl w:val="0"/>
          <w:numId w:val="14"/>
        </w:numPr>
        <w:rPr>
          <w:rFonts w:ascii="Times New Roman" w:hAnsi="Times New Roman"/>
          <w:sz w:val="24"/>
          <w:szCs w:val="24"/>
        </w:rPr>
      </w:pPr>
      <w:r w:rsidRPr="00C4102E">
        <w:rPr>
          <w:rFonts w:ascii="Times New Roman" w:hAnsi="Times New Roman"/>
          <w:sz w:val="24"/>
          <w:szCs w:val="24"/>
        </w:rPr>
        <w:t>Other export initiatives determined appropriate by SBA’s Associate Administrator of the Office of International Trade that do not duplicate the services available from SBA, SBA resource partners, or other ap</w:t>
      </w:r>
      <w:r w:rsidR="00C4102E" w:rsidRPr="00C4102E">
        <w:rPr>
          <w:rFonts w:ascii="Times New Roman" w:hAnsi="Times New Roman"/>
          <w:sz w:val="24"/>
          <w:szCs w:val="24"/>
        </w:rPr>
        <w:t>plicable Federal trade agencies</w:t>
      </w:r>
      <w:r w:rsidRPr="00C4102E">
        <w:rPr>
          <w:rFonts w:ascii="Times New Roman" w:hAnsi="Times New Roman"/>
          <w:sz w:val="24"/>
          <w:szCs w:val="24"/>
        </w:rPr>
        <w:t xml:space="preserve"> </w:t>
      </w:r>
    </w:p>
    <w:p w:rsidR="00E864AC" w:rsidRDefault="00F51DA6" w:rsidP="003D1E81">
      <w:pPr>
        <w:autoSpaceDE w:val="0"/>
        <w:autoSpaceDN w:val="0"/>
        <w:adjustRightInd w:val="0"/>
        <w:spacing w:before="120" w:after="120"/>
        <w:rPr>
          <w:szCs w:val="24"/>
        </w:rPr>
      </w:pPr>
      <w:r w:rsidRPr="00F51DA6">
        <w:rPr>
          <w:szCs w:val="24"/>
        </w:rPr>
        <w:t xml:space="preserve">Applicants selected for awards under this Announcement are </w:t>
      </w:r>
      <w:r w:rsidR="00496BC3">
        <w:rPr>
          <w:szCs w:val="24"/>
        </w:rPr>
        <w:t>expected</w:t>
      </w:r>
      <w:r w:rsidRPr="00F51DA6">
        <w:rPr>
          <w:szCs w:val="24"/>
        </w:rPr>
        <w:t xml:space="preserve"> to leverage SBA funding by working in conjunction with other Federal, State, local and tribal government</w:t>
      </w:r>
      <w:r w:rsidR="00496BC3">
        <w:rPr>
          <w:szCs w:val="24"/>
        </w:rPr>
        <w:t xml:space="preserve">s; </w:t>
      </w:r>
      <w:r w:rsidRPr="00F51DA6">
        <w:rPr>
          <w:szCs w:val="24"/>
        </w:rPr>
        <w:t>SBA’s District Offices</w:t>
      </w:r>
      <w:r w:rsidR="00CA6AA6">
        <w:rPr>
          <w:szCs w:val="24"/>
        </w:rPr>
        <w:t xml:space="preserve"> and Trade Finance Specialists at U.S. Export Assistance Centers</w:t>
      </w:r>
      <w:r w:rsidRPr="00F51DA6">
        <w:rPr>
          <w:szCs w:val="24"/>
        </w:rPr>
        <w:t xml:space="preserve"> and </w:t>
      </w:r>
      <w:r w:rsidR="00496BC3">
        <w:rPr>
          <w:szCs w:val="24"/>
        </w:rPr>
        <w:t xml:space="preserve">SBA </w:t>
      </w:r>
      <w:r w:rsidRPr="00F51DA6">
        <w:rPr>
          <w:szCs w:val="24"/>
        </w:rPr>
        <w:t xml:space="preserve">resource partners such as </w:t>
      </w:r>
      <w:r w:rsidR="00496BC3" w:rsidRPr="00F51DA6">
        <w:rPr>
          <w:szCs w:val="24"/>
        </w:rPr>
        <w:t>Small Business Development Centers</w:t>
      </w:r>
      <w:r w:rsidR="00496BC3">
        <w:rPr>
          <w:szCs w:val="24"/>
        </w:rPr>
        <w:t>,</w:t>
      </w:r>
      <w:r w:rsidR="00496BC3" w:rsidRPr="00F51DA6">
        <w:rPr>
          <w:szCs w:val="24"/>
        </w:rPr>
        <w:t xml:space="preserve"> </w:t>
      </w:r>
      <w:r w:rsidRPr="00F51DA6">
        <w:rPr>
          <w:szCs w:val="24"/>
        </w:rPr>
        <w:t xml:space="preserve">SCORE, Women’s Business Centers, Veterans Business Outreach Centers, 7(j) </w:t>
      </w:r>
      <w:r w:rsidRPr="00F51DA6">
        <w:rPr>
          <w:szCs w:val="24"/>
        </w:rPr>
        <w:lastRenderedPageBreak/>
        <w:t>Technical Assistance providers, Small Business Investment Companies, Certified Development Companies, and SBA lenders; universities, colleges, and other institutions of higher education; and private organizations such as chambers of commerce and trade and industry groups and associations.</w:t>
      </w:r>
    </w:p>
    <w:p w:rsidR="00E864AC" w:rsidRPr="003D1E81" w:rsidRDefault="00E864AC" w:rsidP="003D1E81">
      <w:pPr>
        <w:autoSpaceDE w:val="0"/>
        <w:autoSpaceDN w:val="0"/>
        <w:adjustRightInd w:val="0"/>
        <w:spacing w:before="120" w:after="120"/>
        <w:rPr>
          <w:szCs w:val="24"/>
        </w:rPr>
      </w:pPr>
      <w:r w:rsidRPr="003D1E81">
        <w:rPr>
          <w:szCs w:val="24"/>
        </w:rPr>
        <w:t>Before subm</w:t>
      </w:r>
      <w:r w:rsidRPr="00E864AC">
        <w:rPr>
          <w:szCs w:val="24"/>
        </w:rPr>
        <w:t xml:space="preserve">itting an application under </w:t>
      </w:r>
      <w:r>
        <w:rPr>
          <w:szCs w:val="24"/>
        </w:rPr>
        <w:t>the STEP</w:t>
      </w:r>
      <w:r w:rsidRPr="003D1E81">
        <w:rPr>
          <w:szCs w:val="24"/>
        </w:rPr>
        <w:t xml:space="preserve"> </w:t>
      </w:r>
      <w:r w:rsidR="008525F0">
        <w:rPr>
          <w:szCs w:val="24"/>
        </w:rPr>
        <w:t>Funding Opportunity A</w:t>
      </w:r>
      <w:r w:rsidRPr="00E864AC">
        <w:rPr>
          <w:szCs w:val="24"/>
        </w:rPr>
        <w:t xml:space="preserve">nnouncement, Applicants </w:t>
      </w:r>
      <w:r>
        <w:rPr>
          <w:szCs w:val="24"/>
        </w:rPr>
        <w:t xml:space="preserve">will </w:t>
      </w:r>
      <w:r w:rsidRPr="003D1E81">
        <w:rPr>
          <w:szCs w:val="24"/>
        </w:rPr>
        <w:t xml:space="preserve">consult with applicable trade agencies of the Federal Government to ensure coordination to reduce duplication in the execution of the export activities that the Applicant intends to propose for funding under </w:t>
      </w:r>
      <w:r w:rsidRPr="00E864AC">
        <w:rPr>
          <w:szCs w:val="24"/>
        </w:rPr>
        <w:t xml:space="preserve">a STEP award. </w:t>
      </w:r>
      <w:r w:rsidRPr="003D1E81">
        <w:rPr>
          <w:szCs w:val="24"/>
        </w:rPr>
        <w:t>At a minimum, Applicants must consult with:</w:t>
      </w:r>
    </w:p>
    <w:p w:rsidR="00E864AC" w:rsidRPr="003D1E81" w:rsidRDefault="00E864AC" w:rsidP="00E864AC">
      <w:pPr>
        <w:pStyle w:val="ListParagraph"/>
        <w:numPr>
          <w:ilvl w:val="1"/>
          <w:numId w:val="15"/>
        </w:numPr>
        <w:autoSpaceDE w:val="0"/>
        <w:autoSpaceDN w:val="0"/>
        <w:adjustRightInd w:val="0"/>
        <w:spacing w:before="120" w:after="0" w:line="240" w:lineRule="auto"/>
        <w:rPr>
          <w:rFonts w:ascii="Times New Roman" w:hAnsi="Times New Roman"/>
          <w:sz w:val="24"/>
          <w:szCs w:val="24"/>
        </w:rPr>
      </w:pPr>
      <w:r w:rsidRPr="003D1E81">
        <w:rPr>
          <w:rFonts w:ascii="Times New Roman" w:hAnsi="Times New Roman"/>
          <w:sz w:val="24"/>
          <w:szCs w:val="24"/>
        </w:rPr>
        <w:t>The SBA District Office serving the Applicant State (or the District Office that serves the Applicant’s State capitol or is located nearest to the Applicant’s office for States with multiple SBA District Offices); and,</w:t>
      </w:r>
    </w:p>
    <w:p w:rsidR="00E864AC" w:rsidRPr="003D1E81" w:rsidRDefault="00E864AC" w:rsidP="00E864AC">
      <w:pPr>
        <w:pStyle w:val="ListParagraph"/>
        <w:numPr>
          <w:ilvl w:val="1"/>
          <w:numId w:val="15"/>
        </w:numPr>
        <w:autoSpaceDE w:val="0"/>
        <w:autoSpaceDN w:val="0"/>
        <w:adjustRightInd w:val="0"/>
        <w:spacing w:before="120" w:after="0" w:line="240" w:lineRule="auto"/>
        <w:rPr>
          <w:rFonts w:ascii="Times New Roman" w:hAnsi="Times New Roman"/>
          <w:sz w:val="24"/>
          <w:szCs w:val="24"/>
        </w:rPr>
      </w:pPr>
      <w:r w:rsidRPr="003D1E81">
        <w:rPr>
          <w:rFonts w:ascii="Times New Roman" w:hAnsi="Times New Roman"/>
          <w:sz w:val="24"/>
          <w:szCs w:val="24"/>
        </w:rPr>
        <w:t xml:space="preserve">The Department of Commerce US Commercial Service US Export Assistance Center (USEAC) serving the Applicant State capitol or located nearest to the Applicant’s office for States with multiple USEACs. </w:t>
      </w:r>
    </w:p>
    <w:p w:rsidR="00E864AC" w:rsidRPr="003D1E81" w:rsidRDefault="00E864AC" w:rsidP="00E864AC">
      <w:pPr>
        <w:pStyle w:val="Default"/>
        <w:numPr>
          <w:ilvl w:val="1"/>
          <w:numId w:val="15"/>
        </w:numPr>
        <w:rPr>
          <w:color w:val="auto"/>
        </w:rPr>
      </w:pPr>
      <w:r w:rsidRPr="003D1E81">
        <w:rPr>
          <w:color w:val="auto"/>
        </w:rPr>
        <w:t>American Samoa, the Commonwealth of Northern Mariana Islands, and Guam should consult with the SBA District Office and the USEAC located in Hawaii.</w:t>
      </w:r>
    </w:p>
    <w:p w:rsidR="00C92F25" w:rsidRDefault="00F51DA6" w:rsidP="00F51DA6">
      <w:pPr>
        <w:autoSpaceDE w:val="0"/>
        <w:autoSpaceDN w:val="0"/>
        <w:adjustRightInd w:val="0"/>
        <w:spacing w:before="120" w:after="120"/>
        <w:rPr>
          <w:szCs w:val="24"/>
        </w:rPr>
      </w:pPr>
      <w:r w:rsidRPr="00F51DA6">
        <w:rPr>
          <w:szCs w:val="24"/>
        </w:rPr>
        <w:t xml:space="preserve">Because of the scope and substance of services contemplated under this program announcement, in making </w:t>
      </w:r>
      <w:r w:rsidR="00FF27D4">
        <w:rPr>
          <w:szCs w:val="24"/>
        </w:rPr>
        <w:t>awards</w:t>
      </w:r>
      <w:r w:rsidRPr="00F51DA6">
        <w:rPr>
          <w:szCs w:val="24"/>
        </w:rPr>
        <w:t xml:space="preserve"> under it, SBA will </w:t>
      </w:r>
      <w:r w:rsidR="004E55F7">
        <w:rPr>
          <w:szCs w:val="24"/>
        </w:rPr>
        <w:t>emphasize</w:t>
      </w:r>
      <w:r w:rsidRPr="00F51DA6">
        <w:rPr>
          <w:szCs w:val="24"/>
        </w:rPr>
        <w:t xml:space="preserve"> </w:t>
      </w:r>
      <w:r w:rsidR="004E55F7">
        <w:rPr>
          <w:szCs w:val="24"/>
        </w:rPr>
        <w:t xml:space="preserve">project </w:t>
      </w:r>
      <w:r w:rsidRPr="00F51DA6">
        <w:rPr>
          <w:szCs w:val="24"/>
        </w:rPr>
        <w:t xml:space="preserve">collaboration with international trade service providers </w:t>
      </w:r>
      <w:r w:rsidR="00FF27D4">
        <w:rPr>
          <w:szCs w:val="24"/>
        </w:rPr>
        <w:t xml:space="preserve">and </w:t>
      </w:r>
      <w:r w:rsidR="004A0171">
        <w:rPr>
          <w:szCs w:val="24"/>
        </w:rPr>
        <w:t xml:space="preserve">the return on investment (ROI) of </w:t>
      </w:r>
      <w:r w:rsidR="00496BC3">
        <w:rPr>
          <w:szCs w:val="24"/>
        </w:rPr>
        <w:t xml:space="preserve">export </w:t>
      </w:r>
      <w:r w:rsidR="004A0171">
        <w:rPr>
          <w:szCs w:val="24"/>
        </w:rPr>
        <w:t xml:space="preserve">activities that support the </w:t>
      </w:r>
      <w:r w:rsidR="00496BC3">
        <w:rPr>
          <w:szCs w:val="24"/>
        </w:rPr>
        <w:t>accomplishment of STEP objective</w:t>
      </w:r>
      <w:r w:rsidR="0079083C">
        <w:rPr>
          <w:szCs w:val="24"/>
        </w:rPr>
        <w:t>s</w:t>
      </w:r>
      <w:r w:rsidRPr="00F51DA6">
        <w:rPr>
          <w:szCs w:val="24"/>
        </w:rPr>
        <w:t>.</w:t>
      </w:r>
      <w:r w:rsidR="004A0171">
        <w:rPr>
          <w:szCs w:val="24"/>
        </w:rPr>
        <w:t xml:space="preserve"> </w:t>
      </w:r>
      <w:r w:rsidR="004A0171" w:rsidRPr="004A0171">
        <w:rPr>
          <w:szCs w:val="24"/>
        </w:rPr>
        <w:t>The ROI is the measure of export sales derived from the activity divided by the Federal award amount expended on the activity</w:t>
      </w:r>
      <w:r w:rsidR="004A0171">
        <w:rPr>
          <w:szCs w:val="24"/>
        </w:rPr>
        <w:t>.</w:t>
      </w:r>
    </w:p>
    <w:p w:rsidR="00C92F25" w:rsidRDefault="00F51DA6" w:rsidP="00F51DA6">
      <w:pPr>
        <w:autoSpaceDE w:val="0"/>
        <w:autoSpaceDN w:val="0"/>
        <w:adjustRightInd w:val="0"/>
        <w:spacing w:before="120" w:after="120"/>
        <w:rPr>
          <w:szCs w:val="24"/>
        </w:rPr>
      </w:pPr>
      <w:r w:rsidRPr="00F51DA6">
        <w:rPr>
          <w:szCs w:val="24"/>
        </w:rPr>
        <w:t xml:space="preserve">SBA expects to issue awards under this </w:t>
      </w:r>
      <w:r w:rsidR="008525F0">
        <w:rPr>
          <w:szCs w:val="24"/>
        </w:rPr>
        <w:t xml:space="preserve">Funding </w:t>
      </w:r>
      <w:proofErr w:type="spellStart"/>
      <w:r w:rsidR="008525F0">
        <w:rPr>
          <w:szCs w:val="24"/>
        </w:rPr>
        <w:t>Opportunity</w:t>
      </w:r>
      <w:r w:rsidRPr="00F51DA6">
        <w:rPr>
          <w:szCs w:val="24"/>
        </w:rPr>
        <w:t>Announcement</w:t>
      </w:r>
      <w:proofErr w:type="spellEnd"/>
      <w:r w:rsidRPr="00F51DA6">
        <w:rPr>
          <w:szCs w:val="24"/>
        </w:rPr>
        <w:t xml:space="preserve"> totaling the full </w:t>
      </w:r>
      <w:r w:rsidRPr="004E53B4">
        <w:rPr>
          <w:szCs w:val="24"/>
        </w:rPr>
        <w:t>$</w:t>
      </w:r>
      <w:r w:rsidR="00B473B3" w:rsidRPr="004E53B4">
        <w:rPr>
          <w:szCs w:val="24"/>
        </w:rPr>
        <w:t>18</w:t>
      </w:r>
      <w:r w:rsidRPr="004E53B4">
        <w:rPr>
          <w:szCs w:val="24"/>
        </w:rPr>
        <w:t>,000,000</w:t>
      </w:r>
      <w:r w:rsidRPr="00F51DA6">
        <w:rPr>
          <w:szCs w:val="24"/>
        </w:rPr>
        <w:t xml:space="preserve"> appropriated for this purpose </w:t>
      </w:r>
      <w:r w:rsidR="00496BC3">
        <w:rPr>
          <w:szCs w:val="24"/>
        </w:rPr>
        <w:t>during</w:t>
      </w:r>
      <w:r w:rsidRPr="00F51DA6">
        <w:rPr>
          <w:szCs w:val="24"/>
        </w:rPr>
        <w:t xml:space="preserve"> </w:t>
      </w:r>
      <w:r w:rsidR="004A0171">
        <w:rPr>
          <w:szCs w:val="24"/>
        </w:rPr>
        <w:t xml:space="preserve">the Federal </w:t>
      </w:r>
      <w:r w:rsidRPr="00F51DA6">
        <w:rPr>
          <w:szCs w:val="24"/>
        </w:rPr>
        <w:t xml:space="preserve">FY </w:t>
      </w:r>
      <w:r w:rsidR="00384F4E">
        <w:rPr>
          <w:szCs w:val="24"/>
        </w:rPr>
        <w:t>2017</w:t>
      </w:r>
      <w:r w:rsidRPr="00F51DA6">
        <w:rPr>
          <w:szCs w:val="24"/>
        </w:rPr>
        <w:t>. Individual State project award amounts will vary based on the State’s proposed project plan and budget</w:t>
      </w:r>
      <w:r w:rsidR="003475D5">
        <w:rPr>
          <w:szCs w:val="24"/>
        </w:rPr>
        <w:t>, approved by the SBA</w:t>
      </w:r>
      <w:r w:rsidRPr="00F51DA6">
        <w:rPr>
          <w:szCs w:val="24"/>
        </w:rPr>
        <w:t xml:space="preserve">. The Federal share of project costs for grants to the 10 States with the highest number of exporters that are small business concerns will not exceed 40% of the </w:t>
      </w:r>
      <w:r w:rsidRPr="004E53B4">
        <w:rPr>
          <w:szCs w:val="24"/>
        </w:rPr>
        <w:t>$</w:t>
      </w:r>
      <w:r w:rsidR="00B473B3" w:rsidRPr="004E53B4">
        <w:rPr>
          <w:szCs w:val="24"/>
        </w:rPr>
        <w:t>18</w:t>
      </w:r>
      <w:r w:rsidRPr="004E53B4">
        <w:rPr>
          <w:szCs w:val="24"/>
        </w:rPr>
        <w:t>,000,000</w:t>
      </w:r>
      <w:r w:rsidRPr="00F51DA6">
        <w:rPr>
          <w:szCs w:val="24"/>
        </w:rPr>
        <w:t xml:space="preserve"> awarded. The States with the highest number of small business exporters will be determined based on the latest data available from the U.S. Department of Commerce.</w:t>
      </w:r>
    </w:p>
    <w:p w:rsidR="00FF27D4" w:rsidRDefault="00F51DA6" w:rsidP="00F51DA6">
      <w:pPr>
        <w:autoSpaceDE w:val="0"/>
        <w:autoSpaceDN w:val="0"/>
        <w:adjustRightInd w:val="0"/>
        <w:spacing w:before="120" w:after="120"/>
        <w:rPr>
          <w:szCs w:val="24"/>
        </w:rPr>
      </w:pPr>
      <w:r w:rsidRPr="00F51DA6">
        <w:rPr>
          <w:szCs w:val="24"/>
        </w:rPr>
        <w:t xml:space="preserve">FOR FURTHER INFORMATION: </w:t>
      </w:r>
    </w:p>
    <w:p w:rsidR="00FF27D4" w:rsidRDefault="00FF27D4" w:rsidP="00F51DA6">
      <w:pPr>
        <w:autoSpaceDE w:val="0"/>
        <w:autoSpaceDN w:val="0"/>
        <w:adjustRightInd w:val="0"/>
        <w:spacing w:before="120" w:after="120"/>
        <w:rPr>
          <w:szCs w:val="24"/>
        </w:rPr>
      </w:pPr>
      <w:r>
        <w:rPr>
          <w:szCs w:val="24"/>
        </w:rPr>
        <w:t>Obtain the Program Announcement OIT-STEP-</w:t>
      </w:r>
      <w:r w:rsidR="00384F4E">
        <w:rPr>
          <w:szCs w:val="24"/>
        </w:rPr>
        <w:t>2017</w:t>
      </w:r>
      <w:r>
        <w:rPr>
          <w:szCs w:val="24"/>
        </w:rPr>
        <w:t xml:space="preserve">-01 at </w:t>
      </w:r>
      <w:hyperlink r:id="rId12" w:history="1">
        <w:r w:rsidRPr="000A411A">
          <w:rPr>
            <w:rStyle w:val="Hyperlink"/>
            <w:szCs w:val="24"/>
          </w:rPr>
          <w:t>www.grants.gov</w:t>
        </w:r>
      </w:hyperlink>
      <w:r>
        <w:rPr>
          <w:szCs w:val="24"/>
        </w:rPr>
        <w:t xml:space="preserve">. </w:t>
      </w:r>
    </w:p>
    <w:p w:rsidR="00235949" w:rsidRDefault="00F51DA6" w:rsidP="004560A6">
      <w:pPr>
        <w:autoSpaceDE w:val="0"/>
        <w:autoSpaceDN w:val="0"/>
        <w:adjustRightInd w:val="0"/>
        <w:spacing w:before="120" w:after="120"/>
      </w:pPr>
      <w:r w:rsidRPr="00F51DA6">
        <w:rPr>
          <w:szCs w:val="24"/>
        </w:rPr>
        <w:t xml:space="preserve">Email questions about </w:t>
      </w:r>
      <w:r w:rsidR="00FF27D4">
        <w:rPr>
          <w:szCs w:val="24"/>
        </w:rPr>
        <w:t>STEP</w:t>
      </w:r>
      <w:r w:rsidR="00C92F25">
        <w:rPr>
          <w:szCs w:val="24"/>
        </w:rPr>
        <w:t xml:space="preserve"> </w:t>
      </w:r>
      <w:r w:rsidRPr="00F51DA6">
        <w:rPr>
          <w:szCs w:val="24"/>
        </w:rPr>
        <w:t xml:space="preserve">to </w:t>
      </w:r>
      <w:hyperlink r:id="rId13" w:history="1">
        <w:r w:rsidR="004A0171" w:rsidRPr="00E9249B">
          <w:rPr>
            <w:rStyle w:val="Hyperlink"/>
            <w:szCs w:val="24"/>
          </w:rPr>
          <w:t>STEP@sba.gov</w:t>
        </w:r>
      </w:hyperlink>
      <w:r w:rsidR="004A0171">
        <w:rPr>
          <w:szCs w:val="24"/>
        </w:rPr>
        <w:t>.</w:t>
      </w:r>
    </w:p>
    <w:sectPr w:rsidR="00235949" w:rsidSect="0079083C">
      <w:pgSz w:w="12240" w:h="15840"/>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02F" w:rsidRDefault="0096202F" w:rsidP="00BA4DDC">
      <w:r>
        <w:separator/>
      </w:r>
    </w:p>
  </w:endnote>
  <w:endnote w:type="continuationSeparator" w:id="0">
    <w:p w:rsidR="0096202F" w:rsidRDefault="0096202F" w:rsidP="00BA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02F" w:rsidRDefault="0096202F" w:rsidP="00BA4DDC">
      <w:r>
        <w:separator/>
      </w:r>
    </w:p>
  </w:footnote>
  <w:footnote w:type="continuationSeparator" w:id="0">
    <w:p w:rsidR="0096202F" w:rsidRDefault="0096202F" w:rsidP="00BA4D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E2E"/>
    <w:multiLevelType w:val="hybridMultilevel"/>
    <w:tmpl w:val="CD8E7970"/>
    <w:lvl w:ilvl="0" w:tplc="04090001">
      <w:start w:val="1"/>
      <w:numFmt w:val="bullet"/>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296"/>
        </w:tabs>
        <w:ind w:left="1296" w:hanging="360"/>
      </w:pPr>
      <w:rPr>
        <w:rFonts w:ascii="Courier New" w:hAnsi="Courier New" w:cs="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cs="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cs="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1">
    <w:nsid w:val="20E35C3A"/>
    <w:multiLevelType w:val="hybridMultilevel"/>
    <w:tmpl w:val="B8BA472C"/>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0E4FCF"/>
    <w:multiLevelType w:val="hybridMultilevel"/>
    <w:tmpl w:val="DB8285C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224DA3"/>
    <w:multiLevelType w:val="hybridMultilevel"/>
    <w:tmpl w:val="CB065868"/>
    <w:lvl w:ilvl="0" w:tplc="0409000F">
      <w:start w:val="1"/>
      <w:numFmt w:val="decimal"/>
      <w:lvlText w:val="%1."/>
      <w:lvlJc w:val="left"/>
      <w:pPr>
        <w:ind w:left="1080" w:hanging="720"/>
      </w:pPr>
      <w:rPr>
        <w:rFonts w:hint="default"/>
      </w:rPr>
    </w:lvl>
    <w:lvl w:ilvl="1" w:tplc="0304188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444563"/>
    <w:multiLevelType w:val="hybridMultilevel"/>
    <w:tmpl w:val="73BC6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793952"/>
    <w:multiLevelType w:val="hybridMultilevel"/>
    <w:tmpl w:val="DADCEA5A"/>
    <w:lvl w:ilvl="0" w:tplc="FA9CD946">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E0F55D5"/>
    <w:multiLevelType w:val="hybridMultilevel"/>
    <w:tmpl w:val="390E483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5253A1A"/>
    <w:multiLevelType w:val="hybridMultilevel"/>
    <w:tmpl w:val="773003D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5662D4"/>
    <w:multiLevelType w:val="multilevel"/>
    <w:tmpl w:val="346EC59C"/>
    <w:lvl w:ilvl="0">
      <w:start w:val="1"/>
      <w:numFmt w:val="decimal"/>
      <w:lvlText w:val="%14."/>
      <w:lvlJc w:val="left"/>
      <w:pPr>
        <w:tabs>
          <w:tab w:val="num" w:pos="720"/>
        </w:tabs>
        <w:ind w:left="1440" w:hanging="720"/>
      </w:pPr>
      <w:rPr>
        <w:rFonts w:hint="default"/>
      </w:rPr>
    </w:lvl>
    <w:lvl w:ilvl="1">
      <w:start w:val="1"/>
      <w:numFmt w:val="decimal"/>
      <w:lvlText w:val="4.%2."/>
      <w:lvlJc w:val="left"/>
      <w:pPr>
        <w:tabs>
          <w:tab w:val="num" w:pos="1440"/>
        </w:tabs>
        <w:ind w:left="1440" w:hanging="720"/>
      </w:pPr>
      <w:rPr>
        <w:rFonts w:hint="default"/>
      </w:rPr>
    </w:lvl>
    <w:lvl w:ilvl="2">
      <w:start w:val="1"/>
      <w:numFmt w:val="none"/>
      <w:isLgl/>
      <w:lvlText w:val="4.1.1."/>
      <w:lvlJc w:val="left"/>
      <w:pPr>
        <w:tabs>
          <w:tab w:val="num" w:pos="1440"/>
        </w:tabs>
        <w:ind w:left="2160" w:hanging="720"/>
      </w:pPr>
      <w:rPr>
        <w:rFonts w:hint="default"/>
      </w:rPr>
    </w:lvl>
    <w:lvl w:ilvl="3">
      <w:start w:val="1"/>
      <w:numFmt w:val="decimal"/>
      <w:pStyle w:val="Heading3"/>
      <w:isLgl/>
      <w:lvlText w:val="%44.%2.%31."/>
      <w:lvlJc w:val="left"/>
      <w:pPr>
        <w:tabs>
          <w:tab w:val="num" w:pos="2160"/>
        </w:tabs>
        <w:ind w:left="2880" w:hanging="720"/>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9">
    <w:nsid w:val="59F60BC1"/>
    <w:multiLevelType w:val="hybridMultilevel"/>
    <w:tmpl w:val="3CE20D42"/>
    <w:lvl w:ilvl="0" w:tplc="9012A4AA">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1537F0E"/>
    <w:multiLevelType w:val="hybridMultilevel"/>
    <w:tmpl w:val="297E0AF4"/>
    <w:lvl w:ilvl="0" w:tplc="DA3EF9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9A7A0D"/>
    <w:multiLevelType w:val="hybridMultilevel"/>
    <w:tmpl w:val="29BA4B3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9969A2"/>
    <w:multiLevelType w:val="hybridMultilevel"/>
    <w:tmpl w:val="338C01D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4A70F2"/>
    <w:multiLevelType w:val="multilevel"/>
    <w:tmpl w:val="AF1A1028"/>
    <w:lvl w:ilvl="0">
      <w:start w:val="1"/>
      <w:numFmt w:val="decimal"/>
      <w:lvlText w:val="%1."/>
      <w:lvlJc w:val="left"/>
      <w:pPr>
        <w:ind w:left="1493" w:hanging="360"/>
      </w:pPr>
    </w:lvl>
    <w:lvl w:ilvl="1">
      <w:start w:val="2"/>
      <w:numFmt w:val="decimal"/>
      <w:isLgl/>
      <w:lvlText w:val="%1.%2"/>
      <w:lvlJc w:val="left"/>
      <w:pPr>
        <w:ind w:left="1493" w:hanging="360"/>
      </w:pPr>
      <w:rPr>
        <w:rFonts w:hint="default"/>
      </w:rPr>
    </w:lvl>
    <w:lvl w:ilvl="2">
      <w:start w:val="4"/>
      <w:numFmt w:val="decimal"/>
      <w:isLgl/>
      <w:lvlText w:val="%1.%2.%3"/>
      <w:lvlJc w:val="left"/>
      <w:pPr>
        <w:ind w:left="1853"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213" w:hanging="1080"/>
      </w:pPr>
      <w:rPr>
        <w:rFonts w:hint="default"/>
      </w:rPr>
    </w:lvl>
    <w:lvl w:ilvl="5">
      <w:start w:val="1"/>
      <w:numFmt w:val="decimal"/>
      <w:isLgl/>
      <w:lvlText w:val="%1.%2.%3.%4.%5.%6"/>
      <w:lvlJc w:val="left"/>
      <w:pPr>
        <w:ind w:left="2573" w:hanging="1440"/>
      </w:pPr>
      <w:rPr>
        <w:rFonts w:hint="default"/>
      </w:rPr>
    </w:lvl>
    <w:lvl w:ilvl="6">
      <w:start w:val="1"/>
      <w:numFmt w:val="decimal"/>
      <w:isLgl/>
      <w:lvlText w:val="%1.%2.%3.%4.%5.%6.%7"/>
      <w:lvlJc w:val="left"/>
      <w:pPr>
        <w:ind w:left="2573" w:hanging="1440"/>
      </w:pPr>
      <w:rPr>
        <w:rFonts w:hint="default"/>
      </w:rPr>
    </w:lvl>
    <w:lvl w:ilvl="7">
      <w:start w:val="1"/>
      <w:numFmt w:val="decimal"/>
      <w:isLgl/>
      <w:lvlText w:val="%1.%2.%3.%4.%5.%6.%7.%8"/>
      <w:lvlJc w:val="left"/>
      <w:pPr>
        <w:ind w:left="2933" w:hanging="1800"/>
      </w:pPr>
      <w:rPr>
        <w:rFonts w:hint="default"/>
      </w:rPr>
    </w:lvl>
    <w:lvl w:ilvl="8">
      <w:start w:val="1"/>
      <w:numFmt w:val="decimal"/>
      <w:isLgl/>
      <w:lvlText w:val="%1.%2.%3.%4.%5.%6.%7.%8.%9"/>
      <w:lvlJc w:val="left"/>
      <w:pPr>
        <w:ind w:left="2933" w:hanging="1800"/>
      </w:pPr>
      <w:rPr>
        <w:rFonts w:hint="default"/>
      </w:rPr>
    </w:lvl>
  </w:abstractNum>
  <w:abstractNum w:abstractNumId="14">
    <w:nsid w:val="7A7E73F2"/>
    <w:multiLevelType w:val="hybridMultilevel"/>
    <w:tmpl w:val="CCA2FF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10"/>
  </w:num>
  <w:num w:numId="5">
    <w:abstractNumId w:val="1"/>
  </w:num>
  <w:num w:numId="6">
    <w:abstractNumId w:val="7"/>
  </w:num>
  <w:num w:numId="7">
    <w:abstractNumId w:val="12"/>
  </w:num>
  <w:num w:numId="8">
    <w:abstractNumId w:val="2"/>
  </w:num>
  <w:num w:numId="9">
    <w:abstractNumId w:val="11"/>
  </w:num>
  <w:num w:numId="10">
    <w:abstractNumId w:val="3"/>
  </w:num>
  <w:num w:numId="11">
    <w:abstractNumId w:val="9"/>
  </w:num>
  <w:num w:numId="12">
    <w:abstractNumId w:val="13"/>
  </w:num>
  <w:num w:numId="13">
    <w:abstractNumId w:val="6"/>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949"/>
    <w:rsid w:val="00021C52"/>
    <w:rsid w:val="00025E2C"/>
    <w:rsid w:val="0009461C"/>
    <w:rsid w:val="000D071E"/>
    <w:rsid w:val="000E651D"/>
    <w:rsid w:val="001250E2"/>
    <w:rsid w:val="0013176B"/>
    <w:rsid w:val="001410C3"/>
    <w:rsid w:val="00162CA4"/>
    <w:rsid w:val="00165AB2"/>
    <w:rsid w:val="001A0642"/>
    <w:rsid w:val="001E22EA"/>
    <w:rsid w:val="001E247D"/>
    <w:rsid w:val="001F17B1"/>
    <w:rsid w:val="002139D4"/>
    <w:rsid w:val="00235949"/>
    <w:rsid w:val="00260B5F"/>
    <w:rsid w:val="00267BE2"/>
    <w:rsid w:val="002A6AC8"/>
    <w:rsid w:val="002D7FED"/>
    <w:rsid w:val="002F21F2"/>
    <w:rsid w:val="003475D5"/>
    <w:rsid w:val="00370407"/>
    <w:rsid w:val="0037766D"/>
    <w:rsid w:val="00384F4E"/>
    <w:rsid w:val="00390FFE"/>
    <w:rsid w:val="003D1E81"/>
    <w:rsid w:val="003D4EBE"/>
    <w:rsid w:val="003E1292"/>
    <w:rsid w:val="00421E5C"/>
    <w:rsid w:val="004560A6"/>
    <w:rsid w:val="0047333C"/>
    <w:rsid w:val="004739FC"/>
    <w:rsid w:val="00496BC3"/>
    <w:rsid w:val="004A0171"/>
    <w:rsid w:val="004E53B4"/>
    <w:rsid w:val="004E55F7"/>
    <w:rsid w:val="004E6471"/>
    <w:rsid w:val="004F467E"/>
    <w:rsid w:val="005048C9"/>
    <w:rsid w:val="00522A25"/>
    <w:rsid w:val="005361A0"/>
    <w:rsid w:val="00543837"/>
    <w:rsid w:val="005772DC"/>
    <w:rsid w:val="005911F6"/>
    <w:rsid w:val="005D4754"/>
    <w:rsid w:val="006467A7"/>
    <w:rsid w:val="006B50CD"/>
    <w:rsid w:val="0071012C"/>
    <w:rsid w:val="00717AFB"/>
    <w:rsid w:val="00752D10"/>
    <w:rsid w:val="007654EC"/>
    <w:rsid w:val="00777755"/>
    <w:rsid w:val="0079083C"/>
    <w:rsid w:val="007A360D"/>
    <w:rsid w:val="007F245E"/>
    <w:rsid w:val="008525F0"/>
    <w:rsid w:val="00886A45"/>
    <w:rsid w:val="008914D8"/>
    <w:rsid w:val="008C53E1"/>
    <w:rsid w:val="009319BF"/>
    <w:rsid w:val="00943BED"/>
    <w:rsid w:val="0096202F"/>
    <w:rsid w:val="009A05E8"/>
    <w:rsid w:val="009E779B"/>
    <w:rsid w:val="009F7E01"/>
    <w:rsid w:val="00A404ED"/>
    <w:rsid w:val="00A478C8"/>
    <w:rsid w:val="00A5061C"/>
    <w:rsid w:val="00A8367A"/>
    <w:rsid w:val="00AB557F"/>
    <w:rsid w:val="00AC5EC6"/>
    <w:rsid w:val="00B37C46"/>
    <w:rsid w:val="00B473B3"/>
    <w:rsid w:val="00B82393"/>
    <w:rsid w:val="00B95005"/>
    <w:rsid w:val="00BA4DDC"/>
    <w:rsid w:val="00BB5208"/>
    <w:rsid w:val="00BE1F19"/>
    <w:rsid w:val="00C3312D"/>
    <w:rsid w:val="00C4102E"/>
    <w:rsid w:val="00C44678"/>
    <w:rsid w:val="00C71610"/>
    <w:rsid w:val="00C92F25"/>
    <w:rsid w:val="00C9398A"/>
    <w:rsid w:val="00CA2810"/>
    <w:rsid w:val="00CA6AA6"/>
    <w:rsid w:val="00CD4D32"/>
    <w:rsid w:val="00CE2676"/>
    <w:rsid w:val="00D02FCC"/>
    <w:rsid w:val="00D6741D"/>
    <w:rsid w:val="00D71858"/>
    <w:rsid w:val="00DA6E42"/>
    <w:rsid w:val="00DE0D02"/>
    <w:rsid w:val="00DF3B26"/>
    <w:rsid w:val="00E01FE4"/>
    <w:rsid w:val="00E77081"/>
    <w:rsid w:val="00E81C34"/>
    <w:rsid w:val="00E864AC"/>
    <w:rsid w:val="00E86F37"/>
    <w:rsid w:val="00E9236F"/>
    <w:rsid w:val="00EC7891"/>
    <w:rsid w:val="00F34B02"/>
    <w:rsid w:val="00F51DA6"/>
    <w:rsid w:val="00FA1EAF"/>
    <w:rsid w:val="00FD088D"/>
    <w:rsid w:val="00FF27D4"/>
    <w:rsid w:val="00FF6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949"/>
    <w:rPr>
      <w:sz w:val="24"/>
    </w:rPr>
  </w:style>
  <w:style w:type="paragraph" w:styleId="Heading3">
    <w:name w:val="heading 3"/>
    <w:basedOn w:val="Normal"/>
    <w:next w:val="Normal"/>
    <w:autoRedefine/>
    <w:qFormat/>
    <w:rsid w:val="00C9398A"/>
    <w:pPr>
      <w:widowControl w:val="0"/>
      <w:numPr>
        <w:ilvl w:val="3"/>
        <w:numId w:val="1"/>
      </w:numPr>
      <w:spacing w:before="120" w:after="12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5949"/>
    <w:rPr>
      <w:color w:val="0000FF"/>
      <w:u w:val="single"/>
    </w:rPr>
  </w:style>
  <w:style w:type="table" w:styleId="TableGrid">
    <w:name w:val="Table Grid"/>
    <w:basedOn w:val="TableNormal"/>
    <w:rsid w:val="00235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1C34"/>
    <w:rPr>
      <w:color w:val="606420"/>
      <w:u w:val="single"/>
    </w:rPr>
  </w:style>
  <w:style w:type="paragraph" w:styleId="BalloonText">
    <w:name w:val="Balloon Text"/>
    <w:basedOn w:val="Normal"/>
    <w:link w:val="BalloonTextChar"/>
    <w:rsid w:val="00F34B02"/>
    <w:rPr>
      <w:rFonts w:ascii="Tahoma" w:hAnsi="Tahoma" w:cs="Tahoma"/>
      <w:sz w:val="16"/>
      <w:szCs w:val="16"/>
    </w:rPr>
  </w:style>
  <w:style w:type="character" w:customStyle="1" w:styleId="BalloonTextChar">
    <w:name w:val="Balloon Text Char"/>
    <w:basedOn w:val="DefaultParagraphFont"/>
    <w:link w:val="BalloonText"/>
    <w:rsid w:val="00F34B02"/>
    <w:rPr>
      <w:rFonts w:ascii="Tahoma" w:hAnsi="Tahoma" w:cs="Tahoma"/>
      <w:sz w:val="16"/>
      <w:szCs w:val="16"/>
    </w:rPr>
  </w:style>
  <w:style w:type="paragraph" w:styleId="Header">
    <w:name w:val="header"/>
    <w:basedOn w:val="Normal"/>
    <w:link w:val="HeaderChar"/>
    <w:rsid w:val="00BA4DDC"/>
    <w:pPr>
      <w:tabs>
        <w:tab w:val="center" w:pos="4680"/>
        <w:tab w:val="right" w:pos="9360"/>
      </w:tabs>
    </w:pPr>
  </w:style>
  <w:style w:type="character" w:customStyle="1" w:styleId="HeaderChar">
    <w:name w:val="Header Char"/>
    <w:basedOn w:val="DefaultParagraphFont"/>
    <w:link w:val="Header"/>
    <w:rsid w:val="00BA4DDC"/>
    <w:rPr>
      <w:sz w:val="24"/>
    </w:rPr>
  </w:style>
  <w:style w:type="paragraph" w:styleId="Footer">
    <w:name w:val="footer"/>
    <w:basedOn w:val="Normal"/>
    <w:link w:val="FooterChar"/>
    <w:rsid w:val="00BA4DDC"/>
    <w:pPr>
      <w:tabs>
        <w:tab w:val="center" w:pos="4680"/>
        <w:tab w:val="right" w:pos="9360"/>
      </w:tabs>
    </w:pPr>
  </w:style>
  <w:style w:type="character" w:customStyle="1" w:styleId="FooterChar">
    <w:name w:val="Footer Char"/>
    <w:basedOn w:val="DefaultParagraphFont"/>
    <w:link w:val="Footer"/>
    <w:rsid w:val="00BA4DDC"/>
    <w:rPr>
      <w:sz w:val="24"/>
    </w:rPr>
  </w:style>
  <w:style w:type="character" w:styleId="CommentReference">
    <w:name w:val="annotation reference"/>
    <w:basedOn w:val="DefaultParagraphFont"/>
    <w:rsid w:val="00BA4DDC"/>
    <w:rPr>
      <w:rFonts w:cs="Times New Roman"/>
      <w:sz w:val="16"/>
      <w:szCs w:val="16"/>
    </w:rPr>
  </w:style>
  <w:style w:type="paragraph" w:styleId="CommentText">
    <w:name w:val="annotation text"/>
    <w:basedOn w:val="Normal"/>
    <w:link w:val="CommentTextChar"/>
    <w:rsid w:val="00BA4DDC"/>
    <w:pPr>
      <w:spacing w:after="200" w:line="276" w:lineRule="auto"/>
    </w:pPr>
    <w:rPr>
      <w:rFonts w:ascii="Calibri" w:hAnsi="Calibri"/>
      <w:sz w:val="20"/>
    </w:rPr>
  </w:style>
  <w:style w:type="character" w:customStyle="1" w:styleId="CommentTextChar">
    <w:name w:val="Comment Text Char"/>
    <w:basedOn w:val="DefaultParagraphFont"/>
    <w:link w:val="CommentText"/>
    <w:rsid w:val="00BA4DDC"/>
    <w:rPr>
      <w:rFonts w:ascii="Calibri" w:hAnsi="Calibri"/>
    </w:rPr>
  </w:style>
  <w:style w:type="paragraph" w:styleId="CommentSubject">
    <w:name w:val="annotation subject"/>
    <w:basedOn w:val="CommentText"/>
    <w:next w:val="CommentText"/>
    <w:link w:val="CommentSubjectChar"/>
    <w:rsid w:val="004739FC"/>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4739FC"/>
    <w:rPr>
      <w:rFonts w:ascii="Calibri" w:hAnsi="Calibri"/>
      <w:b/>
      <w:bCs/>
    </w:rPr>
  </w:style>
  <w:style w:type="paragraph" w:styleId="ListParagraph">
    <w:name w:val="List Paragraph"/>
    <w:basedOn w:val="Normal"/>
    <w:qFormat/>
    <w:rsid w:val="00390FFE"/>
    <w:pPr>
      <w:spacing w:after="200" w:line="276" w:lineRule="auto"/>
      <w:ind w:left="720"/>
      <w:contextualSpacing/>
    </w:pPr>
    <w:rPr>
      <w:rFonts w:ascii="Calibri" w:hAnsi="Calibri"/>
      <w:sz w:val="22"/>
      <w:szCs w:val="22"/>
    </w:rPr>
  </w:style>
  <w:style w:type="paragraph" w:customStyle="1" w:styleId="Default">
    <w:name w:val="Default"/>
    <w:rsid w:val="00E864AC"/>
    <w:pPr>
      <w:autoSpaceDE w:val="0"/>
      <w:autoSpaceDN w:val="0"/>
      <w:adjustRightInd w:val="0"/>
    </w:pPr>
    <w:rPr>
      <w:color w:val="000000"/>
      <w:sz w:val="24"/>
      <w:szCs w:val="24"/>
    </w:rPr>
  </w:style>
  <w:style w:type="paragraph" w:styleId="Revision">
    <w:name w:val="Revision"/>
    <w:hidden/>
    <w:uiPriority w:val="99"/>
    <w:semiHidden/>
    <w:rsid w:val="00E864A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949"/>
    <w:rPr>
      <w:sz w:val="24"/>
    </w:rPr>
  </w:style>
  <w:style w:type="paragraph" w:styleId="Heading3">
    <w:name w:val="heading 3"/>
    <w:basedOn w:val="Normal"/>
    <w:next w:val="Normal"/>
    <w:autoRedefine/>
    <w:qFormat/>
    <w:rsid w:val="00C9398A"/>
    <w:pPr>
      <w:widowControl w:val="0"/>
      <w:numPr>
        <w:ilvl w:val="3"/>
        <w:numId w:val="1"/>
      </w:numPr>
      <w:spacing w:before="120" w:after="12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5949"/>
    <w:rPr>
      <w:color w:val="0000FF"/>
      <w:u w:val="single"/>
    </w:rPr>
  </w:style>
  <w:style w:type="table" w:styleId="TableGrid">
    <w:name w:val="Table Grid"/>
    <w:basedOn w:val="TableNormal"/>
    <w:rsid w:val="00235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1C34"/>
    <w:rPr>
      <w:color w:val="606420"/>
      <w:u w:val="single"/>
    </w:rPr>
  </w:style>
  <w:style w:type="paragraph" w:styleId="BalloonText">
    <w:name w:val="Balloon Text"/>
    <w:basedOn w:val="Normal"/>
    <w:link w:val="BalloonTextChar"/>
    <w:rsid w:val="00F34B02"/>
    <w:rPr>
      <w:rFonts w:ascii="Tahoma" w:hAnsi="Tahoma" w:cs="Tahoma"/>
      <w:sz w:val="16"/>
      <w:szCs w:val="16"/>
    </w:rPr>
  </w:style>
  <w:style w:type="character" w:customStyle="1" w:styleId="BalloonTextChar">
    <w:name w:val="Balloon Text Char"/>
    <w:basedOn w:val="DefaultParagraphFont"/>
    <w:link w:val="BalloonText"/>
    <w:rsid w:val="00F34B02"/>
    <w:rPr>
      <w:rFonts w:ascii="Tahoma" w:hAnsi="Tahoma" w:cs="Tahoma"/>
      <w:sz w:val="16"/>
      <w:szCs w:val="16"/>
    </w:rPr>
  </w:style>
  <w:style w:type="paragraph" w:styleId="Header">
    <w:name w:val="header"/>
    <w:basedOn w:val="Normal"/>
    <w:link w:val="HeaderChar"/>
    <w:rsid w:val="00BA4DDC"/>
    <w:pPr>
      <w:tabs>
        <w:tab w:val="center" w:pos="4680"/>
        <w:tab w:val="right" w:pos="9360"/>
      </w:tabs>
    </w:pPr>
  </w:style>
  <w:style w:type="character" w:customStyle="1" w:styleId="HeaderChar">
    <w:name w:val="Header Char"/>
    <w:basedOn w:val="DefaultParagraphFont"/>
    <w:link w:val="Header"/>
    <w:rsid w:val="00BA4DDC"/>
    <w:rPr>
      <w:sz w:val="24"/>
    </w:rPr>
  </w:style>
  <w:style w:type="paragraph" w:styleId="Footer">
    <w:name w:val="footer"/>
    <w:basedOn w:val="Normal"/>
    <w:link w:val="FooterChar"/>
    <w:rsid w:val="00BA4DDC"/>
    <w:pPr>
      <w:tabs>
        <w:tab w:val="center" w:pos="4680"/>
        <w:tab w:val="right" w:pos="9360"/>
      </w:tabs>
    </w:pPr>
  </w:style>
  <w:style w:type="character" w:customStyle="1" w:styleId="FooterChar">
    <w:name w:val="Footer Char"/>
    <w:basedOn w:val="DefaultParagraphFont"/>
    <w:link w:val="Footer"/>
    <w:rsid w:val="00BA4DDC"/>
    <w:rPr>
      <w:sz w:val="24"/>
    </w:rPr>
  </w:style>
  <w:style w:type="character" w:styleId="CommentReference">
    <w:name w:val="annotation reference"/>
    <w:basedOn w:val="DefaultParagraphFont"/>
    <w:rsid w:val="00BA4DDC"/>
    <w:rPr>
      <w:rFonts w:cs="Times New Roman"/>
      <w:sz w:val="16"/>
      <w:szCs w:val="16"/>
    </w:rPr>
  </w:style>
  <w:style w:type="paragraph" w:styleId="CommentText">
    <w:name w:val="annotation text"/>
    <w:basedOn w:val="Normal"/>
    <w:link w:val="CommentTextChar"/>
    <w:rsid w:val="00BA4DDC"/>
    <w:pPr>
      <w:spacing w:after="200" w:line="276" w:lineRule="auto"/>
    </w:pPr>
    <w:rPr>
      <w:rFonts w:ascii="Calibri" w:hAnsi="Calibri"/>
      <w:sz w:val="20"/>
    </w:rPr>
  </w:style>
  <w:style w:type="character" w:customStyle="1" w:styleId="CommentTextChar">
    <w:name w:val="Comment Text Char"/>
    <w:basedOn w:val="DefaultParagraphFont"/>
    <w:link w:val="CommentText"/>
    <w:rsid w:val="00BA4DDC"/>
    <w:rPr>
      <w:rFonts w:ascii="Calibri" w:hAnsi="Calibri"/>
    </w:rPr>
  </w:style>
  <w:style w:type="paragraph" w:styleId="CommentSubject">
    <w:name w:val="annotation subject"/>
    <w:basedOn w:val="CommentText"/>
    <w:next w:val="CommentText"/>
    <w:link w:val="CommentSubjectChar"/>
    <w:rsid w:val="004739FC"/>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4739FC"/>
    <w:rPr>
      <w:rFonts w:ascii="Calibri" w:hAnsi="Calibri"/>
      <w:b/>
      <w:bCs/>
    </w:rPr>
  </w:style>
  <w:style w:type="paragraph" w:styleId="ListParagraph">
    <w:name w:val="List Paragraph"/>
    <w:basedOn w:val="Normal"/>
    <w:qFormat/>
    <w:rsid w:val="00390FFE"/>
    <w:pPr>
      <w:spacing w:after="200" w:line="276" w:lineRule="auto"/>
      <w:ind w:left="720"/>
      <w:contextualSpacing/>
    </w:pPr>
    <w:rPr>
      <w:rFonts w:ascii="Calibri" w:hAnsi="Calibri"/>
      <w:sz w:val="22"/>
      <w:szCs w:val="22"/>
    </w:rPr>
  </w:style>
  <w:style w:type="paragraph" w:customStyle="1" w:styleId="Default">
    <w:name w:val="Default"/>
    <w:rsid w:val="00E864AC"/>
    <w:pPr>
      <w:autoSpaceDE w:val="0"/>
      <w:autoSpaceDN w:val="0"/>
      <w:adjustRightInd w:val="0"/>
    </w:pPr>
    <w:rPr>
      <w:color w:val="000000"/>
      <w:sz w:val="24"/>
      <w:szCs w:val="24"/>
    </w:rPr>
  </w:style>
  <w:style w:type="paragraph" w:styleId="Revision">
    <w:name w:val="Revision"/>
    <w:hidden/>
    <w:uiPriority w:val="99"/>
    <w:semiHidden/>
    <w:rsid w:val="00E864A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EP@sba.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grant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66F45F98FDBC4E804F89073DD57963" ma:contentTypeVersion="1" ma:contentTypeDescription="Create a new document." ma:contentTypeScope="" ma:versionID="3fe38cc4d36650655a487fad774b609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6262-8879-4E02-9215-35B1BB1FD684}">
  <ds:schemaRefs>
    <ds:schemaRef ds:uri="http://schemas.microsoft.com/sharepoint/v3/contenttype/forms"/>
  </ds:schemaRefs>
</ds:datastoreItem>
</file>

<file path=customXml/itemProps2.xml><?xml version="1.0" encoding="utf-8"?>
<ds:datastoreItem xmlns:ds="http://schemas.openxmlformats.org/officeDocument/2006/customXml" ds:itemID="{A8362001-583E-4FCF-92D2-79FE8DA2C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C8E5C4-C8E2-4B14-9F94-9FD280538CA9}">
  <ds:schemaRefs>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D78084F1-0D2F-4A6C-BBC7-58AF73BD0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844E6CF8.dotm</Template>
  <TotalTime>1</TotalTime>
  <Pages>4</Pages>
  <Words>1331</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Program Synopsis</vt:lpstr>
    </vt:vector>
  </TitlesOfParts>
  <Company>Small Business Administration</Company>
  <LinksUpToDate>false</LinksUpToDate>
  <CharactersWithSpaces>8928</CharactersWithSpaces>
  <SharedDoc>false</SharedDoc>
  <HLinks>
    <vt:vector size="6" baseType="variant">
      <vt:variant>
        <vt:i4>3866726</vt:i4>
      </vt:variant>
      <vt:variant>
        <vt:i4>0</vt:i4>
      </vt:variant>
      <vt:variant>
        <vt:i4>0</vt:i4>
      </vt:variant>
      <vt:variant>
        <vt:i4>5</vt:i4>
      </vt:variant>
      <vt:variant>
        <vt:lpwstr>http://www.sba.gov/aboutsba/sbaprograms/sbdc/funding/sbdc_funding_opps.html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Synopsis</dc:title>
  <dc:creator>SBA</dc:creator>
  <cp:lastModifiedBy>Parker, James A.</cp:lastModifiedBy>
  <cp:revision>3</cp:revision>
  <cp:lastPrinted>2017-04-26T13:17:00Z</cp:lastPrinted>
  <dcterms:created xsi:type="dcterms:W3CDTF">2017-05-11T13:55:00Z</dcterms:created>
  <dcterms:modified xsi:type="dcterms:W3CDTF">2017-05-11T13:55:00Z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0x0101009366F45F98FDBC4E804F89073DD57963</vt:lpwstr>
  </property>
</Properties>
</file>