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695" w:rsidRPr="00645F0E" w:rsidRDefault="00EA7695" w:rsidP="00EA7695">
      <w:pPr>
        <w:rPr>
          <w:lang w:val="en-US"/>
        </w:rPr>
      </w:pPr>
      <w:bookmarkStart w:id="0" w:name="CL_URFALETTER"/>
      <w:bookmarkStart w:id="1" w:name="_GoBack"/>
      <w:bookmarkEnd w:id="1"/>
      <w:r w:rsidRPr="00645F0E">
        <w:rPr>
          <w:noProof/>
          <w:sz w:val="28"/>
          <w:szCs w:val="28"/>
          <w:lang w:val="en-US"/>
        </w:rPr>
        <w:drawing>
          <wp:inline distT="0" distB="0" distL="0" distR="0" wp14:anchorId="5A0717F8" wp14:editId="5D2F7CD4">
            <wp:extent cx="4169265" cy="826618"/>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69410" cy="826647"/>
                    </a:xfrm>
                    <a:prstGeom prst="rect">
                      <a:avLst/>
                    </a:prstGeom>
                    <a:noFill/>
                    <a:ln>
                      <a:noFill/>
                    </a:ln>
                  </pic:spPr>
                </pic:pic>
              </a:graphicData>
            </a:graphic>
          </wp:inline>
        </w:drawing>
      </w:r>
      <w:r w:rsidRPr="00645F0E">
        <w:rPr>
          <w:lang w:val="en-US"/>
        </w:rPr>
        <w:t xml:space="preserve"> </w:t>
      </w:r>
    </w:p>
    <w:bookmarkEnd w:id="0"/>
    <w:p w:rsidR="00A824A8" w:rsidRDefault="00A824A8" w:rsidP="00A824A8">
      <w:pPr>
        <w:spacing w:after="0"/>
        <w:rPr>
          <w:lang w:val="en-US"/>
        </w:rPr>
      </w:pPr>
      <w:r w:rsidRPr="009411D6">
        <w:rPr>
          <w:lang w:val="en-US"/>
        </w:rPr>
        <w:t>July 17, 2014</w:t>
      </w:r>
    </w:p>
    <w:p w:rsidR="00EA7695" w:rsidRPr="00645F0E" w:rsidRDefault="00EA7695" w:rsidP="00C7215B">
      <w:pPr>
        <w:spacing w:after="0"/>
        <w:jc w:val="right"/>
        <w:rPr>
          <w:lang w:val="en-US"/>
        </w:rPr>
      </w:pPr>
      <w:r w:rsidRPr="00645F0E">
        <w:rPr>
          <w:lang w:val="en-US"/>
        </w:rPr>
        <w:t>RFA Number: RFA-680-14-000002</w:t>
      </w:r>
    </w:p>
    <w:p w:rsidR="00EA7695" w:rsidRPr="00645F0E" w:rsidRDefault="00EA7695" w:rsidP="00C7215B">
      <w:pPr>
        <w:spacing w:after="0"/>
        <w:jc w:val="right"/>
        <w:rPr>
          <w:lang w:val="en-US"/>
        </w:rPr>
      </w:pPr>
      <w:r w:rsidRPr="00645F0E">
        <w:rPr>
          <w:lang w:val="en-US"/>
        </w:rPr>
        <w:t>Issuance Date: June 26, 2014</w:t>
      </w:r>
    </w:p>
    <w:p w:rsidR="00EA7695" w:rsidRPr="00645F0E" w:rsidRDefault="00EA7695" w:rsidP="00C7215B">
      <w:pPr>
        <w:spacing w:after="0"/>
        <w:jc w:val="right"/>
        <w:rPr>
          <w:lang w:val="en-US"/>
        </w:rPr>
      </w:pPr>
      <w:r w:rsidRPr="00645F0E">
        <w:rPr>
          <w:lang w:val="en-US"/>
        </w:rPr>
        <w:tab/>
      </w:r>
      <w:r w:rsidRPr="00645F0E">
        <w:rPr>
          <w:lang w:val="en-US"/>
        </w:rPr>
        <w:tab/>
        <w:t xml:space="preserve">Revised Application Deadline: August 04, 2014,  1400 hrs, Benin Time  </w:t>
      </w:r>
    </w:p>
    <w:p w:rsidR="00EA7695" w:rsidRPr="00A824A8" w:rsidRDefault="00EA7695" w:rsidP="00EA7695">
      <w:pPr>
        <w:ind w:left="1440" w:hanging="1440"/>
        <w:rPr>
          <w:rFonts w:cs="Times New Roman"/>
          <w:b/>
          <w:lang w:val="en-US"/>
        </w:rPr>
      </w:pPr>
      <w:r w:rsidRPr="00A824A8">
        <w:rPr>
          <w:rFonts w:cs="Times New Roman"/>
          <w:b/>
          <w:lang w:val="en-US"/>
        </w:rPr>
        <w:t>SUBJECT:</w:t>
      </w:r>
      <w:r w:rsidRPr="00A824A8">
        <w:rPr>
          <w:rFonts w:cs="Times New Roman"/>
          <w:b/>
          <w:lang w:val="en-US"/>
        </w:rPr>
        <w:tab/>
        <w:t>Amendment N</w:t>
      </w:r>
      <w:r w:rsidRPr="00A824A8">
        <w:rPr>
          <w:rFonts w:cs="Times New Roman"/>
          <w:b/>
          <w:vertAlign w:val="superscript"/>
          <w:lang w:val="en-US"/>
        </w:rPr>
        <w:t>o</w:t>
      </w:r>
      <w:r w:rsidRPr="00A824A8">
        <w:rPr>
          <w:rFonts w:cs="Times New Roman"/>
          <w:b/>
          <w:lang w:val="en-US"/>
        </w:rPr>
        <w:t xml:space="preserve"> 1: Request for Applications (RFA) Number: USAID/ Benin RFA-680-14-000002 Community Package of High-Impact Interventions </w:t>
      </w:r>
    </w:p>
    <w:p w:rsidR="00EA7695" w:rsidRPr="00645F0E" w:rsidRDefault="00EA7695" w:rsidP="00EA7695">
      <w:pPr>
        <w:rPr>
          <w:lang w:val="en-US"/>
        </w:rPr>
      </w:pPr>
      <w:r w:rsidRPr="00645F0E">
        <w:rPr>
          <w:lang w:val="en-US"/>
        </w:rPr>
        <w:t>Dear Prospective Applicants:</w:t>
      </w:r>
    </w:p>
    <w:p w:rsidR="00EA7695" w:rsidRPr="00645F0E" w:rsidRDefault="00EA7695" w:rsidP="00EA7695">
      <w:pPr>
        <w:rPr>
          <w:lang w:val="en-US"/>
        </w:rPr>
      </w:pPr>
      <w:r w:rsidRPr="00645F0E">
        <w:rPr>
          <w:lang w:val="en-US"/>
        </w:rPr>
        <w:t xml:space="preserve">The purpose of this amendment № 1 is to amend the RFA and provide answers to questions received by the due date of July 8, 2014 and during Pre-application conference:  </w:t>
      </w:r>
    </w:p>
    <w:p w:rsidR="00EA7695" w:rsidRPr="00D870FA" w:rsidRDefault="00EA7695" w:rsidP="00EA7695">
      <w:pPr>
        <w:rPr>
          <w:b/>
          <w:lang w:val="en-US"/>
        </w:rPr>
      </w:pPr>
      <w:r w:rsidRPr="00D870FA">
        <w:rPr>
          <w:b/>
          <w:lang w:val="en-US"/>
        </w:rPr>
        <w:t xml:space="preserve">RFA is amended as follows: </w:t>
      </w:r>
    </w:p>
    <w:p w:rsidR="00EA7695" w:rsidRPr="00645F0E" w:rsidRDefault="00EA7695" w:rsidP="00EA7695">
      <w:pPr>
        <w:ind w:left="720" w:hanging="360"/>
        <w:rPr>
          <w:lang w:val="en-US"/>
        </w:rPr>
      </w:pPr>
      <w:r w:rsidRPr="00645F0E">
        <w:rPr>
          <w:lang w:val="en-US"/>
        </w:rPr>
        <w:t xml:space="preserve">  I. </w:t>
      </w:r>
      <w:r w:rsidRPr="00645F0E">
        <w:rPr>
          <w:lang w:val="en-US"/>
        </w:rPr>
        <w:tab/>
        <w:t xml:space="preserve">Update the cover letter to change the question due date from July 8, 2014 to July 10, 2014, 1600 Benin Time </w:t>
      </w:r>
    </w:p>
    <w:p w:rsidR="00EA7695" w:rsidRDefault="00EA7695" w:rsidP="00EA7695">
      <w:pPr>
        <w:ind w:left="420"/>
        <w:rPr>
          <w:lang w:val="en-US"/>
        </w:rPr>
      </w:pPr>
      <w:r w:rsidRPr="00645F0E">
        <w:rPr>
          <w:lang w:val="en-US"/>
        </w:rPr>
        <w:t>II.  Cover Page:  Application deadline is hereby extended from “July 31, 2014”  to “August 04, 2014, 1400 hrs Benin Time”.</w:t>
      </w:r>
    </w:p>
    <w:p w:rsidR="00E12034" w:rsidRDefault="00A824A8" w:rsidP="00A824A8">
      <w:pPr>
        <w:ind w:left="360"/>
        <w:rPr>
          <w:lang w:val="en-US"/>
        </w:rPr>
      </w:pPr>
      <w:r>
        <w:rPr>
          <w:lang w:val="en-US"/>
        </w:rPr>
        <w:t xml:space="preserve">III.  </w:t>
      </w:r>
      <w:r w:rsidRPr="00E80C93">
        <w:rPr>
          <w:lang w:val="en-US"/>
        </w:rPr>
        <w:t>Section 1, Item A.4 B. Geographic Focus:  Page 21:  Delete Health Zone No. 2 named “ Commune of Banikora and replace it with “</w:t>
      </w:r>
      <w:r w:rsidRPr="00E80C93">
        <w:rPr>
          <w:rFonts w:ascii="Arial" w:hAnsi="Arial" w:cs="Arial"/>
          <w:color w:val="222222"/>
          <w:sz w:val="20"/>
          <w:szCs w:val="20"/>
          <w:shd w:val="clear" w:color="auto" w:fill="FFFFFF"/>
        </w:rPr>
        <w:t>Communes of Cove, Ouinhi, Zagnanando</w:t>
      </w:r>
      <w:r w:rsidRPr="00E80C93">
        <w:rPr>
          <w:rStyle w:val="apple-converted-space"/>
          <w:rFonts w:ascii="Arial" w:hAnsi="Arial" w:cs="Arial"/>
          <w:color w:val="222222"/>
          <w:sz w:val="20"/>
          <w:szCs w:val="20"/>
          <w:shd w:val="clear" w:color="auto" w:fill="FFFFFF"/>
        </w:rPr>
        <w:t> for estimated amount of USD 469,000.</w:t>
      </w:r>
      <w:r>
        <w:rPr>
          <w:rStyle w:val="apple-converted-space"/>
          <w:rFonts w:ascii="Arial" w:hAnsi="Arial" w:cs="Arial"/>
          <w:color w:val="222222"/>
          <w:sz w:val="20"/>
          <w:szCs w:val="20"/>
          <w:shd w:val="clear" w:color="auto" w:fill="FFFFFF"/>
        </w:rPr>
        <w:t xml:space="preserve">   </w:t>
      </w:r>
    </w:p>
    <w:p w:rsidR="00734C5A" w:rsidRPr="00645F0E" w:rsidRDefault="00A824A8" w:rsidP="00734C5A">
      <w:pPr>
        <w:spacing w:after="0"/>
        <w:ind w:firstLine="420"/>
        <w:rPr>
          <w:lang w:val="en-US"/>
        </w:rPr>
      </w:pPr>
      <w:r>
        <w:rPr>
          <w:lang w:val="en-US"/>
        </w:rPr>
        <w:t>IV</w:t>
      </w:r>
      <w:r w:rsidR="00734C5A" w:rsidRPr="00645F0E">
        <w:rPr>
          <w:lang w:val="en-US"/>
        </w:rPr>
        <w:t xml:space="preserve">. </w:t>
      </w:r>
      <w:r w:rsidR="00734C5A" w:rsidRPr="00645F0E">
        <w:rPr>
          <w:lang w:val="en-US"/>
        </w:rPr>
        <w:tab/>
      </w:r>
      <w:r w:rsidR="00E12034">
        <w:rPr>
          <w:lang w:val="en-US"/>
        </w:rPr>
        <w:t xml:space="preserve"> Section I, Item A.5 - </w:t>
      </w:r>
      <w:r w:rsidR="00734C5A" w:rsidRPr="00645F0E">
        <w:rPr>
          <w:lang w:val="en-US"/>
        </w:rPr>
        <w:t xml:space="preserve">Key Personnel:   The following changes are made: </w:t>
      </w:r>
    </w:p>
    <w:p w:rsidR="00734C5A" w:rsidRPr="00645F0E" w:rsidRDefault="00734C5A" w:rsidP="00E12034">
      <w:pPr>
        <w:numPr>
          <w:ilvl w:val="0"/>
          <w:numId w:val="2"/>
        </w:numPr>
        <w:spacing w:after="0"/>
        <w:ind w:left="1066"/>
        <w:rPr>
          <w:lang w:val="en-US"/>
        </w:rPr>
      </w:pPr>
      <w:r w:rsidRPr="00645F0E">
        <w:rPr>
          <w:lang w:val="en-US"/>
        </w:rPr>
        <w:t>Manager</w:t>
      </w:r>
      <w:r>
        <w:rPr>
          <w:lang w:val="en-US"/>
        </w:rPr>
        <w:t xml:space="preserve">  of Finance, Operations and Information Position</w:t>
      </w:r>
      <w:r w:rsidRPr="00645F0E">
        <w:rPr>
          <w:lang w:val="en-US"/>
        </w:rPr>
        <w:t xml:space="preserve">:  Delete first bullet and insert the following: </w:t>
      </w:r>
    </w:p>
    <w:p w:rsidR="00734C5A" w:rsidRPr="00645F0E" w:rsidRDefault="00734C5A" w:rsidP="00734C5A">
      <w:pPr>
        <w:spacing w:after="0"/>
        <w:ind w:left="1068"/>
        <w:rPr>
          <w:lang w:val="en-US"/>
        </w:rPr>
      </w:pPr>
      <w:r w:rsidRPr="00645F0E">
        <w:rPr>
          <w:lang w:val="en-US"/>
        </w:rPr>
        <w:t xml:space="preserve">A background and a minimum of 3 or more years’ experience in financial and grants management, and direct experience managing international organization grants or contracts is required. </w:t>
      </w:r>
    </w:p>
    <w:p w:rsidR="00734C5A" w:rsidRDefault="00734C5A" w:rsidP="00E12034">
      <w:pPr>
        <w:pStyle w:val="ListParagraph"/>
        <w:numPr>
          <w:ilvl w:val="0"/>
          <w:numId w:val="2"/>
        </w:numPr>
        <w:ind w:left="1066"/>
        <w:rPr>
          <w:lang w:val="en-US"/>
        </w:rPr>
      </w:pPr>
      <w:r w:rsidRPr="00E12034">
        <w:rPr>
          <w:lang w:val="en-US"/>
        </w:rPr>
        <w:t xml:space="preserve">Monitoring and Evaluation Advisor Position:  Delete” Non-Key Personnel” in the parentheses and replace it with “Key Personnel”.  </w:t>
      </w:r>
    </w:p>
    <w:p w:rsidR="00EA7695" w:rsidRPr="00645F0E" w:rsidRDefault="00A824A8" w:rsidP="00C67566">
      <w:pPr>
        <w:spacing w:after="0"/>
        <w:ind w:firstLine="360"/>
        <w:rPr>
          <w:lang w:val="en-US"/>
        </w:rPr>
      </w:pPr>
      <w:r>
        <w:rPr>
          <w:lang w:val="en-US"/>
        </w:rPr>
        <w:t>V</w:t>
      </w:r>
      <w:r w:rsidR="00EA7695" w:rsidRPr="00645F0E">
        <w:rPr>
          <w:lang w:val="en-US"/>
        </w:rPr>
        <w:t xml:space="preserve">. </w:t>
      </w:r>
      <w:r w:rsidR="00EA7695" w:rsidRPr="00645F0E">
        <w:rPr>
          <w:lang w:val="en-US"/>
        </w:rPr>
        <w:tab/>
        <w:t xml:space="preserve">Add the following paragraph at the end of Section III.1 - Eligibility of Applicants: </w:t>
      </w:r>
    </w:p>
    <w:p w:rsidR="00EA7695" w:rsidRPr="00645F0E" w:rsidRDefault="00EA7695" w:rsidP="00C67566">
      <w:pPr>
        <w:spacing w:after="0"/>
        <w:ind w:left="720" w:firstLine="60"/>
        <w:rPr>
          <w:lang w:val="en-US"/>
        </w:rPr>
      </w:pPr>
      <w:r w:rsidRPr="00645F0E">
        <w:rPr>
          <w:lang w:val="en-US"/>
        </w:rPr>
        <w:t>“The Applicants must submit attached ‘Self Eligibility Assessment’ supporting the facts that they meet the eligibility requirements mentioned in this section</w:t>
      </w:r>
      <w:r w:rsidRPr="001A05B1">
        <w:rPr>
          <w:lang w:val="en-US"/>
        </w:rPr>
        <w:t xml:space="preserve">”. </w:t>
      </w:r>
      <w:r w:rsidR="00E12034" w:rsidRPr="001A05B1">
        <w:rPr>
          <w:lang w:val="en-US"/>
        </w:rPr>
        <w:t xml:space="preserve"> The Self Eligibility Assessment is attached as a separate document to this amendment.</w:t>
      </w:r>
      <w:r w:rsidR="00E12034">
        <w:rPr>
          <w:lang w:val="en-US"/>
        </w:rPr>
        <w:t xml:space="preserve">  </w:t>
      </w:r>
    </w:p>
    <w:p w:rsidR="00EA7695" w:rsidRPr="00645F0E" w:rsidRDefault="00EA7695" w:rsidP="00A824A8">
      <w:pPr>
        <w:spacing w:after="0"/>
        <w:rPr>
          <w:lang w:val="en-US"/>
        </w:rPr>
      </w:pPr>
      <w:r w:rsidRPr="00645F0E">
        <w:rPr>
          <w:lang w:val="en-US"/>
        </w:rPr>
        <w:t xml:space="preserve">       </w:t>
      </w:r>
    </w:p>
    <w:p w:rsidR="00C7215B" w:rsidRPr="00C7215B" w:rsidRDefault="00C7215B" w:rsidP="00C7215B">
      <w:pPr>
        <w:spacing w:after="0"/>
        <w:ind w:left="648" w:hanging="360"/>
        <w:rPr>
          <w:lang w:val="en-US"/>
        </w:rPr>
      </w:pPr>
      <w:r w:rsidRPr="00C7215B">
        <w:rPr>
          <w:lang w:val="en-US"/>
        </w:rPr>
        <w:t>V</w:t>
      </w:r>
      <w:r w:rsidR="00A824A8">
        <w:rPr>
          <w:lang w:val="en-US"/>
        </w:rPr>
        <w:t>I</w:t>
      </w:r>
      <w:r w:rsidRPr="00C7215B">
        <w:rPr>
          <w:lang w:val="en-US"/>
        </w:rPr>
        <w:t xml:space="preserve">. </w:t>
      </w:r>
      <w:r w:rsidRPr="00C7215B">
        <w:rPr>
          <w:lang w:val="en-US"/>
        </w:rPr>
        <w:tab/>
      </w:r>
      <w:r w:rsidRPr="00F46B83">
        <w:rPr>
          <w:lang w:val="en-US"/>
        </w:rPr>
        <w:t>Section IX</w:t>
      </w:r>
      <w:r w:rsidR="00A824A8">
        <w:rPr>
          <w:lang w:val="en-US"/>
        </w:rPr>
        <w:t>- Attachment and Annexes</w:t>
      </w:r>
      <w:r w:rsidRPr="00F46B83">
        <w:rPr>
          <w:lang w:val="en-US"/>
        </w:rPr>
        <w:t xml:space="preserve">:  </w:t>
      </w:r>
      <w:r>
        <w:rPr>
          <w:lang w:val="en-US"/>
        </w:rPr>
        <w:t xml:space="preserve">Below are provided </w:t>
      </w:r>
      <w:r w:rsidRPr="00F46B83">
        <w:rPr>
          <w:lang w:val="en-US"/>
        </w:rPr>
        <w:t>the following document</w:t>
      </w:r>
      <w:r>
        <w:rPr>
          <w:lang w:val="en-US"/>
        </w:rPr>
        <w:t>s pertaining to the health information management system of the Ministry of Health</w:t>
      </w:r>
      <w:r w:rsidRPr="00F46B83">
        <w:rPr>
          <w:lang w:val="en-US"/>
        </w:rPr>
        <w:t>:</w:t>
      </w:r>
      <w:r w:rsidRPr="00C7215B">
        <w:rPr>
          <w:lang w:val="en-US"/>
        </w:rPr>
        <w:t xml:space="preserve"> </w:t>
      </w:r>
    </w:p>
    <w:p w:rsidR="00C67566" w:rsidRDefault="00C67566" w:rsidP="00C67566">
      <w:pPr>
        <w:pStyle w:val="ListParagraph"/>
        <w:numPr>
          <w:ilvl w:val="1"/>
          <w:numId w:val="6"/>
        </w:numPr>
        <w:spacing w:after="0" w:line="240" w:lineRule="auto"/>
        <w:ind w:left="1068"/>
      </w:pPr>
      <w:r w:rsidRPr="00BF6035">
        <w:t>Manuel de normes et procédures pour le sous-système de suivi et évaluation DSME ;</w:t>
      </w:r>
    </w:p>
    <w:p w:rsidR="00F46B83" w:rsidRPr="006C3FDD" w:rsidRDefault="00C67566" w:rsidP="00C7215B">
      <w:pPr>
        <w:pStyle w:val="ListParagraph"/>
        <w:numPr>
          <w:ilvl w:val="1"/>
          <w:numId w:val="6"/>
        </w:numPr>
        <w:spacing w:after="0" w:line="240" w:lineRule="auto"/>
        <w:ind w:left="1068"/>
        <w:rPr>
          <w:b/>
          <w:lang w:val="en-US"/>
        </w:rPr>
      </w:pPr>
      <w:r w:rsidRPr="00BF6035">
        <w:t xml:space="preserve"> Plan de renforcement S&amp;E DSME.</w:t>
      </w:r>
    </w:p>
    <w:p w:rsidR="006C3FDD" w:rsidRPr="00C7215B" w:rsidRDefault="006C3FDD" w:rsidP="006C3FDD">
      <w:pPr>
        <w:pStyle w:val="ListParagraph"/>
        <w:spacing w:after="0" w:line="240" w:lineRule="auto"/>
        <w:ind w:left="1068"/>
        <w:rPr>
          <w:b/>
          <w:lang w:val="en-US"/>
        </w:rPr>
      </w:pPr>
    </w:p>
    <w:p w:rsidR="00A14311" w:rsidRPr="00F46B83" w:rsidRDefault="00A824A8">
      <w:pPr>
        <w:rPr>
          <w:b/>
          <w:caps/>
          <w:lang w:val="en-US"/>
        </w:rPr>
      </w:pPr>
      <w:r w:rsidRPr="006C3FDD">
        <w:rPr>
          <w:caps/>
          <w:lang w:val="en-US"/>
        </w:rPr>
        <w:lastRenderedPageBreak/>
        <w:t>VII.</w:t>
      </w:r>
      <w:r>
        <w:rPr>
          <w:b/>
          <w:caps/>
          <w:lang w:val="en-US"/>
        </w:rPr>
        <w:t xml:space="preserve">  R</w:t>
      </w:r>
      <w:r w:rsidR="00707C25">
        <w:rPr>
          <w:b/>
          <w:caps/>
          <w:lang w:val="en-US"/>
        </w:rPr>
        <w:t>es</w:t>
      </w:r>
      <w:r>
        <w:rPr>
          <w:b/>
          <w:caps/>
          <w:lang w:val="en-US"/>
        </w:rPr>
        <w:t xml:space="preserve">ponses to </w:t>
      </w:r>
      <w:r w:rsidR="00707C25">
        <w:rPr>
          <w:b/>
          <w:caps/>
          <w:lang w:val="en-US"/>
        </w:rPr>
        <w:t xml:space="preserve">written </w:t>
      </w:r>
      <w:r>
        <w:rPr>
          <w:b/>
          <w:caps/>
          <w:lang w:val="en-US"/>
        </w:rPr>
        <w:t xml:space="preserve">questions received are provided in table below: </w:t>
      </w:r>
    </w:p>
    <w:tbl>
      <w:tblPr>
        <w:tblStyle w:val="TableGrid"/>
        <w:tblW w:w="10260" w:type="dxa"/>
        <w:tblInd w:w="-612" w:type="dxa"/>
        <w:tblLayout w:type="fixed"/>
        <w:tblLook w:val="04A0" w:firstRow="1" w:lastRow="0" w:firstColumn="1" w:lastColumn="0" w:noHBand="0" w:noVBand="1"/>
      </w:tblPr>
      <w:tblGrid>
        <w:gridCol w:w="450"/>
        <w:gridCol w:w="4050"/>
        <w:gridCol w:w="5760"/>
      </w:tblGrid>
      <w:tr w:rsidR="001A10DC" w:rsidRPr="00645F0E" w:rsidTr="00A14311">
        <w:trPr>
          <w:tblHeader/>
        </w:trPr>
        <w:tc>
          <w:tcPr>
            <w:tcW w:w="450" w:type="dxa"/>
          </w:tcPr>
          <w:p w:rsidR="0078321C" w:rsidRPr="00A14311" w:rsidRDefault="0078321C" w:rsidP="0078321C">
            <w:pPr>
              <w:rPr>
                <w:b/>
                <w:sz w:val="28"/>
                <w:szCs w:val="28"/>
                <w:lang w:val="en-US"/>
              </w:rPr>
            </w:pPr>
            <w:r w:rsidRPr="00A14311">
              <w:rPr>
                <w:b/>
                <w:sz w:val="28"/>
                <w:szCs w:val="28"/>
                <w:lang w:val="en-US"/>
              </w:rPr>
              <w:t>N</w:t>
            </w:r>
          </w:p>
        </w:tc>
        <w:tc>
          <w:tcPr>
            <w:tcW w:w="4050" w:type="dxa"/>
            <w:shd w:val="clear" w:color="auto" w:fill="auto"/>
          </w:tcPr>
          <w:p w:rsidR="0078321C" w:rsidRPr="00A14311" w:rsidRDefault="0078321C">
            <w:pPr>
              <w:rPr>
                <w:b/>
                <w:sz w:val="28"/>
                <w:szCs w:val="28"/>
                <w:lang w:val="en-US"/>
              </w:rPr>
            </w:pPr>
            <w:r w:rsidRPr="00A14311">
              <w:rPr>
                <w:b/>
                <w:sz w:val="28"/>
                <w:szCs w:val="28"/>
                <w:lang w:val="en-US"/>
              </w:rPr>
              <w:t>Questions</w:t>
            </w:r>
          </w:p>
        </w:tc>
        <w:tc>
          <w:tcPr>
            <w:tcW w:w="5760" w:type="dxa"/>
          </w:tcPr>
          <w:p w:rsidR="0078321C" w:rsidRPr="00A14311" w:rsidRDefault="00661BF5" w:rsidP="0078321C">
            <w:pPr>
              <w:rPr>
                <w:b/>
                <w:sz w:val="28"/>
                <w:szCs w:val="28"/>
                <w:lang w:val="en-US"/>
              </w:rPr>
            </w:pPr>
            <w:r w:rsidRPr="00A14311">
              <w:rPr>
                <w:b/>
                <w:sz w:val="28"/>
                <w:szCs w:val="28"/>
                <w:lang w:val="en-US"/>
              </w:rPr>
              <w:t>Answer</w:t>
            </w:r>
            <w:r w:rsidR="00C7215B">
              <w:rPr>
                <w:b/>
                <w:sz w:val="28"/>
                <w:szCs w:val="28"/>
                <w:lang w:val="en-US"/>
              </w:rPr>
              <w:t>s</w:t>
            </w: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1</w:t>
            </w:r>
          </w:p>
        </w:tc>
        <w:tc>
          <w:tcPr>
            <w:tcW w:w="4050" w:type="dxa"/>
            <w:shd w:val="clear" w:color="auto" w:fill="auto"/>
          </w:tcPr>
          <w:p w:rsidR="001C52AE" w:rsidRPr="00A14311" w:rsidRDefault="00645F0E" w:rsidP="0078321C">
            <w:pPr>
              <w:rPr>
                <w:lang w:val="en-US"/>
              </w:rPr>
            </w:pPr>
            <w:r w:rsidRPr="00A14311">
              <w:rPr>
                <w:shd w:val="clear" w:color="auto" w:fill="FFFFFF"/>
                <w:lang w:val="en-US"/>
              </w:rPr>
              <w:t>Please explain the SF-424a, SF-424b, and 424</w:t>
            </w:r>
          </w:p>
        </w:tc>
        <w:tc>
          <w:tcPr>
            <w:tcW w:w="5760" w:type="dxa"/>
          </w:tcPr>
          <w:p w:rsidR="001C52AE" w:rsidRPr="00A14311" w:rsidRDefault="00645F0E" w:rsidP="00645F0E">
            <w:pPr>
              <w:spacing w:line="276" w:lineRule="auto"/>
              <w:rPr>
                <w:shd w:val="clear" w:color="auto" w:fill="FFFFFF"/>
                <w:lang w:val="en-US"/>
              </w:rPr>
            </w:pPr>
            <w:r w:rsidRPr="00A14311">
              <w:rPr>
                <w:shd w:val="clear" w:color="auto" w:fill="FFFFFF"/>
                <w:lang w:val="en-US"/>
              </w:rPr>
              <w:t xml:space="preserve">The SF-424, SF-424a and SF-424b are official forms required when submitting application for federal assistance.  The SF 424 is the application form itself, the SF-424a is the budget summary of the application, and the SF-424b is the assurances the Applicant give to the USG with regards to the statement in that form.  While the SF-424b is only certified/signed and dated by the authorized representative of the Applicant organization to indicate its consent, the other two forms (SF 424 and SF 424a) are to be filed in accordance with the instruction provided therein. </w:t>
            </w: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2</w:t>
            </w:r>
          </w:p>
        </w:tc>
        <w:tc>
          <w:tcPr>
            <w:tcW w:w="4050" w:type="dxa"/>
            <w:shd w:val="clear" w:color="auto" w:fill="auto"/>
          </w:tcPr>
          <w:p w:rsidR="00645F0E" w:rsidRPr="00A14311" w:rsidRDefault="00645F0E" w:rsidP="00645F0E">
            <w:pPr>
              <w:spacing w:line="276" w:lineRule="auto"/>
              <w:rPr>
                <w:shd w:val="clear" w:color="auto" w:fill="FFFFFF"/>
                <w:lang w:val="en-US"/>
              </w:rPr>
            </w:pPr>
            <w:r w:rsidRPr="00A14311">
              <w:rPr>
                <w:shd w:val="clear" w:color="auto" w:fill="FFFFFF"/>
                <w:lang w:val="en-US"/>
              </w:rPr>
              <w:t>Please explain also the pre-award certifications, assurance, and other statements of recipient at page 33.</w:t>
            </w:r>
          </w:p>
          <w:p w:rsidR="001C52AE" w:rsidRPr="00A14311" w:rsidRDefault="001C52AE">
            <w:pPr>
              <w:rPr>
                <w:lang w:val="en-US"/>
              </w:rPr>
            </w:pPr>
          </w:p>
        </w:tc>
        <w:tc>
          <w:tcPr>
            <w:tcW w:w="5760" w:type="dxa"/>
          </w:tcPr>
          <w:p w:rsidR="001C52AE" w:rsidRPr="00A14311" w:rsidRDefault="00645F0E" w:rsidP="00645F0E">
            <w:pPr>
              <w:spacing w:line="276" w:lineRule="auto"/>
              <w:rPr>
                <w:shd w:val="clear" w:color="auto" w:fill="FFFFFF"/>
                <w:lang w:val="en-US"/>
              </w:rPr>
            </w:pPr>
            <w:r w:rsidRPr="00A14311">
              <w:rPr>
                <w:shd w:val="clear" w:color="auto" w:fill="FFFFFF"/>
                <w:lang w:val="en-US"/>
              </w:rPr>
              <w:t xml:space="preserve">These are restriction or prohibition statements that the Applicant should read and be aware of.  The signature is an indication of commitment/consent/pledge of the Applicant to these restrictions or prohibitions.  </w:t>
            </w: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3</w:t>
            </w:r>
          </w:p>
        </w:tc>
        <w:tc>
          <w:tcPr>
            <w:tcW w:w="4050" w:type="dxa"/>
            <w:shd w:val="clear" w:color="auto" w:fill="auto"/>
          </w:tcPr>
          <w:p w:rsidR="001C52AE" w:rsidRPr="00F66F2A" w:rsidRDefault="00645F0E" w:rsidP="00F66F2A">
            <w:pPr>
              <w:spacing w:line="276" w:lineRule="auto"/>
              <w:rPr>
                <w:shd w:val="clear" w:color="auto" w:fill="FFFFFF"/>
                <w:lang w:val="en-US"/>
              </w:rPr>
            </w:pPr>
            <w:r w:rsidRPr="00A14311">
              <w:rPr>
                <w:shd w:val="clear" w:color="auto" w:fill="FFFFFF"/>
                <w:lang w:val="en-US"/>
              </w:rPr>
              <w:t>Can an application be submitted in French?</w:t>
            </w:r>
          </w:p>
        </w:tc>
        <w:tc>
          <w:tcPr>
            <w:tcW w:w="5760" w:type="dxa"/>
          </w:tcPr>
          <w:p w:rsidR="001C52AE" w:rsidRPr="00A14311" w:rsidRDefault="00645F0E" w:rsidP="001A10DC">
            <w:pPr>
              <w:rPr>
                <w:lang w:val="en-US"/>
              </w:rPr>
            </w:pPr>
            <w:r w:rsidRPr="00A14311">
              <w:rPr>
                <w:lang w:val="en-US"/>
              </w:rPr>
              <w:t xml:space="preserve">Yes, please see Section IV entitled “Application submission and information”.  </w:t>
            </w: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4</w:t>
            </w:r>
          </w:p>
        </w:tc>
        <w:tc>
          <w:tcPr>
            <w:tcW w:w="4050" w:type="dxa"/>
            <w:shd w:val="clear" w:color="auto" w:fill="auto"/>
          </w:tcPr>
          <w:p w:rsidR="001C52AE" w:rsidRPr="00F66F2A" w:rsidRDefault="00645F0E" w:rsidP="00F66F2A">
            <w:pPr>
              <w:spacing w:line="276" w:lineRule="auto"/>
              <w:rPr>
                <w:shd w:val="clear" w:color="auto" w:fill="FFFFFF"/>
                <w:lang w:val="en-US"/>
              </w:rPr>
            </w:pPr>
            <w:r w:rsidRPr="00A14311">
              <w:rPr>
                <w:shd w:val="clear" w:color="auto" w:fill="FFFFFF"/>
                <w:lang w:val="en-US"/>
              </w:rPr>
              <w:t>Can a local NGO furnish application in coalition with an international NGO?</w:t>
            </w:r>
          </w:p>
        </w:tc>
        <w:tc>
          <w:tcPr>
            <w:tcW w:w="5760" w:type="dxa"/>
          </w:tcPr>
          <w:p w:rsidR="001C52AE" w:rsidRPr="00A14311" w:rsidRDefault="00645F0E" w:rsidP="001D2F0C">
            <w:pPr>
              <w:rPr>
                <w:lang w:val="en-US"/>
              </w:rPr>
            </w:pPr>
            <w:r w:rsidRPr="00A14311">
              <w:rPr>
                <w:shd w:val="clear" w:color="auto" w:fill="FFFFFF"/>
                <w:lang w:val="en-US"/>
              </w:rPr>
              <w:t xml:space="preserve">Yes, but only a local NGO can be the Prime Applicant. Please see section III </w:t>
            </w:r>
            <w:r w:rsidR="00E15872">
              <w:rPr>
                <w:shd w:val="clear" w:color="auto" w:fill="FFFFFF"/>
                <w:lang w:val="en-US"/>
              </w:rPr>
              <w:t>–</w:t>
            </w:r>
            <w:r w:rsidRPr="00A14311">
              <w:rPr>
                <w:shd w:val="clear" w:color="auto" w:fill="FFFFFF"/>
                <w:lang w:val="en-US"/>
              </w:rPr>
              <w:t xml:space="preserve"> 1</w:t>
            </w:r>
            <w:r w:rsidR="00E15872">
              <w:rPr>
                <w:shd w:val="clear" w:color="auto" w:fill="FFFFFF"/>
                <w:lang w:val="en-US"/>
              </w:rPr>
              <w:t xml:space="preserve"> </w:t>
            </w:r>
            <w:r w:rsidR="00E15872" w:rsidRPr="001A05B1">
              <w:rPr>
                <w:shd w:val="clear" w:color="auto" w:fill="FFFFFF"/>
                <w:lang w:val="en-US"/>
              </w:rPr>
              <w:t>of RFA</w:t>
            </w:r>
            <w:r w:rsidRPr="00A14311">
              <w:rPr>
                <w:shd w:val="clear" w:color="auto" w:fill="FFFFFF"/>
                <w:lang w:val="en-US"/>
              </w:rPr>
              <w:t xml:space="preserve">.  </w:t>
            </w: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5</w:t>
            </w:r>
          </w:p>
        </w:tc>
        <w:tc>
          <w:tcPr>
            <w:tcW w:w="4050" w:type="dxa"/>
            <w:shd w:val="clear" w:color="auto" w:fill="auto"/>
          </w:tcPr>
          <w:p w:rsidR="001C52AE" w:rsidRPr="00F66F2A" w:rsidRDefault="00745A4A" w:rsidP="00F66F2A">
            <w:pPr>
              <w:spacing w:line="276" w:lineRule="auto"/>
              <w:rPr>
                <w:shd w:val="clear" w:color="auto" w:fill="FFFFFF"/>
                <w:lang w:val="en-US"/>
              </w:rPr>
            </w:pPr>
            <w:r w:rsidRPr="00A14311">
              <w:rPr>
                <w:shd w:val="clear" w:color="auto" w:fill="FFFFFF"/>
                <w:lang w:val="en-US"/>
              </w:rPr>
              <w:t>Can an international NGO be a sub-recipient in a consortium with local NGOs?</w:t>
            </w:r>
          </w:p>
        </w:tc>
        <w:tc>
          <w:tcPr>
            <w:tcW w:w="5760" w:type="dxa"/>
          </w:tcPr>
          <w:p w:rsidR="00745A4A" w:rsidRPr="00A14311" w:rsidRDefault="00745A4A" w:rsidP="00745A4A">
            <w:pPr>
              <w:spacing w:line="276" w:lineRule="auto"/>
              <w:rPr>
                <w:shd w:val="clear" w:color="auto" w:fill="FFFFFF"/>
              </w:rPr>
            </w:pPr>
            <w:r w:rsidRPr="00A14311">
              <w:rPr>
                <w:shd w:val="clear" w:color="auto" w:fill="FFFFFF"/>
              </w:rPr>
              <w:t xml:space="preserve">Yes. </w:t>
            </w:r>
          </w:p>
          <w:p w:rsidR="001C52AE" w:rsidRPr="00A14311" w:rsidRDefault="001C52AE">
            <w:pPr>
              <w:rPr>
                <w:lang w:val="en-US"/>
              </w:rPr>
            </w:pP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6</w:t>
            </w:r>
          </w:p>
        </w:tc>
        <w:tc>
          <w:tcPr>
            <w:tcW w:w="4050" w:type="dxa"/>
            <w:shd w:val="clear" w:color="auto" w:fill="auto"/>
          </w:tcPr>
          <w:p w:rsidR="001C52AE" w:rsidRPr="00F66F2A" w:rsidRDefault="00745A4A" w:rsidP="00F66F2A">
            <w:pPr>
              <w:spacing w:line="276" w:lineRule="auto"/>
              <w:rPr>
                <w:shd w:val="clear" w:color="auto" w:fill="FFFFFF"/>
                <w:lang w:val="en-US"/>
              </w:rPr>
            </w:pPr>
            <w:r w:rsidRPr="00A14311">
              <w:rPr>
                <w:shd w:val="clear" w:color="auto" w:fill="FFFFFF"/>
                <w:lang w:val="en-US"/>
              </w:rPr>
              <w:t>Can a local NGO with an Expat Director be sub-recipient or secondary recipient?</w:t>
            </w:r>
          </w:p>
        </w:tc>
        <w:tc>
          <w:tcPr>
            <w:tcW w:w="5760" w:type="dxa"/>
          </w:tcPr>
          <w:p w:rsidR="001C52AE" w:rsidRPr="00A14311" w:rsidRDefault="00745A4A">
            <w:pPr>
              <w:rPr>
                <w:lang w:val="en-US"/>
              </w:rPr>
            </w:pPr>
            <w:r w:rsidRPr="00A14311">
              <w:rPr>
                <w:shd w:val="clear" w:color="auto" w:fill="FFFFFF"/>
              </w:rPr>
              <w:t xml:space="preserve">Yes.  </w:t>
            </w: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7</w:t>
            </w:r>
          </w:p>
        </w:tc>
        <w:tc>
          <w:tcPr>
            <w:tcW w:w="4050" w:type="dxa"/>
            <w:shd w:val="clear" w:color="auto" w:fill="auto"/>
          </w:tcPr>
          <w:p w:rsidR="00745A4A" w:rsidRPr="00A14311" w:rsidRDefault="00745A4A" w:rsidP="00745A4A">
            <w:pPr>
              <w:pStyle w:val="ListParagraph"/>
              <w:spacing w:after="200" w:line="276" w:lineRule="auto"/>
              <w:ind w:left="0"/>
              <w:rPr>
                <w:lang w:val="en-US"/>
              </w:rPr>
            </w:pPr>
            <w:r w:rsidRPr="00A14311">
              <w:rPr>
                <w:lang w:val="en-US"/>
              </w:rPr>
              <w:t>On pages 24-26, 2 key personnel and 3 non key personnel positions are listed.  May Applicants propose the level of effort (LOE) they deem appropriate for each position to fulfill the objectives of the project?  Or does USAID expect the two key personnel positions to be 100% dedicated to this project in their LOE?</w:t>
            </w:r>
          </w:p>
          <w:p w:rsidR="001C52AE" w:rsidRPr="00A14311" w:rsidRDefault="001C52AE" w:rsidP="001D2F0C">
            <w:pPr>
              <w:rPr>
                <w:shd w:val="clear" w:color="auto" w:fill="FFFFFF"/>
                <w:lang w:val="en-US"/>
              </w:rPr>
            </w:pPr>
          </w:p>
        </w:tc>
        <w:tc>
          <w:tcPr>
            <w:tcW w:w="5760" w:type="dxa"/>
            <w:shd w:val="clear" w:color="auto" w:fill="auto"/>
          </w:tcPr>
          <w:p w:rsidR="00745A4A" w:rsidRPr="00A14311" w:rsidRDefault="00745A4A" w:rsidP="00745A4A">
            <w:pPr>
              <w:pStyle w:val="ListParagraph"/>
              <w:spacing w:after="200" w:line="276" w:lineRule="auto"/>
              <w:ind w:left="0"/>
              <w:rPr>
                <w:lang w:val="en-US"/>
              </w:rPr>
            </w:pPr>
            <w:r w:rsidRPr="00A14311">
              <w:rPr>
                <w:lang w:val="en-US"/>
              </w:rPr>
              <w:t xml:space="preserve">The RFA has been amended to add a third key personnel position as per item IV in the Amendment Cover Letter.  Pursuant to section I, sub-section A.5 entitled “Key Personnel” - The Project Manager and the Monitoring &amp; Evaluation Advisor are the only two positions that are required to be full-time employed to this project. </w:t>
            </w:r>
          </w:p>
          <w:p w:rsidR="00745A4A" w:rsidRPr="00A14311" w:rsidRDefault="00745A4A" w:rsidP="00745A4A">
            <w:pPr>
              <w:pStyle w:val="ListParagraph"/>
              <w:spacing w:after="200" w:line="276" w:lineRule="auto"/>
              <w:ind w:left="0"/>
              <w:rPr>
                <w:lang w:val="en-US"/>
              </w:rPr>
            </w:pPr>
          </w:p>
          <w:p w:rsidR="00745A4A" w:rsidRPr="00A14311" w:rsidRDefault="00745A4A" w:rsidP="00745A4A">
            <w:pPr>
              <w:pStyle w:val="ListParagraph"/>
              <w:spacing w:after="200" w:line="276" w:lineRule="auto"/>
              <w:ind w:left="0"/>
              <w:rPr>
                <w:lang w:val="en-US"/>
              </w:rPr>
            </w:pPr>
            <w:r w:rsidRPr="00A14311">
              <w:rPr>
                <w:lang w:val="en-US"/>
              </w:rPr>
              <w:t xml:space="preserve">In the event that an Applicant submits separate proposals for a number of health zones, the time of these two positions may be spilt across the submitted health zone proposals but must equal but not exceed 100% to the USAID Community PIHI activity.  Applicants submitting multiple proposals with split allocation of full-time key staff should clearly indicate this in their proposals.   </w:t>
            </w:r>
          </w:p>
          <w:p w:rsidR="00745A4A" w:rsidRPr="00A14311" w:rsidRDefault="00745A4A" w:rsidP="00745A4A">
            <w:pPr>
              <w:pStyle w:val="ListParagraph"/>
              <w:spacing w:after="200" w:line="276" w:lineRule="auto"/>
              <w:ind w:left="0"/>
              <w:rPr>
                <w:lang w:val="en-US"/>
              </w:rPr>
            </w:pPr>
          </w:p>
          <w:p w:rsidR="001C52AE" w:rsidRPr="00A14311" w:rsidRDefault="00745A4A" w:rsidP="00F66F2A">
            <w:pPr>
              <w:pStyle w:val="ListParagraph"/>
              <w:spacing w:after="200" w:line="276" w:lineRule="auto"/>
              <w:ind w:left="0"/>
              <w:rPr>
                <w:lang w:val="en-US"/>
              </w:rPr>
            </w:pPr>
            <w:r w:rsidRPr="00A14311">
              <w:rPr>
                <w:lang w:val="en-US"/>
              </w:rPr>
              <w:t xml:space="preserve">For the remaining positions listed, full-time dedication to this activity is not required. It is upon the Applicant to see how its technical approach matches with the management plan and staffing.   </w:t>
            </w: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lastRenderedPageBreak/>
              <w:t>8</w:t>
            </w:r>
          </w:p>
        </w:tc>
        <w:tc>
          <w:tcPr>
            <w:tcW w:w="4050" w:type="dxa"/>
            <w:shd w:val="clear" w:color="auto" w:fill="auto"/>
          </w:tcPr>
          <w:p w:rsidR="001C52AE" w:rsidRPr="00A14311" w:rsidRDefault="00E226DF" w:rsidP="00F66F2A">
            <w:pPr>
              <w:pStyle w:val="ListParagraph"/>
              <w:spacing w:after="200" w:line="276" w:lineRule="auto"/>
              <w:ind w:left="0"/>
              <w:rPr>
                <w:lang w:val="en-US"/>
              </w:rPr>
            </w:pPr>
            <w:r w:rsidRPr="00A14311">
              <w:rPr>
                <w:lang w:val="en-US"/>
              </w:rPr>
              <w:t>Can USAID confirm that if an Applicant wishes to cover more than one health zone, that a separate technical and cost application must be submitted per health zone?  In other words, each proposal covers a maximum of one health zone.</w:t>
            </w:r>
          </w:p>
        </w:tc>
        <w:tc>
          <w:tcPr>
            <w:tcW w:w="5760" w:type="dxa"/>
            <w:shd w:val="clear" w:color="auto" w:fill="auto"/>
          </w:tcPr>
          <w:p w:rsidR="001C52AE" w:rsidRPr="00A14311" w:rsidRDefault="00E226DF" w:rsidP="00A43BE0">
            <w:pPr>
              <w:rPr>
                <w:lang w:val="en-US"/>
              </w:rPr>
            </w:pPr>
            <w:r w:rsidRPr="00A14311">
              <w:rPr>
                <w:lang w:val="en-US"/>
              </w:rPr>
              <w:t>Yes, Please re</w:t>
            </w:r>
            <w:r w:rsidR="00E15872">
              <w:rPr>
                <w:lang w:val="en-US"/>
              </w:rPr>
              <w:t xml:space="preserve">fer to item A.7 under Section </w:t>
            </w:r>
            <w:r w:rsidR="00E15872" w:rsidRPr="001A05B1">
              <w:rPr>
                <w:lang w:val="en-US"/>
              </w:rPr>
              <w:t>1 of RFA.</w:t>
            </w: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9</w:t>
            </w:r>
          </w:p>
        </w:tc>
        <w:tc>
          <w:tcPr>
            <w:tcW w:w="4050" w:type="dxa"/>
            <w:shd w:val="clear" w:color="auto" w:fill="auto"/>
          </w:tcPr>
          <w:p w:rsidR="001C52AE" w:rsidRPr="00A14311" w:rsidRDefault="00E226DF" w:rsidP="00F66F2A">
            <w:pPr>
              <w:pStyle w:val="ListParagraph"/>
              <w:spacing w:after="200" w:line="276" w:lineRule="auto"/>
              <w:ind w:left="0"/>
              <w:rPr>
                <w:lang w:val="en-US"/>
              </w:rPr>
            </w:pPr>
            <w:r w:rsidRPr="00A14311">
              <w:rPr>
                <w:lang w:val="en-US"/>
              </w:rPr>
              <w:t xml:space="preserve">The RFA notes on page 38 that Applicants must provide copies of the following policies to substantiate capability: finance, procurement, personnel, travel and audit policies.  Would USAID consider removing this requirement at the application phase to streamline the process and instead request this from the apparently successful Applicants only? </w:t>
            </w:r>
          </w:p>
        </w:tc>
        <w:tc>
          <w:tcPr>
            <w:tcW w:w="5760" w:type="dxa"/>
            <w:shd w:val="clear" w:color="auto" w:fill="auto"/>
          </w:tcPr>
          <w:p w:rsidR="00E226DF" w:rsidRPr="00A14311" w:rsidRDefault="00E226DF" w:rsidP="00E226DF">
            <w:pPr>
              <w:pStyle w:val="ListParagraph"/>
              <w:spacing w:after="200" w:line="276" w:lineRule="auto"/>
              <w:ind w:left="0"/>
              <w:rPr>
                <w:lang w:val="en-US"/>
              </w:rPr>
            </w:pPr>
            <w:r w:rsidRPr="00A14311">
              <w:rPr>
                <w:lang w:val="en-US"/>
              </w:rPr>
              <w:t xml:space="preserve">The requirement of these documents is part of the application package, therefore, the requirement cannot be removed.   </w:t>
            </w:r>
          </w:p>
          <w:p w:rsidR="001C52AE" w:rsidRPr="00A14311" w:rsidRDefault="001C52AE">
            <w:pPr>
              <w:rPr>
                <w:lang w:val="en-US"/>
              </w:rPr>
            </w:pP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10</w:t>
            </w:r>
          </w:p>
        </w:tc>
        <w:tc>
          <w:tcPr>
            <w:tcW w:w="4050" w:type="dxa"/>
            <w:shd w:val="clear" w:color="auto" w:fill="auto"/>
          </w:tcPr>
          <w:p w:rsidR="001C52AE" w:rsidRPr="00A14311" w:rsidRDefault="00E226DF" w:rsidP="00F66F2A">
            <w:pPr>
              <w:pStyle w:val="ListParagraph"/>
              <w:spacing w:after="200" w:line="276" w:lineRule="auto"/>
              <w:ind w:left="0"/>
              <w:rPr>
                <w:lang w:val="en-US"/>
              </w:rPr>
            </w:pPr>
            <w:r w:rsidRPr="00A14311">
              <w:rPr>
                <w:lang w:val="en-US"/>
              </w:rPr>
              <w:t>Can the 5 past performance references requested be included as an annex and not be subject to the 20 page limit?</w:t>
            </w:r>
          </w:p>
        </w:tc>
        <w:tc>
          <w:tcPr>
            <w:tcW w:w="5760" w:type="dxa"/>
            <w:shd w:val="clear" w:color="auto" w:fill="auto"/>
          </w:tcPr>
          <w:p w:rsidR="00E226DF" w:rsidRPr="00A14311" w:rsidRDefault="00E226DF" w:rsidP="00E226DF">
            <w:pPr>
              <w:pStyle w:val="ListParagraph"/>
              <w:spacing w:after="200" w:line="276" w:lineRule="auto"/>
              <w:ind w:left="0"/>
            </w:pPr>
            <w:r w:rsidRPr="00A14311">
              <w:rPr>
                <w:lang w:val="en-US"/>
              </w:rPr>
              <w:t xml:space="preserve">Past Performance References are not included in the 20 page limit.  </w:t>
            </w:r>
            <w:r w:rsidRPr="00A14311">
              <w:t xml:space="preserve">It may be included as an annex. </w:t>
            </w:r>
          </w:p>
          <w:p w:rsidR="001C52AE" w:rsidRPr="00A14311" w:rsidRDefault="001C52AE">
            <w:pPr>
              <w:rPr>
                <w:lang w:val="en-US"/>
              </w:rPr>
            </w:pP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11</w:t>
            </w:r>
          </w:p>
        </w:tc>
        <w:tc>
          <w:tcPr>
            <w:tcW w:w="4050" w:type="dxa"/>
            <w:shd w:val="clear" w:color="auto" w:fill="auto"/>
          </w:tcPr>
          <w:p w:rsidR="001C52AE" w:rsidRPr="00A14311" w:rsidRDefault="00E226DF">
            <w:pPr>
              <w:rPr>
                <w:lang w:val="en-US"/>
              </w:rPr>
            </w:pPr>
            <w:r w:rsidRPr="00A14311">
              <w:rPr>
                <w:lang w:val="en-US"/>
              </w:rPr>
              <w:t>Can USAID confirm that submission via grants.gov is purely optional?  And that submission by email and hard copy will be sufficient?</w:t>
            </w:r>
          </w:p>
        </w:tc>
        <w:tc>
          <w:tcPr>
            <w:tcW w:w="5760" w:type="dxa"/>
            <w:shd w:val="clear" w:color="auto" w:fill="auto"/>
          </w:tcPr>
          <w:p w:rsidR="001C52AE" w:rsidRPr="00A14311" w:rsidRDefault="00E226DF">
            <w:pPr>
              <w:rPr>
                <w:lang w:val="en-US"/>
              </w:rPr>
            </w:pPr>
            <w:r w:rsidRPr="00A14311">
              <w:rPr>
                <w:lang w:val="en-US"/>
              </w:rPr>
              <w:t>Confirmed.  The Applicant can submit application by email and paper copy.</w:t>
            </w: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12</w:t>
            </w:r>
          </w:p>
        </w:tc>
        <w:tc>
          <w:tcPr>
            <w:tcW w:w="4050" w:type="dxa"/>
            <w:shd w:val="clear" w:color="auto" w:fill="auto"/>
          </w:tcPr>
          <w:p w:rsidR="001C52AE" w:rsidRPr="00A14311" w:rsidRDefault="00E226DF" w:rsidP="00F66F2A">
            <w:pPr>
              <w:pStyle w:val="ListParagraph"/>
              <w:spacing w:after="200" w:line="276" w:lineRule="auto"/>
              <w:ind w:left="0"/>
              <w:rPr>
                <w:lang w:val="en-US"/>
              </w:rPr>
            </w:pPr>
            <w:r w:rsidRPr="00A14311">
              <w:rPr>
                <w:lang w:val="en-US"/>
              </w:rPr>
              <w:t>Given the expected timeframe for responses to these questions, would USAID please consider an extension to the submission deadline?</w:t>
            </w:r>
          </w:p>
        </w:tc>
        <w:tc>
          <w:tcPr>
            <w:tcW w:w="5760" w:type="dxa"/>
            <w:shd w:val="clear" w:color="auto" w:fill="auto"/>
          </w:tcPr>
          <w:p w:rsidR="00E226DF" w:rsidRPr="00A14311" w:rsidRDefault="00E226DF" w:rsidP="00E226DF">
            <w:pPr>
              <w:pStyle w:val="ListParagraph"/>
              <w:spacing w:after="200" w:line="276" w:lineRule="auto"/>
              <w:ind w:left="0"/>
              <w:rPr>
                <w:lang w:val="en-US"/>
              </w:rPr>
            </w:pPr>
            <w:r w:rsidRPr="00A14311">
              <w:rPr>
                <w:lang w:val="en-US"/>
              </w:rPr>
              <w:t>As per the Amendment Cover Letter item II, the deadline has been extended to August 4, 2014 at 14:00</w:t>
            </w:r>
            <w:r w:rsidR="00E15872">
              <w:rPr>
                <w:lang w:val="en-US"/>
              </w:rPr>
              <w:t xml:space="preserve"> hrs. </w:t>
            </w:r>
            <w:r w:rsidR="00E15872" w:rsidRPr="001A05B1">
              <w:rPr>
                <w:lang w:val="en-US"/>
              </w:rPr>
              <w:t>Benin Time</w:t>
            </w:r>
          </w:p>
          <w:p w:rsidR="001C52AE" w:rsidRPr="00A14311" w:rsidRDefault="001C52AE">
            <w:pPr>
              <w:rPr>
                <w:lang w:val="en-US"/>
              </w:rPr>
            </w:pP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13</w:t>
            </w:r>
          </w:p>
        </w:tc>
        <w:tc>
          <w:tcPr>
            <w:tcW w:w="4050" w:type="dxa"/>
            <w:shd w:val="clear" w:color="auto" w:fill="auto"/>
          </w:tcPr>
          <w:p w:rsidR="001C52AE" w:rsidRPr="00A14311" w:rsidRDefault="00E226DF" w:rsidP="00E226DF">
            <w:pPr>
              <w:pStyle w:val="ListParagraph"/>
              <w:spacing w:after="200" w:line="276" w:lineRule="auto"/>
              <w:ind w:left="0"/>
            </w:pPr>
            <w:r w:rsidRPr="00A14311">
              <w:rPr>
                <w:lang w:val="en-US"/>
              </w:rPr>
              <w:t xml:space="preserve">Page 22 of the RFA notes that applications should explain “the actions and activities they will take to enhance sustainability of their efforts, particularly a plan for municipalities or local authorities to progressively assume responsibility for compensation of CHWs….”  It is unclear whether Applicants are </w:t>
            </w:r>
            <w:r w:rsidR="00C7215B">
              <w:rPr>
                <w:lang w:val="en-US"/>
              </w:rPr>
              <w:t xml:space="preserve">to include for compensation of </w:t>
            </w:r>
            <w:r w:rsidRPr="00A14311">
              <w:rPr>
                <w:lang w:val="en-US"/>
              </w:rPr>
              <w:t xml:space="preserve">CHWs in their budgets at the onset of the program and transfer that to government over the course of the program OR if compensation of CHWs should NOT be included in Applicants’ budgets at all. </w:t>
            </w:r>
            <w:r w:rsidRPr="00A14311">
              <w:t>Could USAID confirm which it is ?</w:t>
            </w:r>
          </w:p>
        </w:tc>
        <w:tc>
          <w:tcPr>
            <w:tcW w:w="5760" w:type="dxa"/>
          </w:tcPr>
          <w:p w:rsidR="00C51D28" w:rsidRPr="00A14311" w:rsidRDefault="00C51D28" w:rsidP="00C51D28">
            <w:pPr>
              <w:pStyle w:val="ListParagraph"/>
              <w:spacing w:after="200" w:line="276" w:lineRule="auto"/>
              <w:ind w:left="0"/>
              <w:rPr>
                <w:lang w:val="en-US"/>
              </w:rPr>
            </w:pPr>
            <w:r w:rsidRPr="00A14311">
              <w:rPr>
                <w:lang w:val="en-US"/>
              </w:rPr>
              <w:t xml:space="preserve">Sustainability is part of the technical requirements of this RFA. Applicants are encouraged to analyze the current situation in the proposed health zone(s) and corresponding communes to determine whether payment of CHW performance stipends is already being covered by the local government or through other community health partners.   The inclusion of the </w:t>
            </w:r>
            <w:r w:rsidR="00F66F2A" w:rsidRPr="00A14311">
              <w:rPr>
                <w:lang w:val="en-US"/>
              </w:rPr>
              <w:t>stipends that</w:t>
            </w:r>
            <w:r w:rsidRPr="00A14311">
              <w:rPr>
                <w:lang w:val="en-US"/>
              </w:rPr>
              <w:t xml:space="preserve"> conform to the “National Directives Pour la Promotion de la Santé Communautaire” is permitted under this RFA. In the case that stipends are included in the Applicant’s budget, discussing a plan for sustainability to cover those incentives when the project ends is encouraged.  </w:t>
            </w:r>
          </w:p>
          <w:p w:rsidR="001C52AE" w:rsidRPr="00A14311" w:rsidRDefault="001C52AE">
            <w:pPr>
              <w:rPr>
                <w:lang w:val="en-US"/>
              </w:rPr>
            </w:pP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14</w:t>
            </w:r>
          </w:p>
        </w:tc>
        <w:tc>
          <w:tcPr>
            <w:tcW w:w="4050" w:type="dxa"/>
            <w:shd w:val="clear" w:color="auto" w:fill="auto"/>
          </w:tcPr>
          <w:p w:rsidR="001C52AE" w:rsidRPr="00A14311" w:rsidRDefault="00C51D28">
            <w:pPr>
              <w:rPr>
                <w:lang w:val="en-US"/>
              </w:rPr>
            </w:pPr>
            <w:r w:rsidRPr="00A14311">
              <w:rPr>
                <w:lang w:val="en-US"/>
              </w:rPr>
              <w:t xml:space="preserve">Do Key Personnel need to be full-time employees of the prime Applicant </w:t>
            </w:r>
            <w:r w:rsidRPr="00A14311">
              <w:rPr>
                <w:lang w:val="en-US"/>
              </w:rPr>
              <w:lastRenderedPageBreak/>
              <w:t>organization?</w:t>
            </w:r>
          </w:p>
        </w:tc>
        <w:tc>
          <w:tcPr>
            <w:tcW w:w="5760" w:type="dxa"/>
          </w:tcPr>
          <w:p w:rsidR="001C52AE" w:rsidRPr="00A14311" w:rsidRDefault="00C51D28" w:rsidP="001040DB">
            <w:pPr>
              <w:pStyle w:val="ListParagraph"/>
              <w:spacing w:after="200" w:line="276" w:lineRule="auto"/>
              <w:ind w:left="0"/>
              <w:rPr>
                <w:lang w:val="en-US"/>
              </w:rPr>
            </w:pPr>
            <w:r w:rsidRPr="00A14311">
              <w:rPr>
                <w:lang w:val="en-US"/>
              </w:rPr>
              <w:lastRenderedPageBreak/>
              <w:t xml:space="preserve">As per answer 7 above, only the he Project Manager and Monitoring &amp; Evaluation Advisor positions are required to be </w:t>
            </w:r>
            <w:r w:rsidRPr="00A14311">
              <w:rPr>
                <w:lang w:val="en-US"/>
              </w:rPr>
              <w:lastRenderedPageBreak/>
              <w:t xml:space="preserve">full-time employed to the USAID Community PIHI activity.  Of these positions, only the Project Manager must be an employee of the Prime Applicant.   The allocation of time and employer for other positions is up to the Applicant and should be based on what is required to achieve its technical approach. </w:t>
            </w: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lastRenderedPageBreak/>
              <w:t>15</w:t>
            </w:r>
          </w:p>
        </w:tc>
        <w:tc>
          <w:tcPr>
            <w:tcW w:w="4050" w:type="dxa"/>
            <w:shd w:val="clear" w:color="auto" w:fill="auto"/>
          </w:tcPr>
          <w:p w:rsidR="001C52AE" w:rsidRPr="00A14311" w:rsidRDefault="00DA5D5F">
            <w:pPr>
              <w:rPr>
                <w:lang w:val="en-US"/>
              </w:rPr>
            </w:pPr>
            <w:r w:rsidRPr="00A14311">
              <w:rPr>
                <w:lang w:val="en-US"/>
              </w:rPr>
              <w:t>Could USAID clarify the last bullet point in Section II.3.B under "USAID and recipient collaboration or joint participation?"</w:t>
            </w:r>
          </w:p>
        </w:tc>
        <w:tc>
          <w:tcPr>
            <w:tcW w:w="5760" w:type="dxa"/>
          </w:tcPr>
          <w:p w:rsidR="001C52AE" w:rsidRPr="00A14311" w:rsidRDefault="00DA5D5F" w:rsidP="001040DB">
            <w:pPr>
              <w:pStyle w:val="ListParagraph"/>
              <w:spacing w:after="200" w:line="276" w:lineRule="auto"/>
              <w:ind w:left="0"/>
              <w:rPr>
                <w:lang w:val="en-US"/>
              </w:rPr>
            </w:pPr>
            <w:r w:rsidRPr="00A14311">
              <w:rPr>
                <w:lang w:val="en-US"/>
              </w:rPr>
              <w:t xml:space="preserve">Please read the last bullet as “ Monitor to authorize specified kinds of direction or redirection because of interrelationships with other projects.  All such activities must be included in the program description, negotiated in the budget, and made part of the award”. </w:t>
            </w: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16</w:t>
            </w:r>
          </w:p>
        </w:tc>
        <w:tc>
          <w:tcPr>
            <w:tcW w:w="4050" w:type="dxa"/>
            <w:shd w:val="clear" w:color="auto" w:fill="auto"/>
          </w:tcPr>
          <w:p w:rsidR="001C52AE" w:rsidRPr="00A14311" w:rsidRDefault="00DA5D5F" w:rsidP="001040DB">
            <w:pPr>
              <w:pStyle w:val="ListParagraph"/>
              <w:spacing w:after="200" w:line="276" w:lineRule="auto"/>
              <w:ind w:left="0"/>
              <w:rPr>
                <w:lang w:val="en-US"/>
              </w:rPr>
            </w:pPr>
            <w:r w:rsidRPr="00A14311">
              <w:rPr>
                <w:lang w:val="en-US"/>
              </w:rPr>
              <w:t>Do the first 2 'approval of' bullet points in Section II.3.B under "USAID and recipient collaboration or joint participation" have any different or separate requirements from the 'approval of' items listed in (I) and (ii)?</w:t>
            </w:r>
          </w:p>
        </w:tc>
        <w:tc>
          <w:tcPr>
            <w:tcW w:w="5760" w:type="dxa"/>
          </w:tcPr>
          <w:p w:rsidR="001C52AE" w:rsidRPr="00A14311" w:rsidRDefault="00DA5D5F">
            <w:pPr>
              <w:rPr>
                <w:lang w:val="en-US"/>
              </w:rPr>
            </w:pPr>
            <w:r w:rsidRPr="00A14311">
              <w:rPr>
                <w:lang w:val="en-US"/>
              </w:rPr>
              <w:t>No.</w:t>
            </w: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17</w:t>
            </w:r>
          </w:p>
        </w:tc>
        <w:tc>
          <w:tcPr>
            <w:tcW w:w="4050" w:type="dxa"/>
            <w:shd w:val="clear" w:color="auto" w:fill="auto"/>
          </w:tcPr>
          <w:p w:rsidR="001C52AE" w:rsidRPr="00A14311" w:rsidRDefault="00DA5D5F" w:rsidP="001040DB">
            <w:pPr>
              <w:pStyle w:val="ListParagraph"/>
              <w:spacing w:after="200" w:line="276" w:lineRule="auto"/>
              <w:ind w:left="0"/>
              <w:rPr>
                <w:lang w:val="en-US"/>
              </w:rPr>
            </w:pPr>
            <w:r w:rsidRPr="00A14311">
              <w:rPr>
                <w:lang w:val="en-US"/>
              </w:rPr>
              <w:t>Must Applicant organizations submit a full copy of their personnel policies in order to be responsive to Section IV.V.ii.a "Direct Labor"?</w:t>
            </w:r>
          </w:p>
        </w:tc>
        <w:tc>
          <w:tcPr>
            <w:tcW w:w="5760" w:type="dxa"/>
          </w:tcPr>
          <w:p w:rsidR="001C52AE" w:rsidRPr="00A14311" w:rsidRDefault="00DA5D5F">
            <w:pPr>
              <w:rPr>
                <w:lang w:val="en-US"/>
              </w:rPr>
            </w:pPr>
            <w:r w:rsidRPr="00A14311">
              <w:rPr>
                <w:shd w:val="clear" w:color="auto" w:fill="FFFFFF"/>
              </w:rPr>
              <w:t xml:space="preserve">Yes.  </w:t>
            </w: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18</w:t>
            </w:r>
          </w:p>
        </w:tc>
        <w:tc>
          <w:tcPr>
            <w:tcW w:w="4050" w:type="dxa"/>
            <w:shd w:val="clear" w:color="auto" w:fill="auto"/>
          </w:tcPr>
          <w:p w:rsidR="001C52AE" w:rsidRPr="001040DB" w:rsidRDefault="004C4509" w:rsidP="001040DB">
            <w:pPr>
              <w:pStyle w:val="ListParagraph"/>
              <w:spacing w:after="200" w:line="276" w:lineRule="auto"/>
              <w:ind w:left="0"/>
              <w:rPr>
                <w:b/>
                <w:lang w:val="en-US"/>
              </w:rPr>
            </w:pPr>
            <w:r w:rsidRPr="00A14311">
              <w:rPr>
                <w:lang w:val="en-US"/>
              </w:rPr>
              <w:t>Given that Section IV.V.ii.d "Allowances" specifies that employee allowances should be listed as a separate budget category, could USAID confirm if allowances should remain under Other Direct Costs in the SF 424 forms or whether Allowances should likewise have a separate category in the SF 242 forms?</w:t>
            </w:r>
          </w:p>
        </w:tc>
        <w:tc>
          <w:tcPr>
            <w:tcW w:w="5760" w:type="dxa"/>
          </w:tcPr>
          <w:p w:rsidR="004C4509" w:rsidRPr="00A14311" w:rsidRDefault="004C4509" w:rsidP="004C4509">
            <w:pPr>
              <w:pStyle w:val="ListParagraph"/>
              <w:spacing w:after="200" w:line="276" w:lineRule="auto"/>
              <w:ind w:left="0"/>
              <w:rPr>
                <w:lang w:val="en-US"/>
              </w:rPr>
            </w:pPr>
            <w:r w:rsidRPr="00A14311">
              <w:rPr>
                <w:lang w:val="en-US"/>
              </w:rPr>
              <w:t xml:space="preserve">Our preference is to have Allowance as a separate line item in order to know what is the organization policy on allowances to be paid to its staff.   However, the Applicant may include allowances under “ Other Direct Cost”  as long as it is clearly identified the types of allowances are paid for.  </w:t>
            </w:r>
          </w:p>
          <w:p w:rsidR="001C52AE" w:rsidRPr="00A14311" w:rsidRDefault="001C52AE">
            <w:pPr>
              <w:rPr>
                <w:lang w:val="en-US"/>
              </w:rPr>
            </w:pP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19</w:t>
            </w:r>
          </w:p>
        </w:tc>
        <w:tc>
          <w:tcPr>
            <w:tcW w:w="4050" w:type="dxa"/>
            <w:shd w:val="clear" w:color="auto" w:fill="auto"/>
          </w:tcPr>
          <w:p w:rsidR="001C52AE" w:rsidRPr="00A14311" w:rsidRDefault="004C4509" w:rsidP="00A43BE0">
            <w:pPr>
              <w:pStyle w:val="ListParagraph"/>
              <w:spacing w:after="200" w:line="276" w:lineRule="auto"/>
              <w:ind w:left="0"/>
              <w:rPr>
                <w:lang w:val="en-US"/>
              </w:rPr>
            </w:pPr>
            <w:r w:rsidRPr="00A14311">
              <w:rPr>
                <w:rFonts w:cs="Helvetica"/>
                <w:szCs w:val="24"/>
                <w:lang w:val="en-US"/>
              </w:rPr>
              <w:t>Does USAID have a preference for the number of years of experience for the Manager of Finance, Operations and Information?</w:t>
            </w:r>
          </w:p>
        </w:tc>
        <w:tc>
          <w:tcPr>
            <w:tcW w:w="5760" w:type="dxa"/>
          </w:tcPr>
          <w:p w:rsidR="001C52AE" w:rsidRPr="00A14311" w:rsidRDefault="004C4509">
            <w:pPr>
              <w:rPr>
                <w:lang w:val="en-US"/>
              </w:rPr>
            </w:pPr>
            <w:r w:rsidRPr="00A14311">
              <w:rPr>
                <w:rFonts w:cs="Helvetica"/>
                <w:szCs w:val="24"/>
                <w:lang w:val="en-US"/>
              </w:rPr>
              <w:t xml:space="preserve">As per item IV in of the Amendment Cover Letter, the position description has been amended to have a minimum of 3 or more years of finance and grants experience.  </w:t>
            </w: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20</w:t>
            </w:r>
          </w:p>
        </w:tc>
        <w:tc>
          <w:tcPr>
            <w:tcW w:w="4050" w:type="dxa"/>
            <w:shd w:val="clear" w:color="auto" w:fill="auto"/>
          </w:tcPr>
          <w:p w:rsidR="001C52AE" w:rsidRPr="00A14311" w:rsidRDefault="004C4509" w:rsidP="004C4509">
            <w:pPr>
              <w:pStyle w:val="ListParagraph"/>
              <w:spacing w:after="200" w:line="276" w:lineRule="auto"/>
              <w:ind w:left="0"/>
              <w:rPr>
                <w:lang w:val="en-US"/>
              </w:rPr>
            </w:pPr>
            <w:r w:rsidRPr="00A14311">
              <w:rPr>
                <w:rFonts w:cs="Helvetica"/>
                <w:szCs w:val="24"/>
                <w:lang w:val="en-US"/>
              </w:rPr>
              <w:t>Does USAID have a preference for the level of education of the Community Health Promotion Supervisor?</w:t>
            </w:r>
          </w:p>
        </w:tc>
        <w:tc>
          <w:tcPr>
            <w:tcW w:w="5760" w:type="dxa"/>
          </w:tcPr>
          <w:p w:rsidR="001C52AE" w:rsidRPr="001040DB" w:rsidRDefault="004C4509" w:rsidP="001040DB">
            <w:pPr>
              <w:pStyle w:val="ListParagraph"/>
              <w:spacing w:after="200" w:line="276" w:lineRule="auto"/>
              <w:ind w:left="0"/>
              <w:rPr>
                <w:rFonts w:cs="Helvetica"/>
                <w:szCs w:val="24"/>
                <w:lang w:val="en-US"/>
              </w:rPr>
            </w:pPr>
            <w:r w:rsidRPr="00A14311">
              <w:rPr>
                <w:rFonts w:cs="Helvetica"/>
                <w:szCs w:val="24"/>
                <w:lang w:val="en-US"/>
              </w:rPr>
              <w:t xml:space="preserve">It is up to the Applicant to demonstrate the relevance of its non-key personnel qualification and experience to meet the requirements staffing plan in order to implement its proposed technical approach. </w:t>
            </w: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21</w:t>
            </w:r>
          </w:p>
        </w:tc>
        <w:tc>
          <w:tcPr>
            <w:tcW w:w="4050" w:type="dxa"/>
            <w:shd w:val="clear" w:color="auto" w:fill="auto"/>
          </w:tcPr>
          <w:p w:rsidR="004C4509" w:rsidRPr="00A14311" w:rsidRDefault="004C4509" w:rsidP="004C4509">
            <w:pPr>
              <w:pStyle w:val="ListParagraph"/>
              <w:spacing w:after="200" w:line="276" w:lineRule="auto"/>
              <w:ind w:left="0"/>
              <w:rPr>
                <w:lang w:val="en-US"/>
              </w:rPr>
            </w:pPr>
            <w:r w:rsidRPr="00A14311">
              <w:rPr>
                <w:lang w:val="en-US"/>
              </w:rPr>
              <w:t xml:space="preserve">Would an NGO be considered a "Benin Local Entity," and eligible to receive a </w:t>
            </w:r>
            <w:r w:rsidRPr="00A14311">
              <w:rPr>
                <w:lang w:val="en-US"/>
              </w:rPr>
              <w:lastRenderedPageBreak/>
              <w:t>cooperative agreement under the RFA, if the NGO satisfies the first three criteria in Section III.1, "Eligibility of Applicants,"  and, in addition—</w:t>
            </w:r>
          </w:p>
          <w:p w:rsidR="004C4509" w:rsidRPr="00A14311" w:rsidRDefault="004C4509" w:rsidP="004C4509">
            <w:pPr>
              <w:pStyle w:val="ListParagraph"/>
              <w:numPr>
                <w:ilvl w:val="0"/>
                <w:numId w:val="4"/>
              </w:numPr>
              <w:spacing w:after="200" w:line="276" w:lineRule="auto"/>
              <w:rPr>
                <w:lang w:val="en-US"/>
              </w:rPr>
            </w:pPr>
            <w:r w:rsidRPr="00A14311">
              <w:rPr>
                <w:lang w:val="en-US"/>
              </w:rPr>
              <w:t>the NGO is part of an NGO network  lead by an international NGO (INGO) located in the United States ;</w:t>
            </w:r>
          </w:p>
          <w:p w:rsidR="004C4509" w:rsidRPr="00A14311" w:rsidRDefault="004C4509" w:rsidP="004C4509">
            <w:pPr>
              <w:pStyle w:val="ListParagraph"/>
              <w:numPr>
                <w:ilvl w:val="0"/>
                <w:numId w:val="4"/>
              </w:numPr>
              <w:spacing w:after="200" w:line="276" w:lineRule="auto"/>
              <w:rPr>
                <w:lang w:val="en-US"/>
              </w:rPr>
            </w:pPr>
            <w:r w:rsidRPr="00A14311">
              <w:rPr>
                <w:lang w:val="en-US"/>
              </w:rPr>
              <w:t>the NGO's assemblée générale has 9 members, 7 of whom are citizens of Benin not associated with the INGO, and 2 of whom are employees  of the INGO;</w:t>
            </w:r>
          </w:p>
          <w:p w:rsidR="004C4509" w:rsidRPr="00A14311" w:rsidRDefault="004C4509" w:rsidP="004C4509">
            <w:pPr>
              <w:pStyle w:val="ListParagraph"/>
              <w:numPr>
                <w:ilvl w:val="0"/>
                <w:numId w:val="4"/>
              </w:numPr>
              <w:spacing w:after="200" w:line="276" w:lineRule="auto"/>
              <w:rPr>
                <w:lang w:val="en-US"/>
              </w:rPr>
            </w:pPr>
            <w:r w:rsidRPr="00A14311">
              <w:rPr>
                <w:lang w:val="en-US"/>
              </w:rPr>
              <w:t>the NGO's conseil d’administration has 5 members, 3 of whom are elected by the assemblée générale, and 2 of whom are appointed by the INGO; and</w:t>
            </w:r>
          </w:p>
          <w:p w:rsidR="004C4509" w:rsidRPr="00A14311" w:rsidRDefault="004C4509" w:rsidP="004C4509">
            <w:pPr>
              <w:pStyle w:val="ListParagraph"/>
              <w:numPr>
                <w:ilvl w:val="0"/>
                <w:numId w:val="4"/>
              </w:numPr>
              <w:spacing w:after="200" w:line="276" w:lineRule="auto"/>
              <w:rPr>
                <w:lang w:val="en-US"/>
              </w:rPr>
            </w:pPr>
            <w:r w:rsidRPr="00A14311">
              <w:rPr>
                <w:lang w:val="en-US"/>
              </w:rPr>
              <w:t>the NGO's statuts stipulate that its Managing Director is proposed by the INGO, but must be approved by the conseil d’administration, and thereafter works directly under the authority and control of the conseil d’administration ?</w:t>
            </w:r>
          </w:p>
          <w:p w:rsidR="001C52AE" w:rsidRPr="001040DB" w:rsidRDefault="004C4509" w:rsidP="001040DB">
            <w:pPr>
              <w:pStyle w:val="ListParagraph"/>
              <w:numPr>
                <w:ilvl w:val="0"/>
                <w:numId w:val="4"/>
              </w:numPr>
              <w:spacing w:after="200" w:line="276" w:lineRule="auto"/>
              <w:rPr>
                <w:lang w:val="en-US"/>
              </w:rPr>
            </w:pPr>
            <w:r w:rsidRPr="00A14311">
              <w:rPr>
                <w:lang w:val="en-US"/>
              </w:rPr>
              <w:t>If an NGO organized as described above is considered ineligible for a cooperative agreement, would USAID provide guidance on what organizational issues should be addressed to make that NGO eligible?</w:t>
            </w:r>
          </w:p>
        </w:tc>
        <w:tc>
          <w:tcPr>
            <w:tcW w:w="5760" w:type="dxa"/>
          </w:tcPr>
          <w:p w:rsidR="004C4509" w:rsidRPr="00A14311" w:rsidRDefault="004C4509" w:rsidP="004C4509">
            <w:pPr>
              <w:pStyle w:val="ListParagraph"/>
              <w:spacing w:after="200" w:line="276" w:lineRule="auto"/>
              <w:ind w:left="0"/>
              <w:rPr>
                <w:lang w:val="en-US"/>
              </w:rPr>
            </w:pPr>
            <w:r w:rsidRPr="00A14311">
              <w:rPr>
                <w:lang w:val="en-US"/>
              </w:rPr>
              <w:lastRenderedPageBreak/>
              <w:t xml:space="preserve">Please refer to item No. </w:t>
            </w:r>
            <w:r w:rsidR="00B775CC" w:rsidRPr="001A05B1">
              <w:rPr>
                <w:lang w:val="en-US"/>
              </w:rPr>
              <w:t>V</w:t>
            </w:r>
            <w:r w:rsidRPr="00A14311">
              <w:rPr>
                <w:lang w:val="en-US"/>
              </w:rPr>
              <w:t xml:space="preserve"> of the Amendment Cover Letter.   In addition, t</w:t>
            </w:r>
            <w:r w:rsidRPr="00A14311">
              <w:rPr>
                <w:shd w:val="clear" w:color="auto" w:fill="FFFFFF"/>
                <w:lang w:val="en-US"/>
              </w:rPr>
              <w:t xml:space="preserve">o meet the eligibility criteria as mentioned in </w:t>
            </w:r>
            <w:r w:rsidRPr="00A14311">
              <w:rPr>
                <w:shd w:val="clear" w:color="auto" w:fill="FFFFFF"/>
                <w:lang w:val="en-US"/>
              </w:rPr>
              <w:lastRenderedPageBreak/>
              <w:t>Section III.1, Eligibility of Applicants: An Applicant must meet all the criteria including the last criterion. An organization should specifically describe in its application how it meets all the criteria as mentioned</w:t>
            </w:r>
            <w:r w:rsidRPr="00A14311">
              <w:rPr>
                <w:rFonts w:ascii="Arial" w:hAnsi="Arial" w:cs="Arial"/>
                <w:sz w:val="20"/>
                <w:szCs w:val="20"/>
                <w:shd w:val="clear" w:color="auto" w:fill="FFFFFF"/>
                <w:lang w:val="en-US"/>
              </w:rPr>
              <w:t xml:space="preserve"> in the </w:t>
            </w:r>
            <w:r w:rsidRPr="00A14311">
              <w:rPr>
                <w:shd w:val="clear" w:color="auto" w:fill="FFFFFF"/>
                <w:lang w:val="en-US"/>
              </w:rPr>
              <w:t>RFA. [Applicant must provide the attached eligibility checklist to substantiate its eligibility.]</w:t>
            </w:r>
            <w:r w:rsidRPr="00A14311">
              <w:rPr>
                <w:lang w:val="en-US"/>
              </w:rPr>
              <w:t xml:space="preserve"> </w:t>
            </w:r>
          </w:p>
          <w:p w:rsidR="001C52AE" w:rsidRPr="00A14311" w:rsidRDefault="001C52AE">
            <w:pPr>
              <w:rPr>
                <w:lang w:val="en-US"/>
              </w:rPr>
            </w:pP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lastRenderedPageBreak/>
              <w:t>22</w:t>
            </w:r>
          </w:p>
        </w:tc>
        <w:tc>
          <w:tcPr>
            <w:tcW w:w="4050" w:type="dxa"/>
            <w:shd w:val="clear" w:color="auto" w:fill="auto"/>
          </w:tcPr>
          <w:p w:rsidR="001C52AE" w:rsidRPr="00A14311" w:rsidRDefault="004C4509" w:rsidP="001040DB">
            <w:pPr>
              <w:shd w:val="clear" w:color="auto" w:fill="FFFFFF"/>
              <w:rPr>
                <w:lang w:val="en-US"/>
              </w:rPr>
            </w:pPr>
            <w:r w:rsidRPr="00A14311">
              <w:rPr>
                <w:lang w:val="en-US"/>
              </w:rPr>
              <w:t>Can International NGOs be sub partners?</w:t>
            </w:r>
          </w:p>
        </w:tc>
        <w:tc>
          <w:tcPr>
            <w:tcW w:w="5760" w:type="dxa"/>
          </w:tcPr>
          <w:p w:rsidR="001C52AE" w:rsidRPr="001040DB" w:rsidRDefault="009C3BFA" w:rsidP="001040DB">
            <w:pPr>
              <w:shd w:val="clear" w:color="auto" w:fill="FFFFFF"/>
            </w:pPr>
            <w:r w:rsidRPr="00A14311">
              <w:t>Yes.</w:t>
            </w: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23</w:t>
            </w:r>
          </w:p>
        </w:tc>
        <w:tc>
          <w:tcPr>
            <w:tcW w:w="4050" w:type="dxa"/>
            <w:shd w:val="clear" w:color="auto" w:fill="auto"/>
          </w:tcPr>
          <w:p w:rsidR="001C52AE" w:rsidRPr="00A14311" w:rsidRDefault="009C3BFA">
            <w:pPr>
              <w:rPr>
                <w:lang w:val="en-US"/>
              </w:rPr>
            </w:pPr>
            <w:r w:rsidRPr="00A14311">
              <w:rPr>
                <w:lang w:val="en-US"/>
              </w:rPr>
              <w:t>Though you note that you want separate applications for each health zone, this could make them confusing and disjointed. Can the health zones be grouped together in one application?</w:t>
            </w:r>
          </w:p>
        </w:tc>
        <w:tc>
          <w:tcPr>
            <w:tcW w:w="5760" w:type="dxa"/>
          </w:tcPr>
          <w:p w:rsidR="009C3BFA" w:rsidRPr="00A14311" w:rsidRDefault="009C3BFA" w:rsidP="009C3BFA">
            <w:pPr>
              <w:shd w:val="clear" w:color="auto" w:fill="FFFFFF"/>
              <w:rPr>
                <w:lang w:val="en-US"/>
              </w:rPr>
            </w:pPr>
            <w:r w:rsidRPr="00A14311">
              <w:rPr>
                <w:lang w:val="en-US"/>
              </w:rPr>
              <w:t xml:space="preserve">See response to question No. 8 above. </w:t>
            </w:r>
          </w:p>
          <w:p w:rsidR="001C52AE" w:rsidRPr="00A14311" w:rsidRDefault="001C52AE">
            <w:pPr>
              <w:rPr>
                <w:lang w:val="en-US"/>
              </w:rPr>
            </w:pP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24</w:t>
            </w:r>
          </w:p>
        </w:tc>
        <w:tc>
          <w:tcPr>
            <w:tcW w:w="4050" w:type="dxa"/>
            <w:shd w:val="clear" w:color="auto" w:fill="auto"/>
          </w:tcPr>
          <w:p w:rsidR="001C52AE" w:rsidRPr="00A14311" w:rsidRDefault="009C3BFA" w:rsidP="001040DB">
            <w:pPr>
              <w:shd w:val="clear" w:color="auto" w:fill="FFFFFF"/>
              <w:rPr>
                <w:lang w:val="en-US"/>
              </w:rPr>
            </w:pPr>
            <w:r w:rsidRPr="00A14311">
              <w:rPr>
                <w:lang w:val="en-US"/>
              </w:rPr>
              <w:t>Is the MOH health information management system (HMIS) available at least in draft form?</w:t>
            </w:r>
          </w:p>
        </w:tc>
        <w:tc>
          <w:tcPr>
            <w:tcW w:w="5760" w:type="dxa"/>
          </w:tcPr>
          <w:p w:rsidR="001C52AE" w:rsidRPr="00A14311" w:rsidRDefault="009C3BFA" w:rsidP="00B775CC">
            <w:pPr>
              <w:rPr>
                <w:lang w:val="en-US"/>
              </w:rPr>
            </w:pPr>
            <w:r w:rsidRPr="001A05B1">
              <w:rPr>
                <w:lang w:val="en-US"/>
              </w:rPr>
              <w:t>Please refer to item No. V</w:t>
            </w:r>
            <w:r w:rsidR="00B775CC" w:rsidRPr="001A05B1">
              <w:rPr>
                <w:lang w:val="en-US"/>
              </w:rPr>
              <w:t>I</w:t>
            </w:r>
            <w:r w:rsidRPr="001A05B1">
              <w:rPr>
                <w:lang w:val="en-US"/>
              </w:rPr>
              <w:t xml:space="preserve"> of the Amendment Cover Letter.   </w:t>
            </w:r>
            <w:r w:rsidR="00C7215B" w:rsidRPr="001A05B1">
              <w:rPr>
                <w:lang w:val="en-US"/>
              </w:rPr>
              <w:t>Two a</w:t>
            </w:r>
            <w:r w:rsidRPr="001A05B1">
              <w:rPr>
                <w:lang w:val="en-US"/>
              </w:rPr>
              <w:t>dditional reference document</w:t>
            </w:r>
            <w:r w:rsidR="00B775CC" w:rsidRPr="001A05B1">
              <w:rPr>
                <w:lang w:val="en-US"/>
              </w:rPr>
              <w:t>s are added with this amendment.</w:t>
            </w:r>
            <w:r w:rsidR="00B775CC">
              <w:rPr>
                <w:lang w:val="en-US"/>
              </w:rPr>
              <w:t xml:space="preserve">  </w:t>
            </w: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25</w:t>
            </w:r>
          </w:p>
        </w:tc>
        <w:tc>
          <w:tcPr>
            <w:tcW w:w="4050" w:type="dxa"/>
            <w:shd w:val="clear" w:color="auto" w:fill="auto"/>
          </w:tcPr>
          <w:p w:rsidR="001C52AE" w:rsidRPr="00A14311" w:rsidRDefault="009C3BFA">
            <w:pPr>
              <w:rPr>
                <w:lang w:val="en-US"/>
              </w:rPr>
            </w:pPr>
            <w:r w:rsidRPr="00A14311">
              <w:rPr>
                <w:lang w:val="en-US"/>
              </w:rPr>
              <w:t>Can an NGO be member of two partnerships?</w:t>
            </w:r>
          </w:p>
        </w:tc>
        <w:tc>
          <w:tcPr>
            <w:tcW w:w="5760" w:type="dxa"/>
          </w:tcPr>
          <w:p w:rsidR="001C52AE" w:rsidRPr="00A14311" w:rsidRDefault="009C3BFA">
            <w:pPr>
              <w:rPr>
                <w:lang w:val="en-US"/>
              </w:rPr>
            </w:pPr>
            <w:r w:rsidRPr="00A14311">
              <w:rPr>
                <w:lang w:val="en-US"/>
              </w:rPr>
              <w:t xml:space="preserve">Yes. There is no binding of exclusive agreement.   </w:t>
            </w: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26</w:t>
            </w:r>
          </w:p>
        </w:tc>
        <w:tc>
          <w:tcPr>
            <w:tcW w:w="4050" w:type="dxa"/>
            <w:shd w:val="clear" w:color="auto" w:fill="auto"/>
          </w:tcPr>
          <w:p w:rsidR="001C52AE" w:rsidRPr="00A14311" w:rsidRDefault="009C3BFA">
            <w:pPr>
              <w:rPr>
                <w:lang w:val="en-US"/>
              </w:rPr>
            </w:pPr>
            <w:r w:rsidRPr="00A14311">
              <w:rPr>
                <w:lang w:val="en-US"/>
              </w:rPr>
              <w:t>Can the cost be in FCFA or dollar?</w:t>
            </w:r>
          </w:p>
        </w:tc>
        <w:tc>
          <w:tcPr>
            <w:tcW w:w="5760" w:type="dxa"/>
          </w:tcPr>
          <w:p w:rsidR="001C52AE" w:rsidRPr="00A14311" w:rsidRDefault="009C3BFA">
            <w:pPr>
              <w:rPr>
                <w:lang w:val="en-US"/>
              </w:rPr>
            </w:pPr>
            <w:r w:rsidRPr="00A14311">
              <w:t>FCFA.</w:t>
            </w: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27</w:t>
            </w:r>
          </w:p>
        </w:tc>
        <w:tc>
          <w:tcPr>
            <w:tcW w:w="4050" w:type="dxa"/>
            <w:shd w:val="clear" w:color="auto" w:fill="auto"/>
          </w:tcPr>
          <w:p w:rsidR="001C52AE" w:rsidRPr="00A14311" w:rsidRDefault="00FA58AE">
            <w:pPr>
              <w:rPr>
                <w:lang w:val="en-US"/>
              </w:rPr>
            </w:pPr>
            <w:r w:rsidRPr="00A14311">
              <w:rPr>
                <w:lang w:val="en-US"/>
              </w:rPr>
              <w:t>In a partnership, should all NGOs register in SAM?</w:t>
            </w:r>
          </w:p>
        </w:tc>
        <w:tc>
          <w:tcPr>
            <w:tcW w:w="5760" w:type="dxa"/>
          </w:tcPr>
          <w:p w:rsidR="001C52AE" w:rsidRPr="00A14311" w:rsidRDefault="00FA58AE">
            <w:pPr>
              <w:rPr>
                <w:lang w:val="en-US"/>
              </w:rPr>
            </w:pPr>
            <w:r w:rsidRPr="00A14311">
              <w:rPr>
                <w:lang w:val="en-US"/>
              </w:rPr>
              <w:t>The prime Applicant must be active in SAM before issuance of an award.  It is preferred that a major sub-award</w:t>
            </w:r>
            <w:r w:rsidR="00C7215B">
              <w:rPr>
                <w:lang w:val="en-US"/>
              </w:rPr>
              <w:t xml:space="preserve"> (10% or more of proposed cost)</w:t>
            </w:r>
            <w:r w:rsidRPr="00A14311">
              <w:rPr>
                <w:lang w:val="en-US"/>
              </w:rPr>
              <w:t xml:space="preserve"> be active in SAM as well.  </w:t>
            </w: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28</w:t>
            </w:r>
          </w:p>
        </w:tc>
        <w:tc>
          <w:tcPr>
            <w:tcW w:w="4050" w:type="dxa"/>
            <w:shd w:val="clear" w:color="auto" w:fill="auto"/>
          </w:tcPr>
          <w:p w:rsidR="00CF1D36" w:rsidRPr="00A14311" w:rsidRDefault="00CF1D36" w:rsidP="00CF1D36">
            <w:pPr>
              <w:spacing w:line="276" w:lineRule="auto"/>
              <w:rPr>
                <w:lang w:val="en-US"/>
              </w:rPr>
            </w:pPr>
            <w:r w:rsidRPr="00A14311">
              <w:rPr>
                <w:lang w:val="en-US"/>
              </w:rPr>
              <w:t xml:space="preserve">Should the application be in French or </w:t>
            </w:r>
            <w:r w:rsidRPr="00A14311">
              <w:rPr>
                <w:lang w:val="en-US"/>
              </w:rPr>
              <w:lastRenderedPageBreak/>
              <w:t xml:space="preserve">English? </w:t>
            </w:r>
          </w:p>
          <w:p w:rsidR="001C52AE" w:rsidRPr="00A14311" w:rsidRDefault="001C52AE">
            <w:pPr>
              <w:rPr>
                <w:lang w:val="en-US"/>
              </w:rPr>
            </w:pPr>
          </w:p>
        </w:tc>
        <w:tc>
          <w:tcPr>
            <w:tcW w:w="5760" w:type="dxa"/>
          </w:tcPr>
          <w:p w:rsidR="001C52AE" w:rsidRPr="00A14311" w:rsidRDefault="00CF1D36" w:rsidP="001040DB">
            <w:pPr>
              <w:spacing w:line="276" w:lineRule="auto"/>
              <w:rPr>
                <w:lang w:val="en-US"/>
              </w:rPr>
            </w:pPr>
            <w:r w:rsidRPr="00A14311">
              <w:rPr>
                <w:lang w:val="en-US"/>
              </w:rPr>
              <w:lastRenderedPageBreak/>
              <w:t xml:space="preserve">See Answer 3 above. The application can be submitted in </w:t>
            </w:r>
            <w:r w:rsidRPr="00A14311">
              <w:rPr>
                <w:lang w:val="en-US"/>
              </w:rPr>
              <w:lastRenderedPageBreak/>
              <w:t xml:space="preserve">French or English.  However, the selected organizations will be required to submit an English version before issuing an award.  </w:t>
            </w: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lastRenderedPageBreak/>
              <w:t>29</w:t>
            </w:r>
          </w:p>
        </w:tc>
        <w:tc>
          <w:tcPr>
            <w:tcW w:w="4050" w:type="dxa"/>
            <w:shd w:val="clear" w:color="auto" w:fill="auto"/>
          </w:tcPr>
          <w:p w:rsidR="001C52AE" w:rsidRPr="00A14311" w:rsidRDefault="00CF1D36" w:rsidP="001040DB">
            <w:pPr>
              <w:spacing w:line="276" w:lineRule="auto"/>
              <w:rPr>
                <w:lang w:val="en-US"/>
              </w:rPr>
            </w:pPr>
            <w:r w:rsidRPr="00A14311">
              <w:rPr>
                <w:lang w:val="en-US"/>
              </w:rPr>
              <w:t>Should we apply in partnership or individually?</w:t>
            </w:r>
          </w:p>
        </w:tc>
        <w:tc>
          <w:tcPr>
            <w:tcW w:w="5760" w:type="dxa"/>
          </w:tcPr>
          <w:p w:rsidR="001C52AE" w:rsidRPr="001040DB" w:rsidRDefault="00C7215B" w:rsidP="001040DB">
            <w:pPr>
              <w:spacing w:line="276" w:lineRule="auto"/>
            </w:pPr>
            <w:r>
              <w:rPr>
                <w:lang w:val="en-US"/>
              </w:rPr>
              <w:t xml:space="preserve">As per section 2.2.a, </w:t>
            </w:r>
            <w:r w:rsidR="00CF1D36" w:rsidRPr="00A14311">
              <w:rPr>
                <w:lang w:val="en-US"/>
              </w:rPr>
              <w:t xml:space="preserve">either individual or partnership applications are allowed. </w:t>
            </w:r>
            <w:r w:rsidR="00CF1D36" w:rsidRPr="00A14311">
              <w:t xml:space="preserve">This is up to the Applicant to decide. </w:t>
            </w: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30</w:t>
            </w:r>
          </w:p>
        </w:tc>
        <w:tc>
          <w:tcPr>
            <w:tcW w:w="4050" w:type="dxa"/>
            <w:shd w:val="clear" w:color="auto" w:fill="auto"/>
          </w:tcPr>
          <w:p w:rsidR="00FD0CF6" w:rsidRPr="00A14311" w:rsidRDefault="00FD0CF6" w:rsidP="00FD0CF6">
            <w:pPr>
              <w:spacing w:line="276" w:lineRule="auto"/>
              <w:rPr>
                <w:lang w:val="en-US"/>
              </w:rPr>
            </w:pPr>
            <w:r w:rsidRPr="00A14311">
              <w:rPr>
                <w:lang w:val="en-US"/>
              </w:rPr>
              <w:t>What to do if there are many nationalities working in the entity?</w:t>
            </w:r>
          </w:p>
          <w:p w:rsidR="001C52AE" w:rsidRPr="00A14311" w:rsidRDefault="001C52AE">
            <w:pPr>
              <w:rPr>
                <w:lang w:val="en-US"/>
              </w:rPr>
            </w:pPr>
          </w:p>
        </w:tc>
        <w:tc>
          <w:tcPr>
            <w:tcW w:w="5760" w:type="dxa"/>
          </w:tcPr>
          <w:p w:rsidR="001C52AE" w:rsidRPr="00A14311" w:rsidRDefault="00FD0CF6" w:rsidP="001040DB">
            <w:pPr>
              <w:spacing w:line="276" w:lineRule="auto"/>
              <w:rPr>
                <w:lang w:val="en-US"/>
              </w:rPr>
            </w:pPr>
            <w:r w:rsidRPr="00A14311">
              <w:rPr>
                <w:lang w:val="en-US"/>
              </w:rPr>
              <w:t xml:space="preserve">This is not an issue as long as the Prime Applicant meets the eligibility criteria and all staff proposed have legal authorization to work in Benin. </w:t>
            </w: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31</w:t>
            </w:r>
          </w:p>
        </w:tc>
        <w:tc>
          <w:tcPr>
            <w:tcW w:w="4050" w:type="dxa"/>
            <w:shd w:val="clear" w:color="auto" w:fill="auto"/>
          </w:tcPr>
          <w:p w:rsidR="001C52AE" w:rsidRPr="001040DB" w:rsidRDefault="00B86A96" w:rsidP="001040DB">
            <w:pPr>
              <w:spacing w:line="276" w:lineRule="auto"/>
            </w:pPr>
            <w:r w:rsidRPr="00A14311">
              <w:rPr>
                <w:lang w:val="en-US"/>
              </w:rPr>
              <w:t xml:space="preserve">Can an NGO which does not intervene in one of the health zones identified in the RFA submit application? </w:t>
            </w:r>
            <w:r w:rsidRPr="00A14311">
              <w:t>Example : can an NGO intervening in Porto-Novo apply?</w:t>
            </w:r>
          </w:p>
        </w:tc>
        <w:tc>
          <w:tcPr>
            <w:tcW w:w="5760" w:type="dxa"/>
          </w:tcPr>
          <w:p w:rsidR="00B86A96" w:rsidRPr="00A14311" w:rsidRDefault="00B86A96" w:rsidP="00B86A96">
            <w:pPr>
              <w:spacing w:line="276" w:lineRule="auto"/>
              <w:rPr>
                <w:lang w:val="en-US"/>
              </w:rPr>
            </w:pPr>
            <w:r w:rsidRPr="00A14311">
              <w:rPr>
                <w:lang w:val="en-US"/>
              </w:rPr>
              <w:t xml:space="preserve">Any NGO meeting the eligibility criteria may submit an application.  Presence in the health zone prior to implementation is not a requirement.  </w:t>
            </w:r>
          </w:p>
          <w:p w:rsidR="001C52AE" w:rsidRPr="00A14311" w:rsidRDefault="001C52AE">
            <w:pPr>
              <w:rPr>
                <w:lang w:val="en-US"/>
              </w:rPr>
            </w:pP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32</w:t>
            </w:r>
          </w:p>
        </w:tc>
        <w:tc>
          <w:tcPr>
            <w:tcW w:w="4050" w:type="dxa"/>
            <w:shd w:val="clear" w:color="auto" w:fill="auto"/>
          </w:tcPr>
          <w:p w:rsidR="001C52AE" w:rsidRPr="00A14311" w:rsidRDefault="00CB4A20" w:rsidP="001040DB">
            <w:pPr>
              <w:spacing w:line="276" w:lineRule="auto"/>
              <w:rPr>
                <w:lang w:val="en-US"/>
              </w:rPr>
            </w:pPr>
            <w:r w:rsidRPr="00A14311">
              <w:rPr>
                <w:lang w:val="en-US"/>
              </w:rPr>
              <w:t>It is possible for an NGO to submit application for many health zones simultaneously. Can the personnel be proposed for many health zone in the application?</w:t>
            </w:r>
          </w:p>
        </w:tc>
        <w:tc>
          <w:tcPr>
            <w:tcW w:w="5760" w:type="dxa"/>
          </w:tcPr>
          <w:p w:rsidR="00CB4A20" w:rsidRPr="00A14311" w:rsidRDefault="00CB4A20" w:rsidP="00CB4A20">
            <w:pPr>
              <w:spacing w:line="276" w:lineRule="auto"/>
              <w:rPr>
                <w:lang w:val="en-US"/>
              </w:rPr>
            </w:pPr>
            <w:r w:rsidRPr="00A14311">
              <w:rPr>
                <w:lang w:val="en-US"/>
              </w:rPr>
              <w:t>Yes for the first question but separate Applications are required for each health zone, see answer 7 above.</w:t>
            </w:r>
          </w:p>
          <w:p w:rsidR="00CB4A20" w:rsidRPr="00A14311" w:rsidRDefault="00CB4A20" w:rsidP="00CB4A20">
            <w:pPr>
              <w:spacing w:line="276" w:lineRule="auto"/>
              <w:rPr>
                <w:lang w:val="en-US"/>
              </w:rPr>
            </w:pPr>
            <w:r w:rsidRPr="00A14311">
              <w:rPr>
                <w:lang w:val="en-US"/>
              </w:rPr>
              <w:t xml:space="preserve">See answer 8 above for the second part of the question in regards to shared personnel across health zone applications. </w:t>
            </w:r>
          </w:p>
          <w:p w:rsidR="001C52AE" w:rsidRPr="00A14311" w:rsidRDefault="001C52AE">
            <w:pPr>
              <w:rPr>
                <w:highlight w:val="red"/>
                <w:lang w:val="en-US"/>
              </w:rPr>
            </w:pP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33</w:t>
            </w:r>
          </w:p>
        </w:tc>
        <w:tc>
          <w:tcPr>
            <w:tcW w:w="4050" w:type="dxa"/>
            <w:shd w:val="clear" w:color="auto" w:fill="auto"/>
          </w:tcPr>
          <w:p w:rsidR="00CB4A20" w:rsidRPr="00A14311" w:rsidRDefault="00CB4A20" w:rsidP="00CB4A20">
            <w:pPr>
              <w:spacing w:line="276" w:lineRule="auto"/>
              <w:rPr>
                <w:bCs/>
                <w:lang w:val="en-US"/>
              </w:rPr>
            </w:pPr>
            <w:r w:rsidRPr="00A14311">
              <w:rPr>
                <w:lang w:val="en-US"/>
              </w:rPr>
              <w:t>What is the meaning “</w:t>
            </w:r>
            <w:r w:rsidRPr="00A14311">
              <w:rPr>
                <w:bCs/>
                <w:lang w:val="en-US"/>
              </w:rPr>
              <w:t>Survey on Ensuring Equal Opportunity for Applicants”</w:t>
            </w:r>
          </w:p>
          <w:p w:rsidR="001C52AE" w:rsidRPr="00A14311" w:rsidRDefault="001C52AE">
            <w:pPr>
              <w:rPr>
                <w:lang w:val="en-US"/>
              </w:rPr>
            </w:pPr>
          </w:p>
        </w:tc>
        <w:tc>
          <w:tcPr>
            <w:tcW w:w="5760" w:type="dxa"/>
          </w:tcPr>
          <w:p w:rsidR="001C52AE" w:rsidRPr="001040DB" w:rsidRDefault="00CB4A20" w:rsidP="001040DB">
            <w:pPr>
              <w:spacing w:line="276" w:lineRule="auto"/>
              <w:rPr>
                <w:bCs/>
                <w:lang w:val="en-US"/>
              </w:rPr>
            </w:pPr>
            <w:r w:rsidRPr="00A14311">
              <w:rPr>
                <w:bCs/>
                <w:lang w:val="en-US"/>
              </w:rPr>
              <w:t xml:space="preserve">It is a form of the federal government to be filled by the Applicants.  All Applicants are required to fill this form in order to participate in the federal government survey of ensuring that all qualified Applicants, small or large, no-religious or faith-based have an equal opportunity to compete for federal funding.  This form is optional with the application but must be filled up by the selected awardee. </w:t>
            </w: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34</w:t>
            </w:r>
          </w:p>
        </w:tc>
        <w:tc>
          <w:tcPr>
            <w:tcW w:w="4050" w:type="dxa"/>
            <w:shd w:val="clear" w:color="auto" w:fill="auto"/>
          </w:tcPr>
          <w:p w:rsidR="001F47D7" w:rsidRPr="00A14311" w:rsidRDefault="001F47D7" w:rsidP="001F47D7">
            <w:pPr>
              <w:pStyle w:val="ListParagraph"/>
              <w:spacing w:after="200" w:line="276" w:lineRule="auto"/>
              <w:ind w:left="0"/>
            </w:pPr>
            <w:r w:rsidRPr="00A14311">
              <w:t xml:space="preserve">Format Budget Détaillé </w:t>
            </w:r>
          </w:p>
          <w:p w:rsidR="001C52AE" w:rsidRPr="00A14311" w:rsidRDefault="001F47D7" w:rsidP="001F47D7">
            <w:pPr>
              <w:pStyle w:val="ListParagraph"/>
              <w:ind w:left="0"/>
              <w:rPr>
                <w:b/>
              </w:rPr>
            </w:pPr>
            <w:r w:rsidRPr="00A14311">
              <w:t>Nous devons fournir un budget détaillé mais dans les ressources (formats) mises à notre disposition, il n’y a pas de format relatif au budget détaillé.  Où pouvons trouvez le format requis ?</w:t>
            </w:r>
            <w:r w:rsidRPr="00A14311">
              <w:rPr>
                <w:b/>
              </w:rPr>
              <w:t xml:space="preserve"> </w:t>
            </w:r>
          </w:p>
        </w:tc>
        <w:tc>
          <w:tcPr>
            <w:tcW w:w="5760" w:type="dxa"/>
          </w:tcPr>
          <w:p w:rsidR="001C52AE" w:rsidRPr="00A14311" w:rsidRDefault="001F47D7">
            <w:pPr>
              <w:rPr>
                <w:lang w:val="en-US"/>
              </w:rPr>
            </w:pPr>
            <w:r w:rsidRPr="001A05B1">
              <w:rPr>
                <w:lang w:val="en-US"/>
              </w:rPr>
              <w:t xml:space="preserve">Please </w:t>
            </w:r>
            <w:r w:rsidR="001040DB" w:rsidRPr="001A05B1">
              <w:rPr>
                <w:lang w:val="en-US"/>
              </w:rPr>
              <w:t>see attached</w:t>
            </w:r>
            <w:r w:rsidRPr="001A05B1">
              <w:rPr>
                <w:lang w:val="en-US"/>
              </w:rPr>
              <w:t xml:space="preserve"> </w:t>
            </w:r>
            <w:r w:rsidR="00B775CC" w:rsidRPr="001A05B1">
              <w:rPr>
                <w:lang w:val="en-US"/>
              </w:rPr>
              <w:t xml:space="preserve">Template for </w:t>
            </w:r>
            <w:r w:rsidRPr="001A05B1">
              <w:rPr>
                <w:lang w:val="en-US"/>
              </w:rPr>
              <w:t>Detailed Budget Format</w:t>
            </w:r>
            <w:r w:rsidRPr="00A14311">
              <w:rPr>
                <w:lang w:val="en-US"/>
              </w:rPr>
              <w:t xml:space="preserve">.  </w:t>
            </w: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35</w:t>
            </w:r>
          </w:p>
        </w:tc>
        <w:tc>
          <w:tcPr>
            <w:tcW w:w="4050" w:type="dxa"/>
            <w:shd w:val="clear" w:color="auto" w:fill="auto"/>
          </w:tcPr>
          <w:p w:rsidR="001C52AE" w:rsidRPr="00A14311" w:rsidRDefault="0021641B">
            <w:pPr>
              <w:rPr>
                <w:lang w:val="en-US"/>
              </w:rPr>
            </w:pPr>
            <w:r w:rsidRPr="00A14311">
              <w:rPr>
                <w:lang w:val="en-US"/>
              </w:rPr>
              <w:t xml:space="preserve">Partnering/Teaming: «encouraged and required» according to the presentation.  The communes and the health zones are bound partners and even required partners for the implementation. Are the agreement protocols required for these two types of partnership (with communes and health zones)? The risk of </w:t>
            </w:r>
            <w:r w:rsidR="001040DB" w:rsidRPr="00A14311">
              <w:rPr>
                <w:lang w:val="en-US"/>
              </w:rPr>
              <w:t>these protocol requirements</w:t>
            </w:r>
            <w:r w:rsidRPr="00A14311">
              <w:rPr>
                <w:lang w:val="en-US"/>
              </w:rPr>
              <w:t xml:space="preserve"> is that if many NGOs want to apply for the same health zone, the commune or health zone may refuse to sign the protocol for some and accept to sign for others based on their affinities/feelings.</w:t>
            </w:r>
          </w:p>
        </w:tc>
        <w:tc>
          <w:tcPr>
            <w:tcW w:w="5760" w:type="dxa"/>
          </w:tcPr>
          <w:p w:rsidR="0021641B" w:rsidRPr="00A14311" w:rsidRDefault="0021641B" w:rsidP="0021641B">
            <w:pPr>
              <w:pStyle w:val="ListParagraph"/>
              <w:ind w:left="0"/>
              <w:rPr>
                <w:lang w:val="en-US"/>
              </w:rPr>
            </w:pPr>
            <w:r w:rsidRPr="00A14311">
              <w:rPr>
                <w:lang w:val="en-US"/>
              </w:rPr>
              <w:t xml:space="preserve">While Applicants are encouraged to discuss needs with the Health Zone and local authorities during, agreement protocols with the health zones and communes are not required at the time of application.  However, the Applicant should demonstrate awareness in their technical application by showing an understanding of the current situation, gaps and opportunities in regards to the delivery of community PIHI in the proposed implementation site. </w:t>
            </w:r>
          </w:p>
          <w:p w:rsidR="001C52AE" w:rsidRPr="00A14311" w:rsidRDefault="001C52AE">
            <w:pPr>
              <w:rPr>
                <w:lang w:val="en-US"/>
              </w:rPr>
            </w:pP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36</w:t>
            </w:r>
          </w:p>
        </w:tc>
        <w:tc>
          <w:tcPr>
            <w:tcW w:w="4050" w:type="dxa"/>
            <w:shd w:val="clear" w:color="auto" w:fill="auto"/>
          </w:tcPr>
          <w:p w:rsidR="001C52AE" w:rsidRPr="00A14311" w:rsidRDefault="00CD3477" w:rsidP="009E004E">
            <w:pPr>
              <w:pStyle w:val="ListParagraph"/>
              <w:spacing w:after="200" w:line="276" w:lineRule="auto"/>
              <w:ind w:left="0"/>
              <w:rPr>
                <w:lang w:val="en-US"/>
              </w:rPr>
            </w:pPr>
            <w:r w:rsidRPr="00A14311">
              <w:rPr>
                <w:lang w:val="en-US"/>
              </w:rPr>
              <w:t>Co-financ</w:t>
            </w:r>
            <w:r w:rsidR="009E004E" w:rsidRPr="00A14311">
              <w:rPr>
                <w:lang w:val="en-US"/>
              </w:rPr>
              <w:t xml:space="preserve">ing - </w:t>
            </w:r>
            <w:r w:rsidRPr="00A14311">
              <w:rPr>
                <w:lang w:val="en-US"/>
              </w:rPr>
              <w:t xml:space="preserve">the budget format has other sources of funding. Nowhere in the RFA is </w:t>
            </w:r>
            <w:r w:rsidRPr="00A14311">
              <w:rPr>
                <w:lang w:val="en-US"/>
              </w:rPr>
              <w:lastRenderedPageBreak/>
              <w:t>there a mention of co-funding. Are co-fundings authorized? What are the conditions and for what types of activities?</w:t>
            </w:r>
          </w:p>
        </w:tc>
        <w:tc>
          <w:tcPr>
            <w:tcW w:w="5760" w:type="dxa"/>
          </w:tcPr>
          <w:p w:rsidR="001C52AE" w:rsidRPr="00A14311" w:rsidRDefault="00CD3477">
            <w:pPr>
              <w:rPr>
                <w:lang w:val="en-US"/>
              </w:rPr>
            </w:pPr>
            <w:r w:rsidRPr="00A14311">
              <w:rPr>
                <w:lang w:val="en-US"/>
              </w:rPr>
              <w:lastRenderedPageBreak/>
              <w:t xml:space="preserve">USAID is not expecting any cost share or co-financing from the Applicant.    </w:t>
            </w: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lastRenderedPageBreak/>
              <w:t>37</w:t>
            </w:r>
          </w:p>
        </w:tc>
        <w:tc>
          <w:tcPr>
            <w:tcW w:w="4050" w:type="dxa"/>
            <w:shd w:val="clear" w:color="auto" w:fill="auto"/>
          </w:tcPr>
          <w:p w:rsidR="009E004E" w:rsidRPr="00A14311" w:rsidRDefault="009E004E" w:rsidP="009E004E">
            <w:pPr>
              <w:spacing w:line="276" w:lineRule="auto"/>
              <w:rPr>
                <w:lang w:val="en-US"/>
              </w:rPr>
            </w:pPr>
            <w:r w:rsidRPr="00A14311">
              <w:rPr>
                <w:lang w:val="en-US"/>
              </w:rPr>
              <w:t>Project personnel</w:t>
            </w:r>
          </w:p>
          <w:p w:rsidR="009E004E" w:rsidRPr="00A14311" w:rsidRDefault="009E004E" w:rsidP="009E004E">
            <w:pPr>
              <w:spacing w:line="276" w:lineRule="auto"/>
              <w:rPr>
                <w:lang w:val="en-US"/>
              </w:rPr>
            </w:pPr>
            <w:r w:rsidRPr="00A14311">
              <w:rPr>
                <w:lang w:val="en-US"/>
              </w:rPr>
              <w:t xml:space="preserve">In the required annexes for the technical application, “Key Personnel” and “Professional Personnel” are mentioned.  What is the difference between the two terms?  </w:t>
            </w:r>
            <w:r w:rsidRPr="00A14311">
              <w:rPr>
                <w:u w:val="single"/>
                <w:lang w:val="en-US"/>
              </w:rPr>
              <w:t>NB</w:t>
            </w:r>
            <w:r w:rsidRPr="00A14311">
              <w:rPr>
                <w:lang w:val="en-US"/>
              </w:rPr>
              <w:t>: the descriptions in the RFA are under key personnel.</w:t>
            </w:r>
          </w:p>
          <w:p w:rsidR="001C52AE" w:rsidRPr="00A14311" w:rsidRDefault="001C52AE">
            <w:pPr>
              <w:rPr>
                <w:lang w:val="en-US"/>
              </w:rPr>
            </w:pPr>
          </w:p>
        </w:tc>
        <w:tc>
          <w:tcPr>
            <w:tcW w:w="5760" w:type="dxa"/>
          </w:tcPr>
          <w:p w:rsidR="001C52AE" w:rsidRPr="00A14311" w:rsidRDefault="009E004E" w:rsidP="001040DB">
            <w:pPr>
              <w:spacing w:line="276" w:lineRule="auto"/>
              <w:rPr>
                <w:lang w:val="en-US"/>
              </w:rPr>
            </w:pPr>
            <w:r w:rsidRPr="00A14311">
              <w:rPr>
                <w:lang w:val="en-US"/>
              </w:rPr>
              <w:t xml:space="preserve">The five positions outlined in the Key Personnel section is illustrative of the mix of skills required for this activity.  The RFA has been amended to include the M&amp;E Manager as a Key Personnel Position. The three Key Personnel positions are critical for the implementation of the program activity and as per provisions for substantial involvement are subject to approval by USAID. The other positions indicated are not included under the substantial involvement provisions. </w:t>
            </w: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38</w:t>
            </w:r>
          </w:p>
        </w:tc>
        <w:tc>
          <w:tcPr>
            <w:tcW w:w="4050" w:type="dxa"/>
            <w:shd w:val="clear" w:color="auto" w:fill="auto"/>
          </w:tcPr>
          <w:p w:rsidR="009E004E" w:rsidRPr="00A14311" w:rsidRDefault="009E004E" w:rsidP="009E004E">
            <w:pPr>
              <w:spacing w:line="276" w:lineRule="auto"/>
              <w:rPr>
                <w:lang w:val="en-US"/>
              </w:rPr>
            </w:pPr>
            <w:r w:rsidRPr="00A14311">
              <w:rPr>
                <w:lang w:val="en-US"/>
              </w:rPr>
              <w:t>Should we take in account “Water-disinfecting and Nutrition” in the technical application?</w:t>
            </w:r>
          </w:p>
          <w:p w:rsidR="001C52AE" w:rsidRPr="00A14311" w:rsidRDefault="001C52AE">
            <w:pPr>
              <w:rPr>
                <w:lang w:val="en-US"/>
              </w:rPr>
            </w:pPr>
          </w:p>
        </w:tc>
        <w:tc>
          <w:tcPr>
            <w:tcW w:w="5760" w:type="dxa"/>
          </w:tcPr>
          <w:p w:rsidR="001C52AE" w:rsidRPr="00A14311" w:rsidRDefault="009E004E" w:rsidP="004C30AF">
            <w:pPr>
              <w:spacing w:line="276" w:lineRule="auto"/>
              <w:rPr>
                <w:lang w:val="en-US"/>
              </w:rPr>
            </w:pPr>
            <w:r w:rsidRPr="00A14311">
              <w:rPr>
                <w:lang w:val="en-US"/>
              </w:rPr>
              <w:t xml:space="preserve">Yes, these are part of the 5 components of PIHI and should be taken into account in the Applicant’s proposal. Refer to pages 15 and 16 for specific WASH and Infant and Young Child Feeding activities in the PIHI Package Document (See annex 3, Section IX in RFA). </w:t>
            </w: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39</w:t>
            </w:r>
          </w:p>
        </w:tc>
        <w:tc>
          <w:tcPr>
            <w:tcW w:w="4050" w:type="dxa"/>
            <w:shd w:val="clear" w:color="auto" w:fill="auto"/>
          </w:tcPr>
          <w:p w:rsidR="001C52AE" w:rsidRPr="00A14311" w:rsidRDefault="004C30AF" w:rsidP="001040DB">
            <w:pPr>
              <w:spacing w:line="276" w:lineRule="auto"/>
              <w:rPr>
                <w:lang w:val="en-US"/>
              </w:rPr>
            </w:pPr>
            <w:r w:rsidRPr="00A14311">
              <w:rPr>
                <w:lang w:val="en-US"/>
              </w:rPr>
              <w:t>In which language should the application be? French or English? French and English?</w:t>
            </w:r>
          </w:p>
        </w:tc>
        <w:tc>
          <w:tcPr>
            <w:tcW w:w="5760" w:type="dxa"/>
          </w:tcPr>
          <w:p w:rsidR="001C52AE" w:rsidRPr="00A14311" w:rsidRDefault="004C30AF">
            <w:pPr>
              <w:rPr>
                <w:lang w:val="en-US"/>
              </w:rPr>
            </w:pPr>
            <w:r w:rsidRPr="00A14311">
              <w:rPr>
                <w:lang w:val="en-US"/>
              </w:rPr>
              <w:t xml:space="preserve">Please refer to answer number 3 above.  </w:t>
            </w: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40</w:t>
            </w:r>
          </w:p>
        </w:tc>
        <w:tc>
          <w:tcPr>
            <w:tcW w:w="4050" w:type="dxa"/>
            <w:shd w:val="clear" w:color="auto" w:fill="auto"/>
          </w:tcPr>
          <w:p w:rsidR="001C52AE" w:rsidRPr="00A14311" w:rsidRDefault="00BD1257" w:rsidP="001040DB">
            <w:pPr>
              <w:spacing w:line="276" w:lineRule="auto"/>
              <w:rPr>
                <w:lang w:val="en-US"/>
              </w:rPr>
            </w:pPr>
            <w:r w:rsidRPr="00A14311">
              <w:rPr>
                <w:lang w:val="en-US"/>
              </w:rPr>
              <w:t>Can an NGO be a member of two partnerships?</w:t>
            </w:r>
          </w:p>
        </w:tc>
        <w:tc>
          <w:tcPr>
            <w:tcW w:w="5760" w:type="dxa"/>
          </w:tcPr>
          <w:p w:rsidR="00BD1257" w:rsidRPr="00A14311" w:rsidRDefault="00BD1257" w:rsidP="00BD1257">
            <w:pPr>
              <w:spacing w:line="276" w:lineRule="auto"/>
              <w:rPr>
                <w:lang w:val="en-US"/>
              </w:rPr>
            </w:pPr>
            <w:r w:rsidRPr="00A14311">
              <w:rPr>
                <w:lang w:val="en-US"/>
              </w:rPr>
              <w:t xml:space="preserve">Yes, please refer to answer 25 above. </w:t>
            </w:r>
          </w:p>
          <w:p w:rsidR="001C52AE" w:rsidRPr="00A14311" w:rsidRDefault="001C52AE">
            <w:pPr>
              <w:rPr>
                <w:lang w:val="en-US"/>
              </w:rPr>
            </w:pP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41</w:t>
            </w:r>
          </w:p>
        </w:tc>
        <w:tc>
          <w:tcPr>
            <w:tcW w:w="4050" w:type="dxa"/>
            <w:shd w:val="clear" w:color="auto" w:fill="auto"/>
          </w:tcPr>
          <w:p w:rsidR="001C52AE" w:rsidRPr="00A14311" w:rsidRDefault="00E60246" w:rsidP="00C7215B">
            <w:pPr>
              <w:spacing w:line="276" w:lineRule="auto"/>
              <w:rPr>
                <w:lang w:val="en-US"/>
              </w:rPr>
            </w:pPr>
            <w:r w:rsidRPr="00A14311">
              <w:rPr>
                <w:lang w:val="en-US"/>
              </w:rPr>
              <w:t>Can the costs be in Franc CFA or in Dollar?</w:t>
            </w:r>
          </w:p>
        </w:tc>
        <w:tc>
          <w:tcPr>
            <w:tcW w:w="5760" w:type="dxa"/>
          </w:tcPr>
          <w:p w:rsidR="001C52AE" w:rsidRPr="00C7215B" w:rsidRDefault="00E60246" w:rsidP="00C7215B">
            <w:pPr>
              <w:spacing w:line="276" w:lineRule="auto"/>
            </w:pPr>
            <w:r w:rsidRPr="00A14311">
              <w:t>See answer 26 above.</w:t>
            </w: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42</w:t>
            </w:r>
          </w:p>
        </w:tc>
        <w:tc>
          <w:tcPr>
            <w:tcW w:w="4050" w:type="dxa"/>
            <w:shd w:val="clear" w:color="auto" w:fill="auto"/>
          </w:tcPr>
          <w:p w:rsidR="00E60246" w:rsidRPr="00A14311" w:rsidRDefault="00E60246" w:rsidP="00E60246">
            <w:pPr>
              <w:spacing w:line="276" w:lineRule="auto"/>
              <w:rPr>
                <w:lang w:val="en-US"/>
              </w:rPr>
            </w:pPr>
            <w:r w:rsidRPr="00A14311">
              <w:rPr>
                <w:lang w:val="en-US"/>
              </w:rPr>
              <w:t>In a partnership, should all organizations be registered?</w:t>
            </w:r>
          </w:p>
          <w:p w:rsidR="001C52AE" w:rsidRPr="00A14311" w:rsidRDefault="001C52AE">
            <w:pPr>
              <w:rPr>
                <w:lang w:val="en-US"/>
              </w:rPr>
            </w:pPr>
          </w:p>
        </w:tc>
        <w:tc>
          <w:tcPr>
            <w:tcW w:w="5760" w:type="dxa"/>
          </w:tcPr>
          <w:p w:rsidR="001C52AE" w:rsidRPr="00A14311" w:rsidRDefault="000D7ADB" w:rsidP="001040DB">
            <w:pPr>
              <w:spacing w:line="276" w:lineRule="auto"/>
              <w:rPr>
                <w:lang w:val="en-US"/>
              </w:rPr>
            </w:pPr>
            <w:r w:rsidRPr="00A14311">
              <w:rPr>
                <w:lang w:val="en-US"/>
              </w:rPr>
              <w:t>Partnership should be legally registered per Benin’s laws and must meet Applicant eligibility criteria per section III.a of the RFA.  Further, this partnership must be active in SAM as well before award.</w:t>
            </w:r>
          </w:p>
        </w:tc>
      </w:tr>
      <w:tr w:rsidR="001C52AE" w:rsidRPr="000D7ADB"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43</w:t>
            </w:r>
          </w:p>
        </w:tc>
        <w:tc>
          <w:tcPr>
            <w:tcW w:w="4050" w:type="dxa"/>
            <w:shd w:val="clear" w:color="auto" w:fill="auto"/>
          </w:tcPr>
          <w:p w:rsidR="001C52AE" w:rsidRPr="00A14311" w:rsidRDefault="000D7ADB" w:rsidP="000D7ADB">
            <w:pPr>
              <w:rPr>
                <w:lang w:val="en-US"/>
              </w:rPr>
            </w:pPr>
            <w:r w:rsidRPr="00A14311">
              <w:rPr>
                <w:lang w:val="en-US"/>
              </w:rPr>
              <w:t>The lodging or the integration of the project is not clear.</w:t>
            </w:r>
          </w:p>
        </w:tc>
        <w:tc>
          <w:tcPr>
            <w:tcW w:w="5760" w:type="dxa"/>
          </w:tcPr>
          <w:p w:rsidR="001C52AE" w:rsidRPr="00A14311" w:rsidRDefault="000D7ADB" w:rsidP="00C7215B">
            <w:pPr>
              <w:spacing w:line="276" w:lineRule="auto"/>
              <w:rPr>
                <w:lang w:val="en-US"/>
              </w:rPr>
            </w:pPr>
            <w:r w:rsidRPr="00A14311">
              <w:t>As stipulated in the RFA under IR 1 (1.2) as an illustrative intervention area</w:t>
            </w:r>
            <w:r w:rsidRPr="00C7215B">
              <w:t>: “loger le projet dans les bureau</w:t>
            </w:r>
            <w:r w:rsidR="00C7215B">
              <w:t>x</w:t>
            </w:r>
            <w:r w:rsidRPr="00C7215B">
              <w:t xml:space="preserve"> de la </w:t>
            </w:r>
            <w:r w:rsidR="00A14311" w:rsidRPr="00C7215B">
              <w:t>municipalité</w:t>
            </w:r>
            <w:r w:rsidRPr="00C7215B">
              <w:t xml:space="preserve"> ou les centres de santé”.  </w:t>
            </w:r>
            <w:r w:rsidRPr="00C7215B">
              <w:rPr>
                <w:lang w:val="en-US"/>
              </w:rPr>
              <w:t>The term “loger” was just an example, and that without</w:t>
            </w:r>
            <w:r w:rsidRPr="00A14311">
              <w:rPr>
                <w:lang w:val="en-US"/>
              </w:rPr>
              <w:t xml:space="preserve"> this physical location of the project in municipality, showing integration of the activities within the community or other institutions in the community is in fact desired and accepted. The Applicant can come up with other interventions still capturing the RI 1 (1.2) addressing community ownership. Integration doesn’t have to be physical, but can transpire in the way activities are carried out.</w:t>
            </w: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44</w:t>
            </w:r>
          </w:p>
        </w:tc>
        <w:tc>
          <w:tcPr>
            <w:tcW w:w="4050" w:type="dxa"/>
            <w:shd w:val="clear" w:color="auto" w:fill="auto"/>
          </w:tcPr>
          <w:p w:rsidR="001C52AE" w:rsidRPr="00A14311" w:rsidRDefault="000D7ADB" w:rsidP="001040DB">
            <w:pPr>
              <w:spacing w:line="276" w:lineRule="auto"/>
              <w:rPr>
                <w:lang w:val="en-US"/>
              </w:rPr>
            </w:pPr>
            <w:r w:rsidRPr="00A14311">
              <w:rPr>
                <w:lang w:val="en-US"/>
              </w:rPr>
              <w:t>Can the application deadline be extended?</w:t>
            </w:r>
          </w:p>
        </w:tc>
        <w:tc>
          <w:tcPr>
            <w:tcW w:w="5760" w:type="dxa"/>
          </w:tcPr>
          <w:p w:rsidR="001C52AE" w:rsidRPr="00A14311" w:rsidRDefault="000D7ADB">
            <w:pPr>
              <w:rPr>
                <w:lang w:val="en-US"/>
              </w:rPr>
            </w:pPr>
            <w:r w:rsidRPr="00A14311">
              <w:rPr>
                <w:lang w:val="en-US"/>
              </w:rPr>
              <w:t>See answer 12 above.</w:t>
            </w: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45</w:t>
            </w:r>
          </w:p>
        </w:tc>
        <w:tc>
          <w:tcPr>
            <w:tcW w:w="4050" w:type="dxa"/>
            <w:shd w:val="clear" w:color="auto" w:fill="auto"/>
          </w:tcPr>
          <w:p w:rsidR="000D7ADB" w:rsidRPr="00A14311" w:rsidRDefault="000D7ADB" w:rsidP="000D7ADB">
            <w:pPr>
              <w:spacing w:line="276" w:lineRule="auto"/>
              <w:rPr>
                <w:lang w:val="en-US"/>
              </w:rPr>
            </w:pPr>
            <w:r w:rsidRPr="00A14311">
              <w:rPr>
                <w:lang w:val="en-US"/>
              </w:rPr>
              <w:t>Environmental consideration in the application, what does it mean in detail?</w:t>
            </w:r>
          </w:p>
          <w:p w:rsidR="001C52AE" w:rsidRPr="00A14311" w:rsidRDefault="001C52AE">
            <w:pPr>
              <w:rPr>
                <w:lang w:val="en-US"/>
              </w:rPr>
            </w:pPr>
          </w:p>
        </w:tc>
        <w:tc>
          <w:tcPr>
            <w:tcW w:w="5760" w:type="dxa"/>
          </w:tcPr>
          <w:p w:rsidR="001C52AE" w:rsidRPr="00A14311" w:rsidRDefault="000D7ADB" w:rsidP="001040DB">
            <w:pPr>
              <w:spacing w:line="276" w:lineRule="auto"/>
              <w:rPr>
                <w:lang w:val="en-US"/>
              </w:rPr>
            </w:pPr>
            <w:r w:rsidRPr="00A14311">
              <w:rPr>
                <w:lang w:val="en-US"/>
              </w:rPr>
              <w:t xml:space="preserve">It general terms, this means that the Applicant should explain efforts that will be made to protect the environment. Please refer to item A.4.G in Section I for the environment compliance full explanation.  </w:t>
            </w:r>
            <w:r w:rsidRPr="00C7215B">
              <w:rPr>
                <w:lang w:val="en-US"/>
              </w:rPr>
              <w:t xml:space="preserve">Further guidance will be </w:t>
            </w:r>
            <w:r w:rsidRPr="00C7215B">
              <w:rPr>
                <w:lang w:val="en-US"/>
              </w:rPr>
              <w:lastRenderedPageBreak/>
              <w:t>provided to selected organizations prior to award.</w:t>
            </w: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lastRenderedPageBreak/>
              <w:t>46</w:t>
            </w:r>
          </w:p>
        </w:tc>
        <w:tc>
          <w:tcPr>
            <w:tcW w:w="4050" w:type="dxa"/>
            <w:shd w:val="clear" w:color="auto" w:fill="auto"/>
          </w:tcPr>
          <w:p w:rsidR="001C52AE" w:rsidRPr="00A14311" w:rsidRDefault="000D7ADB" w:rsidP="00C7215B">
            <w:pPr>
              <w:spacing w:line="276" w:lineRule="auto"/>
              <w:rPr>
                <w:lang w:val="en-US"/>
              </w:rPr>
            </w:pPr>
            <w:r w:rsidRPr="00A14311">
              <w:rPr>
                <w:lang w:val="en-US"/>
              </w:rPr>
              <w:t>Do international subs need to have an “accord de siege?</w:t>
            </w:r>
          </w:p>
        </w:tc>
        <w:tc>
          <w:tcPr>
            <w:tcW w:w="5760" w:type="dxa"/>
          </w:tcPr>
          <w:p w:rsidR="001C52AE" w:rsidRPr="00C7215B" w:rsidRDefault="000D7ADB" w:rsidP="00C7215B">
            <w:pPr>
              <w:rPr>
                <w:lang w:val="en-US"/>
              </w:rPr>
            </w:pPr>
            <w:r w:rsidRPr="00A14311">
              <w:rPr>
                <w:lang w:val="en-US"/>
              </w:rPr>
              <w:t>This is not an RFA requirement.</w:t>
            </w: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47</w:t>
            </w:r>
          </w:p>
        </w:tc>
        <w:tc>
          <w:tcPr>
            <w:tcW w:w="4050" w:type="dxa"/>
            <w:shd w:val="clear" w:color="auto" w:fill="auto"/>
          </w:tcPr>
          <w:p w:rsidR="001C52AE" w:rsidRPr="00A14311" w:rsidRDefault="000D7ADB">
            <w:pPr>
              <w:rPr>
                <w:lang w:val="en-US"/>
              </w:rPr>
            </w:pPr>
            <w:r w:rsidRPr="00A14311">
              <w:rPr>
                <w:lang w:val="en-US"/>
              </w:rPr>
              <w:t>at this level, there is different copies which should be signed; who should sign these copies</w:t>
            </w:r>
          </w:p>
        </w:tc>
        <w:tc>
          <w:tcPr>
            <w:tcW w:w="5760" w:type="dxa"/>
          </w:tcPr>
          <w:p w:rsidR="001C52AE" w:rsidRPr="00A14311" w:rsidRDefault="000D7ADB" w:rsidP="000D7ADB">
            <w:pPr>
              <w:rPr>
                <w:lang w:val="en-US"/>
              </w:rPr>
            </w:pPr>
            <w:r w:rsidRPr="00A14311">
              <w:rPr>
                <w:lang w:val="en-US"/>
              </w:rPr>
              <w:t>Any of the Applicant’s authorized signatories may sign the papers on behalf of the organization.</w:t>
            </w: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48</w:t>
            </w:r>
          </w:p>
        </w:tc>
        <w:tc>
          <w:tcPr>
            <w:tcW w:w="4050" w:type="dxa"/>
            <w:shd w:val="clear" w:color="auto" w:fill="auto"/>
          </w:tcPr>
          <w:p w:rsidR="009149E1" w:rsidRPr="00A14311" w:rsidRDefault="009149E1" w:rsidP="009149E1">
            <w:pPr>
              <w:rPr>
                <w:lang w:val="en-US"/>
              </w:rPr>
            </w:pPr>
            <w:r w:rsidRPr="00A14311">
              <w:rPr>
                <w:lang w:val="en-US"/>
              </w:rPr>
              <w:t>“a) has adequate financial resources or the ability to obtain such resources as required during the performance of the award”-  is that the guarantee that the entity is capable of giving or the entity’s own funds?</w:t>
            </w:r>
          </w:p>
          <w:p w:rsidR="001C52AE" w:rsidRPr="00A14311" w:rsidRDefault="001C52AE">
            <w:pPr>
              <w:rPr>
                <w:lang w:val="en-US"/>
              </w:rPr>
            </w:pPr>
          </w:p>
        </w:tc>
        <w:tc>
          <w:tcPr>
            <w:tcW w:w="5760" w:type="dxa"/>
          </w:tcPr>
          <w:p w:rsidR="001C52AE" w:rsidRPr="00A14311" w:rsidRDefault="00E93F4F">
            <w:pPr>
              <w:rPr>
                <w:lang w:val="en-US"/>
              </w:rPr>
            </w:pPr>
            <w:r w:rsidRPr="00A14311">
              <w:rPr>
                <w:lang w:val="en-US"/>
              </w:rPr>
              <w:t xml:space="preserve">The Applicant has to provide audited and certified financial reports for the past three years periods.  It will indicate that the Applicant has enough cash flow to implement the activities.  If the Applicant is not eligible for advance payment in that case, the Applicant will be reimbursed the cost it has incurred on a monthly basis.  The determination of financial resources indicates that the Applicant has necessary funds to carry out activities for an initial period.  </w:t>
            </w: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49</w:t>
            </w:r>
          </w:p>
        </w:tc>
        <w:tc>
          <w:tcPr>
            <w:tcW w:w="4050" w:type="dxa"/>
            <w:shd w:val="clear" w:color="auto" w:fill="auto"/>
          </w:tcPr>
          <w:p w:rsidR="001C52AE" w:rsidRPr="00A14311" w:rsidRDefault="006F0A5E">
            <w:pPr>
              <w:rPr>
                <w:lang w:val="en-US"/>
              </w:rPr>
            </w:pPr>
            <w:r w:rsidRPr="00A14311">
              <w:rPr>
                <w:lang w:val="en-US"/>
              </w:rPr>
              <w:t>Is it allowed that an entity be a member of many consortia?</w:t>
            </w:r>
          </w:p>
        </w:tc>
        <w:tc>
          <w:tcPr>
            <w:tcW w:w="5760" w:type="dxa"/>
          </w:tcPr>
          <w:p w:rsidR="001C52AE" w:rsidRPr="00A14311" w:rsidRDefault="006F0A5E">
            <w:pPr>
              <w:rPr>
                <w:lang w:val="en-US"/>
              </w:rPr>
            </w:pPr>
            <w:r w:rsidRPr="00A14311">
              <w:t>Yes.</w:t>
            </w: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50</w:t>
            </w:r>
          </w:p>
        </w:tc>
        <w:tc>
          <w:tcPr>
            <w:tcW w:w="4050" w:type="dxa"/>
            <w:shd w:val="clear" w:color="auto" w:fill="auto"/>
          </w:tcPr>
          <w:p w:rsidR="001C52AE" w:rsidRPr="00A14311" w:rsidRDefault="009D277F">
            <w:pPr>
              <w:rPr>
                <w:lang w:val="en-US"/>
              </w:rPr>
            </w:pPr>
            <w:r w:rsidRPr="00A14311">
              <w:rPr>
                <w:lang w:val="en-US"/>
              </w:rPr>
              <w:t>Can one be in a consortium and submit and individual application?</w:t>
            </w:r>
          </w:p>
        </w:tc>
        <w:tc>
          <w:tcPr>
            <w:tcW w:w="5760" w:type="dxa"/>
          </w:tcPr>
          <w:p w:rsidR="001C52AE" w:rsidRPr="00A14311" w:rsidRDefault="009D277F">
            <w:pPr>
              <w:rPr>
                <w:lang w:val="en-US"/>
              </w:rPr>
            </w:pPr>
            <w:r w:rsidRPr="00A14311">
              <w:t>Yes.</w:t>
            </w: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51</w:t>
            </w:r>
          </w:p>
        </w:tc>
        <w:tc>
          <w:tcPr>
            <w:tcW w:w="4050" w:type="dxa"/>
            <w:shd w:val="clear" w:color="auto" w:fill="auto"/>
          </w:tcPr>
          <w:p w:rsidR="001C52AE" w:rsidRPr="00A14311" w:rsidRDefault="009D277F">
            <w:pPr>
              <w:rPr>
                <w:lang w:val="en-US"/>
              </w:rPr>
            </w:pPr>
            <w:r w:rsidRPr="00A14311">
              <w:rPr>
                <w:lang w:val="en-US"/>
              </w:rPr>
              <w:t>If an NGO does not have all that is requested on page 44, can this result in its removal from the list of potential Applicants?</w:t>
            </w:r>
          </w:p>
        </w:tc>
        <w:tc>
          <w:tcPr>
            <w:tcW w:w="5760" w:type="dxa"/>
          </w:tcPr>
          <w:p w:rsidR="001C52AE" w:rsidRPr="00A14311" w:rsidRDefault="009D277F">
            <w:pPr>
              <w:rPr>
                <w:lang w:val="en-US"/>
              </w:rPr>
            </w:pPr>
            <w:r w:rsidRPr="00A14311">
              <w:rPr>
                <w:lang w:val="en-US"/>
              </w:rPr>
              <w:t xml:space="preserve">No, but these forms must be submitted as pre-condition to receive an award if the Applicant is selected for an award.    </w:t>
            </w:r>
          </w:p>
        </w:tc>
      </w:tr>
      <w:tr w:rsidR="001C52AE" w:rsidRPr="00645F0E" w:rsidTr="00A14311">
        <w:tc>
          <w:tcPr>
            <w:tcW w:w="450" w:type="dxa"/>
          </w:tcPr>
          <w:p w:rsidR="001C52AE" w:rsidRPr="00A14311" w:rsidRDefault="001C52AE">
            <w:pPr>
              <w:autoSpaceDE w:val="0"/>
              <w:autoSpaceDN w:val="0"/>
              <w:adjustRightInd w:val="0"/>
              <w:jc w:val="right"/>
              <w:rPr>
                <w:rFonts w:ascii="Calibri" w:hAnsi="Calibri" w:cs="Calibri"/>
                <w:lang w:val="en-US"/>
              </w:rPr>
            </w:pPr>
            <w:r w:rsidRPr="00A14311">
              <w:rPr>
                <w:rFonts w:ascii="Calibri" w:hAnsi="Calibri" w:cs="Calibri"/>
                <w:lang w:val="en-US"/>
              </w:rPr>
              <w:t>52</w:t>
            </w:r>
          </w:p>
        </w:tc>
        <w:tc>
          <w:tcPr>
            <w:tcW w:w="4050" w:type="dxa"/>
            <w:shd w:val="clear" w:color="auto" w:fill="auto"/>
          </w:tcPr>
          <w:p w:rsidR="001C52AE" w:rsidRPr="001040DB" w:rsidRDefault="009D277F">
            <w:r w:rsidRPr="00A14311">
              <w:rPr>
                <w:lang w:val="en-US"/>
              </w:rPr>
              <w:t xml:space="preserve">Each of the proposed key personnel should provide three recommendation letters, etc… </w:t>
            </w:r>
            <w:r w:rsidRPr="00A14311">
              <w:t>Who should deliver these recommendation letters?</w:t>
            </w:r>
          </w:p>
        </w:tc>
        <w:tc>
          <w:tcPr>
            <w:tcW w:w="5760" w:type="dxa"/>
          </w:tcPr>
          <w:p w:rsidR="001C52AE" w:rsidRPr="00A14311" w:rsidRDefault="009D277F">
            <w:pPr>
              <w:rPr>
                <w:lang w:val="en-US"/>
              </w:rPr>
            </w:pPr>
            <w:r w:rsidRPr="00A14311">
              <w:rPr>
                <w:lang w:val="en-US"/>
              </w:rPr>
              <w:t xml:space="preserve">Please read “three references” in lieu of “three recommendation letters”.  The references may be included as an Annex to the Technical Application.  And, it would not be counted against the page limit.  </w:t>
            </w:r>
          </w:p>
        </w:tc>
      </w:tr>
    </w:tbl>
    <w:p w:rsidR="008D5E09" w:rsidRDefault="008D5E09">
      <w:pPr>
        <w:rPr>
          <w:lang w:val="en-US"/>
        </w:rPr>
      </w:pPr>
    </w:p>
    <w:p w:rsidR="00CF4634" w:rsidRDefault="00CF4634">
      <w:pPr>
        <w:rPr>
          <w:lang w:val="en-US"/>
        </w:rPr>
      </w:pPr>
    </w:p>
    <w:p w:rsidR="00CF4634" w:rsidRPr="00643CA4" w:rsidRDefault="00CF4634">
      <w:pPr>
        <w:rPr>
          <w:rFonts w:ascii="Times New Roman" w:hAnsi="Times New Roman" w:cs="Times New Roman"/>
          <w:b/>
          <w:lang w:val="en-US"/>
        </w:rPr>
      </w:pPr>
      <w:r w:rsidRPr="00643CA4">
        <w:rPr>
          <w:rFonts w:ascii="Times New Roman" w:hAnsi="Times New Roman" w:cs="Times New Roman"/>
          <w:b/>
          <w:lang w:val="en-US"/>
        </w:rPr>
        <w:t xml:space="preserve">This is end of the Amendment </w:t>
      </w:r>
      <w:r w:rsidR="00643CA4" w:rsidRPr="00643CA4">
        <w:rPr>
          <w:rFonts w:ascii="Times New Roman" w:hAnsi="Times New Roman" w:cs="Times New Roman"/>
          <w:b/>
          <w:lang w:val="en-US"/>
        </w:rPr>
        <w:t xml:space="preserve">№ </w:t>
      </w:r>
      <w:r w:rsidRPr="00643CA4">
        <w:rPr>
          <w:rFonts w:ascii="Times New Roman" w:hAnsi="Times New Roman" w:cs="Times New Roman"/>
          <w:b/>
          <w:lang w:val="en-US"/>
        </w:rPr>
        <w:t xml:space="preserve">1.  No more questions will be entertained. </w:t>
      </w:r>
    </w:p>
    <w:p w:rsidR="00CF4634" w:rsidRDefault="00CF4634">
      <w:pPr>
        <w:rPr>
          <w:lang w:val="en-US"/>
        </w:rPr>
      </w:pPr>
    </w:p>
    <w:p w:rsidR="00CF4634" w:rsidRPr="00645F0E" w:rsidRDefault="00CF4634">
      <w:pPr>
        <w:rPr>
          <w:lang w:val="en-US"/>
        </w:rPr>
      </w:pPr>
      <w:r>
        <w:rPr>
          <w:lang w:val="en-US"/>
        </w:rPr>
        <w:t xml:space="preserve"> </w:t>
      </w:r>
    </w:p>
    <w:sectPr w:rsidR="00CF4634" w:rsidRPr="00645F0E" w:rsidSect="00C7215B">
      <w:headerReference w:type="default" r:id="rId9"/>
      <w:footerReference w:type="default" r:id="rId10"/>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6B83" w:rsidRDefault="00F46B83" w:rsidP="00F46B83">
      <w:pPr>
        <w:spacing w:after="0" w:line="240" w:lineRule="auto"/>
      </w:pPr>
      <w:r>
        <w:separator/>
      </w:r>
    </w:p>
  </w:endnote>
  <w:endnote w:type="continuationSeparator" w:id="0">
    <w:p w:rsidR="00F46B83" w:rsidRDefault="00F46B83" w:rsidP="00F46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5411435"/>
      <w:docPartObj>
        <w:docPartGallery w:val="Page Numbers (Bottom of Page)"/>
        <w:docPartUnique/>
      </w:docPartObj>
    </w:sdtPr>
    <w:sdtEndPr>
      <w:rPr>
        <w:color w:val="808080" w:themeColor="background1" w:themeShade="80"/>
        <w:spacing w:val="60"/>
      </w:rPr>
    </w:sdtEndPr>
    <w:sdtContent>
      <w:p w:rsidR="00C7215B" w:rsidRDefault="00C7215B">
        <w:pPr>
          <w:pStyle w:val="Footer"/>
          <w:pBdr>
            <w:top w:val="single" w:sz="4" w:space="1" w:color="D9D9D9" w:themeColor="background1" w:themeShade="D9"/>
          </w:pBdr>
          <w:jc w:val="right"/>
        </w:pPr>
        <w:r>
          <w:fldChar w:fldCharType="begin"/>
        </w:r>
        <w:r>
          <w:instrText xml:space="preserve"> PAGE   \* MERGEFORMAT </w:instrText>
        </w:r>
        <w:r>
          <w:fldChar w:fldCharType="separate"/>
        </w:r>
        <w:r w:rsidR="005126D5">
          <w:rPr>
            <w:noProof/>
          </w:rPr>
          <w:t>8</w:t>
        </w:r>
        <w:r>
          <w:rPr>
            <w:noProof/>
          </w:rPr>
          <w:fldChar w:fldCharType="end"/>
        </w:r>
        <w:r>
          <w:t xml:space="preserve"> | </w:t>
        </w:r>
        <w:r>
          <w:rPr>
            <w:color w:val="808080" w:themeColor="background1" w:themeShade="80"/>
            <w:spacing w:val="60"/>
          </w:rPr>
          <w:t>Page</w:t>
        </w:r>
      </w:p>
    </w:sdtContent>
  </w:sdt>
  <w:p w:rsidR="00C7215B" w:rsidRDefault="00C721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6B83" w:rsidRDefault="00F46B83" w:rsidP="00F46B83">
      <w:pPr>
        <w:spacing w:after="0" w:line="240" w:lineRule="auto"/>
      </w:pPr>
      <w:r>
        <w:separator/>
      </w:r>
    </w:p>
  </w:footnote>
  <w:footnote w:type="continuationSeparator" w:id="0">
    <w:p w:rsidR="00F46B83" w:rsidRDefault="00F46B83" w:rsidP="00F46B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B83" w:rsidRPr="00F46B83" w:rsidRDefault="006F0407">
    <w:pPr>
      <w:pStyle w:val="Header"/>
      <w:rPr>
        <w:lang w:val="en-US"/>
      </w:rPr>
    </w:pPr>
    <w:r w:rsidRPr="00645F0E">
      <w:rPr>
        <w:b/>
        <w:lang w:val="en-US"/>
      </w:rPr>
      <w:t>Amendment N</w:t>
    </w:r>
    <w:r w:rsidRPr="00645F0E">
      <w:rPr>
        <w:b/>
        <w:vertAlign w:val="superscript"/>
        <w:lang w:val="en-US"/>
      </w:rPr>
      <w:t>o</w:t>
    </w:r>
    <w:r w:rsidRPr="00645F0E">
      <w:rPr>
        <w:b/>
        <w:lang w:val="en-US"/>
      </w:rPr>
      <w:t xml:space="preserve"> 1: RFA</w:t>
    </w:r>
    <w:r>
      <w:rPr>
        <w:b/>
        <w:lang w:val="en-US"/>
      </w:rPr>
      <w:t xml:space="preserve"> </w:t>
    </w:r>
    <w:r w:rsidRPr="00645F0E">
      <w:rPr>
        <w:b/>
        <w:lang w:val="en-US"/>
      </w:rPr>
      <w:t>N</w:t>
    </w:r>
    <w:r w:rsidRPr="00645F0E">
      <w:rPr>
        <w:b/>
        <w:vertAlign w:val="superscript"/>
        <w:lang w:val="en-US"/>
      </w:rPr>
      <w:t>o</w:t>
    </w:r>
    <w:r w:rsidRPr="00645F0E">
      <w:rPr>
        <w:b/>
        <w:lang w:val="en-US"/>
      </w:rPr>
      <w:t>: USAID/ Benin RFA-680-14-000002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644EA"/>
    <w:multiLevelType w:val="hybridMultilevel"/>
    <w:tmpl w:val="14B816B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2D56EC2"/>
    <w:multiLevelType w:val="hybridMultilevel"/>
    <w:tmpl w:val="A6C2DE16"/>
    <w:lvl w:ilvl="0" w:tplc="04090001">
      <w:start w:val="1"/>
      <w:numFmt w:val="bullet"/>
      <w:lvlText w:val=""/>
      <w:lvlJc w:val="left"/>
      <w:pPr>
        <w:ind w:left="720" w:hanging="360"/>
      </w:pPr>
      <w:rPr>
        <w:rFonts w:ascii="Symbol" w:hAnsi="Symbol" w:hint="default"/>
      </w:rPr>
    </w:lvl>
    <w:lvl w:ilvl="1" w:tplc="7FCC2CC8">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A467E2"/>
    <w:multiLevelType w:val="hybridMultilevel"/>
    <w:tmpl w:val="123CFD3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4C6D264D"/>
    <w:multiLevelType w:val="hybridMultilevel"/>
    <w:tmpl w:val="E8C8FE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4005CF0"/>
    <w:multiLevelType w:val="hybridMultilevel"/>
    <w:tmpl w:val="674E9F5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7C2D1A9A"/>
    <w:multiLevelType w:val="hybridMultilevel"/>
    <w:tmpl w:val="66540A28"/>
    <w:lvl w:ilvl="0" w:tplc="066CA13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21C"/>
    <w:rsid w:val="000D7ADB"/>
    <w:rsid w:val="001040DB"/>
    <w:rsid w:val="001A05B1"/>
    <w:rsid w:val="001A10DC"/>
    <w:rsid w:val="001C52AE"/>
    <w:rsid w:val="001D2F0C"/>
    <w:rsid w:val="001F47D7"/>
    <w:rsid w:val="0021641B"/>
    <w:rsid w:val="00310A1F"/>
    <w:rsid w:val="003D3830"/>
    <w:rsid w:val="004C30AF"/>
    <w:rsid w:val="004C4509"/>
    <w:rsid w:val="005126D5"/>
    <w:rsid w:val="00643CA4"/>
    <w:rsid w:val="00645F0E"/>
    <w:rsid w:val="00661BF5"/>
    <w:rsid w:val="006C3FDD"/>
    <w:rsid w:val="006F0407"/>
    <w:rsid w:val="006F0A5E"/>
    <w:rsid w:val="00707C25"/>
    <w:rsid w:val="00734C5A"/>
    <w:rsid w:val="00745A4A"/>
    <w:rsid w:val="0078321C"/>
    <w:rsid w:val="008738BA"/>
    <w:rsid w:val="008D5E09"/>
    <w:rsid w:val="008D6DDF"/>
    <w:rsid w:val="009149E1"/>
    <w:rsid w:val="009411D6"/>
    <w:rsid w:val="00996829"/>
    <w:rsid w:val="009A0DC2"/>
    <w:rsid w:val="009C3BFA"/>
    <w:rsid w:val="009D262E"/>
    <w:rsid w:val="009D277F"/>
    <w:rsid w:val="009E004E"/>
    <w:rsid w:val="009F3BF9"/>
    <w:rsid w:val="00A14311"/>
    <w:rsid w:val="00A43BE0"/>
    <w:rsid w:val="00A824A8"/>
    <w:rsid w:val="00B775CC"/>
    <w:rsid w:val="00B86A96"/>
    <w:rsid w:val="00BD1257"/>
    <w:rsid w:val="00C51D28"/>
    <w:rsid w:val="00C67566"/>
    <w:rsid w:val="00C7215B"/>
    <w:rsid w:val="00CB4A20"/>
    <w:rsid w:val="00CD3477"/>
    <w:rsid w:val="00CF1D36"/>
    <w:rsid w:val="00CF4634"/>
    <w:rsid w:val="00D870FA"/>
    <w:rsid w:val="00DA5D5F"/>
    <w:rsid w:val="00E12034"/>
    <w:rsid w:val="00E15872"/>
    <w:rsid w:val="00E226DF"/>
    <w:rsid w:val="00E60246"/>
    <w:rsid w:val="00E80C93"/>
    <w:rsid w:val="00E93F4F"/>
    <w:rsid w:val="00EA7695"/>
    <w:rsid w:val="00F46B83"/>
    <w:rsid w:val="00F66F2A"/>
    <w:rsid w:val="00FA58AE"/>
    <w:rsid w:val="00FD0CF6"/>
    <w:rsid w:val="00FF389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832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78321C"/>
    <w:pPr>
      <w:ind w:left="720"/>
      <w:contextualSpacing/>
    </w:pPr>
  </w:style>
  <w:style w:type="character" w:customStyle="1" w:styleId="hps">
    <w:name w:val="hps"/>
    <w:basedOn w:val="DefaultParagraphFont"/>
    <w:rsid w:val="001A10DC"/>
  </w:style>
  <w:style w:type="paragraph" w:styleId="BalloonText">
    <w:name w:val="Balloon Text"/>
    <w:basedOn w:val="Normal"/>
    <w:link w:val="BalloonTextChar"/>
    <w:uiPriority w:val="99"/>
    <w:semiHidden/>
    <w:unhideWhenUsed/>
    <w:rsid w:val="00EA76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7695"/>
    <w:rPr>
      <w:rFonts w:ascii="Tahoma" w:hAnsi="Tahoma" w:cs="Tahoma"/>
      <w:sz w:val="16"/>
      <w:szCs w:val="16"/>
    </w:rPr>
  </w:style>
  <w:style w:type="character" w:customStyle="1" w:styleId="ListParagraphChar">
    <w:name w:val="List Paragraph Char"/>
    <w:link w:val="ListParagraph"/>
    <w:uiPriority w:val="34"/>
    <w:locked/>
    <w:rsid w:val="00745A4A"/>
  </w:style>
  <w:style w:type="character" w:styleId="CommentReference">
    <w:name w:val="annotation reference"/>
    <w:uiPriority w:val="99"/>
    <w:rsid w:val="00C51D28"/>
    <w:rPr>
      <w:sz w:val="16"/>
      <w:szCs w:val="16"/>
    </w:rPr>
  </w:style>
  <w:style w:type="paragraph" w:styleId="CommentText">
    <w:name w:val="annotation text"/>
    <w:basedOn w:val="Normal"/>
    <w:link w:val="CommentTextChar"/>
    <w:uiPriority w:val="99"/>
    <w:rsid w:val="00C51D28"/>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rsid w:val="00C51D28"/>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14311"/>
    <w:pPr>
      <w:spacing w:after="200"/>
    </w:pPr>
    <w:rPr>
      <w:rFonts w:asciiTheme="minorHAnsi" w:eastAsiaTheme="minorHAnsi" w:hAnsiTheme="minorHAnsi" w:cstheme="minorBidi"/>
      <w:b/>
      <w:bCs/>
      <w:lang w:val="fr-FR"/>
    </w:rPr>
  </w:style>
  <w:style w:type="character" w:customStyle="1" w:styleId="CommentSubjectChar">
    <w:name w:val="Comment Subject Char"/>
    <w:basedOn w:val="CommentTextChar"/>
    <w:link w:val="CommentSubject"/>
    <w:uiPriority w:val="99"/>
    <w:semiHidden/>
    <w:rsid w:val="00A14311"/>
    <w:rPr>
      <w:rFonts w:ascii="Times New Roman" w:eastAsia="Times New Roman" w:hAnsi="Times New Roman" w:cs="Times New Roman"/>
      <w:b/>
      <w:bCs/>
      <w:sz w:val="20"/>
      <w:szCs w:val="20"/>
      <w:lang w:val="en-US"/>
    </w:rPr>
  </w:style>
  <w:style w:type="paragraph" w:styleId="Header">
    <w:name w:val="header"/>
    <w:basedOn w:val="Normal"/>
    <w:link w:val="HeaderChar"/>
    <w:uiPriority w:val="99"/>
    <w:unhideWhenUsed/>
    <w:rsid w:val="00F46B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6B83"/>
  </w:style>
  <w:style w:type="paragraph" w:styleId="Footer">
    <w:name w:val="footer"/>
    <w:basedOn w:val="Normal"/>
    <w:link w:val="FooterChar"/>
    <w:uiPriority w:val="99"/>
    <w:unhideWhenUsed/>
    <w:rsid w:val="00F46B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6B83"/>
  </w:style>
  <w:style w:type="character" w:customStyle="1" w:styleId="apple-converted-space">
    <w:name w:val="apple-converted-space"/>
    <w:basedOn w:val="DefaultParagraphFont"/>
    <w:rsid w:val="00A824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832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78321C"/>
    <w:pPr>
      <w:ind w:left="720"/>
      <w:contextualSpacing/>
    </w:pPr>
  </w:style>
  <w:style w:type="character" w:customStyle="1" w:styleId="hps">
    <w:name w:val="hps"/>
    <w:basedOn w:val="DefaultParagraphFont"/>
    <w:rsid w:val="001A10DC"/>
  </w:style>
  <w:style w:type="paragraph" w:styleId="BalloonText">
    <w:name w:val="Balloon Text"/>
    <w:basedOn w:val="Normal"/>
    <w:link w:val="BalloonTextChar"/>
    <w:uiPriority w:val="99"/>
    <w:semiHidden/>
    <w:unhideWhenUsed/>
    <w:rsid w:val="00EA76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7695"/>
    <w:rPr>
      <w:rFonts w:ascii="Tahoma" w:hAnsi="Tahoma" w:cs="Tahoma"/>
      <w:sz w:val="16"/>
      <w:szCs w:val="16"/>
    </w:rPr>
  </w:style>
  <w:style w:type="character" w:customStyle="1" w:styleId="ListParagraphChar">
    <w:name w:val="List Paragraph Char"/>
    <w:link w:val="ListParagraph"/>
    <w:uiPriority w:val="34"/>
    <w:locked/>
    <w:rsid w:val="00745A4A"/>
  </w:style>
  <w:style w:type="character" w:styleId="CommentReference">
    <w:name w:val="annotation reference"/>
    <w:uiPriority w:val="99"/>
    <w:rsid w:val="00C51D28"/>
    <w:rPr>
      <w:sz w:val="16"/>
      <w:szCs w:val="16"/>
    </w:rPr>
  </w:style>
  <w:style w:type="paragraph" w:styleId="CommentText">
    <w:name w:val="annotation text"/>
    <w:basedOn w:val="Normal"/>
    <w:link w:val="CommentTextChar"/>
    <w:uiPriority w:val="99"/>
    <w:rsid w:val="00C51D28"/>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rsid w:val="00C51D28"/>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14311"/>
    <w:pPr>
      <w:spacing w:after="200"/>
    </w:pPr>
    <w:rPr>
      <w:rFonts w:asciiTheme="minorHAnsi" w:eastAsiaTheme="minorHAnsi" w:hAnsiTheme="minorHAnsi" w:cstheme="minorBidi"/>
      <w:b/>
      <w:bCs/>
      <w:lang w:val="fr-FR"/>
    </w:rPr>
  </w:style>
  <w:style w:type="character" w:customStyle="1" w:styleId="CommentSubjectChar">
    <w:name w:val="Comment Subject Char"/>
    <w:basedOn w:val="CommentTextChar"/>
    <w:link w:val="CommentSubject"/>
    <w:uiPriority w:val="99"/>
    <w:semiHidden/>
    <w:rsid w:val="00A14311"/>
    <w:rPr>
      <w:rFonts w:ascii="Times New Roman" w:eastAsia="Times New Roman" w:hAnsi="Times New Roman" w:cs="Times New Roman"/>
      <w:b/>
      <w:bCs/>
      <w:sz w:val="20"/>
      <w:szCs w:val="20"/>
      <w:lang w:val="en-US"/>
    </w:rPr>
  </w:style>
  <w:style w:type="paragraph" w:styleId="Header">
    <w:name w:val="header"/>
    <w:basedOn w:val="Normal"/>
    <w:link w:val="HeaderChar"/>
    <w:uiPriority w:val="99"/>
    <w:unhideWhenUsed/>
    <w:rsid w:val="00F46B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6B83"/>
  </w:style>
  <w:style w:type="paragraph" w:styleId="Footer">
    <w:name w:val="footer"/>
    <w:basedOn w:val="Normal"/>
    <w:link w:val="FooterChar"/>
    <w:uiPriority w:val="99"/>
    <w:unhideWhenUsed/>
    <w:rsid w:val="00F46B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6B83"/>
  </w:style>
  <w:style w:type="character" w:customStyle="1" w:styleId="apple-converted-space">
    <w:name w:val="apple-converted-space"/>
    <w:basedOn w:val="DefaultParagraphFont"/>
    <w:rsid w:val="00A824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23971">
      <w:bodyDiv w:val="1"/>
      <w:marLeft w:val="0"/>
      <w:marRight w:val="0"/>
      <w:marTop w:val="0"/>
      <w:marBottom w:val="0"/>
      <w:divBdr>
        <w:top w:val="none" w:sz="0" w:space="0" w:color="auto"/>
        <w:left w:val="none" w:sz="0" w:space="0" w:color="auto"/>
        <w:bottom w:val="none" w:sz="0" w:space="0" w:color="auto"/>
        <w:right w:val="none" w:sz="0" w:space="0" w:color="auto"/>
      </w:divBdr>
      <w:divsChild>
        <w:div w:id="400256568">
          <w:marLeft w:val="0"/>
          <w:marRight w:val="0"/>
          <w:marTop w:val="0"/>
          <w:marBottom w:val="0"/>
          <w:divBdr>
            <w:top w:val="none" w:sz="0" w:space="0" w:color="auto"/>
            <w:left w:val="none" w:sz="0" w:space="0" w:color="auto"/>
            <w:bottom w:val="none" w:sz="0" w:space="0" w:color="auto"/>
            <w:right w:val="none" w:sz="0" w:space="0" w:color="auto"/>
          </w:divBdr>
          <w:divsChild>
            <w:div w:id="304552018">
              <w:marLeft w:val="0"/>
              <w:marRight w:val="0"/>
              <w:marTop w:val="0"/>
              <w:marBottom w:val="0"/>
              <w:divBdr>
                <w:top w:val="none" w:sz="0" w:space="0" w:color="auto"/>
                <w:left w:val="none" w:sz="0" w:space="0" w:color="auto"/>
                <w:bottom w:val="none" w:sz="0" w:space="0" w:color="auto"/>
                <w:right w:val="none" w:sz="0" w:space="0" w:color="auto"/>
              </w:divBdr>
              <w:divsChild>
                <w:div w:id="1217087954">
                  <w:marLeft w:val="0"/>
                  <w:marRight w:val="0"/>
                  <w:marTop w:val="0"/>
                  <w:marBottom w:val="0"/>
                  <w:divBdr>
                    <w:top w:val="none" w:sz="0" w:space="0" w:color="auto"/>
                    <w:left w:val="none" w:sz="0" w:space="0" w:color="auto"/>
                    <w:bottom w:val="none" w:sz="0" w:space="0" w:color="auto"/>
                    <w:right w:val="none" w:sz="0" w:space="0" w:color="auto"/>
                  </w:divBdr>
                  <w:divsChild>
                    <w:div w:id="1582640153">
                      <w:marLeft w:val="0"/>
                      <w:marRight w:val="0"/>
                      <w:marTop w:val="0"/>
                      <w:marBottom w:val="0"/>
                      <w:divBdr>
                        <w:top w:val="none" w:sz="0" w:space="0" w:color="auto"/>
                        <w:left w:val="none" w:sz="0" w:space="0" w:color="auto"/>
                        <w:bottom w:val="none" w:sz="0" w:space="0" w:color="auto"/>
                        <w:right w:val="none" w:sz="0" w:space="0" w:color="auto"/>
                      </w:divBdr>
                      <w:divsChild>
                        <w:div w:id="62143651">
                          <w:marLeft w:val="0"/>
                          <w:marRight w:val="0"/>
                          <w:marTop w:val="0"/>
                          <w:marBottom w:val="0"/>
                          <w:divBdr>
                            <w:top w:val="none" w:sz="0" w:space="0" w:color="auto"/>
                            <w:left w:val="none" w:sz="0" w:space="0" w:color="auto"/>
                            <w:bottom w:val="none" w:sz="0" w:space="0" w:color="auto"/>
                            <w:right w:val="none" w:sz="0" w:space="0" w:color="auto"/>
                          </w:divBdr>
                          <w:divsChild>
                            <w:div w:id="382755080">
                              <w:marLeft w:val="0"/>
                              <w:marRight w:val="0"/>
                              <w:marTop w:val="0"/>
                              <w:marBottom w:val="0"/>
                              <w:divBdr>
                                <w:top w:val="none" w:sz="0" w:space="0" w:color="auto"/>
                                <w:left w:val="none" w:sz="0" w:space="0" w:color="auto"/>
                                <w:bottom w:val="none" w:sz="0" w:space="0" w:color="auto"/>
                                <w:right w:val="none" w:sz="0" w:space="0" w:color="auto"/>
                              </w:divBdr>
                              <w:divsChild>
                                <w:div w:id="1087924055">
                                  <w:marLeft w:val="0"/>
                                  <w:marRight w:val="0"/>
                                  <w:marTop w:val="0"/>
                                  <w:marBottom w:val="0"/>
                                  <w:divBdr>
                                    <w:top w:val="none" w:sz="0" w:space="0" w:color="auto"/>
                                    <w:left w:val="none" w:sz="0" w:space="0" w:color="auto"/>
                                    <w:bottom w:val="none" w:sz="0" w:space="0" w:color="auto"/>
                                    <w:right w:val="none" w:sz="0" w:space="0" w:color="auto"/>
                                  </w:divBdr>
                                  <w:divsChild>
                                    <w:div w:id="758984162">
                                      <w:marLeft w:val="60"/>
                                      <w:marRight w:val="0"/>
                                      <w:marTop w:val="0"/>
                                      <w:marBottom w:val="0"/>
                                      <w:divBdr>
                                        <w:top w:val="none" w:sz="0" w:space="0" w:color="auto"/>
                                        <w:left w:val="none" w:sz="0" w:space="0" w:color="auto"/>
                                        <w:bottom w:val="none" w:sz="0" w:space="0" w:color="auto"/>
                                        <w:right w:val="none" w:sz="0" w:space="0" w:color="auto"/>
                                      </w:divBdr>
                                      <w:divsChild>
                                        <w:div w:id="2079401684">
                                          <w:marLeft w:val="0"/>
                                          <w:marRight w:val="0"/>
                                          <w:marTop w:val="0"/>
                                          <w:marBottom w:val="0"/>
                                          <w:divBdr>
                                            <w:top w:val="none" w:sz="0" w:space="0" w:color="auto"/>
                                            <w:left w:val="none" w:sz="0" w:space="0" w:color="auto"/>
                                            <w:bottom w:val="none" w:sz="0" w:space="0" w:color="auto"/>
                                            <w:right w:val="none" w:sz="0" w:space="0" w:color="auto"/>
                                          </w:divBdr>
                                          <w:divsChild>
                                            <w:div w:id="1336297897">
                                              <w:marLeft w:val="0"/>
                                              <w:marRight w:val="0"/>
                                              <w:marTop w:val="0"/>
                                              <w:marBottom w:val="120"/>
                                              <w:divBdr>
                                                <w:top w:val="single" w:sz="6" w:space="0" w:color="F5F5F5"/>
                                                <w:left w:val="single" w:sz="6" w:space="0" w:color="F5F5F5"/>
                                                <w:bottom w:val="single" w:sz="6" w:space="0" w:color="F5F5F5"/>
                                                <w:right w:val="single" w:sz="6" w:space="0" w:color="F5F5F5"/>
                                              </w:divBdr>
                                              <w:divsChild>
                                                <w:div w:id="2123255582">
                                                  <w:marLeft w:val="0"/>
                                                  <w:marRight w:val="0"/>
                                                  <w:marTop w:val="0"/>
                                                  <w:marBottom w:val="0"/>
                                                  <w:divBdr>
                                                    <w:top w:val="none" w:sz="0" w:space="0" w:color="auto"/>
                                                    <w:left w:val="none" w:sz="0" w:space="0" w:color="auto"/>
                                                    <w:bottom w:val="none" w:sz="0" w:space="0" w:color="auto"/>
                                                    <w:right w:val="none" w:sz="0" w:space="0" w:color="auto"/>
                                                  </w:divBdr>
                                                  <w:divsChild>
                                                    <w:div w:id="1318414280">
                                                      <w:marLeft w:val="0"/>
                                                      <w:marRight w:val="0"/>
                                                      <w:marTop w:val="0"/>
                                                      <w:marBottom w:val="0"/>
                                                      <w:divBdr>
                                                        <w:top w:val="none" w:sz="0" w:space="0" w:color="auto"/>
                                                        <w:left w:val="none" w:sz="0" w:space="0" w:color="auto"/>
                                                        <w:bottom w:val="none" w:sz="0" w:space="0" w:color="auto"/>
                                                        <w:right w:val="none" w:sz="0" w:space="0" w:color="auto"/>
                                                      </w:divBdr>
                                                      <w:divsChild>
                                                        <w:div w:id="42561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3026</Words>
  <Characters>17249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20235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USAID</dc:creator>
  <cp:lastModifiedBy>USAID</cp:lastModifiedBy>
  <cp:revision>2</cp:revision>
  <cp:lastPrinted>2014-07-17T12:33:00Z</cp:lastPrinted>
  <dcterms:created xsi:type="dcterms:W3CDTF">2014-07-17T17:18:00Z</dcterms:created>
  <dcterms:modified xsi:type="dcterms:W3CDTF">2014-07-17T17:18:00Z</dcterms:modified>
</cp:coreProperties>
</file>