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025377">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0" t="0" r="0" b="0"/>
            <wp:docPr id="1" name="Picture 1"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i.gov/footer/graphics/doi_cmyk.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4C3E25" w:rsidRDefault="00025377">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285875" cy="1123950"/>
            <wp:effectExtent l="0" t="0" r="9525"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1123950"/>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060AD3">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8D488F" w:rsidRPr="00EC5214" w:rsidRDefault="008F03F3" w:rsidP="008D488F">
            <w:pPr>
              <w:jc w:val="center"/>
              <w:rPr>
                <w:rFonts w:ascii="CG Times" w:hAnsi="CG Times"/>
                <w:b/>
                <w:sz w:val="24"/>
              </w:rPr>
            </w:pPr>
            <w:r w:rsidRPr="00540141">
              <w:rPr>
                <w:rFonts w:ascii="CG Times" w:hAnsi="CG Times"/>
                <w:b/>
                <w:sz w:val="28"/>
                <w:szCs w:val="28"/>
              </w:rPr>
              <w:t>Title</w:t>
            </w:r>
            <w:r w:rsidR="00540141">
              <w:rPr>
                <w:rFonts w:ascii="CG Times" w:hAnsi="CG Times"/>
                <w:b/>
                <w:sz w:val="28"/>
                <w:szCs w:val="28"/>
              </w:rPr>
              <w:t xml:space="preserve">:  </w:t>
            </w:r>
            <w:r w:rsidR="008D488F">
              <w:rPr>
                <w:rFonts w:ascii="CG Times" w:hAnsi="CG Times"/>
                <w:b/>
                <w:sz w:val="24"/>
              </w:rPr>
              <w:t xml:space="preserve"> CESU Study of the Geology of NLCS Unit Prehistoric </w:t>
            </w:r>
            <w:proofErr w:type="spellStart"/>
            <w:r w:rsidR="008D488F">
              <w:rPr>
                <w:rFonts w:ascii="CG Times" w:hAnsi="CG Times"/>
                <w:b/>
                <w:sz w:val="24"/>
              </w:rPr>
              <w:t>Trackways</w:t>
            </w:r>
            <w:proofErr w:type="spellEnd"/>
            <w:r w:rsidR="008D488F">
              <w:rPr>
                <w:rFonts w:ascii="CG Times" w:hAnsi="CG Times"/>
                <w:b/>
                <w:sz w:val="24"/>
              </w:rPr>
              <w:t xml:space="preserve"> National Monument (PTNM), Southern New Mexico</w:t>
            </w:r>
          </w:p>
          <w:p w:rsidR="008F03F3" w:rsidRPr="00C667DC" w:rsidRDefault="008F03F3" w:rsidP="00AD097C">
            <w:pPr>
              <w:jc w:val="center"/>
              <w:rPr>
                <w:rFonts w:ascii="CG Times" w:hAnsi="CG Times"/>
                <w:b/>
                <w:sz w:val="28"/>
                <w:szCs w:val="28"/>
              </w:rPr>
            </w:pPr>
          </w:p>
          <w:p w:rsidR="008D488F" w:rsidRPr="00903CB1" w:rsidRDefault="00DD2CD7" w:rsidP="008D488F">
            <w:pPr>
              <w:jc w:val="center"/>
              <w:rPr>
                <w:rFonts w:ascii="CG Times" w:hAnsi="CG Times"/>
                <w:b/>
                <w:sz w:val="24"/>
              </w:rPr>
            </w:pPr>
            <w:r w:rsidRPr="00540141">
              <w:rPr>
                <w:rFonts w:ascii="CG Times" w:hAnsi="CG Times"/>
                <w:b/>
                <w:sz w:val="24"/>
              </w:rPr>
              <w:t>Authority</w:t>
            </w:r>
            <w:r w:rsidR="00540141">
              <w:rPr>
                <w:rFonts w:ascii="CG Times" w:hAnsi="CG Times"/>
                <w:b/>
                <w:sz w:val="24"/>
              </w:rPr>
              <w:t xml:space="preserve">:  </w:t>
            </w:r>
            <w:r w:rsidR="008D488F">
              <w:rPr>
                <w:rFonts w:ascii="CG Times" w:hAnsi="CG Times"/>
                <w:b/>
                <w:sz w:val="24"/>
              </w:rPr>
              <w:t xml:space="preserve"> Federal Land Policy Management Act of 1976 (FLPMA), as amended, 43 U.S.C. Section 1737 (b), P.L. 94-579</w:t>
            </w:r>
            <w:r w:rsidR="008D488F" w:rsidRPr="00903CB1">
              <w:rPr>
                <w:rFonts w:ascii="CG Times" w:hAnsi="CG Times"/>
                <w:b/>
                <w:sz w:val="24"/>
              </w:rPr>
              <w:t xml:space="preserve"> </w:t>
            </w:r>
          </w:p>
          <w:p w:rsidR="00943A03" w:rsidRDefault="00943A03" w:rsidP="00943A03">
            <w:pPr>
              <w:jc w:val="center"/>
              <w:rPr>
                <w:rFonts w:ascii="CG Times" w:hAnsi="CG Times"/>
                <w:sz w:val="24"/>
              </w:rPr>
            </w:pPr>
          </w:p>
          <w:p w:rsidR="00521431" w:rsidRDefault="00521431" w:rsidP="00943A03">
            <w:pPr>
              <w:jc w:val="center"/>
              <w:rPr>
                <w:rFonts w:ascii="CG Times" w:hAnsi="CG Times"/>
                <w:sz w:val="24"/>
              </w:rPr>
            </w:pPr>
          </w:p>
          <w:p w:rsidR="00943A03" w:rsidRDefault="00943A03" w:rsidP="00943A03">
            <w:pPr>
              <w:jc w:val="center"/>
              <w:rPr>
                <w:rFonts w:ascii="CG Times" w:hAnsi="CG Times"/>
                <w:sz w:val="24"/>
              </w:rPr>
            </w:pPr>
          </w:p>
          <w:p w:rsidR="00943A03" w:rsidRDefault="00943A03" w:rsidP="00943A03">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060AD3" w:rsidRPr="00060AD3" w:rsidRDefault="00060AD3" w:rsidP="00060AD3">
      <w:pPr>
        <w:jc w:val="center"/>
        <w:rPr>
          <w:b/>
          <w:sz w:val="28"/>
          <w:szCs w:val="28"/>
        </w:rPr>
      </w:pPr>
      <w:r w:rsidRPr="00060AD3">
        <w:rPr>
          <w:b/>
          <w:sz w:val="28"/>
          <w:szCs w:val="28"/>
        </w:rPr>
        <w:t>REQUEST FOR APPLICATIONS (RFA)</w:t>
      </w: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C67EAE" w:rsidRDefault="00060AD3" w:rsidP="00C67EAE">
      <w:pPr>
        <w:tabs>
          <w:tab w:val="center" w:pos="4176"/>
          <w:tab w:val="left" w:pos="4752"/>
          <w:tab w:val="left" w:pos="5472"/>
          <w:tab w:val="left" w:pos="6192"/>
          <w:tab w:val="left" w:pos="6912"/>
          <w:tab w:val="left" w:pos="7632"/>
          <w:tab w:val="left" w:pos="8352"/>
        </w:tabs>
        <w:ind w:left="-288"/>
        <w:jc w:val="center"/>
        <w:rPr>
          <w:b/>
          <w:sz w:val="36"/>
        </w:rPr>
      </w:pPr>
      <w:r w:rsidRPr="00060AD3">
        <w:rPr>
          <w:b/>
          <w:sz w:val="36"/>
        </w:rPr>
        <w:t xml:space="preserve">FUNDING OPPORTUNITY NOTICE: </w:t>
      </w:r>
      <w:r w:rsidR="008D488F">
        <w:rPr>
          <w:b/>
          <w:sz w:val="36"/>
        </w:rPr>
        <w:t>L12AS00146</w:t>
      </w:r>
    </w:p>
    <w:p w:rsidR="002754EC" w:rsidRDefault="002754EC" w:rsidP="00C67EAE">
      <w:pPr>
        <w:tabs>
          <w:tab w:val="center" w:pos="4176"/>
          <w:tab w:val="left" w:pos="4752"/>
          <w:tab w:val="left" w:pos="5472"/>
          <w:tab w:val="left" w:pos="6192"/>
          <w:tab w:val="left" w:pos="6912"/>
          <w:tab w:val="left" w:pos="7632"/>
          <w:tab w:val="left" w:pos="8352"/>
        </w:tabs>
        <w:ind w:left="-288"/>
        <w:jc w:val="center"/>
        <w:rPr>
          <w:b/>
          <w:sz w:val="28"/>
        </w:rPr>
      </w:pPr>
    </w:p>
    <w:p w:rsidR="008D488F" w:rsidRDefault="008D488F" w:rsidP="008D488F">
      <w:pPr>
        <w:jc w:val="center"/>
        <w:rPr>
          <w:b/>
          <w:sz w:val="28"/>
        </w:rPr>
      </w:pPr>
      <w:r w:rsidRPr="00587411">
        <w:rPr>
          <w:b/>
          <w:sz w:val="28"/>
        </w:rPr>
        <w:t xml:space="preserve">CFDA No. </w:t>
      </w:r>
      <w:r>
        <w:rPr>
          <w:b/>
          <w:sz w:val="28"/>
        </w:rPr>
        <w:t>15.224</w:t>
      </w:r>
      <w:r w:rsidRPr="00587411">
        <w:rPr>
          <w:b/>
          <w:sz w:val="28"/>
        </w:rPr>
        <w:br/>
      </w:r>
    </w:p>
    <w:p w:rsidR="008D488F" w:rsidRDefault="008D488F" w:rsidP="008D488F">
      <w:pPr>
        <w:jc w:val="center"/>
        <w:rPr>
          <w:b/>
          <w:sz w:val="28"/>
        </w:rPr>
      </w:pPr>
      <w:r w:rsidRPr="008D488F">
        <w:rPr>
          <w:b/>
          <w:sz w:val="28"/>
        </w:rPr>
        <w:t>CFDA Title:</w:t>
      </w:r>
      <w:r>
        <w:rPr>
          <w:b/>
          <w:sz w:val="28"/>
        </w:rPr>
        <w:t xml:space="preserve">  </w:t>
      </w:r>
    </w:p>
    <w:p w:rsidR="008D488F" w:rsidRDefault="008D488F" w:rsidP="008D488F">
      <w:pPr>
        <w:jc w:val="center"/>
        <w:rPr>
          <w:b/>
          <w:sz w:val="28"/>
        </w:rPr>
      </w:pPr>
      <w:r>
        <w:rPr>
          <w:b/>
          <w:sz w:val="28"/>
        </w:rPr>
        <w:t>Cultural Resource Management</w:t>
      </w:r>
    </w:p>
    <w:p w:rsidR="008D488F" w:rsidRDefault="008D488F" w:rsidP="008D488F">
      <w:pPr>
        <w:jc w:val="center"/>
        <w:rPr>
          <w:b/>
          <w:sz w:val="28"/>
        </w:rPr>
      </w:pPr>
    </w:p>
    <w:p w:rsidR="008D488F" w:rsidRDefault="008D488F" w:rsidP="008D488F">
      <w:pPr>
        <w:jc w:val="center"/>
        <w:rPr>
          <w:b/>
          <w:sz w:val="28"/>
        </w:rPr>
      </w:pPr>
      <w:r w:rsidRPr="003671F4">
        <w:rPr>
          <w:b/>
          <w:sz w:val="28"/>
        </w:rPr>
        <w:t xml:space="preserve">ISSUE DATE: </w:t>
      </w:r>
      <w:r w:rsidR="008F0B7D">
        <w:rPr>
          <w:b/>
          <w:sz w:val="28"/>
        </w:rPr>
        <w:t>July 20</w:t>
      </w:r>
      <w:r>
        <w:rPr>
          <w:b/>
          <w:sz w:val="28"/>
        </w:rPr>
        <w:t>, 2012</w:t>
      </w:r>
    </w:p>
    <w:p w:rsidR="008D488F" w:rsidRDefault="008D488F" w:rsidP="008D488F">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8D488F" w:rsidTr="00540141">
        <w:trPr>
          <w:trHeight w:val="1326"/>
        </w:trPr>
        <w:tc>
          <w:tcPr>
            <w:tcW w:w="6278" w:type="dxa"/>
            <w:vAlign w:val="bottom"/>
          </w:tcPr>
          <w:p w:rsidR="008D488F" w:rsidRDefault="008D488F" w:rsidP="00540141">
            <w:pPr>
              <w:spacing w:line="201" w:lineRule="exact"/>
              <w:jc w:val="center"/>
              <w:rPr>
                <w:b/>
                <w:sz w:val="28"/>
              </w:rPr>
            </w:pPr>
          </w:p>
          <w:p w:rsidR="008D488F" w:rsidRDefault="008D488F" w:rsidP="00540141">
            <w:pPr>
              <w:spacing w:line="360" w:lineRule="auto"/>
              <w:jc w:val="center"/>
              <w:rPr>
                <w:b/>
                <w:sz w:val="28"/>
              </w:rPr>
            </w:pPr>
            <w:r>
              <w:rPr>
                <w:b/>
                <w:sz w:val="28"/>
              </w:rPr>
              <w:t xml:space="preserve">       </w:t>
            </w:r>
            <w:r w:rsidRPr="00E53608">
              <w:rPr>
                <w:b/>
                <w:sz w:val="28"/>
              </w:rPr>
              <w:t>CLOSING DATE &amp; TIME</w:t>
            </w:r>
          </w:p>
          <w:p w:rsidR="008D488F" w:rsidRDefault="008F0B7D" w:rsidP="00540141">
            <w:pPr>
              <w:spacing w:line="360" w:lineRule="auto"/>
              <w:jc w:val="center"/>
              <w:rPr>
                <w:b/>
                <w:sz w:val="28"/>
              </w:rPr>
            </w:pPr>
            <w:r>
              <w:rPr>
                <w:b/>
                <w:sz w:val="28"/>
              </w:rPr>
              <w:t>August 17</w:t>
            </w:r>
            <w:r w:rsidR="008D488F">
              <w:rPr>
                <w:b/>
                <w:sz w:val="28"/>
              </w:rPr>
              <w:t>, 2012</w:t>
            </w:r>
          </w:p>
          <w:p w:rsidR="008D488F" w:rsidRDefault="008D488F" w:rsidP="00540141">
            <w:pPr>
              <w:spacing w:line="360" w:lineRule="auto"/>
              <w:jc w:val="center"/>
              <w:rPr>
                <w:b/>
                <w:sz w:val="24"/>
              </w:rPr>
            </w:pPr>
            <w:r>
              <w:rPr>
                <w:b/>
                <w:sz w:val="28"/>
              </w:rPr>
              <w:t>4:30p.m. MDT</w:t>
            </w:r>
            <w:r>
              <w:rPr>
                <w:b/>
                <w:sz w:val="28"/>
              </w:rPr>
              <w:br/>
            </w:r>
          </w:p>
        </w:tc>
      </w:tr>
      <w:tr w:rsidR="008D488F" w:rsidTr="00540141">
        <w:tc>
          <w:tcPr>
            <w:tcW w:w="6278" w:type="dxa"/>
            <w:vAlign w:val="bottom"/>
          </w:tcPr>
          <w:p w:rsidR="008D488F" w:rsidRDefault="008D488F" w:rsidP="00540141">
            <w:pPr>
              <w:spacing w:line="201" w:lineRule="exact"/>
              <w:rPr>
                <w:b/>
                <w:sz w:val="28"/>
              </w:rPr>
            </w:pPr>
          </w:p>
        </w:tc>
      </w:tr>
    </w:tbl>
    <w:p w:rsidR="008D488F" w:rsidRDefault="008D488F" w:rsidP="008D488F">
      <w:pPr>
        <w:tabs>
          <w:tab w:val="center" w:pos="4320"/>
        </w:tabs>
        <w:rPr>
          <w:sz w:val="24"/>
        </w:rPr>
      </w:pPr>
    </w:p>
    <w:p w:rsidR="008D488F" w:rsidRDefault="008D488F" w:rsidP="008D488F">
      <w:pPr>
        <w:rPr>
          <w:b/>
          <w:sz w:val="28"/>
          <w:szCs w:val="28"/>
        </w:rPr>
      </w:pPr>
      <w:r>
        <w:rPr>
          <w:b/>
          <w:sz w:val="28"/>
          <w:szCs w:val="28"/>
        </w:rPr>
        <w:t>Contact Information:</w:t>
      </w:r>
    </w:p>
    <w:p w:rsidR="008D488F" w:rsidRDefault="008D488F" w:rsidP="008D488F">
      <w:pPr>
        <w:ind w:left="720" w:firstLine="720"/>
        <w:rPr>
          <w:sz w:val="28"/>
          <w:szCs w:val="28"/>
        </w:rPr>
      </w:pPr>
      <w:r>
        <w:rPr>
          <w:sz w:val="28"/>
          <w:szCs w:val="28"/>
        </w:rPr>
        <w:t xml:space="preserve">        Charise P. Saiz</w:t>
      </w:r>
    </w:p>
    <w:p w:rsidR="008D488F" w:rsidRPr="00A953DE" w:rsidRDefault="008D488F" w:rsidP="008D488F">
      <w:pPr>
        <w:ind w:left="1260" w:firstLine="720"/>
        <w:rPr>
          <w:sz w:val="28"/>
          <w:szCs w:val="28"/>
        </w:rPr>
      </w:pPr>
      <w:r w:rsidRPr="00A953DE">
        <w:rPr>
          <w:sz w:val="28"/>
          <w:szCs w:val="28"/>
        </w:rPr>
        <w:t xml:space="preserve">Grants Management Officer (GMO) </w:t>
      </w:r>
    </w:p>
    <w:p w:rsidR="008D488F" w:rsidRPr="00A953DE" w:rsidRDefault="008D488F" w:rsidP="008D488F">
      <w:pPr>
        <w:ind w:left="1440" w:firstLine="540"/>
        <w:rPr>
          <w:sz w:val="28"/>
          <w:szCs w:val="28"/>
        </w:rPr>
      </w:pPr>
      <w:r w:rsidRPr="00A953DE">
        <w:rPr>
          <w:sz w:val="28"/>
          <w:szCs w:val="28"/>
        </w:rPr>
        <w:t xml:space="preserve">Telephone No:  </w:t>
      </w:r>
      <w:r>
        <w:rPr>
          <w:sz w:val="28"/>
          <w:szCs w:val="28"/>
        </w:rPr>
        <w:t>(</w:t>
      </w:r>
      <w:r w:rsidRPr="00A953DE">
        <w:rPr>
          <w:sz w:val="28"/>
          <w:szCs w:val="28"/>
        </w:rPr>
        <w:t>505</w:t>
      </w:r>
      <w:r>
        <w:rPr>
          <w:sz w:val="28"/>
          <w:szCs w:val="28"/>
        </w:rPr>
        <w:t>)</w:t>
      </w:r>
      <w:r w:rsidRPr="00A953DE">
        <w:rPr>
          <w:sz w:val="28"/>
          <w:szCs w:val="28"/>
        </w:rPr>
        <w:t xml:space="preserve"> 761-8725       </w:t>
      </w:r>
    </w:p>
    <w:p w:rsidR="008D488F" w:rsidRDefault="008D488F" w:rsidP="008D488F">
      <w:pPr>
        <w:ind w:left="1440" w:firstLine="540"/>
        <w:rPr>
          <w:sz w:val="28"/>
          <w:szCs w:val="28"/>
        </w:rPr>
      </w:pPr>
      <w:r w:rsidRPr="00A953DE">
        <w:rPr>
          <w:sz w:val="28"/>
          <w:szCs w:val="28"/>
        </w:rPr>
        <w:t xml:space="preserve">Fax:  </w:t>
      </w:r>
      <w:r>
        <w:rPr>
          <w:sz w:val="28"/>
          <w:szCs w:val="28"/>
        </w:rPr>
        <w:t>(</w:t>
      </w:r>
      <w:r w:rsidRPr="00A953DE">
        <w:rPr>
          <w:sz w:val="28"/>
          <w:szCs w:val="28"/>
        </w:rPr>
        <w:t>505</w:t>
      </w:r>
      <w:r>
        <w:rPr>
          <w:sz w:val="28"/>
          <w:szCs w:val="28"/>
        </w:rPr>
        <w:t>)</w:t>
      </w:r>
      <w:r w:rsidRPr="00A953DE">
        <w:rPr>
          <w:sz w:val="28"/>
          <w:szCs w:val="28"/>
        </w:rPr>
        <w:t xml:space="preserve"> 761-8911</w:t>
      </w:r>
    </w:p>
    <w:p w:rsidR="008D488F" w:rsidRDefault="008D488F" w:rsidP="008D488F">
      <w:pPr>
        <w:ind w:left="720" w:firstLine="720"/>
        <w:rPr>
          <w:sz w:val="28"/>
          <w:szCs w:val="28"/>
        </w:rPr>
      </w:pPr>
    </w:p>
    <w:p w:rsidR="008F03F3" w:rsidRDefault="008F03F3" w:rsidP="00DD2CD7">
      <w:pPr>
        <w:jc w:val="center"/>
        <w:rPr>
          <w:b/>
          <w:sz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tab/>
      </w:r>
    </w:p>
    <w:p w:rsidR="004C3E25" w:rsidRDefault="004C3E25">
      <w:pPr>
        <w:rPr>
          <w:b/>
          <w:caps/>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EF4B53" w:rsidRPr="00EF4B53" w:rsidRDefault="008F03F3" w:rsidP="008F03F3">
      <w:pPr>
        <w:pStyle w:val="Default"/>
        <w:numPr>
          <w:ilvl w:val="0"/>
          <w:numId w:val="31"/>
        </w:numPr>
        <w:tabs>
          <w:tab w:val="left" w:pos="1080"/>
        </w:tabs>
        <w:rPr>
          <w:color w:val="auto"/>
        </w:rPr>
      </w:pPr>
      <w:r>
        <w:rPr>
          <w:b/>
          <w:color w:val="auto"/>
        </w:rPr>
        <w:t>Project Background Information:</w:t>
      </w:r>
      <w:r w:rsidR="00540141">
        <w:rPr>
          <w:b/>
          <w:color w:val="auto"/>
        </w:rPr>
        <w:t xml:space="preserve">  </w:t>
      </w:r>
      <w:r w:rsidR="00540141">
        <w:t xml:space="preserve">The Prehistoric </w:t>
      </w:r>
      <w:proofErr w:type="spellStart"/>
      <w:r w:rsidR="00540141">
        <w:t>Trackways</w:t>
      </w:r>
      <w:proofErr w:type="spellEnd"/>
      <w:r w:rsidR="00540141">
        <w:t xml:space="preserve"> National Monument was designated, “in order to enhance the unique and nationally important paleontological, scientific and educational…” resources within the </w:t>
      </w:r>
      <w:proofErr w:type="spellStart"/>
      <w:r w:rsidR="00540141">
        <w:t>Robledo</w:t>
      </w:r>
      <w:proofErr w:type="spellEnd"/>
      <w:r w:rsidR="00540141">
        <w:t xml:space="preserve"> Mountains.  While in the forefront of the story of the Monument is the importance of the fossils, another layer to the science within the Monument is the geology.  Exposed within and adjacent to the borders of the National Monument are geologically important rocks.  Research on these rocks will reveal new evidence about the geologic history of southern New Mexico, as well as lay the foundation for future field laboratories for students.  Along with doing research, another facet of this project will be to create a wayside exhibit dedicated to the geology of the Monument, as well as a geology guide (pamphlet) for the public.  </w:t>
      </w:r>
      <w:r w:rsidR="00EF4B53" w:rsidRPr="00516285">
        <w:rPr>
          <w:color w:val="auto"/>
        </w:rPr>
        <w:tab/>
      </w:r>
    </w:p>
    <w:p w:rsidR="00EF4B53" w:rsidRDefault="00EF4B53" w:rsidP="008F03F3">
      <w:pPr>
        <w:pStyle w:val="Default"/>
        <w:tabs>
          <w:tab w:val="left" w:pos="810"/>
        </w:tabs>
        <w:rPr>
          <w:color w:val="FF0000"/>
        </w:rPr>
      </w:pPr>
    </w:p>
    <w:p w:rsidR="00984CE8" w:rsidRDefault="00B30200" w:rsidP="008F03F3">
      <w:pPr>
        <w:pStyle w:val="Default"/>
        <w:numPr>
          <w:ilvl w:val="0"/>
          <w:numId w:val="31"/>
        </w:numPr>
        <w:tabs>
          <w:tab w:val="left" w:pos="1080"/>
        </w:tabs>
        <w:rPr>
          <w:b/>
        </w:rPr>
      </w:pPr>
      <w:r w:rsidRPr="002B40E8">
        <w:rPr>
          <w:b/>
        </w:rPr>
        <w:t>Project Objective:</w:t>
      </w:r>
      <w:r w:rsidR="00EF4B53">
        <w:rPr>
          <w:b/>
        </w:rPr>
        <w:t xml:space="preserve">  </w:t>
      </w:r>
    </w:p>
    <w:p w:rsidR="00540141" w:rsidRPr="00540141" w:rsidRDefault="00540141" w:rsidP="00540141">
      <w:pPr>
        <w:pStyle w:val="ListParagraph"/>
        <w:ind w:left="1080"/>
        <w:rPr>
          <w:sz w:val="24"/>
        </w:rPr>
      </w:pPr>
      <w:r w:rsidRPr="00540141">
        <w:rPr>
          <w:sz w:val="24"/>
        </w:rPr>
        <w:t xml:space="preserve">The objective of this project is to conduct three studies of geological attributes within the Prehistoric </w:t>
      </w:r>
      <w:proofErr w:type="spellStart"/>
      <w:r w:rsidRPr="00540141">
        <w:rPr>
          <w:sz w:val="24"/>
        </w:rPr>
        <w:t>Trackways</w:t>
      </w:r>
      <w:proofErr w:type="spellEnd"/>
      <w:r w:rsidRPr="00540141">
        <w:rPr>
          <w:sz w:val="24"/>
        </w:rPr>
        <w:t xml:space="preserve"> National Monument.  The studies will result in greater scientific understanding of the geology of the Monument but will also result in interpretation of that geology in the way of a wayside exhibit and a public guide.  </w:t>
      </w:r>
    </w:p>
    <w:p w:rsidR="00540141" w:rsidRPr="00540141" w:rsidRDefault="00540141" w:rsidP="00540141">
      <w:pPr>
        <w:pStyle w:val="ListParagraph"/>
        <w:ind w:left="1080"/>
        <w:rPr>
          <w:sz w:val="24"/>
        </w:rPr>
      </w:pPr>
    </w:p>
    <w:p w:rsidR="00540141" w:rsidRPr="00540141" w:rsidRDefault="00540141" w:rsidP="00540141">
      <w:pPr>
        <w:pStyle w:val="ListParagraph"/>
        <w:ind w:left="1080"/>
        <w:rPr>
          <w:sz w:val="24"/>
        </w:rPr>
      </w:pPr>
      <w:r w:rsidRPr="00540141">
        <w:rPr>
          <w:sz w:val="24"/>
        </w:rPr>
        <w:t xml:space="preserve">The scientific objectives are:  (1) to study the Permian algal “reefs” with the strata of the Monument; (2) to conduct field and laboratory research on the basalt lava flows and vents with in the Monument; (3) to analyze the Uplift history of the </w:t>
      </w:r>
      <w:proofErr w:type="spellStart"/>
      <w:r w:rsidRPr="00540141">
        <w:rPr>
          <w:sz w:val="24"/>
        </w:rPr>
        <w:t>Robledo</w:t>
      </w:r>
      <w:proofErr w:type="spellEnd"/>
      <w:r w:rsidRPr="00540141">
        <w:rPr>
          <w:sz w:val="24"/>
        </w:rPr>
        <w:t xml:space="preserve"> Mountains using apatite fission-track dating of rhyolite sills.  </w:t>
      </w:r>
    </w:p>
    <w:p w:rsidR="00540141" w:rsidRPr="00540141" w:rsidRDefault="00540141" w:rsidP="00540141">
      <w:pPr>
        <w:pStyle w:val="ListParagraph"/>
        <w:ind w:left="1080"/>
        <w:rPr>
          <w:sz w:val="24"/>
        </w:rPr>
      </w:pPr>
    </w:p>
    <w:p w:rsidR="00540141" w:rsidRPr="00540141" w:rsidRDefault="00540141" w:rsidP="00540141">
      <w:pPr>
        <w:pStyle w:val="ListParagraph"/>
        <w:ind w:left="1080"/>
        <w:rPr>
          <w:sz w:val="24"/>
        </w:rPr>
      </w:pPr>
      <w:r w:rsidRPr="00540141">
        <w:rPr>
          <w:sz w:val="24"/>
        </w:rPr>
        <w:t xml:space="preserve">The public education and outreach objectives are (1) to produce a wayside exhibit about the geology of the </w:t>
      </w:r>
      <w:proofErr w:type="spellStart"/>
      <w:r w:rsidRPr="00540141">
        <w:rPr>
          <w:sz w:val="24"/>
        </w:rPr>
        <w:t>Robledos</w:t>
      </w:r>
      <w:proofErr w:type="spellEnd"/>
      <w:r w:rsidRPr="00540141">
        <w:rPr>
          <w:sz w:val="24"/>
        </w:rPr>
        <w:t xml:space="preserve">; (2) to produce a self-guiding pamphlet about the geology of the environment for the public; (3) and to help set the foundations </w:t>
      </w:r>
      <w:proofErr w:type="gramStart"/>
      <w:r w:rsidRPr="00540141">
        <w:rPr>
          <w:sz w:val="24"/>
        </w:rPr>
        <w:t>for a Hands</w:t>
      </w:r>
      <w:proofErr w:type="gramEnd"/>
      <w:r w:rsidRPr="00540141">
        <w:rPr>
          <w:sz w:val="24"/>
        </w:rPr>
        <w:t xml:space="preserve"> on the Land Site and interpretation of the resources of the Monument as a whole.  </w:t>
      </w:r>
      <w:r w:rsidRPr="00540141">
        <w:rPr>
          <w:sz w:val="24"/>
        </w:rPr>
        <w:br/>
        <w:t xml:space="preserve"> </w:t>
      </w:r>
    </w:p>
    <w:p w:rsidR="008F03F3" w:rsidRPr="0046233A" w:rsidRDefault="008F03F3" w:rsidP="008F03F3">
      <w:pPr>
        <w:pStyle w:val="Default"/>
        <w:numPr>
          <w:ilvl w:val="0"/>
          <w:numId w:val="31"/>
        </w:numPr>
        <w:tabs>
          <w:tab w:val="left" w:pos="1080"/>
        </w:tabs>
        <w:rPr>
          <w:b/>
        </w:rPr>
      </w:pPr>
      <w:r>
        <w:rPr>
          <w:b/>
        </w:rPr>
        <w:t>Statement of Joint Objectives/Project Management Plan:</w:t>
      </w:r>
      <w:r w:rsidR="00540141">
        <w:rPr>
          <w:b/>
        </w:rPr>
        <w:t xml:space="preserve">  </w:t>
      </w:r>
      <w:r w:rsidR="00540141">
        <w:t xml:space="preserve">In order to accomplish the scientific research component of this project. The studies will be carried out both in the field and in the laboratory.  University professors will lead the study but will use graduate and undergraduate students to help carry it out.  </w:t>
      </w:r>
      <w:r w:rsidR="0046233A">
        <w:t xml:space="preserve">With the research in hand the university will lead efforts to interpret the geology to the Monument for the public as well and for formal educational opportunities.  </w:t>
      </w:r>
    </w:p>
    <w:p w:rsidR="0046233A" w:rsidRDefault="0046233A" w:rsidP="0046233A">
      <w:pPr>
        <w:pStyle w:val="Default"/>
        <w:tabs>
          <w:tab w:val="left" w:pos="1080"/>
        </w:tabs>
        <w:ind w:left="1080"/>
        <w:rPr>
          <w:b/>
        </w:rPr>
      </w:pPr>
    </w:p>
    <w:p w:rsidR="0046233A" w:rsidRPr="0046233A" w:rsidRDefault="0046233A" w:rsidP="0046233A">
      <w:pPr>
        <w:pStyle w:val="Default"/>
        <w:tabs>
          <w:tab w:val="left" w:pos="1080"/>
        </w:tabs>
        <w:ind w:left="1080"/>
      </w:pPr>
      <w:r>
        <w:t xml:space="preserve">Success of the project will be defined by a number of things including carrying out the three principle geological studies described above, incorporating youth and the local community in the interpretation of the findings of those studies and producing interpretation for the general public describing the significance of the geology of the Monument.  </w:t>
      </w:r>
    </w:p>
    <w:p w:rsidR="008F03F3" w:rsidRDefault="008F03F3" w:rsidP="008F03F3">
      <w:pPr>
        <w:pStyle w:val="ListParagraph"/>
        <w:ind w:left="1080" w:hanging="360"/>
        <w:rPr>
          <w:b/>
        </w:rPr>
      </w:pPr>
    </w:p>
    <w:p w:rsidR="00254A71" w:rsidRDefault="008F03F3" w:rsidP="00254A71">
      <w:pPr>
        <w:pStyle w:val="Default"/>
        <w:numPr>
          <w:ilvl w:val="0"/>
          <w:numId w:val="31"/>
        </w:numPr>
        <w:tabs>
          <w:tab w:val="left" w:pos="1080"/>
        </w:tabs>
        <w:ind w:left="1170"/>
      </w:pPr>
      <w:r w:rsidRPr="00254A71">
        <w:rPr>
          <w:b/>
        </w:rPr>
        <w:t>Period of Project:</w:t>
      </w:r>
      <w:r w:rsidR="0046233A" w:rsidRPr="00254A71">
        <w:rPr>
          <w:b/>
        </w:rPr>
        <w:t xml:space="preserve"> </w:t>
      </w:r>
      <w:r w:rsidR="00254A71" w:rsidRPr="00FB3B2A">
        <w:t>From the date of award not to exceed 5 years</w:t>
      </w:r>
    </w:p>
    <w:p w:rsidR="0046233A" w:rsidRPr="00254A71" w:rsidRDefault="0046233A" w:rsidP="00C3200D">
      <w:pPr>
        <w:pStyle w:val="Default"/>
        <w:tabs>
          <w:tab w:val="left" w:pos="1080"/>
        </w:tabs>
        <w:ind w:left="1080"/>
        <w:rPr>
          <w:b/>
        </w:rPr>
      </w:pPr>
      <w:r w:rsidRPr="00254A71">
        <w:rPr>
          <w:b/>
        </w:rPr>
        <w:t xml:space="preserve"> </w:t>
      </w:r>
    </w:p>
    <w:p w:rsidR="0046233A" w:rsidRDefault="0046233A" w:rsidP="0046233A">
      <w:pPr>
        <w:pStyle w:val="Default"/>
        <w:tabs>
          <w:tab w:val="left" w:pos="1080"/>
        </w:tabs>
        <w:rPr>
          <w:b/>
        </w:rPr>
      </w:pPr>
    </w:p>
    <w:p w:rsidR="0046233A" w:rsidRDefault="0046233A" w:rsidP="0046233A">
      <w:pPr>
        <w:pStyle w:val="Default"/>
        <w:tabs>
          <w:tab w:val="left" w:pos="1080"/>
        </w:tabs>
        <w:rPr>
          <w:b/>
        </w:rPr>
      </w:pPr>
    </w:p>
    <w:p w:rsidR="008F03F3" w:rsidRDefault="008F03F3" w:rsidP="008F03F3">
      <w:pPr>
        <w:pStyle w:val="Default"/>
        <w:rPr>
          <w:b/>
        </w:rPr>
      </w:pPr>
    </w:p>
    <w:p w:rsidR="004C3E25" w:rsidRDefault="004C3E25">
      <w:pPr>
        <w:pStyle w:val="Heading1"/>
        <w:numPr>
          <w:ilvl w:val="0"/>
          <w:numId w:val="0"/>
        </w:numPr>
        <w:rPr>
          <w:rFonts w:ascii="Times New Roman" w:hAnsi="Times New Roman"/>
          <w:b/>
        </w:rPr>
      </w:pPr>
      <w:proofErr w:type="gramStart"/>
      <w:r w:rsidRPr="00D24DB6">
        <w:rPr>
          <w:rFonts w:ascii="Times New Roman" w:hAnsi="Times New Roman"/>
          <w:b/>
        </w:rPr>
        <w:lastRenderedPageBreak/>
        <w:t>SEC</w:t>
      </w:r>
      <w:r w:rsidRPr="00C67EAE">
        <w:rPr>
          <w:rFonts w:ascii="Times New Roman" w:hAnsi="Times New Roman"/>
          <w:b/>
        </w:rPr>
        <w:t>TION II.</w:t>
      </w:r>
      <w:proofErr w:type="gramEnd"/>
      <w:r w:rsidRPr="00C67EAE">
        <w:rPr>
          <w:rFonts w:ascii="Times New Roman" w:hAnsi="Times New Roman"/>
          <w:b/>
        </w:rPr>
        <w:t xml:space="preserve">  AWARD INFORMATION</w:t>
      </w:r>
    </w:p>
    <w:p w:rsidR="0046233A" w:rsidRPr="0046233A" w:rsidRDefault="0046233A" w:rsidP="0046233A"/>
    <w:p w:rsidR="0046233A" w:rsidRPr="00594653" w:rsidRDefault="0046233A" w:rsidP="0046233A">
      <w:pPr>
        <w:pStyle w:val="Heading5"/>
        <w:numPr>
          <w:ilvl w:val="0"/>
          <w:numId w:val="0"/>
        </w:numPr>
        <w:ind w:right="-180"/>
      </w:pPr>
      <w:r>
        <w:rPr>
          <w:b/>
        </w:rPr>
        <w:tab/>
      </w:r>
      <w:r w:rsidRPr="00594653">
        <w:rPr>
          <w:b/>
        </w:rPr>
        <w:t>A</w:t>
      </w:r>
      <w:r w:rsidRPr="00594653">
        <w:t>.  Expected Number of Awards: One</w:t>
      </w:r>
    </w:p>
    <w:p w:rsidR="0046233A" w:rsidRPr="00594653" w:rsidRDefault="0046233A" w:rsidP="0046233A">
      <w:pPr>
        <w:pStyle w:val="Heading5"/>
        <w:numPr>
          <w:ilvl w:val="0"/>
          <w:numId w:val="0"/>
        </w:numPr>
        <w:ind w:right="-180"/>
      </w:pPr>
      <w:r w:rsidRPr="00594653">
        <w:tab/>
      </w:r>
    </w:p>
    <w:p w:rsidR="0046233A" w:rsidRPr="00594653" w:rsidRDefault="0046233A" w:rsidP="0046233A">
      <w:pPr>
        <w:pStyle w:val="Heading5"/>
        <w:numPr>
          <w:ilvl w:val="0"/>
          <w:numId w:val="0"/>
        </w:numPr>
        <w:ind w:right="-180"/>
      </w:pPr>
      <w:r w:rsidRPr="00594653">
        <w:tab/>
      </w:r>
      <w:r w:rsidRPr="00594653">
        <w:rPr>
          <w:b/>
        </w:rPr>
        <w:t>B</w:t>
      </w:r>
      <w:r w:rsidRPr="00594653">
        <w:t>.  Estimated Total Program Funding:  NTE $100,000 over 5 years</w:t>
      </w:r>
    </w:p>
    <w:p w:rsidR="0046233A" w:rsidRPr="00594653" w:rsidRDefault="0046233A" w:rsidP="0046233A">
      <w:pPr>
        <w:pStyle w:val="Heading5"/>
        <w:numPr>
          <w:ilvl w:val="0"/>
          <w:numId w:val="0"/>
        </w:numPr>
        <w:ind w:right="-180"/>
      </w:pPr>
      <w:r w:rsidRPr="00594653">
        <w:tab/>
      </w:r>
    </w:p>
    <w:p w:rsidR="0046233A" w:rsidRPr="00594653" w:rsidRDefault="0046233A" w:rsidP="0046233A">
      <w:pPr>
        <w:pStyle w:val="Heading5"/>
        <w:numPr>
          <w:ilvl w:val="0"/>
          <w:numId w:val="0"/>
        </w:numPr>
        <w:ind w:right="-180"/>
      </w:pPr>
      <w:r w:rsidRPr="00594653">
        <w:tab/>
      </w:r>
      <w:r w:rsidRPr="00594653">
        <w:rPr>
          <w:b/>
        </w:rPr>
        <w:t>C.</w:t>
      </w:r>
      <w:r w:rsidRPr="00594653">
        <w:t xml:space="preserve">  Award Ceiling: $100,000</w:t>
      </w:r>
      <w:r w:rsidRPr="00594653">
        <w:br/>
      </w:r>
      <w:r w:rsidRPr="00594653">
        <w:tab/>
      </w:r>
    </w:p>
    <w:p w:rsidR="0046233A" w:rsidRPr="00C67EAE" w:rsidRDefault="0046233A" w:rsidP="0046233A">
      <w:pPr>
        <w:pStyle w:val="Heading5"/>
        <w:numPr>
          <w:ilvl w:val="0"/>
          <w:numId w:val="0"/>
        </w:numPr>
        <w:ind w:right="-180"/>
      </w:pPr>
      <w:r w:rsidRPr="00594653">
        <w:tab/>
      </w:r>
      <w:r w:rsidRPr="00594653">
        <w:rPr>
          <w:b/>
        </w:rPr>
        <w:t>D</w:t>
      </w:r>
      <w:r w:rsidRPr="00594653">
        <w:t>.  Assistance Instrument:  Cooperative Agreement</w:t>
      </w:r>
    </w:p>
    <w:p w:rsidR="0046233A" w:rsidRDefault="0046233A" w:rsidP="0046233A">
      <w:pPr>
        <w:pStyle w:val="Heading5"/>
        <w:numPr>
          <w:ilvl w:val="0"/>
          <w:numId w:val="0"/>
        </w:numPr>
        <w:ind w:right="-180"/>
      </w:pPr>
      <w:r w:rsidRPr="00C67EAE">
        <w:t xml:space="preserve">  </w:t>
      </w:r>
    </w:p>
    <w:p w:rsidR="004C3E25" w:rsidRPr="00C67EAE" w:rsidRDefault="004C3E25">
      <w:pPr>
        <w:pStyle w:val="Heading5"/>
        <w:numPr>
          <w:ilvl w:val="0"/>
          <w:numId w:val="0"/>
        </w:numPr>
      </w:pP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8F0B7D" w:rsidRPr="00C67EAE" w:rsidRDefault="001D025C" w:rsidP="008F0B7D">
      <w:pPr>
        <w:widowControl/>
        <w:spacing w:line="240" w:lineRule="atLeast"/>
        <w:ind w:left="720"/>
        <w:rPr>
          <w:sz w:val="24"/>
        </w:rPr>
      </w:pPr>
      <w:r w:rsidRPr="00594653">
        <w:rPr>
          <w:sz w:val="24"/>
        </w:rPr>
        <w:t xml:space="preserve">A. Eligible Applicants: </w:t>
      </w:r>
      <w:r>
        <w:rPr>
          <w:sz w:val="24"/>
        </w:rPr>
        <w:t xml:space="preserve"> </w:t>
      </w:r>
      <w:r w:rsidR="008F0B7D">
        <w:rPr>
          <w:sz w:val="24"/>
        </w:rPr>
        <w:t>Open to all qualified CESU participants</w:t>
      </w:r>
    </w:p>
    <w:p w:rsidR="001D025C" w:rsidRPr="00587411" w:rsidRDefault="001D025C" w:rsidP="001D025C">
      <w:pPr>
        <w:pStyle w:val="Heading2"/>
        <w:numPr>
          <w:ilvl w:val="0"/>
          <w:numId w:val="0"/>
        </w:numPr>
        <w:ind w:left="720" w:right="-180"/>
        <w:jc w:val="left"/>
        <w:rPr>
          <w:rFonts w:ascii="Times New Roman" w:hAnsi="Times New Roman"/>
          <w:b w:val="0"/>
          <w:sz w:val="24"/>
          <w:szCs w:val="24"/>
        </w:rPr>
      </w:pPr>
      <w:r w:rsidRPr="00587411">
        <w:rPr>
          <w:rFonts w:ascii="Times New Roman" w:hAnsi="Times New Roman"/>
          <w:sz w:val="24"/>
          <w:szCs w:val="24"/>
        </w:rPr>
        <w:t xml:space="preserve"> </w:t>
      </w:r>
    </w:p>
    <w:p w:rsidR="001D025C" w:rsidRPr="00587411" w:rsidRDefault="001D025C" w:rsidP="001D025C"/>
    <w:p w:rsidR="001D025C" w:rsidRPr="00916E6F" w:rsidRDefault="001D025C" w:rsidP="001D025C">
      <w:pPr>
        <w:pStyle w:val="Heading2"/>
        <w:numPr>
          <w:ilvl w:val="0"/>
          <w:numId w:val="0"/>
        </w:numPr>
        <w:ind w:left="720" w:right="-180"/>
        <w:jc w:val="left"/>
        <w:rPr>
          <w:rFonts w:ascii="Times New Roman" w:hAnsi="Times New Roman"/>
          <w:b w:val="0"/>
          <w:sz w:val="24"/>
          <w:szCs w:val="24"/>
        </w:rPr>
      </w:pPr>
      <w:r w:rsidRPr="00594653">
        <w:rPr>
          <w:rFonts w:ascii="Times New Roman" w:hAnsi="Times New Roman"/>
          <w:sz w:val="24"/>
          <w:szCs w:val="24"/>
        </w:rPr>
        <w:t xml:space="preserve">B. Cost Sharing or Matching: </w:t>
      </w:r>
      <w:r>
        <w:rPr>
          <w:rFonts w:ascii="Times New Roman" w:hAnsi="Times New Roman"/>
          <w:sz w:val="24"/>
          <w:szCs w:val="24"/>
        </w:rPr>
        <w:t xml:space="preserve">  </w:t>
      </w:r>
      <w:r w:rsidRPr="00594653">
        <w:rPr>
          <w:rFonts w:ascii="Times New Roman" w:hAnsi="Times New Roman"/>
          <w:b w:val="0"/>
          <w:sz w:val="24"/>
          <w:szCs w:val="24"/>
        </w:rPr>
        <w:t>Not required but encouraged</w:t>
      </w:r>
    </w:p>
    <w:p w:rsidR="001D025C" w:rsidRDefault="001D025C" w:rsidP="001D025C">
      <w:pPr>
        <w:ind w:left="720" w:right="-180"/>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proofErr w:type="spellStart"/>
      <w:r w:rsidRPr="00C67EAE">
        <w:rPr>
          <w:color w:val="000000"/>
          <w:sz w:val="24"/>
        </w:rPr>
        <w:t>non profits</w:t>
      </w:r>
      <w:proofErr w:type="spellEnd"/>
      <w:r w:rsidRPr="00C67EAE">
        <w:rPr>
          <w:color w:val="000000"/>
          <w:sz w:val="24"/>
        </w:rPr>
        <w:t xml:space="preserve"> have a negotiated</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w:t>
      </w:r>
      <w:r w:rsidRPr="00C67EAE">
        <w:rPr>
          <w:color w:val="000000"/>
          <w:sz w:val="24"/>
        </w:rPr>
        <w:lastRenderedPageBreak/>
        <w:t>rates approved</w:t>
      </w:r>
      <w:r>
        <w:rPr>
          <w:color w:val="000000"/>
          <w:sz w:val="24"/>
        </w:rPr>
        <w:t xml:space="preserve"> </w:t>
      </w:r>
      <w:r w:rsidRPr="00C67EAE">
        <w:rPr>
          <w:color w:val="000000"/>
          <w:sz w:val="24"/>
        </w:rPr>
        <w:t>for use on cooperative agreements, grants, contracts and other 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2E2566">
      <w:pPr>
        <w:ind w:left="1440"/>
        <w:rPr>
          <w:sz w:val="24"/>
        </w:rPr>
      </w:pPr>
      <w:r>
        <w:rPr>
          <w:sz w:val="24"/>
        </w:rPr>
        <w:t>3</w:t>
      </w:r>
      <w:r w:rsidR="004C3E25" w:rsidRPr="00C67EAE">
        <w:rPr>
          <w:sz w:val="24"/>
        </w:rPr>
        <w:t>.  Budget (</w:t>
      </w:r>
      <w:r w:rsidR="004C3E25" w:rsidRPr="00C67EAE">
        <w:rPr>
          <w:b/>
          <w:sz w:val="24"/>
        </w:rPr>
        <w:t>Attachment C</w:t>
      </w:r>
      <w:r w:rsidR="00D234FE">
        <w:rPr>
          <w:b/>
          <w:sz w:val="24"/>
        </w:rPr>
        <w:t>, Section IV</w:t>
      </w:r>
      <w:r w:rsidR="004C3E25"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lastRenderedPageBreak/>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8F0B7D">
        <w:rPr>
          <w:szCs w:val="24"/>
        </w:rPr>
        <w:t>August 17</w:t>
      </w:r>
      <w:r w:rsidR="00492554">
        <w:rPr>
          <w:szCs w:val="24"/>
        </w:rPr>
        <w:t>, 2012</w:t>
      </w:r>
      <w:r w:rsidR="00D6787C">
        <w:rPr>
          <w:szCs w:val="24"/>
        </w:rPr>
        <w:t>,</w:t>
      </w:r>
      <w:bookmarkStart w:id="0" w:name="_GoBack"/>
      <w:bookmarkEnd w:id="0"/>
      <w:r w:rsidR="00492554">
        <w:rPr>
          <w:szCs w:val="24"/>
        </w:rPr>
        <w:t xml:space="preserve"> 4:30pm </w:t>
      </w:r>
      <w:r w:rsidR="00FD127F" w:rsidRPr="00492554">
        <w:rPr>
          <w:b/>
          <w:szCs w:val="24"/>
        </w:rPr>
        <w:t xml:space="preserve">Mountain </w:t>
      </w:r>
      <w:r w:rsidR="00492554" w:rsidRPr="00492554">
        <w:rPr>
          <w:b/>
          <w:szCs w:val="24"/>
        </w:rPr>
        <w:t>Daylight</w:t>
      </w:r>
      <w:r w:rsidR="001855BE" w:rsidRPr="00492554">
        <w:rPr>
          <w:b/>
          <w:szCs w:val="24"/>
        </w:rPr>
        <w:t xml:space="preserve"> </w:t>
      </w:r>
      <w:r w:rsidR="004C3E25" w:rsidRPr="00492554">
        <w:rPr>
          <w:b/>
          <w:szCs w:val="24"/>
        </w:rPr>
        <w:t>Time</w:t>
      </w:r>
      <w:r w:rsidR="004C3E25" w:rsidRPr="00C67EAE">
        <w:rPr>
          <w:szCs w:val="24"/>
        </w:rPr>
        <w:t>.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w:t>
      </w:r>
      <w:r w:rsidRPr="00911A89">
        <w:rPr>
          <w:sz w:val="24"/>
        </w:rPr>
        <w:lastRenderedPageBreak/>
        <w:t xml:space="preserve">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060AD3">
      <w:pPr>
        <w:ind w:left="99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060AD3" w:rsidP="00060AD3">
      <w:pPr>
        <w:ind w:left="2160" w:hanging="360"/>
        <w:rPr>
          <w:sz w:val="24"/>
        </w:rPr>
      </w:pPr>
      <w:r>
        <w:rPr>
          <w:sz w:val="24"/>
        </w:rPr>
        <w:t xml:space="preserve">b.   </w:t>
      </w:r>
      <w:r w:rsidR="00C667DC" w:rsidRPr="00911A89">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5E08C5" w:rsidP="005E08C5">
      <w:pPr>
        <w:tabs>
          <w:tab w:val="left" w:pos="1800"/>
        </w:tabs>
        <w:ind w:left="2160" w:hanging="360"/>
        <w:rPr>
          <w:sz w:val="24"/>
        </w:rPr>
      </w:pPr>
      <w:r>
        <w:rPr>
          <w:sz w:val="24"/>
        </w:rPr>
        <w:t>c.</w:t>
      </w:r>
      <w:r w:rsidR="00743B4D">
        <w:rPr>
          <w:sz w:val="24"/>
        </w:rPr>
        <w:tab/>
      </w:r>
      <w:r w:rsidR="00C667DC" w:rsidRPr="00911A89">
        <w:rPr>
          <w:sz w:val="24"/>
        </w:rPr>
        <w:t>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060AD3">
      <w:pPr>
        <w:tabs>
          <w:tab w:val="left" w:pos="450"/>
          <w:tab w:val="left" w:pos="990"/>
        </w:tabs>
        <w:ind w:left="990" w:firstLine="450"/>
        <w:rPr>
          <w:sz w:val="24"/>
        </w:rPr>
      </w:pPr>
      <w:r w:rsidRPr="00911A89">
        <w:rPr>
          <w:sz w:val="24"/>
        </w:rPr>
        <w:lastRenderedPageBreak/>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060AD3">
      <w:pPr>
        <w:ind w:left="990" w:firstLine="450"/>
        <w:rPr>
          <w:sz w:val="24"/>
        </w:rPr>
      </w:pPr>
    </w:p>
    <w:p w:rsidR="00C667DC" w:rsidRPr="001855BE" w:rsidRDefault="00C667DC" w:rsidP="00060AD3">
      <w:pPr>
        <w:ind w:left="270" w:firstLine="720"/>
        <w:rPr>
          <w:b/>
          <w:sz w:val="24"/>
        </w:rPr>
      </w:pPr>
      <w:r w:rsidRPr="001855BE">
        <w:rPr>
          <w:b/>
          <w:sz w:val="24"/>
        </w:rPr>
        <w:t>E.  Intergovernmental Review:</w:t>
      </w:r>
    </w:p>
    <w:p w:rsidR="00C667DC" w:rsidRPr="00911A89" w:rsidRDefault="00C667DC" w:rsidP="00060AD3">
      <w:pPr>
        <w:ind w:left="990" w:firstLine="450"/>
        <w:rPr>
          <w:sz w:val="24"/>
        </w:rPr>
      </w:pPr>
    </w:p>
    <w:p w:rsidR="00C667DC" w:rsidRPr="00911A89" w:rsidRDefault="00C667DC" w:rsidP="00060AD3">
      <w:pPr>
        <w:ind w:left="99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Pr="00911A89">
        <w:rPr>
          <w:sz w:val="24"/>
        </w:rPr>
        <w:fldChar w:fldCharType="begin"/>
      </w:r>
      <w:r w:rsidRPr="00911A89">
        <w:rPr>
          <w:sz w:val="24"/>
        </w:rPr>
        <w:instrText xml:space="preserve"> HYPERLINK "http://www.whitehouse.gov/omb/grants/spoc.html </w:instrText>
      </w:r>
    </w:p>
    <w:p w:rsidR="00C667DC" w:rsidRPr="00911A89" w:rsidRDefault="00C667DC" w:rsidP="00060AD3">
      <w:pPr>
        <w:ind w:left="990" w:firstLine="450"/>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C667DC" w:rsidRPr="00911A89" w:rsidRDefault="00C667DC" w:rsidP="00060AD3">
      <w:pPr>
        <w:ind w:left="990" w:firstLine="450"/>
        <w:rPr>
          <w:sz w:val="24"/>
        </w:rPr>
      </w:pPr>
      <w:r w:rsidRPr="00911A89">
        <w:rPr>
          <w:sz w:val="24"/>
        </w:rPr>
        <w:fldChar w:fldCharType="end"/>
      </w:r>
    </w:p>
    <w:p w:rsidR="00C667DC" w:rsidRPr="001855BE" w:rsidRDefault="00C667DC" w:rsidP="00060AD3">
      <w:pPr>
        <w:ind w:left="270" w:firstLine="720"/>
        <w:rPr>
          <w:b/>
          <w:sz w:val="24"/>
        </w:rPr>
      </w:pPr>
      <w:r w:rsidRPr="001855BE">
        <w:rPr>
          <w:b/>
          <w:sz w:val="24"/>
        </w:rPr>
        <w:t>F.  Funding Restrictions:</w:t>
      </w:r>
    </w:p>
    <w:p w:rsidR="00C667DC" w:rsidRDefault="00C667DC" w:rsidP="00060AD3">
      <w:pPr>
        <w:ind w:left="990" w:firstLine="450"/>
        <w:rPr>
          <w:sz w:val="24"/>
        </w:rPr>
      </w:pPr>
    </w:p>
    <w:p w:rsidR="00C667DC" w:rsidRPr="00C67EAE" w:rsidRDefault="00C667DC" w:rsidP="00060AD3">
      <w:pPr>
        <w:tabs>
          <w:tab w:val="left" w:pos="-1440"/>
        </w:tabs>
        <w:ind w:left="990" w:right="-180"/>
        <w:rPr>
          <w:sz w:val="24"/>
        </w:rPr>
      </w:pPr>
      <w:r w:rsidRPr="00C67EAE">
        <w:rPr>
          <w:sz w:val="24"/>
        </w:rPr>
        <w:t>A cooperative agreement issued by the BLM</w:t>
      </w:r>
      <w:r w:rsidR="00B11686">
        <w:rPr>
          <w:sz w:val="24"/>
        </w:rPr>
        <w:t>, New Mexico</w:t>
      </w:r>
      <w:r w:rsidRPr="00C67EAE">
        <w:rPr>
          <w:sz w:val="24"/>
        </w:rPr>
        <w:t xml:space="preserve"> State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1F10EE" w:rsidRDefault="00C667DC" w:rsidP="00C667DC">
      <w:pPr>
        <w:ind w:left="810" w:right="-180"/>
        <w:rPr>
          <w:b/>
          <w:sz w:val="24"/>
        </w:rPr>
      </w:pPr>
      <w:r w:rsidRPr="001F10EE">
        <w:rPr>
          <w:b/>
          <w:sz w:val="24"/>
        </w:rPr>
        <w:t>A.  Evaluation Criter</w:t>
      </w:r>
      <w:r>
        <w:rPr>
          <w:b/>
          <w:sz w:val="24"/>
        </w:rPr>
        <w:t>i</w:t>
      </w:r>
      <w:r w:rsidRPr="001F10EE">
        <w:rPr>
          <w:b/>
          <w:sz w:val="24"/>
        </w:rPr>
        <w:t xml:space="preserve">a  </w:t>
      </w:r>
    </w:p>
    <w:p w:rsidR="00C667DC" w:rsidRDefault="00C667DC" w:rsidP="00C667DC">
      <w:pPr>
        <w:ind w:left="810" w:right="-180"/>
        <w:rPr>
          <w:sz w:val="24"/>
        </w:rPr>
      </w:pPr>
    </w:p>
    <w:p w:rsidR="00C667DC" w:rsidRPr="00C67EAE" w:rsidRDefault="00C667DC" w:rsidP="00C667DC">
      <w:pPr>
        <w:ind w:left="720" w:right="-180" w:firstLine="360"/>
        <w:rPr>
          <w:sz w:val="24"/>
        </w:rPr>
      </w:pPr>
      <w:r>
        <w:rPr>
          <w:b/>
          <w:sz w:val="24"/>
        </w:rPr>
        <w:t>1</w:t>
      </w:r>
      <w:r w:rsidRPr="00C67EAE">
        <w:rPr>
          <w:b/>
          <w:sz w:val="24"/>
        </w:rPr>
        <w:t>.  Technical Approach</w:t>
      </w:r>
      <w:r w:rsidR="00B11686">
        <w:rPr>
          <w:b/>
          <w:sz w:val="24"/>
        </w:rPr>
        <w:t xml:space="preserve"> (20%)</w:t>
      </w:r>
      <w:r w:rsidR="001855BE">
        <w:rPr>
          <w:b/>
          <w:sz w:val="24"/>
        </w:rPr>
        <w:t>:</w:t>
      </w:r>
    </w:p>
    <w:p w:rsidR="00C667DC" w:rsidRPr="00C67EAE" w:rsidRDefault="00C667DC" w:rsidP="00C667DC">
      <w:pPr>
        <w:ind w:right="-180"/>
        <w:rPr>
          <w:color w:val="000000"/>
          <w:sz w:val="24"/>
        </w:rPr>
      </w:pPr>
      <w:r w:rsidRPr="00C67EAE">
        <w:rPr>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C67EAE" w:rsidRDefault="00C8100F" w:rsidP="00C667DC">
      <w:pPr>
        <w:ind w:left="1440" w:right="-180" w:hanging="1440"/>
        <w:rPr>
          <w:color w:val="000000"/>
          <w:sz w:val="24"/>
        </w:rPr>
      </w:pPr>
      <w:r>
        <w:rPr>
          <w:color w:val="000000"/>
          <w:sz w:val="24"/>
        </w:rPr>
        <w:tab/>
      </w:r>
      <w:r w:rsidR="00C667DC" w:rsidRPr="00C67EAE">
        <w:rPr>
          <w:color w:val="000000"/>
          <w:sz w:val="24"/>
        </w:rPr>
        <w:t xml:space="preserve">d. The project proposal work plan is designed to produce the proposed outcomes and outputs.  The outcomes are clearly stated and tied to intermediate outcomes as stated in the </w:t>
      </w:r>
      <w:r w:rsidR="00C667DC">
        <w:rPr>
          <w:color w:val="000000"/>
          <w:sz w:val="24"/>
        </w:rPr>
        <w:t>announcement</w:t>
      </w:r>
      <w:r w:rsidR="00C667DC" w:rsidRPr="00C67EAE">
        <w:rPr>
          <w:color w:val="000000"/>
          <w:sz w:val="24"/>
        </w:rPr>
        <w:t>.</w:t>
      </w:r>
      <w:r w:rsidR="00C667DC"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r w:rsidR="00B11686">
        <w:rPr>
          <w:b/>
          <w:sz w:val="24"/>
        </w:rPr>
        <w:t xml:space="preserve"> (15%)</w:t>
      </w:r>
      <w:r w:rsidR="001855BE">
        <w:rPr>
          <w:b/>
          <w:sz w:val="24"/>
        </w:rPr>
        <w:t>:</w:t>
      </w:r>
    </w:p>
    <w:p w:rsidR="00C667DC" w:rsidRPr="00C67EAE" w:rsidRDefault="00C667DC" w:rsidP="00C667DC">
      <w:pPr>
        <w:ind w:right="-180"/>
        <w:rPr>
          <w:sz w:val="24"/>
        </w:rPr>
      </w:pPr>
    </w:p>
    <w:p w:rsidR="00C667DC" w:rsidRPr="00C67EAE" w:rsidRDefault="008F0B7D" w:rsidP="00C667DC">
      <w:pPr>
        <w:ind w:left="1440" w:right="-180" w:hanging="1440"/>
        <w:rPr>
          <w:sz w:val="24"/>
        </w:rPr>
      </w:pPr>
      <w:r>
        <w:rPr>
          <w:sz w:val="24"/>
        </w:rPr>
        <w:tab/>
      </w:r>
      <w:r w:rsidR="00C667DC" w:rsidRPr="00C67EAE">
        <w:rPr>
          <w:sz w:val="24"/>
        </w:rPr>
        <w:t xml:space="preserve">a. The qualifications and experience of the organization are evident, and appear to be adequate to achieve project goals and objectives. </w:t>
      </w:r>
    </w:p>
    <w:p w:rsidR="00C667DC" w:rsidRPr="00C67EAE" w:rsidRDefault="00C667DC" w:rsidP="00C667DC">
      <w:pPr>
        <w:ind w:right="-180"/>
        <w:rPr>
          <w:sz w:val="24"/>
        </w:rPr>
      </w:pPr>
    </w:p>
    <w:p w:rsidR="00C667DC" w:rsidRPr="00C67EAE" w:rsidRDefault="008F0B7D" w:rsidP="00C667DC">
      <w:pPr>
        <w:ind w:left="1440" w:right="-180" w:hanging="1440"/>
        <w:rPr>
          <w:sz w:val="24"/>
        </w:rPr>
      </w:pPr>
      <w:r>
        <w:rPr>
          <w:sz w:val="24"/>
        </w:rPr>
        <w:tab/>
      </w:r>
      <w:r w:rsidR="00C667DC" w:rsidRPr="00C67EAE">
        <w:rPr>
          <w:sz w:val="24"/>
        </w:rPr>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c. The applicants past and current assistance awards show they have completed project goals. </w:t>
      </w:r>
    </w:p>
    <w:p w:rsidR="00C667DC" w:rsidRPr="00C67EAE" w:rsidRDefault="00C667DC" w:rsidP="00C667DC">
      <w:pPr>
        <w:ind w:right="-180"/>
        <w:rPr>
          <w:sz w:val="24"/>
        </w:rPr>
      </w:pPr>
    </w:p>
    <w:p w:rsidR="00C667DC" w:rsidRPr="00C67EAE" w:rsidRDefault="00C667DC" w:rsidP="00C667DC">
      <w:pPr>
        <w:ind w:left="720" w:right="-180" w:firstLine="360"/>
        <w:rPr>
          <w:b/>
          <w:sz w:val="24"/>
        </w:rPr>
      </w:pPr>
      <w:r>
        <w:rPr>
          <w:b/>
          <w:sz w:val="24"/>
        </w:rPr>
        <w:t>3</w:t>
      </w:r>
      <w:r w:rsidRPr="00C67EAE">
        <w:rPr>
          <w:b/>
          <w:sz w:val="24"/>
        </w:rPr>
        <w:t>.   Purpose, Objectives, and Relevance</w:t>
      </w:r>
      <w:r w:rsidR="00B11686">
        <w:rPr>
          <w:b/>
          <w:sz w:val="24"/>
        </w:rPr>
        <w:t xml:space="preserve"> (50%)</w:t>
      </w:r>
      <w:r w:rsidR="001855BE">
        <w:rPr>
          <w:b/>
          <w:sz w:val="24"/>
        </w:rPr>
        <w:t>:</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t>a. The proposal adequately describes why the project is needed by the recipient.</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objectives are well defined, measurable, and realistic for the project’s anticipated timeframe. </w:t>
      </w:r>
    </w:p>
    <w:p w:rsidR="00C667DC" w:rsidRPr="00C67EAE" w:rsidRDefault="00C667DC" w:rsidP="00C667DC">
      <w:pPr>
        <w:ind w:right="-180"/>
        <w:rPr>
          <w:sz w:val="24"/>
        </w:rPr>
      </w:pPr>
    </w:p>
    <w:p w:rsidR="00C667DC" w:rsidRDefault="00C667DC" w:rsidP="00C667DC">
      <w:pPr>
        <w:ind w:left="1440" w:right="-180"/>
        <w:rPr>
          <w:sz w:val="24"/>
        </w:rPr>
      </w:pPr>
      <w:r w:rsidRPr="00C67EAE">
        <w:rPr>
          <w:sz w:val="24"/>
        </w:rPr>
        <w:t>c. The benefits support the mission of the recipient</w:t>
      </w:r>
      <w:r w:rsidR="00776076">
        <w:rPr>
          <w:sz w:val="24"/>
        </w:rPr>
        <w:t xml:space="preserve"> and as well as a public benef</w:t>
      </w:r>
      <w:r w:rsidR="00834748">
        <w:rPr>
          <w:sz w:val="24"/>
        </w:rPr>
        <w:t>it</w:t>
      </w:r>
      <w:r w:rsidRPr="00C67EAE">
        <w:rPr>
          <w:sz w:val="24"/>
        </w:rPr>
        <w:t xml:space="preserve"> and can be tied to a BLM Performance Measure.  </w:t>
      </w:r>
    </w:p>
    <w:p w:rsidR="00C667DC" w:rsidRDefault="00C667DC" w:rsidP="00C667DC">
      <w:pPr>
        <w:ind w:left="1440" w:right="-180"/>
        <w:rPr>
          <w:sz w:val="24"/>
        </w:rPr>
      </w:pPr>
    </w:p>
    <w:p w:rsidR="00C667DC" w:rsidRPr="00C67EAE" w:rsidRDefault="00C667DC" w:rsidP="00C667DC">
      <w:pPr>
        <w:ind w:right="-180" w:firstLine="1080"/>
        <w:rPr>
          <w:b/>
          <w:sz w:val="24"/>
        </w:rPr>
      </w:pPr>
      <w:r>
        <w:rPr>
          <w:b/>
          <w:sz w:val="24"/>
        </w:rPr>
        <w:t>4</w:t>
      </w:r>
      <w:r w:rsidRPr="00C67EAE">
        <w:rPr>
          <w:b/>
          <w:sz w:val="24"/>
        </w:rPr>
        <w:t>.  Budget</w:t>
      </w:r>
      <w:r w:rsidR="00B11686">
        <w:rPr>
          <w:b/>
          <w:sz w:val="24"/>
        </w:rPr>
        <w:t xml:space="preserve"> (15%)</w:t>
      </w:r>
      <w:r w:rsidR="001855BE">
        <w:rPr>
          <w:b/>
          <w:sz w:val="24"/>
        </w:rPr>
        <w:t>:</w:t>
      </w:r>
    </w:p>
    <w:p w:rsidR="00C667DC" w:rsidRPr="00C67EAE" w:rsidRDefault="00C667DC" w:rsidP="00C667DC">
      <w:pPr>
        <w:ind w:right="-180"/>
        <w:rPr>
          <w:sz w:val="24"/>
        </w:rPr>
      </w:pPr>
    </w:p>
    <w:p w:rsidR="00C667DC" w:rsidRPr="00C67EAE" w:rsidRDefault="008F0B7D" w:rsidP="00C667DC">
      <w:pPr>
        <w:ind w:left="1440" w:right="-180" w:hanging="1440"/>
        <w:rPr>
          <w:sz w:val="24"/>
        </w:rPr>
      </w:pPr>
      <w:r>
        <w:rPr>
          <w:sz w:val="24"/>
        </w:rPr>
        <w:tab/>
      </w:r>
      <w:r w:rsidR="00C667DC" w:rsidRPr="00C67EAE">
        <w:rPr>
          <w:sz w:val="24"/>
        </w:rPr>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C67EAE" w:rsidRDefault="008F0B7D" w:rsidP="00C667DC">
      <w:pPr>
        <w:ind w:left="1440" w:right="-180" w:hanging="1440"/>
        <w:rPr>
          <w:sz w:val="24"/>
        </w:rPr>
      </w:pPr>
      <w:r>
        <w:rPr>
          <w:sz w:val="24"/>
        </w:rPr>
        <w:tab/>
      </w:r>
      <w:r w:rsidR="00C667DC" w:rsidRPr="00C67EAE">
        <w:rPr>
          <w:sz w:val="24"/>
        </w:rPr>
        <w:t>b. The budget breakdown or narrative provides adequate justification for each budget category used.  If equipment is requested by the applicant is it fully justified and necessary for the performance and completion of the project?</w:t>
      </w:r>
    </w:p>
    <w:p w:rsidR="00743B4D" w:rsidRPr="00C67EAE" w:rsidRDefault="00743B4D" w:rsidP="00C667DC">
      <w:pPr>
        <w:ind w:right="-180"/>
        <w:rPr>
          <w:sz w:val="24"/>
        </w:rPr>
      </w:pPr>
    </w:p>
    <w:p w:rsidR="00C667DC" w:rsidRPr="00E55266" w:rsidRDefault="00C667DC" w:rsidP="00C667DC">
      <w:pPr>
        <w:ind w:left="1440" w:right="-180"/>
        <w:rPr>
          <w:sz w:val="24"/>
        </w:rPr>
      </w:pPr>
      <w:r w:rsidRPr="00C67EAE">
        <w:rPr>
          <w:sz w:val="24"/>
        </w:rPr>
        <w:t xml:space="preserve">c. The applicant and other </w:t>
      </w:r>
      <w:proofErr w:type="gramStart"/>
      <w:r w:rsidRPr="00C67EAE">
        <w:rPr>
          <w:sz w:val="24"/>
        </w:rPr>
        <w:t>counterparts</w:t>
      </w:r>
      <w:proofErr w:type="gramEnd"/>
      <w:r w:rsidRPr="00C67EAE">
        <w:rPr>
          <w:sz w:val="24"/>
        </w:rPr>
        <w:t xml:space="preserve"> cash and in-kind matching funds or contributions are acceptable. </w:t>
      </w:r>
    </w:p>
    <w:p w:rsidR="00C667DC" w:rsidRDefault="00C667DC" w:rsidP="00C667DC">
      <w:pPr>
        <w:ind w:right="-180"/>
        <w:rPr>
          <w:sz w:val="24"/>
        </w:rPr>
      </w:pPr>
    </w:p>
    <w:p w:rsidR="00060AD3" w:rsidRPr="00C67EAE" w:rsidRDefault="00060AD3"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r w:rsidR="001855BE">
        <w:t> :</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417E6B" w:rsidRDefault="00CA7AB0" w:rsidP="00CA7AB0">
      <w:pPr>
        <w:pStyle w:val="ListParagraph"/>
        <w:ind w:left="1350"/>
        <w:rPr>
          <w:color w:val="000000"/>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xml:space="preserve">. This executive order introduces a Federal Government-wide prohibition on the use of text messaging while driving on official business or while using </w:t>
      </w:r>
    </w:p>
    <w:p w:rsidR="00743B4D" w:rsidRDefault="00743B4D" w:rsidP="00CA7AB0">
      <w:pPr>
        <w:pStyle w:val="ListParagraph"/>
        <w:ind w:left="1350"/>
        <w:rPr>
          <w:color w:val="000000"/>
          <w:sz w:val="24"/>
        </w:rPr>
      </w:pPr>
    </w:p>
    <w:p w:rsidR="00CA7AB0" w:rsidRPr="005E1A3E" w:rsidRDefault="00CA7AB0" w:rsidP="00CA7AB0">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417E6B" w:rsidRPr="00864000" w:rsidRDefault="00417E6B" w:rsidP="00417E6B">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417E6B" w:rsidRDefault="00417E6B"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417E6B" w:rsidRPr="00417E6B" w:rsidRDefault="00417E6B" w:rsidP="00417E6B">
      <w:pPr>
        <w:ind w:left="1440" w:hanging="90"/>
        <w:rPr>
          <w:rStyle w:val="Hyperlink"/>
          <w:sz w:val="24"/>
        </w:rPr>
      </w:pPr>
      <w:r w:rsidRPr="00417E6B">
        <w:rPr>
          <w:sz w:val="24"/>
        </w:rPr>
        <w:lastRenderedPageBreak/>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417E6B" w:rsidRPr="00417E6B" w:rsidRDefault="00417E6B" w:rsidP="00417E6B">
      <w:pPr>
        <w:ind w:left="1350"/>
        <w:rPr>
          <w:rStyle w:val="Hyperlink"/>
          <w:sz w:val="24"/>
        </w:rPr>
      </w:pPr>
      <w:r w:rsidRPr="00417E6B">
        <w:rPr>
          <w:rStyle w:val="Hyperlink"/>
          <w:sz w:val="24"/>
        </w:rPr>
        <w:t>System</w:t>
      </w:r>
    </w:p>
    <w:p w:rsidR="00417E6B" w:rsidRPr="00417E6B" w:rsidRDefault="00417E6B" w:rsidP="00417E6B">
      <w:pPr>
        <w:ind w:left="1440"/>
        <w:rPr>
          <w:rStyle w:val="Hyperlink"/>
          <w:sz w:val="24"/>
        </w:rPr>
      </w:pPr>
    </w:p>
    <w:p w:rsidR="00417E6B" w:rsidRDefault="00417E6B" w:rsidP="00417E6B">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417E6B" w:rsidRDefault="00417E6B" w:rsidP="001855BE">
      <w:pPr>
        <w:widowControl/>
        <w:autoSpaceDE/>
        <w:autoSpaceDN/>
        <w:adjustRightInd/>
        <w:ind w:right="-180"/>
        <w:rPr>
          <w:sz w:val="24"/>
        </w:rPr>
      </w:pPr>
    </w:p>
    <w:p w:rsidR="001855BE" w:rsidRPr="00417E6B" w:rsidRDefault="00417E6B" w:rsidP="00417E6B">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001855BE" w:rsidRPr="00417E6B">
        <w:rPr>
          <w:rStyle w:val="Hyperlink"/>
          <w:sz w:val="24"/>
        </w:rPr>
        <w:t>2 CFR Part 175 Trafficking Victims Protection Act of 2000</w:t>
      </w:r>
    </w:p>
    <w:p w:rsidR="001855BE" w:rsidRDefault="00417E6B" w:rsidP="00C667DC">
      <w:pPr>
        <w:widowControl/>
        <w:autoSpaceDE/>
        <w:autoSpaceDN/>
        <w:adjustRightInd/>
        <w:ind w:left="1350" w:right="-180"/>
        <w:rPr>
          <w:sz w:val="24"/>
        </w:rPr>
      </w:pPr>
      <w:r>
        <w:rPr>
          <w:sz w:val="24"/>
        </w:rPr>
        <w:fldChar w:fldCharType="end"/>
      </w:r>
    </w:p>
    <w:p w:rsidR="00C667DC" w:rsidRPr="00417E6B" w:rsidRDefault="00D6787C" w:rsidP="00C667DC">
      <w:pPr>
        <w:widowControl/>
        <w:autoSpaceDE/>
        <w:autoSpaceDN/>
        <w:adjustRightInd/>
        <w:ind w:left="1350" w:right="-180"/>
        <w:rPr>
          <w:color w:val="3333FF"/>
          <w:sz w:val="24"/>
          <w:u w:val="single"/>
        </w:rPr>
      </w:pPr>
      <w:hyperlink r:id="rId21" w:history="1">
        <w:r w:rsidR="00C667DC" w:rsidRPr="00417E6B">
          <w:rPr>
            <w:rStyle w:val="Hyperlink"/>
            <w:color w:val="3333FF"/>
            <w:sz w:val="24"/>
          </w:rPr>
          <w:t>43 CFR 12(A) Administrative and Audit Requirements and Cost Principles for Assistance Programs</w:t>
        </w:r>
      </w:hyperlink>
    </w:p>
    <w:p w:rsidR="00C667DC" w:rsidRPr="00417E6B" w:rsidRDefault="00C667DC" w:rsidP="00C667DC">
      <w:pPr>
        <w:widowControl/>
        <w:autoSpaceDE/>
        <w:autoSpaceDN/>
        <w:adjustRightInd/>
        <w:ind w:left="1350" w:right="-180"/>
        <w:rPr>
          <w:color w:val="3333FF"/>
          <w:sz w:val="24"/>
          <w:u w:val="single"/>
        </w:rPr>
      </w:pPr>
    </w:p>
    <w:p w:rsidR="00C667DC" w:rsidRPr="00417E6B" w:rsidRDefault="00D6787C" w:rsidP="00C667DC">
      <w:pPr>
        <w:widowControl/>
        <w:autoSpaceDE/>
        <w:autoSpaceDN/>
        <w:adjustRightInd/>
        <w:ind w:left="1350" w:right="-180"/>
        <w:rPr>
          <w:color w:val="3333FF"/>
          <w:sz w:val="24"/>
          <w:u w:val="single"/>
        </w:rPr>
      </w:pPr>
      <w:hyperlink r:id="rId22" w:history="1">
        <w:r w:rsidR="00C667DC" w:rsidRPr="00417E6B">
          <w:rPr>
            <w:rStyle w:val="Hyperlink"/>
            <w:color w:val="3333FF"/>
            <w:sz w:val="24"/>
          </w:rPr>
          <w:t>43 CFR 12(E)</w:t>
        </w:r>
        <w:r w:rsidR="00C667DC" w:rsidRPr="00417E6B">
          <w:rPr>
            <w:rStyle w:val="Hyperlink"/>
            <w:color w:val="3333FF"/>
            <w:sz w:val="24"/>
          </w:rPr>
          <w:tab/>
          <w:t>Buy American Requirements for Assistance Programs</w:t>
        </w:r>
      </w:hyperlink>
    </w:p>
    <w:p w:rsidR="00C667DC" w:rsidRPr="00417E6B" w:rsidRDefault="00C667DC" w:rsidP="00C667DC">
      <w:pPr>
        <w:widowControl/>
        <w:autoSpaceDE/>
        <w:autoSpaceDN/>
        <w:adjustRightInd/>
        <w:ind w:right="-180"/>
        <w:rPr>
          <w:color w:val="3333FF"/>
          <w:sz w:val="24"/>
          <w:u w:val="single"/>
        </w:rPr>
      </w:pPr>
    </w:p>
    <w:p w:rsidR="00C667DC" w:rsidRPr="00417E6B" w:rsidRDefault="00D6787C" w:rsidP="00C667DC">
      <w:pPr>
        <w:ind w:left="1350" w:right="-180"/>
        <w:rPr>
          <w:color w:val="3333FF"/>
          <w:sz w:val="24"/>
          <w:u w:val="single"/>
        </w:rPr>
      </w:pPr>
      <w:hyperlink r:id="rId23" w:history="1">
        <w:r w:rsidR="00C667DC" w:rsidRPr="00417E6B">
          <w:rPr>
            <w:rStyle w:val="Hyperlink"/>
            <w:color w:val="3333FF"/>
            <w:sz w:val="24"/>
          </w:rPr>
          <w:t>43 CFR 12(C) Uniform Administrative Requirements for Grants and Cooperative Agreements to State and Local</w:t>
        </w:r>
      </w:hyperlink>
    </w:p>
    <w:p w:rsidR="00C667DC" w:rsidRPr="00417E6B" w:rsidRDefault="00C667DC" w:rsidP="00C667DC">
      <w:pPr>
        <w:ind w:left="1350" w:right="-180"/>
        <w:rPr>
          <w:color w:val="3333FF"/>
          <w:sz w:val="24"/>
          <w:u w:val="single"/>
        </w:rPr>
      </w:pPr>
    </w:p>
    <w:p w:rsidR="00C667DC" w:rsidRPr="00417E6B" w:rsidRDefault="00D6787C" w:rsidP="00C667DC">
      <w:pPr>
        <w:ind w:left="1350" w:right="-180"/>
        <w:rPr>
          <w:color w:val="3333FF"/>
          <w:sz w:val="24"/>
          <w:u w:val="single"/>
        </w:rPr>
      </w:pPr>
      <w:hyperlink r:id="rId24" w:history="1">
        <w:r w:rsidR="00C667DC" w:rsidRPr="00417E6B">
          <w:rPr>
            <w:rStyle w:val="Hyperlink"/>
            <w:color w:val="3333FF"/>
            <w:sz w:val="24"/>
          </w:rPr>
          <w:t>43 CFR 12(F)</w:t>
        </w:r>
        <w:r w:rsidR="00C667DC"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C667DC" w:rsidRPr="00417E6B">
        <w:rPr>
          <w:color w:val="3333FF"/>
          <w:sz w:val="24"/>
          <w:u w:val="single"/>
        </w:rPr>
        <w:tab/>
      </w:r>
    </w:p>
    <w:p w:rsidR="00C667DC" w:rsidRPr="00417E6B" w:rsidRDefault="00C667DC" w:rsidP="00C667DC">
      <w:pPr>
        <w:ind w:left="1350" w:right="-180"/>
        <w:rPr>
          <w:color w:val="3333FF"/>
          <w:sz w:val="24"/>
          <w:u w:val="single"/>
        </w:rPr>
      </w:pPr>
    </w:p>
    <w:p w:rsidR="00C667DC" w:rsidRPr="00417E6B" w:rsidRDefault="00D6787C" w:rsidP="00C667DC">
      <w:pPr>
        <w:ind w:left="1350" w:right="-180"/>
        <w:rPr>
          <w:color w:val="3333FF"/>
          <w:sz w:val="24"/>
          <w:u w:val="single"/>
        </w:rPr>
      </w:pPr>
      <w:hyperlink r:id="rId25" w:history="1">
        <w:r w:rsidR="00C667DC" w:rsidRPr="00417E6B">
          <w:rPr>
            <w:rStyle w:val="Hyperlink"/>
            <w:color w:val="3333FF"/>
            <w:sz w:val="24"/>
          </w:rPr>
          <w:t>43 CFR 43 Government</w:t>
        </w:r>
        <w:r w:rsidR="008340B6" w:rsidRPr="00417E6B">
          <w:rPr>
            <w:rStyle w:val="Hyperlink"/>
            <w:color w:val="3333FF"/>
            <w:sz w:val="24"/>
          </w:rPr>
          <w:t xml:space="preserve"> </w:t>
        </w:r>
        <w:r w:rsidR="00C667DC" w:rsidRPr="00417E6B">
          <w:rPr>
            <w:rStyle w:val="Hyperlink"/>
            <w:color w:val="3333FF"/>
            <w:sz w:val="24"/>
          </w:rPr>
          <w:t>wide Requirements for a Drug-Free Workplace</w:t>
        </w:r>
      </w:hyperlink>
    </w:p>
    <w:p w:rsidR="00C667DC" w:rsidRPr="00417E6B" w:rsidRDefault="00C667DC" w:rsidP="00C667DC">
      <w:pPr>
        <w:ind w:left="1350" w:right="-180"/>
        <w:rPr>
          <w:color w:val="3333FF"/>
          <w:sz w:val="24"/>
          <w:u w:val="single"/>
        </w:rPr>
      </w:pPr>
    </w:p>
    <w:p w:rsidR="00C667DC" w:rsidRPr="00417E6B" w:rsidRDefault="00D6787C" w:rsidP="00C667DC">
      <w:pPr>
        <w:ind w:left="1350" w:right="-180"/>
        <w:rPr>
          <w:color w:val="3333FF"/>
          <w:sz w:val="24"/>
          <w:u w:val="single"/>
        </w:rPr>
      </w:pPr>
      <w:hyperlink r:id="rId26" w:history="1">
        <w:r w:rsidR="00C667DC" w:rsidRPr="00417E6B">
          <w:rPr>
            <w:rStyle w:val="Hyperlink"/>
            <w:color w:val="3333FF"/>
            <w:sz w:val="24"/>
          </w:rPr>
          <w:t>43 CFR 42 Government</w:t>
        </w:r>
        <w:r w:rsidR="008340B6" w:rsidRPr="00417E6B">
          <w:rPr>
            <w:rStyle w:val="Hyperlink"/>
            <w:color w:val="3333FF"/>
            <w:sz w:val="24"/>
          </w:rPr>
          <w:t xml:space="preserve"> </w:t>
        </w:r>
        <w:r w:rsidR="00C667DC" w:rsidRPr="00417E6B">
          <w:rPr>
            <w:rStyle w:val="Hyperlink"/>
            <w:color w:val="3333FF"/>
            <w:sz w:val="24"/>
          </w:rPr>
          <w:t>wide Debarment and Suspension (</w:t>
        </w:r>
        <w:proofErr w:type="spellStart"/>
        <w:r w:rsidR="00C667DC" w:rsidRPr="00417E6B">
          <w:rPr>
            <w:rStyle w:val="Hyperlink"/>
            <w:color w:val="3333FF"/>
            <w:sz w:val="24"/>
          </w:rPr>
          <w:t>Nonprocurement</w:t>
        </w:r>
        <w:proofErr w:type="spellEnd"/>
        <w:r w:rsidR="00C667DC" w:rsidRPr="00417E6B">
          <w:rPr>
            <w:rStyle w:val="Hyperlink"/>
            <w:color w:val="3333FF"/>
            <w:sz w:val="24"/>
          </w:rPr>
          <w:t>)</w:t>
        </w:r>
      </w:hyperlink>
    </w:p>
    <w:p w:rsidR="00C667DC" w:rsidRPr="00417E6B" w:rsidRDefault="00C667DC" w:rsidP="00C667DC">
      <w:pPr>
        <w:ind w:left="1350" w:right="-180"/>
        <w:rPr>
          <w:color w:val="3333FF"/>
          <w:sz w:val="24"/>
          <w:u w:val="single"/>
        </w:rPr>
      </w:pPr>
    </w:p>
    <w:p w:rsidR="00C667DC" w:rsidRPr="00417E6B" w:rsidRDefault="00D6787C" w:rsidP="00C667DC">
      <w:pPr>
        <w:ind w:left="1350" w:right="-180"/>
        <w:rPr>
          <w:color w:val="3333FF"/>
          <w:sz w:val="24"/>
          <w:u w:val="single"/>
        </w:rPr>
      </w:pPr>
      <w:hyperlink r:id="rId27" w:history="1">
        <w:r w:rsidR="00C667DC" w:rsidRPr="00417E6B">
          <w:rPr>
            <w:rStyle w:val="Hyperlink"/>
            <w:color w:val="3333FF"/>
            <w:sz w:val="24"/>
          </w:rPr>
          <w:t>43 CFR 18 New Restrictions on Lobbying</w:t>
        </w:r>
      </w:hyperlink>
    </w:p>
    <w:p w:rsidR="00417E6B" w:rsidRPr="00417E6B" w:rsidRDefault="00417E6B" w:rsidP="00C667DC">
      <w:pPr>
        <w:ind w:left="1350" w:right="-180"/>
        <w:rPr>
          <w:color w:val="4F81BD"/>
          <w:sz w:val="24"/>
          <w:u w:val="single"/>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w:t>
      </w:r>
      <w:r w:rsidRPr="00C67EAE">
        <w:rPr>
          <w:sz w:val="24"/>
        </w:rPr>
        <w:lastRenderedPageBreak/>
        <w:t>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17E6B" w:rsidRPr="00C67EAE" w:rsidRDefault="00417E6B"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060AD3">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w:t>
      </w:r>
      <w:r w:rsidRPr="00C67EAE">
        <w:rPr>
          <w:sz w:val="24"/>
        </w:rPr>
        <w:lastRenderedPageBreak/>
        <w:t xml:space="preserve">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417E6B"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w:t>
      </w:r>
    </w:p>
    <w:p w:rsidR="00743B4D" w:rsidRDefault="00743B4D" w:rsidP="00C667DC">
      <w:pPr>
        <w:ind w:left="2160" w:right="-180"/>
        <w:rPr>
          <w:sz w:val="24"/>
        </w:rPr>
      </w:pPr>
    </w:p>
    <w:p w:rsidR="00C667DC" w:rsidRPr="00C67EAE" w:rsidRDefault="00C667DC" w:rsidP="00C667DC">
      <w:pPr>
        <w:ind w:left="2160" w:right="-180"/>
        <w:rPr>
          <w:sz w:val="24"/>
        </w:rPr>
      </w:pPr>
      <w:r w:rsidRPr="00C67EAE">
        <w:rPr>
          <w:sz w:val="24"/>
        </w:rPr>
        <w:t>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Default="00E359DD" w:rsidP="00C667DC">
      <w:pPr>
        <w:ind w:right="-180"/>
        <w:rPr>
          <w:sz w:val="24"/>
        </w:rPr>
      </w:pPr>
    </w:p>
    <w:p w:rsidR="00060AD3" w:rsidRDefault="00060AD3" w:rsidP="00C667DC">
      <w:pPr>
        <w:ind w:right="-180"/>
        <w:rPr>
          <w:sz w:val="24"/>
        </w:rPr>
      </w:pPr>
    </w:p>
    <w:p w:rsidR="00060AD3" w:rsidRPr="00C67EAE" w:rsidRDefault="00060AD3"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reserves a royalty-free, nonexclusive and irrevocable right 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Default="00C667DC" w:rsidP="00C667DC">
      <w:pPr>
        <w:ind w:right="-180"/>
        <w:rPr>
          <w:sz w:val="24"/>
        </w:rPr>
      </w:pPr>
    </w:p>
    <w:p w:rsidR="00743B4D" w:rsidRPr="00C67EAE" w:rsidRDefault="00743B4D"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lastRenderedPageBreak/>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417E6B" w:rsidRDefault="00417E6B"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417E6B" w:rsidRPr="00417E6B" w:rsidRDefault="00417E6B" w:rsidP="00060AD3">
      <w:pPr>
        <w:ind w:left="1440"/>
        <w:rPr>
          <w:b/>
          <w:sz w:val="24"/>
        </w:rPr>
      </w:pPr>
      <w:r w:rsidRPr="00417E6B">
        <w:rPr>
          <w:b/>
          <w:sz w:val="24"/>
        </w:rPr>
        <w:t xml:space="preserve">Financial Management Service’s (FMS), Automated Standard Application for </w:t>
      </w:r>
      <w:r>
        <w:rPr>
          <w:b/>
          <w:sz w:val="24"/>
        </w:rPr>
        <w:t xml:space="preserve">   </w:t>
      </w:r>
      <w:r w:rsidRPr="00417E6B">
        <w:rPr>
          <w:b/>
          <w:sz w:val="24"/>
        </w:rPr>
        <w:t>Payment (ASAP) System.</w:t>
      </w:r>
    </w:p>
    <w:p w:rsidR="00417E6B" w:rsidRPr="00417E6B" w:rsidRDefault="00417E6B" w:rsidP="00417E6B">
      <w:pPr>
        <w:rPr>
          <w:b/>
          <w:sz w:val="24"/>
        </w:rPr>
      </w:pPr>
    </w:p>
    <w:p w:rsidR="00417E6B" w:rsidRPr="00417E6B" w:rsidRDefault="00417E6B" w:rsidP="00417E6B">
      <w:pPr>
        <w:ind w:left="1440"/>
        <w:rPr>
          <w:sz w:val="24"/>
        </w:rPr>
      </w:pPr>
      <w:r w:rsidRPr="00417E6B">
        <w:rPr>
          <w:sz w:val="24"/>
        </w:rPr>
        <w:t>1.  Payments under this agreement will be made by the United States Department of Treasury, FMS, ASAP system (www.ASAP.gov).  ASAP is a recipient-initiated, on-line payment and information system for Financial Assistance Agreements.  The recipient will register and request federal funds that are due directly from the Federal Reserve Bank on a reimbursable basis.</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2   The ASAP Requestor ID, furnished by the Department of Treasury, will be used to access the account to request reimbursement payments.  The first </w:t>
      </w:r>
      <w:r w:rsidR="0067501D">
        <w:rPr>
          <w:sz w:val="24"/>
        </w:rPr>
        <w:t xml:space="preserve">ten </w:t>
      </w:r>
      <w:r w:rsidRPr="00417E6B">
        <w:rPr>
          <w:sz w:val="24"/>
        </w:rPr>
        <w:t xml:space="preserve">characters will be the agreement number.  The remaining </w:t>
      </w:r>
      <w:r w:rsidR="0067501D">
        <w:rPr>
          <w:sz w:val="24"/>
        </w:rPr>
        <w:t xml:space="preserve">four </w:t>
      </w:r>
      <w:r w:rsidRPr="00417E6B">
        <w:rPr>
          <w:sz w:val="24"/>
        </w:rPr>
        <w:t xml:space="preserve">characters will identify </w:t>
      </w:r>
      <w:smartTag w:uri="urn:schemas-microsoft-com:office:smarttags" w:element="stockticker">
        <w:r w:rsidRPr="00417E6B">
          <w:rPr>
            <w:sz w:val="24"/>
          </w:rPr>
          <w:t>BLM</w:t>
        </w:r>
      </w:smartTag>
      <w:r w:rsidRPr="00417E6B">
        <w:rPr>
          <w:sz w:val="24"/>
        </w:rPr>
        <w:t xml:space="preserve"> funding line items.  Drawdown of funds will be taken from specific lines on this agreement.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3.  </w:t>
      </w:r>
      <w:r w:rsidRPr="00417E6B">
        <w:rPr>
          <w:sz w:val="24"/>
          <w:u w:val="single"/>
        </w:rPr>
        <w:t>Advance Payments</w:t>
      </w:r>
      <w:r w:rsidRPr="00417E6B">
        <w:rPr>
          <w:sz w:val="24"/>
        </w:rPr>
        <w:t xml:space="preserve">.  Since payments under this agreement will be made by the United States Department of Treasury through the ASAP system within a 3 day period after request; there should be a minimal need for advance payments.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4. </w:t>
      </w:r>
      <w:r w:rsidRPr="00417E6B">
        <w:rPr>
          <w:sz w:val="24"/>
          <w:u w:val="single"/>
        </w:rPr>
        <w:t>Drawdown</w:t>
      </w:r>
      <w:r w:rsidRPr="00417E6B">
        <w:rPr>
          <w:sz w:val="24"/>
        </w:rPr>
        <w:t>.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rsidR="00C667DC" w:rsidRPr="00417E6B" w:rsidRDefault="00C667DC" w:rsidP="008340B6">
      <w:pPr>
        <w:ind w:left="2160" w:right="-180"/>
        <w:rPr>
          <w:sz w:val="24"/>
        </w:rPr>
      </w:pPr>
      <w:r w:rsidRPr="00417E6B">
        <w:rPr>
          <w:sz w:val="24"/>
        </w:rPr>
        <w:lastRenderedPageBreak/>
        <w:t xml:space="preserve">. </w:t>
      </w:r>
      <w:r w:rsidRPr="00417E6B">
        <w:rPr>
          <w:sz w:val="24"/>
        </w:rPr>
        <w:tab/>
      </w:r>
      <w:r w:rsidRPr="00417E6B">
        <w:rPr>
          <w:sz w:val="24"/>
        </w:rPr>
        <w:tab/>
      </w:r>
      <w:r w:rsidRPr="00417E6B">
        <w:rPr>
          <w:sz w:val="24"/>
        </w:rPr>
        <w:tab/>
      </w:r>
      <w:r w:rsidRPr="00417E6B">
        <w:rPr>
          <w:sz w:val="24"/>
        </w:rPr>
        <w:tab/>
      </w:r>
      <w:r w:rsidRPr="00417E6B">
        <w:rPr>
          <w:sz w:val="24"/>
        </w:rPr>
        <w:tab/>
      </w: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417E6B" w:rsidRDefault="00417E6B" w:rsidP="00C667DC">
      <w:pPr>
        <w:ind w:right="-180" w:firstLine="720"/>
        <w:rPr>
          <w:b/>
          <w:caps/>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67501D" w:rsidRPr="00C67EAE">
        <w:rPr>
          <w:sz w:val="24"/>
        </w:rPr>
        <w:t xml:space="preserve">SF </w:t>
      </w:r>
      <w:r w:rsidR="0067501D">
        <w:rPr>
          <w:sz w:val="24"/>
        </w:rPr>
        <w:t>425,</w:t>
      </w:r>
      <w:r w:rsidR="0067501D" w:rsidRPr="00C67EAE">
        <w:rPr>
          <w:sz w:val="24"/>
        </w:rPr>
        <w:t xml:space="preserve"> </w:t>
      </w:r>
      <w:r w:rsidR="0067501D">
        <w:rPr>
          <w:sz w:val="24"/>
        </w:rPr>
        <w:t xml:space="preserve">Federal </w:t>
      </w:r>
      <w:r w:rsidR="0067501D" w:rsidRPr="00C67EAE">
        <w:rPr>
          <w:sz w:val="24"/>
        </w:rPr>
        <w:t xml:space="preserve">Financial Report </w:t>
      </w:r>
      <w:r w:rsidR="0067501D">
        <w:rPr>
          <w:sz w:val="24"/>
        </w:rPr>
        <w:t>(</w:t>
      </w:r>
      <w:r w:rsidRPr="00C67EAE">
        <w:rPr>
          <w:sz w:val="24"/>
        </w:rPr>
        <w:t>F</w:t>
      </w:r>
      <w:r w:rsidR="00AA7602">
        <w:rPr>
          <w:sz w:val="24"/>
        </w:rPr>
        <w:t>F</w:t>
      </w:r>
      <w:r w:rsidRPr="00C67EAE">
        <w:rPr>
          <w:sz w:val="24"/>
        </w:rPr>
        <w:t>R</w:t>
      </w:r>
      <w:r w:rsidR="0067501D">
        <w:rPr>
          <w:sz w:val="24"/>
        </w:rPr>
        <w:t>)</w:t>
      </w:r>
      <w:r w:rsidRPr="00C67EAE">
        <w:rPr>
          <w:sz w:val="24"/>
        </w:rPr>
        <w:t xml:space="preserve">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xml:space="preserve">.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w:t>
      </w:r>
      <w:r w:rsidR="00C667DC" w:rsidRPr="00C67EAE">
        <w:rPr>
          <w:sz w:val="24"/>
        </w:rPr>
        <w:lastRenderedPageBreak/>
        <w:t>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743B4D" w:rsidRDefault="00C667DC" w:rsidP="00C667DC">
      <w:pPr>
        <w:ind w:left="1440" w:right="-180"/>
        <w:rPr>
          <w:sz w:val="24"/>
        </w:rPr>
      </w:pPr>
      <w:r w:rsidRPr="00C67EAE">
        <w:rPr>
          <w:sz w:val="24"/>
        </w:rPr>
        <w:t xml:space="preserve">In lieu of the fourth quarter performance report an annual program performance report shall be submitted at the end of each year of the agreement.  An original shall be submitted to the GMO no later than 90 days following the end of each year of the agreement.  </w:t>
      </w:r>
    </w:p>
    <w:p w:rsidR="00C667DC" w:rsidRPr="00C67EAE" w:rsidRDefault="00C667DC" w:rsidP="00C667DC">
      <w:pPr>
        <w:ind w:left="1440" w:right="-180"/>
        <w:rPr>
          <w:sz w:val="24"/>
        </w:rPr>
      </w:pPr>
      <w:r w:rsidRPr="00C67EAE">
        <w:rPr>
          <w:sz w:val="24"/>
        </w:rPr>
        <w:t>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termination of the agreement, recovery of funds paid under the agreement, and withholding of future awards.  </w:t>
      </w:r>
    </w:p>
    <w:p w:rsidR="00C667DC" w:rsidRDefault="00C667DC" w:rsidP="00C667DC">
      <w:pPr>
        <w:ind w:right="-180"/>
        <w:rPr>
          <w:sz w:val="24"/>
        </w:rPr>
      </w:pPr>
    </w:p>
    <w:p w:rsidR="00060AD3" w:rsidRPr="00FD1165" w:rsidRDefault="00060AD3"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w:t>
      </w:r>
      <w:r w:rsidRPr="00FD1165">
        <w:rPr>
          <w:sz w:val="24"/>
        </w:rPr>
        <w:lastRenderedPageBreak/>
        <w:t>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C667DC" w:rsidRPr="00FD1165" w:rsidRDefault="00C667DC" w:rsidP="00C667DC">
      <w:pPr>
        <w:ind w:left="720" w:right="-180"/>
        <w:rPr>
          <w:sz w:val="24"/>
        </w:rPr>
      </w:pP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493337" w:rsidRPr="00493337">
        <w:rPr>
          <w:b/>
          <w:sz w:val="24"/>
        </w:rPr>
        <w:t xml:space="preserve">September 30, </w:t>
      </w:r>
      <w:r w:rsidR="00B14A2C">
        <w:rPr>
          <w:b/>
          <w:sz w:val="24"/>
        </w:rPr>
        <w:t>2017</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FD1165">
        <w:rPr>
          <w:sz w:val="24"/>
        </w:rPr>
        <w:t xml:space="preserve">.  </w:t>
      </w:r>
      <w:r w:rsidR="009D3B03">
        <w:rPr>
          <w:sz w:val="24"/>
        </w:rPr>
        <w:t>$100,000</w:t>
      </w:r>
      <w:r w:rsidR="00B14A2C">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Default="00C667DC" w:rsidP="00C667DC">
      <w:pPr>
        <w:ind w:right="-180"/>
        <w:rPr>
          <w:b/>
          <w:caps/>
          <w:sz w:val="24"/>
        </w:rPr>
      </w:pPr>
      <w:r w:rsidRPr="00FD1165">
        <w:rPr>
          <w:b/>
          <w:caps/>
          <w:sz w:val="24"/>
        </w:rPr>
        <w:t>SECTION VII.  Agency Contacts</w:t>
      </w:r>
    </w:p>
    <w:p w:rsidR="009D3B03" w:rsidRPr="00FD1165" w:rsidRDefault="009D3B03" w:rsidP="00C667DC">
      <w:pPr>
        <w:ind w:right="-180"/>
        <w:rPr>
          <w:b/>
          <w:caps/>
          <w:sz w:val="24"/>
        </w:rPr>
      </w:pPr>
    </w:p>
    <w:p w:rsidR="009D3B03" w:rsidRDefault="009D3B03" w:rsidP="009D3B03">
      <w:pPr>
        <w:ind w:right="-180"/>
        <w:rPr>
          <w:sz w:val="24"/>
        </w:rPr>
      </w:pPr>
      <w:r w:rsidRPr="00FD1165">
        <w:rPr>
          <w:b/>
          <w:sz w:val="24"/>
        </w:rPr>
        <w:t>For administrative questions contact</w:t>
      </w:r>
      <w:r>
        <w:rPr>
          <w:b/>
          <w:sz w:val="24"/>
        </w:rPr>
        <w:t>:  Charise P. Saiz, Grants Management Officer, New Mexico State Office, (505) 761-8725, Fax:  (505) 761-8911</w:t>
      </w:r>
    </w:p>
    <w:p w:rsidR="009D3B03" w:rsidRPr="00542640" w:rsidRDefault="009D3B03" w:rsidP="009D3B03">
      <w:pPr>
        <w:ind w:right="-180"/>
        <w:rPr>
          <w:sz w:val="24"/>
        </w:rPr>
      </w:pPr>
    </w:p>
    <w:p w:rsidR="009D3B03" w:rsidRDefault="009D3B03" w:rsidP="009D3B03">
      <w:pPr>
        <w:ind w:right="-180"/>
        <w:rPr>
          <w:b/>
          <w:sz w:val="24"/>
        </w:rPr>
      </w:pPr>
      <w:r w:rsidRPr="00493337">
        <w:rPr>
          <w:b/>
          <w:sz w:val="24"/>
        </w:rPr>
        <w:t xml:space="preserve">Alternate:  </w:t>
      </w:r>
      <w:r>
        <w:rPr>
          <w:b/>
          <w:sz w:val="24"/>
        </w:rPr>
        <w:t xml:space="preserve">Janet Y. Huff, Grants Management Officer, New Mexico State Office, (505) 761-8941, </w:t>
      </w:r>
    </w:p>
    <w:p w:rsidR="009D3B03" w:rsidRPr="00493337" w:rsidRDefault="009D3B03" w:rsidP="009D3B03">
      <w:pPr>
        <w:ind w:right="-180"/>
        <w:rPr>
          <w:b/>
          <w:sz w:val="24"/>
        </w:rPr>
      </w:pPr>
      <w:r>
        <w:rPr>
          <w:b/>
          <w:sz w:val="24"/>
        </w:rPr>
        <w:t>Fax:   (505) 761-8767</w:t>
      </w:r>
    </w:p>
    <w:p w:rsidR="00C667DC" w:rsidRPr="00FD1165" w:rsidRDefault="00C667DC" w:rsidP="00C667DC">
      <w:pPr>
        <w:ind w:right="-180"/>
        <w:rPr>
          <w:b/>
          <w:sz w:val="24"/>
        </w:rPr>
      </w:pPr>
    </w:p>
    <w:p w:rsidR="00C667DC" w:rsidRPr="00B14A2C" w:rsidRDefault="00C667DC" w:rsidP="00C667DC">
      <w:pPr>
        <w:ind w:right="-180"/>
        <w:rPr>
          <w:b/>
          <w:sz w:val="24"/>
        </w:rPr>
      </w:pPr>
      <w:r w:rsidRPr="00FD1165">
        <w:rPr>
          <w:b/>
          <w:sz w:val="24"/>
        </w:rPr>
        <w:t>For programmatic questions</w:t>
      </w:r>
      <w:r w:rsidRPr="00FD1165">
        <w:rPr>
          <w:sz w:val="24"/>
        </w:rPr>
        <w:t xml:space="preserve">:  </w:t>
      </w:r>
      <w:r w:rsidR="00760939" w:rsidRPr="00B14A2C">
        <w:rPr>
          <w:b/>
          <w:sz w:val="24"/>
        </w:rPr>
        <w:t xml:space="preserve">Philip Gensler, Regional Paleontologist, </w:t>
      </w:r>
      <w:proofErr w:type="gramStart"/>
      <w:r w:rsidR="00760939" w:rsidRPr="00B14A2C">
        <w:rPr>
          <w:b/>
          <w:sz w:val="24"/>
        </w:rPr>
        <w:t>New</w:t>
      </w:r>
      <w:proofErr w:type="gramEnd"/>
      <w:r w:rsidR="00760939" w:rsidRPr="00B14A2C">
        <w:rPr>
          <w:b/>
          <w:sz w:val="24"/>
        </w:rPr>
        <w:t xml:space="preserve"> Mexico State Office, (505) 954-2172 Fax:  (505) 954-2136</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5"/>
          <w:footerReference w:type="default" r:id="rId36"/>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D6787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7"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38"/>
      <w:footerReference w:type="default" r:id="rId39"/>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B03" w:rsidRDefault="009D3B03">
      <w:r>
        <w:separator/>
      </w:r>
    </w:p>
  </w:endnote>
  <w:endnote w:type="continuationSeparator" w:id="0">
    <w:p w:rsidR="009D3B03" w:rsidRDefault="009D3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03" w:rsidRDefault="009D3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3B03" w:rsidRDefault="009D3B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03" w:rsidRDefault="009D3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787C">
      <w:rPr>
        <w:rStyle w:val="PageNumber"/>
        <w:noProof/>
      </w:rPr>
      <w:t>2</w:t>
    </w:r>
    <w:r>
      <w:rPr>
        <w:rStyle w:val="PageNumber"/>
      </w:rPr>
      <w:fldChar w:fldCharType="end"/>
    </w:r>
  </w:p>
  <w:p w:rsidR="009D3B03" w:rsidRDefault="009D3B03">
    <w:pPr>
      <w:pStyle w:val="Footer"/>
      <w:ind w:right="360"/>
      <w:jc w:val="right"/>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03" w:rsidRDefault="009D3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3B03" w:rsidRDefault="009D3B03">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03" w:rsidRDefault="009D3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100F">
      <w:rPr>
        <w:rStyle w:val="PageNumber"/>
        <w:noProof/>
      </w:rPr>
      <w:t>27</w:t>
    </w:r>
    <w:r>
      <w:rPr>
        <w:rStyle w:val="PageNumber"/>
      </w:rPr>
      <w:fldChar w:fldCharType="end"/>
    </w:r>
  </w:p>
  <w:p w:rsidR="009D3B03" w:rsidRDefault="009D3B03">
    <w:pPr>
      <w:spacing w:line="240" w:lineRule="exact"/>
      <w:jc w:val="center"/>
    </w:pPr>
  </w:p>
  <w:p w:rsidR="009D3B03" w:rsidRDefault="009D3B03">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B03" w:rsidRDefault="009D3B03">
      <w:r>
        <w:separator/>
      </w:r>
    </w:p>
  </w:footnote>
  <w:footnote w:type="continuationSeparator" w:id="0">
    <w:p w:rsidR="009D3B03" w:rsidRDefault="009D3B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2">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6">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8">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2">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6">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5"/>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1"/>
  </w:num>
  <w:num w:numId="6">
    <w:abstractNumId w:val="22"/>
  </w:num>
  <w:num w:numId="7">
    <w:abstractNumId w:val="19"/>
  </w:num>
  <w:num w:numId="8">
    <w:abstractNumId w:val="16"/>
  </w:num>
  <w:num w:numId="9">
    <w:abstractNumId w:val="20"/>
  </w:num>
  <w:num w:numId="10">
    <w:abstractNumId w:val="0"/>
  </w:num>
  <w:num w:numId="11">
    <w:abstractNumId w:val="29"/>
  </w:num>
  <w:num w:numId="12">
    <w:abstractNumId w:val="32"/>
  </w:num>
  <w:num w:numId="13">
    <w:abstractNumId w:val="3"/>
  </w:num>
  <w:num w:numId="14">
    <w:abstractNumId w:val="27"/>
  </w:num>
  <w:num w:numId="15">
    <w:abstractNumId w:val="25"/>
  </w:num>
  <w:num w:numId="16">
    <w:abstractNumId w:val="2"/>
  </w:num>
  <w:num w:numId="17">
    <w:abstractNumId w:val="11"/>
  </w:num>
  <w:num w:numId="18">
    <w:abstractNumId w:val="9"/>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0"/>
  </w:num>
  <w:num w:numId="21">
    <w:abstractNumId w:val="26"/>
  </w:num>
  <w:num w:numId="22">
    <w:abstractNumId w:val="18"/>
  </w:num>
  <w:num w:numId="23">
    <w:abstractNumId w:val="5"/>
  </w:num>
  <w:num w:numId="24">
    <w:abstractNumId w:val="36"/>
  </w:num>
  <w:num w:numId="25">
    <w:abstractNumId w:val="12"/>
  </w:num>
  <w:num w:numId="26">
    <w:abstractNumId w:val="23"/>
  </w:num>
  <w:num w:numId="27">
    <w:abstractNumId w:val="13"/>
  </w:num>
  <w:num w:numId="28">
    <w:abstractNumId w:val="8"/>
  </w:num>
  <w:num w:numId="29">
    <w:abstractNumId w:val="10"/>
  </w:num>
  <w:num w:numId="30">
    <w:abstractNumId w:val="24"/>
  </w:num>
  <w:num w:numId="31">
    <w:abstractNumId w:val="37"/>
  </w:num>
  <w:num w:numId="32">
    <w:abstractNumId w:val="33"/>
  </w:num>
  <w:num w:numId="33">
    <w:abstractNumId w:val="6"/>
  </w:num>
  <w:num w:numId="34">
    <w:abstractNumId w:val="28"/>
  </w:num>
  <w:num w:numId="35">
    <w:abstractNumId w:val="15"/>
  </w:num>
  <w:num w:numId="36">
    <w:abstractNumId w:val="34"/>
  </w:num>
  <w:num w:numId="37">
    <w:abstractNumId w:val="7"/>
  </w:num>
  <w:num w:numId="38">
    <w:abstractNumId w:val="17"/>
  </w:num>
  <w:num w:numId="39">
    <w:abstractNumId w:val="14"/>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25377"/>
    <w:rsid w:val="000378D7"/>
    <w:rsid w:val="000439A5"/>
    <w:rsid w:val="000570DA"/>
    <w:rsid w:val="00060AD3"/>
    <w:rsid w:val="00084784"/>
    <w:rsid w:val="00096625"/>
    <w:rsid w:val="000B0FD3"/>
    <w:rsid w:val="000C4BC3"/>
    <w:rsid w:val="00122A7B"/>
    <w:rsid w:val="00127463"/>
    <w:rsid w:val="00150DCA"/>
    <w:rsid w:val="00163390"/>
    <w:rsid w:val="0017108F"/>
    <w:rsid w:val="00173087"/>
    <w:rsid w:val="00184856"/>
    <w:rsid w:val="001855BE"/>
    <w:rsid w:val="00191570"/>
    <w:rsid w:val="001952BE"/>
    <w:rsid w:val="001A4D6D"/>
    <w:rsid w:val="001A6AC1"/>
    <w:rsid w:val="001D025C"/>
    <w:rsid w:val="001D3451"/>
    <w:rsid w:val="001D3B49"/>
    <w:rsid w:val="001D6B6C"/>
    <w:rsid w:val="001F10EE"/>
    <w:rsid w:val="00220DC8"/>
    <w:rsid w:val="00225F13"/>
    <w:rsid w:val="00240408"/>
    <w:rsid w:val="002469A4"/>
    <w:rsid w:val="00254A71"/>
    <w:rsid w:val="0025592B"/>
    <w:rsid w:val="002713C2"/>
    <w:rsid w:val="002754EC"/>
    <w:rsid w:val="00276865"/>
    <w:rsid w:val="0028455E"/>
    <w:rsid w:val="00293E2E"/>
    <w:rsid w:val="002B39C6"/>
    <w:rsid w:val="002B40E8"/>
    <w:rsid w:val="002B61F7"/>
    <w:rsid w:val="002E2566"/>
    <w:rsid w:val="003027DB"/>
    <w:rsid w:val="00302CD2"/>
    <w:rsid w:val="00306916"/>
    <w:rsid w:val="00314DD0"/>
    <w:rsid w:val="00315EC6"/>
    <w:rsid w:val="00362311"/>
    <w:rsid w:val="00380F37"/>
    <w:rsid w:val="00383333"/>
    <w:rsid w:val="003A6A19"/>
    <w:rsid w:val="003B4F28"/>
    <w:rsid w:val="003C7BDA"/>
    <w:rsid w:val="003E528A"/>
    <w:rsid w:val="00401FAF"/>
    <w:rsid w:val="00417E6B"/>
    <w:rsid w:val="0042096D"/>
    <w:rsid w:val="004242E8"/>
    <w:rsid w:val="0045068D"/>
    <w:rsid w:val="004540DB"/>
    <w:rsid w:val="00454922"/>
    <w:rsid w:val="0046233A"/>
    <w:rsid w:val="00471C6E"/>
    <w:rsid w:val="00492554"/>
    <w:rsid w:val="00493337"/>
    <w:rsid w:val="004C3E25"/>
    <w:rsid w:val="004D5D01"/>
    <w:rsid w:val="004D708A"/>
    <w:rsid w:val="004E37AE"/>
    <w:rsid w:val="0050309D"/>
    <w:rsid w:val="00512E26"/>
    <w:rsid w:val="00521431"/>
    <w:rsid w:val="00526780"/>
    <w:rsid w:val="00536EB8"/>
    <w:rsid w:val="00540141"/>
    <w:rsid w:val="00547BB6"/>
    <w:rsid w:val="005B6BE9"/>
    <w:rsid w:val="005B6F14"/>
    <w:rsid w:val="005D4430"/>
    <w:rsid w:val="005E08C5"/>
    <w:rsid w:val="006219F0"/>
    <w:rsid w:val="006273AA"/>
    <w:rsid w:val="00634C28"/>
    <w:rsid w:val="0067501D"/>
    <w:rsid w:val="00683B57"/>
    <w:rsid w:val="006877EE"/>
    <w:rsid w:val="006A19AD"/>
    <w:rsid w:val="006F23A1"/>
    <w:rsid w:val="006F29CB"/>
    <w:rsid w:val="00707608"/>
    <w:rsid w:val="00714131"/>
    <w:rsid w:val="00723648"/>
    <w:rsid w:val="00743B4D"/>
    <w:rsid w:val="00744F87"/>
    <w:rsid w:val="0075680B"/>
    <w:rsid w:val="00760939"/>
    <w:rsid w:val="007711E8"/>
    <w:rsid w:val="00772887"/>
    <w:rsid w:val="00776076"/>
    <w:rsid w:val="007969CC"/>
    <w:rsid w:val="007A30F7"/>
    <w:rsid w:val="007A7019"/>
    <w:rsid w:val="007F05E4"/>
    <w:rsid w:val="0080675A"/>
    <w:rsid w:val="00814AE3"/>
    <w:rsid w:val="008340B6"/>
    <w:rsid w:val="00834748"/>
    <w:rsid w:val="00837D1E"/>
    <w:rsid w:val="00853382"/>
    <w:rsid w:val="008570FF"/>
    <w:rsid w:val="0086538F"/>
    <w:rsid w:val="00885AF6"/>
    <w:rsid w:val="0089196A"/>
    <w:rsid w:val="008A211C"/>
    <w:rsid w:val="008A71FA"/>
    <w:rsid w:val="008A7867"/>
    <w:rsid w:val="008B2466"/>
    <w:rsid w:val="008B29F9"/>
    <w:rsid w:val="008C6A86"/>
    <w:rsid w:val="008D488F"/>
    <w:rsid w:val="008E3B4B"/>
    <w:rsid w:val="008F03F3"/>
    <w:rsid w:val="008F0B7D"/>
    <w:rsid w:val="00943A03"/>
    <w:rsid w:val="009458E0"/>
    <w:rsid w:val="0095336C"/>
    <w:rsid w:val="009664A0"/>
    <w:rsid w:val="00984CE8"/>
    <w:rsid w:val="00993BAE"/>
    <w:rsid w:val="009B4C69"/>
    <w:rsid w:val="009D3B03"/>
    <w:rsid w:val="00A154CD"/>
    <w:rsid w:val="00A37416"/>
    <w:rsid w:val="00A67D87"/>
    <w:rsid w:val="00AA7602"/>
    <w:rsid w:val="00AB2AA8"/>
    <w:rsid w:val="00AC01D4"/>
    <w:rsid w:val="00AC466B"/>
    <w:rsid w:val="00AD015F"/>
    <w:rsid w:val="00AD097C"/>
    <w:rsid w:val="00AE638F"/>
    <w:rsid w:val="00AF0D8B"/>
    <w:rsid w:val="00B069F4"/>
    <w:rsid w:val="00B07E42"/>
    <w:rsid w:val="00B11686"/>
    <w:rsid w:val="00B14A2C"/>
    <w:rsid w:val="00B15169"/>
    <w:rsid w:val="00B235EB"/>
    <w:rsid w:val="00B30200"/>
    <w:rsid w:val="00B4463D"/>
    <w:rsid w:val="00B55163"/>
    <w:rsid w:val="00B60059"/>
    <w:rsid w:val="00BC19C2"/>
    <w:rsid w:val="00BE1AE3"/>
    <w:rsid w:val="00BE3BE4"/>
    <w:rsid w:val="00BF1C23"/>
    <w:rsid w:val="00C3200D"/>
    <w:rsid w:val="00C61099"/>
    <w:rsid w:val="00C62050"/>
    <w:rsid w:val="00C667DC"/>
    <w:rsid w:val="00C67EAE"/>
    <w:rsid w:val="00C8100F"/>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6787C"/>
    <w:rsid w:val="00D72695"/>
    <w:rsid w:val="00D77465"/>
    <w:rsid w:val="00D8271E"/>
    <w:rsid w:val="00DC756F"/>
    <w:rsid w:val="00DD2CD7"/>
    <w:rsid w:val="00E06B73"/>
    <w:rsid w:val="00E34E03"/>
    <w:rsid w:val="00E359DD"/>
    <w:rsid w:val="00E55266"/>
    <w:rsid w:val="00E5574B"/>
    <w:rsid w:val="00E64930"/>
    <w:rsid w:val="00E676D0"/>
    <w:rsid w:val="00E735FA"/>
    <w:rsid w:val="00E80770"/>
    <w:rsid w:val="00E90672"/>
    <w:rsid w:val="00E92A45"/>
    <w:rsid w:val="00E94C8D"/>
    <w:rsid w:val="00EA3A2A"/>
    <w:rsid w:val="00EA7B9D"/>
    <w:rsid w:val="00EB0015"/>
    <w:rsid w:val="00EB2FA4"/>
    <w:rsid w:val="00EC66BF"/>
    <w:rsid w:val="00EE60D4"/>
    <w:rsid w:val="00EF2CAB"/>
    <w:rsid w:val="00EF4B53"/>
    <w:rsid w:val="00EF6205"/>
    <w:rsid w:val="00EF6836"/>
    <w:rsid w:val="00F10226"/>
    <w:rsid w:val="00F255BC"/>
    <w:rsid w:val="00F34EE7"/>
    <w:rsid w:val="00F55E0B"/>
    <w:rsid w:val="00F65339"/>
    <w:rsid w:val="00F70CE5"/>
    <w:rsid w:val="00F731EB"/>
    <w:rsid w:val="00F74661"/>
    <w:rsid w:val="00F91585"/>
    <w:rsid w:val="00FA2543"/>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http://www.gsa.gov/Portal/gsa/ep/channelView.do?pageTypeId=8203&amp;channelId=-15943"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73E24-3630-4FC8-A15C-5E8E5120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3.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4.xml><?xml version="1.0" encoding="utf-8"?>
<ds:datastoreItem xmlns:ds="http://schemas.openxmlformats.org/officeDocument/2006/customXml" ds:itemID="{E2C2AF40-25F5-478A-9766-B6C4DA6B04FF}">
  <ds:schemaRefs>
    <ds:schemaRef ds:uri="DF4F8D2C-E6CF-42C6-B826-EE2FF6C1B3FF"/>
    <ds:schemaRef ds:uri="http://schemas.microsoft.com/office/2006/documentManagement/types"/>
    <ds:schemaRef ds:uri="http://purl.org/dc/dcmitype/"/>
    <ds:schemaRef ds:uri="http://purl.org/dc/terms/"/>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26046AAA-A102-4EF9-8453-302C8F8B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27</Pages>
  <Words>8502</Words>
  <Characters>50535</Characters>
  <Application>Microsoft Office Word</Application>
  <DocSecurity>0</DocSecurity>
  <Lines>421</Lines>
  <Paragraphs>117</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58920</CharactersWithSpaces>
  <SharedDoc>false</SharedDoc>
  <HLinks>
    <vt:vector size="144" baseType="variant">
      <vt:variant>
        <vt:i4>4653129</vt:i4>
      </vt:variant>
      <vt:variant>
        <vt:i4>72</vt:i4>
      </vt:variant>
      <vt:variant>
        <vt:i4>0</vt:i4>
      </vt:variant>
      <vt:variant>
        <vt:i4>5</vt:i4>
      </vt:variant>
      <vt:variant>
        <vt:lpwstr>http://www.gsa.gov/Portal/gsa/ep/channelView.do?pageTypeId=8203&amp;channelId=-15943</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Peter Lyttle</dc:creator>
  <cp:keywords/>
  <dc:description/>
  <cp:lastModifiedBy>charisesaiz</cp:lastModifiedBy>
  <cp:revision>15</cp:revision>
  <cp:lastPrinted>2011-02-14T22:56:00Z</cp:lastPrinted>
  <dcterms:created xsi:type="dcterms:W3CDTF">2012-07-12T23:50:00Z</dcterms:created>
  <dcterms:modified xsi:type="dcterms:W3CDTF">2012-07-20T15:46:00Z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