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51B1B" w14:textId="77777777" w:rsidR="004463AA" w:rsidRPr="00605829" w:rsidRDefault="004463AA" w:rsidP="004463AA">
      <w:pPr>
        <w:pStyle w:val="Heading2"/>
      </w:pPr>
      <w:bookmarkStart w:id="0" w:name="_Toc106962582"/>
      <w:bookmarkStart w:id="1" w:name="_Toc110331625"/>
      <w:bookmarkStart w:id="2" w:name="_Toc1384723619"/>
      <w:bookmarkStart w:id="3" w:name="_Toc1483055349"/>
      <w:bookmarkStart w:id="4" w:name="_Toc2011738940"/>
      <w:r w:rsidRPr="00605829">
        <w:t xml:space="preserve">RFA Budget </w:t>
      </w:r>
      <w:r w:rsidRPr="00C33219">
        <w:t>Narrative</w:t>
      </w:r>
      <w:r w:rsidRPr="00605829">
        <w:t xml:space="preserve"> Checklist</w:t>
      </w:r>
      <w:bookmarkEnd w:id="0"/>
      <w:bookmarkEnd w:id="1"/>
      <w:bookmarkEnd w:id="2"/>
      <w:bookmarkEnd w:id="3"/>
      <w:bookmarkEnd w:id="4"/>
    </w:p>
    <w:p w14:paraId="6D727310" w14:textId="77777777" w:rsidR="004463AA" w:rsidRDefault="004463AA" w:rsidP="0075558F">
      <w:pPr>
        <w:pStyle w:val="Header"/>
        <w:rPr>
          <w:rFonts w:ascii="Times New Roman" w:eastAsia="Calibri" w:hAnsi="Times New Roman" w:cs="Times New Roman"/>
          <w:b/>
          <w:bCs/>
          <w:sz w:val="24"/>
          <w:szCs w:val="24"/>
        </w:rPr>
      </w:pPr>
    </w:p>
    <w:p w14:paraId="70ED0987" w14:textId="2F305D27" w:rsidR="0075558F" w:rsidRPr="00C33219" w:rsidRDefault="0075558F" w:rsidP="0075558F">
      <w:pPr>
        <w:pStyle w:val="Header"/>
        <w:rPr>
          <w:rFonts w:ascii="Times New Roman" w:hAnsi="Times New Roman" w:cs="Times New Roman"/>
          <w:b/>
          <w:bCs/>
          <w:sz w:val="24"/>
          <w:szCs w:val="24"/>
        </w:rPr>
      </w:pPr>
      <w:r w:rsidRPr="00C33219">
        <w:rPr>
          <w:rFonts w:ascii="Times New Roman" w:eastAsia="Calibri" w:hAnsi="Times New Roman" w:cs="Times New Roman"/>
          <w:b/>
          <w:bCs/>
          <w:sz w:val="24"/>
          <w:szCs w:val="24"/>
        </w:rPr>
        <w:t>FOR GRANT APPLICANT USE ONLY. DO NOT RETURN THIS FORM WITH THE APPLICATION.</w:t>
      </w:r>
    </w:p>
    <w:p w14:paraId="50937049" w14:textId="77777777" w:rsidR="0075558F" w:rsidRPr="009A33A9" w:rsidRDefault="0075558F" w:rsidP="0075558F">
      <w:pPr>
        <w:pStyle w:val="Header"/>
        <w:rPr>
          <w:rFonts w:ascii="Times New Roman" w:hAnsi="Times New Roman" w:cs="Times New Roman"/>
          <w:sz w:val="24"/>
          <w:szCs w:val="24"/>
        </w:rPr>
      </w:pPr>
    </w:p>
    <w:p w14:paraId="43477E41" w14:textId="77777777" w:rsidR="0075558F" w:rsidRPr="009A33A9" w:rsidRDefault="0075558F" w:rsidP="0075558F">
      <w:pPr>
        <w:pStyle w:val="Header"/>
        <w:rPr>
          <w:rFonts w:ascii="Times New Roman" w:hAnsi="Times New Roman" w:cs="Times New Roman"/>
          <w:sz w:val="24"/>
          <w:szCs w:val="24"/>
        </w:rPr>
      </w:pPr>
      <w:r w:rsidRPr="009A33A9">
        <w:rPr>
          <w:rFonts w:ascii="Times New Roman" w:hAnsi="Times New Roman" w:cs="Times New Roman"/>
          <w:sz w:val="24"/>
          <w:szCs w:val="24"/>
        </w:rPr>
        <w:t>This checklist will assist you in completing the budget narrative portion of the application.</w:t>
      </w:r>
      <w:r>
        <w:rPr>
          <w:rFonts w:ascii="Times New Roman" w:hAnsi="Times New Roman" w:cs="Times New Roman"/>
          <w:sz w:val="24"/>
          <w:szCs w:val="24"/>
        </w:rPr>
        <w:t xml:space="preserve"> </w:t>
      </w:r>
      <w:r w:rsidRPr="009A33A9">
        <w:rPr>
          <w:rFonts w:ascii="Times New Roman" w:hAnsi="Times New Roman" w:cs="Times New Roman"/>
          <w:sz w:val="24"/>
          <w:szCs w:val="24"/>
        </w:rPr>
        <w:t>Please review the checklist to ensure the items below are addressed in the budget narrative.</w:t>
      </w:r>
      <w:r>
        <w:rPr>
          <w:rFonts w:ascii="Times New Roman" w:hAnsi="Times New Roman" w:cs="Times New Roman"/>
          <w:sz w:val="24"/>
          <w:szCs w:val="24"/>
        </w:rPr>
        <w:t xml:space="preserve"> </w:t>
      </w:r>
      <w:r w:rsidRPr="009A33A9">
        <w:rPr>
          <w:rFonts w:ascii="Times New Roman" w:hAnsi="Times New Roman" w:cs="Times New Roman"/>
          <w:sz w:val="24"/>
          <w:szCs w:val="24"/>
        </w:rPr>
        <w:t xml:space="preserve"> </w:t>
      </w:r>
    </w:p>
    <w:p w14:paraId="28C3665F" w14:textId="77777777" w:rsidR="0075558F" w:rsidRPr="009A33A9" w:rsidRDefault="0075558F" w:rsidP="0075558F">
      <w:pPr>
        <w:pStyle w:val="Header"/>
        <w:rPr>
          <w:rFonts w:ascii="Times New Roman" w:hAnsi="Times New Roman" w:cs="Times New Roman"/>
          <w:sz w:val="24"/>
          <w:szCs w:val="24"/>
        </w:rPr>
      </w:pPr>
    </w:p>
    <w:p w14:paraId="6B3B0D6C" w14:textId="77777777" w:rsidR="0075558F" w:rsidRPr="009A33A9" w:rsidRDefault="0075558F" w:rsidP="0075558F">
      <w:pPr>
        <w:pStyle w:val="Header"/>
        <w:rPr>
          <w:rFonts w:ascii="Times New Roman" w:hAnsi="Times New Roman" w:cs="Times New Roman"/>
          <w:sz w:val="24"/>
          <w:szCs w:val="24"/>
        </w:rPr>
      </w:pPr>
      <w:r w:rsidRPr="009A33A9">
        <w:rPr>
          <w:rFonts w:ascii="Times New Roman" w:hAnsi="Times New Roman" w:cs="Times New Roman"/>
          <w:sz w:val="24"/>
          <w:szCs w:val="24"/>
        </w:rPr>
        <w:t>NOTE: The budget and budget narrative, as well as forms SF-424 and SF-424A must be in line with the proposal project description (statement of work) bona fide need. FNS reserves the right to request information not clearly addressed.</w:t>
      </w:r>
      <w:r>
        <w:rPr>
          <w:rFonts w:ascii="Times New Roman" w:hAnsi="Times New Roman" w:cs="Times New Roman"/>
          <w:sz w:val="24"/>
          <w:szCs w:val="24"/>
        </w:rPr>
        <w:t xml:space="preserve"> </w:t>
      </w:r>
      <w:r w:rsidRPr="009A33A9">
        <w:rPr>
          <w:rFonts w:ascii="Times New Roman" w:hAnsi="Times New Roman" w:cs="Times New Roman"/>
          <w:sz w:val="24"/>
          <w:szCs w:val="24"/>
        </w:rPr>
        <w:t>All funding requests must be in whole dollars.</w:t>
      </w:r>
    </w:p>
    <w:p w14:paraId="537EC9F1" w14:textId="77777777" w:rsidR="0075558F" w:rsidRPr="009A33A9" w:rsidRDefault="0075558F" w:rsidP="0075558F">
      <w:pPr>
        <w:pStyle w:val="Header"/>
        <w:ind w:left="-360"/>
        <w:rPr>
          <w:rFonts w:ascii="Times New Roman" w:hAnsi="Times New Roman" w:cs="Times New Roman"/>
          <w:bCs/>
          <w:iCs/>
          <w:sz w:val="24"/>
          <w:szCs w:val="24"/>
        </w:rPr>
      </w:pP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0"/>
        <w:gridCol w:w="720"/>
        <w:gridCol w:w="720"/>
      </w:tblGrid>
      <w:tr w:rsidR="0075558F" w:rsidRPr="009A33A9" w14:paraId="16BEBAF5" w14:textId="77777777" w:rsidTr="00512DE6">
        <w:trPr>
          <w:cantSplit/>
          <w:tblHeader/>
        </w:trPr>
        <w:tc>
          <w:tcPr>
            <w:tcW w:w="82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15F6FF" w14:textId="77777777" w:rsidR="0075558F" w:rsidRPr="009A33A9" w:rsidRDefault="0075558F" w:rsidP="00512DE6">
            <w:pPr>
              <w:ind w:left="-360"/>
              <w:rPr>
                <w:rFonts w:ascii="Times New Roman" w:hAnsi="Times New Roman" w:cs="Times New Roman"/>
                <w:b/>
                <w:sz w:val="24"/>
                <w:szCs w:val="24"/>
              </w:rPr>
            </w:pPr>
            <w:r w:rsidRPr="009A33A9">
              <w:rPr>
                <w:rFonts w:ascii="Times New Roman" w:hAnsi="Times New Roman" w:cs="Times New Roman"/>
                <w:b/>
                <w:sz w:val="24"/>
                <w:szCs w:val="24"/>
              </w:rPr>
              <w:t>IIIITEM</w:t>
            </w:r>
          </w:p>
        </w:tc>
        <w:tc>
          <w:tcPr>
            <w:tcW w:w="7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B1634F" w14:textId="77777777" w:rsidR="0075558F" w:rsidRPr="009A33A9" w:rsidRDefault="0075558F" w:rsidP="00512DE6">
            <w:pPr>
              <w:rPr>
                <w:rFonts w:ascii="Times New Roman" w:hAnsi="Times New Roman" w:cs="Times New Roman"/>
                <w:b/>
                <w:sz w:val="24"/>
                <w:szCs w:val="24"/>
              </w:rPr>
            </w:pPr>
            <w:r w:rsidRPr="009A33A9">
              <w:rPr>
                <w:rFonts w:ascii="Times New Roman" w:hAnsi="Times New Roman" w:cs="Times New Roman"/>
                <w:b/>
                <w:sz w:val="24"/>
                <w:szCs w:val="24"/>
              </w:rPr>
              <w:t>YES</w:t>
            </w:r>
          </w:p>
        </w:tc>
        <w:tc>
          <w:tcPr>
            <w:tcW w:w="7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3BC343" w14:textId="77777777" w:rsidR="0075558F" w:rsidRPr="009A33A9" w:rsidRDefault="0075558F" w:rsidP="00512DE6">
            <w:pPr>
              <w:rPr>
                <w:rFonts w:ascii="Times New Roman" w:hAnsi="Times New Roman" w:cs="Times New Roman"/>
                <w:b/>
                <w:sz w:val="24"/>
                <w:szCs w:val="24"/>
              </w:rPr>
            </w:pPr>
            <w:r w:rsidRPr="009A33A9">
              <w:rPr>
                <w:rFonts w:ascii="Times New Roman" w:hAnsi="Times New Roman" w:cs="Times New Roman"/>
                <w:b/>
                <w:sz w:val="24"/>
                <w:szCs w:val="24"/>
              </w:rPr>
              <w:t>NO</w:t>
            </w:r>
          </w:p>
        </w:tc>
      </w:tr>
      <w:tr w:rsidR="0075558F" w:rsidRPr="009A33A9" w14:paraId="28381B26" w14:textId="77777777" w:rsidTr="00512DE6">
        <w:tc>
          <w:tcPr>
            <w:tcW w:w="8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1705C6" w14:textId="77777777" w:rsidR="0075558F" w:rsidRPr="009A33A9" w:rsidRDefault="0075558F" w:rsidP="00512DE6">
            <w:pPr>
              <w:rPr>
                <w:rFonts w:ascii="Times New Roman" w:hAnsi="Times New Roman" w:cs="Times New Roman"/>
                <w:b/>
                <w:sz w:val="24"/>
                <w:szCs w:val="24"/>
              </w:rPr>
            </w:pPr>
            <w:r w:rsidRPr="009A33A9">
              <w:rPr>
                <w:rFonts w:ascii="Times New Roman" w:hAnsi="Times New Roman" w:cs="Times New Roman"/>
                <w:b/>
                <w:sz w:val="24"/>
                <w:szCs w:val="24"/>
              </w:rPr>
              <w:t>Personnel</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453C52"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27E2E4" w14:textId="77777777" w:rsidR="0075558F" w:rsidRPr="009A33A9" w:rsidRDefault="0075558F" w:rsidP="00512DE6">
            <w:pPr>
              <w:rPr>
                <w:rFonts w:ascii="Times New Roman" w:hAnsi="Times New Roman" w:cs="Times New Roman"/>
                <w:sz w:val="24"/>
                <w:szCs w:val="24"/>
              </w:rPr>
            </w:pPr>
          </w:p>
        </w:tc>
      </w:tr>
      <w:tr w:rsidR="0075558F" w:rsidRPr="009A33A9" w14:paraId="05D49AF7" w14:textId="77777777" w:rsidTr="00512DE6">
        <w:tc>
          <w:tcPr>
            <w:tcW w:w="8280" w:type="dxa"/>
            <w:tcBorders>
              <w:top w:val="single" w:sz="4" w:space="0" w:color="auto"/>
              <w:left w:val="single" w:sz="4" w:space="0" w:color="auto"/>
              <w:bottom w:val="single" w:sz="4" w:space="0" w:color="auto"/>
              <w:right w:val="single" w:sz="4" w:space="0" w:color="auto"/>
            </w:tcBorders>
          </w:tcPr>
          <w:p w14:paraId="0B763DE0"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Did you include all key employees paid for by this grant under this heading?</w:t>
            </w:r>
          </w:p>
        </w:tc>
        <w:tc>
          <w:tcPr>
            <w:tcW w:w="720" w:type="dxa"/>
            <w:tcBorders>
              <w:top w:val="single" w:sz="4" w:space="0" w:color="auto"/>
              <w:left w:val="single" w:sz="4" w:space="0" w:color="auto"/>
              <w:bottom w:val="single" w:sz="4" w:space="0" w:color="auto"/>
              <w:right w:val="single" w:sz="4" w:space="0" w:color="auto"/>
            </w:tcBorders>
          </w:tcPr>
          <w:p w14:paraId="52306F46"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729B369" w14:textId="77777777" w:rsidR="0075558F" w:rsidRPr="009A33A9" w:rsidRDefault="0075558F" w:rsidP="00512DE6">
            <w:pPr>
              <w:rPr>
                <w:rFonts w:ascii="Times New Roman" w:hAnsi="Times New Roman" w:cs="Times New Roman"/>
                <w:sz w:val="24"/>
                <w:szCs w:val="24"/>
              </w:rPr>
            </w:pPr>
          </w:p>
        </w:tc>
      </w:tr>
      <w:tr w:rsidR="0075558F" w:rsidRPr="009A33A9" w14:paraId="789B2577" w14:textId="77777777" w:rsidTr="00512DE6">
        <w:tc>
          <w:tcPr>
            <w:tcW w:w="8280" w:type="dxa"/>
            <w:tcBorders>
              <w:top w:val="single" w:sz="4" w:space="0" w:color="auto"/>
              <w:left w:val="single" w:sz="4" w:space="0" w:color="auto"/>
              <w:bottom w:val="single" w:sz="4" w:space="0" w:color="auto"/>
              <w:right w:val="single" w:sz="4" w:space="0" w:color="auto"/>
            </w:tcBorders>
          </w:tcPr>
          <w:p w14:paraId="4849A4B6"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Are employees of the applicant’s organization identified by name and position title?</w:t>
            </w:r>
          </w:p>
        </w:tc>
        <w:tc>
          <w:tcPr>
            <w:tcW w:w="720" w:type="dxa"/>
            <w:tcBorders>
              <w:top w:val="single" w:sz="4" w:space="0" w:color="auto"/>
              <w:left w:val="single" w:sz="4" w:space="0" w:color="auto"/>
              <w:bottom w:val="single" w:sz="4" w:space="0" w:color="auto"/>
              <w:right w:val="single" w:sz="4" w:space="0" w:color="auto"/>
            </w:tcBorders>
          </w:tcPr>
          <w:p w14:paraId="4C40AFAF"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8A0B70C" w14:textId="77777777" w:rsidR="0075558F" w:rsidRPr="009A33A9" w:rsidRDefault="0075558F" w:rsidP="00512DE6">
            <w:pPr>
              <w:rPr>
                <w:rFonts w:ascii="Times New Roman" w:hAnsi="Times New Roman" w:cs="Times New Roman"/>
                <w:sz w:val="24"/>
                <w:szCs w:val="24"/>
              </w:rPr>
            </w:pPr>
          </w:p>
        </w:tc>
      </w:tr>
      <w:tr w:rsidR="0075558F" w:rsidRPr="009A33A9" w14:paraId="714F2C20" w14:textId="77777777" w:rsidTr="00512DE6">
        <w:tc>
          <w:tcPr>
            <w:tcW w:w="8280" w:type="dxa"/>
            <w:tcBorders>
              <w:top w:val="single" w:sz="4" w:space="0" w:color="auto"/>
              <w:left w:val="single" w:sz="4" w:space="0" w:color="auto"/>
              <w:bottom w:val="single" w:sz="4" w:space="0" w:color="auto"/>
              <w:right w:val="single" w:sz="4" w:space="0" w:color="auto"/>
            </w:tcBorders>
          </w:tcPr>
          <w:p w14:paraId="72F94BD3"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Did you reflect percentage of time the Project Director will devote to the project in full-time equivalents (FTE)?</w:t>
            </w:r>
          </w:p>
        </w:tc>
        <w:tc>
          <w:tcPr>
            <w:tcW w:w="720" w:type="dxa"/>
            <w:tcBorders>
              <w:top w:val="single" w:sz="4" w:space="0" w:color="auto"/>
              <w:left w:val="single" w:sz="4" w:space="0" w:color="auto"/>
              <w:bottom w:val="single" w:sz="4" w:space="0" w:color="auto"/>
              <w:right w:val="single" w:sz="4" w:space="0" w:color="auto"/>
            </w:tcBorders>
          </w:tcPr>
          <w:p w14:paraId="60DED8C2"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02E7519" w14:textId="77777777" w:rsidR="0075558F" w:rsidRPr="009A33A9" w:rsidRDefault="0075558F" w:rsidP="00512DE6">
            <w:pPr>
              <w:rPr>
                <w:rFonts w:ascii="Times New Roman" w:hAnsi="Times New Roman" w:cs="Times New Roman"/>
                <w:sz w:val="24"/>
                <w:szCs w:val="24"/>
              </w:rPr>
            </w:pPr>
          </w:p>
        </w:tc>
      </w:tr>
      <w:tr w:rsidR="0075558F" w:rsidRPr="009A33A9" w14:paraId="01C944EE" w14:textId="77777777" w:rsidTr="00512DE6">
        <w:tc>
          <w:tcPr>
            <w:tcW w:w="8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5CC4FC" w14:textId="77777777" w:rsidR="0075558F" w:rsidRPr="009A33A9" w:rsidRDefault="0075558F" w:rsidP="00512DE6">
            <w:pPr>
              <w:rPr>
                <w:rFonts w:ascii="Times New Roman" w:hAnsi="Times New Roman" w:cs="Times New Roman"/>
                <w:b/>
                <w:sz w:val="24"/>
                <w:szCs w:val="24"/>
              </w:rPr>
            </w:pPr>
            <w:r w:rsidRPr="009A33A9">
              <w:rPr>
                <w:rFonts w:ascii="Times New Roman" w:hAnsi="Times New Roman" w:cs="Times New Roman"/>
                <w:b/>
                <w:sz w:val="24"/>
                <w:szCs w:val="24"/>
              </w:rPr>
              <w:t>Fringe Benefits</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FDA6AD"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F01E5A" w14:textId="77777777" w:rsidR="0075558F" w:rsidRPr="009A33A9" w:rsidRDefault="0075558F" w:rsidP="00512DE6">
            <w:pPr>
              <w:rPr>
                <w:rFonts w:ascii="Times New Roman" w:hAnsi="Times New Roman" w:cs="Times New Roman"/>
                <w:sz w:val="24"/>
                <w:szCs w:val="24"/>
              </w:rPr>
            </w:pPr>
          </w:p>
        </w:tc>
      </w:tr>
      <w:tr w:rsidR="0075558F" w:rsidRPr="009A33A9" w14:paraId="246A8B2C" w14:textId="77777777" w:rsidTr="00512DE6">
        <w:tc>
          <w:tcPr>
            <w:tcW w:w="8280" w:type="dxa"/>
            <w:tcBorders>
              <w:top w:val="single" w:sz="4" w:space="0" w:color="auto"/>
              <w:left w:val="single" w:sz="4" w:space="0" w:color="auto"/>
              <w:bottom w:val="single" w:sz="4" w:space="0" w:color="auto"/>
              <w:right w:val="single" w:sz="4" w:space="0" w:color="auto"/>
            </w:tcBorders>
          </w:tcPr>
          <w:p w14:paraId="216616F6"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Did you include your organization’s fringe benefit amount along with the basis for the computation?</w:t>
            </w:r>
          </w:p>
        </w:tc>
        <w:tc>
          <w:tcPr>
            <w:tcW w:w="720" w:type="dxa"/>
            <w:tcBorders>
              <w:top w:val="single" w:sz="4" w:space="0" w:color="auto"/>
              <w:left w:val="single" w:sz="4" w:space="0" w:color="auto"/>
              <w:bottom w:val="single" w:sz="4" w:space="0" w:color="auto"/>
              <w:right w:val="single" w:sz="4" w:space="0" w:color="auto"/>
            </w:tcBorders>
          </w:tcPr>
          <w:p w14:paraId="648B8D32"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8B49FFD" w14:textId="77777777" w:rsidR="0075558F" w:rsidRPr="009A33A9" w:rsidRDefault="0075558F" w:rsidP="00512DE6">
            <w:pPr>
              <w:rPr>
                <w:rFonts w:ascii="Times New Roman" w:hAnsi="Times New Roman" w:cs="Times New Roman"/>
                <w:sz w:val="24"/>
                <w:szCs w:val="24"/>
              </w:rPr>
            </w:pPr>
          </w:p>
        </w:tc>
      </w:tr>
      <w:tr w:rsidR="0075558F" w:rsidRPr="009A33A9" w14:paraId="76953437" w14:textId="77777777" w:rsidTr="00512DE6">
        <w:tc>
          <w:tcPr>
            <w:tcW w:w="8280" w:type="dxa"/>
            <w:tcBorders>
              <w:top w:val="single" w:sz="4" w:space="0" w:color="auto"/>
              <w:left w:val="single" w:sz="4" w:space="0" w:color="auto"/>
              <w:bottom w:val="single" w:sz="4" w:space="0" w:color="auto"/>
              <w:right w:val="single" w:sz="4" w:space="0" w:color="auto"/>
            </w:tcBorders>
          </w:tcPr>
          <w:p w14:paraId="2669DDCB"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Did you list the type of fringe benefits to be covered with Federal funds?</w:t>
            </w:r>
          </w:p>
        </w:tc>
        <w:tc>
          <w:tcPr>
            <w:tcW w:w="720" w:type="dxa"/>
            <w:tcBorders>
              <w:top w:val="single" w:sz="4" w:space="0" w:color="auto"/>
              <w:left w:val="single" w:sz="4" w:space="0" w:color="auto"/>
              <w:bottom w:val="single" w:sz="4" w:space="0" w:color="auto"/>
              <w:right w:val="single" w:sz="4" w:space="0" w:color="auto"/>
            </w:tcBorders>
          </w:tcPr>
          <w:p w14:paraId="466E812C"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85E5951" w14:textId="77777777" w:rsidR="0075558F" w:rsidRPr="009A33A9" w:rsidRDefault="0075558F" w:rsidP="00512DE6">
            <w:pPr>
              <w:rPr>
                <w:rFonts w:ascii="Times New Roman" w:hAnsi="Times New Roman" w:cs="Times New Roman"/>
                <w:sz w:val="24"/>
                <w:szCs w:val="24"/>
              </w:rPr>
            </w:pPr>
          </w:p>
        </w:tc>
      </w:tr>
      <w:tr w:rsidR="0075558F" w:rsidRPr="009A33A9" w14:paraId="5B2AE323" w14:textId="77777777" w:rsidTr="00512DE6">
        <w:tc>
          <w:tcPr>
            <w:tcW w:w="8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01203C" w14:textId="77777777" w:rsidR="0075558F" w:rsidRPr="009A33A9" w:rsidRDefault="0075558F" w:rsidP="00512DE6">
            <w:pPr>
              <w:rPr>
                <w:rFonts w:ascii="Times New Roman" w:hAnsi="Times New Roman" w:cs="Times New Roman"/>
                <w:b/>
                <w:sz w:val="24"/>
                <w:szCs w:val="24"/>
              </w:rPr>
            </w:pPr>
            <w:r w:rsidRPr="009A33A9">
              <w:rPr>
                <w:rFonts w:ascii="Times New Roman" w:hAnsi="Times New Roman" w:cs="Times New Roman"/>
                <w:b/>
                <w:sz w:val="24"/>
                <w:szCs w:val="24"/>
              </w:rPr>
              <w:t>Travel</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3E7A2F"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E2357E" w14:textId="77777777" w:rsidR="0075558F" w:rsidRPr="009A33A9" w:rsidRDefault="0075558F" w:rsidP="00512DE6">
            <w:pPr>
              <w:rPr>
                <w:rFonts w:ascii="Times New Roman" w:hAnsi="Times New Roman" w:cs="Times New Roman"/>
                <w:sz w:val="24"/>
                <w:szCs w:val="24"/>
              </w:rPr>
            </w:pPr>
          </w:p>
        </w:tc>
      </w:tr>
      <w:tr w:rsidR="0075558F" w:rsidRPr="009A33A9" w14:paraId="2691AC6B" w14:textId="77777777" w:rsidTr="00512DE6">
        <w:tc>
          <w:tcPr>
            <w:tcW w:w="8280" w:type="dxa"/>
            <w:tcBorders>
              <w:top w:val="single" w:sz="4" w:space="0" w:color="auto"/>
              <w:left w:val="single" w:sz="4" w:space="0" w:color="auto"/>
              <w:bottom w:val="single" w:sz="4" w:space="0" w:color="auto"/>
              <w:right w:val="single" w:sz="4" w:space="0" w:color="auto"/>
            </w:tcBorders>
          </w:tcPr>
          <w:p w14:paraId="175890AE" w14:textId="77777777" w:rsidR="0075558F" w:rsidRPr="009A33A9" w:rsidRDefault="0075558F" w:rsidP="00512DE6">
            <w:pPr>
              <w:rPr>
                <w:rFonts w:ascii="Times New Roman" w:hAnsi="Times New Roman" w:cs="Times New Roman"/>
                <w:sz w:val="24"/>
                <w:szCs w:val="24"/>
              </w:rPr>
            </w:pPr>
            <w:r w:rsidRPr="070C7764">
              <w:rPr>
                <w:rFonts w:ascii="Times New Roman" w:hAnsi="Times New Roman" w:cs="Times New Roman"/>
                <w:sz w:val="24"/>
                <w:szCs w:val="24"/>
              </w:rPr>
              <w:t>Are travel expenses itemized? For example, origination/destination points, number and purpose of trips, number of staff traveling, mode of transportation and cost of each trip.</w:t>
            </w:r>
          </w:p>
        </w:tc>
        <w:tc>
          <w:tcPr>
            <w:tcW w:w="720" w:type="dxa"/>
            <w:tcBorders>
              <w:top w:val="single" w:sz="4" w:space="0" w:color="auto"/>
              <w:left w:val="single" w:sz="4" w:space="0" w:color="auto"/>
              <w:bottom w:val="single" w:sz="4" w:space="0" w:color="auto"/>
              <w:right w:val="single" w:sz="4" w:space="0" w:color="auto"/>
            </w:tcBorders>
          </w:tcPr>
          <w:p w14:paraId="3BB32A52"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36B4DB9" w14:textId="77777777" w:rsidR="0075558F" w:rsidRPr="009A33A9" w:rsidRDefault="0075558F" w:rsidP="00512DE6">
            <w:pPr>
              <w:rPr>
                <w:rFonts w:ascii="Times New Roman" w:hAnsi="Times New Roman" w:cs="Times New Roman"/>
                <w:sz w:val="24"/>
                <w:szCs w:val="24"/>
              </w:rPr>
            </w:pPr>
          </w:p>
        </w:tc>
      </w:tr>
      <w:tr w:rsidR="0075558F" w:rsidRPr="009A33A9" w14:paraId="036BE7E8" w14:textId="77777777" w:rsidTr="00512DE6">
        <w:tc>
          <w:tcPr>
            <w:tcW w:w="8280" w:type="dxa"/>
            <w:tcBorders>
              <w:top w:val="single" w:sz="4" w:space="0" w:color="auto"/>
              <w:left w:val="single" w:sz="4" w:space="0" w:color="auto"/>
              <w:bottom w:val="single" w:sz="4" w:space="0" w:color="auto"/>
              <w:right w:val="single" w:sz="4" w:space="0" w:color="auto"/>
            </w:tcBorders>
          </w:tcPr>
          <w:p w14:paraId="3D90422A" w14:textId="77777777" w:rsidR="0075558F" w:rsidRPr="070C7764" w:rsidRDefault="0075558F" w:rsidP="00512DE6">
            <w:pPr>
              <w:rPr>
                <w:rFonts w:ascii="Times New Roman" w:hAnsi="Times New Roman" w:cs="Times New Roman"/>
                <w:sz w:val="24"/>
                <w:szCs w:val="24"/>
              </w:rPr>
            </w:pPr>
            <w:r>
              <w:rPr>
                <w:rFonts w:ascii="Times New Roman" w:hAnsi="Times New Roman" w:cs="Times New Roman"/>
                <w:sz w:val="24"/>
                <w:szCs w:val="24"/>
              </w:rPr>
              <w:t xml:space="preserve">Did you include $500 for the registration fee to attend </w:t>
            </w:r>
            <w:r w:rsidRPr="00B86BE1">
              <w:rPr>
                <w:rFonts w:ascii="Times New Roman" w:hAnsi="Times New Roman" w:cs="Times New Roman"/>
                <w:sz w:val="24"/>
                <w:szCs w:val="24"/>
              </w:rPr>
              <w:t>the mandatory one-time training meeting with USDA personnel in the first year of the grant</w:t>
            </w:r>
            <w:r>
              <w:rPr>
                <w:rFonts w:ascii="Times New Roman" w:hAnsi="Times New Roman" w:cs="Times New Roman"/>
                <w:sz w:val="24"/>
                <w:szCs w:val="24"/>
              </w:rPr>
              <w:t>?</w:t>
            </w:r>
          </w:p>
        </w:tc>
        <w:tc>
          <w:tcPr>
            <w:tcW w:w="720" w:type="dxa"/>
            <w:tcBorders>
              <w:top w:val="single" w:sz="4" w:space="0" w:color="auto"/>
              <w:left w:val="single" w:sz="4" w:space="0" w:color="auto"/>
              <w:bottom w:val="single" w:sz="4" w:space="0" w:color="auto"/>
              <w:right w:val="single" w:sz="4" w:space="0" w:color="auto"/>
            </w:tcBorders>
          </w:tcPr>
          <w:p w14:paraId="62470F0F"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B19AF6E" w14:textId="77777777" w:rsidR="0075558F" w:rsidRPr="009A33A9" w:rsidRDefault="0075558F" w:rsidP="00512DE6">
            <w:pPr>
              <w:rPr>
                <w:rFonts w:ascii="Times New Roman" w:hAnsi="Times New Roman" w:cs="Times New Roman"/>
                <w:sz w:val="24"/>
                <w:szCs w:val="24"/>
              </w:rPr>
            </w:pPr>
          </w:p>
        </w:tc>
      </w:tr>
      <w:tr w:rsidR="0075558F" w:rsidRPr="009A33A9" w14:paraId="3EADC0A2" w14:textId="77777777" w:rsidTr="00512DE6">
        <w:tc>
          <w:tcPr>
            <w:tcW w:w="8280" w:type="dxa"/>
            <w:tcBorders>
              <w:top w:val="single" w:sz="4" w:space="0" w:color="auto"/>
              <w:left w:val="single" w:sz="4" w:space="0" w:color="auto"/>
              <w:bottom w:val="single" w:sz="4" w:space="0" w:color="auto"/>
              <w:right w:val="single" w:sz="4" w:space="0" w:color="auto"/>
            </w:tcBorders>
          </w:tcPr>
          <w:p w14:paraId="5DAC53B2"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Are the Attendee Objectives and travel justifications included in the narrative?</w:t>
            </w:r>
          </w:p>
        </w:tc>
        <w:tc>
          <w:tcPr>
            <w:tcW w:w="720" w:type="dxa"/>
            <w:tcBorders>
              <w:top w:val="single" w:sz="4" w:space="0" w:color="auto"/>
              <w:left w:val="single" w:sz="4" w:space="0" w:color="auto"/>
              <w:bottom w:val="single" w:sz="4" w:space="0" w:color="auto"/>
              <w:right w:val="single" w:sz="4" w:space="0" w:color="auto"/>
            </w:tcBorders>
          </w:tcPr>
          <w:p w14:paraId="3713B825"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A8C2D2D" w14:textId="77777777" w:rsidR="0075558F" w:rsidRPr="009A33A9" w:rsidRDefault="0075558F" w:rsidP="00512DE6">
            <w:pPr>
              <w:rPr>
                <w:rFonts w:ascii="Times New Roman" w:hAnsi="Times New Roman" w:cs="Times New Roman"/>
                <w:sz w:val="24"/>
                <w:szCs w:val="24"/>
              </w:rPr>
            </w:pPr>
          </w:p>
        </w:tc>
      </w:tr>
      <w:tr w:rsidR="0075558F" w:rsidRPr="009A33A9" w14:paraId="3F3F5FC7" w14:textId="77777777" w:rsidTr="00512DE6">
        <w:tc>
          <w:tcPr>
            <w:tcW w:w="8280" w:type="dxa"/>
            <w:tcBorders>
              <w:top w:val="single" w:sz="4" w:space="0" w:color="auto"/>
              <w:left w:val="single" w:sz="4" w:space="0" w:color="auto"/>
              <w:bottom w:val="single" w:sz="4" w:space="0" w:color="auto"/>
              <w:right w:val="single" w:sz="4" w:space="0" w:color="auto"/>
            </w:tcBorders>
          </w:tcPr>
          <w:p w14:paraId="2AC3E3EA"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Is the basis for the lodging estimates identified in the budget?</w:t>
            </w:r>
            <w:r>
              <w:rPr>
                <w:rFonts w:ascii="Times New Roman" w:hAnsi="Times New Roman" w:cs="Times New Roman"/>
                <w:sz w:val="24"/>
                <w:szCs w:val="24"/>
              </w:rPr>
              <w:t xml:space="preserve"> </w:t>
            </w:r>
            <w:r w:rsidRPr="009A33A9">
              <w:rPr>
                <w:rFonts w:ascii="Times New Roman" w:hAnsi="Times New Roman" w:cs="Times New Roman"/>
                <w:sz w:val="24"/>
                <w:szCs w:val="24"/>
              </w:rPr>
              <w:t>For example, include excerpt from travel regulations.</w:t>
            </w:r>
          </w:p>
        </w:tc>
        <w:tc>
          <w:tcPr>
            <w:tcW w:w="720" w:type="dxa"/>
            <w:tcBorders>
              <w:top w:val="single" w:sz="4" w:space="0" w:color="auto"/>
              <w:left w:val="single" w:sz="4" w:space="0" w:color="auto"/>
              <w:bottom w:val="single" w:sz="4" w:space="0" w:color="auto"/>
              <w:right w:val="single" w:sz="4" w:space="0" w:color="auto"/>
            </w:tcBorders>
          </w:tcPr>
          <w:p w14:paraId="380B526A"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5656E26" w14:textId="77777777" w:rsidR="0075558F" w:rsidRPr="009A33A9" w:rsidRDefault="0075558F" w:rsidP="00512DE6">
            <w:pPr>
              <w:rPr>
                <w:rFonts w:ascii="Times New Roman" w:hAnsi="Times New Roman" w:cs="Times New Roman"/>
                <w:sz w:val="24"/>
                <w:szCs w:val="24"/>
              </w:rPr>
            </w:pPr>
          </w:p>
        </w:tc>
      </w:tr>
      <w:tr w:rsidR="0075558F" w:rsidRPr="009A33A9" w14:paraId="1B7D267E" w14:textId="77777777" w:rsidTr="00512DE6">
        <w:tc>
          <w:tcPr>
            <w:tcW w:w="8280" w:type="dxa"/>
            <w:tcBorders>
              <w:top w:val="single" w:sz="4" w:space="0" w:color="auto"/>
              <w:left w:val="single" w:sz="4" w:space="0" w:color="auto"/>
              <w:bottom w:val="single" w:sz="4" w:space="0" w:color="auto"/>
              <w:right w:val="single" w:sz="4" w:space="0" w:color="auto"/>
            </w:tcBorders>
          </w:tcPr>
          <w:p w14:paraId="7D4A2311" w14:textId="77777777" w:rsidR="0075558F" w:rsidRPr="005426B8" w:rsidRDefault="0075558F" w:rsidP="00512DE6">
            <w:pPr>
              <w:rPr>
                <w:rFonts w:ascii="Times New Roman" w:hAnsi="Times New Roman" w:cs="Times New Roman"/>
                <w:sz w:val="24"/>
                <w:szCs w:val="24"/>
              </w:rPr>
            </w:pPr>
            <w:r w:rsidRPr="007B4C21">
              <w:rPr>
                <w:rFonts w:ascii="Times New Roman" w:hAnsi="Times New Roman" w:cs="Times New Roman"/>
                <w:sz w:val="24"/>
                <w:szCs w:val="24"/>
              </w:rPr>
              <w:lastRenderedPageBreak/>
              <w:t>Did you confirm that t</w:t>
            </w:r>
            <w:r w:rsidRPr="005426B8">
              <w:rPr>
                <w:rFonts w:ascii="Times New Roman" w:hAnsi="Times New Roman" w:cs="Times New Roman"/>
                <w:sz w:val="24"/>
                <w:szCs w:val="24"/>
              </w:rPr>
              <w:t xml:space="preserve">ravel costs </w:t>
            </w:r>
            <w:r w:rsidRPr="007B4C21">
              <w:rPr>
                <w:rFonts w:ascii="Times New Roman" w:hAnsi="Times New Roman" w:cs="Times New Roman"/>
                <w:sz w:val="24"/>
                <w:szCs w:val="24"/>
              </w:rPr>
              <w:t>do</w:t>
            </w:r>
            <w:r w:rsidRPr="005426B8">
              <w:rPr>
                <w:rFonts w:ascii="Times New Roman" w:hAnsi="Times New Roman" w:cs="Times New Roman"/>
                <w:sz w:val="24"/>
                <w:szCs w:val="24"/>
              </w:rPr>
              <w:t xml:space="preserve"> not exceed the Federal per diem rates found on the </w:t>
            </w:r>
            <w:hyperlink r:id="rId4" w:history="1">
              <w:r w:rsidRPr="005426B8">
                <w:rPr>
                  <w:rStyle w:val="Hyperlink"/>
                  <w:rFonts w:ascii="Times New Roman" w:hAnsi="Times New Roman" w:cs="Times New Roman"/>
                  <w:sz w:val="24"/>
                  <w:szCs w:val="24"/>
                </w:rPr>
                <w:t>General Services Administration (GSA)</w:t>
              </w:r>
            </w:hyperlink>
            <w:r w:rsidRPr="005426B8">
              <w:rPr>
                <w:rStyle w:val="Hyperlink"/>
                <w:rFonts w:ascii="Times New Roman" w:hAnsi="Times New Roman" w:cs="Times New Roman"/>
                <w:sz w:val="24"/>
                <w:szCs w:val="24"/>
              </w:rPr>
              <w:t xml:space="preserve"> website</w:t>
            </w:r>
            <w:r w:rsidRPr="005426B8">
              <w:rPr>
                <w:rFonts w:ascii="Times New Roman" w:hAnsi="Times New Roman" w:cs="Times New Roman"/>
                <w:sz w:val="24"/>
                <w:szCs w:val="24"/>
              </w:rPr>
              <w:t xml:space="preserve"> at </w:t>
            </w:r>
            <w:hyperlink r:id="rId5" w:history="1">
              <w:r w:rsidRPr="005426B8">
                <w:rPr>
                  <w:rStyle w:val="Hyperlink"/>
                  <w:rFonts w:ascii="Times New Roman" w:hAnsi="Times New Roman" w:cs="Times New Roman"/>
                  <w:sz w:val="24"/>
                  <w:szCs w:val="24"/>
                </w:rPr>
                <w:t>https://www.gsa.gov/travel/plan-book/per-diem-rates</w:t>
              </w:r>
            </w:hyperlink>
            <w:r w:rsidRPr="007B4C21">
              <w:rPr>
                <w:rFonts w:ascii="Times New Roman" w:hAnsi="Times New Roman" w:cs="Times New Roman"/>
                <w:sz w:val="24"/>
                <w:szCs w:val="24"/>
              </w:rPr>
              <w:t xml:space="preserve">? </w:t>
            </w:r>
          </w:p>
        </w:tc>
        <w:tc>
          <w:tcPr>
            <w:tcW w:w="720" w:type="dxa"/>
            <w:tcBorders>
              <w:top w:val="single" w:sz="4" w:space="0" w:color="auto"/>
              <w:left w:val="single" w:sz="4" w:space="0" w:color="auto"/>
              <w:bottom w:val="single" w:sz="4" w:space="0" w:color="auto"/>
              <w:right w:val="single" w:sz="4" w:space="0" w:color="auto"/>
            </w:tcBorders>
          </w:tcPr>
          <w:p w14:paraId="203031D9"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73F5103F" w14:textId="77777777" w:rsidR="0075558F" w:rsidRPr="009A33A9" w:rsidRDefault="0075558F" w:rsidP="00512DE6">
            <w:pPr>
              <w:rPr>
                <w:rFonts w:ascii="Times New Roman" w:hAnsi="Times New Roman" w:cs="Times New Roman"/>
                <w:sz w:val="24"/>
                <w:szCs w:val="24"/>
              </w:rPr>
            </w:pPr>
          </w:p>
        </w:tc>
      </w:tr>
      <w:tr w:rsidR="0075558F" w:rsidRPr="009A33A9" w14:paraId="1C1C0B8F" w14:textId="77777777" w:rsidTr="00512DE6">
        <w:tc>
          <w:tcPr>
            <w:tcW w:w="8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3A6EF1" w14:textId="77777777" w:rsidR="0075558F" w:rsidRPr="009A33A9" w:rsidRDefault="0075558F" w:rsidP="00512DE6">
            <w:pPr>
              <w:rPr>
                <w:rFonts w:ascii="Times New Roman" w:hAnsi="Times New Roman" w:cs="Times New Roman"/>
                <w:b/>
                <w:sz w:val="24"/>
                <w:szCs w:val="24"/>
              </w:rPr>
            </w:pPr>
            <w:r w:rsidRPr="009A33A9">
              <w:rPr>
                <w:rFonts w:ascii="Times New Roman" w:hAnsi="Times New Roman" w:cs="Times New Roman"/>
                <w:b/>
                <w:sz w:val="24"/>
                <w:szCs w:val="24"/>
              </w:rPr>
              <w:t>Equipment</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BECBBE"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9B4111" w14:textId="77777777" w:rsidR="0075558F" w:rsidRPr="009A33A9" w:rsidRDefault="0075558F" w:rsidP="00512DE6">
            <w:pPr>
              <w:rPr>
                <w:rFonts w:ascii="Times New Roman" w:hAnsi="Times New Roman" w:cs="Times New Roman"/>
                <w:sz w:val="24"/>
                <w:szCs w:val="24"/>
              </w:rPr>
            </w:pPr>
          </w:p>
        </w:tc>
      </w:tr>
      <w:tr w:rsidR="0075558F" w:rsidRPr="009A33A9" w14:paraId="0E8C28E7" w14:textId="77777777" w:rsidTr="00512DE6">
        <w:tc>
          <w:tcPr>
            <w:tcW w:w="8280" w:type="dxa"/>
            <w:tcBorders>
              <w:top w:val="single" w:sz="4" w:space="0" w:color="auto"/>
              <w:left w:val="single" w:sz="4" w:space="0" w:color="auto"/>
              <w:bottom w:val="single" w:sz="4" w:space="0" w:color="auto"/>
              <w:right w:val="single" w:sz="4" w:space="0" w:color="auto"/>
            </w:tcBorders>
          </w:tcPr>
          <w:p w14:paraId="7AF43361"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Is the need for the equipment justified in the narrative?</w:t>
            </w:r>
          </w:p>
        </w:tc>
        <w:tc>
          <w:tcPr>
            <w:tcW w:w="720" w:type="dxa"/>
            <w:tcBorders>
              <w:top w:val="single" w:sz="4" w:space="0" w:color="auto"/>
              <w:left w:val="single" w:sz="4" w:space="0" w:color="auto"/>
              <w:bottom w:val="single" w:sz="4" w:space="0" w:color="auto"/>
              <w:right w:val="single" w:sz="4" w:space="0" w:color="auto"/>
            </w:tcBorders>
          </w:tcPr>
          <w:p w14:paraId="0564068E"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95C21DE" w14:textId="77777777" w:rsidR="0075558F" w:rsidRPr="009A33A9" w:rsidRDefault="0075558F" w:rsidP="00512DE6">
            <w:pPr>
              <w:rPr>
                <w:rFonts w:ascii="Times New Roman" w:hAnsi="Times New Roman" w:cs="Times New Roman"/>
                <w:sz w:val="24"/>
                <w:szCs w:val="24"/>
              </w:rPr>
            </w:pPr>
          </w:p>
        </w:tc>
      </w:tr>
      <w:tr w:rsidR="0075558F" w:rsidRPr="009A33A9" w14:paraId="685CA1CC" w14:textId="77777777" w:rsidTr="00512DE6">
        <w:tc>
          <w:tcPr>
            <w:tcW w:w="8280" w:type="dxa"/>
            <w:tcBorders>
              <w:top w:val="single" w:sz="4" w:space="0" w:color="auto"/>
              <w:left w:val="single" w:sz="4" w:space="0" w:color="auto"/>
              <w:bottom w:val="single" w:sz="4" w:space="0" w:color="auto"/>
              <w:right w:val="single" w:sz="4" w:space="0" w:color="auto"/>
            </w:tcBorders>
          </w:tcPr>
          <w:p w14:paraId="3209E4EF"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Are the types of equipment, unit costs, and the number of items to be purchased listed in the budget?</w:t>
            </w:r>
          </w:p>
        </w:tc>
        <w:tc>
          <w:tcPr>
            <w:tcW w:w="720" w:type="dxa"/>
            <w:tcBorders>
              <w:top w:val="single" w:sz="4" w:space="0" w:color="auto"/>
              <w:left w:val="single" w:sz="4" w:space="0" w:color="auto"/>
              <w:bottom w:val="single" w:sz="4" w:space="0" w:color="auto"/>
              <w:right w:val="single" w:sz="4" w:space="0" w:color="auto"/>
            </w:tcBorders>
          </w:tcPr>
          <w:p w14:paraId="40A07573"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6C68156" w14:textId="77777777" w:rsidR="0075558F" w:rsidRPr="009A33A9" w:rsidRDefault="0075558F" w:rsidP="00512DE6">
            <w:pPr>
              <w:rPr>
                <w:rFonts w:ascii="Times New Roman" w:hAnsi="Times New Roman" w:cs="Times New Roman"/>
                <w:sz w:val="24"/>
                <w:szCs w:val="24"/>
              </w:rPr>
            </w:pPr>
          </w:p>
        </w:tc>
      </w:tr>
      <w:tr w:rsidR="0075558F" w:rsidRPr="009A33A9" w14:paraId="05C333DA" w14:textId="77777777" w:rsidTr="00512DE6">
        <w:tc>
          <w:tcPr>
            <w:tcW w:w="8280" w:type="dxa"/>
            <w:tcBorders>
              <w:top w:val="single" w:sz="4" w:space="0" w:color="auto"/>
              <w:left w:val="single" w:sz="4" w:space="0" w:color="auto"/>
              <w:bottom w:val="single" w:sz="4" w:space="0" w:color="auto"/>
              <w:right w:val="single" w:sz="4" w:space="0" w:color="auto"/>
            </w:tcBorders>
          </w:tcPr>
          <w:p w14:paraId="44B7FBFB"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Is the basis for the cost per item or other basis of computation stated in the budget?</w:t>
            </w:r>
          </w:p>
        </w:tc>
        <w:tc>
          <w:tcPr>
            <w:tcW w:w="720" w:type="dxa"/>
            <w:tcBorders>
              <w:top w:val="single" w:sz="4" w:space="0" w:color="auto"/>
              <w:left w:val="single" w:sz="4" w:space="0" w:color="auto"/>
              <w:bottom w:val="single" w:sz="4" w:space="0" w:color="auto"/>
              <w:right w:val="single" w:sz="4" w:space="0" w:color="auto"/>
            </w:tcBorders>
          </w:tcPr>
          <w:p w14:paraId="614AA319"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75FEAE6" w14:textId="77777777" w:rsidR="0075558F" w:rsidRPr="009A33A9" w:rsidRDefault="0075558F" w:rsidP="00512DE6">
            <w:pPr>
              <w:rPr>
                <w:rFonts w:ascii="Times New Roman" w:hAnsi="Times New Roman" w:cs="Times New Roman"/>
                <w:sz w:val="24"/>
                <w:szCs w:val="24"/>
              </w:rPr>
            </w:pPr>
          </w:p>
        </w:tc>
      </w:tr>
      <w:tr w:rsidR="0075558F" w:rsidRPr="009A33A9" w14:paraId="1BF6D8CF" w14:textId="77777777" w:rsidTr="00512DE6">
        <w:tc>
          <w:tcPr>
            <w:tcW w:w="8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A8F1D0" w14:textId="77777777" w:rsidR="0075558F" w:rsidRPr="009A33A9" w:rsidRDefault="0075558F" w:rsidP="00512DE6">
            <w:pPr>
              <w:rPr>
                <w:rFonts w:ascii="Times New Roman" w:hAnsi="Times New Roman" w:cs="Times New Roman"/>
                <w:b/>
                <w:sz w:val="24"/>
                <w:szCs w:val="24"/>
              </w:rPr>
            </w:pPr>
            <w:r w:rsidRPr="009A33A9">
              <w:rPr>
                <w:rFonts w:ascii="Times New Roman" w:hAnsi="Times New Roman" w:cs="Times New Roman"/>
                <w:b/>
                <w:sz w:val="24"/>
                <w:szCs w:val="24"/>
              </w:rPr>
              <w:t>Supplies</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517434"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E3DF36" w14:textId="77777777" w:rsidR="0075558F" w:rsidRPr="009A33A9" w:rsidRDefault="0075558F" w:rsidP="00512DE6">
            <w:pPr>
              <w:rPr>
                <w:rFonts w:ascii="Times New Roman" w:hAnsi="Times New Roman" w:cs="Times New Roman"/>
                <w:sz w:val="24"/>
                <w:szCs w:val="24"/>
              </w:rPr>
            </w:pPr>
          </w:p>
        </w:tc>
      </w:tr>
      <w:tr w:rsidR="0075558F" w:rsidRPr="009A33A9" w14:paraId="04968610" w14:textId="77777777" w:rsidTr="00512DE6">
        <w:tc>
          <w:tcPr>
            <w:tcW w:w="8280" w:type="dxa"/>
            <w:tcBorders>
              <w:top w:val="single" w:sz="4" w:space="0" w:color="auto"/>
              <w:left w:val="single" w:sz="4" w:space="0" w:color="auto"/>
              <w:bottom w:val="single" w:sz="4" w:space="0" w:color="auto"/>
              <w:right w:val="single" w:sz="4" w:space="0" w:color="auto"/>
            </w:tcBorders>
          </w:tcPr>
          <w:p w14:paraId="67E84DE5"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Are the types of supplies, unit costs, and the number of items to be purchased reflected in the budget?</w:t>
            </w:r>
          </w:p>
        </w:tc>
        <w:tc>
          <w:tcPr>
            <w:tcW w:w="720" w:type="dxa"/>
            <w:tcBorders>
              <w:top w:val="single" w:sz="4" w:space="0" w:color="auto"/>
              <w:left w:val="single" w:sz="4" w:space="0" w:color="auto"/>
              <w:bottom w:val="single" w:sz="4" w:space="0" w:color="auto"/>
              <w:right w:val="single" w:sz="4" w:space="0" w:color="auto"/>
            </w:tcBorders>
          </w:tcPr>
          <w:p w14:paraId="56013C15"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86ACF11" w14:textId="77777777" w:rsidR="0075558F" w:rsidRPr="009A33A9" w:rsidRDefault="0075558F" w:rsidP="00512DE6">
            <w:pPr>
              <w:rPr>
                <w:rFonts w:ascii="Times New Roman" w:hAnsi="Times New Roman" w:cs="Times New Roman"/>
                <w:sz w:val="24"/>
                <w:szCs w:val="24"/>
              </w:rPr>
            </w:pPr>
          </w:p>
        </w:tc>
      </w:tr>
      <w:tr w:rsidR="0075558F" w:rsidRPr="009A33A9" w14:paraId="6C62FE9B" w14:textId="77777777" w:rsidTr="00512DE6">
        <w:tc>
          <w:tcPr>
            <w:tcW w:w="8280" w:type="dxa"/>
            <w:tcBorders>
              <w:top w:val="single" w:sz="4" w:space="0" w:color="auto"/>
              <w:left w:val="single" w:sz="4" w:space="0" w:color="auto"/>
              <w:bottom w:val="single" w:sz="4" w:space="0" w:color="auto"/>
              <w:right w:val="single" w:sz="4" w:space="0" w:color="auto"/>
            </w:tcBorders>
          </w:tcPr>
          <w:p w14:paraId="1DA1C0D9"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Is the basis for the costs per item or other basis of computation stated?</w:t>
            </w:r>
          </w:p>
        </w:tc>
        <w:tc>
          <w:tcPr>
            <w:tcW w:w="720" w:type="dxa"/>
            <w:tcBorders>
              <w:top w:val="single" w:sz="4" w:space="0" w:color="auto"/>
              <w:left w:val="single" w:sz="4" w:space="0" w:color="auto"/>
              <w:bottom w:val="single" w:sz="4" w:space="0" w:color="auto"/>
              <w:right w:val="single" w:sz="4" w:space="0" w:color="auto"/>
            </w:tcBorders>
          </w:tcPr>
          <w:p w14:paraId="616FFEAD"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08A1561" w14:textId="77777777" w:rsidR="0075558F" w:rsidRPr="009A33A9" w:rsidRDefault="0075558F" w:rsidP="00512DE6">
            <w:pPr>
              <w:rPr>
                <w:rFonts w:ascii="Times New Roman" w:hAnsi="Times New Roman" w:cs="Times New Roman"/>
                <w:sz w:val="24"/>
                <w:szCs w:val="24"/>
              </w:rPr>
            </w:pPr>
          </w:p>
        </w:tc>
      </w:tr>
      <w:tr w:rsidR="0075558F" w:rsidRPr="009A33A9" w14:paraId="6AB7AEFA" w14:textId="77777777" w:rsidTr="00512DE6">
        <w:tc>
          <w:tcPr>
            <w:tcW w:w="8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CE6E61"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b/>
                <w:sz w:val="24"/>
                <w:szCs w:val="24"/>
              </w:rPr>
              <w:t>Contractual:</w:t>
            </w:r>
            <w:r w:rsidRPr="009A33A9">
              <w:rPr>
                <w:rFonts w:ascii="Times New Roman" w:hAnsi="Times New Roman" w:cs="Times New Roman"/>
                <w:sz w:val="24"/>
                <w:szCs w:val="24"/>
              </w:rPr>
              <w:t xml:space="preserve"> (FNS reserves the right to request information on all contractual awards and associated costs after the contract is awarded.)</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6D52A3"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7F110" w14:textId="77777777" w:rsidR="0075558F" w:rsidRPr="009A33A9" w:rsidRDefault="0075558F" w:rsidP="00512DE6">
            <w:pPr>
              <w:rPr>
                <w:rFonts w:ascii="Times New Roman" w:hAnsi="Times New Roman" w:cs="Times New Roman"/>
                <w:sz w:val="24"/>
                <w:szCs w:val="24"/>
              </w:rPr>
            </w:pPr>
          </w:p>
        </w:tc>
      </w:tr>
      <w:tr w:rsidR="0075558F" w:rsidRPr="009A33A9" w14:paraId="034C6DEB" w14:textId="77777777" w:rsidTr="00512DE6">
        <w:tc>
          <w:tcPr>
            <w:tcW w:w="8280" w:type="dxa"/>
            <w:tcBorders>
              <w:top w:val="single" w:sz="4" w:space="0" w:color="auto"/>
              <w:left w:val="single" w:sz="4" w:space="0" w:color="auto"/>
              <w:bottom w:val="single" w:sz="4" w:space="0" w:color="auto"/>
              <w:right w:val="single" w:sz="4" w:space="0" w:color="auto"/>
            </w:tcBorders>
          </w:tcPr>
          <w:p w14:paraId="23C0A78E"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 xml:space="preserve">Has the bona fide need been clearly identified in the project description to justify the cost for a contract or sub-grant expense(s) shown on the budget? </w:t>
            </w:r>
          </w:p>
        </w:tc>
        <w:tc>
          <w:tcPr>
            <w:tcW w:w="720" w:type="dxa"/>
            <w:tcBorders>
              <w:top w:val="single" w:sz="4" w:space="0" w:color="auto"/>
              <w:left w:val="single" w:sz="4" w:space="0" w:color="auto"/>
              <w:bottom w:val="single" w:sz="4" w:space="0" w:color="auto"/>
              <w:right w:val="single" w:sz="4" w:space="0" w:color="auto"/>
            </w:tcBorders>
          </w:tcPr>
          <w:p w14:paraId="30E8BA4B"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B3FA290" w14:textId="77777777" w:rsidR="0075558F" w:rsidRPr="009A33A9" w:rsidRDefault="0075558F" w:rsidP="00512DE6">
            <w:pPr>
              <w:rPr>
                <w:rFonts w:ascii="Times New Roman" w:hAnsi="Times New Roman" w:cs="Times New Roman"/>
                <w:sz w:val="24"/>
                <w:szCs w:val="24"/>
              </w:rPr>
            </w:pPr>
          </w:p>
        </w:tc>
      </w:tr>
      <w:tr w:rsidR="0075558F" w:rsidRPr="009A33A9" w14:paraId="5669B203" w14:textId="77777777" w:rsidTr="00512DE6">
        <w:tc>
          <w:tcPr>
            <w:tcW w:w="8280" w:type="dxa"/>
            <w:tcBorders>
              <w:top w:val="single" w:sz="4" w:space="0" w:color="auto"/>
              <w:left w:val="single" w:sz="4" w:space="0" w:color="auto"/>
              <w:bottom w:val="single" w:sz="4" w:space="0" w:color="auto"/>
              <w:right w:val="single" w:sz="4" w:space="0" w:color="auto"/>
            </w:tcBorders>
          </w:tcPr>
          <w:p w14:paraId="262190BD"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A justification for all Sole-source contracts must be provided in the budget narrative prior to approving this identified cost.</w:t>
            </w:r>
          </w:p>
        </w:tc>
        <w:tc>
          <w:tcPr>
            <w:tcW w:w="720" w:type="dxa"/>
            <w:tcBorders>
              <w:top w:val="single" w:sz="4" w:space="0" w:color="auto"/>
              <w:left w:val="single" w:sz="4" w:space="0" w:color="auto"/>
              <w:bottom w:val="single" w:sz="4" w:space="0" w:color="auto"/>
              <w:right w:val="single" w:sz="4" w:space="0" w:color="auto"/>
            </w:tcBorders>
          </w:tcPr>
          <w:p w14:paraId="70BA5742"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37B28373" w14:textId="77777777" w:rsidR="0075558F" w:rsidRPr="009A33A9" w:rsidRDefault="0075558F" w:rsidP="00512DE6">
            <w:pPr>
              <w:rPr>
                <w:rFonts w:ascii="Times New Roman" w:hAnsi="Times New Roman" w:cs="Times New Roman"/>
                <w:sz w:val="24"/>
                <w:szCs w:val="24"/>
              </w:rPr>
            </w:pPr>
          </w:p>
        </w:tc>
      </w:tr>
      <w:tr w:rsidR="0075558F" w:rsidRPr="009A33A9" w14:paraId="410A6042" w14:textId="77777777" w:rsidTr="00512DE6">
        <w:tc>
          <w:tcPr>
            <w:tcW w:w="8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DEF1C3" w14:textId="77777777" w:rsidR="0075558F" w:rsidRPr="009A33A9" w:rsidRDefault="0075558F" w:rsidP="00512DE6">
            <w:pPr>
              <w:rPr>
                <w:rFonts w:ascii="Times New Roman" w:hAnsi="Times New Roman" w:cs="Times New Roman"/>
                <w:b/>
                <w:sz w:val="24"/>
                <w:szCs w:val="24"/>
              </w:rPr>
            </w:pPr>
            <w:r w:rsidRPr="009A33A9">
              <w:rPr>
                <w:rFonts w:ascii="Times New Roman" w:hAnsi="Times New Roman" w:cs="Times New Roman"/>
                <w:b/>
                <w:sz w:val="24"/>
                <w:szCs w:val="24"/>
              </w:rPr>
              <w:t>Other</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D830F"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C99949" w14:textId="77777777" w:rsidR="0075558F" w:rsidRPr="009A33A9" w:rsidRDefault="0075558F" w:rsidP="00512DE6">
            <w:pPr>
              <w:rPr>
                <w:rFonts w:ascii="Times New Roman" w:hAnsi="Times New Roman" w:cs="Times New Roman"/>
                <w:sz w:val="24"/>
                <w:szCs w:val="24"/>
              </w:rPr>
            </w:pPr>
          </w:p>
        </w:tc>
      </w:tr>
      <w:tr w:rsidR="0075558F" w:rsidRPr="009A33A9" w14:paraId="4350F00E" w14:textId="77777777" w:rsidTr="00512DE6">
        <w:tc>
          <w:tcPr>
            <w:tcW w:w="8280" w:type="dxa"/>
            <w:tcBorders>
              <w:top w:val="single" w:sz="4" w:space="0" w:color="auto"/>
              <w:left w:val="single" w:sz="4" w:space="0" w:color="auto"/>
              <w:bottom w:val="single" w:sz="4" w:space="0" w:color="auto"/>
              <w:right w:val="single" w:sz="4" w:space="0" w:color="auto"/>
            </w:tcBorders>
          </w:tcPr>
          <w:p w14:paraId="461B9C8B" w14:textId="77777777" w:rsidR="0075558F" w:rsidRPr="009A33A9" w:rsidRDefault="0075558F" w:rsidP="00512DE6">
            <w:pPr>
              <w:spacing w:after="0"/>
              <w:rPr>
                <w:rFonts w:ascii="Times New Roman" w:hAnsi="Times New Roman" w:cs="Times New Roman"/>
                <w:sz w:val="24"/>
                <w:szCs w:val="24"/>
              </w:rPr>
            </w:pPr>
            <w:r w:rsidRPr="009A33A9">
              <w:rPr>
                <w:rFonts w:ascii="Times New Roman" w:hAnsi="Times New Roman" w:cs="Times New Roman"/>
                <w:sz w:val="24"/>
                <w:szCs w:val="24"/>
              </w:rPr>
              <w:t xml:space="preserve">Consultant Services – </w:t>
            </w:r>
          </w:p>
          <w:p w14:paraId="2C514ECC"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Has the bona fide need been clearly identified in the project description to justify the cost shown on the budget? The following information must be provided in the justification: description of service, the consultant’s name and an itemized list of all direct cost and fees, number of personnel including the position title (specialty and specialized qualifications as appropriate to the costs), number of estimated hours and hourly wages per hour, and all expenses and fees directly related to the proposed services to be rendered to the project.</w:t>
            </w:r>
          </w:p>
        </w:tc>
        <w:tc>
          <w:tcPr>
            <w:tcW w:w="720" w:type="dxa"/>
            <w:tcBorders>
              <w:top w:val="single" w:sz="4" w:space="0" w:color="auto"/>
              <w:left w:val="single" w:sz="4" w:space="0" w:color="auto"/>
              <w:bottom w:val="single" w:sz="4" w:space="0" w:color="auto"/>
              <w:right w:val="single" w:sz="4" w:space="0" w:color="auto"/>
            </w:tcBorders>
          </w:tcPr>
          <w:p w14:paraId="4648BAD5"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F34453C" w14:textId="77777777" w:rsidR="0075558F" w:rsidRPr="009A33A9" w:rsidRDefault="0075558F" w:rsidP="00512DE6">
            <w:pPr>
              <w:rPr>
                <w:rFonts w:ascii="Times New Roman" w:hAnsi="Times New Roman" w:cs="Times New Roman"/>
                <w:sz w:val="24"/>
                <w:szCs w:val="24"/>
              </w:rPr>
            </w:pPr>
          </w:p>
        </w:tc>
      </w:tr>
      <w:tr w:rsidR="0075558F" w:rsidRPr="009A33A9" w14:paraId="28B29662" w14:textId="77777777" w:rsidTr="00512DE6">
        <w:tc>
          <w:tcPr>
            <w:tcW w:w="8280" w:type="dxa"/>
            <w:tcBorders>
              <w:top w:val="single" w:sz="4" w:space="0" w:color="auto"/>
              <w:left w:val="single" w:sz="4" w:space="0" w:color="auto"/>
              <w:bottom w:val="single" w:sz="4" w:space="0" w:color="auto"/>
              <w:right w:val="single" w:sz="4" w:space="0" w:color="auto"/>
            </w:tcBorders>
          </w:tcPr>
          <w:p w14:paraId="13161A3D" w14:textId="77777777" w:rsidR="0075558F" w:rsidRPr="009A33A9" w:rsidRDefault="0075558F" w:rsidP="00512DE6">
            <w:pPr>
              <w:spacing w:after="0"/>
              <w:rPr>
                <w:rFonts w:ascii="Times New Roman" w:hAnsi="Times New Roman" w:cs="Times New Roman"/>
                <w:sz w:val="24"/>
                <w:szCs w:val="24"/>
              </w:rPr>
            </w:pPr>
            <w:r w:rsidRPr="009A33A9">
              <w:rPr>
                <w:rFonts w:ascii="Times New Roman" w:hAnsi="Times New Roman" w:cs="Times New Roman"/>
                <w:sz w:val="24"/>
                <w:szCs w:val="24"/>
              </w:rPr>
              <w:t xml:space="preserve">For all other </w:t>
            </w:r>
            <w:r>
              <w:rPr>
                <w:rFonts w:ascii="Times New Roman" w:hAnsi="Times New Roman" w:cs="Times New Roman"/>
                <w:sz w:val="24"/>
                <w:szCs w:val="24"/>
              </w:rPr>
              <w:t>line-item</w:t>
            </w:r>
            <w:r w:rsidRPr="009A33A9">
              <w:rPr>
                <w:rFonts w:ascii="Times New Roman" w:hAnsi="Times New Roman" w:cs="Times New Roman"/>
                <w:sz w:val="24"/>
                <w:szCs w:val="24"/>
              </w:rPr>
              <w:t xml:space="preserve">s listed under the “Other” heading – </w:t>
            </w:r>
          </w:p>
          <w:p w14:paraId="51F93EC5"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lastRenderedPageBreak/>
              <w:t>List all items to be covered within “Other” along with the methodology on how the applicant derived the costs to be charged to the program.</w:t>
            </w:r>
          </w:p>
        </w:tc>
        <w:tc>
          <w:tcPr>
            <w:tcW w:w="720" w:type="dxa"/>
            <w:tcBorders>
              <w:top w:val="single" w:sz="4" w:space="0" w:color="auto"/>
              <w:left w:val="single" w:sz="4" w:space="0" w:color="auto"/>
              <w:bottom w:val="single" w:sz="4" w:space="0" w:color="auto"/>
              <w:right w:val="single" w:sz="4" w:space="0" w:color="auto"/>
            </w:tcBorders>
          </w:tcPr>
          <w:p w14:paraId="61E9F6A3"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7A7BAB5" w14:textId="77777777" w:rsidR="0075558F" w:rsidRPr="009A33A9" w:rsidRDefault="0075558F" w:rsidP="00512DE6">
            <w:pPr>
              <w:rPr>
                <w:rFonts w:ascii="Times New Roman" w:hAnsi="Times New Roman" w:cs="Times New Roman"/>
                <w:sz w:val="24"/>
                <w:szCs w:val="24"/>
              </w:rPr>
            </w:pPr>
          </w:p>
        </w:tc>
      </w:tr>
      <w:tr w:rsidR="0075558F" w:rsidRPr="009A33A9" w14:paraId="69BB92ED" w14:textId="77777777" w:rsidTr="00512DE6">
        <w:tc>
          <w:tcPr>
            <w:tcW w:w="8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00544" w14:textId="77777777" w:rsidR="0075558F" w:rsidRPr="009A33A9" w:rsidRDefault="0075558F" w:rsidP="00512DE6">
            <w:pPr>
              <w:rPr>
                <w:rFonts w:ascii="Times New Roman" w:hAnsi="Times New Roman" w:cs="Times New Roman"/>
                <w:b/>
                <w:sz w:val="24"/>
                <w:szCs w:val="24"/>
              </w:rPr>
            </w:pPr>
            <w:r w:rsidRPr="009A33A9">
              <w:rPr>
                <w:rFonts w:ascii="Times New Roman" w:hAnsi="Times New Roman" w:cs="Times New Roman"/>
                <w:b/>
                <w:sz w:val="24"/>
                <w:szCs w:val="24"/>
              </w:rPr>
              <w:t>Indirect Costs</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16EF79"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EDD2C5" w14:textId="77777777" w:rsidR="0075558F" w:rsidRPr="009A33A9" w:rsidRDefault="0075558F" w:rsidP="00512DE6">
            <w:pPr>
              <w:rPr>
                <w:rFonts w:ascii="Times New Roman" w:hAnsi="Times New Roman" w:cs="Times New Roman"/>
                <w:sz w:val="24"/>
                <w:szCs w:val="24"/>
              </w:rPr>
            </w:pPr>
          </w:p>
        </w:tc>
      </w:tr>
      <w:tr w:rsidR="0075558F" w:rsidRPr="009A33A9" w14:paraId="503611E8" w14:textId="77777777" w:rsidTr="00512DE6">
        <w:tc>
          <w:tcPr>
            <w:tcW w:w="8280" w:type="dxa"/>
            <w:tcBorders>
              <w:top w:val="single" w:sz="4" w:space="0" w:color="auto"/>
              <w:left w:val="single" w:sz="4" w:space="0" w:color="auto"/>
              <w:bottom w:val="single" w:sz="4" w:space="0" w:color="auto"/>
              <w:right w:val="single" w:sz="4" w:space="0" w:color="auto"/>
            </w:tcBorders>
          </w:tcPr>
          <w:p w14:paraId="5C007340" w14:textId="77777777" w:rsidR="0075558F" w:rsidRPr="009A33A9" w:rsidRDefault="0075558F" w:rsidP="00512DE6">
            <w:pPr>
              <w:rPr>
                <w:rFonts w:ascii="Times New Roman" w:hAnsi="Times New Roman" w:cs="Times New Roman"/>
                <w:sz w:val="24"/>
                <w:szCs w:val="24"/>
              </w:rPr>
            </w:pPr>
            <w:r w:rsidRPr="009A33A9">
              <w:rPr>
                <w:rFonts w:ascii="Times New Roman" w:hAnsi="Times New Roman" w:cs="Times New Roman"/>
                <w:sz w:val="24"/>
                <w:szCs w:val="24"/>
              </w:rPr>
              <w:t xml:space="preserve">Has the applicant obtained a Negotiated Indirect Cost Rate Agreement (NICRA) from </w:t>
            </w:r>
            <w:proofErr w:type="gramStart"/>
            <w:r w:rsidRPr="009A33A9">
              <w:rPr>
                <w:rFonts w:ascii="Times New Roman" w:hAnsi="Times New Roman" w:cs="Times New Roman"/>
                <w:sz w:val="24"/>
                <w:szCs w:val="24"/>
              </w:rPr>
              <w:t>an</w:t>
            </w:r>
            <w:proofErr w:type="gramEnd"/>
            <w:r w:rsidRPr="009A33A9">
              <w:rPr>
                <w:rFonts w:ascii="Times New Roman" w:hAnsi="Times New Roman" w:cs="Times New Roman"/>
                <w:sz w:val="24"/>
                <w:szCs w:val="24"/>
              </w:rPr>
              <w:t xml:space="preserve"> Federal Agency?</w:t>
            </w:r>
            <w:r>
              <w:rPr>
                <w:rFonts w:ascii="Times New Roman" w:hAnsi="Times New Roman" w:cs="Times New Roman"/>
                <w:sz w:val="24"/>
                <w:szCs w:val="24"/>
              </w:rPr>
              <w:t xml:space="preserve"> If yes, a copy of the most rec</w:t>
            </w:r>
            <w:r w:rsidRPr="009A33A9">
              <w:rPr>
                <w:rFonts w:ascii="Times New Roman" w:hAnsi="Times New Roman" w:cs="Times New Roman"/>
                <w:sz w:val="24"/>
                <w:szCs w:val="24"/>
              </w:rPr>
              <w:t>ent and signed negotiated rate agreement must be provided along with the application.</w:t>
            </w:r>
          </w:p>
        </w:tc>
        <w:tc>
          <w:tcPr>
            <w:tcW w:w="720" w:type="dxa"/>
            <w:tcBorders>
              <w:top w:val="single" w:sz="4" w:space="0" w:color="auto"/>
              <w:left w:val="single" w:sz="4" w:space="0" w:color="auto"/>
              <w:bottom w:val="single" w:sz="4" w:space="0" w:color="auto"/>
              <w:right w:val="single" w:sz="4" w:space="0" w:color="auto"/>
            </w:tcBorders>
          </w:tcPr>
          <w:p w14:paraId="18524055"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67ACDCE" w14:textId="77777777" w:rsidR="0075558F" w:rsidRPr="009A33A9" w:rsidRDefault="0075558F" w:rsidP="00512DE6">
            <w:pPr>
              <w:rPr>
                <w:rFonts w:ascii="Times New Roman" w:hAnsi="Times New Roman" w:cs="Times New Roman"/>
                <w:sz w:val="24"/>
                <w:szCs w:val="24"/>
              </w:rPr>
            </w:pPr>
          </w:p>
        </w:tc>
      </w:tr>
      <w:tr w:rsidR="0075558F" w:rsidRPr="009A33A9" w14:paraId="344AC37C" w14:textId="77777777" w:rsidTr="00512DE6">
        <w:tc>
          <w:tcPr>
            <w:tcW w:w="8280" w:type="dxa"/>
            <w:tcBorders>
              <w:top w:val="single" w:sz="4" w:space="0" w:color="auto"/>
              <w:left w:val="single" w:sz="4" w:space="0" w:color="auto"/>
              <w:bottom w:val="single" w:sz="4" w:space="0" w:color="auto"/>
              <w:right w:val="single" w:sz="4" w:space="0" w:color="auto"/>
            </w:tcBorders>
          </w:tcPr>
          <w:p w14:paraId="4559C25B" w14:textId="77777777" w:rsidR="0075558F" w:rsidRPr="009A33A9" w:rsidRDefault="0075558F" w:rsidP="00512DE6">
            <w:pPr>
              <w:rPr>
                <w:rFonts w:ascii="Times New Roman" w:hAnsi="Times New Roman" w:cs="Times New Roman"/>
                <w:sz w:val="24"/>
                <w:szCs w:val="24"/>
              </w:rPr>
            </w:pPr>
            <w:r>
              <w:rPr>
                <w:rFonts w:ascii="Times New Roman" w:hAnsi="Times New Roman" w:cs="Times New Roman"/>
                <w:sz w:val="24"/>
                <w:szCs w:val="24"/>
              </w:rPr>
              <w:t xml:space="preserve">2 CFR 200 allows any non-Federal entity (NFE) that has never received a negotiated indirect cost rate to charge a de Minimis rate of </w:t>
            </w:r>
            <w:r w:rsidRPr="000C7A7F">
              <w:rPr>
                <w:rFonts w:ascii="Times New Roman" w:hAnsi="Times New Roman" w:cs="Times New Roman"/>
                <w:b/>
                <w:sz w:val="24"/>
                <w:szCs w:val="24"/>
              </w:rPr>
              <w:t>10%</w:t>
            </w:r>
            <w:r>
              <w:rPr>
                <w:rFonts w:ascii="Times New Roman" w:hAnsi="Times New Roman" w:cs="Times New Roman"/>
                <w:sz w:val="24"/>
                <w:szCs w:val="24"/>
              </w:rPr>
              <w:t xml:space="preserve"> of modified total direct costs (MTDC), which the NFE may use indefinitely as a </w:t>
            </w:r>
            <w:proofErr w:type="gramStart"/>
            <w:r>
              <w:rPr>
                <w:rFonts w:ascii="Times New Roman" w:hAnsi="Times New Roman" w:cs="Times New Roman"/>
                <w:sz w:val="24"/>
                <w:szCs w:val="24"/>
              </w:rPr>
              <w:t>Federally-negotiated</w:t>
            </w:r>
            <w:proofErr w:type="gramEnd"/>
            <w:r>
              <w:rPr>
                <w:rFonts w:ascii="Times New Roman" w:hAnsi="Times New Roman" w:cs="Times New Roman"/>
                <w:sz w:val="24"/>
                <w:szCs w:val="24"/>
              </w:rPr>
              <w:t xml:space="preserve"> rate.</w:t>
            </w:r>
          </w:p>
        </w:tc>
        <w:tc>
          <w:tcPr>
            <w:tcW w:w="720" w:type="dxa"/>
            <w:tcBorders>
              <w:top w:val="single" w:sz="4" w:space="0" w:color="auto"/>
              <w:left w:val="single" w:sz="4" w:space="0" w:color="auto"/>
              <w:bottom w:val="single" w:sz="4" w:space="0" w:color="auto"/>
              <w:right w:val="single" w:sz="4" w:space="0" w:color="auto"/>
            </w:tcBorders>
          </w:tcPr>
          <w:p w14:paraId="1F81E511" w14:textId="77777777" w:rsidR="0075558F" w:rsidRPr="009A33A9" w:rsidRDefault="0075558F" w:rsidP="00512DE6">
            <w:pP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53D8601" w14:textId="77777777" w:rsidR="0075558F" w:rsidRPr="009A33A9" w:rsidRDefault="0075558F" w:rsidP="00512DE6">
            <w:pPr>
              <w:rPr>
                <w:rFonts w:ascii="Times New Roman" w:hAnsi="Times New Roman" w:cs="Times New Roman"/>
                <w:sz w:val="24"/>
                <w:szCs w:val="24"/>
              </w:rPr>
            </w:pPr>
          </w:p>
        </w:tc>
      </w:tr>
    </w:tbl>
    <w:p w14:paraId="333A2DD6" w14:textId="77777777" w:rsidR="0075558F" w:rsidRPr="009A33A9" w:rsidRDefault="0075558F" w:rsidP="0075558F">
      <w:pPr>
        <w:spacing w:after="0" w:line="240" w:lineRule="auto"/>
        <w:rPr>
          <w:rFonts w:ascii="Times New Roman" w:hAnsi="Times New Roman" w:cs="Times New Roman"/>
          <w:color w:val="FF0000"/>
          <w:sz w:val="24"/>
          <w:szCs w:val="24"/>
        </w:rPr>
      </w:pPr>
    </w:p>
    <w:p w14:paraId="0368E312" w14:textId="77777777" w:rsidR="009C4D32" w:rsidRDefault="009C4D32"/>
    <w:sectPr w:rsidR="009C4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58F"/>
    <w:rsid w:val="004463AA"/>
    <w:rsid w:val="0075558F"/>
    <w:rsid w:val="009C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B5C04"/>
  <w15:chartTrackingRefBased/>
  <w15:docId w15:val="{EC37EEB7-9446-46D6-9A1D-4D779A0A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58F"/>
    <w:pPr>
      <w:spacing w:after="200" w:line="276" w:lineRule="auto"/>
    </w:pPr>
    <w:rPr>
      <w:rFonts w:eastAsiaTheme="minorEastAsia"/>
    </w:rPr>
  </w:style>
  <w:style w:type="paragraph" w:styleId="Heading2">
    <w:name w:val="heading 2"/>
    <w:basedOn w:val="Normal"/>
    <w:next w:val="Normal"/>
    <w:link w:val="Heading2Char"/>
    <w:uiPriority w:val="9"/>
    <w:unhideWhenUsed/>
    <w:qFormat/>
    <w:rsid w:val="004463AA"/>
    <w:pPr>
      <w:keepNext/>
      <w:keepLines/>
      <w:spacing w:before="200" w:after="0"/>
      <w:outlineLvl w:val="1"/>
    </w:pPr>
    <w:rPr>
      <w:rFonts w:ascii="Times New Roman" w:eastAsiaTheme="majorEastAsia" w:hAnsi="Times New Roman" w:cs="Times New Roman"/>
      <w:b/>
      <w:bCs/>
      <w:color w:val="8A205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5558F"/>
    <w:pPr>
      <w:tabs>
        <w:tab w:val="center" w:pos="4680"/>
        <w:tab w:val="right" w:pos="9360"/>
      </w:tabs>
      <w:spacing w:after="0" w:line="240" w:lineRule="auto"/>
    </w:pPr>
  </w:style>
  <w:style w:type="character" w:customStyle="1" w:styleId="HeaderChar">
    <w:name w:val="Header Char"/>
    <w:basedOn w:val="DefaultParagraphFont"/>
    <w:link w:val="Header"/>
    <w:rsid w:val="0075558F"/>
    <w:rPr>
      <w:rFonts w:eastAsiaTheme="minorEastAsia"/>
    </w:rPr>
  </w:style>
  <w:style w:type="character" w:styleId="Hyperlink">
    <w:name w:val="Hyperlink"/>
    <w:basedOn w:val="DefaultParagraphFont"/>
    <w:uiPriority w:val="99"/>
    <w:unhideWhenUsed/>
    <w:rsid w:val="0075558F"/>
    <w:rPr>
      <w:color w:val="0563C1" w:themeColor="hyperlink"/>
      <w:u w:val="single"/>
    </w:rPr>
  </w:style>
  <w:style w:type="character" w:customStyle="1" w:styleId="Heading2Char">
    <w:name w:val="Heading 2 Char"/>
    <w:basedOn w:val="DefaultParagraphFont"/>
    <w:link w:val="Heading2"/>
    <w:uiPriority w:val="9"/>
    <w:rsid w:val="004463AA"/>
    <w:rPr>
      <w:rFonts w:ascii="Times New Roman" w:eastAsiaTheme="majorEastAsia" w:hAnsi="Times New Roman" w:cs="Times New Roman"/>
      <w:b/>
      <w:bCs/>
      <w:color w:val="8A205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sa.gov/travel/plan-book/per-diem-rates" TargetMode="External"/><Relationship Id="rId4" Type="http://schemas.openxmlformats.org/officeDocument/2006/relationships/hyperlink" Target="https://www.gsa.gov/travel/plan-book/per-diem-r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612</Words>
  <Characters>3531</Characters>
  <Application>Microsoft Office Word</Application>
  <DocSecurity>0</DocSecurity>
  <Lines>73</Lines>
  <Paragraphs>31</Paragraphs>
  <ScaleCrop>false</ScaleCrop>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Bingham, Jean - FNS</dc:creator>
  <cp:keywords/>
  <dc:description/>
  <cp:lastModifiedBy>Bingham, Jean - FNS</cp:lastModifiedBy>
  <cp:revision>2</cp:revision>
  <dcterms:created xsi:type="dcterms:W3CDTF">2022-10-03T17:08:00Z</dcterms:created>
  <dcterms:modified xsi:type="dcterms:W3CDTF">2022-10-03T17:11:00Z</dcterms:modified>
</cp:coreProperties>
</file>