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283" w:rsidRPr="00114283" w:rsidRDefault="00114283" w:rsidP="00114283">
      <w:pPr>
        <w:rPr>
          <w:b/>
          <w:sz w:val="24"/>
        </w:rPr>
      </w:pPr>
      <w:bookmarkStart w:id="0" w:name="_GoBack"/>
      <w:bookmarkEnd w:id="0"/>
      <w:r w:rsidRPr="00114283">
        <w:rPr>
          <w:b/>
          <w:sz w:val="24"/>
        </w:rPr>
        <w:t>FMCSA FY2019 High Priority Grant Funding Conference Webinar - March 27, 2019 @ 2pm EST - Registration Info</w:t>
      </w:r>
    </w:p>
    <w:p w:rsidR="00114283" w:rsidRDefault="00114283" w:rsidP="00114283"/>
    <w:p w:rsidR="00114283" w:rsidRDefault="00114283" w:rsidP="00114283">
      <w:r>
        <w:t>FMCSA will be hosting the FY2019 High Priority (HP) Grant funding conference webinar on March 27</w:t>
      </w:r>
      <w:r>
        <w:rPr>
          <w:vertAlign w:val="superscript"/>
        </w:rPr>
        <w:t>th</w:t>
      </w:r>
      <w:r>
        <w:t xml:space="preserve">, 2019 from 2pm - 3:30pm Eastern. </w:t>
      </w:r>
    </w:p>
    <w:p w:rsidR="00114283" w:rsidRDefault="00114283" w:rsidP="00114283"/>
    <w:p w:rsidR="00114283" w:rsidRDefault="00114283" w:rsidP="00114283">
      <w:pPr>
        <w:rPr>
          <w:color w:val="545454"/>
          <w:shd w:val="clear" w:color="auto" w:fill="FFFFFF"/>
        </w:rPr>
      </w:pPr>
      <w:r>
        <w:t xml:space="preserve">This webinar will review the FY19 HP Notice of Funding Opportunity (NOFO) requirements specific to the following programs, and will provide an opportunity for prospective applicants to ask questions: </w:t>
      </w:r>
      <w:r>
        <w:rPr>
          <w:color w:val="545454"/>
          <w:shd w:val="clear" w:color="auto" w:fill="FFFFFF"/>
        </w:rPr>
        <w:t> </w:t>
      </w:r>
    </w:p>
    <w:p w:rsidR="00114283" w:rsidRDefault="00114283" w:rsidP="00114283">
      <w:pPr>
        <w:rPr>
          <w:color w:val="545454"/>
          <w:shd w:val="clear" w:color="auto" w:fill="FFFFFF"/>
        </w:rPr>
      </w:pPr>
    </w:p>
    <w:p w:rsidR="00114283" w:rsidRDefault="00114283" w:rsidP="00114283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Enforcement of Safe CMV Operation and Compliance with Safety</w:t>
      </w:r>
      <w:r>
        <w:rPr>
          <w:rFonts w:ascii="Calibri" w:hAnsi="Calibri"/>
          <w:spacing w:val="-19"/>
        </w:rPr>
        <w:t xml:space="preserve"> </w:t>
      </w:r>
      <w:r>
        <w:rPr>
          <w:rFonts w:ascii="Calibri" w:hAnsi="Calibri"/>
        </w:rPr>
        <w:t>Regulations;</w:t>
      </w:r>
    </w:p>
    <w:p w:rsidR="00114283" w:rsidRDefault="00114283" w:rsidP="00114283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  <w:shd w:val="clear" w:color="auto" w:fill="FFFFFF"/>
        </w:rPr>
        <w:t>Innovative Technology Deployment Program (ITD)</w:t>
      </w:r>
      <w:r>
        <w:rPr>
          <w:rFonts w:ascii="Calibri" w:hAnsi="Calibri"/>
        </w:rPr>
        <w:t>;</w:t>
      </w:r>
    </w:p>
    <w:p w:rsidR="00114283" w:rsidRDefault="00114283" w:rsidP="00114283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Performance and Registration Information Systems Management</w:t>
      </w:r>
      <w:r>
        <w:rPr>
          <w:rFonts w:ascii="Calibri" w:hAnsi="Calibri"/>
          <w:spacing w:val="-19"/>
        </w:rPr>
        <w:t xml:space="preserve"> </w:t>
      </w:r>
      <w:r>
        <w:rPr>
          <w:rFonts w:ascii="Calibri" w:hAnsi="Calibri"/>
        </w:rPr>
        <w:t xml:space="preserve">(PRISM); and </w:t>
      </w:r>
    </w:p>
    <w:p w:rsidR="00114283" w:rsidRDefault="00114283" w:rsidP="00114283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State Safety Data Quality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 xml:space="preserve">(SSDQ). </w:t>
      </w:r>
    </w:p>
    <w:p w:rsidR="00114283" w:rsidRDefault="00114283" w:rsidP="00114283"/>
    <w:p w:rsidR="00114283" w:rsidRDefault="00114283" w:rsidP="00114283">
      <w:pPr>
        <w:rPr>
          <w:shd w:val="clear" w:color="auto" w:fill="FFFFFF"/>
        </w:rPr>
      </w:pPr>
      <w:r>
        <w:rPr>
          <w:shd w:val="clear" w:color="auto" w:fill="FFFFFF"/>
        </w:rPr>
        <w:t>To</w:t>
      </w:r>
      <w:r>
        <w:rPr>
          <w:color w:val="333333"/>
          <w:shd w:val="clear" w:color="auto" w:fill="FFFFFF"/>
        </w:rPr>
        <w:t xml:space="preserve"> register </w:t>
      </w:r>
      <w:r>
        <w:rPr>
          <w:shd w:val="clear" w:color="auto" w:fill="FFFFFF"/>
        </w:rPr>
        <w:t xml:space="preserve">go to: </w:t>
      </w:r>
      <w:hyperlink r:id="rId5" w:history="1">
        <w:r>
          <w:rPr>
            <w:rStyle w:val="Hyperlink"/>
          </w:rPr>
          <w:t>https://attendee.gotowebinar.com/register/1007110167239392267</w:t>
        </w:r>
      </w:hyperlink>
      <w:r>
        <w:t xml:space="preserve"> . </w:t>
      </w:r>
      <w:r>
        <w:rPr>
          <w:color w:val="333333"/>
          <w:shd w:val="clear" w:color="auto" w:fill="FFFFFF"/>
        </w:rPr>
        <w:t>After registering, you will receive a confirmation email containing information about</w:t>
      </w:r>
      <w:r>
        <w:rPr>
          <w:shd w:val="clear" w:color="auto" w:fill="FFFFFF"/>
        </w:rPr>
        <w:t xml:space="preserve"> how to</w:t>
      </w:r>
      <w:r>
        <w:rPr>
          <w:color w:val="333333"/>
          <w:shd w:val="clear" w:color="auto" w:fill="FFFFFF"/>
        </w:rPr>
        <w:t xml:space="preserve"> join the webinar.</w:t>
      </w:r>
      <w:r>
        <w:rPr>
          <w:shd w:val="clear" w:color="auto" w:fill="FFFFFF"/>
        </w:rPr>
        <w:t xml:space="preserve"> </w:t>
      </w:r>
    </w:p>
    <w:p w:rsidR="00114283" w:rsidRDefault="00114283" w:rsidP="00114283">
      <w:pPr>
        <w:rPr>
          <w:shd w:val="clear" w:color="auto" w:fill="FFFFFF"/>
        </w:rPr>
      </w:pPr>
    </w:p>
    <w:p w:rsidR="00114283" w:rsidRDefault="00114283" w:rsidP="00114283">
      <w:r>
        <w:t xml:space="preserve">The NOFO and webinar information is also available at </w:t>
      </w:r>
      <w:hyperlink r:id="rId6" w:history="1">
        <w:r>
          <w:rPr>
            <w:rStyle w:val="Hyperlink"/>
            <w:color w:val="3333FF"/>
          </w:rPr>
          <w:t>www.grants.gov</w:t>
        </w:r>
      </w:hyperlink>
      <w:r>
        <w:t xml:space="preserve">, by selecting “Search Grants” at the top of the page, and entering </w:t>
      </w:r>
      <w:r>
        <w:rPr>
          <w:b/>
          <w:bCs/>
        </w:rPr>
        <w:t>CFDA number 20.237</w:t>
      </w:r>
      <w:r>
        <w:t xml:space="preserve"> and/or funding opportunity number </w:t>
      </w:r>
      <w:r>
        <w:rPr>
          <w:b/>
          <w:bCs/>
        </w:rPr>
        <w:t>FM-MHP-19-001</w:t>
      </w:r>
      <w:r>
        <w:t>. </w:t>
      </w:r>
    </w:p>
    <w:p w:rsidR="00114283" w:rsidRDefault="00114283" w:rsidP="00114283"/>
    <w:p w:rsidR="00114283" w:rsidRDefault="00114283" w:rsidP="00114283">
      <w:pPr>
        <w:rPr>
          <w:b/>
          <w:bCs/>
        </w:rPr>
      </w:pPr>
      <w:r>
        <w:rPr>
          <w:b/>
          <w:bCs/>
        </w:rPr>
        <w:t xml:space="preserve">Please note there are several changes for FY2019. Therefore, it is </w:t>
      </w:r>
      <w:r>
        <w:rPr>
          <w:b/>
          <w:bCs/>
          <w:u w:val="single"/>
        </w:rPr>
        <w:t>CRITICAL</w:t>
      </w:r>
      <w:r>
        <w:rPr>
          <w:b/>
          <w:bCs/>
        </w:rPr>
        <w:t xml:space="preserve"> that participants </w:t>
      </w:r>
      <w:r>
        <w:rPr>
          <w:b/>
          <w:bCs/>
          <w:u w:val="single"/>
        </w:rPr>
        <w:t>fully read</w:t>
      </w:r>
      <w:r>
        <w:rPr>
          <w:b/>
          <w:bCs/>
        </w:rPr>
        <w:t xml:space="preserve"> the </w:t>
      </w:r>
      <w:r>
        <w:rPr>
          <w:b/>
          <w:bCs/>
          <w:u w:val="single"/>
        </w:rPr>
        <w:t>NOFO BEFORE</w:t>
      </w:r>
      <w:r>
        <w:rPr>
          <w:b/>
          <w:bCs/>
        </w:rPr>
        <w:t xml:space="preserve"> the webinar </w:t>
      </w:r>
      <w:proofErr w:type="gramStart"/>
      <w:r>
        <w:rPr>
          <w:b/>
          <w:bCs/>
        </w:rPr>
        <w:t>in order to</w:t>
      </w:r>
      <w:proofErr w:type="gramEnd"/>
      <w:r>
        <w:rPr>
          <w:b/>
          <w:bCs/>
        </w:rPr>
        <w:t xml:space="preserve"> be familiar with the information. </w:t>
      </w:r>
    </w:p>
    <w:p w:rsidR="00114283" w:rsidRDefault="00114283" w:rsidP="00114283"/>
    <w:p w:rsidR="00114283" w:rsidRDefault="00114283" w:rsidP="00114283">
      <w:r>
        <w:t xml:space="preserve">Thank you and we look forward to you joining the webinar. </w:t>
      </w:r>
    </w:p>
    <w:p w:rsidR="00114283" w:rsidRDefault="00114283" w:rsidP="00114283"/>
    <w:p w:rsidR="00114283" w:rsidRDefault="00114283" w:rsidP="00114283">
      <w:r>
        <w:t xml:space="preserve">Sincerely, </w:t>
      </w:r>
    </w:p>
    <w:p w:rsidR="00114283" w:rsidRDefault="00114283" w:rsidP="00114283"/>
    <w:p w:rsidR="00114283" w:rsidRDefault="00114283" w:rsidP="00114283">
      <w:r>
        <w:t xml:space="preserve">Tom </w:t>
      </w:r>
    </w:p>
    <w:p w:rsidR="00114283" w:rsidRDefault="00114283" w:rsidP="00114283"/>
    <w:p w:rsidR="00114283" w:rsidRDefault="00114283" w:rsidP="00114283">
      <w:pPr>
        <w:rPr>
          <w:color w:val="244061"/>
          <w:sz w:val="20"/>
          <w:szCs w:val="20"/>
          <w:lang w:val="en"/>
        </w:rPr>
      </w:pPr>
      <w:r>
        <w:rPr>
          <w:b/>
          <w:bCs/>
          <w:color w:val="244061"/>
          <w:sz w:val="20"/>
          <w:szCs w:val="20"/>
        </w:rPr>
        <w:t>Thomas Liberatore | Federal Motor Carrier Safety Administration</w:t>
      </w:r>
      <w:r>
        <w:rPr>
          <w:color w:val="244061"/>
          <w:sz w:val="20"/>
          <w:szCs w:val="20"/>
        </w:rPr>
        <w:br/>
        <w:t xml:space="preserve">Chief, State Programs Division| </w:t>
      </w:r>
      <w:r>
        <w:rPr>
          <w:color w:val="244061"/>
          <w:sz w:val="20"/>
          <w:szCs w:val="20"/>
          <w:lang w:val="en"/>
        </w:rPr>
        <w:t>1200 NEW JERSEY AVENUE, SE (W63-</w:t>
      </w:r>
      <w:proofErr w:type="gramStart"/>
      <w:r>
        <w:rPr>
          <w:color w:val="244061"/>
          <w:sz w:val="20"/>
          <w:szCs w:val="20"/>
          <w:lang w:val="en"/>
        </w:rPr>
        <w:t>304)|</w:t>
      </w:r>
      <w:proofErr w:type="gramEnd"/>
      <w:r>
        <w:rPr>
          <w:color w:val="244061"/>
          <w:sz w:val="20"/>
          <w:szCs w:val="20"/>
          <w:lang w:val="en"/>
        </w:rPr>
        <w:t xml:space="preserve"> WASHINGTON, DC 20590</w:t>
      </w:r>
    </w:p>
    <w:p w:rsidR="00114283" w:rsidRDefault="00114283" w:rsidP="00114283">
      <w:r>
        <w:rPr>
          <w:color w:val="244061"/>
          <w:sz w:val="20"/>
          <w:szCs w:val="20"/>
          <w:lang w:val="en"/>
        </w:rPr>
        <w:t xml:space="preserve">PH: </w:t>
      </w:r>
      <w:r>
        <w:rPr>
          <w:color w:val="244061"/>
          <w:sz w:val="20"/>
          <w:szCs w:val="20"/>
        </w:rPr>
        <w:t xml:space="preserve">(202) 366-3030 | Mobile: (202) 527-5084| Email: </w:t>
      </w:r>
      <w:hyperlink r:id="rId7" w:history="1">
        <w:r>
          <w:rPr>
            <w:rStyle w:val="Hyperlink"/>
            <w:color w:val="244061"/>
            <w:sz w:val="20"/>
            <w:szCs w:val="20"/>
          </w:rPr>
          <w:t>thomas.liberatore@dot.gov</w:t>
        </w:r>
      </w:hyperlink>
    </w:p>
    <w:p w:rsidR="00DC0656" w:rsidRDefault="00114283" w:rsidP="00114283"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775460" cy="617220"/>
            <wp:effectExtent l="0" t="0" r="15240" b="11430"/>
            <wp:docPr id="1" name="Picture 1" descr="cid:image001.png@01D1F897.61CBC77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1.png@01D1F897.61CBC77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0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42689C"/>
    <w:multiLevelType w:val="hybridMultilevel"/>
    <w:tmpl w:val="0290A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283"/>
    <w:rsid w:val="00114283"/>
    <w:rsid w:val="003E03EE"/>
    <w:rsid w:val="00DC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4D1579-6A78-4478-8E68-E539FB8C9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4283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14283"/>
    <w:rPr>
      <w:color w:val="0000FF"/>
      <w:u w:val="single"/>
    </w:rPr>
  </w:style>
  <w:style w:type="character" w:customStyle="1" w:styleId="ListParagraphChar">
    <w:name w:val="List Paragraph Char"/>
    <w:aliases w:val="3 Char,POCG Table Text Char,Issue Action POC Char,List Paragraph1 Char,Dot pt Char,F5 List Paragraph Char,List Paragraph Char Char Char Char,Indicator Text Char,Colorful List - Accent 11 Char,Numbered Para 1 Char,Bullet 1 Char"/>
    <w:basedOn w:val="DefaultParagraphFont"/>
    <w:link w:val="ListParagraph"/>
    <w:uiPriority w:val="34"/>
    <w:locked/>
    <w:rsid w:val="00114283"/>
  </w:style>
  <w:style w:type="paragraph" w:styleId="ListParagraph">
    <w:name w:val="List Paragraph"/>
    <w:aliases w:val="3,POCG Table Text,Issue Action POC,List Paragraph1,Dot pt,F5 List Paragraph,List Paragraph Char Char Char,Indicator Text,Colorful List - Accent 11,Numbered Para 1,Bullet 1,Bullet Points,List Paragraph2,MAIN CONTENT,Normal numbered"/>
    <w:basedOn w:val="Normal"/>
    <w:link w:val="ListParagraphChar"/>
    <w:uiPriority w:val="34"/>
    <w:qFormat/>
    <w:rsid w:val="00114283"/>
    <w:pPr>
      <w:autoSpaceDE w:val="0"/>
      <w:autoSpaceDN w:val="0"/>
      <w:ind w:left="920"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9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mcsa.dot.gov/ourroads?utm_source=sig&amp;utm_medium=agency&amp;utm_campaign=OROR-launc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homas.liberatore@dot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nts.gov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ttendee.gotowebinar.com/register/1007110167239392267" TargetMode="External"/><Relationship Id="rId10" Type="http://schemas.openxmlformats.org/officeDocument/2006/relationships/image" Target="cid:image002.png@01D4D263.A8CFE86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Conroy, Bettina (FMCSA)</dc:creator>
  <cp:keywords/>
  <dc:description/>
  <cp:lastModifiedBy>Jarrett, Rikita (FMCSA)</cp:lastModifiedBy>
  <cp:revision>2</cp:revision>
  <dcterms:created xsi:type="dcterms:W3CDTF">2019-03-04T23:19:00Z</dcterms:created>
  <dcterms:modified xsi:type="dcterms:W3CDTF">2019-03-04T23:19:00Z</dcterms:modified>
</cp:coreProperties>
</file>