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09BB" w:rsidRDefault="007509BB" w:rsidP="007509BB">
      <w:pPr>
        <w:spacing w:before="1" w:after="0" w:line="240" w:lineRule="auto"/>
        <w:ind w:right="-180" w:hanging="7"/>
        <w:jc w:val="center"/>
        <w:rPr>
          <w:rFonts w:ascii="Arial" w:eastAsia="Raavi" w:hAnsi="Arial" w:cs="Arial"/>
          <w:spacing w:val="5"/>
          <w:w w:val="99"/>
          <w:sz w:val="24"/>
          <w:szCs w:val="24"/>
        </w:rPr>
      </w:pPr>
    </w:p>
    <w:p w:rsidR="007509BB" w:rsidRDefault="00B01133" w:rsidP="007509BB">
      <w:pPr>
        <w:spacing w:before="1" w:after="0" w:line="240" w:lineRule="auto"/>
        <w:ind w:right="-180" w:hanging="7"/>
        <w:jc w:val="center"/>
        <w:rPr>
          <w:rFonts w:ascii="Arial" w:eastAsia="Raavi" w:hAnsi="Arial" w:cs="Arial"/>
          <w:spacing w:val="5"/>
          <w:w w:val="99"/>
          <w:sz w:val="24"/>
          <w:szCs w:val="24"/>
        </w:rPr>
      </w:pPr>
      <w:r>
        <w:rPr>
          <w:rFonts w:ascii="Arial" w:eastAsia="Raavi" w:hAnsi="Arial" w:cs="Arial"/>
          <w:spacing w:val="5"/>
          <w:w w:val="99"/>
          <w:sz w:val="24"/>
          <w:szCs w:val="24"/>
        </w:rPr>
        <w:t>Compete 18-2</w:t>
      </w:r>
    </w:p>
    <w:p w:rsidR="00B01133" w:rsidRPr="00496CA7" w:rsidRDefault="00B01133" w:rsidP="007509BB">
      <w:pPr>
        <w:spacing w:before="1" w:after="0" w:line="240" w:lineRule="auto"/>
        <w:ind w:right="-180" w:hanging="7"/>
        <w:jc w:val="center"/>
        <w:rPr>
          <w:rFonts w:ascii="Arial" w:eastAsia="Raavi" w:hAnsi="Arial" w:cs="Arial"/>
          <w:sz w:val="24"/>
          <w:szCs w:val="24"/>
        </w:rPr>
      </w:pPr>
      <w:r>
        <w:rPr>
          <w:rFonts w:ascii="Arial" w:eastAsia="Raavi" w:hAnsi="Arial" w:cs="Arial"/>
          <w:sz w:val="24"/>
          <w:szCs w:val="24"/>
        </w:rPr>
        <w:t>Eglin IST CR SPT</w:t>
      </w:r>
      <w:bookmarkStart w:id="0" w:name="_GoBack"/>
      <w:bookmarkEnd w:id="0"/>
    </w:p>
    <w:p w:rsidR="007509BB" w:rsidRDefault="007509BB" w:rsidP="007509BB">
      <w:pPr>
        <w:tabs>
          <w:tab w:val="left" w:pos="7650"/>
        </w:tabs>
        <w:spacing w:before="3" w:after="0" w:line="180" w:lineRule="exact"/>
        <w:ind w:right="-180"/>
        <w:rPr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1B4458EA" wp14:editId="2813BC7C">
                <wp:simplePos x="0" y="0"/>
                <wp:positionH relativeFrom="margin">
                  <wp:posOffset>34925</wp:posOffset>
                </wp:positionH>
                <wp:positionV relativeFrom="paragraph">
                  <wp:posOffset>8890</wp:posOffset>
                </wp:positionV>
                <wp:extent cx="5980430" cy="1270"/>
                <wp:effectExtent l="0" t="0" r="20320" b="17780"/>
                <wp:wrapNone/>
                <wp:docPr id="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80430" cy="1270"/>
                          <a:chOff x="1411" y="1293"/>
                          <a:chExt cx="9418" cy="2"/>
                        </a:xfrm>
                      </wpg:grpSpPr>
                      <wps:wsp>
                        <wps:cNvPr id="4" name="Freeform 3"/>
                        <wps:cNvSpPr>
                          <a:spLocks/>
                        </wps:cNvSpPr>
                        <wps:spPr bwMode="auto">
                          <a:xfrm>
                            <a:off x="1411" y="1293"/>
                            <a:ext cx="9418" cy="2"/>
                          </a:xfrm>
                          <a:custGeom>
                            <a:avLst/>
                            <a:gdLst>
                              <a:gd name="T0" fmla="+- 0 1411 1411"/>
                              <a:gd name="T1" fmla="*/ T0 w 9418"/>
                              <a:gd name="T2" fmla="+- 0 10829 1411"/>
                              <a:gd name="T3" fmla="*/ T2 w 941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418">
                                <a:moveTo>
                                  <a:pt x="0" y="0"/>
                                </a:moveTo>
                                <a:lnTo>
                                  <a:pt x="9418" y="0"/>
                                </a:lnTo>
                              </a:path>
                            </a:pathLst>
                          </a:custGeom>
                          <a:noFill/>
                          <a:ln w="13462">
                            <a:solidFill>
                              <a:srgbClr val="4F81B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7C873F9" id="Group 2" o:spid="_x0000_s1026" style="position:absolute;margin-left:2.75pt;margin-top:.7pt;width:470.9pt;height:.1pt;z-index:-251657216;mso-position-horizontal-relative:margin" coordorigin="1411,1293" coordsize="941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">
                <v:shape id="Freeform 3" o:spid="_x0000_s1027" style="position:absolute;left:1411;top:1293;width:9418;height:2;visibility:visible;mso-wrap-style:square;v-text-anchor:top" coordsize="941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wm0lcMA&#10;AADaAAAADwAAAGRycy9kb3ducmV2LnhtbESPzWrDMBCE74W8g9hCLiWRm5YQ3MjGpA7k2CZ5gK21&#10;tU2slW3JP3n7qlDocZiZb5h9OptGjNS72rKC53UEgriwuuZSwfVyXO1AOI+ssbFMCu7kIE0WD3uM&#10;tZ34k8azL0WAsItRQeV9G0vpiooMurVtiYP3bXuDPsi+lLrHKcBNIzdRtJUGaw4LFbZ0qKi4nQej&#10;YDr561c33Masa7dPL53JP4b3XKnl45y9gfA0+//wX/ukFbzC75VwA2Ty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wm0lcMAAADaAAAADwAAAAAAAAAAAAAAAACYAgAAZHJzL2Rv&#10;d25yZXYueG1sUEsFBgAAAAAEAAQA9QAAAIgDAAAAAA==&#10;" path="m,l9418,e" filled="f" strokecolor="#4f81bd" strokeweight="1.06pt">
                  <v:path arrowok="t" o:connecttype="custom" o:connectlocs="0,0;9418,0" o:connectangles="0,0"/>
                </v:shape>
                <w10:wrap anchorx="margin"/>
              </v:group>
            </w:pict>
          </mc:Fallback>
        </mc:AlternateContent>
      </w:r>
      <w:r>
        <w:rPr>
          <w:sz w:val="18"/>
          <w:szCs w:val="18"/>
        </w:rPr>
        <w:tab/>
      </w:r>
    </w:p>
    <w:p w:rsidR="00260B7E" w:rsidRDefault="007509BB" w:rsidP="007509BB">
      <w:pPr>
        <w:jc w:val="center"/>
        <w:rPr>
          <w:rFonts w:ascii="Arial" w:hAnsi="Arial" w:cs="Arial"/>
          <w:sz w:val="24"/>
          <w:szCs w:val="24"/>
        </w:rPr>
      </w:pPr>
      <w:r w:rsidRPr="007509BB">
        <w:rPr>
          <w:rFonts w:ascii="Arial" w:hAnsi="Arial" w:cs="Arial"/>
          <w:sz w:val="24"/>
          <w:szCs w:val="24"/>
        </w:rPr>
        <w:t>Lease vs. Buy Evaluation Factors</w:t>
      </w:r>
    </w:p>
    <w:p w:rsidR="007509BB" w:rsidRDefault="007509BB" w:rsidP="007509B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NFE shall provide a cost analysis for Lease vs. Buy factors.  The following factors shall be considered at a </w:t>
      </w:r>
      <w:r w:rsidRPr="007509BB">
        <w:rPr>
          <w:rFonts w:ascii="Arial" w:hAnsi="Arial" w:cs="Arial"/>
          <w:sz w:val="24"/>
          <w:szCs w:val="24"/>
          <w:u w:val="single"/>
        </w:rPr>
        <w:t>minimum</w:t>
      </w:r>
      <w:r>
        <w:rPr>
          <w:rFonts w:ascii="Arial" w:hAnsi="Arial" w:cs="Arial"/>
          <w:sz w:val="24"/>
          <w:szCs w:val="24"/>
        </w:rPr>
        <w:t>, and shall contain numerical values where applicable.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32"/>
        <w:gridCol w:w="3112"/>
        <w:gridCol w:w="3106"/>
      </w:tblGrid>
      <w:tr w:rsidR="007509BB" w:rsidRPr="00B643D5" w:rsidTr="00B01133">
        <w:tc>
          <w:tcPr>
            <w:tcW w:w="3132" w:type="dxa"/>
          </w:tcPr>
          <w:p w:rsidR="007509BB" w:rsidRPr="00B643D5" w:rsidRDefault="007509BB" w:rsidP="00FC74FD">
            <w:pPr>
              <w:pStyle w:val="NoSpacing"/>
              <w:tabs>
                <w:tab w:val="left" w:pos="461"/>
                <w:tab w:val="left" w:pos="4680"/>
                <w:tab w:val="left" w:pos="7488"/>
              </w:tabs>
              <w:jc w:val="center"/>
              <w:rPr>
                <w:b/>
                <w:sz w:val="24"/>
                <w:szCs w:val="24"/>
              </w:rPr>
            </w:pPr>
            <w:r w:rsidRPr="00B643D5">
              <w:rPr>
                <w:b/>
                <w:sz w:val="24"/>
                <w:szCs w:val="24"/>
              </w:rPr>
              <w:t>Factors</w:t>
            </w:r>
          </w:p>
        </w:tc>
        <w:tc>
          <w:tcPr>
            <w:tcW w:w="3112" w:type="dxa"/>
          </w:tcPr>
          <w:p w:rsidR="007509BB" w:rsidRPr="00B643D5" w:rsidRDefault="007509BB" w:rsidP="00FC74FD">
            <w:pPr>
              <w:pStyle w:val="NoSpacing"/>
              <w:tabs>
                <w:tab w:val="left" w:pos="461"/>
                <w:tab w:val="left" w:pos="4680"/>
                <w:tab w:val="left" w:pos="7488"/>
              </w:tabs>
              <w:jc w:val="center"/>
              <w:rPr>
                <w:b/>
                <w:sz w:val="24"/>
                <w:szCs w:val="24"/>
              </w:rPr>
            </w:pPr>
            <w:r w:rsidRPr="00B643D5">
              <w:rPr>
                <w:b/>
                <w:sz w:val="24"/>
                <w:szCs w:val="24"/>
              </w:rPr>
              <w:t>Lease</w:t>
            </w:r>
          </w:p>
        </w:tc>
        <w:tc>
          <w:tcPr>
            <w:tcW w:w="3106" w:type="dxa"/>
          </w:tcPr>
          <w:p w:rsidR="007509BB" w:rsidRPr="00B643D5" w:rsidRDefault="007509BB" w:rsidP="00FC74FD">
            <w:pPr>
              <w:pStyle w:val="NoSpacing"/>
              <w:tabs>
                <w:tab w:val="left" w:pos="461"/>
                <w:tab w:val="left" w:pos="4680"/>
                <w:tab w:val="left" w:pos="7488"/>
              </w:tabs>
              <w:jc w:val="center"/>
              <w:rPr>
                <w:b/>
                <w:sz w:val="24"/>
                <w:szCs w:val="24"/>
              </w:rPr>
            </w:pPr>
            <w:r w:rsidRPr="00B643D5">
              <w:rPr>
                <w:b/>
                <w:sz w:val="24"/>
                <w:szCs w:val="24"/>
              </w:rPr>
              <w:t>Buy</w:t>
            </w:r>
          </w:p>
        </w:tc>
      </w:tr>
      <w:tr w:rsidR="007509BB" w:rsidRPr="00B643D5" w:rsidTr="00B01133">
        <w:tc>
          <w:tcPr>
            <w:tcW w:w="3132" w:type="dxa"/>
            <w:vAlign w:val="bottom"/>
          </w:tcPr>
          <w:p w:rsidR="007509BB" w:rsidRPr="00B643D5" w:rsidRDefault="007509BB" w:rsidP="00FC74FD">
            <w:pPr>
              <w:rPr>
                <w:color w:val="000000"/>
              </w:rPr>
            </w:pPr>
            <w:r w:rsidRPr="00B643D5">
              <w:rPr>
                <w:color w:val="000000"/>
              </w:rPr>
              <w:t>Estimated Period of Use/Extent of Use</w:t>
            </w:r>
          </w:p>
        </w:tc>
        <w:tc>
          <w:tcPr>
            <w:tcW w:w="3112" w:type="dxa"/>
            <w:vAlign w:val="bottom"/>
          </w:tcPr>
          <w:p w:rsidR="007509BB" w:rsidRPr="00B643D5" w:rsidRDefault="007509BB" w:rsidP="00FC74FD">
            <w:pPr>
              <w:rPr>
                <w:color w:val="000000"/>
              </w:rPr>
            </w:pPr>
          </w:p>
        </w:tc>
        <w:tc>
          <w:tcPr>
            <w:tcW w:w="3106" w:type="dxa"/>
            <w:vAlign w:val="bottom"/>
          </w:tcPr>
          <w:p w:rsidR="007509BB" w:rsidRPr="00B643D5" w:rsidRDefault="007509BB" w:rsidP="00FC74FD">
            <w:pPr>
              <w:rPr>
                <w:color w:val="000000"/>
              </w:rPr>
            </w:pPr>
          </w:p>
        </w:tc>
      </w:tr>
      <w:tr w:rsidR="007509BB" w:rsidRPr="00B643D5" w:rsidTr="00B01133">
        <w:tc>
          <w:tcPr>
            <w:tcW w:w="3132" w:type="dxa"/>
            <w:vAlign w:val="bottom"/>
          </w:tcPr>
          <w:p w:rsidR="007509BB" w:rsidRPr="00B643D5" w:rsidRDefault="007509BB" w:rsidP="00FC74FD">
            <w:pPr>
              <w:rPr>
                <w:color w:val="000000"/>
              </w:rPr>
            </w:pPr>
            <w:r w:rsidRPr="00B643D5">
              <w:rPr>
                <w:color w:val="000000"/>
              </w:rPr>
              <w:t>Financial Advantages</w:t>
            </w:r>
          </w:p>
        </w:tc>
        <w:tc>
          <w:tcPr>
            <w:tcW w:w="3112" w:type="dxa"/>
            <w:vAlign w:val="bottom"/>
          </w:tcPr>
          <w:p w:rsidR="007509BB" w:rsidRPr="00B643D5" w:rsidRDefault="007509BB" w:rsidP="00FC74FD">
            <w:pPr>
              <w:rPr>
                <w:color w:val="000000"/>
              </w:rPr>
            </w:pPr>
          </w:p>
        </w:tc>
        <w:tc>
          <w:tcPr>
            <w:tcW w:w="3106" w:type="dxa"/>
            <w:vAlign w:val="bottom"/>
          </w:tcPr>
          <w:p w:rsidR="007509BB" w:rsidRPr="00B643D5" w:rsidRDefault="007509BB" w:rsidP="00FC74FD">
            <w:pPr>
              <w:rPr>
                <w:color w:val="000000"/>
              </w:rPr>
            </w:pPr>
          </w:p>
        </w:tc>
      </w:tr>
      <w:tr w:rsidR="007509BB" w:rsidRPr="00B643D5" w:rsidTr="00B01133">
        <w:tc>
          <w:tcPr>
            <w:tcW w:w="3132" w:type="dxa"/>
            <w:vAlign w:val="bottom"/>
          </w:tcPr>
          <w:p w:rsidR="007509BB" w:rsidRPr="00B643D5" w:rsidRDefault="007509BB" w:rsidP="00FC74FD">
            <w:pPr>
              <w:rPr>
                <w:color w:val="000000"/>
              </w:rPr>
            </w:pPr>
            <w:r w:rsidRPr="00B643D5">
              <w:rPr>
                <w:color w:val="000000"/>
              </w:rPr>
              <w:t>Cumulative Rental Payments for Estimated Time Period</w:t>
            </w:r>
          </w:p>
        </w:tc>
        <w:tc>
          <w:tcPr>
            <w:tcW w:w="3112" w:type="dxa"/>
            <w:vAlign w:val="bottom"/>
          </w:tcPr>
          <w:p w:rsidR="007509BB" w:rsidRPr="00B643D5" w:rsidRDefault="007509BB" w:rsidP="00FC74FD">
            <w:pPr>
              <w:rPr>
                <w:color w:val="000000"/>
              </w:rPr>
            </w:pPr>
          </w:p>
        </w:tc>
        <w:tc>
          <w:tcPr>
            <w:tcW w:w="3106" w:type="dxa"/>
            <w:vAlign w:val="bottom"/>
          </w:tcPr>
          <w:p w:rsidR="007509BB" w:rsidRPr="00B643D5" w:rsidRDefault="007509BB" w:rsidP="00FC74FD">
            <w:pPr>
              <w:rPr>
                <w:color w:val="000000"/>
              </w:rPr>
            </w:pPr>
          </w:p>
        </w:tc>
      </w:tr>
      <w:tr w:rsidR="007509BB" w:rsidRPr="00B643D5" w:rsidTr="00B01133">
        <w:tc>
          <w:tcPr>
            <w:tcW w:w="3132" w:type="dxa"/>
          </w:tcPr>
          <w:p w:rsidR="007509BB" w:rsidRPr="00B643D5" w:rsidRDefault="007509BB" w:rsidP="00FC74FD">
            <w:pPr>
              <w:rPr>
                <w:color w:val="000000"/>
              </w:rPr>
            </w:pPr>
            <w:r w:rsidRPr="00B643D5">
              <w:rPr>
                <w:color w:val="000000"/>
              </w:rPr>
              <w:t>Transportation and Installation Costs</w:t>
            </w:r>
          </w:p>
        </w:tc>
        <w:tc>
          <w:tcPr>
            <w:tcW w:w="3112" w:type="dxa"/>
            <w:vAlign w:val="bottom"/>
          </w:tcPr>
          <w:p w:rsidR="007509BB" w:rsidRPr="00B643D5" w:rsidRDefault="007509BB" w:rsidP="00FC74FD">
            <w:pPr>
              <w:rPr>
                <w:color w:val="000000"/>
              </w:rPr>
            </w:pPr>
          </w:p>
        </w:tc>
        <w:tc>
          <w:tcPr>
            <w:tcW w:w="3106" w:type="dxa"/>
            <w:vAlign w:val="bottom"/>
          </w:tcPr>
          <w:p w:rsidR="007509BB" w:rsidRPr="00B643D5" w:rsidRDefault="007509BB" w:rsidP="00FC74FD">
            <w:pPr>
              <w:rPr>
                <w:color w:val="000000"/>
              </w:rPr>
            </w:pPr>
          </w:p>
        </w:tc>
      </w:tr>
      <w:tr w:rsidR="007509BB" w:rsidRPr="00B643D5" w:rsidTr="00B01133">
        <w:tc>
          <w:tcPr>
            <w:tcW w:w="3132" w:type="dxa"/>
            <w:vAlign w:val="bottom"/>
          </w:tcPr>
          <w:p w:rsidR="007509BB" w:rsidRPr="00B643D5" w:rsidRDefault="007509BB" w:rsidP="00FC74FD">
            <w:pPr>
              <w:rPr>
                <w:color w:val="000000"/>
              </w:rPr>
            </w:pPr>
            <w:r w:rsidRPr="00B643D5">
              <w:rPr>
                <w:color w:val="000000"/>
              </w:rPr>
              <w:t>Maintenance &amp; Other Service Costs</w:t>
            </w:r>
          </w:p>
        </w:tc>
        <w:tc>
          <w:tcPr>
            <w:tcW w:w="3112" w:type="dxa"/>
            <w:vAlign w:val="bottom"/>
          </w:tcPr>
          <w:p w:rsidR="007509BB" w:rsidRPr="00B643D5" w:rsidRDefault="007509BB" w:rsidP="00FC74FD">
            <w:pPr>
              <w:rPr>
                <w:color w:val="000000"/>
              </w:rPr>
            </w:pPr>
          </w:p>
        </w:tc>
        <w:tc>
          <w:tcPr>
            <w:tcW w:w="3106" w:type="dxa"/>
            <w:vAlign w:val="bottom"/>
          </w:tcPr>
          <w:p w:rsidR="007509BB" w:rsidRPr="00B643D5" w:rsidRDefault="007509BB" w:rsidP="00FC74FD">
            <w:pPr>
              <w:rPr>
                <w:color w:val="000000"/>
              </w:rPr>
            </w:pPr>
          </w:p>
        </w:tc>
      </w:tr>
      <w:tr w:rsidR="007509BB" w:rsidRPr="00B643D5" w:rsidTr="00B01133">
        <w:tc>
          <w:tcPr>
            <w:tcW w:w="3132" w:type="dxa"/>
            <w:vAlign w:val="bottom"/>
          </w:tcPr>
          <w:p w:rsidR="007509BB" w:rsidRPr="00B643D5" w:rsidRDefault="007509BB" w:rsidP="00FC74FD">
            <w:pPr>
              <w:rPr>
                <w:color w:val="000000"/>
              </w:rPr>
            </w:pPr>
            <w:r w:rsidRPr="00B643D5">
              <w:rPr>
                <w:color w:val="000000"/>
              </w:rPr>
              <w:t xml:space="preserve">Potential </w:t>
            </w:r>
            <w:proofErr w:type="spellStart"/>
            <w:r w:rsidRPr="00B643D5">
              <w:rPr>
                <w:color w:val="000000"/>
              </w:rPr>
              <w:t>Obsolecense</w:t>
            </w:r>
            <w:proofErr w:type="spellEnd"/>
            <w:r w:rsidRPr="00B643D5">
              <w:rPr>
                <w:color w:val="000000"/>
              </w:rPr>
              <w:t xml:space="preserve"> of equipment due to imminent technological improvements</w:t>
            </w:r>
          </w:p>
        </w:tc>
        <w:tc>
          <w:tcPr>
            <w:tcW w:w="3112" w:type="dxa"/>
            <w:vAlign w:val="bottom"/>
          </w:tcPr>
          <w:p w:rsidR="007509BB" w:rsidRPr="00B643D5" w:rsidRDefault="007509BB" w:rsidP="00FC74FD">
            <w:pPr>
              <w:rPr>
                <w:color w:val="000000"/>
              </w:rPr>
            </w:pPr>
          </w:p>
        </w:tc>
        <w:tc>
          <w:tcPr>
            <w:tcW w:w="3106" w:type="dxa"/>
            <w:vAlign w:val="bottom"/>
          </w:tcPr>
          <w:p w:rsidR="007509BB" w:rsidRPr="00B643D5" w:rsidRDefault="007509BB" w:rsidP="00FC74FD">
            <w:pPr>
              <w:rPr>
                <w:color w:val="000000"/>
              </w:rPr>
            </w:pPr>
          </w:p>
        </w:tc>
      </w:tr>
      <w:tr w:rsidR="007509BB" w:rsidRPr="00B643D5" w:rsidTr="00B01133">
        <w:tc>
          <w:tcPr>
            <w:tcW w:w="3132" w:type="dxa"/>
            <w:vAlign w:val="bottom"/>
          </w:tcPr>
          <w:p w:rsidR="007509BB" w:rsidRPr="00B643D5" w:rsidRDefault="007509BB" w:rsidP="00FC74FD">
            <w:pPr>
              <w:rPr>
                <w:color w:val="000000"/>
              </w:rPr>
            </w:pPr>
            <w:r w:rsidRPr="00B643D5">
              <w:rPr>
                <w:color w:val="000000"/>
              </w:rPr>
              <w:t>Availability of Purchase Options</w:t>
            </w:r>
          </w:p>
        </w:tc>
        <w:tc>
          <w:tcPr>
            <w:tcW w:w="3112" w:type="dxa"/>
            <w:vAlign w:val="bottom"/>
          </w:tcPr>
          <w:p w:rsidR="007509BB" w:rsidRPr="00B643D5" w:rsidRDefault="007509BB" w:rsidP="00FC74FD">
            <w:pPr>
              <w:rPr>
                <w:color w:val="000000"/>
              </w:rPr>
            </w:pPr>
          </w:p>
        </w:tc>
        <w:tc>
          <w:tcPr>
            <w:tcW w:w="3106" w:type="dxa"/>
            <w:vAlign w:val="bottom"/>
          </w:tcPr>
          <w:p w:rsidR="007509BB" w:rsidRPr="00B643D5" w:rsidRDefault="007509BB" w:rsidP="00FC74FD">
            <w:pPr>
              <w:rPr>
                <w:color w:val="000000"/>
              </w:rPr>
            </w:pPr>
          </w:p>
        </w:tc>
      </w:tr>
      <w:tr w:rsidR="007509BB" w:rsidRPr="00B643D5" w:rsidTr="00B01133">
        <w:tc>
          <w:tcPr>
            <w:tcW w:w="3132" w:type="dxa"/>
            <w:vAlign w:val="bottom"/>
          </w:tcPr>
          <w:p w:rsidR="007509BB" w:rsidRPr="00B643D5" w:rsidRDefault="007509BB" w:rsidP="00FC74FD">
            <w:pPr>
              <w:rPr>
                <w:color w:val="000000"/>
              </w:rPr>
            </w:pPr>
            <w:r w:rsidRPr="00B643D5">
              <w:rPr>
                <w:color w:val="000000"/>
              </w:rPr>
              <w:t>Potential for Use by other Agencies after preliminary use has ended</w:t>
            </w:r>
          </w:p>
        </w:tc>
        <w:tc>
          <w:tcPr>
            <w:tcW w:w="3112" w:type="dxa"/>
            <w:vAlign w:val="bottom"/>
          </w:tcPr>
          <w:p w:rsidR="007509BB" w:rsidRPr="00B643D5" w:rsidRDefault="007509BB" w:rsidP="00FC74FD">
            <w:pPr>
              <w:rPr>
                <w:color w:val="000000"/>
              </w:rPr>
            </w:pPr>
          </w:p>
        </w:tc>
        <w:tc>
          <w:tcPr>
            <w:tcW w:w="3106" w:type="dxa"/>
            <w:vAlign w:val="bottom"/>
          </w:tcPr>
          <w:p w:rsidR="007509BB" w:rsidRPr="00B643D5" w:rsidRDefault="007509BB" w:rsidP="00FC74FD">
            <w:pPr>
              <w:rPr>
                <w:color w:val="000000"/>
              </w:rPr>
            </w:pPr>
          </w:p>
        </w:tc>
      </w:tr>
      <w:tr w:rsidR="007509BB" w:rsidRPr="00B643D5" w:rsidTr="00B01133">
        <w:tc>
          <w:tcPr>
            <w:tcW w:w="3132" w:type="dxa"/>
            <w:vAlign w:val="bottom"/>
          </w:tcPr>
          <w:p w:rsidR="007509BB" w:rsidRPr="00B643D5" w:rsidRDefault="007509BB" w:rsidP="00FC74FD">
            <w:pPr>
              <w:rPr>
                <w:color w:val="000000"/>
              </w:rPr>
            </w:pPr>
            <w:r w:rsidRPr="00B643D5">
              <w:rPr>
                <w:color w:val="000000"/>
              </w:rPr>
              <w:t>Trade-in or Salvage Value</w:t>
            </w:r>
          </w:p>
        </w:tc>
        <w:tc>
          <w:tcPr>
            <w:tcW w:w="3112" w:type="dxa"/>
            <w:vAlign w:val="bottom"/>
          </w:tcPr>
          <w:p w:rsidR="007509BB" w:rsidRPr="00B643D5" w:rsidRDefault="007509BB" w:rsidP="00FC74FD">
            <w:pPr>
              <w:rPr>
                <w:color w:val="000000"/>
              </w:rPr>
            </w:pPr>
          </w:p>
        </w:tc>
        <w:tc>
          <w:tcPr>
            <w:tcW w:w="3106" w:type="dxa"/>
            <w:vAlign w:val="bottom"/>
          </w:tcPr>
          <w:p w:rsidR="007509BB" w:rsidRPr="00B643D5" w:rsidRDefault="007509BB" w:rsidP="00FC74FD">
            <w:pPr>
              <w:rPr>
                <w:color w:val="000000"/>
              </w:rPr>
            </w:pPr>
          </w:p>
        </w:tc>
      </w:tr>
      <w:tr w:rsidR="007509BB" w:rsidRPr="00B643D5" w:rsidTr="00B01133">
        <w:tc>
          <w:tcPr>
            <w:tcW w:w="3132" w:type="dxa"/>
            <w:vAlign w:val="bottom"/>
          </w:tcPr>
          <w:p w:rsidR="007509BB" w:rsidRPr="00B643D5" w:rsidRDefault="007509BB" w:rsidP="00FC74FD">
            <w:pPr>
              <w:rPr>
                <w:color w:val="000000"/>
              </w:rPr>
            </w:pPr>
            <w:r w:rsidRPr="00B643D5">
              <w:rPr>
                <w:color w:val="000000"/>
              </w:rPr>
              <w:t>Imputed Interest</w:t>
            </w:r>
          </w:p>
        </w:tc>
        <w:tc>
          <w:tcPr>
            <w:tcW w:w="3112" w:type="dxa"/>
            <w:vAlign w:val="bottom"/>
          </w:tcPr>
          <w:p w:rsidR="007509BB" w:rsidRPr="00B643D5" w:rsidRDefault="007509BB" w:rsidP="00FC74FD">
            <w:pPr>
              <w:rPr>
                <w:color w:val="000000"/>
              </w:rPr>
            </w:pPr>
          </w:p>
        </w:tc>
        <w:tc>
          <w:tcPr>
            <w:tcW w:w="3106" w:type="dxa"/>
            <w:vAlign w:val="bottom"/>
          </w:tcPr>
          <w:p w:rsidR="007509BB" w:rsidRPr="00B643D5" w:rsidRDefault="007509BB" w:rsidP="00FC74FD">
            <w:pPr>
              <w:rPr>
                <w:color w:val="000000"/>
              </w:rPr>
            </w:pPr>
          </w:p>
        </w:tc>
      </w:tr>
      <w:tr w:rsidR="007509BB" w:rsidRPr="00B643D5" w:rsidTr="00B01133">
        <w:tc>
          <w:tcPr>
            <w:tcW w:w="3132" w:type="dxa"/>
            <w:vAlign w:val="bottom"/>
          </w:tcPr>
          <w:p w:rsidR="007509BB" w:rsidRPr="00B643D5" w:rsidRDefault="007509BB" w:rsidP="00FC74FD">
            <w:pPr>
              <w:rPr>
                <w:color w:val="000000"/>
              </w:rPr>
            </w:pPr>
            <w:r w:rsidRPr="00B643D5">
              <w:rPr>
                <w:color w:val="000000"/>
              </w:rPr>
              <w:t>Can the equipment be serviced by the government or other sources if it is purchased?</w:t>
            </w:r>
          </w:p>
        </w:tc>
        <w:tc>
          <w:tcPr>
            <w:tcW w:w="3112" w:type="dxa"/>
            <w:vAlign w:val="bottom"/>
          </w:tcPr>
          <w:p w:rsidR="007509BB" w:rsidRPr="00B643D5" w:rsidRDefault="007509BB" w:rsidP="00FC74FD">
            <w:pPr>
              <w:rPr>
                <w:color w:val="000000"/>
              </w:rPr>
            </w:pPr>
          </w:p>
        </w:tc>
        <w:tc>
          <w:tcPr>
            <w:tcW w:w="3106" w:type="dxa"/>
            <w:vAlign w:val="bottom"/>
          </w:tcPr>
          <w:p w:rsidR="007509BB" w:rsidRPr="00B643D5" w:rsidRDefault="007509BB" w:rsidP="00FC74FD">
            <w:pPr>
              <w:rPr>
                <w:color w:val="000000"/>
              </w:rPr>
            </w:pPr>
          </w:p>
        </w:tc>
      </w:tr>
      <w:tr w:rsidR="007509BB" w:rsidRPr="00B643D5" w:rsidTr="00B01133">
        <w:tc>
          <w:tcPr>
            <w:tcW w:w="3132" w:type="dxa"/>
            <w:vAlign w:val="bottom"/>
          </w:tcPr>
          <w:p w:rsidR="007509BB" w:rsidRPr="00B643D5" w:rsidRDefault="007509BB" w:rsidP="00FC74FD">
            <w:pPr>
              <w:jc w:val="right"/>
              <w:rPr>
                <w:b/>
                <w:color w:val="000000"/>
              </w:rPr>
            </w:pPr>
            <w:r w:rsidRPr="00B643D5">
              <w:rPr>
                <w:b/>
                <w:color w:val="000000"/>
              </w:rPr>
              <w:t>Total Cost:</w:t>
            </w:r>
          </w:p>
        </w:tc>
        <w:tc>
          <w:tcPr>
            <w:tcW w:w="3112" w:type="dxa"/>
            <w:vAlign w:val="bottom"/>
          </w:tcPr>
          <w:p w:rsidR="007509BB" w:rsidRPr="00B643D5" w:rsidRDefault="007509BB" w:rsidP="00FC74FD">
            <w:pPr>
              <w:rPr>
                <w:b/>
                <w:color w:val="000000"/>
              </w:rPr>
            </w:pPr>
          </w:p>
        </w:tc>
        <w:tc>
          <w:tcPr>
            <w:tcW w:w="3106" w:type="dxa"/>
            <w:vAlign w:val="bottom"/>
          </w:tcPr>
          <w:p w:rsidR="007509BB" w:rsidRPr="00B643D5" w:rsidRDefault="007509BB" w:rsidP="00FC74FD">
            <w:pPr>
              <w:rPr>
                <w:b/>
                <w:color w:val="000000"/>
              </w:rPr>
            </w:pPr>
          </w:p>
        </w:tc>
      </w:tr>
    </w:tbl>
    <w:p w:rsidR="007509BB" w:rsidRDefault="007509BB" w:rsidP="007509BB">
      <w:pPr>
        <w:rPr>
          <w:rFonts w:ascii="Arial" w:hAnsi="Arial" w:cs="Arial"/>
          <w:sz w:val="24"/>
          <w:szCs w:val="24"/>
        </w:rPr>
      </w:pPr>
    </w:p>
    <w:p w:rsidR="007509BB" w:rsidRDefault="007509BB" w:rsidP="007509BB">
      <w:pPr>
        <w:rPr>
          <w:rFonts w:ascii="Arial" w:hAnsi="Arial" w:cs="Arial"/>
          <w:sz w:val="24"/>
          <w:szCs w:val="24"/>
        </w:rPr>
      </w:pPr>
    </w:p>
    <w:p w:rsidR="007509BB" w:rsidRDefault="007509BB" w:rsidP="007509BB">
      <w:pPr>
        <w:rPr>
          <w:rFonts w:ascii="Arial" w:hAnsi="Arial" w:cs="Arial"/>
          <w:sz w:val="24"/>
          <w:szCs w:val="24"/>
        </w:rPr>
      </w:pPr>
    </w:p>
    <w:p w:rsidR="007509BB" w:rsidRDefault="007509BB" w:rsidP="007509BB">
      <w:pPr>
        <w:rPr>
          <w:rFonts w:ascii="Arial" w:hAnsi="Arial" w:cs="Arial"/>
          <w:sz w:val="24"/>
          <w:szCs w:val="24"/>
        </w:rPr>
      </w:pPr>
    </w:p>
    <w:p w:rsidR="00B01133" w:rsidRDefault="00B01133" w:rsidP="007509BB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32"/>
        <w:gridCol w:w="3112"/>
        <w:gridCol w:w="3106"/>
      </w:tblGrid>
      <w:tr w:rsidR="007509BB" w:rsidRPr="00B643D5" w:rsidTr="00FC74FD">
        <w:tc>
          <w:tcPr>
            <w:tcW w:w="3192" w:type="dxa"/>
          </w:tcPr>
          <w:p w:rsidR="007509BB" w:rsidRPr="00B643D5" w:rsidRDefault="007509BB" w:rsidP="00FC74FD">
            <w:pPr>
              <w:pStyle w:val="NoSpacing"/>
              <w:tabs>
                <w:tab w:val="left" w:pos="461"/>
                <w:tab w:val="left" w:pos="4680"/>
                <w:tab w:val="left" w:pos="7488"/>
              </w:tabs>
              <w:jc w:val="center"/>
              <w:rPr>
                <w:b/>
                <w:sz w:val="24"/>
                <w:szCs w:val="24"/>
              </w:rPr>
            </w:pPr>
            <w:r w:rsidRPr="00B643D5">
              <w:rPr>
                <w:b/>
                <w:sz w:val="24"/>
                <w:szCs w:val="24"/>
              </w:rPr>
              <w:lastRenderedPageBreak/>
              <w:t>Factors</w:t>
            </w:r>
          </w:p>
        </w:tc>
        <w:tc>
          <w:tcPr>
            <w:tcW w:w="3192" w:type="dxa"/>
          </w:tcPr>
          <w:p w:rsidR="007509BB" w:rsidRPr="00B643D5" w:rsidRDefault="007509BB" w:rsidP="00FC74FD">
            <w:pPr>
              <w:pStyle w:val="NoSpacing"/>
              <w:tabs>
                <w:tab w:val="left" w:pos="461"/>
                <w:tab w:val="left" w:pos="4680"/>
                <w:tab w:val="left" w:pos="7488"/>
              </w:tabs>
              <w:jc w:val="center"/>
              <w:rPr>
                <w:b/>
                <w:sz w:val="24"/>
                <w:szCs w:val="24"/>
              </w:rPr>
            </w:pPr>
            <w:r w:rsidRPr="00B643D5">
              <w:rPr>
                <w:b/>
                <w:sz w:val="24"/>
                <w:szCs w:val="24"/>
              </w:rPr>
              <w:t>Lease</w:t>
            </w:r>
          </w:p>
        </w:tc>
        <w:tc>
          <w:tcPr>
            <w:tcW w:w="3192" w:type="dxa"/>
          </w:tcPr>
          <w:p w:rsidR="007509BB" w:rsidRPr="00B643D5" w:rsidRDefault="007509BB" w:rsidP="00FC74FD">
            <w:pPr>
              <w:pStyle w:val="NoSpacing"/>
              <w:tabs>
                <w:tab w:val="left" w:pos="461"/>
                <w:tab w:val="left" w:pos="4680"/>
                <w:tab w:val="left" w:pos="7488"/>
              </w:tabs>
              <w:jc w:val="center"/>
              <w:rPr>
                <w:b/>
                <w:sz w:val="24"/>
                <w:szCs w:val="24"/>
              </w:rPr>
            </w:pPr>
            <w:r w:rsidRPr="00B643D5">
              <w:rPr>
                <w:b/>
                <w:sz w:val="24"/>
                <w:szCs w:val="24"/>
              </w:rPr>
              <w:t>Buy</w:t>
            </w:r>
          </w:p>
        </w:tc>
      </w:tr>
      <w:tr w:rsidR="007509BB" w:rsidRPr="00B643D5" w:rsidTr="00FC74FD">
        <w:tc>
          <w:tcPr>
            <w:tcW w:w="3192" w:type="dxa"/>
            <w:vAlign w:val="bottom"/>
          </w:tcPr>
          <w:p w:rsidR="007509BB" w:rsidRPr="00B643D5" w:rsidRDefault="007509BB" w:rsidP="00FC74FD">
            <w:pPr>
              <w:rPr>
                <w:color w:val="000000"/>
              </w:rPr>
            </w:pPr>
            <w:r w:rsidRPr="00B643D5">
              <w:rPr>
                <w:color w:val="000000"/>
              </w:rPr>
              <w:t>Estimated Period of Use/Extent of Use</w:t>
            </w:r>
          </w:p>
        </w:tc>
        <w:tc>
          <w:tcPr>
            <w:tcW w:w="3192" w:type="dxa"/>
            <w:vAlign w:val="bottom"/>
          </w:tcPr>
          <w:p w:rsidR="007509BB" w:rsidRPr="00B643D5" w:rsidRDefault="007509BB" w:rsidP="00FC74FD">
            <w:pPr>
              <w:rPr>
                <w:color w:val="000000"/>
              </w:rPr>
            </w:pPr>
          </w:p>
        </w:tc>
        <w:tc>
          <w:tcPr>
            <w:tcW w:w="3192" w:type="dxa"/>
            <w:vAlign w:val="bottom"/>
          </w:tcPr>
          <w:p w:rsidR="007509BB" w:rsidRPr="00B643D5" w:rsidRDefault="007509BB" w:rsidP="00FC74FD">
            <w:pPr>
              <w:rPr>
                <w:color w:val="000000"/>
              </w:rPr>
            </w:pPr>
          </w:p>
        </w:tc>
      </w:tr>
      <w:tr w:rsidR="007509BB" w:rsidRPr="00B643D5" w:rsidTr="00FC74FD">
        <w:tc>
          <w:tcPr>
            <w:tcW w:w="3192" w:type="dxa"/>
            <w:vAlign w:val="bottom"/>
          </w:tcPr>
          <w:p w:rsidR="007509BB" w:rsidRPr="00B643D5" w:rsidRDefault="007509BB" w:rsidP="00FC74FD">
            <w:pPr>
              <w:rPr>
                <w:color w:val="000000"/>
              </w:rPr>
            </w:pPr>
            <w:r w:rsidRPr="00B643D5">
              <w:rPr>
                <w:color w:val="000000"/>
              </w:rPr>
              <w:t>Financial Advantages</w:t>
            </w:r>
          </w:p>
        </w:tc>
        <w:tc>
          <w:tcPr>
            <w:tcW w:w="3192" w:type="dxa"/>
            <w:vAlign w:val="bottom"/>
          </w:tcPr>
          <w:p w:rsidR="007509BB" w:rsidRPr="00B643D5" w:rsidRDefault="007509BB" w:rsidP="00FC74FD">
            <w:pPr>
              <w:rPr>
                <w:color w:val="000000"/>
              </w:rPr>
            </w:pPr>
          </w:p>
        </w:tc>
        <w:tc>
          <w:tcPr>
            <w:tcW w:w="3192" w:type="dxa"/>
            <w:vAlign w:val="bottom"/>
          </w:tcPr>
          <w:p w:rsidR="007509BB" w:rsidRPr="00B643D5" w:rsidRDefault="007509BB" w:rsidP="00FC74FD">
            <w:pPr>
              <w:rPr>
                <w:color w:val="000000"/>
              </w:rPr>
            </w:pPr>
          </w:p>
        </w:tc>
      </w:tr>
      <w:tr w:rsidR="007509BB" w:rsidRPr="00B643D5" w:rsidTr="00FC74FD">
        <w:tc>
          <w:tcPr>
            <w:tcW w:w="3192" w:type="dxa"/>
            <w:vAlign w:val="bottom"/>
          </w:tcPr>
          <w:p w:rsidR="007509BB" w:rsidRPr="00B643D5" w:rsidRDefault="007509BB" w:rsidP="00FC74FD">
            <w:pPr>
              <w:rPr>
                <w:color w:val="000000"/>
              </w:rPr>
            </w:pPr>
            <w:r w:rsidRPr="00B643D5">
              <w:rPr>
                <w:color w:val="000000"/>
              </w:rPr>
              <w:t>Cumulative Rental Payments for Estimated Time Period</w:t>
            </w:r>
          </w:p>
        </w:tc>
        <w:tc>
          <w:tcPr>
            <w:tcW w:w="3192" w:type="dxa"/>
            <w:vAlign w:val="bottom"/>
          </w:tcPr>
          <w:p w:rsidR="007509BB" w:rsidRPr="00B643D5" w:rsidRDefault="007509BB" w:rsidP="00FC74FD">
            <w:pPr>
              <w:rPr>
                <w:color w:val="000000"/>
              </w:rPr>
            </w:pPr>
          </w:p>
        </w:tc>
        <w:tc>
          <w:tcPr>
            <w:tcW w:w="3192" w:type="dxa"/>
            <w:vAlign w:val="bottom"/>
          </w:tcPr>
          <w:p w:rsidR="007509BB" w:rsidRPr="00B643D5" w:rsidRDefault="007509BB" w:rsidP="00FC74FD">
            <w:pPr>
              <w:rPr>
                <w:color w:val="000000"/>
              </w:rPr>
            </w:pPr>
          </w:p>
        </w:tc>
      </w:tr>
      <w:tr w:rsidR="007509BB" w:rsidRPr="00B643D5" w:rsidTr="00FC74FD">
        <w:tc>
          <w:tcPr>
            <w:tcW w:w="3192" w:type="dxa"/>
          </w:tcPr>
          <w:p w:rsidR="007509BB" w:rsidRPr="00B643D5" w:rsidRDefault="007509BB" w:rsidP="00FC74FD">
            <w:pPr>
              <w:rPr>
                <w:color w:val="000000"/>
              </w:rPr>
            </w:pPr>
            <w:r w:rsidRPr="00B643D5">
              <w:rPr>
                <w:color w:val="000000"/>
              </w:rPr>
              <w:t>Transportation and Installation Costs</w:t>
            </w:r>
          </w:p>
        </w:tc>
        <w:tc>
          <w:tcPr>
            <w:tcW w:w="3192" w:type="dxa"/>
            <w:vAlign w:val="bottom"/>
          </w:tcPr>
          <w:p w:rsidR="007509BB" w:rsidRPr="00B643D5" w:rsidRDefault="007509BB" w:rsidP="00FC74FD">
            <w:pPr>
              <w:rPr>
                <w:color w:val="000000"/>
              </w:rPr>
            </w:pPr>
          </w:p>
        </w:tc>
        <w:tc>
          <w:tcPr>
            <w:tcW w:w="3192" w:type="dxa"/>
            <w:vAlign w:val="bottom"/>
          </w:tcPr>
          <w:p w:rsidR="007509BB" w:rsidRPr="00B643D5" w:rsidRDefault="007509BB" w:rsidP="00FC74FD">
            <w:pPr>
              <w:rPr>
                <w:color w:val="000000"/>
              </w:rPr>
            </w:pPr>
          </w:p>
        </w:tc>
      </w:tr>
      <w:tr w:rsidR="007509BB" w:rsidRPr="00B643D5" w:rsidTr="00FC74FD">
        <w:tc>
          <w:tcPr>
            <w:tcW w:w="3192" w:type="dxa"/>
            <w:vAlign w:val="bottom"/>
          </w:tcPr>
          <w:p w:rsidR="007509BB" w:rsidRPr="00B643D5" w:rsidRDefault="007509BB" w:rsidP="00FC74FD">
            <w:pPr>
              <w:rPr>
                <w:color w:val="000000"/>
              </w:rPr>
            </w:pPr>
            <w:r w:rsidRPr="00B643D5">
              <w:rPr>
                <w:color w:val="000000"/>
              </w:rPr>
              <w:t>Maintenance &amp; Other Service Costs</w:t>
            </w:r>
          </w:p>
        </w:tc>
        <w:tc>
          <w:tcPr>
            <w:tcW w:w="3192" w:type="dxa"/>
            <w:vAlign w:val="bottom"/>
          </w:tcPr>
          <w:p w:rsidR="007509BB" w:rsidRPr="00B643D5" w:rsidRDefault="007509BB" w:rsidP="00FC74FD">
            <w:pPr>
              <w:rPr>
                <w:color w:val="000000"/>
              </w:rPr>
            </w:pPr>
          </w:p>
        </w:tc>
        <w:tc>
          <w:tcPr>
            <w:tcW w:w="3192" w:type="dxa"/>
            <w:vAlign w:val="bottom"/>
          </w:tcPr>
          <w:p w:rsidR="007509BB" w:rsidRPr="00B643D5" w:rsidRDefault="007509BB" w:rsidP="00FC74FD">
            <w:pPr>
              <w:rPr>
                <w:color w:val="000000"/>
              </w:rPr>
            </w:pPr>
          </w:p>
        </w:tc>
      </w:tr>
      <w:tr w:rsidR="007509BB" w:rsidRPr="00B643D5" w:rsidTr="00FC74FD">
        <w:tc>
          <w:tcPr>
            <w:tcW w:w="3192" w:type="dxa"/>
            <w:vAlign w:val="bottom"/>
          </w:tcPr>
          <w:p w:rsidR="007509BB" w:rsidRPr="00B643D5" w:rsidRDefault="007509BB" w:rsidP="00FC74FD">
            <w:pPr>
              <w:rPr>
                <w:color w:val="000000"/>
              </w:rPr>
            </w:pPr>
            <w:r w:rsidRPr="00B643D5">
              <w:rPr>
                <w:color w:val="000000"/>
              </w:rPr>
              <w:t xml:space="preserve">Potential </w:t>
            </w:r>
            <w:proofErr w:type="spellStart"/>
            <w:r w:rsidRPr="00B643D5">
              <w:rPr>
                <w:color w:val="000000"/>
              </w:rPr>
              <w:t>Obsolecense</w:t>
            </w:r>
            <w:proofErr w:type="spellEnd"/>
            <w:r w:rsidRPr="00B643D5">
              <w:rPr>
                <w:color w:val="000000"/>
              </w:rPr>
              <w:t xml:space="preserve"> of equipment due to imminent technological improvements</w:t>
            </w:r>
          </w:p>
        </w:tc>
        <w:tc>
          <w:tcPr>
            <w:tcW w:w="3192" w:type="dxa"/>
            <w:vAlign w:val="bottom"/>
          </w:tcPr>
          <w:p w:rsidR="007509BB" w:rsidRPr="00B643D5" w:rsidRDefault="007509BB" w:rsidP="00FC74FD">
            <w:pPr>
              <w:rPr>
                <w:color w:val="000000"/>
              </w:rPr>
            </w:pPr>
          </w:p>
        </w:tc>
        <w:tc>
          <w:tcPr>
            <w:tcW w:w="3192" w:type="dxa"/>
            <w:vAlign w:val="bottom"/>
          </w:tcPr>
          <w:p w:rsidR="007509BB" w:rsidRPr="00B643D5" w:rsidRDefault="007509BB" w:rsidP="00FC74FD">
            <w:pPr>
              <w:rPr>
                <w:color w:val="000000"/>
              </w:rPr>
            </w:pPr>
          </w:p>
        </w:tc>
      </w:tr>
      <w:tr w:rsidR="007509BB" w:rsidRPr="00B643D5" w:rsidTr="00FC74FD">
        <w:tc>
          <w:tcPr>
            <w:tcW w:w="3192" w:type="dxa"/>
            <w:vAlign w:val="bottom"/>
          </w:tcPr>
          <w:p w:rsidR="007509BB" w:rsidRPr="00B643D5" w:rsidRDefault="007509BB" w:rsidP="00FC74FD">
            <w:pPr>
              <w:rPr>
                <w:color w:val="000000"/>
              </w:rPr>
            </w:pPr>
            <w:r w:rsidRPr="00B643D5">
              <w:rPr>
                <w:color w:val="000000"/>
              </w:rPr>
              <w:t>Availability of Purchase Options</w:t>
            </w:r>
          </w:p>
        </w:tc>
        <w:tc>
          <w:tcPr>
            <w:tcW w:w="3192" w:type="dxa"/>
            <w:vAlign w:val="bottom"/>
          </w:tcPr>
          <w:p w:rsidR="007509BB" w:rsidRPr="00B643D5" w:rsidRDefault="007509BB" w:rsidP="00FC74FD">
            <w:pPr>
              <w:rPr>
                <w:color w:val="000000"/>
              </w:rPr>
            </w:pPr>
          </w:p>
        </w:tc>
        <w:tc>
          <w:tcPr>
            <w:tcW w:w="3192" w:type="dxa"/>
            <w:vAlign w:val="bottom"/>
          </w:tcPr>
          <w:p w:rsidR="007509BB" w:rsidRPr="00B643D5" w:rsidRDefault="007509BB" w:rsidP="00FC74FD">
            <w:pPr>
              <w:rPr>
                <w:color w:val="000000"/>
              </w:rPr>
            </w:pPr>
          </w:p>
        </w:tc>
      </w:tr>
      <w:tr w:rsidR="007509BB" w:rsidRPr="00B643D5" w:rsidTr="00FC74FD">
        <w:tc>
          <w:tcPr>
            <w:tcW w:w="3192" w:type="dxa"/>
            <w:vAlign w:val="bottom"/>
          </w:tcPr>
          <w:p w:rsidR="007509BB" w:rsidRPr="00B643D5" w:rsidRDefault="007509BB" w:rsidP="00FC74FD">
            <w:pPr>
              <w:rPr>
                <w:color w:val="000000"/>
              </w:rPr>
            </w:pPr>
            <w:r w:rsidRPr="00B643D5">
              <w:rPr>
                <w:color w:val="000000"/>
              </w:rPr>
              <w:t>Potential for Use by other Agencies after preliminary use has ended</w:t>
            </w:r>
          </w:p>
        </w:tc>
        <w:tc>
          <w:tcPr>
            <w:tcW w:w="3192" w:type="dxa"/>
            <w:vAlign w:val="bottom"/>
          </w:tcPr>
          <w:p w:rsidR="007509BB" w:rsidRPr="00B643D5" w:rsidRDefault="007509BB" w:rsidP="00FC74FD">
            <w:pPr>
              <w:rPr>
                <w:color w:val="000000"/>
              </w:rPr>
            </w:pPr>
          </w:p>
        </w:tc>
        <w:tc>
          <w:tcPr>
            <w:tcW w:w="3192" w:type="dxa"/>
            <w:vAlign w:val="bottom"/>
          </w:tcPr>
          <w:p w:rsidR="007509BB" w:rsidRPr="00B643D5" w:rsidRDefault="007509BB" w:rsidP="00FC74FD">
            <w:pPr>
              <w:rPr>
                <w:color w:val="000000"/>
              </w:rPr>
            </w:pPr>
          </w:p>
        </w:tc>
      </w:tr>
      <w:tr w:rsidR="007509BB" w:rsidRPr="00B643D5" w:rsidTr="00FC74FD">
        <w:tc>
          <w:tcPr>
            <w:tcW w:w="3192" w:type="dxa"/>
            <w:vAlign w:val="bottom"/>
          </w:tcPr>
          <w:p w:rsidR="007509BB" w:rsidRPr="00B643D5" w:rsidRDefault="007509BB" w:rsidP="00FC74FD">
            <w:pPr>
              <w:rPr>
                <w:color w:val="000000"/>
              </w:rPr>
            </w:pPr>
            <w:r w:rsidRPr="00B643D5">
              <w:rPr>
                <w:color w:val="000000"/>
              </w:rPr>
              <w:t>Trade-in or Salvage Value</w:t>
            </w:r>
          </w:p>
        </w:tc>
        <w:tc>
          <w:tcPr>
            <w:tcW w:w="3192" w:type="dxa"/>
            <w:vAlign w:val="bottom"/>
          </w:tcPr>
          <w:p w:rsidR="007509BB" w:rsidRPr="00B643D5" w:rsidRDefault="007509BB" w:rsidP="00FC74FD">
            <w:pPr>
              <w:rPr>
                <w:color w:val="000000"/>
              </w:rPr>
            </w:pPr>
          </w:p>
        </w:tc>
        <w:tc>
          <w:tcPr>
            <w:tcW w:w="3192" w:type="dxa"/>
            <w:vAlign w:val="bottom"/>
          </w:tcPr>
          <w:p w:rsidR="007509BB" w:rsidRPr="00B643D5" w:rsidRDefault="007509BB" w:rsidP="00FC74FD">
            <w:pPr>
              <w:rPr>
                <w:color w:val="000000"/>
              </w:rPr>
            </w:pPr>
          </w:p>
        </w:tc>
      </w:tr>
      <w:tr w:rsidR="007509BB" w:rsidRPr="00B643D5" w:rsidTr="00FC74FD">
        <w:tc>
          <w:tcPr>
            <w:tcW w:w="3192" w:type="dxa"/>
            <w:vAlign w:val="bottom"/>
          </w:tcPr>
          <w:p w:rsidR="007509BB" w:rsidRPr="00B643D5" w:rsidRDefault="007509BB" w:rsidP="00FC74FD">
            <w:pPr>
              <w:rPr>
                <w:color w:val="000000"/>
              </w:rPr>
            </w:pPr>
            <w:r w:rsidRPr="00B643D5">
              <w:rPr>
                <w:color w:val="000000"/>
              </w:rPr>
              <w:t>Imputed Interest</w:t>
            </w:r>
          </w:p>
        </w:tc>
        <w:tc>
          <w:tcPr>
            <w:tcW w:w="3192" w:type="dxa"/>
            <w:vAlign w:val="bottom"/>
          </w:tcPr>
          <w:p w:rsidR="007509BB" w:rsidRPr="00B643D5" w:rsidRDefault="007509BB" w:rsidP="00FC74FD">
            <w:pPr>
              <w:rPr>
                <w:color w:val="000000"/>
              </w:rPr>
            </w:pPr>
          </w:p>
        </w:tc>
        <w:tc>
          <w:tcPr>
            <w:tcW w:w="3192" w:type="dxa"/>
            <w:vAlign w:val="bottom"/>
          </w:tcPr>
          <w:p w:rsidR="007509BB" w:rsidRPr="00B643D5" w:rsidRDefault="007509BB" w:rsidP="00FC74FD">
            <w:pPr>
              <w:rPr>
                <w:color w:val="000000"/>
              </w:rPr>
            </w:pPr>
          </w:p>
        </w:tc>
      </w:tr>
      <w:tr w:rsidR="007509BB" w:rsidRPr="00B643D5" w:rsidTr="00FC74FD">
        <w:tc>
          <w:tcPr>
            <w:tcW w:w="3192" w:type="dxa"/>
            <w:vAlign w:val="bottom"/>
          </w:tcPr>
          <w:p w:rsidR="007509BB" w:rsidRPr="00B643D5" w:rsidRDefault="007509BB" w:rsidP="00FC74FD">
            <w:pPr>
              <w:rPr>
                <w:color w:val="000000"/>
              </w:rPr>
            </w:pPr>
            <w:r w:rsidRPr="00B643D5">
              <w:rPr>
                <w:color w:val="000000"/>
              </w:rPr>
              <w:t>Can the equipment be serviced by the government or other sources if it is purchased?</w:t>
            </w:r>
          </w:p>
        </w:tc>
        <w:tc>
          <w:tcPr>
            <w:tcW w:w="3192" w:type="dxa"/>
            <w:vAlign w:val="bottom"/>
          </w:tcPr>
          <w:p w:rsidR="007509BB" w:rsidRPr="00B643D5" w:rsidRDefault="007509BB" w:rsidP="00FC74FD">
            <w:pPr>
              <w:rPr>
                <w:color w:val="000000"/>
              </w:rPr>
            </w:pPr>
          </w:p>
        </w:tc>
        <w:tc>
          <w:tcPr>
            <w:tcW w:w="3192" w:type="dxa"/>
            <w:vAlign w:val="bottom"/>
          </w:tcPr>
          <w:p w:rsidR="007509BB" w:rsidRPr="00B643D5" w:rsidRDefault="007509BB" w:rsidP="00FC74FD">
            <w:pPr>
              <w:rPr>
                <w:color w:val="000000"/>
              </w:rPr>
            </w:pPr>
          </w:p>
        </w:tc>
      </w:tr>
      <w:tr w:rsidR="007509BB" w:rsidRPr="00B643D5" w:rsidTr="00FC74FD">
        <w:tc>
          <w:tcPr>
            <w:tcW w:w="3192" w:type="dxa"/>
            <w:vAlign w:val="bottom"/>
          </w:tcPr>
          <w:p w:rsidR="007509BB" w:rsidRPr="00B643D5" w:rsidRDefault="007509BB" w:rsidP="00FC74FD">
            <w:pPr>
              <w:jc w:val="right"/>
              <w:rPr>
                <w:b/>
                <w:color w:val="000000"/>
              </w:rPr>
            </w:pPr>
            <w:r w:rsidRPr="00B643D5">
              <w:rPr>
                <w:b/>
                <w:color w:val="000000"/>
              </w:rPr>
              <w:t>Total Cost:</w:t>
            </w:r>
          </w:p>
        </w:tc>
        <w:tc>
          <w:tcPr>
            <w:tcW w:w="3192" w:type="dxa"/>
            <w:vAlign w:val="bottom"/>
          </w:tcPr>
          <w:p w:rsidR="007509BB" w:rsidRPr="00B643D5" w:rsidRDefault="007509BB" w:rsidP="00FC74FD">
            <w:pPr>
              <w:rPr>
                <w:b/>
                <w:color w:val="000000"/>
              </w:rPr>
            </w:pPr>
          </w:p>
        </w:tc>
        <w:tc>
          <w:tcPr>
            <w:tcW w:w="3192" w:type="dxa"/>
            <w:vAlign w:val="bottom"/>
          </w:tcPr>
          <w:p w:rsidR="007509BB" w:rsidRPr="00B643D5" w:rsidRDefault="007509BB" w:rsidP="00FC74FD">
            <w:pPr>
              <w:rPr>
                <w:b/>
                <w:color w:val="000000"/>
              </w:rPr>
            </w:pPr>
          </w:p>
        </w:tc>
      </w:tr>
    </w:tbl>
    <w:p w:rsidR="007509BB" w:rsidRPr="007509BB" w:rsidRDefault="007509BB" w:rsidP="007509BB">
      <w:pPr>
        <w:rPr>
          <w:rFonts w:ascii="Arial" w:hAnsi="Arial" w:cs="Arial"/>
          <w:sz w:val="24"/>
          <w:szCs w:val="24"/>
        </w:rPr>
      </w:pPr>
    </w:p>
    <w:sectPr w:rsidR="007509BB" w:rsidRPr="007509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Raavi">
    <w:panose1 w:val="02000500000000000000"/>
    <w:charset w:val="01"/>
    <w:family w:val="roman"/>
    <w:notTrueType/>
    <w:pitch w:val="variable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09BB"/>
    <w:rsid w:val="00260B7E"/>
    <w:rsid w:val="007509BB"/>
    <w:rsid w:val="00B01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76180B6-A7EF-446B-BDE4-EDF5CA01B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09BB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509BB"/>
    <w:pPr>
      <w:spacing w:after="0" w:line="240" w:lineRule="auto"/>
    </w:pPr>
  </w:style>
  <w:style w:type="table" w:styleId="TableGrid">
    <w:name w:val="Table Grid"/>
    <w:basedOn w:val="TableNormal"/>
    <w:rsid w:val="007509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United States Army</Company>
  <LinksUpToDate>false</LinksUpToDate>
  <CharactersWithSpaces>1362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Comparato, Shanna M CIV USARMY CENWO (US)</dc:creator>
  <cp:keywords/>
  <dc:description/>
  <cp:lastModifiedBy>Comparato, Shanna M CIV USARMY CENWO (US)</cp:lastModifiedBy>
  <cp:revision>2</cp:revision>
  <dcterms:created xsi:type="dcterms:W3CDTF">2017-12-19T23:01:00Z</dcterms:created>
  <dcterms:modified xsi:type="dcterms:W3CDTF">2018-01-13T00:40:00Z</dcterms:modified>
</cp:coreProperties>
</file>