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3659A8" w14:textId="3D50D4E4" w:rsidR="00B61396" w:rsidRPr="00095F5A" w:rsidRDefault="00B61396" w:rsidP="0023368A">
      <w:pPr>
        <w:shd w:val="clear" w:color="auto" w:fill="FFFFFF"/>
        <w:spacing w:after="0" w:line="240" w:lineRule="auto"/>
        <w:jc w:val="center"/>
        <w:textAlignment w:val="baseline"/>
        <w:rPr>
          <w:rFonts w:ascii="Times New Roman" w:eastAsia="Times New Roman" w:hAnsi="Times New Roman" w:cs="Times New Roman"/>
          <w:b/>
          <w:bCs/>
          <w:iCs/>
          <w:color w:val="000000" w:themeColor="text1"/>
          <w:sz w:val="24"/>
          <w:szCs w:val="24"/>
          <w:bdr w:val="none" w:sz="0" w:space="0" w:color="auto" w:frame="1"/>
        </w:rPr>
      </w:pPr>
      <w:r w:rsidRPr="00095F5A">
        <w:rPr>
          <w:rFonts w:ascii="Times New Roman" w:eastAsia="Times New Roman" w:hAnsi="Times New Roman" w:cs="Times New Roman"/>
          <w:b/>
          <w:bCs/>
          <w:color w:val="000000" w:themeColor="text1"/>
          <w:sz w:val="24"/>
          <w:szCs w:val="24"/>
          <w:bdr w:val="none" w:sz="0" w:space="0" w:color="auto" w:frame="1"/>
        </w:rPr>
        <w:t>U.S. DEPARTMENT OF STATE</w:t>
      </w:r>
      <w:r w:rsidRPr="00095F5A">
        <w:rPr>
          <w:rFonts w:ascii="Times New Roman" w:eastAsia="Times New Roman" w:hAnsi="Times New Roman" w:cs="Times New Roman"/>
          <w:b/>
          <w:bCs/>
          <w:color w:val="000000" w:themeColor="text1"/>
          <w:sz w:val="24"/>
          <w:szCs w:val="24"/>
          <w:bdr w:val="none" w:sz="0" w:space="0" w:color="auto" w:frame="1"/>
        </w:rPr>
        <w:br/>
        <w:t xml:space="preserve">U.S. EMBASSY </w:t>
      </w:r>
      <w:r w:rsidR="00E67B49" w:rsidRPr="00095F5A">
        <w:rPr>
          <w:rFonts w:ascii="Times New Roman" w:eastAsia="Times New Roman" w:hAnsi="Times New Roman" w:cs="Times New Roman"/>
          <w:b/>
          <w:bCs/>
          <w:iCs/>
          <w:color w:val="000000" w:themeColor="text1"/>
          <w:sz w:val="24"/>
          <w:szCs w:val="24"/>
          <w:bdr w:val="none" w:sz="0" w:space="0" w:color="auto" w:frame="1"/>
        </w:rPr>
        <w:t>DUSHANBE</w:t>
      </w:r>
    </w:p>
    <w:p w14:paraId="501A587F" w14:textId="326E9545" w:rsidR="0023368A" w:rsidRPr="00095F5A" w:rsidRDefault="0023368A" w:rsidP="0023368A">
      <w:pPr>
        <w:shd w:val="clear" w:color="auto" w:fill="FFFFFF"/>
        <w:spacing w:after="0" w:line="240" w:lineRule="auto"/>
        <w:jc w:val="center"/>
        <w:textAlignment w:val="baseline"/>
        <w:rPr>
          <w:rFonts w:ascii="Times New Roman" w:eastAsia="Times New Roman" w:hAnsi="Times New Roman" w:cs="Times New Roman"/>
          <w:color w:val="000000" w:themeColor="text1"/>
          <w:sz w:val="24"/>
          <w:szCs w:val="24"/>
        </w:rPr>
      </w:pPr>
      <w:r w:rsidRPr="00095F5A">
        <w:rPr>
          <w:rFonts w:ascii="Times New Roman" w:eastAsia="Times New Roman" w:hAnsi="Times New Roman" w:cs="Times New Roman"/>
          <w:b/>
          <w:bCs/>
          <w:color w:val="000000" w:themeColor="text1"/>
          <w:sz w:val="24"/>
          <w:szCs w:val="24"/>
          <w:bdr w:val="none" w:sz="0" w:space="0" w:color="auto" w:frame="1"/>
        </w:rPr>
        <w:t>Notice of Funding Opportunity</w:t>
      </w:r>
      <w:r w:rsidR="00E367B8" w:rsidRPr="00095F5A">
        <w:rPr>
          <w:rFonts w:ascii="Times New Roman" w:eastAsia="Times New Roman" w:hAnsi="Times New Roman" w:cs="Times New Roman"/>
          <w:b/>
          <w:bCs/>
          <w:color w:val="000000" w:themeColor="text1"/>
          <w:sz w:val="24"/>
          <w:szCs w:val="24"/>
          <w:bdr w:val="none" w:sz="0" w:space="0" w:color="auto" w:frame="1"/>
        </w:rPr>
        <w:t xml:space="preserve"> (NOFO)</w:t>
      </w:r>
    </w:p>
    <w:p w14:paraId="05EB8B1B" w14:textId="7BCABD03" w:rsidR="009F47C8" w:rsidRPr="00095F5A" w:rsidRDefault="009F47C8" w:rsidP="008C41CD">
      <w:pPr>
        <w:pStyle w:val="Heading1"/>
        <w:tabs>
          <w:tab w:val="left" w:pos="4320"/>
        </w:tabs>
        <w:spacing w:line="240" w:lineRule="auto"/>
        <w:rPr>
          <w:rFonts w:ascii="Times New Roman" w:hAnsi="Times New Roman" w:cs="Times New Roman"/>
          <w:b/>
          <w:color w:val="auto"/>
          <w:sz w:val="24"/>
          <w:szCs w:val="24"/>
        </w:rPr>
      </w:pPr>
      <w:bookmarkStart w:id="0" w:name="_Toc33450644"/>
      <w:r w:rsidRPr="00095F5A">
        <w:rPr>
          <w:rFonts w:ascii="Times New Roman" w:hAnsi="Times New Roman" w:cs="Times New Roman"/>
          <w:b/>
          <w:color w:val="auto"/>
          <w:sz w:val="24"/>
          <w:szCs w:val="24"/>
        </w:rPr>
        <w:t>Section A.</w:t>
      </w:r>
      <w:r w:rsidRPr="00095F5A">
        <w:rPr>
          <w:rFonts w:ascii="Times New Roman" w:hAnsi="Times New Roman" w:cs="Times New Roman"/>
          <w:b/>
          <w:color w:val="auto"/>
          <w:sz w:val="24"/>
          <w:szCs w:val="24"/>
        </w:rPr>
        <w:tab/>
        <w:t>Funding Opportunity Program Description</w:t>
      </w:r>
      <w:bookmarkEnd w:id="0"/>
    </w:p>
    <w:p w14:paraId="1DC1F181" w14:textId="77777777" w:rsidR="0023368A" w:rsidRPr="00095F5A"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79FD5EB" w14:textId="57F4F2F8" w:rsidR="00B90D18" w:rsidRPr="008C41CD" w:rsidRDefault="00D2693F" w:rsidP="008C41CD">
      <w:pPr>
        <w:shd w:val="clear" w:color="auto" w:fill="FFFFFF"/>
        <w:tabs>
          <w:tab w:val="left" w:pos="4320"/>
        </w:tabs>
        <w:spacing w:after="0" w:line="240" w:lineRule="auto"/>
        <w:textAlignment w:val="baseline"/>
        <w:rPr>
          <w:rFonts w:ascii="Times New Roman" w:eastAsia="Times New Roman" w:hAnsi="Times New Roman" w:cs="Times New Roman"/>
          <w:b/>
          <w:bCs/>
          <w:bdr w:val="none" w:sz="0" w:space="0" w:color="auto" w:frame="1"/>
        </w:rPr>
      </w:pPr>
      <w:r w:rsidRPr="008C41CD">
        <w:rPr>
          <w:rFonts w:ascii="Times New Roman" w:eastAsia="Times New Roman" w:hAnsi="Times New Roman" w:cs="Times New Roman"/>
          <w:b/>
          <w:bCs/>
          <w:bdr w:val="none" w:sz="0" w:space="0" w:color="auto" w:frame="1"/>
        </w:rPr>
        <w:t>Announcement Type:</w:t>
      </w:r>
      <w:r w:rsidR="00CE1D27" w:rsidRPr="008C41CD">
        <w:rPr>
          <w:rFonts w:ascii="Times New Roman" w:eastAsia="Times New Roman" w:hAnsi="Times New Roman" w:cs="Times New Roman"/>
          <w:b/>
          <w:bCs/>
          <w:bdr w:val="none" w:sz="0" w:space="0" w:color="auto" w:frame="1"/>
        </w:rPr>
        <w:t xml:space="preserve">              </w:t>
      </w:r>
      <w:r w:rsidR="00347903" w:rsidRPr="008C41CD">
        <w:rPr>
          <w:rFonts w:ascii="Times New Roman" w:eastAsia="Times New Roman" w:hAnsi="Times New Roman" w:cs="Times New Roman"/>
          <w:b/>
          <w:bCs/>
          <w:bdr w:val="none" w:sz="0" w:space="0" w:color="auto" w:frame="1"/>
        </w:rPr>
        <w:t xml:space="preserve">    </w:t>
      </w:r>
      <w:r w:rsidR="008C41CD" w:rsidRPr="008C41CD">
        <w:rPr>
          <w:rFonts w:ascii="Times New Roman" w:eastAsia="Times New Roman" w:hAnsi="Times New Roman" w:cs="Times New Roman"/>
          <w:b/>
          <w:bCs/>
          <w:bdr w:val="none" w:sz="0" w:space="0" w:color="auto" w:frame="1"/>
        </w:rPr>
        <w:tab/>
      </w:r>
      <w:r w:rsidR="00730A3A" w:rsidRPr="008C41CD">
        <w:rPr>
          <w:rFonts w:ascii="Times New Roman" w:eastAsia="Times New Roman" w:hAnsi="Times New Roman" w:cs="Times New Roman"/>
          <w:bCs/>
          <w:bdr w:val="none" w:sz="0" w:space="0" w:color="auto" w:frame="1"/>
        </w:rPr>
        <w:t>Grant</w:t>
      </w:r>
    </w:p>
    <w:p w14:paraId="7A020AC4" w14:textId="2DA4AFEF" w:rsidR="00347903" w:rsidRPr="00445479" w:rsidRDefault="00B61396" w:rsidP="00445479">
      <w:pPr>
        <w:shd w:val="clear" w:color="auto" w:fill="FFFFFF"/>
        <w:tabs>
          <w:tab w:val="left" w:pos="4320"/>
        </w:tabs>
        <w:spacing w:after="0" w:line="240" w:lineRule="auto"/>
        <w:ind w:left="4320" w:hanging="4320"/>
        <w:textAlignment w:val="baseline"/>
        <w:rPr>
          <w:rFonts w:ascii="Times New Roman" w:hAnsi="Times New Roman" w:cs="Times New Roman"/>
        </w:rPr>
      </w:pPr>
      <w:r w:rsidRPr="008C41CD">
        <w:rPr>
          <w:rFonts w:ascii="Times New Roman" w:eastAsia="Times New Roman" w:hAnsi="Times New Roman" w:cs="Times New Roman"/>
          <w:b/>
          <w:bCs/>
          <w:bdr w:val="none" w:sz="0" w:space="0" w:color="auto" w:frame="1"/>
        </w:rPr>
        <w:t>Funding Opportunity Title:</w:t>
      </w:r>
      <w:r w:rsidR="0082781B">
        <w:rPr>
          <w:rFonts w:ascii="Times New Roman" w:eastAsia="Times New Roman" w:hAnsi="Times New Roman" w:cs="Times New Roman"/>
          <w:b/>
          <w:bCs/>
          <w:bdr w:val="none" w:sz="0" w:space="0" w:color="auto" w:frame="1"/>
        </w:rPr>
        <w:tab/>
      </w:r>
      <w:r w:rsidR="00E402F3" w:rsidRPr="008C41CD">
        <w:rPr>
          <w:rFonts w:ascii="Times New Roman" w:hAnsi="Times New Roman" w:cs="Times New Roman"/>
        </w:rPr>
        <w:t>Increasing Financ</w:t>
      </w:r>
      <w:r w:rsidR="0082781B">
        <w:rPr>
          <w:rFonts w:ascii="Times New Roman" w:hAnsi="Times New Roman" w:cs="Times New Roman"/>
        </w:rPr>
        <w:t xml:space="preserve">ial Integrity and Strengthening </w:t>
      </w:r>
      <w:r w:rsidR="00E402F3" w:rsidRPr="008C41CD">
        <w:rPr>
          <w:rFonts w:ascii="Times New Roman" w:hAnsi="Times New Roman" w:cs="Times New Roman"/>
        </w:rPr>
        <w:t>Financial Stability and Inclusion in Tajikistan</w:t>
      </w:r>
      <w:r w:rsidR="00E402F3" w:rsidRPr="008C41CD" w:rsidDel="00E402F3">
        <w:rPr>
          <w:rFonts w:ascii="Times New Roman" w:eastAsia="Times New Roman" w:hAnsi="Times New Roman" w:cs="Times New Roman"/>
          <w:bCs/>
          <w:i/>
          <w:color w:val="FF0000"/>
          <w:bdr w:val="none" w:sz="0" w:space="0" w:color="auto" w:frame="1"/>
        </w:rPr>
        <w:t xml:space="preserve"> </w:t>
      </w:r>
    </w:p>
    <w:p w14:paraId="6F84A017" w14:textId="75FA1ADD" w:rsidR="00B90D18" w:rsidRPr="008C41CD" w:rsidRDefault="00B61396" w:rsidP="008C41CD">
      <w:pPr>
        <w:shd w:val="clear" w:color="auto" w:fill="FFFFFF"/>
        <w:tabs>
          <w:tab w:val="left" w:pos="4320"/>
        </w:tabs>
        <w:spacing w:after="0" w:line="240" w:lineRule="auto"/>
        <w:textAlignment w:val="baseline"/>
        <w:rPr>
          <w:rFonts w:ascii="Times New Roman" w:eastAsia="Times New Roman" w:hAnsi="Times New Roman" w:cs="Times New Roman"/>
          <w:b/>
        </w:rPr>
      </w:pPr>
      <w:r w:rsidRPr="008C41CD">
        <w:rPr>
          <w:rFonts w:ascii="Times New Roman" w:eastAsia="Times New Roman" w:hAnsi="Times New Roman" w:cs="Times New Roman"/>
          <w:b/>
          <w:bCs/>
          <w:bdr w:val="none" w:sz="0" w:space="0" w:color="auto" w:frame="1"/>
        </w:rPr>
        <w:t>Funding Opportunity Number:</w:t>
      </w:r>
      <w:r w:rsidR="008C41CD">
        <w:rPr>
          <w:rFonts w:ascii="Times New Roman" w:eastAsia="Times New Roman" w:hAnsi="Times New Roman" w:cs="Times New Roman"/>
          <w:b/>
          <w:bCs/>
          <w:bdr w:val="none" w:sz="0" w:space="0" w:color="auto" w:frame="1"/>
        </w:rPr>
        <w:tab/>
      </w:r>
      <w:r w:rsidR="005B7463" w:rsidRPr="004C142D">
        <w:rPr>
          <w:rFonts w:ascii="Times New Roman" w:hAnsi="Times New Roman" w:cs="Times New Roman"/>
          <w:color w:val="000000"/>
          <w:sz w:val="24"/>
          <w:szCs w:val="24"/>
          <w:shd w:val="clear" w:color="auto" w:fill="FFFFFF"/>
        </w:rPr>
        <w:t>STI40020GR0025</w:t>
      </w:r>
    </w:p>
    <w:p w14:paraId="64658E7C" w14:textId="273EA6D1" w:rsidR="00B90D18" w:rsidRPr="008C41CD" w:rsidRDefault="00E956A6" w:rsidP="008C41CD">
      <w:pPr>
        <w:shd w:val="clear" w:color="auto" w:fill="FFFFFF"/>
        <w:tabs>
          <w:tab w:val="left" w:pos="4320"/>
        </w:tabs>
        <w:spacing w:after="0" w:line="240" w:lineRule="auto"/>
        <w:textAlignment w:val="baseline"/>
        <w:rPr>
          <w:rFonts w:ascii="Times New Roman" w:eastAsia="Times New Roman" w:hAnsi="Times New Roman" w:cs="Times New Roman"/>
          <w:b/>
        </w:rPr>
      </w:pPr>
      <w:r w:rsidRPr="008C41CD">
        <w:rPr>
          <w:rFonts w:ascii="Times New Roman" w:eastAsia="Times New Roman" w:hAnsi="Times New Roman" w:cs="Times New Roman"/>
          <w:b/>
          <w:bCs/>
          <w:bdr w:val="none" w:sz="0" w:space="0" w:color="auto" w:frame="1"/>
        </w:rPr>
        <w:t>CFDA Number: </w:t>
      </w:r>
      <w:r w:rsidR="008C41CD">
        <w:rPr>
          <w:rFonts w:ascii="Times New Roman" w:eastAsia="Times New Roman" w:hAnsi="Times New Roman" w:cs="Times New Roman"/>
          <w:b/>
          <w:bCs/>
          <w:bdr w:val="none" w:sz="0" w:space="0" w:color="auto" w:frame="1"/>
        </w:rPr>
        <w:tab/>
      </w:r>
      <w:r w:rsidR="00E402F3" w:rsidRPr="007D5C42">
        <w:rPr>
          <w:rFonts w:ascii="Times New Roman" w:eastAsia="Times New Roman" w:hAnsi="Times New Roman" w:cs="Times New Roman"/>
          <w:i/>
          <w:color w:val="000000" w:themeColor="text1"/>
        </w:rPr>
        <w:t>19.9</w:t>
      </w:r>
      <w:r w:rsidR="007D5C42" w:rsidRPr="007D5C42">
        <w:rPr>
          <w:rFonts w:ascii="Times New Roman" w:eastAsia="Times New Roman" w:hAnsi="Times New Roman" w:cs="Times New Roman"/>
          <w:i/>
          <w:color w:val="000000" w:themeColor="text1"/>
        </w:rPr>
        <w:t>00</w:t>
      </w:r>
    </w:p>
    <w:p w14:paraId="0332222A" w14:textId="26F3A501" w:rsidR="006E07C9" w:rsidRPr="008C41CD" w:rsidRDefault="001B3809" w:rsidP="008C41CD">
      <w:pPr>
        <w:shd w:val="clear" w:color="auto" w:fill="FFFFFF"/>
        <w:tabs>
          <w:tab w:val="left" w:pos="4320"/>
        </w:tabs>
        <w:spacing w:after="0" w:line="240" w:lineRule="auto"/>
        <w:textAlignment w:val="baseline"/>
        <w:rPr>
          <w:rFonts w:ascii="Times New Roman" w:eastAsia="Times New Roman" w:hAnsi="Times New Roman" w:cs="Times New Roman"/>
          <w:b/>
          <w:bCs/>
          <w:bdr w:val="none" w:sz="0" w:space="0" w:color="auto" w:frame="1"/>
        </w:rPr>
      </w:pPr>
      <w:r w:rsidRPr="008C41CD">
        <w:rPr>
          <w:rFonts w:ascii="Times New Roman" w:eastAsia="Times New Roman" w:hAnsi="Times New Roman" w:cs="Times New Roman"/>
          <w:b/>
        </w:rPr>
        <w:t>Funding Amount</w:t>
      </w:r>
      <w:r w:rsidR="008C41CD">
        <w:rPr>
          <w:rFonts w:ascii="Times New Roman" w:eastAsia="Times New Roman" w:hAnsi="Times New Roman" w:cs="Times New Roman"/>
          <w:b/>
        </w:rPr>
        <w:tab/>
      </w:r>
      <w:r w:rsidR="008F0AB2" w:rsidRPr="008C41CD">
        <w:rPr>
          <w:rFonts w:ascii="Times New Roman" w:eastAsia="Times New Roman" w:hAnsi="Times New Roman" w:cs="Times New Roman"/>
          <w:color w:val="000000" w:themeColor="text1"/>
        </w:rPr>
        <w:t>$</w:t>
      </w:r>
      <w:r w:rsidR="009F7BEA" w:rsidRPr="008C41CD">
        <w:rPr>
          <w:rFonts w:ascii="Times New Roman" w:eastAsia="Times New Roman" w:hAnsi="Times New Roman" w:cs="Times New Roman"/>
          <w:i/>
          <w:color w:val="000000" w:themeColor="text1"/>
        </w:rPr>
        <w:t>987,750</w:t>
      </w:r>
      <w:r w:rsidR="005A4626" w:rsidRPr="008C41CD">
        <w:rPr>
          <w:rFonts w:ascii="Times New Roman" w:eastAsia="Times New Roman" w:hAnsi="Times New Roman" w:cs="Times New Roman"/>
          <w:i/>
          <w:color w:val="000000" w:themeColor="text1"/>
        </w:rPr>
        <w:t xml:space="preserve"> </w:t>
      </w:r>
      <w:r w:rsidR="00795463" w:rsidRPr="008C41CD">
        <w:rPr>
          <w:rFonts w:ascii="Times New Roman" w:eastAsia="Times New Roman" w:hAnsi="Times New Roman" w:cs="Times New Roman"/>
          <w:i/>
          <w:color w:val="000000" w:themeColor="text1"/>
        </w:rPr>
        <w:t>US Dollars</w:t>
      </w:r>
    </w:p>
    <w:p w14:paraId="35554EC5" w14:textId="74F01485" w:rsidR="004653B3" w:rsidRPr="008C41CD" w:rsidRDefault="00B90D18" w:rsidP="00172CF9">
      <w:pPr>
        <w:pStyle w:val="NoSpacing"/>
        <w:tabs>
          <w:tab w:val="left" w:pos="4320"/>
        </w:tabs>
        <w:rPr>
          <w:rFonts w:ascii="Times New Roman" w:hAnsi="Times New Roman"/>
          <w:bdr w:val="none" w:sz="0" w:space="0" w:color="auto" w:frame="1"/>
        </w:rPr>
      </w:pPr>
      <w:r w:rsidRPr="008C41CD">
        <w:rPr>
          <w:rFonts w:ascii="Times New Roman" w:hAnsi="Times New Roman"/>
          <w:b/>
        </w:rPr>
        <w:t>Number of Awards:</w:t>
      </w:r>
      <w:r w:rsidR="00172CF9">
        <w:rPr>
          <w:rFonts w:ascii="Times New Roman" w:hAnsi="Times New Roman"/>
        </w:rPr>
        <w:tab/>
      </w:r>
      <w:r w:rsidRPr="008C41CD">
        <w:rPr>
          <w:rFonts w:ascii="Times New Roman" w:hAnsi="Times New Roman"/>
        </w:rPr>
        <w:t xml:space="preserve">1 </w:t>
      </w:r>
    </w:p>
    <w:p w14:paraId="47BD40B5" w14:textId="77777777" w:rsidR="00347903" w:rsidRPr="008C41CD" w:rsidRDefault="00347903" w:rsidP="001B3809">
      <w:pPr>
        <w:pStyle w:val="NoSpacing"/>
        <w:rPr>
          <w:rFonts w:ascii="Times New Roman" w:hAnsi="Times New Roman"/>
          <w:b/>
        </w:rPr>
      </w:pPr>
    </w:p>
    <w:p w14:paraId="5894E5C9" w14:textId="770E3712" w:rsidR="00135901" w:rsidRDefault="00B90D18" w:rsidP="004B5257">
      <w:pPr>
        <w:pStyle w:val="NoSpacing"/>
        <w:tabs>
          <w:tab w:val="left" w:pos="4320"/>
          <w:tab w:val="left" w:pos="4680"/>
        </w:tabs>
        <w:ind w:left="4680" w:hanging="4680"/>
        <w:jc w:val="both"/>
        <w:rPr>
          <w:rFonts w:ascii="Times New Roman" w:hAnsi="Times New Roman"/>
          <w:b/>
        </w:rPr>
      </w:pPr>
      <w:r w:rsidRPr="008C41CD">
        <w:rPr>
          <w:rFonts w:ascii="Times New Roman" w:hAnsi="Times New Roman"/>
          <w:b/>
        </w:rPr>
        <w:t>Key Dates:</w:t>
      </w:r>
      <w:r w:rsidR="00135901">
        <w:rPr>
          <w:rFonts w:ascii="Times New Roman" w:hAnsi="Times New Roman"/>
          <w:b/>
        </w:rPr>
        <w:tab/>
      </w:r>
      <w:r w:rsidR="00135901">
        <w:rPr>
          <w:rFonts w:ascii="Times New Roman" w:hAnsi="Times New Roman"/>
        </w:rPr>
        <w:t>1.</w:t>
      </w:r>
      <w:r w:rsidR="00135901">
        <w:rPr>
          <w:rFonts w:ascii="Times New Roman" w:hAnsi="Times New Roman"/>
        </w:rPr>
        <w:tab/>
      </w:r>
      <w:r w:rsidRPr="008C41CD">
        <w:rPr>
          <w:rFonts w:ascii="Times New Roman" w:hAnsi="Times New Roman"/>
        </w:rPr>
        <w:t>Applications must</w:t>
      </w:r>
      <w:r w:rsidR="00135901">
        <w:rPr>
          <w:rFonts w:ascii="Times New Roman" w:hAnsi="Times New Roman"/>
        </w:rPr>
        <w:t xml:space="preserve"> be submitted by 11:59PM EDT on </w:t>
      </w:r>
      <w:r w:rsidR="00C438CB">
        <w:rPr>
          <w:rFonts w:ascii="Times New Roman" w:hAnsi="Times New Roman"/>
        </w:rPr>
        <w:t>July 10</w:t>
      </w:r>
      <w:r w:rsidR="00E402F3" w:rsidRPr="008C41CD">
        <w:rPr>
          <w:rFonts w:ascii="Times New Roman" w:hAnsi="Times New Roman"/>
        </w:rPr>
        <w:t>, 2020</w:t>
      </w:r>
      <w:r w:rsidR="00A52810">
        <w:rPr>
          <w:rFonts w:ascii="Times New Roman" w:hAnsi="Times New Roman"/>
        </w:rPr>
        <w:t>.</w:t>
      </w:r>
    </w:p>
    <w:p w14:paraId="6F95FD69" w14:textId="41E9773F" w:rsidR="00B90D18" w:rsidRPr="00135901" w:rsidRDefault="00135901" w:rsidP="004B5257">
      <w:pPr>
        <w:pStyle w:val="NoSpacing"/>
        <w:tabs>
          <w:tab w:val="left" w:pos="4320"/>
          <w:tab w:val="left" w:pos="4680"/>
        </w:tabs>
        <w:ind w:left="4680" w:hanging="4680"/>
        <w:jc w:val="both"/>
        <w:rPr>
          <w:rFonts w:ascii="Times New Roman" w:hAnsi="Times New Roman"/>
          <w:b/>
        </w:rPr>
      </w:pPr>
      <w:r>
        <w:tab/>
      </w:r>
      <w:r w:rsidRPr="00135901">
        <w:t>2.</w:t>
      </w:r>
      <w:r>
        <w:tab/>
      </w:r>
      <w:r w:rsidR="00B90D18" w:rsidRPr="008C41CD">
        <w:rPr>
          <w:rFonts w:ascii="Times New Roman" w:hAnsi="Times New Roman"/>
        </w:rPr>
        <w:t xml:space="preserve">Questions must be submitted by 11:59PM EDT on </w:t>
      </w:r>
      <w:r w:rsidR="00C438CB">
        <w:rPr>
          <w:rFonts w:ascii="Times New Roman" w:hAnsi="Times New Roman"/>
        </w:rPr>
        <w:t>June 19</w:t>
      </w:r>
      <w:r w:rsidR="00E402F3" w:rsidRPr="008C41CD">
        <w:rPr>
          <w:rFonts w:ascii="Times New Roman" w:hAnsi="Times New Roman"/>
        </w:rPr>
        <w:t>,</w:t>
      </w:r>
      <w:r>
        <w:rPr>
          <w:rFonts w:ascii="Times New Roman" w:hAnsi="Times New Roman"/>
        </w:rPr>
        <w:t xml:space="preserve"> </w:t>
      </w:r>
      <w:r w:rsidR="00E402F3" w:rsidRPr="008C41CD">
        <w:rPr>
          <w:rFonts w:ascii="Times New Roman" w:hAnsi="Times New Roman"/>
        </w:rPr>
        <w:t>2020</w:t>
      </w:r>
      <w:r w:rsidR="00A52810">
        <w:rPr>
          <w:rFonts w:ascii="Times New Roman" w:hAnsi="Times New Roman"/>
        </w:rPr>
        <w:t>.</w:t>
      </w:r>
    </w:p>
    <w:p w14:paraId="45FBD780" w14:textId="5A1D8CDD" w:rsidR="00B90D18" w:rsidRPr="008C41CD" w:rsidRDefault="00135901" w:rsidP="004B5257">
      <w:pPr>
        <w:pStyle w:val="NoSpacing"/>
        <w:tabs>
          <w:tab w:val="left" w:pos="4320"/>
          <w:tab w:val="left" w:pos="4680"/>
        </w:tabs>
        <w:ind w:left="4680" w:hanging="4680"/>
        <w:jc w:val="both"/>
        <w:rPr>
          <w:rFonts w:ascii="Times New Roman" w:eastAsia="Times New Roman" w:hAnsi="Times New Roman"/>
          <w:b/>
          <w:bCs/>
          <w:bdr w:val="none" w:sz="0" w:space="0" w:color="auto" w:frame="1"/>
        </w:rPr>
      </w:pPr>
      <w:r>
        <w:rPr>
          <w:rFonts w:ascii="Times New Roman" w:hAnsi="Times New Roman"/>
        </w:rPr>
        <w:tab/>
      </w:r>
      <w:bookmarkStart w:id="1" w:name="_Hlk38373945"/>
      <w:r>
        <w:rPr>
          <w:rFonts w:ascii="Times New Roman" w:hAnsi="Times New Roman"/>
        </w:rPr>
        <w:t>3.</w:t>
      </w:r>
      <w:r>
        <w:rPr>
          <w:rFonts w:ascii="Times New Roman" w:hAnsi="Times New Roman"/>
        </w:rPr>
        <w:tab/>
      </w:r>
      <w:r w:rsidR="00B90D18" w:rsidRPr="008C41CD">
        <w:rPr>
          <w:rFonts w:ascii="Times New Roman" w:hAnsi="Times New Roman"/>
        </w:rPr>
        <w:t xml:space="preserve">Notification of project approval and award signing expected by </w:t>
      </w:r>
      <w:r w:rsidR="00FF62BA">
        <w:rPr>
          <w:rFonts w:ascii="Times New Roman" w:hAnsi="Times New Roman"/>
        </w:rPr>
        <w:t xml:space="preserve">September </w:t>
      </w:r>
      <w:r w:rsidR="009F0FEF" w:rsidRPr="008C41CD">
        <w:rPr>
          <w:rFonts w:ascii="Times New Roman" w:hAnsi="Times New Roman"/>
        </w:rPr>
        <w:t>2020</w:t>
      </w:r>
      <w:r w:rsidR="00A52810">
        <w:rPr>
          <w:rFonts w:ascii="Times New Roman" w:hAnsi="Times New Roman"/>
        </w:rPr>
        <w:t>.</w:t>
      </w:r>
      <w:r w:rsidR="009F0FEF" w:rsidRPr="008C41CD">
        <w:rPr>
          <w:rFonts w:ascii="Times New Roman" w:hAnsi="Times New Roman"/>
        </w:rPr>
        <w:t xml:space="preserve"> </w:t>
      </w:r>
      <w:bookmarkEnd w:id="1"/>
    </w:p>
    <w:p w14:paraId="43EF06C2" w14:textId="77777777" w:rsidR="00FE6C1A" w:rsidRPr="008C41CD" w:rsidRDefault="00FE6C1A" w:rsidP="00095F5A">
      <w:pPr>
        <w:pStyle w:val="NoSpacing"/>
        <w:ind w:left="3330" w:hanging="3330"/>
        <w:rPr>
          <w:rFonts w:ascii="Times New Roman" w:hAnsi="Times New Roman"/>
          <w:b/>
        </w:rPr>
      </w:pPr>
    </w:p>
    <w:p w14:paraId="2975C34A" w14:textId="669583FC" w:rsidR="002B6EAB" w:rsidRPr="008C41CD" w:rsidRDefault="00A8580A" w:rsidP="004B5257">
      <w:pPr>
        <w:pStyle w:val="NoSpacing"/>
        <w:ind w:left="4320" w:hanging="4320"/>
        <w:jc w:val="both"/>
        <w:rPr>
          <w:rFonts w:ascii="Times New Roman" w:hAnsi="Times New Roman"/>
        </w:rPr>
      </w:pPr>
      <w:r w:rsidRPr="008C41CD">
        <w:rPr>
          <w:rFonts w:ascii="Times New Roman" w:hAnsi="Times New Roman"/>
          <w:b/>
        </w:rPr>
        <w:t>Eligibility Category:</w:t>
      </w:r>
      <w:r w:rsidRPr="008C41CD">
        <w:rPr>
          <w:rFonts w:ascii="Times New Roman" w:hAnsi="Times New Roman"/>
        </w:rPr>
        <w:tab/>
        <w:t>U.S. Non-profit</w:t>
      </w:r>
      <w:r w:rsidR="00994DC8">
        <w:rPr>
          <w:rFonts w:ascii="Times New Roman" w:hAnsi="Times New Roman"/>
        </w:rPr>
        <w:t xml:space="preserve">/non-governmental organizations </w:t>
      </w:r>
      <w:r w:rsidRPr="008C41CD">
        <w:rPr>
          <w:rFonts w:ascii="Times New Roman" w:hAnsi="Times New Roman"/>
        </w:rPr>
        <w:t>(NGOs) having a 501(c)(3) status with the IRS, or overseas-based non-profit/non-governmental organizations, U.S. or overseas private/state institutions of higher education</w:t>
      </w:r>
      <w:r w:rsidR="00590B66">
        <w:rPr>
          <w:rFonts w:ascii="Times New Roman" w:hAnsi="Times New Roman"/>
        </w:rPr>
        <w:t>.</w:t>
      </w:r>
    </w:p>
    <w:p w14:paraId="44AB2839" w14:textId="32E6800E" w:rsidR="00A8580A" w:rsidRPr="00CB1D58" w:rsidRDefault="00A8580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E091807" w14:textId="7EB6729B" w:rsidR="00B61396" w:rsidRPr="00095F5A"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095F5A">
        <w:rPr>
          <w:rFonts w:ascii="Times New Roman" w:eastAsia="Times New Roman" w:hAnsi="Times New Roman" w:cs="Times New Roman"/>
          <w:b/>
          <w:bCs/>
          <w:sz w:val="24"/>
          <w:szCs w:val="24"/>
          <w:bdr w:val="none" w:sz="0" w:space="0" w:color="auto" w:frame="1"/>
        </w:rPr>
        <w:t>A</w:t>
      </w:r>
      <w:r w:rsidR="009F47C8" w:rsidRPr="00095F5A">
        <w:rPr>
          <w:rFonts w:ascii="Times New Roman" w:eastAsia="Times New Roman" w:hAnsi="Times New Roman" w:cs="Times New Roman"/>
          <w:b/>
          <w:bCs/>
          <w:sz w:val="24"/>
          <w:szCs w:val="24"/>
          <w:bdr w:val="none" w:sz="0" w:space="0" w:color="auto" w:frame="1"/>
        </w:rPr>
        <w:t>.</w:t>
      </w:r>
      <w:r w:rsidR="00074A85" w:rsidRPr="00095F5A">
        <w:rPr>
          <w:rFonts w:ascii="Times New Roman" w:eastAsia="Times New Roman" w:hAnsi="Times New Roman" w:cs="Times New Roman"/>
          <w:b/>
          <w:bCs/>
          <w:sz w:val="24"/>
          <w:szCs w:val="24"/>
          <w:bdr w:val="none" w:sz="0" w:space="0" w:color="auto" w:frame="1"/>
        </w:rPr>
        <w:t>1</w:t>
      </w:r>
      <w:r w:rsidR="00E079EE" w:rsidRPr="00095F5A">
        <w:rPr>
          <w:rFonts w:ascii="Times New Roman" w:eastAsia="Times New Roman" w:hAnsi="Times New Roman" w:cs="Times New Roman"/>
          <w:b/>
          <w:bCs/>
          <w:sz w:val="24"/>
          <w:szCs w:val="24"/>
          <w:bdr w:val="none" w:sz="0" w:space="0" w:color="auto" w:frame="1"/>
        </w:rPr>
        <w:t>.</w:t>
      </w:r>
      <w:r w:rsidR="00B61396" w:rsidRPr="00095F5A">
        <w:rPr>
          <w:rFonts w:ascii="Times New Roman" w:eastAsia="Times New Roman" w:hAnsi="Times New Roman" w:cs="Times New Roman"/>
          <w:b/>
          <w:bCs/>
          <w:sz w:val="24"/>
          <w:szCs w:val="24"/>
          <w:bdr w:val="none" w:sz="0" w:space="0" w:color="auto" w:frame="1"/>
        </w:rPr>
        <w:t xml:space="preserve"> </w:t>
      </w:r>
      <w:r w:rsidR="00074A85" w:rsidRPr="00095F5A">
        <w:rPr>
          <w:rFonts w:ascii="Times New Roman" w:eastAsia="Times New Roman" w:hAnsi="Times New Roman" w:cs="Times New Roman"/>
          <w:b/>
          <w:bCs/>
          <w:sz w:val="24"/>
          <w:szCs w:val="24"/>
          <w:bdr w:val="none" w:sz="0" w:space="0" w:color="auto" w:frame="1"/>
        </w:rPr>
        <w:t>Program Description</w:t>
      </w:r>
      <w:r w:rsidR="00B61396" w:rsidRPr="00095F5A">
        <w:rPr>
          <w:rFonts w:ascii="Times New Roman" w:eastAsia="Times New Roman" w:hAnsi="Times New Roman" w:cs="Times New Roman"/>
          <w:b/>
          <w:bCs/>
          <w:sz w:val="24"/>
          <w:szCs w:val="24"/>
          <w:bdr w:val="none" w:sz="0" w:space="0" w:color="auto" w:frame="1"/>
        </w:rPr>
        <w:br/>
      </w:r>
    </w:p>
    <w:p w14:paraId="1DFAD461" w14:textId="4C2AAB6E" w:rsidR="006072E4" w:rsidRPr="00095F5A" w:rsidRDefault="00A11BB0" w:rsidP="00804B39">
      <w:pPr>
        <w:pStyle w:val="NoSpacing"/>
        <w:jc w:val="both"/>
        <w:rPr>
          <w:rFonts w:ascii="Times New Roman" w:eastAsia="Times New Roman" w:hAnsi="Times New Roman"/>
          <w:sz w:val="24"/>
          <w:szCs w:val="24"/>
        </w:rPr>
      </w:pPr>
      <w:r>
        <w:rPr>
          <w:rFonts w:ascii="Times New Roman" w:eastAsia="Times New Roman" w:hAnsi="Times New Roman"/>
          <w:sz w:val="24"/>
          <w:szCs w:val="24"/>
        </w:rPr>
        <w:t xml:space="preserve">The U.S Embassy in </w:t>
      </w:r>
      <w:r w:rsidR="00FB2088" w:rsidRPr="00095F5A">
        <w:rPr>
          <w:rFonts w:ascii="Times New Roman" w:eastAsia="Times New Roman" w:hAnsi="Times New Roman"/>
          <w:sz w:val="24"/>
          <w:szCs w:val="24"/>
        </w:rPr>
        <w:t>Dushanbe</w:t>
      </w:r>
      <w:r>
        <w:rPr>
          <w:rFonts w:ascii="Times New Roman" w:eastAsia="Times New Roman" w:hAnsi="Times New Roman"/>
          <w:sz w:val="24"/>
          <w:szCs w:val="24"/>
        </w:rPr>
        <w:t>, Tajikistan</w:t>
      </w:r>
      <w:r w:rsidR="00FB2088" w:rsidRPr="00095F5A">
        <w:rPr>
          <w:rFonts w:ascii="Times New Roman" w:eastAsia="Times New Roman" w:hAnsi="Times New Roman"/>
          <w:sz w:val="24"/>
          <w:szCs w:val="24"/>
        </w:rPr>
        <w:t xml:space="preserve"> announces a Notice of Funding Opportunity (NOFO) to help </w:t>
      </w:r>
      <w:r w:rsidR="000D7F55" w:rsidRPr="00095F5A">
        <w:rPr>
          <w:rFonts w:ascii="Times New Roman" w:eastAsia="Times New Roman" w:hAnsi="Times New Roman"/>
          <w:sz w:val="24"/>
          <w:szCs w:val="24"/>
        </w:rPr>
        <w:t xml:space="preserve">the </w:t>
      </w:r>
      <w:r w:rsidR="00FB2088" w:rsidRPr="00095F5A">
        <w:rPr>
          <w:rFonts w:ascii="Times New Roman" w:eastAsia="Times New Roman" w:hAnsi="Times New Roman"/>
          <w:sz w:val="24"/>
          <w:szCs w:val="24"/>
        </w:rPr>
        <w:t xml:space="preserve">National Bank of Tajikistan (NBT) continue </w:t>
      </w:r>
      <w:r w:rsidR="00A01C6F" w:rsidRPr="00095F5A">
        <w:rPr>
          <w:rFonts w:ascii="Times New Roman" w:eastAsia="Times New Roman" w:hAnsi="Times New Roman"/>
          <w:sz w:val="24"/>
          <w:szCs w:val="24"/>
        </w:rPr>
        <w:t>strengthening its financial oversight of anti-money laundering and combatting the finance of terrori</w:t>
      </w:r>
      <w:r w:rsidR="009428D8">
        <w:rPr>
          <w:rFonts w:ascii="Times New Roman" w:eastAsia="Times New Roman" w:hAnsi="Times New Roman"/>
          <w:sz w:val="24"/>
          <w:szCs w:val="24"/>
        </w:rPr>
        <w:t xml:space="preserve">sm (AML/CFT) transactions.  The </w:t>
      </w:r>
      <w:r w:rsidR="00A01C6F" w:rsidRPr="00095F5A">
        <w:rPr>
          <w:rFonts w:ascii="Times New Roman" w:eastAsia="Times New Roman" w:hAnsi="Times New Roman"/>
          <w:sz w:val="24"/>
          <w:szCs w:val="24"/>
        </w:rPr>
        <w:t xml:space="preserve">program also aims to provide the NBT with the basic monetary tools it needs to promote economic growth and stability.  </w:t>
      </w:r>
      <w:r w:rsidR="00F635F2" w:rsidRPr="00095F5A">
        <w:rPr>
          <w:rFonts w:ascii="Times New Roman" w:eastAsia="Times New Roman" w:hAnsi="Times New Roman"/>
          <w:sz w:val="24"/>
          <w:szCs w:val="24"/>
        </w:rPr>
        <w:t>Additionally, this project</w:t>
      </w:r>
      <w:r w:rsidR="00A01C6F" w:rsidRPr="00095F5A">
        <w:rPr>
          <w:rFonts w:ascii="Times New Roman" w:eastAsia="Times New Roman" w:hAnsi="Times New Roman"/>
          <w:sz w:val="24"/>
          <w:szCs w:val="24"/>
        </w:rPr>
        <w:t xml:space="preserve"> supports the NBT goal of reestablishing correspondent banking relationship with U.S. and European banks and diversifying Tajikistan’s financial sector towards Western markets. </w:t>
      </w:r>
      <w:r w:rsidR="006072E4" w:rsidRPr="00095F5A">
        <w:rPr>
          <w:rFonts w:ascii="Times New Roman" w:eastAsia="Times New Roman" w:hAnsi="Times New Roman"/>
          <w:sz w:val="24"/>
          <w:szCs w:val="24"/>
        </w:rPr>
        <w:t xml:space="preserve">A grant for up to $987,750 U.S. Dollars in FY 2019 Assistance for Europe, Eurasia, and Central Asia (AEECA).  The period of performance will be </w:t>
      </w:r>
      <w:r w:rsidR="00D04D62" w:rsidRPr="00095F5A">
        <w:rPr>
          <w:rFonts w:ascii="Times New Roman" w:eastAsia="Times New Roman" w:hAnsi="Times New Roman"/>
          <w:sz w:val="24"/>
          <w:szCs w:val="24"/>
        </w:rPr>
        <w:t>24</w:t>
      </w:r>
      <w:r w:rsidR="004A7C71">
        <w:rPr>
          <w:rFonts w:ascii="Times New Roman" w:eastAsia="Times New Roman" w:hAnsi="Times New Roman"/>
          <w:sz w:val="24"/>
          <w:szCs w:val="24"/>
        </w:rPr>
        <w:t xml:space="preserve"> </w:t>
      </w:r>
      <w:r w:rsidR="006072E4" w:rsidRPr="00095F5A">
        <w:rPr>
          <w:rFonts w:ascii="Times New Roman" w:eastAsia="Times New Roman" w:hAnsi="Times New Roman"/>
          <w:sz w:val="24"/>
          <w:szCs w:val="24"/>
        </w:rPr>
        <w:t xml:space="preserve">months.  Funding authority rests in the Foreign Assistance Act of 1961, as amended.  </w:t>
      </w:r>
    </w:p>
    <w:p w14:paraId="1FC247AE" w14:textId="3D70730F" w:rsidR="00A01C6F" w:rsidRPr="00CB1D58" w:rsidRDefault="00A01C6F" w:rsidP="006072E4">
      <w:pPr>
        <w:pStyle w:val="NoSpacing"/>
        <w:rPr>
          <w:rFonts w:eastAsia="Times New Roman"/>
        </w:rPr>
      </w:pPr>
      <w:r w:rsidRPr="00CB1D58">
        <w:rPr>
          <w:rFonts w:eastAsia="Times New Roman"/>
        </w:rPr>
        <w:t xml:space="preserve"> </w:t>
      </w:r>
    </w:p>
    <w:p w14:paraId="77C1FAF8" w14:textId="67C5F6AD" w:rsidR="00BC4771" w:rsidRPr="00CB1D58" w:rsidRDefault="00BC4771" w:rsidP="0081201D">
      <w:pPr>
        <w:pStyle w:val="Default"/>
        <w:rPr>
          <w:rFonts w:eastAsia="Times New Roman"/>
        </w:rPr>
      </w:pPr>
    </w:p>
    <w:p w14:paraId="3F8E2015" w14:textId="6721E846" w:rsidR="00BC4771" w:rsidRPr="00095F5A" w:rsidRDefault="00BC4771" w:rsidP="00BC4771">
      <w:pPr>
        <w:pStyle w:val="NoSpacing"/>
        <w:rPr>
          <w:rFonts w:ascii="Times New Roman" w:hAnsi="Times New Roman"/>
          <w:sz w:val="24"/>
          <w:szCs w:val="24"/>
        </w:rPr>
      </w:pPr>
      <w:r w:rsidRPr="00095F5A">
        <w:rPr>
          <w:rFonts w:ascii="Times New Roman" w:hAnsi="Times New Roman"/>
          <w:b/>
          <w:sz w:val="24"/>
          <w:szCs w:val="24"/>
        </w:rPr>
        <w:t>Contact Person</w:t>
      </w:r>
      <w:r w:rsidRPr="00095F5A">
        <w:rPr>
          <w:rFonts w:ascii="Times New Roman" w:hAnsi="Times New Roman"/>
          <w:sz w:val="24"/>
          <w:szCs w:val="24"/>
        </w:rPr>
        <w:t>:</w:t>
      </w:r>
      <w:r w:rsidRPr="00095F5A">
        <w:rPr>
          <w:rFonts w:ascii="Times New Roman" w:hAnsi="Times New Roman"/>
          <w:sz w:val="24"/>
          <w:szCs w:val="24"/>
        </w:rPr>
        <w:tab/>
        <w:t>For questions on the application and technical content</w:t>
      </w:r>
    </w:p>
    <w:p w14:paraId="5A9FA2F5" w14:textId="718A9C5F" w:rsidR="00964132" w:rsidRPr="00CB1D58" w:rsidRDefault="002245AC" w:rsidP="0081201D">
      <w:pPr>
        <w:pStyle w:val="Default"/>
        <w:rPr>
          <w:rFonts w:eastAsia="Times New Roman"/>
        </w:rPr>
      </w:pPr>
      <w:r w:rsidRPr="00CD01AE">
        <w:rPr>
          <w:rFonts w:eastAsia="Times New Roman"/>
        </w:rPr>
        <w:tab/>
      </w:r>
      <w:r w:rsidRPr="00CD01AE">
        <w:rPr>
          <w:rFonts w:eastAsia="Times New Roman"/>
        </w:rPr>
        <w:tab/>
      </w:r>
      <w:r w:rsidRPr="00CD01AE">
        <w:rPr>
          <w:rFonts w:eastAsia="Times New Roman"/>
        </w:rPr>
        <w:tab/>
      </w:r>
      <w:hyperlink r:id="rId11" w:history="1">
        <w:r w:rsidR="00C93B09" w:rsidRPr="00095F5A">
          <w:rPr>
            <w:rStyle w:val="Hyperlink"/>
          </w:rPr>
          <w:t>DushanbePolEconGrant@state.gov</w:t>
        </w:r>
      </w:hyperlink>
    </w:p>
    <w:p w14:paraId="142816C0" w14:textId="77777777" w:rsidR="00A01C6F" w:rsidRPr="00CB1D58" w:rsidRDefault="00A01C6F"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A16BAF9" w14:textId="77777777" w:rsidR="00201179" w:rsidRDefault="00201179"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98ADD5E" w14:textId="01DC4383" w:rsidR="00F0289C" w:rsidRPr="00CB1D58" w:rsidRDefault="00074A85"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CB1D58">
        <w:rPr>
          <w:rFonts w:ascii="Times New Roman" w:eastAsia="Times New Roman" w:hAnsi="Times New Roman" w:cs="Times New Roman"/>
          <w:b/>
          <w:bCs/>
          <w:sz w:val="24"/>
          <w:szCs w:val="24"/>
          <w:bdr w:val="none" w:sz="0" w:space="0" w:color="auto" w:frame="1"/>
        </w:rPr>
        <w:t>A</w:t>
      </w:r>
      <w:r w:rsidR="009F47C8" w:rsidRPr="00CB1D58">
        <w:rPr>
          <w:rFonts w:ascii="Times New Roman" w:eastAsia="Times New Roman" w:hAnsi="Times New Roman" w:cs="Times New Roman"/>
          <w:b/>
          <w:bCs/>
          <w:sz w:val="24"/>
          <w:szCs w:val="24"/>
          <w:bdr w:val="none" w:sz="0" w:space="0" w:color="auto" w:frame="1"/>
        </w:rPr>
        <w:t>.</w:t>
      </w:r>
      <w:r w:rsidRPr="00CB1D58">
        <w:rPr>
          <w:rFonts w:ascii="Times New Roman" w:eastAsia="Times New Roman" w:hAnsi="Times New Roman" w:cs="Times New Roman"/>
          <w:b/>
          <w:bCs/>
          <w:sz w:val="24"/>
          <w:szCs w:val="24"/>
          <w:bdr w:val="none" w:sz="0" w:space="0" w:color="auto" w:frame="1"/>
        </w:rPr>
        <w:t>2</w:t>
      </w:r>
      <w:r w:rsidR="00E079EE" w:rsidRPr="00CB1D58">
        <w:rPr>
          <w:rFonts w:ascii="Times New Roman" w:eastAsia="Times New Roman" w:hAnsi="Times New Roman" w:cs="Times New Roman"/>
          <w:b/>
          <w:bCs/>
          <w:sz w:val="24"/>
          <w:szCs w:val="24"/>
          <w:bdr w:val="none" w:sz="0" w:space="0" w:color="auto" w:frame="1"/>
        </w:rPr>
        <w:t>.</w:t>
      </w:r>
      <w:r w:rsidR="00F0289C" w:rsidRPr="00CB1D58">
        <w:rPr>
          <w:rFonts w:ascii="Times New Roman" w:eastAsia="Times New Roman" w:hAnsi="Times New Roman" w:cs="Times New Roman"/>
          <w:b/>
          <w:bCs/>
          <w:sz w:val="24"/>
          <w:szCs w:val="24"/>
          <w:bdr w:val="none" w:sz="0" w:space="0" w:color="auto" w:frame="1"/>
        </w:rPr>
        <w:t xml:space="preserve"> Program Objectives</w:t>
      </w:r>
    </w:p>
    <w:p w14:paraId="3146A6B5" w14:textId="2C5F9722" w:rsidR="00FB2088" w:rsidRPr="00095F5A" w:rsidRDefault="00FB2088" w:rsidP="00B61396">
      <w:pPr>
        <w:shd w:val="clear" w:color="auto" w:fill="FFFFFF"/>
        <w:spacing w:after="0" w:line="240" w:lineRule="auto"/>
        <w:textAlignment w:val="baseline"/>
        <w:rPr>
          <w:rFonts w:ascii="Times New Roman" w:eastAsia="Times New Roman" w:hAnsi="Times New Roman" w:cs="Times New Roman"/>
          <w:i/>
          <w:sz w:val="24"/>
          <w:szCs w:val="24"/>
        </w:rPr>
      </w:pPr>
    </w:p>
    <w:p w14:paraId="6283E3A2" w14:textId="0E115032" w:rsidR="0081201D" w:rsidRPr="00426FB2" w:rsidRDefault="00A01C6F" w:rsidP="00164403">
      <w:pPr>
        <w:shd w:val="clear" w:color="auto" w:fill="FFFFFF"/>
        <w:spacing w:after="0" w:line="240" w:lineRule="auto"/>
        <w:jc w:val="both"/>
        <w:textAlignment w:val="baseline"/>
        <w:rPr>
          <w:rFonts w:ascii="Times New Roman" w:eastAsia="Times New Roman" w:hAnsi="Times New Roman" w:cs="Times New Roman"/>
          <w:iCs/>
          <w:sz w:val="24"/>
          <w:szCs w:val="24"/>
        </w:rPr>
      </w:pPr>
      <w:r w:rsidRPr="00426FB2">
        <w:rPr>
          <w:rFonts w:ascii="Times New Roman" w:eastAsia="Times New Roman" w:hAnsi="Times New Roman" w:cs="Times New Roman"/>
          <w:iCs/>
          <w:sz w:val="24"/>
          <w:szCs w:val="24"/>
        </w:rPr>
        <w:t xml:space="preserve">The </w:t>
      </w:r>
      <w:r w:rsidR="00866F21" w:rsidRPr="00426FB2">
        <w:rPr>
          <w:rFonts w:ascii="Times New Roman" w:eastAsia="Times New Roman" w:hAnsi="Times New Roman" w:cs="Times New Roman"/>
          <w:iCs/>
          <w:sz w:val="24"/>
          <w:szCs w:val="24"/>
        </w:rPr>
        <w:t xml:space="preserve">implementer </w:t>
      </w:r>
      <w:r w:rsidR="00964132" w:rsidRPr="00426FB2">
        <w:rPr>
          <w:rFonts w:ascii="Times New Roman" w:eastAsia="Times New Roman" w:hAnsi="Times New Roman" w:cs="Times New Roman"/>
          <w:iCs/>
          <w:sz w:val="24"/>
          <w:szCs w:val="24"/>
        </w:rPr>
        <w:t>will</w:t>
      </w:r>
      <w:r w:rsidR="00866F21" w:rsidRPr="00426FB2">
        <w:rPr>
          <w:rFonts w:ascii="Times New Roman" w:eastAsia="Times New Roman" w:hAnsi="Times New Roman" w:cs="Times New Roman"/>
          <w:iCs/>
          <w:sz w:val="24"/>
          <w:szCs w:val="24"/>
        </w:rPr>
        <w:t xml:space="preserve"> work directly with the National Bank of Tajikistan</w:t>
      </w:r>
      <w:r w:rsidRPr="00426FB2">
        <w:rPr>
          <w:rFonts w:ascii="Times New Roman" w:eastAsia="Times New Roman" w:hAnsi="Times New Roman" w:cs="Times New Roman"/>
          <w:iCs/>
          <w:sz w:val="24"/>
          <w:szCs w:val="24"/>
        </w:rPr>
        <w:t xml:space="preserve">, a committed </w:t>
      </w:r>
      <w:r w:rsidR="00866F21" w:rsidRPr="00426FB2">
        <w:rPr>
          <w:rFonts w:ascii="Times New Roman" w:eastAsia="Times New Roman" w:hAnsi="Times New Roman" w:cs="Times New Roman"/>
          <w:iCs/>
          <w:sz w:val="24"/>
          <w:szCs w:val="24"/>
        </w:rPr>
        <w:t xml:space="preserve">partner </w:t>
      </w:r>
      <w:r w:rsidRPr="00426FB2">
        <w:rPr>
          <w:rFonts w:ascii="Times New Roman" w:eastAsia="Times New Roman" w:hAnsi="Times New Roman" w:cs="Times New Roman"/>
          <w:iCs/>
          <w:sz w:val="24"/>
          <w:szCs w:val="24"/>
        </w:rPr>
        <w:t>for reform in T</w:t>
      </w:r>
      <w:r w:rsidR="00866F21" w:rsidRPr="00426FB2">
        <w:rPr>
          <w:rFonts w:ascii="Times New Roman" w:eastAsia="Times New Roman" w:hAnsi="Times New Roman" w:cs="Times New Roman"/>
          <w:iCs/>
          <w:sz w:val="24"/>
          <w:szCs w:val="24"/>
        </w:rPr>
        <w:t>ajikistan’s banking sector</w:t>
      </w:r>
      <w:r w:rsidR="00C7688D">
        <w:rPr>
          <w:rFonts w:ascii="Times New Roman" w:eastAsia="Times New Roman" w:hAnsi="Times New Roman" w:cs="Times New Roman"/>
          <w:iCs/>
          <w:sz w:val="24"/>
          <w:szCs w:val="24"/>
        </w:rPr>
        <w:t xml:space="preserve">, to deter money laundering, prevent </w:t>
      </w:r>
      <w:r w:rsidR="0070087D">
        <w:rPr>
          <w:rFonts w:ascii="Times New Roman" w:eastAsia="Times New Roman" w:hAnsi="Times New Roman" w:cs="Times New Roman"/>
          <w:iCs/>
          <w:sz w:val="24"/>
          <w:szCs w:val="24"/>
        </w:rPr>
        <w:t>terrorist financing,</w:t>
      </w:r>
      <w:r w:rsidR="00964132" w:rsidRPr="00426FB2">
        <w:rPr>
          <w:rFonts w:ascii="Times New Roman" w:eastAsia="Times New Roman" w:hAnsi="Times New Roman" w:cs="Times New Roman"/>
          <w:iCs/>
          <w:sz w:val="24"/>
          <w:szCs w:val="24"/>
        </w:rPr>
        <w:t xml:space="preserve"> </w:t>
      </w:r>
      <w:r w:rsidR="00DB33BB" w:rsidRPr="00426FB2">
        <w:rPr>
          <w:rFonts w:ascii="Times New Roman" w:eastAsia="Times New Roman" w:hAnsi="Times New Roman" w:cs="Times New Roman"/>
          <w:iCs/>
          <w:sz w:val="24"/>
          <w:szCs w:val="24"/>
        </w:rPr>
        <w:t>strengthen financial stability</w:t>
      </w:r>
      <w:r w:rsidR="00C7688D">
        <w:rPr>
          <w:rFonts w:ascii="Times New Roman" w:eastAsia="Times New Roman" w:hAnsi="Times New Roman" w:cs="Times New Roman"/>
          <w:iCs/>
          <w:sz w:val="24"/>
          <w:szCs w:val="24"/>
        </w:rPr>
        <w:t>, and increase financial inclusion</w:t>
      </w:r>
      <w:r w:rsidR="00DB33BB" w:rsidRPr="00426FB2">
        <w:rPr>
          <w:rFonts w:ascii="Times New Roman" w:eastAsia="Times New Roman" w:hAnsi="Times New Roman" w:cs="Times New Roman"/>
          <w:iCs/>
          <w:sz w:val="24"/>
          <w:szCs w:val="24"/>
        </w:rPr>
        <w:t xml:space="preserve"> in Tajikistan</w:t>
      </w:r>
      <w:r w:rsidR="00866F21" w:rsidRPr="00426FB2">
        <w:rPr>
          <w:rFonts w:ascii="Times New Roman" w:eastAsia="Times New Roman" w:hAnsi="Times New Roman" w:cs="Times New Roman"/>
          <w:iCs/>
          <w:sz w:val="24"/>
          <w:szCs w:val="24"/>
        </w:rPr>
        <w:t xml:space="preserve">.  </w:t>
      </w:r>
      <w:r w:rsidR="001C3F3D" w:rsidRPr="00426FB2">
        <w:rPr>
          <w:rFonts w:ascii="Times New Roman" w:eastAsia="Times New Roman" w:hAnsi="Times New Roman" w:cs="Times New Roman"/>
          <w:iCs/>
          <w:sz w:val="24"/>
          <w:szCs w:val="24"/>
        </w:rPr>
        <w:t xml:space="preserve">The NBT undertakes </w:t>
      </w:r>
      <w:r w:rsidR="001C3F3D" w:rsidRPr="00426FB2">
        <w:rPr>
          <w:rFonts w:ascii="Times New Roman" w:eastAsia="Times New Roman" w:hAnsi="Times New Roman" w:cs="Times New Roman"/>
          <w:iCs/>
          <w:sz w:val="24"/>
          <w:szCs w:val="24"/>
        </w:rPr>
        <w:lastRenderedPageBreak/>
        <w:t xml:space="preserve">numerous donor-financed technical assistance programs, </w:t>
      </w:r>
      <w:r w:rsidR="00DB33BB" w:rsidRPr="00426FB2">
        <w:rPr>
          <w:rFonts w:ascii="Times New Roman" w:eastAsia="Times New Roman" w:hAnsi="Times New Roman" w:cs="Times New Roman"/>
          <w:iCs/>
          <w:sz w:val="24"/>
          <w:szCs w:val="24"/>
        </w:rPr>
        <w:t>so</w:t>
      </w:r>
      <w:r w:rsidR="001C3F3D" w:rsidRPr="00426FB2">
        <w:rPr>
          <w:rFonts w:ascii="Times New Roman" w:eastAsia="Times New Roman" w:hAnsi="Times New Roman" w:cs="Times New Roman"/>
          <w:iCs/>
          <w:sz w:val="24"/>
          <w:szCs w:val="24"/>
        </w:rPr>
        <w:t xml:space="preserve"> the implementer would need to work in coordination with other donors to ensure no duplication of efforts.</w:t>
      </w:r>
    </w:p>
    <w:p w14:paraId="0058F3B0" w14:textId="77777777" w:rsidR="009F0FEF" w:rsidRPr="00426FB2" w:rsidRDefault="009F0FEF" w:rsidP="00164403">
      <w:pPr>
        <w:pStyle w:val="Default"/>
        <w:jc w:val="both"/>
      </w:pPr>
    </w:p>
    <w:p w14:paraId="7A964CA8" w14:textId="0F414CCB" w:rsidR="009F0FEF" w:rsidRPr="00426FB2" w:rsidRDefault="009F0FEF" w:rsidP="00164403">
      <w:pPr>
        <w:pStyle w:val="NormalWeb"/>
        <w:shd w:val="clear" w:color="auto" w:fill="FFFFFF"/>
        <w:spacing w:before="0" w:beforeAutospacing="0" w:after="0" w:afterAutospacing="0"/>
        <w:jc w:val="both"/>
        <w:rPr>
          <w:color w:val="201F1E"/>
          <w:lang w:val="en-GB" w:eastAsia="en-GB"/>
        </w:rPr>
      </w:pPr>
      <w:r w:rsidRPr="00426FB2">
        <w:t xml:space="preserve">Objective 1: </w:t>
      </w:r>
      <w:r w:rsidRPr="00426FB2">
        <w:rPr>
          <w:bCs/>
          <w:color w:val="201F1E"/>
          <w:bdr w:val="none" w:sz="0" w:space="0" w:color="auto" w:frame="1"/>
          <w:lang w:val="en-GB" w:eastAsia="en-GB"/>
        </w:rPr>
        <w:t>Strengthen Financial Stability</w:t>
      </w:r>
      <w:r w:rsidRPr="00426FB2">
        <w:rPr>
          <w:color w:val="201F1E"/>
          <w:bdr w:val="none" w:sz="0" w:space="0" w:color="auto" w:frame="1"/>
          <w:lang w:val="en-GB" w:eastAsia="en-GB"/>
        </w:rPr>
        <w:t xml:space="preserve"> to Rebuild Public Trust in Tajikistan’s Financial Sector </w:t>
      </w:r>
      <w:r w:rsidR="00257A73" w:rsidRPr="00426FB2">
        <w:rPr>
          <w:color w:val="201F1E"/>
          <w:bdr w:val="none" w:sz="0" w:space="0" w:color="auto" w:frame="1"/>
          <w:lang w:val="en-GB" w:eastAsia="en-GB"/>
        </w:rPr>
        <w:t>through</w:t>
      </w:r>
      <w:r w:rsidR="00FC14BC" w:rsidRPr="00426FB2">
        <w:rPr>
          <w:color w:val="201F1E"/>
          <w:bdr w:val="none" w:sz="0" w:space="0" w:color="auto" w:frame="1"/>
          <w:lang w:val="en-GB" w:eastAsia="en-GB"/>
        </w:rPr>
        <w:t xml:space="preserve"> Improved Financial Inclusion </w:t>
      </w:r>
      <w:r w:rsidRPr="00426FB2">
        <w:rPr>
          <w:b/>
          <w:bCs/>
          <w:color w:val="201F1E"/>
          <w:bdr w:val="none" w:sz="0" w:space="0" w:color="auto" w:frame="1"/>
          <w:lang w:val="en-GB" w:eastAsia="en-GB"/>
        </w:rPr>
        <w:t>(</w:t>
      </w:r>
      <w:r w:rsidRPr="005B7463">
        <w:rPr>
          <w:bCs/>
          <w:color w:val="201F1E"/>
          <w:bdr w:val="none" w:sz="0" w:space="0" w:color="auto" w:frame="1"/>
          <w:lang w:val="en-GB" w:eastAsia="en-GB"/>
        </w:rPr>
        <w:t>Continued)</w:t>
      </w:r>
    </w:p>
    <w:p w14:paraId="7307C3C3" w14:textId="77777777" w:rsidR="009F0FEF" w:rsidRPr="00426FB2" w:rsidRDefault="009F0FEF" w:rsidP="00164403">
      <w:pPr>
        <w:shd w:val="clear" w:color="auto" w:fill="FFFFFF"/>
        <w:spacing w:after="0" w:line="240" w:lineRule="auto"/>
        <w:jc w:val="both"/>
        <w:rPr>
          <w:rFonts w:ascii="Times New Roman" w:eastAsia="Times New Roman" w:hAnsi="Times New Roman" w:cs="Times New Roman"/>
          <w:color w:val="201F1E"/>
          <w:sz w:val="24"/>
          <w:szCs w:val="24"/>
          <w:lang w:val="en-GB" w:eastAsia="en-GB"/>
        </w:rPr>
      </w:pPr>
      <w:r w:rsidRPr="00426FB2">
        <w:rPr>
          <w:rFonts w:ascii="Times New Roman" w:eastAsia="Times New Roman" w:hAnsi="Times New Roman" w:cs="Times New Roman"/>
          <w:b/>
          <w:bCs/>
          <w:color w:val="201F1E"/>
          <w:sz w:val="24"/>
          <w:szCs w:val="24"/>
          <w:bdr w:val="none" w:sz="0" w:space="0" w:color="auto" w:frame="1"/>
          <w:lang w:val="en-GB" w:eastAsia="en-GB"/>
        </w:rPr>
        <w:t> </w:t>
      </w:r>
    </w:p>
    <w:p w14:paraId="3C8BE635" w14:textId="66BBCCBB" w:rsidR="00C93B09" w:rsidRPr="00426FB2" w:rsidRDefault="00E64879" w:rsidP="00164403">
      <w:pPr>
        <w:pStyle w:val="Default"/>
        <w:jc w:val="both"/>
        <w:rPr>
          <w:bCs/>
        </w:rPr>
      </w:pPr>
      <w:r w:rsidRPr="00426FB2">
        <w:rPr>
          <w:bCs/>
        </w:rPr>
        <w:t xml:space="preserve">Objective </w:t>
      </w:r>
      <w:r w:rsidR="009F0FEF" w:rsidRPr="00426FB2">
        <w:rPr>
          <w:bCs/>
        </w:rPr>
        <w:t>2</w:t>
      </w:r>
      <w:r w:rsidRPr="00426FB2">
        <w:rPr>
          <w:bCs/>
        </w:rPr>
        <w:t xml:space="preserve">: </w:t>
      </w:r>
      <w:bookmarkStart w:id="2" w:name="_Hlk38374292"/>
      <w:r w:rsidR="001F2694" w:rsidRPr="00426FB2">
        <w:rPr>
          <w:bCs/>
        </w:rPr>
        <w:t>Strengthen Capacity of Regulators and Private Sector to Detect and Report Suspicious Transactions to Law Enforcement</w:t>
      </w:r>
      <w:r w:rsidR="00C93B09" w:rsidRPr="00426FB2">
        <w:rPr>
          <w:bCs/>
        </w:rPr>
        <w:t xml:space="preserve"> </w:t>
      </w:r>
      <w:bookmarkEnd w:id="2"/>
      <w:r w:rsidR="00D870F6">
        <w:rPr>
          <w:bCs/>
        </w:rPr>
        <w:t xml:space="preserve">and </w:t>
      </w:r>
      <w:r w:rsidR="00C93B09" w:rsidRPr="00426FB2">
        <w:rPr>
          <w:rFonts w:eastAsia="MS Mincho"/>
          <w:bCs/>
          <w:lang w:eastAsia="ja-JP"/>
        </w:rPr>
        <w:t>Strengthen Financial Stability</w:t>
      </w:r>
      <w:r w:rsidR="00EE5EB3" w:rsidRPr="00426FB2">
        <w:rPr>
          <w:rFonts w:eastAsia="MS Mincho"/>
          <w:bCs/>
          <w:lang w:eastAsia="ja-JP"/>
        </w:rPr>
        <w:t xml:space="preserve"> (Continued)</w:t>
      </w:r>
    </w:p>
    <w:p w14:paraId="295F7E82" w14:textId="4F851718" w:rsidR="001F2694" w:rsidRPr="00426FB2" w:rsidRDefault="001F2694" w:rsidP="00164403">
      <w:pPr>
        <w:pStyle w:val="Default"/>
        <w:jc w:val="both"/>
        <w:rPr>
          <w:bCs/>
        </w:rPr>
      </w:pPr>
    </w:p>
    <w:p w14:paraId="2D397A10" w14:textId="323AD3B0" w:rsidR="0023368A" w:rsidRPr="00426FB2" w:rsidRDefault="0023368A" w:rsidP="00164403">
      <w:pPr>
        <w:shd w:val="clear" w:color="auto" w:fill="FFFFFF"/>
        <w:spacing w:after="0" w:line="240" w:lineRule="auto"/>
        <w:jc w:val="both"/>
        <w:textAlignment w:val="baseline"/>
        <w:rPr>
          <w:rFonts w:ascii="Times New Roman" w:hAnsi="Times New Roman" w:cs="Times New Roman"/>
          <w:b/>
          <w:bCs/>
          <w:sz w:val="24"/>
          <w:szCs w:val="24"/>
        </w:rPr>
      </w:pPr>
      <w:r w:rsidRPr="00426FB2">
        <w:rPr>
          <w:rFonts w:ascii="Times New Roman" w:hAnsi="Times New Roman" w:cs="Times New Roman"/>
          <w:b/>
          <w:bCs/>
          <w:sz w:val="24"/>
          <w:szCs w:val="24"/>
        </w:rPr>
        <w:t>Participants and Audiences:</w:t>
      </w:r>
    </w:p>
    <w:p w14:paraId="15D7E13B" w14:textId="77777777" w:rsidR="007A5EC4" w:rsidRPr="00426FB2" w:rsidRDefault="007A5EC4" w:rsidP="00164403">
      <w:pPr>
        <w:shd w:val="clear" w:color="auto" w:fill="FFFFFF"/>
        <w:spacing w:after="0" w:line="240" w:lineRule="auto"/>
        <w:jc w:val="both"/>
        <w:textAlignment w:val="baseline"/>
        <w:rPr>
          <w:rFonts w:ascii="Times New Roman" w:eastAsia="Times New Roman" w:hAnsi="Times New Roman" w:cs="Times New Roman"/>
          <w:color w:val="FF0000"/>
          <w:sz w:val="24"/>
          <w:szCs w:val="24"/>
        </w:rPr>
      </w:pPr>
    </w:p>
    <w:p w14:paraId="110C9148" w14:textId="34C395EE" w:rsidR="00B61396" w:rsidRPr="00426FB2" w:rsidRDefault="001C3F3D" w:rsidP="00164403">
      <w:pPr>
        <w:shd w:val="clear" w:color="auto" w:fill="FFFFFF"/>
        <w:spacing w:after="0" w:line="240" w:lineRule="auto"/>
        <w:jc w:val="both"/>
        <w:textAlignment w:val="baseline"/>
        <w:rPr>
          <w:rFonts w:ascii="Times New Roman" w:eastAsia="Times New Roman" w:hAnsi="Times New Roman" w:cs="Times New Roman"/>
          <w:bCs/>
          <w:iCs/>
          <w:sz w:val="24"/>
          <w:szCs w:val="24"/>
          <w:bdr w:val="none" w:sz="0" w:space="0" w:color="auto" w:frame="1"/>
        </w:rPr>
      </w:pPr>
      <w:r w:rsidRPr="00426FB2">
        <w:rPr>
          <w:rFonts w:ascii="Times New Roman" w:eastAsia="Times New Roman" w:hAnsi="Times New Roman" w:cs="Times New Roman"/>
          <w:bCs/>
          <w:iCs/>
          <w:sz w:val="24"/>
          <w:szCs w:val="24"/>
          <w:bdr w:val="none" w:sz="0" w:space="0" w:color="auto" w:frame="1"/>
        </w:rPr>
        <w:t xml:space="preserve">Activities </w:t>
      </w:r>
      <w:r w:rsidR="00E02C12" w:rsidRPr="00426FB2">
        <w:rPr>
          <w:rFonts w:ascii="Times New Roman" w:eastAsia="Times New Roman" w:hAnsi="Times New Roman" w:cs="Times New Roman"/>
          <w:bCs/>
          <w:iCs/>
          <w:sz w:val="24"/>
          <w:szCs w:val="24"/>
          <w:bdr w:val="none" w:sz="0" w:space="0" w:color="auto" w:frame="1"/>
        </w:rPr>
        <w:t>should include</w:t>
      </w:r>
      <w:r w:rsidRPr="00426FB2">
        <w:rPr>
          <w:rFonts w:ascii="Times New Roman" w:eastAsia="Times New Roman" w:hAnsi="Times New Roman" w:cs="Times New Roman"/>
          <w:bCs/>
          <w:iCs/>
          <w:sz w:val="24"/>
          <w:szCs w:val="24"/>
          <w:bdr w:val="none" w:sz="0" w:space="0" w:color="auto" w:frame="1"/>
        </w:rPr>
        <w:t xml:space="preserve"> </w:t>
      </w:r>
      <w:r w:rsidR="00C51BEF" w:rsidRPr="00426FB2">
        <w:rPr>
          <w:rFonts w:ascii="Times New Roman" w:eastAsia="Times New Roman" w:hAnsi="Times New Roman" w:cs="Times New Roman"/>
          <w:bCs/>
          <w:iCs/>
          <w:sz w:val="24"/>
          <w:szCs w:val="24"/>
          <w:bdr w:val="none" w:sz="0" w:space="0" w:color="auto" w:frame="1"/>
        </w:rPr>
        <w:t xml:space="preserve">both </w:t>
      </w:r>
      <w:r w:rsidRPr="00426FB2">
        <w:rPr>
          <w:rFonts w:ascii="Times New Roman" w:eastAsia="Times New Roman" w:hAnsi="Times New Roman" w:cs="Times New Roman"/>
          <w:bCs/>
          <w:iCs/>
          <w:sz w:val="24"/>
          <w:szCs w:val="24"/>
          <w:bdr w:val="none" w:sz="0" w:space="0" w:color="auto" w:frame="1"/>
        </w:rPr>
        <w:t xml:space="preserve">public and private beneficiaries in Tajikistan’s financial sector.  Technical trainings for the NBT and other Tajik government agencies </w:t>
      </w:r>
      <w:r w:rsidR="005C7245" w:rsidRPr="00426FB2">
        <w:rPr>
          <w:rFonts w:ascii="Times New Roman" w:eastAsia="Times New Roman" w:hAnsi="Times New Roman" w:cs="Times New Roman"/>
          <w:bCs/>
          <w:iCs/>
          <w:sz w:val="24"/>
          <w:szCs w:val="24"/>
          <w:bdr w:val="none" w:sz="0" w:space="0" w:color="auto" w:frame="1"/>
        </w:rPr>
        <w:t>should</w:t>
      </w:r>
      <w:r w:rsidRPr="00426FB2">
        <w:rPr>
          <w:rFonts w:ascii="Times New Roman" w:eastAsia="Times New Roman" w:hAnsi="Times New Roman" w:cs="Times New Roman"/>
          <w:bCs/>
          <w:iCs/>
          <w:sz w:val="24"/>
          <w:szCs w:val="24"/>
          <w:bdr w:val="none" w:sz="0" w:space="0" w:color="auto" w:frame="1"/>
        </w:rPr>
        <w:t xml:space="preserve"> be combined with outreach and training for public financial institutions to promote financial inclusion</w:t>
      </w:r>
      <w:r w:rsidR="00872B6A">
        <w:rPr>
          <w:rFonts w:ascii="Times New Roman" w:eastAsia="Times New Roman" w:hAnsi="Times New Roman" w:cs="Times New Roman"/>
          <w:bCs/>
          <w:iCs/>
          <w:sz w:val="24"/>
          <w:szCs w:val="24"/>
          <w:bdr w:val="none" w:sz="0" w:space="0" w:color="auto" w:frame="1"/>
        </w:rPr>
        <w:t>.</w:t>
      </w:r>
    </w:p>
    <w:p w14:paraId="4B9B8584" w14:textId="285DF8CA" w:rsidR="003B069A" w:rsidRPr="00426FB2" w:rsidRDefault="003B069A" w:rsidP="00164403">
      <w:pPr>
        <w:shd w:val="clear" w:color="auto" w:fill="FFFFFF"/>
        <w:spacing w:after="0" w:line="240" w:lineRule="auto"/>
        <w:jc w:val="both"/>
        <w:textAlignment w:val="baseline"/>
        <w:rPr>
          <w:rFonts w:ascii="Times New Roman" w:eastAsia="Times New Roman" w:hAnsi="Times New Roman" w:cs="Times New Roman"/>
          <w:bCs/>
          <w:iCs/>
          <w:sz w:val="24"/>
          <w:szCs w:val="24"/>
          <w:bdr w:val="none" w:sz="0" w:space="0" w:color="auto" w:frame="1"/>
        </w:rPr>
      </w:pPr>
    </w:p>
    <w:p w14:paraId="381E1D13" w14:textId="269AFA14" w:rsidR="003B069A" w:rsidRPr="00426FB2" w:rsidRDefault="003B069A" w:rsidP="00164403">
      <w:pPr>
        <w:shd w:val="clear" w:color="auto" w:fill="FFFFFF"/>
        <w:spacing w:after="0" w:line="240" w:lineRule="auto"/>
        <w:jc w:val="both"/>
        <w:textAlignment w:val="baseline"/>
        <w:rPr>
          <w:rFonts w:ascii="Times New Roman" w:eastAsia="Times New Roman" w:hAnsi="Times New Roman" w:cs="Times New Roman"/>
          <w:b/>
          <w:bCs/>
          <w:iCs/>
          <w:sz w:val="24"/>
          <w:szCs w:val="24"/>
          <w:bdr w:val="none" w:sz="0" w:space="0" w:color="auto" w:frame="1"/>
        </w:rPr>
      </w:pPr>
      <w:r w:rsidRPr="00426FB2">
        <w:rPr>
          <w:rFonts w:ascii="Times New Roman" w:eastAsia="Times New Roman" w:hAnsi="Times New Roman" w:cs="Times New Roman"/>
          <w:b/>
          <w:bCs/>
          <w:iCs/>
          <w:sz w:val="24"/>
          <w:szCs w:val="24"/>
          <w:bdr w:val="none" w:sz="0" w:space="0" w:color="auto" w:frame="1"/>
        </w:rPr>
        <w:t>A</w:t>
      </w:r>
      <w:r w:rsidR="009F47C8" w:rsidRPr="00426FB2">
        <w:rPr>
          <w:rFonts w:ascii="Times New Roman" w:eastAsia="Times New Roman" w:hAnsi="Times New Roman" w:cs="Times New Roman"/>
          <w:b/>
          <w:bCs/>
          <w:iCs/>
          <w:sz w:val="24"/>
          <w:szCs w:val="24"/>
          <w:bdr w:val="none" w:sz="0" w:space="0" w:color="auto" w:frame="1"/>
        </w:rPr>
        <w:t>.</w:t>
      </w:r>
      <w:r w:rsidRPr="00426FB2">
        <w:rPr>
          <w:rFonts w:ascii="Times New Roman" w:eastAsia="Times New Roman" w:hAnsi="Times New Roman" w:cs="Times New Roman"/>
          <w:b/>
          <w:bCs/>
          <w:iCs/>
          <w:sz w:val="24"/>
          <w:szCs w:val="24"/>
          <w:bdr w:val="none" w:sz="0" w:space="0" w:color="auto" w:frame="1"/>
        </w:rPr>
        <w:t>3. Expected Results</w:t>
      </w:r>
    </w:p>
    <w:p w14:paraId="16341DB9" w14:textId="77777777" w:rsidR="00E079EE" w:rsidRPr="00426FB2" w:rsidRDefault="00E079EE" w:rsidP="00164403">
      <w:pPr>
        <w:shd w:val="clear" w:color="auto" w:fill="FFFFFF"/>
        <w:spacing w:after="0" w:line="240" w:lineRule="auto"/>
        <w:jc w:val="both"/>
        <w:textAlignment w:val="baseline"/>
        <w:rPr>
          <w:rFonts w:ascii="Times New Roman" w:eastAsia="Times New Roman" w:hAnsi="Times New Roman" w:cs="Times New Roman"/>
          <w:b/>
          <w:bCs/>
          <w:color w:val="333333"/>
          <w:sz w:val="24"/>
          <w:szCs w:val="24"/>
          <w:bdr w:val="none" w:sz="0" w:space="0" w:color="auto" w:frame="1"/>
        </w:rPr>
      </w:pPr>
    </w:p>
    <w:p w14:paraId="4147FF7D" w14:textId="3F5946EC" w:rsidR="00F535A1" w:rsidRPr="00426FB2" w:rsidRDefault="00F535A1" w:rsidP="00164403">
      <w:pPr>
        <w:autoSpaceDE w:val="0"/>
        <w:autoSpaceDN w:val="0"/>
        <w:adjustRightInd w:val="0"/>
        <w:spacing w:after="0" w:line="240" w:lineRule="auto"/>
        <w:jc w:val="both"/>
        <w:rPr>
          <w:rFonts w:ascii="Times New Roman" w:hAnsi="Times New Roman" w:cs="Times New Roman"/>
          <w:color w:val="000000"/>
          <w:sz w:val="24"/>
          <w:szCs w:val="24"/>
        </w:rPr>
      </w:pPr>
      <w:r w:rsidRPr="00426FB2">
        <w:rPr>
          <w:rFonts w:ascii="Times New Roman" w:hAnsi="Times New Roman" w:cs="Times New Roman"/>
          <w:color w:val="000000"/>
          <w:sz w:val="24"/>
          <w:szCs w:val="24"/>
        </w:rPr>
        <w:t xml:space="preserve">Expected Results include: </w:t>
      </w:r>
    </w:p>
    <w:p w14:paraId="5F02917E" w14:textId="77777777" w:rsidR="00F21FBF" w:rsidRPr="00426FB2" w:rsidRDefault="00F21FBF" w:rsidP="00164403">
      <w:pPr>
        <w:autoSpaceDE w:val="0"/>
        <w:autoSpaceDN w:val="0"/>
        <w:adjustRightInd w:val="0"/>
        <w:spacing w:after="0" w:line="240" w:lineRule="auto"/>
        <w:jc w:val="both"/>
        <w:rPr>
          <w:rFonts w:ascii="Times New Roman" w:hAnsi="Times New Roman" w:cs="Times New Roman"/>
          <w:color w:val="000000"/>
          <w:sz w:val="24"/>
          <w:szCs w:val="24"/>
        </w:rPr>
      </w:pPr>
    </w:p>
    <w:p w14:paraId="2DD57CA9" w14:textId="29BA770B" w:rsidR="00F21FBF" w:rsidRPr="00426FB2" w:rsidRDefault="00BF02FC" w:rsidP="00164403">
      <w:pPr>
        <w:pStyle w:val="ListParagraph"/>
        <w:numPr>
          <w:ilvl w:val="0"/>
          <w:numId w:val="43"/>
        </w:numPr>
        <w:jc w:val="both"/>
        <w:rPr>
          <w:rFonts w:ascii="Times New Roman" w:hAnsi="Times New Roman" w:cs="Times New Roman"/>
          <w:color w:val="000000"/>
          <w:sz w:val="24"/>
          <w:szCs w:val="24"/>
        </w:rPr>
      </w:pPr>
      <w:r w:rsidRPr="00426FB2">
        <w:rPr>
          <w:rFonts w:ascii="Times New Roman" w:hAnsi="Times New Roman" w:cs="Times New Roman"/>
          <w:color w:val="000000"/>
          <w:sz w:val="24"/>
          <w:szCs w:val="24"/>
        </w:rPr>
        <w:t xml:space="preserve">Creation of capacity-building activities in the areas of financial integrity, banking stability, and risk management policies within </w:t>
      </w:r>
      <w:r w:rsidR="00C50AFC" w:rsidRPr="00426FB2">
        <w:rPr>
          <w:rFonts w:ascii="Times New Roman" w:hAnsi="Times New Roman" w:cs="Times New Roman"/>
          <w:color w:val="000000"/>
          <w:sz w:val="24"/>
          <w:szCs w:val="24"/>
        </w:rPr>
        <w:t>the Nation</w:t>
      </w:r>
      <w:r w:rsidR="00F21FBF" w:rsidRPr="00426FB2">
        <w:rPr>
          <w:rFonts w:ascii="Times New Roman" w:hAnsi="Times New Roman" w:cs="Times New Roman"/>
          <w:color w:val="000000"/>
          <w:sz w:val="24"/>
          <w:szCs w:val="24"/>
        </w:rPr>
        <w:t xml:space="preserve">al Bank of Tajikistan and local </w:t>
      </w:r>
      <w:r w:rsidR="006C003E" w:rsidRPr="00426FB2">
        <w:rPr>
          <w:rFonts w:ascii="Times New Roman" w:hAnsi="Times New Roman" w:cs="Times New Roman"/>
          <w:color w:val="000000"/>
          <w:sz w:val="24"/>
          <w:szCs w:val="24"/>
        </w:rPr>
        <w:t>government agencies, while expanding</w:t>
      </w:r>
      <w:r w:rsidR="00F21FBF" w:rsidRPr="00426FB2">
        <w:rPr>
          <w:rFonts w:ascii="Times New Roman" w:hAnsi="Times New Roman" w:cs="Times New Roman"/>
          <w:color w:val="000000"/>
          <w:sz w:val="24"/>
          <w:szCs w:val="24"/>
        </w:rPr>
        <w:t xml:space="preserve"> access to credit.  </w:t>
      </w:r>
    </w:p>
    <w:p w14:paraId="33B40611" w14:textId="77777777" w:rsidR="00771D4D" w:rsidRDefault="00B373CA" w:rsidP="00164403">
      <w:pPr>
        <w:pStyle w:val="ListParagraph"/>
        <w:numPr>
          <w:ilvl w:val="0"/>
          <w:numId w:val="43"/>
        </w:numPr>
        <w:autoSpaceDE w:val="0"/>
        <w:autoSpaceDN w:val="0"/>
        <w:adjustRightInd w:val="0"/>
        <w:spacing w:after="0" w:line="240" w:lineRule="auto"/>
        <w:jc w:val="both"/>
        <w:rPr>
          <w:rFonts w:ascii="Times New Roman" w:hAnsi="Times New Roman" w:cs="Times New Roman"/>
          <w:color w:val="000000"/>
          <w:sz w:val="24"/>
          <w:szCs w:val="24"/>
        </w:rPr>
      </w:pPr>
      <w:r w:rsidRPr="00426FB2">
        <w:rPr>
          <w:rFonts w:ascii="Times New Roman" w:hAnsi="Times New Roman" w:cs="Times New Roman"/>
          <w:color w:val="000000"/>
          <w:sz w:val="24"/>
          <w:szCs w:val="24"/>
        </w:rPr>
        <w:t>Establish</w:t>
      </w:r>
      <w:r w:rsidR="0051426F" w:rsidRPr="00426FB2">
        <w:rPr>
          <w:rFonts w:ascii="Times New Roman" w:hAnsi="Times New Roman" w:cs="Times New Roman"/>
          <w:color w:val="000000"/>
          <w:sz w:val="24"/>
          <w:szCs w:val="24"/>
        </w:rPr>
        <w:t xml:space="preserve"> new anti-money laundering and fraud reporting mechanisms with the aim of combatting the finance of terrorism </w:t>
      </w:r>
      <w:r w:rsidR="00C50AFC" w:rsidRPr="00426FB2">
        <w:rPr>
          <w:rFonts w:ascii="Times New Roman" w:hAnsi="Times New Roman" w:cs="Times New Roman"/>
          <w:color w:val="000000"/>
          <w:sz w:val="24"/>
          <w:szCs w:val="24"/>
        </w:rPr>
        <w:t>as a result of this project.</w:t>
      </w:r>
    </w:p>
    <w:p w14:paraId="7A7B534D" w14:textId="760EDFFE" w:rsidR="00CB1D58" w:rsidRPr="00771D4D" w:rsidRDefault="00766691" w:rsidP="00164403">
      <w:pPr>
        <w:pStyle w:val="ListParagraph"/>
        <w:numPr>
          <w:ilvl w:val="0"/>
          <w:numId w:val="43"/>
        </w:numPr>
        <w:autoSpaceDE w:val="0"/>
        <w:autoSpaceDN w:val="0"/>
        <w:adjustRightInd w:val="0"/>
        <w:spacing w:after="0" w:line="240" w:lineRule="auto"/>
        <w:jc w:val="both"/>
        <w:rPr>
          <w:rFonts w:ascii="Times New Roman" w:hAnsi="Times New Roman" w:cs="Times New Roman"/>
          <w:color w:val="000000"/>
          <w:sz w:val="24"/>
          <w:szCs w:val="24"/>
        </w:rPr>
      </w:pPr>
      <w:r w:rsidRPr="00771D4D">
        <w:rPr>
          <w:rFonts w:ascii="Times New Roman" w:hAnsi="Times New Roman" w:cs="Times New Roman"/>
          <w:color w:val="000000" w:themeColor="text1"/>
          <w:sz w:val="24"/>
          <w:szCs w:val="24"/>
        </w:rPr>
        <w:t>Develop</w:t>
      </w:r>
      <w:r w:rsidR="00B373CA" w:rsidRPr="00771D4D">
        <w:rPr>
          <w:rFonts w:ascii="Times New Roman" w:hAnsi="Times New Roman" w:cs="Times New Roman"/>
          <w:color w:val="000000" w:themeColor="text1"/>
          <w:sz w:val="24"/>
          <w:szCs w:val="24"/>
        </w:rPr>
        <w:t xml:space="preserve">ment of </w:t>
      </w:r>
      <w:r w:rsidRPr="00771D4D">
        <w:rPr>
          <w:rFonts w:ascii="Times New Roman" w:hAnsi="Times New Roman" w:cs="Times New Roman"/>
          <w:color w:val="000000" w:themeColor="text1"/>
          <w:sz w:val="24"/>
          <w:szCs w:val="24"/>
        </w:rPr>
        <w:t xml:space="preserve">methodology for classification of assets and liabilities in accordance with IFRS 9 financial instruments; and </w:t>
      </w:r>
      <w:r w:rsidR="00B373CA" w:rsidRPr="00771D4D">
        <w:rPr>
          <w:rFonts w:ascii="Times New Roman" w:hAnsi="Times New Roman" w:cs="Times New Roman"/>
          <w:color w:val="000000" w:themeColor="text1"/>
          <w:sz w:val="24"/>
          <w:szCs w:val="24"/>
        </w:rPr>
        <w:t>provide training</w:t>
      </w:r>
      <w:r w:rsidR="006C003E" w:rsidRPr="00771D4D">
        <w:rPr>
          <w:rFonts w:ascii="Times New Roman" w:hAnsi="Times New Roman" w:cs="Times New Roman"/>
          <w:color w:val="000000" w:themeColor="text1"/>
          <w:sz w:val="24"/>
          <w:szCs w:val="24"/>
        </w:rPr>
        <w:t xml:space="preserve"> to </w:t>
      </w:r>
      <w:r w:rsidRPr="00771D4D">
        <w:rPr>
          <w:rFonts w:ascii="Times New Roman" w:hAnsi="Times New Roman" w:cs="Times New Roman"/>
          <w:color w:val="000000" w:themeColor="text1"/>
          <w:sz w:val="24"/>
          <w:szCs w:val="24"/>
        </w:rPr>
        <w:t>accounting staff</w:t>
      </w:r>
      <w:r w:rsidR="006C003E" w:rsidRPr="00771D4D">
        <w:rPr>
          <w:rFonts w:ascii="Times New Roman" w:hAnsi="Times New Roman" w:cs="Times New Roman"/>
          <w:color w:val="000000" w:themeColor="text1"/>
          <w:sz w:val="24"/>
          <w:szCs w:val="24"/>
        </w:rPr>
        <w:t>.</w:t>
      </w:r>
    </w:p>
    <w:p w14:paraId="494523A8" w14:textId="37B24DB2" w:rsidR="00E458EC" w:rsidRPr="00426FB2" w:rsidRDefault="00C74E57" w:rsidP="00164403">
      <w:pPr>
        <w:pStyle w:val="ListParagraph"/>
        <w:numPr>
          <w:ilvl w:val="0"/>
          <w:numId w:val="43"/>
        </w:numPr>
        <w:autoSpaceDE w:val="0"/>
        <w:autoSpaceDN w:val="0"/>
        <w:adjustRightInd w:val="0"/>
        <w:spacing w:after="0" w:line="240" w:lineRule="auto"/>
        <w:jc w:val="both"/>
        <w:rPr>
          <w:rFonts w:ascii="Times New Roman" w:hAnsi="Times New Roman" w:cs="Times New Roman"/>
          <w:color w:val="000000"/>
          <w:sz w:val="24"/>
          <w:szCs w:val="24"/>
        </w:rPr>
      </w:pPr>
      <w:r w:rsidRPr="00426FB2">
        <w:rPr>
          <w:rFonts w:ascii="Times New Roman" w:hAnsi="Times New Roman" w:cs="Times New Roman"/>
          <w:color w:val="000000"/>
          <w:sz w:val="24"/>
          <w:szCs w:val="24"/>
        </w:rPr>
        <w:t>Establish</w:t>
      </w:r>
      <w:r w:rsidR="009450AB" w:rsidRPr="00426FB2">
        <w:rPr>
          <w:rFonts w:ascii="Times New Roman" w:hAnsi="Times New Roman" w:cs="Times New Roman"/>
          <w:color w:val="000000"/>
          <w:sz w:val="24"/>
          <w:szCs w:val="24"/>
        </w:rPr>
        <w:t xml:space="preserve"> recommendations for </w:t>
      </w:r>
      <w:r w:rsidR="00212AF0" w:rsidRPr="00426FB2">
        <w:rPr>
          <w:rFonts w:ascii="Times New Roman" w:hAnsi="Times New Roman" w:cs="Times New Roman"/>
          <w:color w:val="000000"/>
          <w:sz w:val="24"/>
          <w:szCs w:val="24"/>
        </w:rPr>
        <w:t xml:space="preserve">improving enforcement policies </w:t>
      </w:r>
      <w:r w:rsidR="000E6CC2" w:rsidRPr="00426FB2">
        <w:rPr>
          <w:rFonts w:ascii="Times New Roman" w:hAnsi="Times New Roman" w:cs="Times New Roman"/>
          <w:color w:val="000000"/>
          <w:sz w:val="24"/>
          <w:szCs w:val="24"/>
        </w:rPr>
        <w:t xml:space="preserve">and </w:t>
      </w:r>
      <w:r w:rsidR="00FC04D8" w:rsidRPr="00426FB2">
        <w:rPr>
          <w:rFonts w:ascii="Times New Roman" w:hAnsi="Times New Roman" w:cs="Times New Roman"/>
          <w:color w:val="000000"/>
          <w:sz w:val="24"/>
          <w:szCs w:val="24"/>
        </w:rPr>
        <w:t xml:space="preserve">complete </w:t>
      </w:r>
      <w:r w:rsidR="00BD506F" w:rsidRPr="00426FB2">
        <w:rPr>
          <w:rFonts w:ascii="Times New Roman" w:hAnsi="Times New Roman" w:cs="Times New Roman"/>
          <w:color w:val="000000"/>
          <w:sz w:val="24"/>
          <w:szCs w:val="24"/>
        </w:rPr>
        <w:t>technical assistance trainings that can be implemented throughout Tajikistan’s national banking sector</w:t>
      </w:r>
      <w:r w:rsidRPr="00426FB2">
        <w:rPr>
          <w:rFonts w:ascii="Times New Roman" w:hAnsi="Times New Roman" w:cs="Times New Roman"/>
          <w:color w:val="000000"/>
          <w:sz w:val="24"/>
          <w:szCs w:val="24"/>
        </w:rPr>
        <w:t>.</w:t>
      </w:r>
    </w:p>
    <w:p w14:paraId="5E893B3D" w14:textId="09C94208" w:rsidR="00F535A1" w:rsidRPr="00426FB2" w:rsidRDefault="00D71C6D" w:rsidP="00164403">
      <w:pPr>
        <w:pStyle w:val="ListParagraph"/>
        <w:numPr>
          <w:ilvl w:val="0"/>
          <w:numId w:val="43"/>
        </w:numPr>
        <w:shd w:val="clear" w:color="auto" w:fill="FFFFFF"/>
        <w:autoSpaceDE w:val="0"/>
        <w:autoSpaceDN w:val="0"/>
        <w:adjustRightInd w:val="0"/>
        <w:spacing w:after="0" w:line="240" w:lineRule="auto"/>
        <w:jc w:val="both"/>
        <w:textAlignment w:val="baseline"/>
        <w:rPr>
          <w:rFonts w:ascii="Times New Roman" w:eastAsia="Times New Roman" w:hAnsi="Times New Roman" w:cs="Times New Roman"/>
          <w:b/>
          <w:bCs/>
          <w:sz w:val="24"/>
          <w:szCs w:val="24"/>
          <w:bdr w:val="none" w:sz="0" w:space="0" w:color="auto" w:frame="1"/>
        </w:rPr>
      </w:pPr>
      <w:r w:rsidRPr="00426FB2">
        <w:rPr>
          <w:rFonts w:ascii="Times New Roman" w:hAnsi="Times New Roman" w:cs="Times New Roman"/>
          <w:color w:val="000000"/>
          <w:sz w:val="24"/>
          <w:szCs w:val="24"/>
        </w:rPr>
        <w:t xml:space="preserve">Promote financial products and recommendations on managing potential financial risk </w:t>
      </w:r>
      <w:r w:rsidR="009A021C" w:rsidRPr="00426FB2">
        <w:rPr>
          <w:rFonts w:ascii="Times New Roman" w:hAnsi="Times New Roman" w:cs="Times New Roman"/>
          <w:color w:val="000000"/>
          <w:sz w:val="24"/>
          <w:szCs w:val="24"/>
        </w:rPr>
        <w:t>in consultation with the NBT</w:t>
      </w:r>
      <w:r w:rsidR="007B48BE" w:rsidRPr="00426FB2">
        <w:rPr>
          <w:rFonts w:ascii="Times New Roman" w:hAnsi="Times New Roman" w:cs="Times New Roman"/>
          <w:color w:val="000000"/>
          <w:sz w:val="24"/>
          <w:szCs w:val="24"/>
        </w:rPr>
        <w:t>.</w:t>
      </w:r>
    </w:p>
    <w:p w14:paraId="17713DE2" w14:textId="77777777" w:rsidR="007132C1" w:rsidRPr="00426FB2" w:rsidRDefault="007132C1" w:rsidP="00164403">
      <w:pPr>
        <w:pStyle w:val="Heading2"/>
        <w:spacing w:after="240" w:line="240" w:lineRule="auto"/>
        <w:jc w:val="both"/>
        <w:rPr>
          <w:rFonts w:ascii="Times New Roman" w:hAnsi="Times New Roman"/>
          <w:color w:val="auto"/>
          <w:sz w:val="24"/>
          <w:szCs w:val="24"/>
        </w:rPr>
      </w:pPr>
      <w:bookmarkStart w:id="3" w:name="_Toc33450648"/>
      <w:r w:rsidRPr="00426FB2">
        <w:rPr>
          <w:rFonts w:ascii="Times New Roman" w:hAnsi="Times New Roman"/>
          <w:color w:val="auto"/>
          <w:sz w:val="24"/>
          <w:szCs w:val="24"/>
        </w:rPr>
        <w:t>A.4. Main Activities</w:t>
      </w:r>
      <w:bookmarkEnd w:id="3"/>
    </w:p>
    <w:p w14:paraId="7E0F7073" w14:textId="349CA5D0" w:rsidR="008543FC" w:rsidRPr="00426FB2" w:rsidRDefault="00257A73" w:rsidP="00164403">
      <w:pPr>
        <w:spacing w:after="0" w:line="240" w:lineRule="auto"/>
        <w:jc w:val="both"/>
        <w:rPr>
          <w:rFonts w:ascii="Times New Roman" w:hAnsi="Times New Roman" w:cs="Times New Roman"/>
          <w:bCs/>
          <w:sz w:val="24"/>
          <w:szCs w:val="24"/>
        </w:rPr>
      </w:pPr>
      <w:r w:rsidRPr="00426FB2">
        <w:rPr>
          <w:rFonts w:ascii="Times New Roman" w:eastAsia="MS Mincho" w:hAnsi="Times New Roman" w:cs="Times New Roman"/>
          <w:sz w:val="24"/>
          <w:szCs w:val="24"/>
          <w:lang w:eastAsia="ja-JP"/>
        </w:rPr>
        <w:t xml:space="preserve">Activities under Objective 1 should include work with </w:t>
      </w:r>
      <w:r w:rsidRPr="00426FB2">
        <w:rPr>
          <w:rFonts w:ascii="Times New Roman" w:eastAsia="MS Mincho" w:hAnsi="Times New Roman" w:cs="Times New Roman"/>
          <w:color w:val="000000" w:themeColor="text1"/>
          <w:sz w:val="24"/>
          <w:szCs w:val="24"/>
          <w:lang w:eastAsia="ja-JP"/>
        </w:rPr>
        <w:t>the Monetary Policy, Research and Development, Internal Audit</w:t>
      </w:r>
      <w:r w:rsidR="00CB1D58" w:rsidRPr="00426FB2">
        <w:rPr>
          <w:rFonts w:ascii="Times New Roman" w:eastAsia="MS Mincho" w:hAnsi="Times New Roman" w:cs="Times New Roman"/>
          <w:color w:val="000000" w:themeColor="text1"/>
          <w:sz w:val="24"/>
          <w:szCs w:val="24"/>
          <w:lang w:eastAsia="ja-JP"/>
        </w:rPr>
        <w:t>,</w:t>
      </w:r>
      <w:r w:rsidRPr="00426FB2">
        <w:rPr>
          <w:rFonts w:ascii="Times New Roman" w:eastAsia="MS Mincho" w:hAnsi="Times New Roman" w:cs="Times New Roman"/>
          <w:color w:val="000000" w:themeColor="text1"/>
          <w:sz w:val="24"/>
          <w:szCs w:val="24"/>
          <w:lang w:eastAsia="ja-JP"/>
        </w:rPr>
        <w:t xml:space="preserve"> International Reserves Management and Exchange Rate Policy Department</w:t>
      </w:r>
      <w:r w:rsidR="00CB1D58" w:rsidRPr="00426FB2">
        <w:rPr>
          <w:rFonts w:ascii="Times New Roman" w:eastAsia="MS Mincho" w:hAnsi="Times New Roman" w:cs="Times New Roman"/>
          <w:color w:val="000000" w:themeColor="text1"/>
          <w:sz w:val="24"/>
          <w:szCs w:val="24"/>
          <w:lang w:eastAsia="ja-JP"/>
        </w:rPr>
        <w:t>s</w:t>
      </w:r>
      <w:r w:rsidRPr="00426FB2">
        <w:rPr>
          <w:rFonts w:ascii="Times New Roman" w:eastAsia="MS Mincho" w:hAnsi="Times New Roman" w:cs="Times New Roman"/>
          <w:color w:val="000000" w:themeColor="text1"/>
          <w:sz w:val="24"/>
          <w:szCs w:val="24"/>
          <w:lang w:eastAsia="ja-JP"/>
        </w:rPr>
        <w:t xml:space="preserve"> of the NBT.  The project should</w:t>
      </w:r>
      <w:r w:rsidRPr="00426FB2">
        <w:rPr>
          <w:rFonts w:ascii="Times New Roman" w:hAnsi="Times New Roman" w:cs="Times New Roman"/>
          <w:sz w:val="24"/>
          <w:szCs w:val="24"/>
        </w:rPr>
        <w:t xml:space="preserve"> prop</w:t>
      </w:r>
      <w:r w:rsidR="001943F7">
        <w:rPr>
          <w:rFonts w:ascii="Times New Roman" w:hAnsi="Times New Roman" w:cs="Times New Roman"/>
          <w:sz w:val="24"/>
          <w:szCs w:val="24"/>
        </w:rPr>
        <w:t xml:space="preserve">ose activities to strengthen internal </w:t>
      </w:r>
      <w:r w:rsidRPr="00426FB2">
        <w:rPr>
          <w:rFonts w:ascii="Times New Roman" w:hAnsi="Times New Roman" w:cs="Times New Roman"/>
          <w:sz w:val="24"/>
          <w:szCs w:val="24"/>
        </w:rPr>
        <w:t xml:space="preserve">practices at the NBT.  </w:t>
      </w:r>
      <w:r w:rsidR="008543FC" w:rsidRPr="00426FB2">
        <w:rPr>
          <w:rFonts w:ascii="Times New Roman" w:hAnsi="Times New Roman" w:cs="Times New Roman"/>
          <w:bCs/>
          <w:sz w:val="24"/>
          <w:szCs w:val="24"/>
        </w:rPr>
        <w:t xml:space="preserve">Additionally, activities under Objective 1 should build upon and support existing financial inclusion work being conducted by other technical assistance programs.  </w:t>
      </w:r>
      <w:r w:rsidR="00CB1D58" w:rsidRPr="00426FB2">
        <w:rPr>
          <w:rFonts w:ascii="Times New Roman" w:hAnsi="Times New Roman" w:cs="Times New Roman"/>
          <w:bCs/>
          <w:sz w:val="24"/>
          <w:szCs w:val="24"/>
        </w:rPr>
        <w:t xml:space="preserve">Work may include NBT priorities on financial inclusion issues based upon the NBT’s </w:t>
      </w:r>
      <w:r w:rsidR="008543FC" w:rsidRPr="00426FB2">
        <w:rPr>
          <w:rFonts w:ascii="Times New Roman" w:hAnsi="Times New Roman" w:cs="Times New Roman"/>
          <w:bCs/>
          <w:sz w:val="24"/>
          <w:szCs w:val="24"/>
        </w:rPr>
        <w:t>National Financial Inclusion Strategy</w:t>
      </w:r>
      <w:r w:rsidR="00CB1D58" w:rsidRPr="00426FB2">
        <w:rPr>
          <w:rFonts w:ascii="Times New Roman" w:hAnsi="Times New Roman" w:cs="Times New Roman"/>
          <w:bCs/>
          <w:sz w:val="24"/>
          <w:szCs w:val="24"/>
        </w:rPr>
        <w:t>.</w:t>
      </w:r>
    </w:p>
    <w:p w14:paraId="27DC91DD" w14:textId="77777777" w:rsidR="008543FC" w:rsidRPr="00095F5A" w:rsidRDefault="008543FC" w:rsidP="00164403">
      <w:pPr>
        <w:spacing w:after="0" w:line="240" w:lineRule="auto"/>
        <w:jc w:val="both"/>
        <w:rPr>
          <w:rFonts w:ascii="Times New Roman" w:hAnsi="Times New Roman"/>
          <w:sz w:val="24"/>
          <w:szCs w:val="24"/>
        </w:rPr>
      </w:pPr>
    </w:p>
    <w:p w14:paraId="31D8ED19" w14:textId="7B1E66BE" w:rsidR="00257A73" w:rsidRPr="00426FB2" w:rsidRDefault="00257A73" w:rsidP="00164403">
      <w:pPr>
        <w:shd w:val="clear" w:color="auto" w:fill="FFFFFF"/>
        <w:spacing w:after="0" w:line="240" w:lineRule="auto"/>
        <w:jc w:val="both"/>
        <w:textAlignment w:val="baseline"/>
        <w:rPr>
          <w:rFonts w:ascii="Times New Roman" w:hAnsi="Times New Roman" w:cs="Times New Roman"/>
          <w:sz w:val="24"/>
          <w:szCs w:val="24"/>
        </w:rPr>
      </w:pPr>
      <w:r w:rsidRPr="00426FB2">
        <w:rPr>
          <w:rFonts w:ascii="Times New Roman" w:eastAsia="MS Mincho" w:hAnsi="Times New Roman" w:cs="Times New Roman"/>
          <w:sz w:val="24"/>
          <w:szCs w:val="24"/>
          <w:lang w:eastAsia="ja-JP"/>
        </w:rPr>
        <w:t xml:space="preserve">Activities under Objective 2 should focus on implementing international best practices in AML/CFT and building an effective and sustainable training center.  </w:t>
      </w:r>
      <w:r w:rsidR="002E003C" w:rsidRPr="00426FB2">
        <w:rPr>
          <w:rFonts w:ascii="Times New Roman" w:eastAsia="MS Mincho" w:hAnsi="Times New Roman" w:cs="Times New Roman"/>
          <w:sz w:val="24"/>
          <w:szCs w:val="24"/>
          <w:lang w:eastAsia="ja-JP"/>
        </w:rPr>
        <w:t xml:space="preserve">The project </w:t>
      </w:r>
      <w:r w:rsidRPr="00426FB2">
        <w:rPr>
          <w:rFonts w:ascii="Times New Roman" w:eastAsia="MS Mincho" w:hAnsi="Times New Roman" w:cs="Times New Roman"/>
          <w:sz w:val="24"/>
          <w:szCs w:val="24"/>
          <w:lang w:eastAsia="ja-JP"/>
        </w:rPr>
        <w:t xml:space="preserve">should continue work with the National Bank of Tajikistan’s Financial Monitoring Department </w:t>
      </w:r>
      <w:r w:rsidR="002E003C" w:rsidRPr="00426FB2">
        <w:rPr>
          <w:rFonts w:ascii="Times New Roman" w:eastAsia="MS Mincho" w:hAnsi="Times New Roman" w:cs="Times New Roman"/>
          <w:sz w:val="24"/>
          <w:szCs w:val="24"/>
          <w:lang w:eastAsia="ja-JP"/>
        </w:rPr>
        <w:t>and</w:t>
      </w:r>
      <w:r w:rsidRPr="00426FB2">
        <w:rPr>
          <w:rFonts w:ascii="Times New Roman" w:eastAsia="MS Mincho" w:hAnsi="Times New Roman" w:cs="Times New Roman"/>
          <w:sz w:val="24"/>
          <w:szCs w:val="24"/>
          <w:lang w:eastAsia="ja-JP"/>
        </w:rPr>
        <w:t xml:space="preserve"> continue outreach to the private sector to ensure improved compliance. </w:t>
      </w:r>
    </w:p>
    <w:p w14:paraId="39CCF6EC" w14:textId="13AD746C" w:rsidR="005237EA" w:rsidRPr="00426FB2" w:rsidRDefault="005237EA" w:rsidP="007132C1">
      <w:pPr>
        <w:shd w:val="clear" w:color="auto" w:fill="FFFFFF"/>
        <w:spacing w:after="0" w:line="240" w:lineRule="auto"/>
        <w:textAlignment w:val="baseline"/>
        <w:rPr>
          <w:rFonts w:ascii="Times New Roman" w:hAnsi="Times New Roman" w:cs="Times New Roman"/>
          <w:color w:val="FF0000"/>
          <w:sz w:val="24"/>
          <w:szCs w:val="24"/>
        </w:rPr>
      </w:pPr>
    </w:p>
    <w:p w14:paraId="23234D43" w14:textId="58588640" w:rsidR="005237EA" w:rsidRPr="00426FB2" w:rsidRDefault="005237EA" w:rsidP="00F944F5">
      <w:pPr>
        <w:autoSpaceDE w:val="0"/>
        <w:autoSpaceDN w:val="0"/>
        <w:adjustRightInd w:val="0"/>
        <w:spacing w:after="0" w:line="240" w:lineRule="auto"/>
        <w:jc w:val="both"/>
        <w:rPr>
          <w:rFonts w:ascii="Times New Roman" w:hAnsi="Times New Roman" w:cs="Times New Roman"/>
          <w:sz w:val="24"/>
          <w:szCs w:val="24"/>
        </w:rPr>
      </w:pPr>
      <w:r w:rsidRPr="00426FB2">
        <w:rPr>
          <w:rFonts w:ascii="Times New Roman" w:hAnsi="Times New Roman" w:cs="Times New Roman"/>
          <w:color w:val="000000" w:themeColor="text1"/>
          <w:sz w:val="24"/>
          <w:szCs w:val="24"/>
          <w:u w:val="single"/>
        </w:rPr>
        <w:t>Activity 1</w:t>
      </w:r>
      <w:r w:rsidRPr="00426FB2">
        <w:rPr>
          <w:rFonts w:ascii="Times New Roman" w:hAnsi="Times New Roman" w:cs="Times New Roman"/>
          <w:color w:val="FF0000"/>
          <w:sz w:val="24"/>
          <w:szCs w:val="24"/>
          <w:u w:val="single"/>
        </w:rPr>
        <w:t>.</w:t>
      </w:r>
      <w:r w:rsidRPr="00426FB2">
        <w:rPr>
          <w:rFonts w:ascii="Times New Roman" w:hAnsi="Times New Roman" w:cs="Times New Roman"/>
          <w:color w:val="FF0000"/>
          <w:sz w:val="24"/>
          <w:szCs w:val="24"/>
        </w:rPr>
        <w:t xml:space="preserve"> </w:t>
      </w:r>
      <w:r w:rsidRPr="00426FB2">
        <w:rPr>
          <w:rFonts w:ascii="Times New Roman" w:hAnsi="Times New Roman" w:cs="Times New Roman"/>
          <w:sz w:val="24"/>
          <w:szCs w:val="24"/>
        </w:rPr>
        <w:t>Create a risk framework to define risk appetite and internal controls and authority limits for security trading</w:t>
      </w:r>
      <w:r w:rsidR="00C74E57" w:rsidRPr="00426FB2">
        <w:rPr>
          <w:rFonts w:ascii="Times New Roman" w:hAnsi="Times New Roman" w:cs="Times New Roman"/>
          <w:sz w:val="24"/>
          <w:szCs w:val="24"/>
        </w:rPr>
        <w:t xml:space="preserve"> in coordination with the Monetary Policy, Research and Development, Internal Audit, International Reserves Management and Exchange Rate Policy Departments of the NBT.</w:t>
      </w:r>
    </w:p>
    <w:p w14:paraId="3B1AF262" w14:textId="13D15E34" w:rsidR="005237EA" w:rsidRPr="00426FB2" w:rsidRDefault="005237EA" w:rsidP="00F944F5">
      <w:pPr>
        <w:autoSpaceDE w:val="0"/>
        <w:autoSpaceDN w:val="0"/>
        <w:adjustRightInd w:val="0"/>
        <w:spacing w:after="0" w:line="240" w:lineRule="auto"/>
        <w:jc w:val="both"/>
        <w:rPr>
          <w:rFonts w:ascii="Times New Roman" w:hAnsi="Times New Roman" w:cs="Times New Roman"/>
          <w:sz w:val="24"/>
          <w:szCs w:val="24"/>
        </w:rPr>
      </w:pPr>
    </w:p>
    <w:p w14:paraId="34BF5E45" w14:textId="7BE4EA93" w:rsidR="007C3D30" w:rsidRPr="00426FB2" w:rsidRDefault="005237EA" w:rsidP="00F944F5">
      <w:pPr>
        <w:autoSpaceDE w:val="0"/>
        <w:autoSpaceDN w:val="0"/>
        <w:adjustRightInd w:val="0"/>
        <w:spacing w:after="0" w:line="240" w:lineRule="auto"/>
        <w:jc w:val="both"/>
        <w:rPr>
          <w:rFonts w:ascii="Times New Roman" w:hAnsi="Times New Roman" w:cs="Times New Roman"/>
          <w:color w:val="000000" w:themeColor="text1"/>
          <w:sz w:val="24"/>
          <w:szCs w:val="24"/>
        </w:rPr>
      </w:pPr>
      <w:r w:rsidRPr="00426FB2">
        <w:rPr>
          <w:rFonts w:ascii="Times New Roman" w:hAnsi="Times New Roman" w:cs="Times New Roman"/>
          <w:sz w:val="24"/>
          <w:szCs w:val="24"/>
          <w:u w:val="single"/>
        </w:rPr>
        <w:t>Activity 2.</w:t>
      </w:r>
      <w:r w:rsidRPr="00426FB2">
        <w:rPr>
          <w:rFonts w:ascii="Times New Roman" w:hAnsi="Times New Roman" w:cs="Times New Roman"/>
          <w:sz w:val="24"/>
          <w:szCs w:val="24"/>
        </w:rPr>
        <w:t xml:space="preserve"> </w:t>
      </w:r>
      <w:r w:rsidR="00802E3A" w:rsidRPr="00426FB2">
        <w:rPr>
          <w:rFonts w:ascii="Times New Roman" w:hAnsi="Times New Roman" w:cs="Times New Roman"/>
          <w:sz w:val="24"/>
          <w:szCs w:val="24"/>
        </w:rPr>
        <w:t xml:space="preserve">A weeklong active discussion with key personnel from </w:t>
      </w:r>
      <w:r w:rsidR="00621A27" w:rsidRPr="00426FB2">
        <w:rPr>
          <w:rFonts w:ascii="Times New Roman" w:hAnsi="Times New Roman" w:cs="Times New Roman"/>
          <w:sz w:val="24"/>
          <w:szCs w:val="24"/>
        </w:rPr>
        <w:t xml:space="preserve">the </w:t>
      </w:r>
      <w:r w:rsidR="00621A27" w:rsidRPr="00426FB2">
        <w:rPr>
          <w:rFonts w:ascii="Times New Roman" w:hAnsi="Times New Roman" w:cs="Times New Roman"/>
          <w:color w:val="000000" w:themeColor="text1"/>
          <w:sz w:val="24"/>
          <w:szCs w:val="24"/>
        </w:rPr>
        <w:t>Monetary Policy, Research and Development, Internal Audit, International Reserves Management and Exchange Rate Policy Departments of the NBT</w:t>
      </w:r>
      <w:r w:rsidR="00FC5D37" w:rsidRPr="00426FB2">
        <w:rPr>
          <w:rFonts w:ascii="Times New Roman" w:hAnsi="Times New Roman" w:cs="Times New Roman"/>
          <w:color w:val="000000" w:themeColor="text1"/>
          <w:sz w:val="24"/>
          <w:szCs w:val="24"/>
        </w:rPr>
        <w:t xml:space="preserve"> to </w:t>
      </w:r>
      <w:r w:rsidR="00621A27" w:rsidRPr="00426FB2">
        <w:rPr>
          <w:rFonts w:ascii="Times New Roman" w:hAnsi="Times New Roman" w:cs="Times New Roman"/>
          <w:color w:val="000000" w:themeColor="text1"/>
          <w:sz w:val="24"/>
          <w:szCs w:val="24"/>
        </w:rPr>
        <w:t>d</w:t>
      </w:r>
      <w:r w:rsidRPr="00426FB2">
        <w:rPr>
          <w:rFonts w:ascii="Times New Roman" w:hAnsi="Times New Roman" w:cs="Times New Roman"/>
          <w:color w:val="000000" w:themeColor="text1"/>
          <w:sz w:val="24"/>
          <w:szCs w:val="24"/>
        </w:rPr>
        <w:t>evelop methodology for classification</w:t>
      </w:r>
      <w:r w:rsidR="00AE0F1E" w:rsidRPr="00426FB2">
        <w:rPr>
          <w:rFonts w:ascii="Times New Roman" w:hAnsi="Times New Roman" w:cs="Times New Roman"/>
          <w:color w:val="000000" w:themeColor="text1"/>
          <w:sz w:val="24"/>
          <w:szCs w:val="24"/>
        </w:rPr>
        <w:t xml:space="preserve"> </w:t>
      </w:r>
      <w:r w:rsidRPr="00426FB2">
        <w:rPr>
          <w:rFonts w:ascii="Times New Roman" w:hAnsi="Times New Roman" w:cs="Times New Roman"/>
          <w:color w:val="000000" w:themeColor="text1"/>
          <w:sz w:val="24"/>
          <w:szCs w:val="24"/>
        </w:rPr>
        <w:t>of assets and liabilities in accordance with IFRS 9 financial instruments</w:t>
      </w:r>
      <w:r w:rsidR="00FC5D37" w:rsidRPr="00426FB2">
        <w:rPr>
          <w:rFonts w:ascii="Times New Roman" w:hAnsi="Times New Roman" w:cs="Times New Roman"/>
          <w:color w:val="000000" w:themeColor="text1"/>
          <w:sz w:val="24"/>
          <w:szCs w:val="24"/>
        </w:rPr>
        <w:t>.</w:t>
      </w:r>
    </w:p>
    <w:p w14:paraId="415FF60D" w14:textId="5A507171" w:rsidR="005237EA" w:rsidRPr="00426FB2" w:rsidRDefault="005237EA" w:rsidP="00F944F5">
      <w:pPr>
        <w:autoSpaceDE w:val="0"/>
        <w:autoSpaceDN w:val="0"/>
        <w:adjustRightInd w:val="0"/>
        <w:spacing w:after="0" w:line="240" w:lineRule="auto"/>
        <w:jc w:val="both"/>
        <w:rPr>
          <w:rFonts w:ascii="Times New Roman" w:hAnsi="Times New Roman" w:cs="Times New Roman"/>
          <w:color w:val="000000" w:themeColor="text1"/>
          <w:sz w:val="24"/>
          <w:szCs w:val="24"/>
        </w:rPr>
      </w:pPr>
    </w:p>
    <w:p w14:paraId="593D6EF3" w14:textId="727E8A9A" w:rsidR="00D57A07" w:rsidRPr="00426FB2" w:rsidRDefault="005237EA" w:rsidP="00F944F5">
      <w:pPr>
        <w:autoSpaceDE w:val="0"/>
        <w:autoSpaceDN w:val="0"/>
        <w:adjustRightInd w:val="0"/>
        <w:spacing w:after="0" w:line="240" w:lineRule="auto"/>
        <w:jc w:val="both"/>
        <w:rPr>
          <w:rFonts w:ascii="Times New Roman" w:hAnsi="Times New Roman" w:cs="Times New Roman"/>
          <w:color w:val="000000" w:themeColor="text1"/>
          <w:sz w:val="24"/>
          <w:szCs w:val="24"/>
        </w:rPr>
      </w:pPr>
      <w:r w:rsidRPr="00426FB2">
        <w:rPr>
          <w:rFonts w:ascii="Times New Roman" w:hAnsi="Times New Roman" w:cs="Times New Roman"/>
          <w:color w:val="000000" w:themeColor="text1"/>
          <w:sz w:val="24"/>
          <w:szCs w:val="24"/>
          <w:u w:val="single"/>
        </w:rPr>
        <w:t>Activity 3.</w:t>
      </w:r>
      <w:r w:rsidRPr="00426FB2">
        <w:rPr>
          <w:rFonts w:ascii="Times New Roman" w:hAnsi="Times New Roman" w:cs="Times New Roman"/>
          <w:color w:val="000000" w:themeColor="text1"/>
          <w:sz w:val="24"/>
          <w:szCs w:val="24"/>
        </w:rPr>
        <w:t xml:space="preserve"> Conduct training</w:t>
      </w:r>
      <w:r w:rsidR="00C45E89" w:rsidRPr="00426FB2">
        <w:rPr>
          <w:rFonts w:ascii="Times New Roman" w:hAnsi="Times New Roman" w:cs="Times New Roman"/>
          <w:color w:val="000000" w:themeColor="text1"/>
          <w:sz w:val="24"/>
          <w:szCs w:val="24"/>
        </w:rPr>
        <w:t>s</w:t>
      </w:r>
      <w:r w:rsidRPr="00426FB2">
        <w:rPr>
          <w:rFonts w:ascii="Times New Roman" w:hAnsi="Times New Roman" w:cs="Times New Roman"/>
          <w:color w:val="000000" w:themeColor="text1"/>
          <w:sz w:val="24"/>
          <w:szCs w:val="24"/>
        </w:rPr>
        <w:t xml:space="preserve"> for accounting staff </w:t>
      </w:r>
      <w:r w:rsidR="00895BAA" w:rsidRPr="00426FB2">
        <w:rPr>
          <w:rFonts w:ascii="Times New Roman" w:hAnsi="Times New Roman" w:cs="Times New Roman"/>
          <w:color w:val="000000" w:themeColor="text1"/>
          <w:sz w:val="24"/>
          <w:szCs w:val="24"/>
        </w:rPr>
        <w:t>on</w:t>
      </w:r>
      <w:r w:rsidRPr="00426FB2">
        <w:rPr>
          <w:rFonts w:ascii="Times New Roman" w:hAnsi="Times New Roman" w:cs="Times New Roman"/>
          <w:color w:val="000000" w:themeColor="text1"/>
          <w:sz w:val="24"/>
          <w:szCs w:val="24"/>
        </w:rPr>
        <w:t xml:space="preserve"> </w:t>
      </w:r>
      <w:r w:rsidR="00895BAA" w:rsidRPr="00426FB2">
        <w:rPr>
          <w:rFonts w:ascii="Times New Roman" w:hAnsi="Times New Roman" w:cs="Times New Roman"/>
          <w:color w:val="000000" w:themeColor="text1"/>
          <w:sz w:val="24"/>
          <w:szCs w:val="24"/>
        </w:rPr>
        <w:t>applying</w:t>
      </w:r>
      <w:r w:rsidRPr="00426FB2">
        <w:rPr>
          <w:rFonts w:ascii="Times New Roman" w:hAnsi="Times New Roman" w:cs="Times New Roman"/>
          <w:color w:val="000000" w:themeColor="text1"/>
          <w:sz w:val="24"/>
          <w:szCs w:val="24"/>
        </w:rPr>
        <w:t xml:space="preserve"> IFRS 9 methodology </w:t>
      </w:r>
      <w:r w:rsidR="00D57A07" w:rsidRPr="00426FB2">
        <w:rPr>
          <w:rFonts w:ascii="Times New Roman" w:hAnsi="Times New Roman" w:cs="Times New Roman"/>
          <w:color w:val="000000" w:themeColor="text1"/>
          <w:sz w:val="24"/>
          <w:szCs w:val="24"/>
        </w:rPr>
        <w:t>to assess</w:t>
      </w:r>
      <w:r w:rsidRPr="00426FB2">
        <w:rPr>
          <w:rFonts w:ascii="Times New Roman" w:hAnsi="Times New Roman" w:cs="Times New Roman"/>
          <w:color w:val="000000" w:themeColor="text1"/>
          <w:sz w:val="24"/>
          <w:szCs w:val="24"/>
        </w:rPr>
        <w:t xml:space="preserve"> the impairment of financial instruments and calculat</w:t>
      </w:r>
      <w:r w:rsidR="00D57A07" w:rsidRPr="00426FB2">
        <w:rPr>
          <w:rFonts w:ascii="Times New Roman" w:hAnsi="Times New Roman" w:cs="Times New Roman"/>
          <w:color w:val="000000" w:themeColor="text1"/>
          <w:sz w:val="24"/>
          <w:szCs w:val="24"/>
        </w:rPr>
        <w:t>e</w:t>
      </w:r>
      <w:r w:rsidRPr="00426FB2">
        <w:rPr>
          <w:rFonts w:ascii="Times New Roman" w:hAnsi="Times New Roman" w:cs="Times New Roman"/>
          <w:color w:val="000000" w:themeColor="text1"/>
          <w:sz w:val="24"/>
          <w:szCs w:val="24"/>
        </w:rPr>
        <w:t xml:space="preserve"> expected credit losses of financial assets</w:t>
      </w:r>
      <w:r w:rsidR="00C45E89" w:rsidRPr="00426FB2">
        <w:rPr>
          <w:rFonts w:ascii="Times New Roman" w:hAnsi="Times New Roman" w:cs="Times New Roman"/>
          <w:color w:val="000000" w:themeColor="text1"/>
          <w:sz w:val="24"/>
          <w:szCs w:val="24"/>
        </w:rPr>
        <w:t xml:space="preserve"> focused on the following topics.</w:t>
      </w:r>
    </w:p>
    <w:p w14:paraId="59656F31" w14:textId="3A2D7375" w:rsidR="00D57A07" w:rsidRPr="00426FB2" w:rsidRDefault="00D57A07" w:rsidP="00F944F5">
      <w:pPr>
        <w:autoSpaceDE w:val="0"/>
        <w:autoSpaceDN w:val="0"/>
        <w:adjustRightInd w:val="0"/>
        <w:spacing w:after="0" w:line="240" w:lineRule="auto"/>
        <w:jc w:val="both"/>
        <w:rPr>
          <w:rFonts w:ascii="Times New Roman" w:hAnsi="Times New Roman" w:cs="Times New Roman"/>
          <w:color w:val="000000" w:themeColor="text1"/>
          <w:sz w:val="24"/>
          <w:szCs w:val="24"/>
        </w:rPr>
      </w:pPr>
    </w:p>
    <w:p w14:paraId="20B17550" w14:textId="7B9833AC" w:rsidR="005237EA" w:rsidRPr="00426FB2" w:rsidRDefault="001112AD" w:rsidP="00F944F5">
      <w:pPr>
        <w:autoSpaceDE w:val="0"/>
        <w:autoSpaceDN w:val="0"/>
        <w:adjustRightInd w:val="0"/>
        <w:spacing w:after="0" w:line="240" w:lineRule="auto"/>
        <w:jc w:val="both"/>
        <w:rPr>
          <w:rFonts w:ascii="Times New Roman" w:hAnsi="Times New Roman" w:cs="Times New Roman"/>
          <w:color w:val="000000" w:themeColor="text1"/>
          <w:sz w:val="24"/>
          <w:szCs w:val="24"/>
        </w:rPr>
      </w:pPr>
      <w:r w:rsidRPr="00426FB2">
        <w:rPr>
          <w:rFonts w:ascii="Times New Roman" w:hAnsi="Times New Roman" w:cs="Times New Roman"/>
          <w:color w:val="000000" w:themeColor="text1"/>
          <w:sz w:val="24"/>
          <w:szCs w:val="24"/>
        </w:rPr>
        <w:t xml:space="preserve">Each </w:t>
      </w:r>
      <w:r w:rsidR="00940254" w:rsidRPr="00426FB2">
        <w:rPr>
          <w:rFonts w:ascii="Times New Roman" w:hAnsi="Times New Roman" w:cs="Times New Roman"/>
          <w:color w:val="000000" w:themeColor="text1"/>
          <w:sz w:val="24"/>
          <w:szCs w:val="24"/>
        </w:rPr>
        <w:t>training should be a minimum of three days</w:t>
      </w:r>
      <w:r w:rsidRPr="00426FB2">
        <w:rPr>
          <w:rFonts w:ascii="Times New Roman" w:hAnsi="Times New Roman" w:cs="Times New Roman"/>
          <w:color w:val="000000" w:themeColor="text1"/>
          <w:sz w:val="24"/>
          <w:szCs w:val="24"/>
        </w:rPr>
        <w:t xml:space="preserve"> and include the following five topics: </w:t>
      </w:r>
    </w:p>
    <w:p w14:paraId="5C0A56AF" w14:textId="77777777" w:rsidR="00621A27" w:rsidRPr="00426FB2" w:rsidRDefault="00621A27" w:rsidP="00F944F5">
      <w:pPr>
        <w:autoSpaceDE w:val="0"/>
        <w:autoSpaceDN w:val="0"/>
        <w:adjustRightInd w:val="0"/>
        <w:spacing w:after="0" w:line="240" w:lineRule="auto"/>
        <w:jc w:val="both"/>
        <w:rPr>
          <w:rFonts w:ascii="Times New Roman" w:hAnsi="Times New Roman" w:cs="Times New Roman"/>
          <w:color w:val="000000" w:themeColor="text1"/>
          <w:sz w:val="24"/>
          <w:szCs w:val="24"/>
        </w:rPr>
      </w:pPr>
    </w:p>
    <w:p w14:paraId="21F49197" w14:textId="48CA6A72" w:rsidR="001112AD" w:rsidRPr="00426FB2" w:rsidRDefault="00621A27" w:rsidP="00F944F5">
      <w:pPr>
        <w:shd w:val="clear" w:color="auto" w:fill="FFFFFF"/>
        <w:tabs>
          <w:tab w:val="left" w:pos="270"/>
        </w:tabs>
        <w:spacing w:after="0" w:line="240" w:lineRule="auto"/>
        <w:jc w:val="both"/>
        <w:rPr>
          <w:rFonts w:ascii="Times New Roman" w:eastAsia="Times New Roman" w:hAnsi="Times New Roman" w:cs="Times New Roman"/>
          <w:sz w:val="24"/>
          <w:szCs w:val="24"/>
          <w:lang w:eastAsia="en-GB"/>
        </w:rPr>
      </w:pPr>
      <w:r w:rsidRPr="00426FB2">
        <w:rPr>
          <w:rFonts w:ascii="Times New Roman" w:eastAsia="Times New Roman" w:hAnsi="Times New Roman" w:cs="Times New Roman"/>
          <w:sz w:val="24"/>
          <w:szCs w:val="24"/>
          <w:lang w:eastAsia="en-GB"/>
        </w:rPr>
        <w:t xml:space="preserve">1. Development and </w:t>
      </w:r>
      <w:r w:rsidR="00590205">
        <w:rPr>
          <w:rFonts w:ascii="Times New Roman" w:eastAsia="Times New Roman" w:hAnsi="Times New Roman" w:cs="Times New Roman"/>
          <w:sz w:val="24"/>
          <w:szCs w:val="24"/>
          <w:lang w:eastAsia="en-GB"/>
        </w:rPr>
        <w:t xml:space="preserve">a </w:t>
      </w:r>
      <w:r w:rsidRPr="00426FB2">
        <w:rPr>
          <w:rFonts w:ascii="Times New Roman" w:eastAsia="Times New Roman" w:hAnsi="Times New Roman" w:cs="Times New Roman"/>
          <w:sz w:val="24"/>
          <w:szCs w:val="24"/>
          <w:lang w:eastAsia="en-GB"/>
        </w:rPr>
        <w:t xml:space="preserve">detailed description of the methodology and procedures for classifying and </w:t>
      </w:r>
      <w:r w:rsidR="001112AD" w:rsidRPr="00426FB2">
        <w:rPr>
          <w:rFonts w:ascii="Times New Roman" w:eastAsia="Times New Roman" w:hAnsi="Times New Roman" w:cs="Times New Roman"/>
          <w:sz w:val="24"/>
          <w:szCs w:val="24"/>
          <w:lang w:eastAsia="en-GB"/>
        </w:rPr>
        <w:t xml:space="preserve"> </w:t>
      </w:r>
    </w:p>
    <w:p w14:paraId="3F535B98" w14:textId="13633F01" w:rsidR="00621A27" w:rsidRPr="00426FB2" w:rsidRDefault="00590205" w:rsidP="00F944F5">
      <w:pPr>
        <w:shd w:val="clear" w:color="auto" w:fill="FFFFFF"/>
        <w:spacing w:after="0" w:line="240" w:lineRule="auto"/>
        <w:ind w:left="240"/>
        <w:jc w:val="both"/>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evaluating financial assets/</w:t>
      </w:r>
      <w:r w:rsidR="00621A27" w:rsidRPr="00426FB2">
        <w:rPr>
          <w:rFonts w:ascii="Times New Roman" w:eastAsia="Times New Roman" w:hAnsi="Times New Roman" w:cs="Times New Roman"/>
          <w:sz w:val="24"/>
          <w:szCs w:val="24"/>
          <w:lang w:eastAsia="en-GB"/>
        </w:rPr>
        <w:t>liabilities, accounting for impairment, measuring and calculating</w:t>
      </w:r>
      <w:r w:rsidR="001112AD" w:rsidRPr="00426FB2">
        <w:rPr>
          <w:rFonts w:ascii="Times New Roman" w:eastAsia="Times New Roman" w:hAnsi="Times New Roman" w:cs="Times New Roman"/>
          <w:sz w:val="24"/>
          <w:szCs w:val="24"/>
          <w:lang w:eastAsia="en-GB"/>
        </w:rPr>
        <w:t xml:space="preserve"> </w:t>
      </w:r>
      <w:r w:rsidR="00621A27" w:rsidRPr="00426FB2">
        <w:rPr>
          <w:rFonts w:ascii="Times New Roman" w:eastAsia="Times New Roman" w:hAnsi="Times New Roman" w:cs="Times New Roman"/>
          <w:sz w:val="24"/>
          <w:szCs w:val="24"/>
          <w:lang w:eastAsia="en-GB"/>
        </w:rPr>
        <w:t>expected credit losses</w:t>
      </w:r>
      <w:r w:rsidR="00D57A07" w:rsidRPr="00426FB2">
        <w:rPr>
          <w:rFonts w:ascii="Times New Roman" w:eastAsia="Times New Roman" w:hAnsi="Times New Roman" w:cs="Times New Roman"/>
          <w:sz w:val="24"/>
          <w:szCs w:val="24"/>
          <w:lang w:eastAsia="en-GB"/>
        </w:rPr>
        <w:t>,</w:t>
      </w:r>
      <w:r w:rsidR="00621A27" w:rsidRPr="00426FB2">
        <w:rPr>
          <w:rFonts w:ascii="Times New Roman" w:eastAsia="Times New Roman" w:hAnsi="Times New Roman" w:cs="Times New Roman"/>
          <w:sz w:val="24"/>
          <w:szCs w:val="24"/>
          <w:lang w:eastAsia="en-GB"/>
        </w:rPr>
        <w:t xml:space="preserve"> and accounting for hedging in accordance with the IFRS 9 “Financial Instruments</w:t>
      </w:r>
      <w:r w:rsidR="00D57A07" w:rsidRPr="00426FB2">
        <w:rPr>
          <w:rFonts w:ascii="Times New Roman" w:eastAsia="Times New Roman" w:hAnsi="Times New Roman" w:cs="Times New Roman"/>
          <w:sz w:val="24"/>
          <w:szCs w:val="24"/>
          <w:lang w:eastAsia="en-GB"/>
        </w:rPr>
        <w:t>.</w:t>
      </w:r>
      <w:r w:rsidR="00621A27" w:rsidRPr="00426FB2">
        <w:rPr>
          <w:rFonts w:ascii="Times New Roman" w:eastAsia="Times New Roman" w:hAnsi="Times New Roman" w:cs="Times New Roman"/>
          <w:sz w:val="24"/>
          <w:szCs w:val="24"/>
          <w:lang w:eastAsia="en-GB"/>
        </w:rPr>
        <w:t>”</w:t>
      </w:r>
    </w:p>
    <w:p w14:paraId="7BEDB0F4" w14:textId="2D9D3823" w:rsidR="00621A27" w:rsidRPr="00426FB2" w:rsidRDefault="00621A27" w:rsidP="00F944F5">
      <w:pPr>
        <w:shd w:val="clear" w:color="auto" w:fill="FFFFFF"/>
        <w:spacing w:after="0" w:line="240" w:lineRule="auto"/>
        <w:jc w:val="both"/>
        <w:rPr>
          <w:rFonts w:ascii="Times New Roman" w:eastAsia="Times New Roman" w:hAnsi="Times New Roman" w:cs="Times New Roman"/>
          <w:sz w:val="24"/>
          <w:szCs w:val="24"/>
          <w:lang w:eastAsia="en-GB"/>
        </w:rPr>
      </w:pPr>
      <w:r w:rsidRPr="00426FB2">
        <w:rPr>
          <w:rFonts w:ascii="Times New Roman" w:eastAsia="Times New Roman" w:hAnsi="Times New Roman" w:cs="Times New Roman"/>
          <w:sz w:val="24"/>
          <w:szCs w:val="24"/>
          <w:lang w:eastAsia="en-GB"/>
        </w:rPr>
        <w:t>2. Development, implementation</w:t>
      </w:r>
      <w:r w:rsidR="00D57A07" w:rsidRPr="00426FB2">
        <w:rPr>
          <w:rFonts w:ascii="Times New Roman" w:eastAsia="Times New Roman" w:hAnsi="Times New Roman" w:cs="Times New Roman"/>
          <w:sz w:val="24"/>
          <w:szCs w:val="24"/>
          <w:lang w:eastAsia="en-GB"/>
        </w:rPr>
        <w:t>,</w:t>
      </w:r>
      <w:r w:rsidRPr="00426FB2">
        <w:rPr>
          <w:rFonts w:ascii="Times New Roman" w:eastAsia="Times New Roman" w:hAnsi="Times New Roman" w:cs="Times New Roman"/>
          <w:sz w:val="24"/>
          <w:szCs w:val="24"/>
          <w:lang w:eastAsia="en-GB"/>
        </w:rPr>
        <w:t xml:space="preserve"> and testing of </w:t>
      </w:r>
      <w:r w:rsidR="00D57A07" w:rsidRPr="00426FB2">
        <w:rPr>
          <w:rFonts w:ascii="Times New Roman" w:eastAsia="Times New Roman" w:hAnsi="Times New Roman" w:cs="Times New Roman"/>
          <w:sz w:val="24"/>
          <w:szCs w:val="24"/>
          <w:lang w:eastAsia="en-GB"/>
        </w:rPr>
        <w:t xml:space="preserve">the NBT’s financial instrument </w:t>
      </w:r>
      <w:r w:rsidRPr="00426FB2">
        <w:rPr>
          <w:rFonts w:ascii="Times New Roman" w:eastAsia="Times New Roman" w:hAnsi="Times New Roman" w:cs="Times New Roman"/>
          <w:sz w:val="24"/>
          <w:szCs w:val="24"/>
          <w:lang w:eastAsia="en-GB"/>
        </w:rPr>
        <w:t>models.</w:t>
      </w:r>
    </w:p>
    <w:p w14:paraId="028B5D24" w14:textId="474514D7" w:rsidR="001112AD" w:rsidRPr="00426FB2" w:rsidRDefault="00621A27" w:rsidP="00F944F5">
      <w:pPr>
        <w:shd w:val="clear" w:color="auto" w:fill="FFFFFF"/>
        <w:spacing w:after="0" w:line="240" w:lineRule="auto"/>
        <w:jc w:val="both"/>
        <w:rPr>
          <w:rFonts w:ascii="Times New Roman" w:eastAsia="Times New Roman" w:hAnsi="Times New Roman" w:cs="Times New Roman"/>
          <w:sz w:val="24"/>
          <w:szCs w:val="24"/>
          <w:lang w:eastAsia="en-GB"/>
        </w:rPr>
      </w:pPr>
      <w:r w:rsidRPr="00426FB2">
        <w:rPr>
          <w:rFonts w:ascii="Times New Roman" w:eastAsia="Times New Roman" w:hAnsi="Times New Roman" w:cs="Times New Roman"/>
          <w:sz w:val="24"/>
          <w:szCs w:val="24"/>
          <w:lang w:eastAsia="en-GB"/>
        </w:rPr>
        <w:t>3. Development of instruction</w:t>
      </w:r>
      <w:r w:rsidR="00D57A07" w:rsidRPr="00426FB2">
        <w:rPr>
          <w:rFonts w:ascii="Times New Roman" w:eastAsia="Times New Roman" w:hAnsi="Times New Roman" w:cs="Times New Roman"/>
          <w:sz w:val="24"/>
          <w:szCs w:val="24"/>
          <w:lang w:eastAsia="en-GB"/>
        </w:rPr>
        <w:t>s for the NBT</w:t>
      </w:r>
      <w:r w:rsidRPr="00426FB2">
        <w:rPr>
          <w:rFonts w:ascii="Times New Roman" w:eastAsia="Times New Roman" w:hAnsi="Times New Roman" w:cs="Times New Roman"/>
          <w:sz w:val="24"/>
          <w:szCs w:val="24"/>
          <w:lang w:eastAsia="en-GB"/>
        </w:rPr>
        <w:t xml:space="preserve"> on </w:t>
      </w:r>
      <w:r w:rsidR="00D57A07" w:rsidRPr="00426FB2">
        <w:rPr>
          <w:rFonts w:ascii="Times New Roman" w:eastAsia="Times New Roman" w:hAnsi="Times New Roman" w:cs="Times New Roman"/>
          <w:sz w:val="24"/>
          <w:szCs w:val="24"/>
          <w:lang w:eastAsia="en-GB"/>
        </w:rPr>
        <w:t xml:space="preserve">the </w:t>
      </w:r>
      <w:r w:rsidRPr="00426FB2">
        <w:rPr>
          <w:rFonts w:ascii="Times New Roman" w:eastAsia="Times New Roman" w:hAnsi="Times New Roman" w:cs="Times New Roman"/>
          <w:sz w:val="24"/>
          <w:szCs w:val="24"/>
          <w:lang w:eastAsia="en-GB"/>
        </w:rPr>
        <w:t xml:space="preserve">assessment of financial instruments and </w:t>
      </w:r>
      <w:r w:rsidR="00D57A07" w:rsidRPr="00426FB2">
        <w:rPr>
          <w:rFonts w:ascii="Times New Roman" w:eastAsia="Times New Roman" w:hAnsi="Times New Roman" w:cs="Times New Roman"/>
          <w:sz w:val="24"/>
          <w:szCs w:val="24"/>
          <w:lang w:eastAsia="en-GB"/>
        </w:rPr>
        <w:t xml:space="preserve">the </w:t>
      </w:r>
    </w:p>
    <w:p w14:paraId="68AA7F91" w14:textId="432EECE3" w:rsidR="00621A27" w:rsidRPr="00426FB2" w:rsidRDefault="001112AD" w:rsidP="00F944F5">
      <w:pPr>
        <w:shd w:val="clear" w:color="auto" w:fill="FFFFFF"/>
        <w:spacing w:after="0" w:line="240" w:lineRule="auto"/>
        <w:jc w:val="both"/>
        <w:rPr>
          <w:rFonts w:ascii="Times New Roman" w:eastAsia="Times New Roman" w:hAnsi="Times New Roman" w:cs="Times New Roman"/>
          <w:sz w:val="24"/>
          <w:szCs w:val="24"/>
          <w:lang w:eastAsia="en-GB"/>
        </w:rPr>
      </w:pPr>
      <w:r w:rsidRPr="00426FB2">
        <w:rPr>
          <w:rFonts w:ascii="Times New Roman" w:eastAsia="Times New Roman" w:hAnsi="Times New Roman" w:cs="Times New Roman"/>
          <w:sz w:val="24"/>
          <w:szCs w:val="24"/>
          <w:lang w:eastAsia="en-GB"/>
        </w:rPr>
        <w:t xml:space="preserve">    </w:t>
      </w:r>
      <w:r w:rsidR="00621A27" w:rsidRPr="00426FB2">
        <w:rPr>
          <w:rFonts w:ascii="Times New Roman" w:eastAsia="Times New Roman" w:hAnsi="Times New Roman" w:cs="Times New Roman"/>
          <w:sz w:val="24"/>
          <w:szCs w:val="24"/>
          <w:lang w:eastAsia="en-GB"/>
        </w:rPr>
        <w:t>calculation of expected credit losses.</w:t>
      </w:r>
    </w:p>
    <w:p w14:paraId="25D80134" w14:textId="403D5D36" w:rsidR="00D04720" w:rsidRPr="00426FB2" w:rsidRDefault="00621A27" w:rsidP="00F944F5">
      <w:pPr>
        <w:shd w:val="clear" w:color="auto" w:fill="FFFFFF"/>
        <w:spacing w:after="0" w:line="240" w:lineRule="auto"/>
        <w:jc w:val="both"/>
        <w:rPr>
          <w:rFonts w:ascii="Times New Roman" w:eastAsia="Times New Roman" w:hAnsi="Times New Roman" w:cs="Times New Roman"/>
          <w:sz w:val="24"/>
          <w:szCs w:val="24"/>
          <w:lang w:eastAsia="en-GB"/>
        </w:rPr>
      </w:pPr>
      <w:r w:rsidRPr="00426FB2">
        <w:rPr>
          <w:rFonts w:ascii="Times New Roman" w:eastAsia="Times New Roman" w:hAnsi="Times New Roman" w:cs="Times New Roman"/>
          <w:sz w:val="24"/>
          <w:szCs w:val="24"/>
          <w:lang w:eastAsia="en-GB"/>
        </w:rPr>
        <w:t xml:space="preserve">4. </w:t>
      </w:r>
      <w:r w:rsidR="00D57A07" w:rsidRPr="00426FB2">
        <w:rPr>
          <w:rFonts w:ascii="Times New Roman" w:eastAsia="Times New Roman" w:hAnsi="Times New Roman" w:cs="Times New Roman"/>
          <w:sz w:val="24"/>
          <w:szCs w:val="24"/>
          <w:lang w:eastAsia="en-GB"/>
        </w:rPr>
        <w:t>C</w:t>
      </w:r>
      <w:r w:rsidRPr="00426FB2">
        <w:rPr>
          <w:rFonts w:ascii="Times New Roman" w:eastAsia="Times New Roman" w:hAnsi="Times New Roman" w:cs="Times New Roman"/>
          <w:sz w:val="24"/>
          <w:szCs w:val="24"/>
          <w:lang w:eastAsia="en-GB"/>
        </w:rPr>
        <w:t xml:space="preserve">alculation of expected credit losses based on historical data and other available information </w:t>
      </w:r>
    </w:p>
    <w:p w14:paraId="6FECD27D" w14:textId="64561A26" w:rsidR="00621A27" w:rsidRPr="00426FB2" w:rsidRDefault="00D04720" w:rsidP="00F944F5">
      <w:pPr>
        <w:shd w:val="clear" w:color="auto" w:fill="FFFFFF"/>
        <w:spacing w:after="0" w:line="240" w:lineRule="auto"/>
        <w:jc w:val="both"/>
        <w:rPr>
          <w:rFonts w:ascii="Times New Roman" w:eastAsia="Times New Roman" w:hAnsi="Times New Roman" w:cs="Times New Roman"/>
          <w:sz w:val="24"/>
          <w:szCs w:val="24"/>
          <w:lang w:eastAsia="en-GB"/>
        </w:rPr>
      </w:pPr>
      <w:r w:rsidRPr="00426FB2">
        <w:rPr>
          <w:rFonts w:ascii="Times New Roman" w:eastAsia="Times New Roman" w:hAnsi="Times New Roman" w:cs="Times New Roman"/>
          <w:sz w:val="24"/>
          <w:szCs w:val="24"/>
          <w:lang w:eastAsia="en-GB"/>
        </w:rPr>
        <w:t xml:space="preserve">   </w:t>
      </w:r>
      <w:r w:rsidR="00B14674">
        <w:rPr>
          <w:rFonts w:ascii="Times New Roman" w:eastAsia="Times New Roman" w:hAnsi="Times New Roman" w:cs="Times New Roman"/>
          <w:sz w:val="24"/>
          <w:szCs w:val="24"/>
          <w:lang w:eastAsia="en-GB"/>
        </w:rPr>
        <w:t xml:space="preserve"> </w:t>
      </w:r>
      <w:r w:rsidR="00621A27" w:rsidRPr="00426FB2">
        <w:rPr>
          <w:rFonts w:ascii="Times New Roman" w:eastAsia="Times New Roman" w:hAnsi="Times New Roman" w:cs="Times New Roman"/>
          <w:sz w:val="24"/>
          <w:szCs w:val="24"/>
          <w:lang w:eastAsia="en-GB"/>
        </w:rPr>
        <w:t xml:space="preserve">on </w:t>
      </w:r>
      <w:r w:rsidR="00D57A07" w:rsidRPr="00426FB2">
        <w:rPr>
          <w:rFonts w:ascii="Times New Roman" w:eastAsia="Times New Roman" w:hAnsi="Times New Roman" w:cs="Times New Roman"/>
          <w:sz w:val="24"/>
          <w:szCs w:val="24"/>
          <w:lang w:eastAsia="en-GB"/>
        </w:rPr>
        <w:t xml:space="preserve">the NBT’s </w:t>
      </w:r>
      <w:r w:rsidR="00621A27" w:rsidRPr="00426FB2">
        <w:rPr>
          <w:rFonts w:ascii="Times New Roman" w:eastAsia="Times New Roman" w:hAnsi="Times New Roman" w:cs="Times New Roman"/>
          <w:sz w:val="24"/>
          <w:szCs w:val="24"/>
          <w:lang w:eastAsia="en-GB"/>
        </w:rPr>
        <w:t>financial instruments.</w:t>
      </w:r>
    </w:p>
    <w:p w14:paraId="6B53E611" w14:textId="70E55CFE" w:rsidR="00621A27" w:rsidRPr="00426FB2" w:rsidRDefault="00621A27" w:rsidP="00F944F5">
      <w:pPr>
        <w:shd w:val="clear" w:color="auto" w:fill="FFFFFF"/>
        <w:spacing w:after="0" w:line="240" w:lineRule="auto"/>
        <w:jc w:val="both"/>
        <w:rPr>
          <w:rFonts w:ascii="Times New Roman" w:eastAsia="Times New Roman" w:hAnsi="Times New Roman" w:cs="Times New Roman"/>
          <w:sz w:val="24"/>
          <w:szCs w:val="24"/>
          <w:lang w:eastAsia="en-GB"/>
        </w:rPr>
      </w:pPr>
      <w:r w:rsidRPr="00426FB2">
        <w:rPr>
          <w:rFonts w:ascii="Times New Roman" w:eastAsia="Times New Roman" w:hAnsi="Times New Roman" w:cs="Times New Roman"/>
          <w:sz w:val="24"/>
          <w:szCs w:val="24"/>
          <w:lang w:eastAsia="en-GB"/>
        </w:rPr>
        <w:t xml:space="preserve">5. Training </w:t>
      </w:r>
      <w:r w:rsidR="00D57A07" w:rsidRPr="00426FB2">
        <w:rPr>
          <w:rFonts w:ascii="Times New Roman" w:eastAsia="Times New Roman" w:hAnsi="Times New Roman" w:cs="Times New Roman"/>
          <w:sz w:val="24"/>
          <w:szCs w:val="24"/>
          <w:lang w:eastAsia="en-GB"/>
        </w:rPr>
        <w:t>NBT employees on</w:t>
      </w:r>
      <w:r w:rsidRPr="00426FB2">
        <w:rPr>
          <w:rFonts w:ascii="Times New Roman" w:eastAsia="Times New Roman" w:hAnsi="Times New Roman" w:cs="Times New Roman"/>
          <w:sz w:val="24"/>
          <w:szCs w:val="24"/>
          <w:lang w:eastAsia="en-GB"/>
        </w:rPr>
        <w:t xml:space="preserve"> the practical application of IFRS 9 “Financial Instruments</w:t>
      </w:r>
      <w:r w:rsidR="0055456F" w:rsidRPr="00426FB2">
        <w:rPr>
          <w:rFonts w:ascii="Times New Roman" w:eastAsia="Times New Roman" w:hAnsi="Times New Roman" w:cs="Times New Roman"/>
          <w:sz w:val="24"/>
          <w:szCs w:val="24"/>
          <w:lang w:eastAsia="en-GB"/>
        </w:rPr>
        <w:t>.</w:t>
      </w:r>
      <w:r w:rsidRPr="00426FB2">
        <w:rPr>
          <w:rFonts w:ascii="Times New Roman" w:eastAsia="Times New Roman" w:hAnsi="Times New Roman" w:cs="Times New Roman"/>
          <w:sz w:val="24"/>
          <w:szCs w:val="24"/>
          <w:lang w:eastAsia="en-GB"/>
        </w:rPr>
        <w:t>”</w:t>
      </w:r>
    </w:p>
    <w:p w14:paraId="7A407E28" w14:textId="2A2D7210" w:rsidR="005237EA" w:rsidRPr="00426FB2" w:rsidRDefault="00621A27" w:rsidP="00F944F5">
      <w:pPr>
        <w:shd w:val="clear" w:color="auto" w:fill="FFFFFF"/>
        <w:spacing w:after="0" w:line="240" w:lineRule="auto"/>
        <w:jc w:val="both"/>
        <w:rPr>
          <w:rFonts w:ascii="Times New Roman" w:hAnsi="Times New Roman" w:cs="Times New Roman"/>
          <w:color w:val="000000"/>
          <w:sz w:val="24"/>
          <w:szCs w:val="24"/>
        </w:rPr>
      </w:pPr>
      <w:r w:rsidRPr="00426FB2">
        <w:rPr>
          <w:rFonts w:ascii="Times New Roman" w:eastAsia="Times New Roman" w:hAnsi="Times New Roman" w:cs="Times New Roman"/>
          <w:color w:val="000000"/>
          <w:sz w:val="24"/>
          <w:szCs w:val="24"/>
          <w:lang w:eastAsia="en-GB"/>
        </w:rPr>
        <w:t> </w:t>
      </w:r>
    </w:p>
    <w:p w14:paraId="2E1DB8D4" w14:textId="693BDBDC" w:rsidR="00467C1C" w:rsidRPr="00426FB2" w:rsidRDefault="005237EA" w:rsidP="00F944F5">
      <w:pPr>
        <w:spacing w:after="0" w:line="240" w:lineRule="auto"/>
        <w:jc w:val="both"/>
        <w:rPr>
          <w:rFonts w:ascii="Times New Roman" w:hAnsi="Times New Roman" w:cs="Times New Roman"/>
          <w:bCs/>
          <w:color w:val="FF0000"/>
          <w:sz w:val="24"/>
          <w:szCs w:val="24"/>
        </w:rPr>
      </w:pPr>
      <w:r w:rsidRPr="00426FB2">
        <w:rPr>
          <w:rFonts w:ascii="Times New Roman" w:hAnsi="Times New Roman" w:cs="Times New Roman"/>
          <w:bCs/>
          <w:sz w:val="24"/>
          <w:szCs w:val="24"/>
          <w:u w:val="single"/>
        </w:rPr>
        <w:t>Activity 4.</w:t>
      </w:r>
      <w:r w:rsidRPr="00426FB2">
        <w:rPr>
          <w:rFonts w:ascii="Times New Roman" w:hAnsi="Times New Roman" w:cs="Times New Roman"/>
          <w:bCs/>
          <w:sz w:val="24"/>
          <w:szCs w:val="24"/>
        </w:rPr>
        <w:t xml:space="preserve"> Increase public financial awareness </w:t>
      </w:r>
      <w:r w:rsidR="00621A27" w:rsidRPr="00426FB2">
        <w:rPr>
          <w:rFonts w:ascii="Times New Roman" w:hAnsi="Times New Roman" w:cs="Times New Roman"/>
          <w:bCs/>
          <w:sz w:val="24"/>
          <w:szCs w:val="24"/>
        </w:rPr>
        <w:t xml:space="preserve">through public events </w:t>
      </w:r>
      <w:r w:rsidRPr="00426FB2">
        <w:rPr>
          <w:rFonts w:ascii="Times New Roman" w:hAnsi="Times New Roman" w:cs="Times New Roman"/>
          <w:bCs/>
          <w:sz w:val="24"/>
          <w:szCs w:val="24"/>
        </w:rPr>
        <w:t>on the availability and</w:t>
      </w:r>
      <w:r w:rsidR="00D04720" w:rsidRPr="00426FB2">
        <w:rPr>
          <w:rFonts w:ascii="Times New Roman" w:hAnsi="Times New Roman" w:cs="Times New Roman"/>
          <w:bCs/>
          <w:sz w:val="24"/>
          <w:szCs w:val="24"/>
        </w:rPr>
        <w:t xml:space="preserve"> </w:t>
      </w:r>
      <w:r w:rsidRPr="00426FB2">
        <w:rPr>
          <w:rFonts w:ascii="Times New Roman" w:hAnsi="Times New Roman" w:cs="Times New Roman"/>
          <w:bCs/>
          <w:sz w:val="24"/>
          <w:szCs w:val="24"/>
        </w:rPr>
        <w:t>benefits of financial products, and how to manage potential financial risks</w:t>
      </w:r>
      <w:r w:rsidR="00D04720" w:rsidRPr="00426FB2">
        <w:rPr>
          <w:rFonts w:ascii="Times New Roman" w:hAnsi="Times New Roman" w:cs="Times New Roman"/>
          <w:bCs/>
          <w:sz w:val="24"/>
          <w:szCs w:val="24"/>
        </w:rPr>
        <w:t>.</w:t>
      </w:r>
      <w:r w:rsidRPr="00426FB2">
        <w:rPr>
          <w:rFonts w:ascii="Times New Roman" w:hAnsi="Times New Roman" w:cs="Times New Roman"/>
          <w:bCs/>
          <w:sz w:val="24"/>
          <w:szCs w:val="24"/>
        </w:rPr>
        <w:t xml:space="preserve"> </w:t>
      </w:r>
    </w:p>
    <w:p w14:paraId="275C03EA" w14:textId="77777777" w:rsidR="00C50AFC" w:rsidRPr="00426FB2" w:rsidRDefault="00C50AFC" w:rsidP="00F944F5">
      <w:pPr>
        <w:spacing w:after="0" w:line="240" w:lineRule="auto"/>
        <w:jc w:val="both"/>
        <w:rPr>
          <w:rFonts w:ascii="Times New Roman" w:hAnsi="Times New Roman" w:cs="Times New Roman"/>
          <w:bCs/>
          <w:color w:val="FF0000"/>
          <w:sz w:val="24"/>
          <w:szCs w:val="24"/>
        </w:rPr>
      </w:pPr>
    </w:p>
    <w:p w14:paraId="6190DE5A" w14:textId="77777777" w:rsidR="00E741F2" w:rsidRDefault="00467C1C" w:rsidP="00F944F5">
      <w:pPr>
        <w:spacing w:after="0" w:line="240" w:lineRule="auto"/>
        <w:jc w:val="both"/>
        <w:rPr>
          <w:rFonts w:ascii="Times New Roman" w:hAnsi="Times New Roman" w:cs="Times New Roman"/>
          <w:bCs/>
          <w:sz w:val="24"/>
          <w:szCs w:val="24"/>
        </w:rPr>
      </w:pPr>
      <w:r w:rsidRPr="00426FB2">
        <w:rPr>
          <w:rFonts w:ascii="Times New Roman" w:hAnsi="Times New Roman" w:cs="Times New Roman"/>
          <w:bCs/>
          <w:sz w:val="24"/>
          <w:szCs w:val="24"/>
          <w:u w:val="single"/>
        </w:rPr>
        <w:t>Activity 5.</w:t>
      </w:r>
      <w:r w:rsidRPr="00426FB2">
        <w:rPr>
          <w:rFonts w:ascii="Times New Roman" w:hAnsi="Times New Roman" w:cs="Times New Roman"/>
          <w:bCs/>
          <w:sz w:val="24"/>
          <w:szCs w:val="24"/>
        </w:rPr>
        <w:t xml:space="preserve"> </w:t>
      </w:r>
      <w:r w:rsidR="005237EA" w:rsidRPr="00426FB2">
        <w:rPr>
          <w:rFonts w:ascii="Times New Roman" w:hAnsi="Times New Roman" w:cs="Times New Roman"/>
          <w:bCs/>
          <w:sz w:val="24"/>
          <w:szCs w:val="24"/>
        </w:rPr>
        <w:t>Conduct capacity-building activities for financial institutions in product development and risk management, to maintain financial integrity and stability while expanding access to credit</w:t>
      </w:r>
      <w:r w:rsidR="0027359C" w:rsidRPr="00426FB2">
        <w:rPr>
          <w:rFonts w:ascii="Times New Roman" w:hAnsi="Times New Roman" w:cs="Times New Roman"/>
          <w:bCs/>
          <w:sz w:val="24"/>
          <w:szCs w:val="24"/>
        </w:rPr>
        <w:t xml:space="preserve">. </w:t>
      </w:r>
    </w:p>
    <w:p w14:paraId="11C98F84" w14:textId="77777777" w:rsidR="00E741F2" w:rsidRDefault="00E741F2" w:rsidP="00F944F5">
      <w:pPr>
        <w:spacing w:after="0" w:line="240" w:lineRule="auto"/>
        <w:jc w:val="both"/>
        <w:rPr>
          <w:rFonts w:ascii="Times New Roman" w:hAnsi="Times New Roman" w:cs="Times New Roman"/>
          <w:bCs/>
          <w:sz w:val="24"/>
          <w:szCs w:val="24"/>
        </w:rPr>
      </w:pPr>
    </w:p>
    <w:p w14:paraId="6022CCEF" w14:textId="0DAF1BC8" w:rsidR="0027359C" w:rsidRPr="00426FB2" w:rsidRDefault="0027359C" w:rsidP="00E741F2">
      <w:pPr>
        <w:spacing w:after="0" w:line="240" w:lineRule="auto"/>
        <w:rPr>
          <w:rFonts w:ascii="Times New Roman" w:hAnsi="Times New Roman" w:cs="Times New Roman"/>
          <w:bCs/>
          <w:sz w:val="24"/>
          <w:szCs w:val="24"/>
        </w:rPr>
      </w:pPr>
      <w:r w:rsidRPr="00426FB2">
        <w:rPr>
          <w:rFonts w:ascii="Times New Roman" w:hAnsi="Times New Roman" w:cs="Times New Roman"/>
          <w:bCs/>
          <w:sz w:val="24"/>
          <w:szCs w:val="24"/>
        </w:rPr>
        <w:t>Capacity-building activities should include, but not be limited to the below:</w:t>
      </w:r>
    </w:p>
    <w:p w14:paraId="6D93DE8E" w14:textId="77777777" w:rsidR="00EF1066" w:rsidRDefault="000432FD" w:rsidP="00E741F2">
      <w:pPr>
        <w:pStyle w:val="ListParagraph"/>
        <w:numPr>
          <w:ilvl w:val="0"/>
          <w:numId w:val="59"/>
        </w:numPr>
        <w:shd w:val="clear" w:color="auto" w:fill="FFFFFF"/>
        <w:spacing w:after="0" w:line="240" w:lineRule="auto"/>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Exchange of best practices</w:t>
      </w:r>
      <w:r w:rsidR="0027359C" w:rsidRPr="00426FB2">
        <w:rPr>
          <w:rFonts w:ascii="Times New Roman" w:eastAsia="Times New Roman" w:hAnsi="Times New Roman" w:cs="Times New Roman"/>
          <w:color w:val="000000" w:themeColor="text1"/>
          <w:sz w:val="24"/>
          <w:szCs w:val="24"/>
          <w:lang w:eastAsia="en-GB"/>
        </w:rPr>
        <w:t xml:space="preserve"> with international financial institutions;</w:t>
      </w:r>
      <w:r w:rsidR="0027359C" w:rsidRPr="00426FB2">
        <w:rPr>
          <w:rFonts w:ascii="Times New Roman" w:eastAsia="Times New Roman" w:hAnsi="Times New Roman" w:cs="Times New Roman"/>
          <w:color w:val="000000" w:themeColor="text1"/>
          <w:sz w:val="24"/>
          <w:szCs w:val="24"/>
          <w:lang w:eastAsia="en-GB"/>
        </w:rPr>
        <w:br/>
        <w:t xml:space="preserve">- Training </w:t>
      </w:r>
      <w:r w:rsidR="00D57A07" w:rsidRPr="00426FB2">
        <w:rPr>
          <w:rFonts w:ascii="Times New Roman" w:eastAsia="Times New Roman" w:hAnsi="Times New Roman" w:cs="Times New Roman"/>
          <w:color w:val="000000" w:themeColor="text1"/>
          <w:sz w:val="24"/>
          <w:szCs w:val="24"/>
          <w:lang w:eastAsia="en-GB"/>
        </w:rPr>
        <w:t xml:space="preserve">staff to conduct </w:t>
      </w:r>
      <w:r w:rsidR="0027359C" w:rsidRPr="00426FB2">
        <w:rPr>
          <w:rFonts w:ascii="Times New Roman" w:eastAsia="Times New Roman" w:hAnsi="Times New Roman" w:cs="Times New Roman"/>
          <w:color w:val="000000" w:themeColor="text1"/>
          <w:sz w:val="24"/>
          <w:szCs w:val="24"/>
          <w:lang w:eastAsia="en-GB"/>
        </w:rPr>
        <w:t xml:space="preserve">extensive market </w:t>
      </w:r>
      <w:r w:rsidR="00D57A07" w:rsidRPr="00426FB2">
        <w:rPr>
          <w:rFonts w:ascii="Times New Roman" w:eastAsia="Times New Roman" w:hAnsi="Times New Roman" w:cs="Times New Roman"/>
          <w:color w:val="000000" w:themeColor="text1"/>
          <w:sz w:val="24"/>
          <w:szCs w:val="24"/>
          <w:lang w:eastAsia="en-GB"/>
        </w:rPr>
        <w:t xml:space="preserve">research </w:t>
      </w:r>
      <w:r w:rsidR="0027359C" w:rsidRPr="00426FB2">
        <w:rPr>
          <w:rFonts w:ascii="Times New Roman" w:eastAsia="Times New Roman" w:hAnsi="Times New Roman" w:cs="Times New Roman"/>
          <w:color w:val="000000" w:themeColor="text1"/>
          <w:sz w:val="24"/>
          <w:szCs w:val="24"/>
          <w:lang w:eastAsia="en-GB"/>
        </w:rPr>
        <w:t xml:space="preserve">(local, regional and international) </w:t>
      </w:r>
      <w:r w:rsidR="0027359C" w:rsidRPr="00426FB2">
        <w:rPr>
          <w:rFonts w:ascii="Times New Roman" w:eastAsia="Times New Roman" w:hAnsi="Times New Roman" w:cs="Times New Roman"/>
          <w:color w:val="000000" w:themeColor="text1"/>
          <w:sz w:val="24"/>
          <w:szCs w:val="24"/>
          <w:lang w:eastAsia="en-GB"/>
        </w:rPr>
        <w:br/>
        <w:t xml:space="preserve">- Training staff to gather </w:t>
      </w:r>
      <w:r w:rsidR="00C07D19">
        <w:rPr>
          <w:rFonts w:ascii="Times New Roman" w:eastAsia="Times New Roman" w:hAnsi="Times New Roman" w:cs="Times New Roman"/>
          <w:color w:val="000000" w:themeColor="text1"/>
          <w:sz w:val="24"/>
          <w:szCs w:val="24"/>
          <w:lang w:eastAsia="en-GB"/>
        </w:rPr>
        <w:t>data on potential clients</w:t>
      </w:r>
      <w:r w:rsidR="00EF1066">
        <w:rPr>
          <w:rFonts w:ascii="Times New Roman" w:eastAsia="Times New Roman" w:hAnsi="Times New Roman" w:cs="Times New Roman"/>
          <w:color w:val="000000" w:themeColor="text1"/>
          <w:sz w:val="24"/>
          <w:szCs w:val="24"/>
          <w:lang w:eastAsia="en-GB"/>
        </w:rPr>
        <w:t>’</w:t>
      </w:r>
      <w:r w:rsidR="00C07D19">
        <w:rPr>
          <w:rFonts w:ascii="Times New Roman" w:eastAsia="Times New Roman" w:hAnsi="Times New Roman" w:cs="Times New Roman"/>
          <w:color w:val="000000" w:themeColor="text1"/>
          <w:sz w:val="24"/>
          <w:szCs w:val="24"/>
          <w:lang w:eastAsia="en-GB"/>
        </w:rPr>
        <w:t xml:space="preserve"> financial needs; </w:t>
      </w:r>
      <w:r w:rsidR="0027359C" w:rsidRPr="00426FB2">
        <w:rPr>
          <w:rFonts w:ascii="Times New Roman" w:eastAsia="Times New Roman" w:hAnsi="Times New Roman" w:cs="Times New Roman"/>
          <w:color w:val="000000" w:themeColor="text1"/>
          <w:sz w:val="24"/>
          <w:szCs w:val="24"/>
          <w:lang w:eastAsia="en-GB"/>
        </w:rPr>
        <w:br/>
        <w:t xml:space="preserve">- Training staff </w:t>
      </w:r>
      <w:r w:rsidR="00D57A07" w:rsidRPr="00426FB2">
        <w:rPr>
          <w:rFonts w:ascii="Times New Roman" w:eastAsia="Times New Roman" w:hAnsi="Times New Roman" w:cs="Times New Roman"/>
          <w:color w:val="000000" w:themeColor="text1"/>
          <w:sz w:val="24"/>
          <w:szCs w:val="24"/>
          <w:lang w:eastAsia="en-GB"/>
        </w:rPr>
        <w:t xml:space="preserve">to </w:t>
      </w:r>
      <w:r w:rsidR="0027359C" w:rsidRPr="00426FB2">
        <w:rPr>
          <w:rFonts w:ascii="Times New Roman" w:eastAsia="Times New Roman" w:hAnsi="Times New Roman" w:cs="Times New Roman"/>
          <w:color w:val="000000" w:themeColor="text1"/>
          <w:sz w:val="24"/>
          <w:szCs w:val="24"/>
          <w:lang w:eastAsia="en-GB"/>
        </w:rPr>
        <w:t>make projections based on detailed/extensive market research;</w:t>
      </w:r>
      <w:r w:rsidR="0027359C" w:rsidRPr="00426FB2">
        <w:rPr>
          <w:rFonts w:ascii="Times New Roman" w:eastAsia="Times New Roman" w:hAnsi="Times New Roman" w:cs="Times New Roman"/>
          <w:color w:val="000000" w:themeColor="text1"/>
          <w:sz w:val="24"/>
          <w:szCs w:val="24"/>
          <w:lang w:eastAsia="en-GB"/>
        </w:rPr>
        <w:br/>
        <w:t xml:space="preserve">- Training </w:t>
      </w:r>
      <w:r w:rsidR="00D57A07" w:rsidRPr="00426FB2">
        <w:rPr>
          <w:rFonts w:ascii="Times New Roman" w:eastAsia="Times New Roman" w:hAnsi="Times New Roman" w:cs="Times New Roman"/>
          <w:color w:val="000000" w:themeColor="text1"/>
          <w:sz w:val="24"/>
          <w:szCs w:val="24"/>
          <w:lang w:eastAsia="en-GB"/>
        </w:rPr>
        <w:t xml:space="preserve">staff </w:t>
      </w:r>
      <w:r w:rsidR="00FF5F56" w:rsidRPr="00426FB2">
        <w:rPr>
          <w:rFonts w:ascii="Times New Roman" w:eastAsia="Times New Roman" w:hAnsi="Times New Roman" w:cs="Times New Roman"/>
          <w:color w:val="000000" w:themeColor="text1"/>
          <w:sz w:val="24"/>
          <w:szCs w:val="24"/>
          <w:lang w:eastAsia="en-GB"/>
        </w:rPr>
        <w:t xml:space="preserve">and managers </w:t>
      </w:r>
      <w:r w:rsidR="00D57A07" w:rsidRPr="00426FB2">
        <w:rPr>
          <w:rFonts w:ascii="Times New Roman" w:eastAsia="Times New Roman" w:hAnsi="Times New Roman" w:cs="Times New Roman"/>
          <w:color w:val="000000" w:themeColor="text1"/>
          <w:sz w:val="24"/>
          <w:szCs w:val="24"/>
          <w:lang w:eastAsia="en-GB"/>
        </w:rPr>
        <w:t>to</w:t>
      </w:r>
      <w:r w:rsidR="0027359C" w:rsidRPr="00426FB2">
        <w:rPr>
          <w:rFonts w:ascii="Times New Roman" w:eastAsia="Times New Roman" w:hAnsi="Times New Roman" w:cs="Times New Roman"/>
          <w:color w:val="000000" w:themeColor="text1"/>
          <w:sz w:val="24"/>
          <w:szCs w:val="24"/>
          <w:lang w:eastAsia="en-GB"/>
        </w:rPr>
        <w:t xml:space="preserve"> </w:t>
      </w:r>
      <w:r w:rsidR="00D57A07" w:rsidRPr="00426FB2">
        <w:rPr>
          <w:rFonts w:ascii="Times New Roman" w:eastAsia="Times New Roman" w:hAnsi="Times New Roman" w:cs="Times New Roman"/>
          <w:color w:val="000000" w:themeColor="text1"/>
          <w:sz w:val="24"/>
          <w:szCs w:val="24"/>
          <w:lang w:eastAsia="en-GB"/>
        </w:rPr>
        <w:t xml:space="preserve">gather and </w:t>
      </w:r>
      <w:r w:rsidR="0027359C" w:rsidRPr="00426FB2">
        <w:rPr>
          <w:rFonts w:ascii="Times New Roman" w:eastAsia="Times New Roman" w:hAnsi="Times New Roman" w:cs="Times New Roman"/>
          <w:color w:val="000000" w:themeColor="text1"/>
          <w:sz w:val="24"/>
          <w:szCs w:val="24"/>
          <w:lang w:eastAsia="en-GB"/>
        </w:rPr>
        <w:t xml:space="preserve">use market research </w:t>
      </w:r>
      <w:r w:rsidR="00D57A07" w:rsidRPr="00426FB2">
        <w:rPr>
          <w:rFonts w:ascii="Times New Roman" w:eastAsia="Times New Roman" w:hAnsi="Times New Roman" w:cs="Times New Roman"/>
          <w:color w:val="000000" w:themeColor="text1"/>
          <w:sz w:val="24"/>
          <w:szCs w:val="24"/>
          <w:lang w:eastAsia="en-GB"/>
        </w:rPr>
        <w:t xml:space="preserve">and product development </w:t>
      </w:r>
    </w:p>
    <w:p w14:paraId="10DC22AE" w14:textId="4CE48813" w:rsidR="00FF5F56" w:rsidRPr="00426FB2" w:rsidRDefault="00EF1066" w:rsidP="00EF1066">
      <w:pPr>
        <w:pStyle w:val="ListParagraph"/>
        <w:shd w:val="clear" w:color="auto" w:fill="FFFFFF"/>
        <w:spacing w:after="0" w:line="240" w:lineRule="auto"/>
        <w:rPr>
          <w:rFonts w:ascii="Times New Roman" w:eastAsia="Times New Roman" w:hAnsi="Times New Roman" w:cs="Times New Roman"/>
          <w:color w:val="000000" w:themeColor="text1"/>
          <w:sz w:val="24"/>
          <w:szCs w:val="24"/>
          <w:lang w:eastAsia="en-GB"/>
        </w:rPr>
      </w:pPr>
      <w:r>
        <w:rPr>
          <w:rFonts w:ascii="Times New Roman" w:eastAsia="Times New Roman" w:hAnsi="Times New Roman" w:cs="Times New Roman"/>
          <w:color w:val="000000" w:themeColor="text1"/>
          <w:sz w:val="24"/>
          <w:szCs w:val="24"/>
          <w:lang w:eastAsia="en-GB"/>
        </w:rPr>
        <w:t xml:space="preserve">   </w:t>
      </w:r>
      <w:r w:rsidR="00FF5F56" w:rsidRPr="00426FB2">
        <w:rPr>
          <w:rFonts w:ascii="Times New Roman" w:eastAsia="Times New Roman" w:hAnsi="Times New Roman" w:cs="Times New Roman"/>
          <w:color w:val="000000" w:themeColor="text1"/>
          <w:sz w:val="24"/>
          <w:szCs w:val="24"/>
          <w:lang w:eastAsia="en-GB"/>
        </w:rPr>
        <w:t>data</w:t>
      </w:r>
      <w:r>
        <w:rPr>
          <w:rFonts w:ascii="Times New Roman" w:eastAsia="Times New Roman" w:hAnsi="Times New Roman" w:cs="Times New Roman"/>
          <w:color w:val="000000" w:themeColor="text1"/>
          <w:sz w:val="24"/>
          <w:szCs w:val="24"/>
          <w:lang w:eastAsia="en-GB"/>
        </w:rPr>
        <w:t>.</w:t>
      </w:r>
    </w:p>
    <w:p w14:paraId="133777C5" w14:textId="77777777" w:rsidR="00FF5F56" w:rsidRPr="00426FB2" w:rsidRDefault="00FF5F56" w:rsidP="00E741F2">
      <w:pPr>
        <w:pStyle w:val="ListParagraph"/>
        <w:numPr>
          <w:ilvl w:val="0"/>
          <w:numId w:val="59"/>
        </w:numPr>
        <w:shd w:val="clear" w:color="auto" w:fill="FFFFFF"/>
        <w:spacing w:after="0" w:line="240" w:lineRule="auto"/>
        <w:rPr>
          <w:rFonts w:ascii="Times New Roman" w:eastAsia="Times New Roman" w:hAnsi="Times New Roman" w:cs="Times New Roman"/>
          <w:sz w:val="24"/>
          <w:szCs w:val="24"/>
          <w:lang w:eastAsia="en-GB"/>
        </w:rPr>
      </w:pPr>
      <w:r w:rsidRPr="00426FB2">
        <w:rPr>
          <w:rFonts w:ascii="Times New Roman" w:hAnsi="Times New Roman" w:cs="Times New Roman"/>
          <w:bCs/>
          <w:sz w:val="24"/>
          <w:szCs w:val="24"/>
        </w:rPr>
        <w:t>On risk management:</w:t>
      </w:r>
    </w:p>
    <w:p w14:paraId="6374B04F" w14:textId="77777777" w:rsidR="00E47D03" w:rsidRDefault="00FF5F56" w:rsidP="00E741F2">
      <w:pPr>
        <w:pStyle w:val="ListParagraph"/>
        <w:spacing w:after="0" w:line="240" w:lineRule="auto"/>
        <w:rPr>
          <w:rFonts w:ascii="Times New Roman" w:hAnsi="Times New Roman" w:cs="Times New Roman"/>
          <w:sz w:val="24"/>
          <w:szCs w:val="24"/>
          <w:lang w:eastAsia="en-GB"/>
        </w:rPr>
      </w:pPr>
      <w:r w:rsidRPr="00426FB2">
        <w:rPr>
          <w:rFonts w:ascii="Times New Roman" w:hAnsi="Times New Roman" w:cs="Times New Roman"/>
          <w:sz w:val="24"/>
          <w:szCs w:val="24"/>
          <w:lang w:eastAsia="en-GB"/>
        </w:rPr>
        <w:t>- Training on how to list risks during product development;</w:t>
      </w:r>
      <w:r w:rsidRPr="00426FB2">
        <w:rPr>
          <w:rFonts w:ascii="Times New Roman" w:hAnsi="Times New Roman" w:cs="Times New Roman"/>
          <w:sz w:val="24"/>
          <w:szCs w:val="24"/>
          <w:lang w:eastAsia="en-GB"/>
        </w:rPr>
        <w:br/>
        <w:t xml:space="preserve">- Training and implementation of appropriate </w:t>
      </w:r>
      <w:r w:rsidR="00684BE6">
        <w:rPr>
          <w:rFonts w:ascii="Times New Roman" w:hAnsi="Times New Roman" w:cs="Times New Roman"/>
          <w:sz w:val="24"/>
          <w:szCs w:val="24"/>
          <w:lang w:eastAsia="en-GB"/>
        </w:rPr>
        <w:t>risk models;</w:t>
      </w:r>
      <w:r w:rsidR="00684BE6">
        <w:rPr>
          <w:rFonts w:ascii="Times New Roman" w:hAnsi="Times New Roman" w:cs="Times New Roman"/>
          <w:sz w:val="24"/>
          <w:szCs w:val="24"/>
          <w:lang w:eastAsia="en-GB"/>
        </w:rPr>
        <w:br/>
        <w:t>- Training on tracking financial risks for</w:t>
      </w:r>
      <w:r w:rsidRPr="00426FB2">
        <w:rPr>
          <w:rFonts w:ascii="Times New Roman" w:hAnsi="Times New Roman" w:cs="Times New Roman"/>
          <w:sz w:val="24"/>
          <w:szCs w:val="24"/>
          <w:lang w:eastAsia="en-GB"/>
        </w:rPr>
        <w:t xml:space="preserve"> Tajik financial institutions based on past and </w:t>
      </w:r>
    </w:p>
    <w:p w14:paraId="51155C42" w14:textId="260F6E94" w:rsidR="005237EA" w:rsidRPr="00426FB2" w:rsidRDefault="005E7AE7" w:rsidP="00E47D03">
      <w:pPr>
        <w:pStyle w:val="ListParagraph"/>
        <w:spacing w:after="0" w:line="240" w:lineRule="auto"/>
        <w:rPr>
          <w:rFonts w:ascii="Times New Roman" w:hAnsi="Times New Roman" w:cs="Times New Roman"/>
          <w:color w:val="000000"/>
          <w:sz w:val="24"/>
          <w:szCs w:val="24"/>
        </w:rPr>
      </w:pPr>
      <w:r>
        <w:rPr>
          <w:rFonts w:ascii="Times New Roman" w:hAnsi="Times New Roman" w:cs="Times New Roman"/>
          <w:sz w:val="24"/>
          <w:szCs w:val="24"/>
          <w:lang w:eastAsia="en-GB"/>
        </w:rPr>
        <w:t xml:space="preserve">   future risk assessments. </w:t>
      </w:r>
      <w:r w:rsidR="00FF5F56" w:rsidRPr="00426FB2">
        <w:rPr>
          <w:rFonts w:ascii="Times New Roman" w:hAnsi="Times New Roman" w:cs="Times New Roman"/>
          <w:sz w:val="24"/>
          <w:szCs w:val="24"/>
          <w:lang w:eastAsia="en-GB"/>
        </w:rPr>
        <w:br/>
      </w:r>
    </w:p>
    <w:p w14:paraId="52E558D8" w14:textId="6CFB5FE3" w:rsidR="003B0CE1" w:rsidRDefault="00B14FB8" w:rsidP="00095F5A">
      <w:pPr>
        <w:spacing w:after="0" w:line="240" w:lineRule="auto"/>
        <w:rPr>
          <w:rFonts w:ascii="Times New Roman" w:eastAsia="Times New Roman" w:hAnsi="Times New Roman" w:cs="Times New Roman"/>
          <w:color w:val="212121"/>
          <w:sz w:val="24"/>
          <w:szCs w:val="24"/>
          <w:lang w:eastAsia="en-GB"/>
        </w:rPr>
      </w:pPr>
      <w:r>
        <w:rPr>
          <w:rFonts w:ascii="Times New Roman" w:hAnsi="Times New Roman" w:cs="Times New Roman"/>
          <w:color w:val="000000"/>
          <w:sz w:val="24"/>
          <w:szCs w:val="24"/>
          <w:u w:val="single"/>
        </w:rPr>
        <w:lastRenderedPageBreak/>
        <w:t>Activity 6.</w:t>
      </w:r>
      <w:r>
        <w:rPr>
          <w:rFonts w:ascii="Times New Roman" w:hAnsi="Times New Roman" w:cs="Times New Roman"/>
          <w:color w:val="000000"/>
          <w:sz w:val="24"/>
          <w:szCs w:val="24"/>
        </w:rPr>
        <w:t xml:space="preserve"> </w:t>
      </w:r>
      <w:r w:rsidR="0055456F" w:rsidRPr="00426FB2">
        <w:rPr>
          <w:rFonts w:ascii="Times New Roman" w:hAnsi="Times New Roman" w:cs="Times New Roman"/>
          <w:color w:val="000000"/>
          <w:sz w:val="24"/>
          <w:szCs w:val="24"/>
        </w:rPr>
        <w:t>Establish and strengthen tracking of financial data collection and information exchanges t</w:t>
      </w:r>
      <w:r w:rsidR="000139A1">
        <w:rPr>
          <w:rFonts w:ascii="Times New Roman" w:hAnsi="Times New Roman" w:cs="Times New Roman"/>
          <w:color w:val="000000"/>
          <w:sz w:val="24"/>
          <w:szCs w:val="24"/>
        </w:rPr>
        <w:t>hrough capacity-</w:t>
      </w:r>
      <w:r w:rsidR="00EA1A97" w:rsidRPr="00426FB2">
        <w:rPr>
          <w:rFonts w:ascii="Times New Roman" w:hAnsi="Times New Roman" w:cs="Times New Roman"/>
          <w:color w:val="000000"/>
          <w:sz w:val="24"/>
          <w:szCs w:val="24"/>
        </w:rPr>
        <w:t xml:space="preserve">building activities </w:t>
      </w:r>
      <w:r w:rsidR="0055456F" w:rsidRPr="00426FB2">
        <w:rPr>
          <w:rFonts w:ascii="Times New Roman" w:hAnsi="Times New Roman" w:cs="Times New Roman"/>
          <w:color w:val="000000"/>
          <w:sz w:val="24"/>
          <w:szCs w:val="24"/>
        </w:rPr>
        <w:t>for the Financial Monitoring Department and enforcement authorities to</w:t>
      </w:r>
      <w:r w:rsidR="005237EA" w:rsidRPr="00426FB2">
        <w:rPr>
          <w:rFonts w:ascii="Times New Roman" w:hAnsi="Times New Roman" w:cs="Times New Roman"/>
          <w:color w:val="000000"/>
          <w:sz w:val="24"/>
          <w:szCs w:val="24"/>
        </w:rPr>
        <w:t xml:space="preserve"> deter money laundering and</w:t>
      </w:r>
      <w:r w:rsidR="00837EDB">
        <w:rPr>
          <w:rFonts w:ascii="Times New Roman" w:hAnsi="Times New Roman" w:cs="Times New Roman"/>
          <w:color w:val="000000"/>
          <w:sz w:val="24"/>
          <w:szCs w:val="24"/>
        </w:rPr>
        <w:t xml:space="preserve"> prevent</w:t>
      </w:r>
      <w:r w:rsidR="005237EA" w:rsidRPr="00426FB2">
        <w:rPr>
          <w:rFonts w:ascii="Times New Roman" w:hAnsi="Times New Roman" w:cs="Times New Roman"/>
          <w:color w:val="000000"/>
          <w:sz w:val="24"/>
          <w:szCs w:val="24"/>
        </w:rPr>
        <w:t xml:space="preserve"> terrorist financing</w:t>
      </w:r>
      <w:r w:rsidR="00C50AFC" w:rsidRPr="00426FB2">
        <w:rPr>
          <w:rFonts w:ascii="Times New Roman" w:hAnsi="Times New Roman" w:cs="Times New Roman"/>
          <w:color w:val="000000"/>
          <w:sz w:val="24"/>
          <w:szCs w:val="24"/>
        </w:rPr>
        <w:t>.</w:t>
      </w:r>
      <w:r w:rsidR="0055456F" w:rsidRPr="00426FB2">
        <w:rPr>
          <w:rFonts w:ascii="Times New Roman" w:eastAsia="Times New Roman" w:hAnsi="Times New Roman" w:cs="Times New Roman"/>
          <w:color w:val="212121"/>
          <w:sz w:val="24"/>
          <w:szCs w:val="24"/>
          <w:lang w:eastAsia="en-GB"/>
        </w:rPr>
        <w:t xml:space="preserve">  T</w:t>
      </w:r>
      <w:r w:rsidR="000139A1">
        <w:rPr>
          <w:rFonts w:ascii="Times New Roman" w:eastAsia="Times New Roman" w:hAnsi="Times New Roman" w:cs="Times New Roman"/>
          <w:color w:val="212121"/>
          <w:sz w:val="24"/>
          <w:szCs w:val="24"/>
          <w:lang w:eastAsia="en-GB"/>
        </w:rPr>
        <w:t>his activity should significantly</w:t>
      </w:r>
      <w:r w:rsidR="0055456F" w:rsidRPr="00426FB2">
        <w:rPr>
          <w:rFonts w:ascii="Times New Roman" w:eastAsia="Times New Roman" w:hAnsi="Times New Roman" w:cs="Times New Roman"/>
          <w:color w:val="212121"/>
          <w:sz w:val="24"/>
          <w:szCs w:val="24"/>
          <w:lang w:eastAsia="en-GB"/>
        </w:rPr>
        <w:t xml:space="preserve"> strengthen the quality of suspicious transaction reports (STRs) by </w:t>
      </w:r>
      <w:r w:rsidR="000139A1">
        <w:rPr>
          <w:rFonts w:ascii="Times New Roman" w:eastAsia="Times New Roman" w:hAnsi="Times New Roman" w:cs="Times New Roman"/>
          <w:color w:val="212121"/>
          <w:sz w:val="24"/>
          <w:szCs w:val="24"/>
          <w:lang w:eastAsia="en-GB"/>
        </w:rPr>
        <w:t>Reporting Entities (R</w:t>
      </w:r>
      <w:r w:rsidR="00DB519B">
        <w:rPr>
          <w:rFonts w:ascii="Times New Roman" w:eastAsia="Times New Roman" w:hAnsi="Times New Roman" w:cs="Times New Roman"/>
          <w:color w:val="212121"/>
          <w:sz w:val="24"/>
          <w:szCs w:val="24"/>
          <w:lang w:eastAsia="en-GB"/>
        </w:rPr>
        <w:t>E</w:t>
      </w:r>
      <w:r w:rsidR="000139A1">
        <w:rPr>
          <w:rFonts w:ascii="Times New Roman" w:eastAsia="Times New Roman" w:hAnsi="Times New Roman" w:cs="Times New Roman"/>
          <w:color w:val="212121"/>
          <w:sz w:val="24"/>
          <w:szCs w:val="24"/>
          <w:lang w:eastAsia="en-GB"/>
        </w:rPr>
        <w:t xml:space="preserve">s).  </w:t>
      </w:r>
    </w:p>
    <w:p w14:paraId="406D1D8B" w14:textId="77777777" w:rsidR="003B0CE1" w:rsidRDefault="003B0CE1" w:rsidP="00095F5A">
      <w:pPr>
        <w:spacing w:after="0" w:line="240" w:lineRule="auto"/>
        <w:rPr>
          <w:rFonts w:ascii="Times New Roman" w:eastAsia="Times New Roman" w:hAnsi="Times New Roman" w:cs="Times New Roman"/>
          <w:color w:val="212121"/>
          <w:sz w:val="24"/>
          <w:szCs w:val="24"/>
          <w:lang w:eastAsia="en-GB"/>
        </w:rPr>
      </w:pPr>
    </w:p>
    <w:p w14:paraId="58A2371F" w14:textId="438E2D50" w:rsidR="0055456F" w:rsidRPr="00426FB2" w:rsidRDefault="000139A1" w:rsidP="00CF669E">
      <w:pPr>
        <w:spacing w:after="0" w:line="240" w:lineRule="auto"/>
        <w:rPr>
          <w:rFonts w:ascii="Times New Roman" w:eastAsia="Times New Roman" w:hAnsi="Times New Roman" w:cs="Times New Roman"/>
          <w:color w:val="212121"/>
          <w:sz w:val="24"/>
          <w:szCs w:val="24"/>
          <w:lang w:eastAsia="en-GB"/>
        </w:rPr>
      </w:pPr>
      <w:r>
        <w:rPr>
          <w:rFonts w:ascii="Times New Roman" w:eastAsia="Times New Roman" w:hAnsi="Times New Roman" w:cs="Times New Roman"/>
          <w:color w:val="212121"/>
          <w:sz w:val="24"/>
          <w:szCs w:val="24"/>
          <w:lang w:eastAsia="en-GB"/>
        </w:rPr>
        <w:t>Additional</w:t>
      </w:r>
      <w:r w:rsidR="0055456F" w:rsidRPr="00426FB2">
        <w:rPr>
          <w:rFonts w:ascii="Times New Roman" w:eastAsia="Times New Roman" w:hAnsi="Times New Roman" w:cs="Times New Roman"/>
          <w:color w:val="212121"/>
          <w:sz w:val="24"/>
          <w:szCs w:val="24"/>
          <w:lang w:eastAsia="en-GB"/>
        </w:rPr>
        <w:t xml:space="preserve"> trainings under this activity could include:</w:t>
      </w:r>
    </w:p>
    <w:p w14:paraId="2D4A8B5B" w14:textId="2FE271A3" w:rsidR="00EA1A97" w:rsidRPr="00426FB2" w:rsidRDefault="0055456F" w:rsidP="00CF669E">
      <w:pPr>
        <w:pStyle w:val="ListParagraph"/>
        <w:numPr>
          <w:ilvl w:val="0"/>
          <w:numId w:val="60"/>
        </w:numPr>
        <w:shd w:val="clear" w:color="auto" w:fill="FFFFFF"/>
        <w:spacing w:after="0" w:line="240" w:lineRule="auto"/>
        <w:jc w:val="both"/>
        <w:rPr>
          <w:rFonts w:ascii="Times New Roman" w:eastAsia="Times New Roman" w:hAnsi="Times New Roman" w:cs="Times New Roman"/>
          <w:color w:val="212121"/>
          <w:sz w:val="24"/>
          <w:szCs w:val="24"/>
          <w:lang w:val="en-GB" w:eastAsia="en-GB"/>
        </w:rPr>
      </w:pPr>
      <w:r w:rsidRPr="00426FB2">
        <w:rPr>
          <w:rFonts w:ascii="Times New Roman" w:eastAsia="Times New Roman" w:hAnsi="Times New Roman" w:cs="Times New Roman"/>
          <w:color w:val="212121"/>
          <w:sz w:val="24"/>
          <w:szCs w:val="24"/>
          <w:lang w:eastAsia="en-GB"/>
        </w:rPr>
        <w:t xml:space="preserve">Engage REs and banks to track and improve STRs. </w:t>
      </w:r>
    </w:p>
    <w:p w14:paraId="1FD0E439" w14:textId="1D2E5495" w:rsidR="00EA1A97" w:rsidRPr="00426FB2" w:rsidRDefault="0055456F" w:rsidP="00CF669E">
      <w:pPr>
        <w:pStyle w:val="ListParagraph"/>
        <w:numPr>
          <w:ilvl w:val="0"/>
          <w:numId w:val="60"/>
        </w:numPr>
        <w:shd w:val="clear" w:color="auto" w:fill="FFFFFF"/>
        <w:spacing w:after="0" w:line="240" w:lineRule="auto"/>
        <w:jc w:val="both"/>
        <w:rPr>
          <w:rFonts w:ascii="Times New Roman" w:eastAsia="Times New Roman" w:hAnsi="Times New Roman" w:cs="Times New Roman"/>
          <w:color w:val="212121"/>
          <w:sz w:val="24"/>
          <w:szCs w:val="24"/>
          <w:lang w:val="en-GB" w:eastAsia="en-GB"/>
        </w:rPr>
      </w:pPr>
      <w:r w:rsidRPr="00426FB2">
        <w:rPr>
          <w:rFonts w:ascii="Times New Roman" w:eastAsia="Times New Roman" w:hAnsi="Times New Roman" w:cs="Times New Roman"/>
          <w:color w:val="212121"/>
          <w:sz w:val="24"/>
          <w:szCs w:val="24"/>
          <w:lang w:val="en-GB" w:eastAsia="en-GB"/>
        </w:rPr>
        <w:t xml:space="preserve">Train law enforcement authorities on how to request and exchange information with the FMD to improve financial intelligence.  </w:t>
      </w:r>
    </w:p>
    <w:p w14:paraId="6A926D02" w14:textId="156F8DDB" w:rsidR="00EA1A97" w:rsidRPr="00426FB2" w:rsidRDefault="0055456F" w:rsidP="00CF669E">
      <w:pPr>
        <w:pStyle w:val="ListParagraph"/>
        <w:numPr>
          <w:ilvl w:val="0"/>
          <w:numId w:val="60"/>
        </w:numPr>
        <w:shd w:val="clear" w:color="auto" w:fill="FFFFFF"/>
        <w:spacing w:after="0" w:line="240" w:lineRule="auto"/>
        <w:jc w:val="both"/>
        <w:rPr>
          <w:rFonts w:ascii="Times New Roman" w:eastAsia="Times New Roman" w:hAnsi="Times New Roman" w:cs="Times New Roman"/>
          <w:color w:val="212121"/>
          <w:sz w:val="24"/>
          <w:szCs w:val="24"/>
          <w:lang w:val="en-GB" w:eastAsia="en-GB"/>
        </w:rPr>
      </w:pPr>
      <w:r w:rsidRPr="00426FB2">
        <w:rPr>
          <w:rFonts w:ascii="Times New Roman" w:eastAsia="Times New Roman" w:hAnsi="Times New Roman" w:cs="Times New Roman"/>
          <w:color w:val="212121"/>
          <w:sz w:val="24"/>
          <w:szCs w:val="24"/>
          <w:lang w:val="en-GB" w:eastAsia="en-GB"/>
        </w:rPr>
        <w:t xml:space="preserve">Train the FMD to improve analytics that contribute to financial intelligence products. </w:t>
      </w:r>
    </w:p>
    <w:p w14:paraId="773588E2" w14:textId="77777777" w:rsidR="00EA1A97" w:rsidRPr="00426FB2" w:rsidRDefault="00EA1A97" w:rsidP="009A021C">
      <w:pPr>
        <w:shd w:val="clear" w:color="auto" w:fill="FFFFFF"/>
        <w:spacing w:after="0" w:line="240" w:lineRule="auto"/>
        <w:rPr>
          <w:rFonts w:ascii="Times New Roman" w:eastAsia="Times New Roman" w:hAnsi="Times New Roman" w:cs="Times New Roman"/>
          <w:color w:val="212121"/>
          <w:sz w:val="24"/>
          <w:szCs w:val="24"/>
          <w:lang w:val="en-GB" w:eastAsia="en-GB"/>
        </w:rPr>
      </w:pPr>
    </w:p>
    <w:p w14:paraId="3D0E88AF" w14:textId="48C24896" w:rsidR="00D04D62" w:rsidRPr="00426FB2" w:rsidRDefault="00C50AFC" w:rsidP="00CF669E">
      <w:pPr>
        <w:spacing w:after="0" w:line="240" w:lineRule="auto"/>
        <w:jc w:val="both"/>
        <w:rPr>
          <w:rFonts w:ascii="Times New Roman" w:hAnsi="Times New Roman" w:cs="Times New Roman"/>
          <w:color w:val="000000"/>
          <w:sz w:val="24"/>
          <w:szCs w:val="24"/>
        </w:rPr>
      </w:pPr>
      <w:r w:rsidRPr="00426FB2">
        <w:rPr>
          <w:rFonts w:ascii="Times New Roman" w:hAnsi="Times New Roman" w:cs="Times New Roman"/>
          <w:color w:val="000000"/>
          <w:sz w:val="24"/>
          <w:szCs w:val="24"/>
          <w:u w:val="single"/>
        </w:rPr>
        <w:t>Activity 7.</w:t>
      </w:r>
      <w:r w:rsidRPr="00426FB2">
        <w:rPr>
          <w:rFonts w:ascii="Times New Roman" w:hAnsi="Times New Roman" w:cs="Times New Roman"/>
          <w:color w:val="000000"/>
          <w:sz w:val="24"/>
          <w:szCs w:val="24"/>
        </w:rPr>
        <w:t xml:space="preserve"> </w:t>
      </w:r>
      <w:r w:rsidR="005237EA" w:rsidRPr="00426FB2">
        <w:rPr>
          <w:rFonts w:ascii="Times New Roman" w:hAnsi="Times New Roman" w:cs="Times New Roman"/>
          <w:color w:val="000000"/>
          <w:sz w:val="24"/>
          <w:szCs w:val="24"/>
        </w:rPr>
        <w:t xml:space="preserve"> </w:t>
      </w:r>
      <w:r w:rsidR="005237EA" w:rsidRPr="00426FB2">
        <w:rPr>
          <w:rFonts w:ascii="Times New Roman" w:hAnsi="Times New Roman" w:cs="Times New Roman"/>
          <w:sz w:val="24"/>
          <w:szCs w:val="24"/>
        </w:rPr>
        <w:t xml:space="preserve">Utilize financial data to make recommendations on </w:t>
      </w:r>
      <w:r w:rsidR="005237EA" w:rsidRPr="00426FB2">
        <w:rPr>
          <w:rFonts w:ascii="Times New Roman" w:hAnsi="Times New Roman" w:cs="Times New Roman"/>
          <w:color w:val="000000"/>
          <w:sz w:val="24"/>
          <w:szCs w:val="24"/>
        </w:rPr>
        <w:t>improving enforcement policies and establish technical assistance trainings that can be implemented throughout Tajikistan’s national banking sector</w:t>
      </w:r>
      <w:r w:rsidRPr="00426FB2">
        <w:rPr>
          <w:rFonts w:ascii="Times New Roman" w:hAnsi="Times New Roman" w:cs="Times New Roman"/>
          <w:color w:val="000000"/>
          <w:sz w:val="24"/>
          <w:szCs w:val="24"/>
        </w:rPr>
        <w:t>.</w:t>
      </w:r>
    </w:p>
    <w:p w14:paraId="2B541DA0" w14:textId="77777777" w:rsidR="00BC54FE" w:rsidRPr="00426FB2" w:rsidRDefault="00BC54FE" w:rsidP="00CF669E">
      <w:pPr>
        <w:pStyle w:val="Heading2"/>
        <w:spacing w:line="240" w:lineRule="auto"/>
        <w:jc w:val="both"/>
        <w:rPr>
          <w:rFonts w:ascii="Times New Roman" w:hAnsi="Times New Roman"/>
          <w:b w:val="0"/>
          <w:sz w:val="24"/>
          <w:szCs w:val="24"/>
        </w:rPr>
      </w:pPr>
      <w:bookmarkStart w:id="4" w:name="_Toc33450649"/>
      <w:r w:rsidRPr="00426FB2">
        <w:rPr>
          <w:rFonts w:ascii="Times New Roman" w:hAnsi="Times New Roman"/>
          <w:color w:val="auto"/>
          <w:sz w:val="24"/>
          <w:szCs w:val="24"/>
        </w:rPr>
        <w:t>A.5. Performance Indicators</w:t>
      </w:r>
      <w:bookmarkEnd w:id="4"/>
    </w:p>
    <w:p w14:paraId="55013B18" w14:textId="11E672B9" w:rsidR="00BC54FE" w:rsidRPr="00426FB2" w:rsidRDefault="00BC54FE" w:rsidP="00CF669E">
      <w:pPr>
        <w:spacing w:after="0" w:line="240" w:lineRule="auto"/>
        <w:jc w:val="both"/>
        <w:rPr>
          <w:rFonts w:ascii="Times New Roman" w:hAnsi="Times New Roman" w:cs="Times New Roman"/>
          <w:sz w:val="24"/>
          <w:szCs w:val="24"/>
        </w:rPr>
      </w:pPr>
    </w:p>
    <w:p w14:paraId="2ED3B667" w14:textId="564AF9FD" w:rsidR="00A95693" w:rsidRDefault="00BC54FE" w:rsidP="00CF669E">
      <w:pPr>
        <w:spacing w:line="240" w:lineRule="auto"/>
        <w:jc w:val="both"/>
        <w:rPr>
          <w:rFonts w:ascii="Times New Roman" w:hAnsi="Times New Roman" w:cs="Times New Roman"/>
          <w:sz w:val="24"/>
          <w:szCs w:val="24"/>
        </w:rPr>
      </w:pPr>
      <w:r w:rsidRPr="00426FB2">
        <w:rPr>
          <w:rFonts w:ascii="Times New Roman" w:hAnsi="Times New Roman" w:cs="Times New Roman"/>
          <w:sz w:val="24"/>
          <w:szCs w:val="24"/>
        </w:rPr>
        <w:t xml:space="preserve">The project should monitor and report on performance indicators that are specific, measurable, achievable, reasonable, and time-bound.  Establish, where possible, performance baseline data and expected performance targets for each expected result, and include details on what sources of data will be used to document performance, how the indicators will be measured, frequency of measurement, and units of measure.  Indicators should also allow for disaggregation by key variables such as tracking the level of engagement of U.S. and international companies in all relevant indicators as well as gender disaggregation, as applicable.  Indicators should reflect key project outputs or outcomes that reflect on the primary goals or objectives of the project and that the implementer can collect with high quality data. </w:t>
      </w:r>
    </w:p>
    <w:p w14:paraId="1565511B" w14:textId="56E2E567" w:rsidR="000B3CDC" w:rsidRDefault="000B3CDC" w:rsidP="00CF669E">
      <w:pPr>
        <w:spacing w:line="240" w:lineRule="auto"/>
        <w:jc w:val="both"/>
        <w:rPr>
          <w:rFonts w:ascii="Times New Roman" w:hAnsi="Times New Roman" w:cs="Times New Roman"/>
          <w:sz w:val="24"/>
          <w:szCs w:val="24"/>
        </w:rPr>
      </w:pPr>
      <w:r w:rsidRPr="000B3CDC">
        <w:rPr>
          <w:rFonts w:ascii="Times New Roman" w:hAnsi="Times New Roman" w:cs="Times New Roman"/>
          <w:sz w:val="24"/>
          <w:szCs w:val="24"/>
        </w:rPr>
        <w:t>Applicants must fill out this table and insert it into the proposal document (rows may be deleted for those indicators that do not pertain to the grant project).  Additional non-DOS indicators may be adde</w:t>
      </w:r>
      <w:r w:rsidR="008D4C50">
        <w:rPr>
          <w:rFonts w:ascii="Times New Roman" w:hAnsi="Times New Roman" w:cs="Times New Roman"/>
          <w:sz w:val="24"/>
          <w:szCs w:val="24"/>
        </w:rPr>
        <w:t xml:space="preserve">d that are relevant to the project by adding rows to the chart. </w:t>
      </w:r>
    </w:p>
    <w:p w14:paraId="09E3EB43" w14:textId="0CD1EB7C" w:rsidR="00AD26FD" w:rsidRPr="0012595F" w:rsidRDefault="00EC418E" w:rsidP="0012595F">
      <w:pPr>
        <w:spacing w:line="240" w:lineRule="auto"/>
        <w:jc w:val="both"/>
        <w:rPr>
          <w:rFonts w:ascii="Times New Roman" w:hAnsi="Times New Roman" w:cs="Times New Roman"/>
          <w:sz w:val="24"/>
          <w:szCs w:val="24"/>
        </w:rPr>
      </w:pPr>
      <w:r w:rsidRPr="00EC418E">
        <w:rPr>
          <w:rFonts w:ascii="Times New Roman" w:hAnsi="Times New Roman" w:cs="Times New Roman"/>
          <w:sz w:val="24"/>
          <w:szCs w:val="24"/>
        </w:rPr>
        <w:t>All applicable indicators should be included in the proposal and subsequent to the awa</w:t>
      </w:r>
      <w:r w:rsidR="00680085">
        <w:rPr>
          <w:rFonts w:ascii="Times New Roman" w:hAnsi="Times New Roman" w:cs="Times New Roman"/>
          <w:sz w:val="24"/>
          <w:szCs w:val="24"/>
        </w:rPr>
        <w:t xml:space="preserve">rd, routine, periodic reporting of </w:t>
      </w:r>
      <w:r w:rsidRPr="00EC418E">
        <w:rPr>
          <w:rFonts w:ascii="Times New Roman" w:hAnsi="Times New Roman" w:cs="Times New Roman"/>
          <w:sz w:val="24"/>
          <w:szCs w:val="24"/>
        </w:rPr>
        <w:t>al</w:t>
      </w:r>
      <w:r w:rsidR="00680085">
        <w:rPr>
          <w:rFonts w:ascii="Times New Roman" w:hAnsi="Times New Roman" w:cs="Times New Roman"/>
          <w:sz w:val="24"/>
          <w:szCs w:val="24"/>
        </w:rPr>
        <w:t>l indicators</w:t>
      </w:r>
      <w:r w:rsidRPr="00EC418E">
        <w:rPr>
          <w:rFonts w:ascii="Times New Roman" w:hAnsi="Times New Roman" w:cs="Times New Roman"/>
          <w:sz w:val="24"/>
          <w:szCs w:val="24"/>
        </w:rPr>
        <w:t xml:space="preserve"> will be required. The implementer will be responsible for quarterly reporting on each performance indicator included in the grant as well as analysis of progress or impediments to reach indicator targets.   </w:t>
      </w:r>
    </w:p>
    <w:p w14:paraId="1D1781C0" w14:textId="3DFF6574" w:rsidR="003B2DE2" w:rsidRPr="00441E0F" w:rsidRDefault="00BC54FE" w:rsidP="00441E0F">
      <w:pPr>
        <w:rPr>
          <w:rFonts w:ascii="Times New Roman" w:hAnsi="Times New Roman" w:cs="Times New Roman"/>
          <w:b/>
          <w:sz w:val="24"/>
          <w:szCs w:val="24"/>
        </w:rPr>
      </w:pPr>
      <w:r w:rsidRPr="00441E0F">
        <w:rPr>
          <w:rFonts w:ascii="Times New Roman" w:hAnsi="Times New Roman" w:cs="Times New Roman"/>
          <w:b/>
          <w:sz w:val="24"/>
          <w:szCs w:val="24"/>
        </w:rPr>
        <w:t xml:space="preserve">Indicators for this project </w:t>
      </w:r>
      <w:r w:rsidR="00E706E1" w:rsidRPr="00441E0F">
        <w:rPr>
          <w:rFonts w:ascii="Times New Roman" w:hAnsi="Times New Roman" w:cs="Times New Roman"/>
          <w:b/>
          <w:sz w:val="24"/>
          <w:szCs w:val="24"/>
        </w:rPr>
        <w:t>must</w:t>
      </w:r>
      <w:r w:rsidRPr="00441E0F">
        <w:rPr>
          <w:rFonts w:ascii="Times New Roman" w:hAnsi="Times New Roman" w:cs="Times New Roman"/>
          <w:b/>
          <w:sz w:val="24"/>
          <w:szCs w:val="24"/>
        </w:rPr>
        <w:t xml:space="preserve"> include:</w:t>
      </w:r>
    </w:p>
    <w:tbl>
      <w:tblPr>
        <w:tblStyle w:val="TableGrid"/>
        <w:tblW w:w="9091" w:type="dxa"/>
        <w:tblLayout w:type="fixed"/>
        <w:tblLook w:val="04A0" w:firstRow="1" w:lastRow="0" w:firstColumn="1" w:lastColumn="0" w:noHBand="0" w:noVBand="1"/>
      </w:tblPr>
      <w:tblGrid>
        <w:gridCol w:w="1255"/>
        <w:gridCol w:w="6660"/>
        <w:gridCol w:w="1176"/>
      </w:tblGrid>
      <w:tr w:rsidR="00217051" w:rsidRPr="00CB1D58" w14:paraId="3528CD87" w14:textId="77777777" w:rsidTr="00086FDD">
        <w:tc>
          <w:tcPr>
            <w:tcW w:w="1255" w:type="dxa"/>
          </w:tcPr>
          <w:p w14:paraId="22A687A0" w14:textId="77777777" w:rsidR="00217051" w:rsidRPr="008C4D8F" w:rsidRDefault="00217051" w:rsidP="00C4168B">
            <w:pPr>
              <w:pStyle w:val="NoSpacing"/>
              <w:rPr>
                <w:rFonts w:ascii="Times New Roman" w:hAnsi="Times New Roman"/>
                <w:b/>
                <w:i/>
                <w:sz w:val="24"/>
                <w:szCs w:val="24"/>
              </w:rPr>
            </w:pPr>
          </w:p>
        </w:tc>
        <w:tc>
          <w:tcPr>
            <w:tcW w:w="6660" w:type="dxa"/>
          </w:tcPr>
          <w:p w14:paraId="60D3C438" w14:textId="24B3D95D" w:rsidR="00217051" w:rsidRPr="00095F5A" w:rsidRDefault="00217051" w:rsidP="00C4168B">
            <w:pPr>
              <w:pStyle w:val="NoSpacing"/>
              <w:rPr>
                <w:rFonts w:ascii="Times New Roman" w:hAnsi="Times New Roman"/>
                <w:b/>
                <w:i/>
                <w:sz w:val="24"/>
                <w:szCs w:val="24"/>
              </w:rPr>
            </w:pPr>
            <w:bookmarkStart w:id="5" w:name="_Hlk38376819"/>
            <w:r w:rsidRPr="00095F5A">
              <w:rPr>
                <w:rFonts w:ascii="Times New Roman" w:hAnsi="Times New Roman"/>
                <w:b/>
                <w:i/>
                <w:sz w:val="24"/>
                <w:szCs w:val="24"/>
              </w:rPr>
              <w:t>Outcome Indicators</w:t>
            </w:r>
          </w:p>
        </w:tc>
        <w:tc>
          <w:tcPr>
            <w:tcW w:w="1176" w:type="dxa"/>
          </w:tcPr>
          <w:p w14:paraId="371B80CB" w14:textId="77777777" w:rsidR="00217051" w:rsidRPr="00095F5A" w:rsidRDefault="00217051" w:rsidP="00C4168B">
            <w:pPr>
              <w:pStyle w:val="NoSpacing"/>
              <w:rPr>
                <w:rFonts w:ascii="Times New Roman" w:hAnsi="Times New Roman"/>
                <w:b/>
                <w:i/>
                <w:sz w:val="24"/>
                <w:szCs w:val="24"/>
              </w:rPr>
            </w:pPr>
            <w:r w:rsidRPr="00095F5A">
              <w:rPr>
                <w:rFonts w:ascii="Times New Roman" w:hAnsi="Times New Roman"/>
                <w:b/>
                <w:i/>
                <w:sz w:val="24"/>
                <w:szCs w:val="24"/>
              </w:rPr>
              <w:t>Targets</w:t>
            </w:r>
          </w:p>
        </w:tc>
      </w:tr>
      <w:tr w:rsidR="00CB704F" w:rsidRPr="00CB1D58" w14:paraId="7A917D18" w14:textId="77777777" w:rsidTr="00086FDD">
        <w:trPr>
          <w:trHeight w:val="746"/>
        </w:trPr>
        <w:tc>
          <w:tcPr>
            <w:tcW w:w="1255" w:type="dxa"/>
            <w:vMerge w:val="restart"/>
          </w:tcPr>
          <w:p w14:paraId="48B23C11" w14:textId="015CC7B1" w:rsidR="00CB704F" w:rsidRPr="008C4D8F" w:rsidRDefault="00CB704F" w:rsidP="00C4168B">
            <w:pPr>
              <w:rPr>
                <w:rFonts w:ascii="Times New Roman" w:eastAsia="Times New Roman" w:hAnsi="Times New Roman" w:cs="Times New Roman"/>
                <w:b/>
                <w:color w:val="000000" w:themeColor="text1"/>
                <w:sz w:val="24"/>
                <w:szCs w:val="24"/>
              </w:rPr>
            </w:pPr>
            <w:r w:rsidRPr="00217051">
              <w:rPr>
                <w:rFonts w:ascii="Times New Roman" w:eastAsia="Times New Roman" w:hAnsi="Times New Roman" w:cs="Times New Roman"/>
                <w:b/>
                <w:color w:val="000000" w:themeColor="text1"/>
                <w:sz w:val="24"/>
                <w:szCs w:val="24"/>
              </w:rPr>
              <w:t>Output 1</w:t>
            </w:r>
            <w:r>
              <w:rPr>
                <w:rFonts w:ascii="Times New Roman" w:eastAsia="Times New Roman" w:hAnsi="Times New Roman" w:cs="Times New Roman"/>
                <w:b/>
                <w:color w:val="000000" w:themeColor="text1"/>
                <w:sz w:val="24"/>
                <w:szCs w:val="24"/>
              </w:rPr>
              <w:t>.</w:t>
            </w:r>
            <w:r w:rsidRPr="00217051">
              <w:rPr>
                <w:rFonts w:ascii="Times New Roman" w:eastAsia="Times New Roman" w:hAnsi="Times New Roman" w:cs="Times New Roman"/>
                <w:b/>
                <w:color w:val="000000" w:themeColor="text1"/>
                <w:sz w:val="24"/>
                <w:szCs w:val="24"/>
              </w:rPr>
              <w:t xml:space="preserve"> </w:t>
            </w:r>
          </w:p>
        </w:tc>
        <w:tc>
          <w:tcPr>
            <w:tcW w:w="6660" w:type="dxa"/>
          </w:tcPr>
          <w:p w14:paraId="79618F74" w14:textId="2650D58C" w:rsidR="00CB704F" w:rsidRPr="00095F5A" w:rsidRDefault="00CB704F" w:rsidP="00C4168B">
            <w:pPr>
              <w:rPr>
                <w:rFonts w:ascii="Times New Roman" w:hAnsi="Times New Roman" w:cs="Times New Roman"/>
                <w:color w:val="000000" w:themeColor="text1"/>
                <w:sz w:val="24"/>
                <w:szCs w:val="24"/>
              </w:rPr>
            </w:pPr>
            <w:r w:rsidRPr="00095F5A">
              <w:rPr>
                <w:rFonts w:ascii="Times New Roman" w:eastAsia="Times New Roman" w:hAnsi="Times New Roman" w:cs="Times New Roman"/>
                <w:color w:val="000000" w:themeColor="text1"/>
                <w:sz w:val="24"/>
                <w:szCs w:val="24"/>
              </w:rPr>
              <w:t>Number of people in Tajikistan who received USG-funded anti-money laundering or financial crime prevention training</w:t>
            </w:r>
            <w:r w:rsidR="00F67DEF">
              <w:rPr>
                <w:rFonts w:ascii="Times New Roman" w:eastAsia="Times New Roman" w:hAnsi="Times New Roman" w:cs="Times New Roman"/>
                <w:color w:val="000000" w:themeColor="text1"/>
                <w:sz w:val="24"/>
                <w:szCs w:val="24"/>
              </w:rPr>
              <w:t>.</w:t>
            </w:r>
          </w:p>
        </w:tc>
        <w:tc>
          <w:tcPr>
            <w:tcW w:w="1176" w:type="dxa"/>
          </w:tcPr>
          <w:p w14:paraId="2EC9460F" w14:textId="061D11D0" w:rsidR="00CB704F" w:rsidRPr="00095F5A" w:rsidRDefault="00CB704F" w:rsidP="00C4168B">
            <w:pPr>
              <w:pStyle w:val="NoSpacing"/>
              <w:rPr>
                <w:rFonts w:ascii="Times New Roman" w:hAnsi="Times New Roman"/>
                <w:sz w:val="24"/>
                <w:szCs w:val="24"/>
              </w:rPr>
            </w:pPr>
            <w:r w:rsidRPr="006B4B73">
              <w:rPr>
                <w:rFonts w:ascii="Times New Roman" w:hAnsi="Times New Roman"/>
                <w:sz w:val="24"/>
                <w:szCs w:val="24"/>
              </w:rPr>
              <w:t>150</w:t>
            </w:r>
          </w:p>
        </w:tc>
      </w:tr>
      <w:tr w:rsidR="00CB704F" w:rsidRPr="00CB1D58" w14:paraId="262FD436" w14:textId="77777777" w:rsidTr="00086FDD">
        <w:tc>
          <w:tcPr>
            <w:tcW w:w="1255" w:type="dxa"/>
            <w:vMerge/>
          </w:tcPr>
          <w:p w14:paraId="254BE90B" w14:textId="77777777" w:rsidR="00CB704F" w:rsidRPr="006B4B73" w:rsidRDefault="00CB704F" w:rsidP="00A67563">
            <w:pPr>
              <w:rPr>
                <w:rFonts w:ascii="Times New Roman" w:eastAsia="Times New Roman" w:hAnsi="Times New Roman" w:cs="Times New Roman"/>
                <w:color w:val="000000" w:themeColor="text1"/>
                <w:sz w:val="24"/>
                <w:szCs w:val="24"/>
              </w:rPr>
            </w:pPr>
          </w:p>
        </w:tc>
        <w:tc>
          <w:tcPr>
            <w:tcW w:w="6660" w:type="dxa"/>
          </w:tcPr>
          <w:p w14:paraId="3A790525" w14:textId="61544E95" w:rsidR="00CB704F" w:rsidRPr="00095F5A" w:rsidRDefault="00CB704F" w:rsidP="00A67563">
            <w:pPr>
              <w:rPr>
                <w:rFonts w:ascii="Times New Roman" w:hAnsi="Times New Roman" w:cs="Times New Roman"/>
                <w:color w:val="000000" w:themeColor="text1"/>
                <w:sz w:val="24"/>
                <w:szCs w:val="24"/>
              </w:rPr>
            </w:pPr>
            <w:r w:rsidRPr="00095F5A">
              <w:rPr>
                <w:rFonts w:ascii="Times New Roman" w:eastAsia="Times New Roman" w:hAnsi="Times New Roman" w:cs="Times New Roman"/>
                <w:color w:val="000000" w:themeColor="text1"/>
                <w:sz w:val="24"/>
                <w:szCs w:val="24"/>
              </w:rPr>
              <w:t>Number of men</w:t>
            </w:r>
            <w:r w:rsidR="00F67DEF">
              <w:rPr>
                <w:rFonts w:ascii="Times New Roman" w:eastAsia="Times New Roman" w:hAnsi="Times New Roman" w:cs="Times New Roman"/>
                <w:color w:val="000000" w:themeColor="text1"/>
                <w:sz w:val="24"/>
                <w:szCs w:val="24"/>
              </w:rPr>
              <w:t xml:space="preserve"> who received the training</w:t>
            </w:r>
          </w:p>
        </w:tc>
        <w:tc>
          <w:tcPr>
            <w:tcW w:w="1176" w:type="dxa"/>
          </w:tcPr>
          <w:p w14:paraId="4FC726FF" w14:textId="244103A6" w:rsidR="00CB704F" w:rsidRPr="00095F5A" w:rsidRDefault="00CB704F" w:rsidP="00A67563">
            <w:pPr>
              <w:pStyle w:val="NoSpacing"/>
              <w:rPr>
                <w:rFonts w:ascii="Times New Roman" w:hAnsi="Times New Roman"/>
                <w:sz w:val="24"/>
                <w:szCs w:val="24"/>
              </w:rPr>
            </w:pPr>
            <w:r w:rsidRPr="006B4B73">
              <w:rPr>
                <w:rFonts w:ascii="Times New Roman" w:hAnsi="Times New Roman"/>
                <w:sz w:val="24"/>
                <w:szCs w:val="24"/>
              </w:rPr>
              <w:t>90</w:t>
            </w:r>
          </w:p>
        </w:tc>
      </w:tr>
      <w:tr w:rsidR="00CB704F" w:rsidRPr="00CB1D58" w14:paraId="4DA2F834" w14:textId="77777777" w:rsidTr="00086FDD">
        <w:tc>
          <w:tcPr>
            <w:tcW w:w="1255" w:type="dxa"/>
            <w:vMerge/>
          </w:tcPr>
          <w:p w14:paraId="3E381674" w14:textId="77777777" w:rsidR="00CB704F" w:rsidRPr="006B4B73" w:rsidRDefault="00CB704F" w:rsidP="00A67563">
            <w:pPr>
              <w:rPr>
                <w:rFonts w:ascii="Times New Roman" w:hAnsi="Times New Roman" w:cs="Times New Roman"/>
                <w:color w:val="000000" w:themeColor="text1"/>
                <w:sz w:val="24"/>
                <w:szCs w:val="24"/>
              </w:rPr>
            </w:pPr>
          </w:p>
        </w:tc>
        <w:tc>
          <w:tcPr>
            <w:tcW w:w="6660" w:type="dxa"/>
          </w:tcPr>
          <w:p w14:paraId="13ECF1B6" w14:textId="6F90E3DC" w:rsidR="00CB704F" w:rsidRPr="00095F5A" w:rsidRDefault="00CB704F" w:rsidP="00A67563">
            <w:pPr>
              <w:rPr>
                <w:rFonts w:ascii="Times New Roman" w:hAnsi="Times New Roman" w:cs="Times New Roman"/>
                <w:color w:val="000000" w:themeColor="text1"/>
                <w:sz w:val="24"/>
                <w:szCs w:val="24"/>
              </w:rPr>
            </w:pPr>
            <w:r w:rsidRPr="00095F5A">
              <w:rPr>
                <w:rFonts w:ascii="Times New Roman" w:hAnsi="Times New Roman" w:cs="Times New Roman"/>
                <w:color w:val="000000" w:themeColor="text1"/>
                <w:sz w:val="24"/>
                <w:szCs w:val="24"/>
              </w:rPr>
              <w:t>Number of women</w:t>
            </w:r>
            <w:r w:rsidR="00F67DEF">
              <w:rPr>
                <w:rFonts w:ascii="Times New Roman" w:hAnsi="Times New Roman" w:cs="Times New Roman"/>
                <w:color w:val="000000" w:themeColor="text1"/>
                <w:sz w:val="24"/>
                <w:szCs w:val="24"/>
              </w:rPr>
              <w:t xml:space="preserve"> who received the training</w:t>
            </w:r>
          </w:p>
        </w:tc>
        <w:tc>
          <w:tcPr>
            <w:tcW w:w="1176" w:type="dxa"/>
          </w:tcPr>
          <w:p w14:paraId="0401A1A5" w14:textId="6D35BBC9" w:rsidR="00CB704F" w:rsidRPr="00095F5A" w:rsidRDefault="00CB704F" w:rsidP="00A67563">
            <w:pPr>
              <w:pStyle w:val="NoSpacing"/>
              <w:rPr>
                <w:rFonts w:ascii="Times New Roman" w:hAnsi="Times New Roman"/>
                <w:sz w:val="24"/>
                <w:szCs w:val="24"/>
              </w:rPr>
            </w:pPr>
            <w:r w:rsidRPr="006B4B73">
              <w:rPr>
                <w:rFonts w:ascii="Times New Roman" w:hAnsi="Times New Roman"/>
                <w:sz w:val="24"/>
                <w:szCs w:val="24"/>
              </w:rPr>
              <w:t>60</w:t>
            </w:r>
          </w:p>
        </w:tc>
      </w:tr>
      <w:tr w:rsidR="00217051" w:rsidRPr="00CB1D58" w14:paraId="1E6CABBE" w14:textId="77777777" w:rsidTr="00086FDD">
        <w:tc>
          <w:tcPr>
            <w:tcW w:w="1255" w:type="dxa"/>
          </w:tcPr>
          <w:p w14:paraId="1CE9B2DC" w14:textId="5F657DCE" w:rsidR="00217051" w:rsidRPr="00CB704F" w:rsidRDefault="00CB704F" w:rsidP="00A67563">
            <w:pPr>
              <w:rPr>
                <w:rFonts w:ascii="Times New Roman" w:hAnsi="Times New Roman" w:cs="Times New Roman"/>
                <w:b/>
                <w:color w:val="000000" w:themeColor="text1"/>
                <w:sz w:val="24"/>
                <w:szCs w:val="24"/>
              </w:rPr>
            </w:pPr>
            <w:r w:rsidRPr="00CB704F">
              <w:rPr>
                <w:rFonts w:ascii="Times New Roman" w:hAnsi="Times New Roman" w:cs="Times New Roman"/>
                <w:b/>
                <w:color w:val="000000" w:themeColor="text1"/>
                <w:sz w:val="24"/>
                <w:szCs w:val="24"/>
              </w:rPr>
              <w:t>Output 2</w:t>
            </w:r>
            <w:r>
              <w:rPr>
                <w:rFonts w:ascii="Times New Roman" w:hAnsi="Times New Roman" w:cs="Times New Roman"/>
                <w:b/>
                <w:color w:val="000000" w:themeColor="text1"/>
                <w:sz w:val="24"/>
                <w:szCs w:val="24"/>
              </w:rPr>
              <w:t>.</w:t>
            </w:r>
          </w:p>
        </w:tc>
        <w:tc>
          <w:tcPr>
            <w:tcW w:w="6660" w:type="dxa"/>
          </w:tcPr>
          <w:p w14:paraId="63E7D57B" w14:textId="07451E48" w:rsidR="00217051" w:rsidRPr="006B4B73" w:rsidRDefault="00217051" w:rsidP="00A3552F">
            <w:pPr>
              <w:rPr>
                <w:rFonts w:ascii="Times New Roman" w:hAnsi="Times New Roman" w:cs="Times New Roman"/>
                <w:color w:val="000000" w:themeColor="text1"/>
                <w:sz w:val="24"/>
                <w:szCs w:val="24"/>
                <w:highlight w:val="yellow"/>
              </w:rPr>
            </w:pPr>
            <w:r w:rsidRPr="006B4B73">
              <w:rPr>
                <w:rFonts w:ascii="Times New Roman" w:hAnsi="Times New Roman" w:cs="Times New Roman"/>
                <w:color w:val="000000" w:themeColor="text1"/>
                <w:sz w:val="24"/>
                <w:szCs w:val="24"/>
              </w:rPr>
              <w:t>Number of risk framework</w:t>
            </w:r>
            <w:r>
              <w:rPr>
                <w:rFonts w:ascii="Times New Roman" w:hAnsi="Times New Roman" w:cs="Times New Roman"/>
                <w:color w:val="000000" w:themeColor="text1"/>
                <w:sz w:val="24"/>
                <w:szCs w:val="24"/>
              </w:rPr>
              <w:t>s created</w:t>
            </w:r>
            <w:r w:rsidRPr="006B4B73">
              <w:rPr>
                <w:rFonts w:ascii="Times New Roman" w:hAnsi="Times New Roman" w:cs="Times New Roman"/>
                <w:color w:val="000000" w:themeColor="text1"/>
                <w:sz w:val="24"/>
                <w:szCs w:val="24"/>
              </w:rPr>
              <w:t xml:space="preserve"> </w:t>
            </w:r>
            <w:r w:rsidR="00A3552F">
              <w:rPr>
                <w:rFonts w:ascii="Times New Roman" w:hAnsi="Times New Roman" w:cs="Times New Roman"/>
                <w:color w:val="000000" w:themeColor="text1"/>
                <w:sz w:val="24"/>
                <w:szCs w:val="24"/>
              </w:rPr>
              <w:t xml:space="preserve">for the </w:t>
            </w:r>
            <w:r w:rsidR="00A3552F" w:rsidRPr="00A3552F">
              <w:rPr>
                <w:rFonts w:ascii="Times New Roman" w:hAnsi="Times New Roman" w:cs="Times New Roman"/>
                <w:color w:val="000000" w:themeColor="text1"/>
                <w:sz w:val="24"/>
                <w:szCs w:val="24"/>
              </w:rPr>
              <w:t xml:space="preserve">National Bank of Tajikistan </w:t>
            </w:r>
            <w:r w:rsidRPr="006B4B73">
              <w:rPr>
                <w:rFonts w:ascii="Times New Roman" w:hAnsi="Times New Roman" w:cs="Times New Roman"/>
                <w:color w:val="000000" w:themeColor="text1"/>
                <w:sz w:val="24"/>
                <w:szCs w:val="24"/>
              </w:rPr>
              <w:t>to define risk appetite and internal controls and authority limits for security trading</w:t>
            </w:r>
            <w:r w:rsidR="00A3552F">
              <w:rPr>
                <w:rFonts w:ascii="Times New Roman" w:hAnsi="Times New Roman" w:cs="Times New Roman"/>
                <w:color w:val="000000" w:themeColor="text1"/>
                <w:sz w:val="24"/>
                <w:szCs w:val="24"/>
              </w:rPr>
              <w:t>.</w:t>
            </w:r>
          </w:p>
        </w:tc>
        <w:tc>
          <w:tcPr>
            <w:tcW w:w="1176" w:type="dxa"/>
          </w:tcPr>
          <w:p w14:paraId="09B20839" w14:textId="77777777" w:rsidR="00217051" w:rsidRDefault="00217051" w:rsidP="00A67563">
            <w:pPr>
              <w:pStyle w:val="NoSpacing"/>
              <w:rPr>
                <w:rFonts w:ascii="Times New Roman" w:hAnsi="Times New Roman"/>
                <w:sz w:val="24"/>
                <w:szCs w:val="24"/>
              </w:rPr>
            </w:pPr>
          </w:p>
          <w:p w14:paraId="4FF5A94C" w14:textId="46FD97B6" w:rsidR="00217051" w:rsidRPr="00CB1D58" w:rsidRDefault="00217051" w:rsidP="00A67563">
            <w:pPr>
              <w:pStyle w:val="NoSpacing"/>
              <w:rPr>
                <w:rFonts w:ascii="Times New Roman" w:hAnsi="Times New Roman"/>
                <w:sz w:val="24"/>
                <w:szCs w:val="24"/>
                <w:highlight w:val="yellow"/>
              </w:rPr>
            </w:pPr>
            <w:r w:rsidRPr="006F5813">
              <w:rPr>
                <w:rFonts w:ascii="Times New Roman" w:hAnsi="Times New Roman"/>
                <w:sz w:val="24"/>
                <w:szCs w:val="24"/>
              </w:rPr>
              <w:t>1</w:t>
            </w:r>
          </w:p>
        </w:tc>
      </w:tr>
      <w:tr w:rsidR="00217051" w:rsidRPr="00CB1D58" w14:paraId="61A77842" w14:textId="77777777" w:rsidTr="00086FDD">
        <w:tc>
          <w:tcPr>
            <w:tcW w:w="1255" w:type="dxa"/>
          </w:tcPr>
          <w:p w14:paraId="4E911DFB" w14:textId="1F824081" w:rsidR="00217051" w:rsidRDefault="002F7509" w:rsidP="00A67563">
            <w:pPr>
              <w:rPr>
                <w:rFonts w:ascii="Times New Roman" w:hAnsi="Times New Roman" w:cs="Times New Roman"/>
                <w:color w:val="000000" w:themeColor="text1"/>
                <w:sz w:val="24"/>
                <w:szCs w:val="24"/>
              </w:rPr>
            </w:pPr>
            <w:r w:rsidRPr="002F7509">
              <w:rPr>
                <w:rFonts w:ascii="Times New Roman" w:hAnsi="Times New Roman" w:cs="Times New Roman"/>
                <w:b/>
                <w:color w:val="000000" w:themeColor="text1"/>
                <w:sz w:val="24"/>
                <w:szCs w:val="24"/>
              </w:rPr>
              <w:lastRenderedPageBreak/>
              <w:t>Output 3</w:t>
            </w:r>
            <w:r>
              <w:rPr>
                <w:rFonts w:ascii="Times New Roman" w:hAnsi="Times New Roman" w:cs="Times New Roman"/>
                <w:color w:val="000000" w:themeColor="text1"/>
                <w:sz w:val="24"/>
                <w:szCs w:val="24"/>
              </w:rPr>
              <w:t xml:space="preserve">. </w:t>
            </w:r>
          </w:p>
        </w:tc>
        <w:tc>
          <w:tcPr>
            <w:tcW w:w="6660" w:type="dxa"/>
          </w:tcPr>
          <w:p w14:paraId="2E68FE47" w14:textId="2800C2C0" w:rsidR="00217051" w:rsidRPr="006B4B73" w:rsidRDefault="00217051" w:rsidP="00A6756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methodologies</w:t>
            </w:r>
            <w:r w:rsidRPr="003A5828">
              <w:rPr>
                <w:rFonts w:ascii="Times New Roman" w:hAnsi="Times New Roman" w:cs="Times New Roman"/>
                <w:color w:val="000000" w:themeColor="text1"/>
                <w:sz w:val="24"/>
                <w:szCs w:val="24"/>
              </w:rPr>
              <w:t xml:space="preserve"> for classification of assets and liabilities in accordance with IFRS 9 </w:t>
            </w:r>
            <w:r>
              <w:rPr>
                <w:rFonts w:ascii="Times New Roman" w:hAnsi="Times New Roman" w:cs="Times New Roman"/>
                <w:color w:val="000000" w:themeColor="text1"/>
                <w:sz w:val="24"/>
                <w:szCs w:val="24"/>
              </w:rPr>
              <w:t>financial i</w:t>
            </w:r>
            <w:r w:rsidR="009C1890">
              <w:rPr>
                <w:rFonts w:ascii="Times New Roman" w:hAnsi="Times New Roman" w:cs="Times New Roman"/>
                <w:color w:val="000000" w:themeColor="text1"/>
                <w:sz w:val="24"/>
                <w:szCs w:val="24"/>
              </w:rPr>
              <w:t xml:space="preserve">nstruments that were developed for the National Bank of Tajikistan. </w:t>
            </w:r>
          </w:p>
        </w:tc>
        <w:tc>
          <w:tcPr>
            <w:tcW w:w="1176" w:type="dxa"/>
          </w:tcPr>
          <w:p w14:paraId="04AEE6F5" w14:textId="77777777" w:rsidR="00217051" w:rsidRDefault="00217051" w:rsidP="00A67563">
            <w:pPr>
              <w:pStyle w:val="NoSpacing"/>
              <w:rPr>
                <w:rFonts w:ascii="Times New Roman" w:hAnsi="Times New Roman"/>
                <w:sz w:val="24"/>
                <w:szCs w:val="24"/>
              </w:rPr>
            </w:pPr>
          </w:p>
          <w:p w14:paraId="0CEFAC08" w14:textId="0167C2F5" w:rsidR="00217051" w:rsidRDefault="00217051" w:rsidP="00A67563">
            <w:pPr>
              <w:pStyle w:val="NoSpacing"/>
              <w:rPr>
                <w:rFonts w:ascii="Times New Roman" w:hAnsi="Times New Roman"/>
                <w:sz w:val="24"/>
                <w:szCs w:val="24"/>
              </w:rPr>
            </w:pPr>
            <w:r>
              <w:rPr>
                <w:rFonts w:ascii="Times New Roman" w:hAnsi="Times New Roman"/>
                <w:sz w:val="24"/>
                <w:szCs w:val="24"/>
              </w:rPr>
              <w:t>1</w:t>
            </w:r>
          </w:p>
        </w:tc>
      </w:tr>
      <w:tr w:rsidR="00982FF4" w:rsidRPr="00CB1D58" w14:paraId="75686A3C" w14:textId="77777777" w:rsidTr="00086FDD">
        <w:tc>
          <w:tcPr>
            <w:tcW w:w="1255" w:type="dxa"/>
            <w:vMerge w:val="restart"/>
          </w:tcPr>
          <w:p w14:paraId="7103A53A" w14:textId="2E2E663F" w:rsidR="00982FF4" w:rsidRPr="002F7509" w:rsidRDefault="00982FF4" w:rsidP="000818FA">
            <w:pPr>
              <w:rPr>
                <w:rFonts w:ascii="Times New Roman" w:hAnsi="Times New Roman" w:cs="Times New Roman"/>
                <w:b/>
                <w:color w:val="000000" w:themeColor="text1"/>
                <w:sz w:val="24"/>
                <w:szCs w:val="24"/>
              </w:rPr>
            </w:pPr>
            <w:r w:rsidRPr="002F7509">
              <w:rPr>
                <w:rFonts w:ascii="Times New Roman" w:hAnsi="Times New Roman" w:cs="Times New Roman"/>
                <w:b/>
                <w:color w:val="000000" w:themeColor="text1"/>
                <w:sz w:val="24"/>
                <w:szCs w:val="24"/>
              </w:rPr>
              <w:t xml:space="preserve">Output 4. </w:t>
            </w:r>
          </w:p>
        </w:tc>
        <w:tc>
          <w:tcPr>
            <w:tcW w:w="6660" w:type="dxa"/>
          </w:tcPr>
          <w:p w14:paraId="6F2F6B9A" w14:textId="1A4AAA15" w:rsidR="00982FF4" w:rsidRDefault="00982FF4" w:rsidP="00216368">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w:t>
            </w:r>
            <w:r w:rsidRPr="000818FA">
              <w:rPr>
                <w:rFonts w:ascii="Times New Roman" w:hAnsi="Times New Roman" w:cs="Times New Roman"/>
                <w:color w:val="000000" w:themeColor="text1"/>
                <w:sz w:val="24"/>
                <w:szCs w:val="24"/>
              </w:rPr>
              <w:t xml:space="preserve"> trainings for </w:t>
            </w:r>
            <w:r w:rsidR="004A2BA6">
              <w:rPr>
                <w:rFonts w:ascii="Times New Roman" w:hAnsi="Times New Roman" w:cs="Times New Roman"/>
                <w:color w:val="000000" w:themeColor="text1"/>
                <w:sz w:val="24"/>
                <w:szCs w:val="24"/>
              </w:rPr>
              <w:t xml:space="preserve">the National Bank of Tajikistan </w:t>
            </w:r>
            <w:r w:rsidR="00216368">
              <w:rPr>
                <w:rFonts w:ascii="Times New Roman" w:hAnsi="Times New Roman" w:cs="Times New Roman"/>
                <w:color w:val="000000" w:themeColor="text1"/>
                <w:sz w:val="24"/>
                <w:szCs w:val="24"/>
              </w:rPr>
              <w:t xml:space="preserve">accounting staff </w:t>
            </w:r>
            <w:r w:rsidRPr="000818FA">
              <w:rPr>
                <w:rFonts w:ascii="Times New Roman" w:hAnsi="Times New Roman" w:cs="Times New Roman"/>
                <w:color w:val="000000" w:themeColor="text1"/>
                <w:sz w:val="24"/>
                <w:szCs w:val="24"/>
              </w:rPr>
              <w:t>on applying IFRS 9 methodology to assess the impairment of financial instruments and calculate expected cr</w:t>
            </w:r>
            <w:r>
              <w:rPr>
                <w:rFonts w:ascii="Times New Roman" w:hAnsi="Times New Roman" w:cs="Times New Roman"/>
                <w:color w:val="000000" w:themeColor="text1"/>
                <w:sz w:val="24"/>
                <w:szCs w:val="24"/>
              </w:rPr>
              <w:t>ed</w:t>
            </w:r>
            <w:r w:rsidR="00216368">
              <w:rPr>
                <w:rFonts w:ascii="Times New Roman" w:hAnsi="Times New Roman" w:cs="Times New Roman"/>
                <w:color w:val="000000" w:themeColor="text1"/>
                <w:sz w:val="24"/>
                <w:szCs w:val="24"/>
              </w:rPr>
              <w:t>it losses of financial assets.</w:t>
            </w:r>
          </w:p>
        </w:tc>
        <w:tc>
          <w:tcPr>
            <w:tcW w:w="1176" w:type="dxa"/>
          </w:tcPr>
          <w:p w14:paraId="093FF360" w14:textId="46BCE95F" w:rsidR="00982FF4" w:rsidRDefault="00982FF4" w:rsidP="00A67563">
            <w:pPr>
              <w:pStyle w:val="NoSpacing"/>
              <w:rPr>
                <w:rFonts w:ascii="Times New Roman" w:hAnsi="Times New Roman"/>
                <w:sz w:val="24"/>
                <w:szCs w:val="24"/>
              </w:rPr>
            </w:pPr>
            <w:r>
              <w:rPr>
                <w:rFonts w:ascii="Times New Roman" w:hAnsi="Times New Roman"/>
                <w:sz w:val="24"/>
                <w:szCs w:val="24"/>
              </w:rPr>
              <w:t>5</w:t>
            </w:r>
          </w:p>
        </w:tc>
      </w:tr>
      <w:tr w:rsidR="00982FF4" w:rsidRPr="00CB1D58" w14:paraId="76659EE1" w14:textId="77777777" w:rsidTr="00086FDD">
        <w:tc>
          <w:tcPr>
            <w:tcW w:w="1255" w:type="dxa"/>
            <w:vMerge/>
          </w:tcPr>
          <w:p w14:paraId="2F2908FE" w14:textId="77777777" w:rsidR="00982FF4" w:rsidRDefault="00982FF4" w:rsidP="000818FA">
            <w:pPr>
              <w:rPr>
                <w:rFonts w:ascii="Times New Roman" w:hAnsi="Times New Roman" w:cs="Times New Roman"/>
                <w:color w:val="000000" w:themeColor="text1"/>
                <w:sz w:val="24"/>
                <w:szCs w:val="24"/>
              </w:rPr>
            </w:pPr>
          </w:p>
        </w:tc>
        <w:tc>
          <w:tcPr>
            <w:tcW w:w="6660" w:type="dxa"/>
          </w:tcPr>
          <w:p w14:paraId="7F7AF957" w14:textId="33E68FD7" w:rsidR="00982FF4" w:rsidRDefault="00982FF4" w:rsidP="000818F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men who participated in the training</w:t>
            </w:r>
          </w:p>
        </w:tc>
        <w:tc>
          <w:tcPr>
            <w:tcW w:w="1176" w:type="dxa"/>
          </w:tcPr>
          <w:p w14:paraId="2BBC6B1A" w14:textId="029A7670" w:rsidR="00982FF4" w:rsidRDefault="00DB519B" w:rsidP="00A67563">
            <w:pPr>
              <w:pStyle w:val="NoSpacing"/>
              <w:rPr>
                <w:rFonts w:ascii="Times New Roman" w:hAnsi="Times New Roman"/>
                <w:sz w:val="24"/>
                <w:szCs w:val="24"/>
              </w:rPr>
            </w:pPr>
            <w:r>
              <w:rPr>
                <w:rFonts w:ascii="Times New Roman" w:hAnsi="Times New Roman"/>
                <w:sz w:val="24"/>
                <w:szCs w:val="24"/>
              </w:rPr>
              <w:t xml:space="preserve"> 20</w:t>
            </w:r>
          </w:p>
        </w:tc>
      </w:tr>
      <w:tr w:rsidR="00982FF4" w:rsidRPr="00CB1D58" w14:paraId="0FEDDD59" w14:textId="77777777" w:rsidTr="00086FDD">
        <w:tc>
          <w:tcPr>
            <w:tcW w:w="1255" w:type="dxa"/>
            <w:vMerge/>
          </w:tcPr>
          <w:p w14:paraId="53186EFA" w14:textId="77777777" w:rsidR="00982FF4" w:rsidRDefault="00982FF4" w:rsidP="000818FA">
            <w:pPr>
              <w:rPr>
                <w:rFonts w:ascii="Times New Roman" w:hAnsi="Times New Roman" w:cs="Times New Roman"/>
                <w:color w:val="000000" w:themeColor="text1"/>
                <w:sz w:val="24"/>
                <w:szCs w:val="24"/>
              </w:rPr>
            </w:pPr>
          </w:p>
        </w:tc>
        <w:tc>
          <w:tcPr>
            <w:tcW w:w="6660" w:type="dxa"/>
          </w:tcPr>
          <w:p w14:paraId="567EDF91" w14:textId="544AC29A" w:rsidR="00982FF4" w:rsidRDefault="00982FF4" w:rsidP="000818FA">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women who participated in the training</w:t>
            </w:r>
          </w:p>
        </w:tc>
        <w:tc>
          <w:tcPr>
            <w:tcW w:w="1176" w:type="dxa"/>
          </w:tcPr>
          <w:p w14:paraId="5C53A500" w14:textId="7ABE5A9C" w:rsidR="00982FF4" w:rsidRDefault="00DB519B" w:rsidP="00A67563">
            <w:pPr>
              <w:pStyle w:val="NoSpacing"/>
              <w:rPr>
                <w:rFonts w:ascii="Times New Roman" w:hAnsi="Times New Roman"/>
                <w:sz w:val="24"/>
                <w:szCs w:val="24"/>
              </w:rPr>
            </w:pPr>
            <w:r>
              <w:rPr>
                <w:rFonts w:ascii="Times New Roman" w:hAnsi="Times New Roman"/>
                <w:sz w:val="24"/>
                <w:szCs w:val="24"/>
              </w:rPr>
              <w:t xml:space="preserve"> 10</w:t>
            </w:r>
          </w:p>
        </w:tc>
      </w:tr>
      <w:tr w:rsidR="00D20F63" w:rsidRPr="00CB1D58" w14:paraId="1C0EE88D" w14:textId="77777777" w:rsidTr="00086FDD">
        <w:tc>
          <w:tcPr>
            <w:tcW w:w="1255" w:type="dxa"/>
            <w:vMerge w:val="restart"/>
          </w:tcPr>
          <w:p w14:paraId="4EFC2431" w14:textId="407F8FAF" w:rsidR="00D20F63" w:rsidRPr="00D20F63" w:rsidRDefault="00D20F63" w:rsidP="004875A7">
            <w:pPr>
              <w:rPr>
                <w:rFonts w:ascii="Times New Roman" w:hAnsi="Times New Roman" w:cs="Times New Roman"/>
                <w:b/>
                <w:color w:val="000000" w:themeColor="text1"/>
                <w:sz w:val="24"/>
                <w:szCs w:val="24"/>
              </w:rPr>
            </w:pPr>
            <w:r w:rsidRPr="00D20F63">
              <w:rPr>
                <w:rFonts w:ascii="Times New Roman" w:hAnsi="Times New Roman" w:cs="Times New Roman"/>
                <w:b/>
                <w:color w:val="000000" w:themeColor="text1"/>
                <w:sz w:val="24"/>
                <w:szCs w:val="24"/>
              </w:rPr>
              <w:t xml:space="preserve">Output 5. </w:t>
            </w:r>
          </w:p>
        </w:tc>
        <w:tc>
          <w:tcPr>
            <w:tcW w:w="6660" w:type="dxa"/>
          </w:tcPr>
          <w:p w14:paraId="3500AA68" w14:textId="50BB8E19" w:rsidR="00D20F63" w:rsidRDefault="001E4A2E" w:rsidP="002C6287">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00D20F63">
              <w:rPr>
                <w:rFonts w:ascii="Times New Roman" w:hAnsi="Times New Roman" w:cs="Times New Roman"/>
                <w:color w:val="000000" w:themeColor="text1"/>
                <w:sz w:val="24"/>
                <w:szCs w:val="24"/>
              </w:rPr>
              <w:t xml:space="preserve">umber of public </w:t>
            </w:r>
            <w:r w:rsidR="00D20F63" w:rsidRPr="008215BB">
              <w:rPr>
                <w:rFonts w:ascii="Times New Roman" w:hAnsi="Times New Roman" w:cs="Times New Roman"/>
                <w:color w:val="000000" w:themeColor="text1"/>
                <w:sz w:val="24"/>
                <w:szCs w:val="24"/>
              </w:rPr>
              <w:t xml:space="preserve">financial awareness </w:t>
            </w:r>
            <w:r w:rsidR="002C6287">
              <w:rPr>
                <w:rFonts w:ascii="Times New Roman" w:hAnsi="Times New Roman" w:cs="Times New Roman"/>
                <w:color w:val="000000" w:themeColor="text1"/>
                <w:sz w:val="24"/>
                <w:szCs w:val="24"/>
              </w:rPr>
              <w:t>events that</w:t>
            </w:r>
            <w:r w:rsidR="00D20F63">
              <w:rPr>
                <w:rFonts w:ascii="Times New Roman" w:hAnsi="Times New Roman" w:cs="Times New Roman"/>
                <w:color w:val="000000" w:themeColor="text1"/>
                <w:sz w:val="24"/>
                <w:szCs w:val="24"/>
              </w:rPr>
              <w:t xml:space="preserve"> promote the benefits of financial products</w:t>
            </w:r>
            <w:r w:rsidR="00D20F63" w:rsidRPr="008215BB">
              <w:rPr>
                <w:rFonts w:ascii="Times New Roman" w:hAnsi="Times New Roman" w:cs="Times New Roman"/>
                <w:color w:val="000000" w:themeColor="text1"/>
                <w:sz w:val="24"/>
                <w:szCs w:val="24"/>
              </w:rPr>
              <w:t xml:space="preserve"> and </w:t>
            </w:r>
            <w:r w:rsidR="00D20F63">
              <w:rPr>
                <w:rFonts w:ascii="Times New Roman" w:hAnsi="Times New Roman" w:cs="Times New Roman"/>
                <w:color w:val="000000" w:themeColor="text1"/>
                <w:sz w:val="24"/>
                <w:szCs w:val="24"/>
              </w:rPr>
              <w:t xml:space="preserve">resources on managing </w:t>
            </w:r>
            <w:r w:rsidR="002C6287">
              <w:rPr>
                <w:rFonts w:ascii="Times New Roman" w:hAnsi="Times New Roman" w:cs="Times New Roman"/>
                <w:color w:val="000000" w:themeColor="text1"/>
                <w:sz w:val="24"/>
                <w:szCs w:val="24"/>
              </w:rPr>
              <w:t>potential financial risks.</w:t>
            </w:r>
          </w:p>
        </w:tc>
        <w:tc>
          <w:tcPr>
            <w:tcW w:w="1176" w:type="dxa"/>
          </w:tcPr>
          <w:p w14:paraId="579B5EF0" w14:textId="77777777" w:rsidR="00D20F63" w:rsidRDefault="00D20F63" w:rsidP="00A67563">
            <w:pPr>
              <w:pStyle w:val="NoSpacing"/>
              <w:rPr>
                <w:rFonts w:ascii="Times New Roman" w:hAnsi="Times New Roman"/>
                <w:sz w:val="24"/>
                <w:szCs w:val="24"/>
              </w:rPr>
            </w:pPr>
          </w:p>
          <w:p w14:paraId="759624CE" w14:textId="44FCFFE6" w:rsidR="00D20F63" w:rsidRDefault="00D20F63" w:rsidP="00A67563">
            <w:pPr>
              <w:pStyle w:val="NoSpacing"/>
              <w:rPr>
                <w:rFonts w:ascii="Times New Roman" w:hAnsi="Times New Roman"/>
                <w:sz w:val="24"/>
                <w:szCs w:val="24"/>
              </w:rPr>
            </w:pPr>
            <w:r>
              <w:rPr>
                <w:rFonts w:ascii="Times New Roman" w:hAnsi="Times New Roman"/>
                <w:sz w:val="24"/>
                <w:szCs w:val="24"/>
              </w:rPr>
              <w:t>4</w:t>
            </w:r>
          </w:p>
        </w:tc>
      </w:tr>
      <w:tr w:rsidR="00D20F63" w:rsidRPr="00CB1D58" w14:paraId="1B382CC1" w14:textId="77777777" w:rsidTr="00086FDD">
        <w:tc>
          <w:tcPr>
            <w:tcW w:w="1255" w:type="dxa"/>
            <w:vMerge/>
          </w:tcPr>
          <w:p w14:paraId="15BF612B" w14:textId="77777777" w:rsidR="00D20F63" w:rsidRPr="00D20F63" w:rsidRDefault="00D20F63" w:rsidP="004875A7">
            <w:pPr>
              <w:rPr>
                <w:rFonts w:ascii="Times New Roman" w:hAnsi="Times New Roman" w:cs="Times New Roman"/>
                <w:b/>
                <w:color w:val="000000" w:themeColor="text1"/>
                <w:sz w:val="24"/>
                <w:szCs w:val="24"/>
              </w:rPr>
            </w:pPr>
          </w:p>
        </w:tc>
        <w:tc>
          <w:tcPr>
            <w:tcW w:w="6660" w:type="dxa"/>
          </w:tcPr>
          <w:p w14:paraId="69FF5E7F" w14:textId="7FC97922" w:rsidR="00D20F63" w:rsidRDefault="001E4A2E" w:rsidP="001E4A2E">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w:t>
            </w:r>
            <w:r w:rsidR="005A1AD2" w:rsidRPr="005A1AD2">
              <w:rPr>
                <w:rFonts w:ascii="Times New Roman" w:hAnsi="Times New Roman" w:cs="Times New Roman"/>
                <w:color w:val="000000" w:themeColor="text1"/>
                <w:sz w:val="24"/>
                <w:szCs w:val="24"/>
              </w:rPr>
              <w:t>umber of people in Tajikistan who</w:t>
            </w:r>
            <w:r w:rsidR="00D20F63">
              <w:rPr>
                <w:rFonts w:ascii="Times New Roman" w:hAnsi="Times New Roman" w:cs="Times New Roman"/>
                <w:color w:val="000000" w:themeColor="text1"/>
                <w:sz w:val="24"/>
                <w:szCs w:val="24"/>
              </w:rPr>
              <w:t xml:space="preserve"> attended events</w:t>
            </w:r>
          </w:p>
        </w:tc>
        <w:tc>
          <w:tcPr>
            <w:tcW w:w="1176" w:type="dxa"/>
          </w:tcPr>
          <w:p w14:paraId="04D930F7" w14:textId="2413A0FA" w:rsidR="00D20F63" w:rsidRDefault="00D20F63" w:rsidP="00A67563">
            <w:pPr>
              <w:pStyle w:val="NoSpacing"/>
              <w:rPr>
                <w:rFonts w:ascii="Times New Roman" w:hAnsi="Times New Roman"/>
                <w:sz w:val="24"/>
                <w:szCs w:val="24"/>
              </w:rPr>
            </w:pPr>
            <w:r>
              <w:rPr>
                <w:rFonts w:ascii="Times New Roman" w:hAnsi="Times New Roman"/>
                <w:sz w:val="24"/>
                <w:szCs w:val="24"/>
              </w:rPr>
              <w:t>2</w:t>
            </w:r>
            <w:r w:rsidR="0040351B">
              <w:rPr>
                <w:rFonts w:ascii="Times New Roman" w:hAnsi="Times New Roman"/>
                <w:sz w:val="24"/>
                <w:szCs w:val="24"/>
              </w:rPr>
              <w:t>00</w:t>
            </w:r>
          </w:p>
        </w:tc>
      </w:tr>
      <w:tr w:rsidR="00A12722" w:rsidRPr="00CB1D58" w14:paraId="575E57DE" w14:textId="77777777" w:rsidTr="00086FDD">
        <w:tc>
          <w:tcPr>
            <w:tcW w:w="1255" w:type="dxa"/>
            <w:vMerge w:val="restart"/>
          </w:tcPr>
          <w:p w14:paraId="7AF68C16" w14:textId="4ACE3AFB" w:rsidR="00A12722" w:rsidRDefault="00A12722" w:rsidP="007832F3">
            <w:pPr>
              <w:rPr>
                <w:rFonts w:ascii="Times New Roman" w:hAnsi="Times New Roman" w:cs="Times New Roman"/>
                <w:color w:val="000000" w:themeColor="text1"/>
                <w:sz w:val="24"/>
                <w:szCs w:val="24"/>
              </w:rPr>
            </w:pPr>
            <w:r w:rsidRPr="00F141B4">
              <w:rPr>
                <w:rFonts w:ascii="Times New Roman" w:hAnsi="Times New Roman" w:cs="Times New Roman"/>
                <w:b/>
                <w:color w:val="000000" w:themeColor="text1"/>
                <w:sz w:val="24"/>
                <w:szCs w:val="24"/>
              </w:rPr>
              <w:t>Output 6</w:t>
            </w:r>
            <w:r>
              <w:rPr>
                <w:rFonts w:ascii="Times New Roman" w:hAnsi="Times New Roman" w:cs="Times New Roman"/>
                <w:color w:val="000000" w:themeColor="text1"/>
                <w:sz w:val="24"/>
                <w:szCs w:val="24"/>
              </w:rPr>
              <w:t xml:space="preserve">. </w:t>
            </w:r>
          </w:p>
        </w:tc>
        <w:tc>
          <w:tcPr>
            <w:tcW w:w="6660" w:type="dxa"/>
          </w:tcPr>
          <w:p w14:paraId="3A2AFCE2" w14:textId="3A055E11" w:rsidR="00A12722" w:rsidRDefault="00A12722" w:rsidP="007832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Number of </w:t>
            </w:r>
            <w:r w:rsidRPr="007832F3">
              <w:rPr>
                <w:rFonts w:ascii="Times New Roman" w:hAnsi="Times New Roman" w:cs="Times New Roman"/>
                <w:color w:val="000000" w:themeColor="text1"/>
                <w:sz w:val="24"/>
                <w:szCs w:val="24"/>
              </w:rPr>
              <w:t>capacity-building activities</w:t>
            </w:r>
            <w:r>
              <w:rPr>
                <w:rFonts w:ascii="Times New Roman" w:hAnsi="Times New Roman" w:cs="Times New Roman"/>
                <w:color w:val="000000" w:themeColor="text1"/>
                <w:sz w:val="24"/>
                <w:szCs w:val="24"/>
              </w:rPr>
              <w:t xml:space="preserve"> created</w:t>
            </w:r>
            <w:r w:rsidRPr="007832F3">
              <w:rPr>
                <w:rFonts w:ascii="Times New Roman" w:hAnsi="Times New Roman" w:cs="Times New Roman"/>
                <w:color w:val="000000" w:themeColor="text1"/>
                <w:sz w:val="24"/>
                <w:szCs w:val="24"/>
              </w:rPr>
              <w:t xml:space="preserve"> for financial institutions in product d</w:t>
            </w:r>
            <w:r>
              <w:rPr>
                <w:rFonts w:ascii="Times New Roman" w:hAnsi="Times New Roman" w:cs="Times New Roman"/>
                <w:color w:val="000000" w:themeColor="text1"/>
                <w:sz w:val="24"/>
                <w:szCs w:val="24"/>
              </w:rPr>
              <w:t xml:space="preserve">evelopment and risk management. </w:t>
            </w:r>
          </w:p>
        </w:tc>
        <w:tc>
          <w:tcPr>
            <w:tcW w:w="1176" w:type="dxa"/>
          </w:tcPr>
          <w:p w14:paraId="1E344C43" w14:textId="4A86A01A" w:rsidR="00A12722" w:rsidRDefault="00A12722" w:rsidP="00A67563">
            <w:pPr>
              <w:pStyle w:val="NoSpacing"/>
              <w:rPr>
                <w:rFonts w:ascii="Times New Roman" w:hAnsi="Times New Roman"/>
                <w:sz w:val="24"/>
                <w:szCs w:val="24"/>
              </w:rPr>
            </w:pPr>
            <w:r>
              <w:rPr>
                <w:rFonts w:ascii="Times New Roman" w:hAnsi="Times New Roman"/>
                <w:sz w:val="24"/>
                <w:szCs w:val="24"/>
              </w:rPr>
              <w:t>7</w:t>
            </w:r>
          </w:p>
        </w:tc>
      </w:tr>
      <w:tr w:rsidR="00A12722" w:rsidRPr="00CB1D58" w14:paraId="198A8ACF" w14:textId="77777777" w:rsidTr="00086FDD">
        <w:tc>
          <w:tcPr>
            <w:tcW w:w="1255" w:type="dxa"/>
            <w:vMerge/>
          </w:tcPr>
          <w:p w14:paraId="6009D9FA" w14:textId="77777777" w:rsidR="00A12722" w:rsidRDefault="00A12722" w:rsidP="007832F3">
            <w:pPr>
              <w:rPr>
                <w:rFonts w:ascii="Times New Roman" w:hAnsi="Times New Roman" w:cs="Times New Roman"/>
                <w:color w:val="000000" w:themeColor="text1"/>
                <w:sz w:val="24"/>
                <w:szCs w:val="24"/>
              </w:rPr>
            </w:pPr>
          </w:p>
        </w:tc>
        <w:tc>
          <w:tcPr>
            <w:tcW w:w="6660" w:type="dxa"/>
          </w:tcPr>
          <w:p w14:paraId="358E1DB9" w14:textId="5BDE28D1" w:rsidR="00A12722" w:rsidRDefault="00A12722" w:rsidP="007832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men who participated in the capacity-building activities</w:t>
            </w:r>
            <w:r w:rsidR="00FF2CE0">
              <w:rPr>
                <w:rFonts w:ascii="Times New Roman" w:hAnsi="Times New Roman" w:cs="Times New Roman"/>
                <w:color w:val="000000" w:themeColor="text1"/>
                <w:sz w:val="24"/>
                <w:szCs w:val="24"/>
              </w:rPr>
              <w:t>.</w:t>
            </w:r>
          </w:p>
        </w:tc>
        <w:tc>
          <w:tcPr>
            <w:tcW w:w="1176" w:type="dxa"/>
          </w:tcPr>
          <w:p w14:paraId="28171B99" w14:textId="5E921F74" w:rsidR="00A12722" w:rsidRDefault="00A12722" w:rsidP="00A67563">
            <w:pPr>
              <w:pStyle w:val="NoSpacing"/>
              <w:rPr>
                <w:rFonts w:ascii="Times New Roman" w:hAnsi="Times New Roman"/>
                <w:sz w:val="24"/>
                <w:szCs w:val="24"/>
              </w:rPr>
            </w:pPr>
            <w:r>
              <w:rPr>
                <w:rFonts w:ascii="Times New Roman" w:hAnsi="Times New Roman"/>
                <w:sz w:val="24"/>
                <w:szCs w:val="24"/>
              </w:rPr>
              <w:t>90</w:t>
            </w:r>
          </w:p>
        </w:tc>
      </w:tr>
      <w:tr w:rsidR="00A12722" w:rsidRPr="00CB1D58" w14:paraId="18BDE42B" w14:textId="77777777" w:rsidTr="00086FDD">
        <w:tc>
          <w:tcPr>
            <w:tcW w:w="1255" w:type="dxa"/>
            <w:vMerge/>
          </w:tcPr>
          <w:p w14:paraId="0D597B3A" w14:textId="77777777" w:rsidR="00A12722" w:rsidRDefault="00A12722" w:rsidP="007832F3">
            <w:pPr>
              <w:rPr>
                <w:rFonts w:ascii="Times New Roman" w:hAnsi="Times New Roman" w:cs="Times New Roman"/>
                <w:color w:val="000000" w:themeColor="text1"/>
                <w:sz w:val="24"/>
                <w:szCs w:val="24"/>
              </w:rPr>
            </w:pPr>
          </w:p>
        </w:tc>
        <w:tc>
          <w:tcPr>
            <w:tcW w:w="6660" w:type="dxa"/>
          </w:tcPr>
          <w:p w14:paraId="6028EEDD" w14:textId="68BA98A9" w:rsidR="00A12722" w:rsidRDefault="00A12722" w:rsidP="007832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women who participated in the capacity-building activities</w:t>
            </w:r>
            <w:r w:rsidR="00AB2987">
              <w:rPr>
                <w:rFonts w:ascii="Times New Roman" w:hAnsi="Times New Roman" w:cs="Times New Roman"/>
                <w:color w:val="000000" w:themeColor="text1"/>
                <w:sz w:val="24"/>
                <w:szCs w:val="24"/>
              </w:rPr>
              <w:t>.</w:t>
            </w:r>
          </w:p>
        </w:tc>
        <w:tc>
          <w:tcPr>
            <w:tcW w:w="1176" w:type="dxa"/>
          </w:tcPr>
          <w:p w14:paraId="1D6076E5" w14:textId="375BD486" w:rsidR="00A12722" w:rsidRDefault="00A12722" w:rsidP="00A67563">
            <w:pPr>
              <w:pStyle w:val="NoSpacing"/>
              <w:rPr>
                <w:rFonts w:ascii="Times New Roman" w:hAnsi="Times New Roman"/>
                <w:sz w:val="24"/>
                <w:szCs w:val="24"/>
              </w:rPr>
            </w:pPr>
            <w:r>
              <w:rPr>
                <w:rFonts w:ascii="Times New Roman" w:hAnsi="Times New Roman"/>
                <w:sz w:val="24"/>
                <w:szCs w:val="24"/>
              </w:rPr>
              <w:t>60</w:t>
            </w:r>
          </w:p>
        </w:tc>
      </w:tr>
      <w:bookmarkEnd w:id="5"/>
      <w:tr w:rsidR="00D1511C" w:rsidRPr="00CB1D58" w14:paraId="77757C34" w14:textId="77777777" w:rsidTr="00552333">
        <w:tc>
          <w:tcPr>
            <w:tcW w:w="1255" w:type="dxa"/>
            <w:vMerge w:val="restart"/>
          </w:tcPr>
          <w:p w14:paraId="35390B3E" w14:textId="12E424F0" w:rsidR="00D1511C" w:rsidRPr="00F141B4" w:rsidRDefault="00D1511C" w:rsidP="00464B4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Output 7.</w:t>
            </w:r>
          </w:p>
        </w:tc>
        <w:tc>
          <w:tcPr>
            <w:tcW w:w="6660" w:type="dxa"/>
          </w:tcPr>
          <w:p w14:paraId="68712742" w14:textId="4EA87850" w:rsidR="00D1511C" w:rsidRDefault="00D1511C" w:rsidP="00544D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Number of capacity-building activities related to </w:t>
            </w:r>
            <w:r w:rsidRPr="00552333">
              <w:rPr>
                <w:rFonts w:ascii="Times New Roman" w:hAnsi="Times New Roman" w:cs="Times New Roman"/>
                <w:color w:val="000000" w:themeColor="text1"/>
                <w:sz w:val="24"/>
                <w:szCs w:val="24"/>
              </w:rPr>
              <w:t xml:space="preserve">tracking of financial data collection and information exchanges to deter money laundering and </w:t>
            </w:r>
            <w:r w:rsidR="009A3F2F">
              <w:rPr>
                <w:rFonts w:ascii="Times New Roman" w:hAnsi="Times New Roman" w:cs="Times New Roman"/>
                <w:color w:val="000000" w:themeColor="text1"/>
                <w:sz w:val="24"/>
                <w:szCs w:val="24"/>
              </w:rPr>
              <w:t xml:space="preserve">prevent </w:t>
            </w:r>
            <w:r w:rsidRPr="00552333">
              <w:rPr>
                <w:rFonts w:ascii="Times New Roman" w:hAnsi="Times New Roman" w:cs="Times New Roman"/>
                <w:color w:val="000000" w:themeColor="text1"/>
                <w:sz w:val="24"/>
                <w:szCs w:val="24"/>
              </w:rPr>
              <w:t xml:space="preserve">terrorist financing.  </w:t>
            </w:r>
          </w:p>
        </w:tc>
        <w:tc>
          <w:tcPr>
            <w:tcW w:w="1176" w:type="dxa"/>
          </w:tcPr>
          <w:p w14:paraId="57FBF1BB" w14:textId="26062C09" w:rsidR="00D1511C" w:rsidRDefault="00D1511C" w:rsidP="00464B40">
            <w:pPr>
              <w:pStyle w:val="NoSpacing"/>
              <w:rPr>
                <w:rFonts w:ascii="Times New Roman" w:hAnsi="Times New Roman"/>
                <w:sz w:val="24"/>
                <w:szCs w:val="24"/>
              </w:rPr>
            </w:pPr>
            <w:r>
              <w:rPr>
                <w:rFonts w:ascii="Times New Roman" w:hAnsi="Times New Roman"/>
                <w:sz w:val="24"/>
                <w:szCs w:val="24"/>
              </w:rPr>
              <w:t>3</w:t>
            </w:r>
          </w:p>
        </w:tc>
      </w:tr>
      <w:tr w:rsidR="00D1511C" w:rsidRPr="00CB1D58" w14:paraId="73304B17" w14:textId="77777777" w:rsidTr="00552333">
        <w:tc>
          <w:tcPr>
            <w:tcW w:w="1255" w:type="dxa"/>
            <w:vMerge/>
          </w:tcPr>
          <w:p w14:paraId="0DF39061" w14:textId="77777777" w:rsidR="00D1511C" w:rsidRDefault="00D1511C" w:rsidP="00544DF3">
            <w:pPr>
              <w:rPr>
                <w:rFonts w:ascii="Times New Roman" w:hAnsi="Times New Roman" w:cs="Times New Roman"/>
                <w:b/>
                <w:color w:val="000000" w:themeColor="text1"/>
                <w:sz w:val="24"/>
                <w:szCs w:val="24"/>
              </w:rPr>
            </w:pPr>
          </w:p>
        </w:tc>
        <w:tc>
          <w:tcPr>
            <w:tcW w:w="6660" w:type="dxa"/>
          </w:tcPr>
          <w:p w14:paraId="53F69541" w14:textId="73E6B6D0" w:rsidR="00D1511C" w:rsidRDefault="00D1511C" w:rsidP="00544D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men who participated in the capacity-building activities.</w:t>
            </w:r>
          </w:p>
        </w:tc>
        <w:tc>
          <w:tcPr>
            <w:tcW w:w="1176" w:type="dxa"/>
          </w:tcPr>
          <w:p w14:paraId="35C8CB69" w14:textId="379D4643" w:rsidR="00D1511C" w:rsidRDefault="007E1F86" w:rsidP="00544DF3">
            <w:pPr>
              <w:pStyle w:val="NoSpacing"/>
              <w:rPr>
                <w:rFonts w:ascii="Times New Roman" w:hAnsi="Times New Roman"/>
                <w:sz w:val="24"/>
                <w:szCs w:val="24"/>
              </w:rPr>
            </w:pPr>
            <w:r>
              <w:rPr>
                <w:rFonts w:ascii="Times New Roman" w:hAnsi="Times New Roman"/>
                <w:sz w:val="24"/>
                <w:szCs w:val="24"/>
              </w:rPr>
              <w:t>90</w:t>
            </w:r>
          </w:p>
        </w:tc>
      </w:tr>
      <w:tr w:rsidR="00D1511C" w:rsidRPr="00CB1D58" w14:paraId="7628B2CE" w14:textId="77777777" w:rsidTr="00552333">
        <w:tc>
          <w:tcPr>
            <w:tcW w:w="1255" w:type="dxa"/>
            <w:vMerge/>
          </w:tcPr>
          <w:p w14:paraId="4C18DBA8" w14:textId="77777777" w:rsidR="00D1511C" w:rsidRDefault="00D1511C" w:rsidP="00544DF3">
            <w:pPr>
              <w:rPr>
                <w:rFonts w:ascii="Times New Roman" w:hAnsi="Times New Roman" w:cs="Times New Roman"/>
                <w:b/>
                <w:color w:val="000000" w:themeColor="text1"/>
                <w:sz w:val="24"/>
                <w:szCs w:val="24"/>
              </w:rPr>
            </w:pPr>
          </w:p>
        </w:tc>
        <w:tc>
          <w:tcPr>
            <w:tcW w:w="6660" w:type="dxa"/>
          </w:tcPr>
          <w:p w14:paraId="70AF92CC" w14:textId="75003C6D" w:rsidR="00D1511C" w:rsidRDefault="00D1511C" w:rsidP="00544D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Number of women who participated in the capacity-building activities.</w:t>
            </w:r>
          </w:p>
        </w:tc>
        <w:tc>
          <w:tcPr>
            <w:tcW w:w="1176" w:type="dxa"/>
          </w:tcPr>
          <w:p w14:paraId="1A9F8E74" w14:textId="5A9452CD" w:rsidR="00D1511C" w:rsidRDefault="007E1F86" w:rsidP="00544DF3">
            <w:pPr>
              <w:pStyle w:val="NoSpacing"/>
              <w:rPr>
                <w:rFonts w:ascii="Times New Roman" w:hAnsi="Times New Roman"/>
                <w:sz w:val="24"/>
                <w:szCs w:val="24"/>
              </w:rPr>
            </w:pPr>
            <w:r>
              <w:rPr>
                <w:rFonts w:ascii="Times New Roman" w:hAnsi="Times New Roman"/>
                <w:sz w:val="24"/>
                <w:szCs w:val="24"/>
              </w:rPr>
              <w:t>60</w:t>
            </w:r>
          </w:p>
        </w:tc>
      </w:tr>
      <w:tr w:rsidR="00552333" w:rsidRPr="00CB1D58" w14:paraId="45EE04F5" w14:textId="77777777" w:rsidTr="00552333">
        <w:tc>
          <w:tcPr>
            <w:tcW w:w="1255" w:type="dxa"/>
          </w:tcPr>
          <w:p w14:paraId="4725F43B" w14:textId="325E3EF5" w:rsidR="00552333" w:rsidRPr="00F141B4" w:rsidRDefault="00D1511C" w:rsidP="00464B4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Output 8</w:t>
            </w:r>
            <w:r w:rsidR="008C4D8F">
              <w:rPr>
                <w:rFonts w:ascii="Times New Roman" w:hAnsi="Times New Roman" w:cs="Times New Roman"/>
                <w:b/>
                <w:color w:val="000000" w:themeColor="text1"/>
                <w:sz w:val="24"/>
                <w:szCs w:val="24"/>
              </w:rPr>
              <w:t>.</w:t>
            </w:r>
          </w:p>
        </w:tc>
        <w:tc>
          <w:tcPr>
            <w:tcW w:w="6660" w:type="dxa"/>
          </w:tcPr>
          <w:p w14:paraId="16175114" w14:textId="33DEEAF6" w:rsidR="00552333" w:rsidRDefault="00544DF3" w:rsidP="00544D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Number of </w:t>
            </w:r>
            <w:r w:rsidRPr="00544DF3">
              <w:rPr>
                <w:rFonts w:ascii="Times New Roman" w:hAnsi="Times New Roman" w:cs="Times New Roman"/>
                <w:color w:val="000000" w:themeColor="text1"/>
                <w:sz w:val="24"/>
                <w:szCs w:val="24"/>
              </w:rPr>
              <w:t>recommendations</w:t>
            </w:r>
            <w:r w:rsidR="004C6F08">
              <w:rPr>
                <w:rFonts w:ascii="Times New Roman" w:hAnsi="Times New Roman" w:cs="Times New Roman"/>
                <w:color w:val="000000" w:themeColor="text1"/>
                <w:sz w:val="24"/>
                <w:szCs w:val="24"/>
              </w:rPr>
              <w:t xml:space="preserve"> formulated on how to utilize</w:t>
            </w:r>
            <w:r>
              <w:rPr>
                <w:rFonts w:ascii="Times New Roman" w:hAnsi="Times New Roman" w:cs="Times New Roman"/>
                <w:color w:val="000000" w:themeColor="text1"/>
                <w:sz w:val="24"/>
                <w:szCs w:val="24"/>
              </w:rPr>
              <w:t xml:space="preserve"> financial data to improve </w:t>
            </w:r>
            <w:r w:rsidRPr="00544DF3">
              <w:rPr>
                <w:rFonts w:ascii="Times New Roman" w:hAnsi="Times New Roman" w:cs="Times New Roman"/>
                <w:color w:val="000000" w:themeColor="text1"/>
                <w:sz w:val="24"/>
                <w:szCs w:val="24"/>
              </w:rPr>
              <w:t>enforcement policies</w:t>
            </w:r>
            <w:r>
              <w:rPr>
                <w:rFonts w:ascii="Times New Roman" w:hAnsi="Times New Roman" w:cs="Times New Roman"/>
                <w:color w:val="000000" w:themeColor="text1"/>
                <w:sz w:val="24"/>
                <w:szCs w:val="24"/>
              </w:rPr>
              <w:t>.</w:t>
            </w:r>
            <w:r w:rsidRPr="00544DF3">
              <w:rPr>
                <w:rFonts w:ascii="Times New Roman" w:hAnsi="Times New Roman" w:cs="Times New Roman"/>
                <w:color w:val="000000" w:themeColor="text1"/>
                <w:sz w:val="24"/>
                <w:szCs w:val="24"/>
              </w:rPr>
              <w:t xml:space="preserve"> </w:t>
            </w:r>
          </w:p>
        </w:tc>
        <w:tc>
          <w:tcPr>
            <w:tcW w:w="1176" w:type="dxa"/>
          </w:tcPr>
          <w:p w14:paraId="178E3759" w14:textId="077C5F51" w:rsidR="00552333" w:rsidRDefault="007E1F86" w:rsidP="00464B40">
            <w:pPr>
              <w:pStyle w:val="NoSpacing"/>
              <w:rPr>
                <w:rFonts w:ascii="Times New Roman" w:hAnsi="Times New Roman"/>
                <w:sz w:val="24"/>
                <w:szCs w:val="24"/>
              </w:rPr>
            </w:pPr>
            <w:r>
              <w:rPr>
                <w:rFonts w:ascii="Times New Roman" w:hAnsi="Times New Roman"/>
                <w:sz w:val="24"/>
                <w:szCs w:val="24"/>
              </w:rPr>
              <w:t>5</w:t>
            </w:r>
          </w:p>
        </w:tc>
      </w:tr>
      <w:tr w:rsidR="00544DF3" w:rsidRPr="00CB1D58" w14:paraId="46B5CE5E" w14:textId="77777777" w:rsidTr="00552333">
        <w:tc>
          <w:tcPr>
            <w:tcW w:w="1255" w:type="dxa"/>
          </w:tcPr>
          <w:p w14:paraId="06DAEF24" w14:textId="64A20A1A" w:rsidR="00544DF3" w:rsidRPr="00F141B4" w:rsidRDefault="00D1511C" w:rsidP="00464B40">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Output 9</w:t>
            </w:r>
            <w:r w:rsidR="008C4D8F">
              <w:rPr>
                <w:rFonts w:ascii="Times New Roman" w:hAnsi="Times New Roman" w:cs="Times New Roman"/>
                <w:b/>
                <w:color w:val="000000" w:themeColor="text1"/>
                <w:sz w:val="24"/>
                <w:szCs w:val="24"/>
              </w:rPr>
              <w:t>.</w:t>
            </w:r>
          </w:p>
        </w:tc>
        <w:tc>
          <w:tcPr>
            <w:tcW w:w="6660" w:type="dxa"/>
          </w:tcPr>
          <w:p w14:paraId="1814F05A" w14:textId="37E0434E" w:rsidR="00544DF3" w:rsidRDefault="00544DF3" w:rsidP="00544DF3">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Number of technical assistance trainings on improving enforcement policies that can be implemented throughout Tajikistan’s national banking sector. </w:t>
            </w:r>
          </w:p>
        </w:tc>
        <w:tc>
          <w:tcPr>
            <w:tcW w:w="1176" w:type="dxa"/>
          </w:tcPr>
          <w:p w14:paraId="76556FFA" w14:textId="009C4E81" w:rsidR="00544DF3" w:rsidRDefault="007E1F86" w:rsidP="00464B40">
            <w:pPr>
              <w:pStyle w:val="NoSpacing"/>
              <w:rPr>
                <w:rFonts w:ascii="Times New Roman" w:hAnsi="Times New Roman"/>
                <w:sz w:val="24"/>
                <w:szCs w:val="24"/>
              </w:rPr>
            </w:pPr>
            <w:r>
              <w:rPr>
                <w:rFonts w:ascii="Times New Roman" w:hAnsi="Times New Roman"/>
                <w:sz w:val="24"/>
                <w:szCs w:val="24"/>
              </w:rPr>
              <w:t>1</w:t>
            </w:r>
          </w:p>
        </w:tc>
      </w:tr>
    </w:tbl>
    <w:p w14:paraId="61CE7B14" w14:textId="3FE4F4C1" w:rsidR="001115D5" w:rsidRPr="00521BFC" w:rsidRDefault="001115D5" w:rsidP="001115D5">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p>
    <w:p w14:paraId="4895CEC8" w14:textId="3A080083" w:rsidR="005C7245" w:rsidRPr="00521BFC" w:rsidRDefault="001115D5" w:rsidP="00B6139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521BFC">
        <w:rPr>
          <w:rFonts w:ascii="Times New Roman" w:eastAsia="Times New Roman" w:hAnsi="Times New Roman" w:cs="Times New Roman"/>
          <w:bCs/>
          <w:sz w:val="24"/>
          <w:szCs w:val="24"/>
          <w:bdr w:val="none" w:sz="0" w:space="0" w:color="auto" w:frame="1"/>
        </w:rPr>
        <w:t>The State Department takes into consideration the quality of data reported by recipients as part of the award activities, therefore applicants should be aware that recipients will be subject to data quality assessments.</w:t>
      </w:r>
    </w:p>
    <w:p w14:paraId="63B92D56" w14:textId="282C5A6D" w:rsidR="00591C3E" w:rsidRPr="007E52A5" w:rsidRDefault="00BD6BE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E52A5">
        <w:rPr>
          <w:rFonts w:ascii="Times New Roman" w:eastAsia="Times New Roman" w:hAnsi="Times New Roman" w:cs="Times New Roman"/>
          <w:b/>
          <w:bCs/>
          <w:sz w:val="24"/>
          <w:szCs w:val="24"/>
          <w:bdr w:val="none" w:sz="0" w:space="0" w:color="auto" w:frame="1"/>
        </w:rPr>
        <w:t xml:space="preserve">Section </w:t>
      </w:r>
      <w:r w:rsidR="00E956A6" w:rsidRPr="007E52A5">
        <w:rPr>
          <w:rFonts w:ascii="Times New Roman" w:eastAsia="Times New Roman" w:hAnsi="Times New Roman" w:cs="Times New Roman"/>
          <w:b/>
          <w:bCs/>
          <w:sz w:val="24"/>
          <w:szCs w:val="24"/>
          <w:bdr w:val="none" w:sz="0" w:space="0" w:color="auto" w:frame="1"/>
        </w:rPr>
        <w:t>B</w:t>
      </w:r>
      <w:r w:rsidR="00B61396" w:rsidRPr="007E52A5">
        <w:rPr>
          <w:rFonts w:ascii="Times New Roman" w:eastAsia="Times New Roman" w:hAnsi="Times New Roman" w:cs="Times New Roman"/>
          <w:b/>
          <w:bCs/>
          <w:sz w:val="24"/>
          <w:szCs w:val="24"/>
          <w:bdr w:val="none" w:sz="0" w:space="0" w:color="auto" w:frame="1"/>
        </w:rPr>
        <w:t xml:space="preserve">. </w:t>
      </w:r>
      <w:r w:rsidR="00E956A6" w:rsidRPr="007E52A5">
        <w:rPr>
          <w:rFonts w:ascii="Times New Roman" w:eastAsia="Times New Roman" w:hAnsi="Times New Roman" w:cs="Times New Roman"/>
          <w:b/>
          <w:bCs/>
          <w:sz w:val="24"/>
          <w:szCs w:val="24"/>
          <w:bdr w:val="none" w:sz="0" w:space="0" w:color="auto" w:frame="1"/>
        </w:rPr>
        <w:t>F</w:t>
      </w:r>
      <w:r w:rsidRPr="007E52A5">
        <w:rPr>
          <w:rFonts w:ascii="Times New Roman" w:eastAsia="Times New Roman" w:hAnsi="Times New Roman" w:cs="Times New Roman"/>
          <w:b/>
          <w:bCs/>
          <w:sz w:val="24"/>
          <w:szCs w:val="24"/>
          <w:bdr w:val="none" w:sz="0" w:space="0" w:color="auto" w:frame="1"/>
        </w:rPr>
        <w:t xml:space="preserve">ederal Award Information </w:t>
      </w:r>
      <w:r w:rsidR="00E956A6" w:rsidRPr="007E52A5">
        <w:rPr>
          <w:rFonts w:ascii="Times New Roman" w:eastAsia="Times New Roman" w:hAnsi="Times New Roman" w:cs="Times New Roman"/>
          <w:b/>
          <w:bCs/>
          <w:sz w:val="24"/>
          <w:szCs w:val="24"/>
          <w:bdr w:val="none" w:sz="0" w:space="0" w:color="auto" w:frame="1"/>
        </w:rPr>
        <w:t xml:space="preserve"> </w:t>
      </w:r>
    </w:p>
    <w:p w14:paraId="5CBB824A" w14:textId="77777777" w:rsidR="00591C3E" w:rsidRPr="00CB1D58" w:rsidRDefault="00591C3E"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6C967910" w14:textId="0DA2A6FD" w:rsidR="00E956A6" w:rsidRPr="00521BFC" w:rsidRDefault="00591C3E"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521BFC">
        <w:rPr>
          <w:rFonts w:ascii="Times New Roman" w:eastAsia="Times New Roman" w:hAnsi="Times New Roman" w:cs="Times New Roman"/>
          <w:b/>
          <w:bCs/>
          <w:sz w:val="24"/>
          <w:szCs w:val="24"/>
          <w:bdr w:val="none" w:sz="0" w:space="0" w:color="auto" w:frame="1"/>
        </w:rPr>
        <w:t>B</w:t>
      </w:r>
      <w:r w:rsidR="00607202" w:rsidRPr="00521BFC">
        <w:rPr>
          <w:rFonts w:ascii="Times New Roman" w:eastAsia="Times New Roman" w:hAnsi="Times New Roman" w:cs="Times New Roman"/>
          <w:b/>
          <w:bCs/>
          <w:sz w:val="24"/>
          <w:szCs w:val="24"/>
          <w:bdr w:val="none" w:sz="0" w:space="0" w:color="auto" w:frame="1"/>
        </w:rPr>
        <w:t>.</w:t>
      </w:r>
      <w:r w:rsidRPr="00521BFC">
        <w:rPr>
          <w:rFonts w:ascii="Times New Roman" w:eastAsia="Times New Roman" w:hAnsi="Times New Roman" w:cs="Times New Roman"/>
          <w:b/>
          <w:bCs/>
          <w:sz w:val="24"/>
          <w:szCs w:val="24"/>
          <w:bdr w:val="none" w:sz="0" w:space="0" w:color="auto" w:frame="1"/>
        </w:rPr>
        <w:t>1. Available Funding</w:t>
      </w:r>
      <w:r w:rsidR="00B61396" w:rsidRPr="00521BFC">
        <w:rPr>
          <w:rFonts w:ascii="Times New Roman" w:eastAsia="Times New Roman" w:hAnsi="Times New Roman" w:cs="Times New Roman"/>
          <w:b/>
          <w:bCs/>
          <w:sz w:val="24"/>
          <w:szCs w:val="24"/>
          <w:bdr w:val="none" w:sz="0" w:space="0" w:color="auto" w:frame="1"/>
        </w:rPr>
        <w:br/>
      </w:r>
    </w:p>
    <w:p w14:paraId="356E116A" w14:textId="4D752053" w:rsidR="008C2769" w:rsidRPr="00521BFC" w:rsidRDefault="008C2769" w:rsidP="008C2769">
      <w:pPr>
        <w:spacing w:line="240" w:lineRule="auto"/>
        <w:rPr>
          <w:rFonts w:ascii="Times New Roman" w:hAnsi="Times New Roman" w:cs="Times New Roman"/>
          <w:sz w:val="24"/>
          <w:szCs w:val="24"/>
        </w:rPr>
      </w:pPr>
      <w:r w:rsidRPr="00521BFC">
        <w:rPr>
          <w:rFonts w:ascii="Times New Roman" w:hAnsi="Times New Roman" w:cs="Times New Roman"/>
          <w:sz w:val="24"/>
          <w:szCs w:val="24"/>
        </w:rPr>
        <w:t xml:space="preserve">Overall grant-making authority for this project is contained in the Foreign Assistance Act of 1961, as amended. The period of performance will be approximately </w:t>
      </w:r>
      <w:r w:rsidR="00D44055" w:rsidRPr="00521BFC">
        <w:rPr>
          <w:rFonts w:ascii="Times New Roman" w:hAnsi="Times New Roman" w:cs="Times New Roman"/>
          <w:sz w:val="24"/>
          <w:szCs w:val="24"/>
        </w:rPr>
        <w:t>24</w:t>
      </w:r>
      <w:r w:rsidRPr="00521BFC">
        <w:rPr>
          <w:rFonts w:ascii="Times New Roman" w:hAnsi="Times New Roman" w:cs="Times New Roman"/>
          <w:sz w:val="24"/>
          <w:szCs w:val="24"/>
        </w:rPr>
        <w:t xml:space="preserve"> months.  Depending on the quality of performance and other factors, additional supplemental funding</w:t>
      </w:r>
      <w:r w:rsidR="00FD4DEF" w:rsidRPr="00521BFC">
        <w:rPr>
          <w:rFonts w:ascii="Times New Roman" w:hAnsi="Times New Roman" w:cs="Times New Roman"/>
          <w:sz w:val="24"/>
          <w:szCs w:val="24"/>
        </w:rPr>
        <w:t xml:space="preserve"> may be considered</w:t>
      </w:r>
      <w:r w:rsidRPr="00521BFC">
        <w:rPr>
          <w:rFonts w:ascii="Times New Roman" w:hAnsi="Times New Roman" w:cs="Times New Roman"/>
          <w:sz w:val="24"/>
          <w:szCs w:val="24"/>
        </w:rPr>
        <w:t xml:space="preserve"> to continue activities and extend the period of performance, if funds are available and </w:t>
      </w:r>
      <w:r w:rsidR="00FD4DEF" w:rsidRPr="00521BFC">
        <w:rPr>
          <w:rFonts w:ascii="Times New Roman" w:hAnsi="Times New Roman" w:cs="Times New Roman"/>
          <w:sz w:val="24"/>
          <w:szCs w:val="24"/>
        </w:rPr>
        <w:t xml:space="preserve">the U.S. Embassy of Dushanbe </w:t>
      </w:r>
      <w:r w:rsidRPr="00521BFC">
        <w:rPr>
          <w:rFonts w:ascii="Times New Roman" w:hAnsi="Times New Roman" w:cs="Times New Roman"/>
          <w:sz w:val="24"/>
          <w:szCs w:val="24"/>
        </w:rPr>
        <w:t>and the Recipient mutually agree.  Eligible competitive proposals may be considered for support if additional funds are made available.</w:t>
      </w:r>
    </w:p>
    <w:p w14:paraId="5A9ED3D7" w14:textId="77777777" w:rsidR="008C2769" w:rsidRPr="00521BFC" w:rsidRDefault="008C2769" w:rsidP="008C2769">
      <w:pPr>
        <w:spacing w:line="240" w:lineRule="auto"/>
        <w:jc w:val="both"/>
        <w:rPr>
          <w:rFonts w:ascii="Times New Roman" w:hAnsi="Times New Roman" w:cs="Times New Roman"/>
          <w:b/>
          <w:sz w:val="24"/>
          <w:szCs w:val="24"/>
        </w:rPr>
      </w:pPr>
      <w:r w:rsidRPr="00521BFC">
        <w:rPr>
          <w:rFonts w:ascii="Times New Roman" w:hAnsi="Times New Roman" w:cs="Times New Roman"/>
          <w:b/>
          <w:sz w:val="24"/>
          <w:szCs w:val="24"/>
        </w:rPr>
        <w:lastRenderedPageBreak/>
        <w:t xml:space="preserve">Summary of Award Information </w:t>
      </w: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263"/>
        <w:gridCol w:w="4087"/>
      </w:tblGrid>
      <w:tr w:rsidR="008C2769" w:rsidRPr="00521BFC" w14:paraId="0F626826" w14:textId="77777777" w:rsidTr="00095F5A">
        <w:tc>
          <w:tcPr>
            <w:tcW w:w="5263" w:type="dxa"/>
            <w:vAlign w:val="center"/>
          </w:tcPr>
          <w:p w14:paraId="1A31D21F" w14:textId="77777777" w:rsidR="008C2769" w:rsidRPr="00521BFC" w:rsidRDefault="008C2769" w:rsidP="00C4168B">
            <w:pPr>
              <w:spacing w:line="240" w:lineRule="auto"/>
              <w:rPr>
                <w:rFonts w:ascii="Times New Roman" w:hAnsi="Times New Roman" w:cs="Times New Roman"/>
                <w:sz w:val="24"/>
                <w:szCs w:val="24"/>
              </w:rPr>
            </w:pPr>
            <w:r w:rsidRPr="00521BFC">
              <w:rPr>
                <w:rFonts w:ascii="Times New Roman" w:hAnsi="Times New Roman" w:cs="Times New Roman"/>
                <w:sz w:val="24"/>
                <w:szCs w:val="24"/>
              </w:rPr>
              <w:t>Type of Award:</w:t>
            </w:r>
          </w:p>
        </w:tc>
        <w:tc>
          <w:tcPr>
            <w:tcW w:w="4087" w:type="dxa"/>
            <w:vAlign w:val="center"/>
          </w:tcPr>
          <w:p w14:paraId="0456C223" w14:textId="1AB9CC8D" w:rsidR="008C2769" w:rsidRPr="00521BFC" w:rsidRDefault="008C2769" w:rsidP="00C4168B">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Grant</w:t>
            </w:r>
          </w:p>
        </w:tc>
      </w:tr>
      <w:tr w:rsidR="00807C28" w:rsidRPr="00521BFC" w14:paraId="32121B86" w14:textId="77777777" w:rsidTr="00095F5A">
        <w:tc>
          <w:tcPr>
            <w:tcW w:w="5263" w:type="dxa"/>
            <w:vAlign w:val="center"/>
          </w:tcPr>
          <w:p w14:paraId="0A2E52B2" w14:textId="324AF46F" w:rsidR="00807C28" w:rsidRPr="00521BFC" w:rsidRDefault="00807C28" w:rsidP="00C4168B">
            <w:pPr>
              <w:spacing w:line="240" w:lineRule="auto"/>
              <w:rPr>
                <w:rFonts w:ascii="Times New Roman" w:hAnsi="Times New Roman" w:cs="Times New Roman"/>
                <w:sz w:val="24"/>
                <w:szCs w:val="24"/>
              </w:rPr>
            </w:pPr>
            <w:r w:rsidRPr="00521BFC">
              <w:rPr>
                <w:rFonts w:ascii="Times New Roman" w:hAnsi="Times New Roman" w:cs="Times New Roman"/>
                <w:sz w:val="24"/>
                <w:szCs w:val="24"/>
              </w:rPr>
              <w:t>Period of Performance</w:t>
            </w:r>
          </w:p>
        </w:tc>
        <w:tc>
          <w:tcPr>
            <w:tcW w:w="4087" w:type="dxa"/>
            <w:vAlign w:val="center"/>
          </w:tcPr>
          <w:p w14:paraId="2E273B13" w14:textId="2165E460" w:rsidR="00807C28" w:rsidRPr="00521BFC" w:rsidRDefault="00AE7CA3" w:rsidP="00C4168B">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24</w:t>
            </w:r>
            <w:r w:rsidR="00807C28" w:rsidRPr="00521BFC">
              <w:rPr>
                <w:rFonts w:ascii="Times New Roman" w:hAnsi="Times New Roman" w:cs="Times New Roman"/>
                <w:sz w:val="24"/>
                <w:szCs w:val="24"/>
              </w:rPr>
              <w:t xml:space="preserve"> months</w:t>
            </w:r>
          </w:p>
        </w:tc>
      </w:tr>
      <w:tr w:rsidR="008C2769" w:rsidRPr="00521BFC" w14:paraId="4DE9B59B" w14:textId="77777777" w:rsidTr="00095F5A">
        <w:tc>
          <w:tcPr>
            <w:tcW w:w="5263" w:type="dxa"/>
            <w:vAlign w:val="center"/>
          </w:tcPr>
          <w:p w14:paraId="4D422C75" w14:textId="0477F1AC" w:rsidR="008C2769" w:rsidRPr="00521BFC" w:rsidRDefault="002F7DCB" w:rsidP="00C4168B">
            <w:pPr>
              <w:spacing w:line="240" w:lineRule="auto"/>
              <w:rPr>
                <w:rFonts w:ascii="Times New Roman" w:hAnsi="Times New Roman" w:cs="Times New Roman"/>
                <w:sz w:val="24"/>
                <w:szCs w:val="24"/>
              </w:rPr>
            </w:pPr>
            <w:r w:rsidRPr="00521BFC">
              <w:rPr>
                <w:rFonts w:ascii="Times New Roman" w:hAnsi="Times New Roman" w:cs="Times New Roman"/>
                <w:sz w:val="24"/>
                <w:szCs w:val="24"/>
              </w:rPr>
              <w:t xml:space="preserve">Type of Funding </w:t>
            </w:r>
          </w:p>
        </w:tc>
        <w:tc>
          <w:tcPr>
            <w:tcW w:w="4087" w:type="dxa"/>
            <w:vAlign w:val="center"/>
          </w:tcPr>
          <w:p w14:paraId="7EB0563F" w14:textId="279D5B3E" w:rsidR="008C2769" w:rsidRPr="00521BFC" w:rsidRDefault="002F7DCB" w:rsidP="008B68B1">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 xml:space="preserve">FY19 </w:t>
            </w:r>
            <w:r w:rsidR="008B68B1" w:rsidRPr="00521BFC">
              <w:rPr>
                <w:rFonts w:ascii="Times New Roman" w:hAnsi="Times New Roman" w:cs="Times New Roman"/>
                <w:sz w:val="24"/>
                <w:szCs w:val="24"/>
              </w:rPr>
              <w:t>AEECA</w:t>
            </w:r>
            <w:r w:rsidRPr="00521BFC">
              <w:rPr>
                <w:rFonts w:ascii="Times New Roman" w:hAnsi="Times New Roman" w:cs="Times New Roman"/>
                <w:sz w:val="24"/>
                <w:szCs w:val="24"/>
              </w:rPr>
              <w:t xml:space="preserve"> u</w:t>
            </w:r>
            <w:r w:rsidR="005B7463">
              <w:rPr>
                <w:rFonts w:ascii="Times New Roman" w:hAnsi="Times New Roman" w:cs="Times New Roman"/>
                <w:sz w:val="24"/>
                <w:szCs w:val="24"/>
              </w:rPr>
              <w:t>nder the Foreign Assistance Act</w:t>
            </w:r>
          </w:p>
        </w:tc>
      </w:tr>
      <w:tr w:rsidR="008C2769" w:rsidRPr="00521BFC" w14:paraId="4BF8B479" w14:textId="77777777" w:rsidTr="00095F5A">
        <w:tc>
          <w:tcPr>
            <w:tcW w:w="5263" w:type="dxa"/>
            <w:vAlign w:val="center"/>
          </w:tcPr>
          <w:p w14:paraId="19E8EBEE" w14:textId="5CF6F0A5" w:rsidR="008C2769" w:rsidRPr="00521BFC" w:rsidRDefault="008C2769" w:rsidP="00C4168B">
            <w:pPr>
              <w:spacing w:line="240" w:lineRule="auto"/>
              <w:rPr>
                <w:rFonts w:ascii="Times New Roman" w:hAnsi="Times New Roman" w:cs="Times New Roman"/>
                <w:sz w:val="24"/>
                <w:szCs w:val="24"/>
              </w:rPr>
            </w:pPr>
            <w:r w:rsidRPr="00521BFC">
              <w:rPr>
                <w:rFonts w:ascii="Times New Roman" w:hAnsi="Times New Roman" w:cs="Times New Roman"/>
                <w:sz w:val="24"/>
                <w:szCs w:val="24"/>
              </w:rPr>
              <w:t>Funding</w:t>
            </w:r>
            <w:r w:rsidR="00FA5F3B" w:rsidRPr="00521BFC">
              <w:rPr>
                <w:rFonts w:ascii="Times New Roman" w:hAnsi="Times New Roman" w:cs="Times New Roman"/>
                <w:sz w:val="24"/>
                <w:szCs w:val="24"/>
              </w:rPr>
              <w:t xml:space="preserve"> Amount</w:t>
            </w:r>
            <w:r w:rsidRPr="00521BFC">
              <w:rPr>
                <w:rFonts w:ascii="Times New Roman" w:hAnsi="Times New Roman" w:cs="Times New Roman"/>
                <w:sz w:val="24"/>
                <w:szCs w:val="24"/>
              </w:rPr>
              <w:t>:</w:t>
            </w:r>
          </w:p>
        </w:tc>
        <w:tc>
          <w:tcPr>
            <w:tcW w:w="4087" w:type="dxa"/>
            <w:vAlign w:val="center"/>
          </w:tcPr>
          <w:p w14:paraId="17AFBD2A" w14:textId="087AC582" w:rsidR="008C2769" w:rsidRPr="00521BFC" w:rsidRDefault="008C2769" w:rsidP="008B68B1">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w:t>
            </w:r>
            <w:r w:rsidR="00E550FD" w:rsidRPr="00521BFC">
              <w:rPr>
                <w:rFonts w:ascii="Times New Roman" w:hAnsi="Times New Roman" w:cs="Times New Roman"/>
                <w:sz w:val="24"/>
                <w:szCs w:val="24"/>
              </w:rPr>
              <w:t xml:space="preserve"> </w:t>
            </w:r>
            <w:r w:rsidR="008B68B1" w:rsidRPr="00521BFC">
              <w:rPr>
                <w:rFonts w:ascii="Times New Roman" w:hAnsi="Times New Roman" w:cs="Times New Roman"/>
                <w:sz w:val="24"/>
                <w:szCs w:val="24"/>
              </w:rPr>
              <w:t>987,</w:t>
            </w:r>
            <w:r w:rsidR="00B04B94" w:rsidRPr="00521BFC">
              <w:rPr>
                <w:rFonts w:ascii="Times New Roman" w:hAnsi="Times New Roman" w:cs="Times New Roman"/>
                <w:sz w:val="24"/>
                <w:szCs w:val="24"/>
              </w:rPr>
              <w:t>750</w:t>
            </w:r>
            <w:r w:rsidR="005B3700" w:rsidRPr="00521BFC">
              <w:rPr>
                <w:rFonts w:ascii="Times New Roman" w:hAnsi="Times New Roman" w:cs="Times New Roman"/>
                <w:sz w:val="24"/>
                <w:szCs w:val="24"/>
              </w:rPr>
              <w:t xml:space="preserve"> US Dollars</w:t>
            </w:r>
          </w:p>
        </w:tc>
      </w:tr>
      <w:tr w:rsidR="008C2769" w:rsidRPr="00521BFC" w14:paraId="55B4A4BE" w14:textId="77777777" w:rsidTr="00095F5A">
        <w:tc>
          <w:tcPr>
            <w:tcW w:w="5263" w:type="dxa"/>
            <w:vAlign w:val="center"/>
          </w:tcPr>
          <w:p w14:paraId="1F3052FC" w14:textId="77777777" w:rsidR="008C2769" w:rsidRPr="00521BFC" w:rsidRDefault="008C2769" w:rsidP="00C4168B">
            <w:pPr>
              <w:spacing w:line="240" w:lineRule="auto"/>
              <w:rPr>
                <w:rFonts w:ascii="Times New Roman" w:hAnsi="Times New Roman" w:cs="Times New Roman"/>
                <w:sz w:val="24"/>
                <w:szCs w:val="24"/>
              </w:rPr>
            </w:pPr>
            <w:r w:rsidRPr="00521BFC">
              <w:rPr>
                <w:rFonts w:ascii="Times New Roman" w:hAnsi="Times New Roman" w:cs="Times New Roman"/>
                <w:sz w:val="24"/>
                <w:szCs w:val="24"/>
              </w:rPr>
              <w:t>Approximate Number of Awards:</w:t>
            </w:r>
          </w:p>
        </w:tc>
        <w:tc>
          <w:tcPr>
            <w:tcW w:w="4087" w:type="dxa"/>
            <w:vAlign w:val="center"/>
          </w:tcPr>
          <w:p w14:paraId="1BEC5CE6" w14:textId="77777777" w:rsidR="008C2769" w:rsidRPr="00521BFC" w:rsidRDefault="008C2769" w:rsidP="00C4168B">
            <w:pPr>
              <w:spacing w:line="240" w:lineRule="auto"/>
              <w:jc w:val="center"/>
              <w:rPr>
                <w:rFonts w:ascii="Times New Roman" w:hAnsi="Times New Roman" w:cs="Times New Roman"/>
                <w:sz w:val="24"/>
                <w:szCs w:val="24"/>
              </w:rPr>
            </w:pPr>
            <w:r w:rsidRPr="00521BFC">
              <w:rPr>
                <w:rFonts w:ascii="Times New Roman" w:hAnsi="Times New Roman" w:cs="Times New Roman"/>
                <w:sz w:val="24"/>
                <w:szCs w:val="24"/>
              </w:rPr>
              <w:t>1</w:t>
            </w:r>
          </w:p>
        </w:tc>
      </w:tr>
      <w:tr w:rsidR="008C2769" w:rsidRPr="00521BFC" w14:paraId="4FD7C3DD" w14:textId="77777777" w:rsidTr="00095F5A">
        <w:tc>
          <w:tcPr>
            <w:tcW w:w="5263" w:type="dxa"/>
          </w:tcPr>
          <w:p w14:paraId="0E20E7EA" w14:textId="77777777" w:rsidR="008C2769" w:rsidRPr="00521BFC" w:rsidRDefault="008C2769" w:rsidP="00C4168B">
            <w:pPr>
              <w:spacing w:line="240" w:lineRule="auto"/>
              <w:rPr>
                <w:rFonts w:ascii="Times New Roman" w:hAnsi="Times New Roman" w:cs="Times New Roman"/>
                <w:sz w:val="24"/>
                <w:szCs w:val="24"/>
              </w:rPr>
            </w:pPr>
            <w:bookmarkStart w:id="6" w:name="_Hlk38376835"/>
            <w:r w:rsidRPr="00521BFC">
              <w:rPr>
                <w:rFonts w:ascii="Times New Roman" w:hAnsi="Times New Roman" w:cs="Times New Roman"/>
                <w:sz w:val="24"/>
                <w:szCs w:val="24"/>
              </w:rPr>
              <w:t>Anticipated Award Date:</w:t>
            </w:r>
          </w:p>
        </w:tc>
        <w:tc>
          <w:tcPr>
            <w:tcW w:w="4087" w:type="dxa"/>
          </w:tcPr>
          <w:p w14:paraId="1F6DBC26" w14:textId="5B56F65E" w:rsidR="008C2769" w:rsidRPr="00521BFC" w:rsidRDefault="00505C01" w:rsidP="00C4168B">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September </w:t>
            </w:r>
            <w:r w:rsidR="003B456E" w:rsidRPr="00521BFC">
              <w:rPr>
                <w:rFonts w:ascii="Times New Roman" w:hAnsi="Times New Roman" w:cs="Times New Roman"/>
                <w:sz w:val="24"/>
                <w:szCs w:val="24"/>
              </w:rPr>
              <w:t>2020</w:t>
            </w:r>
          </w:p>
        </w:tc>
      </w:tr>
      <w:bookmarkEnd w:id="6"/>
      <w:tr w:rsidR="008C2769" w:rsidRPr="00521BFC" w14:paraId="1829A44C" w14:textId="77777777" w:rsidTr="00095F5A">
        <w:tc>
          <w:tcPr>
            <w:tcW w:w="5263" w:type="dxa"/>
          </w:tcPr>
          <w:p w14:paraId="2381C8C2" w14:textId="77777777" w:rsidR="008C2769" w:rsidRPr="00521BFC" w:rsidRDefault="008C2769" w:rsidP="00C4168B">
            <w:pPr>
              <w:spacing w:line="240" w:lineRule="auto"/>
              <w:rPr>
                <w:rFonts w:ascii="Times New Roman" w:hAnsi="Times New Roman" w:cs="Times New Roman"/>
                <w:sz w:val="24"/>
                <w:szCs w:val="24"/>
              </w:rPr>
            </w:pPr>
            <w:r w:rsidRPr="00521BFC">
              <w:rPr>
                <w:rFonts w:ascii="Times New Roman" w:hAnsi="Times New Roman" w:cs="Times New Roman"/>
                <w:sz w:val="24"/>
                <w:szCs w:val="24"/>
              </w:rPr>
              <w:t>Anticipated Project Completion Date:</w:t>
            </w:r>
          </w:p>
        </w:tc>
        <w:tc>
          <w:tcPr>
            <w:tcW w:w="4087" w:type="dxa"/>
          </w:tcPr>
          <w:p w14:paraId="44FF7B4A" w14:textId="0A9EF1AB" w:rsidR="008C2769" w:rsidRPr="00521BFC" w:rsidRDefault="00F95EAE" w:rsidP="00C4168B">
            <w:pPr>
              <w:spacing w:line="240" w:lineRule="auto"/>
              <w:jc w:val="center"/>
              <w:rPr>
                <w:rFonts w:ascii="Times New Roman" w:hAnsi="Times New Roman" w:cs="Times New Roman"/>
                <w:sz w:val="24"/>
                <w:szCs w:val="24"/>
              </w:rPr>
            </w:pPr>
            <w:r>
              <w:rPr>
                <w:rFonts w:ascii="Times New Roman" w:hAnsi="Times New Roman" w:cs="Times New Roman"/>
                <w:sz w:val="24"/>
                <w:szCs w:val="24"/>
              </w:rPr>
              <w:t>September 2022</w:t>
            </w:r>
          </w:p>
        </w:tc>
      </w:tr>
    </w:tbl>
    <w:p w14:paraId="6FD5D13D" w14:textId="54BCC12B" w:rsidR="008B454C" w:rsidRPr="00CB1D58"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0BC13019" w14:textId="23955E17" w:rsidR="007870EA" w:rsidRDefault="00C015BA" w:rsidP="00521BFC">
      <w:pPr>
        <w:shd w:val="clear" w:color="auto" w:fill="FFFFFF"/>
        <w:spacing w:after="0" w:line="240" w:lineRule="auto"/>
        <w:textAlignment w:val="baseline"/>
        <w:rPr>
          <w:rFonts w:ascii="Times New Roman" w:eastAsia="Times New Roman" w:hAnsi="Times New Roman" w:cs="Times New Roman"/>
          <w:color w:val="333333"/>
          <w:sz w:val="24"/>
          <w:szCs w:val="24"/>
        </w:rPr>
      </w:pPr>
      <w:r w:rsidRPr="00EF0CEA">
        <w:rPr>
          <w:rFonts w:ascii="Times New Roman" w:eastAsia="Times New Roman" w:hAnsi="Times New Roman" w:cs="Times New Roman"/>
          <w:b/>
          <w:bCs/>
          <w:sz w:val="24"/>
          <w:szCs w:val="24"/>
          <w:bdr w:val="none" w:sz="0" w:space="0" w:color="auto" w:frame="1"/>
        </w:rPr>
        <w:t>This notice is subject to availability of funding.</w:t>
      </w:r>
    </w:p>
    <w:p w14:paraId="34474AEF" w14:textId="77777777" w:rsidR="00521BFC" w:rsidRPr="00521BFC" w:rsidRDefault="00521BFC" w:rsidP="00521BF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0842496" w14:textId="38BED369" w:rsidR="009F59C2" w:rsidRPr="00EF0CEA" w:rsidRDefault="009F59C2" w:rsidP="00B6139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Recipient must ensure that all funds are used in a manner consistent with U.S. Government laws on the use of foreign assistance funds, including any applicable restrictions on funding.</w:t>
      </w:r>
    </w:p>
    <w:p w14:paraId="3EB2C0B2" w14:textId="77777777" w:rsidR="00C015BA" w:rsidRPr="00EF0CEA"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2525192" w:rsidR="00B61396" w:rsidRPr="00EF0CEA" w:rsidRDefault="0053050D" w:rsidP="00B6139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 xml:space="preserve">Section </w:t>
      </w:r>
      <w:r w:rsidR="00C015BA" w:rsidRPr="00EF0CEA">
        <w:rPr>
          <w:rFonts w:ascii="Times New Roman" w:eastAsia="Times New Roman" w:hAnsi="Times New Roman" w:cs="Times New Roman"/>
          <w:b/>
          <w:bCs/>
          <w:sz w:val="24"/>
          <w:szCs w:val="24"/>
          <w:bdr w:val="none" w:sz="0" w:space="0" w:color="auto" w:frame="1"/>
        </w:rPr>
        <w:t>C</w:t>
      </w:r>
      <w:r w:rsidR="00B61396" w:rsidRPr="00EF0CEA">
        <w:rPr>
          <w:rFonts w:ascii="Times New Roman" w:eastAsia="Times New Roman" w:hAnsi="Times New Roman" w:cs="Times New Roman"/>
          <w:b/>
          <w:bCs/>
          <w:sz w:val="24"/>
          <w:szCs w:val="24"/>
          <w:bdr w:val="none" w:sz="0" w:space="0" w:color="auto" w:frame="1"/>
        </w:rPr>
        <w:t>. E</w:t>
      </w:r>
      <w:r w:rsidRPr="00EF0CEA">
        <w:rPr>
          <w:rFonts w:ascii="Times New Roman" w:eastAsia="Times New Roman" w:hAnsi="Times New Roman" w:cs="Times New Roman"/>
          <w:b/>
          <w:bCs/>
          <w:sz w:val="24"/>
          <w:szCs w:val="24"/>
          <w:bdr w:val="none" w:sz="0" w:space="0" w:color="auto" w:frame="1"/>
        </w:rPr>
        <w:t xml:space="preserve">ligibility Information </w:t>
      </w:r>
    </w:p>
    <w:p w14:paraId="4AA35B93" w14:textId="2D67E890" w:rsidR="00D0290D" w:rsidRPr="00EF0CEA"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3F11DB41" w14:textId="7436AA3C" w:rsidR="006B1AFD" w:rsidRPr="00EF0CEA" w:rsidRDefault="00450096" w:rsidP="006B1AFD">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C.1</w:t>
      </w:r>
      <w:r w:rsidR="0025722A" w:rsidRPr="00EF0CEA">
        <w:rPr>
          <w:rFonts w:ascii="Times New Roman" w:eastAsia="Times New Roman" w:hAnsi="Times New Roman" w:cs="Times New Roman"/>
          <w:b/>
          <w:sz w:val="24"/>
          <w:szCs w:val="24"/>
        </w:rPr>
        <w:t>.</w:t>
      </w:r>
      <w:r w:rsidRPr="00EF0CEA">
        <w:rPr>
          <w:rFonts w:ascii="Times New Roman" w:eastAsia="Times New Roman" w:hAnsi="Times New Roman" w:cs="Times New Roman"/>
          <w:b/>
          <w:sz w:val="24"/>
          <w:szCs w:val="24"/>
        </w:rPr>
        <w:t xml:space="preserve"> Eligible Applicants </w:t>
      </w:r>
    </w:p>
    <w:p w14:paraId="78BE0497" w14:textId="77777777" w:rsidR="00450096" w:rsidRPr="00EF0CEA" w:rsidRDefault="00450096" w:rsidP="006B1AFD">
      <w:pPr>
        <w:shd w:val="clear" w:color="auto" w:fill="FFFFFF"/>
        <w:spacing w:after="0" w:line="240" w:lineRule="auto"/>
        <w:textAlignment w:val="baseline"/>
        <w:rPr>
          <w:rFonts w:ascii="Times New Roman" w:eastAsia="Times New Roman" w:hAnsi="Times New Roman" w:cs="Times New Roman"/>
          <w:sz w:val="24"/>
          <w:szCs w:val="24"/>
        </w:rPr>
      </w:pPr>
    </w:p>
    <w:p w14:paraId="60E46A3D" w14:textId="7F74D723" w:rsidR="00447AFF" w:rsidRPr="00EF0CEA" w:rsidRDefault="00D65E6E" w:rsidP="003529C7">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bookmarkStart w:id="7" w:name="_Hlk38376912"/>
      <w:r w:rsidRPr="00EF0CEA">
        <w:rPr>
          <w:rFonts w:ascii="Times New Roman" w:hAnsi="Times New Roman" w:cs="Times New Roman"/>
          <w:color w:val="000000" w:themeColor="text1"/>
          <w:sz w:val="24"/>
          <w:szCs w:val="24"/>
        </w:rPr>
        <w:t xml:space="preserve">Eligibility is limited to </w:t>
      </w:r>
      <w:r w:rsidR="003529C7" w:rsidRPr="00EF0CEA">
        <w:rPr>
          <w:rFonts w:ascii="Times New Roman" w:eastAsia="Times New Roman" w:hAnsi="Times New Roman" w:cs="Times New Roman"/>
          <w:color w:val="000000" w:themeColor="text1"/>
          <w:sz w:val="24"/>
          <w:szCs w:val="24"/>
        </w:rPr>
        <w:t>U.S. Non-profit/non-governmental organizations (NGOs) having a 501(c)(3) status with the IRS, or overseas-based non-profit/non-governmental organizations, U.S. or overseas private/state institutions of higher education</w:t>
      </w:r>
      <w:bookmarkEnd w:id="7"/>
      <w:r w:rsidR="003E6089" w:rsidRPr="00EF0CEA">
        <w:rPr>
          <w:rFonts w:ascii="Times New Roman" w:eastAsia="Times New Roman" w:hAnsi="Times New Roman" w:cs="Times New Roman"/>
          <w:color w:val="000000" w:themeColor="text1"/>
          <w:sz w:val="24"/>
          <w:szCs w:val="24"/>
        </w:rPr>
        <w:t>.</w:t>
      </w:r>
    </w:p>
    <w:p w14:paraId="799F112E" w14:textId="5FDCC126" w:rsidR="00E67B49" w:rsidRPr="00EF0CEA" w:rsidRDefault="00E67B49" w:rsidP="00E67B49">
      <w:pPr>
        <w:pStyle w:val="Body"/>
        <w:spacing w:after="0"/>
        <w:rPr>
          <w:rFonts w:ascii="Times New Roman" w:hAnsi="Times New Roman" w:cs="Times New Roman"/>
          <w:color w:val="auto"/>
        </w:rPr>
      </w:pPr>
    </w:p>
    <w:p w14:paraId="31A6047B" w14:textId="6D1806E1" w:rsidR="00E67B49" w:rsidRDefault="00E67B49" w:rsidP="00E67B49">
      <w:pPr>
        <w:spacing w:after="0" w:line="240" w:lineRule="auto"/>
        <w:rPr>
          <w:rFonts w:ascii="Times New Roman" w:eastAsia="Times New Roman" w:hAnsi="Times New Roman" w:cs="Times New Roman"/>
          <w:iCs/>
          <w:color w:val="000000"/>
          <w:sz w:val="24"/>
          <w:szCs w:val="24"/>
        </w:rPr>
      </w:pPr>
      <w:r w:rsidRPr="00EF0CEA">
        <w:rPr>
          <w:rFonts w:ascii="Times New Roman" w:eastAsia="Times New Roman" w:hAnsi="Times New Roman" w:cs="Times New Roman"/>
          <w:iCs/>
          <w:color w:val="000000"/>
          <w:sz w:val="24"/>
          <w:szCs w:val="24"/>
        </w:rPr>
        <w:t xml:space="preserve">Additionally, applicants must: </w:t>
      </w:r>
    </w:p>
    <w:p w14:paraId="4DCCE8DD" w14:textId="77777777" w:rsidR="00CC2CB3" w:rsidRPr="00EF0CEA" w:rsidRDefault="00CC2CB3" w:rsidP="00E67B49">
      <w:pPr>
        <w:spacing w:after="0" w:line="240" w:lineRule="auto"/>
        <w:rPr>
          <w:rFonts w:ascii="Times New Roman" w:eastAsia="Times New Roman" w:hAnsi="Times New Roman" w:cs="Times New Roman"/>
          <w:iCs/>
          <w:color w:val="000000"/>
          <w:sz w:val="24"/>
          <w:szCs w:val="24"/>
        </w:rPr>
      </w:pPr>
    </w:p>
    <w:p w14:paraId="4906B973" w14:textId="77777777" w:rsidR="00E67B49" w:rsidRPr="00EF0CEA" w:rsidRDefault="00E67B49" w:rsidP="00E67B49">
      <w:pPr>
        <w:numPr>
          <w:ilvl w:val="0"/>
          <w:numId w:val="31"/>
        </w:numPr>
        <w:spacing w:after="0" w:line="240" w:lineRule="auto"/>
        <w:rPr>
          <w:rFonts w:ascii="Times New Roman" w:eastAsia="Times New Roman" w:hAnsi="Times New Roman" w:cs="Times New Roman"/>
          <w:color w:val="000000"/>
          <w:sz w:val="24"/>
          <w:szCs w:val="24"/>
        </w:rPr>
      </w:pPr>
      <w:r w:rsidRPr="00EF0CEA">
        <w:rPr>
          <w:rFonts w:ascii="Times New Roman" w:eastAsia="Times New Roman" w:hAnsi="Times New Roman" w:cs="Times New Roman"/>
          <w:color w:val="000000"/>
          <w:sz w:val="24"/>
          <w:szCs w:val="24"/>
        </w:rPr>
        <w:t>Demonstrate experience implementing projects similar to those addressed in this NOFO.</w:t>
      </w:r>
    </w:p>
    <w:p w14:paraId="220557A8" w14:textId="2AE66D8D" w:rsidR="00E67B49" w:rsidRPr="00EF0CEA" w:rsidRDefault="00E67B49" w:rsidP="00E67B49">
      <w:pPr>
        <w:numPr>
          <w:ilvl w:val="0"/>
          <w:numId w:val="31"/>
        </w:numPr>
        <w:spacing w:after="0" w:line="240" w:lineRule="auto"/>
        <w:rPr>
          <w:rFonts w:ascii="Times New Roman" w:eastAsia="Times New Roman" w:hAnsi="Times New Roman" w:cs="Times New Roman"/>
          <w:color w:val="000000"/>
          <w:sz w:val="24"/>
          <w:szCs w:val="24"/>
        </w:rPr>
      </w:pPr>
      <w:r w:rsidRPr="00EF0CEA">
        <w:rPr>
          <w:rFonts w:ascii="Times New Roman" w:eastAsia="Times New Roman" w:hAnsi="Times New Roman" w:cs="Times New Roman"/>
          <w:color w:val="000000"/>
          <w:sz w:val="24"/>
          <w:szCs w:val="24"/>
        </w:rPr>
        <w:t xml:space="preserve">Demonstrate experience </w:t>
      </w:r>
      <w:r w:rsidR="00B04B94" w:rsidRPr="00EF0CEA">
        <w:rPr>
          <w:rFonts w:ascii="Times New Roman" w:hAnsi="Times New Roman" w:cs="Times New Roman"/>
          <w:sz w:val="24"/>
          <w:szCs w:val="24"/>
        </w:rPr>
        <w:t>in the area of building sound financial systems in emerging market countries, increasing financial inclusion, strengthening AML/CFT supervision and compliance; and building the capacity of central banks in the area of financial stability</w:t>
      </w:r>
      <w:r w:rsidRPr="00EF0CEA">
        <w:rPr>
          <w:rFonts w:ascii="Times New Roman" w:eastAsia="Times New Roman" w:hAnsi="Times New Roman" w:cs="Times New Roman"/>
          <w:color w:val="000000"/>
          <w:sz w:val="24"/>
          <w:szCs w:val="24"/>
        </w:rPr>
        <w:t>.</w:t>
      </w:r>
    </w:p>
    <w:p w14:paraId="42008A91" w14:textId="77777777" w:rsidR="00E67B49" w:rsidRPr="003E6089" w:rsidRDefault="00E67B49" w:rsidP="00E67B49">
      <w:pPr>
        <w:shd w:val="clear" w:color="auto" w:fill="FFFFFF"/>
        <w:spacing w:after="0" w:line="240" w:lineRule="auto"/>
        <w:textAlignment w:val="baseline"/>
        <w:rPr>
          <w:rFonts w:ascii="Times New Roman" w:eastAsia="Times New Roman" w:hAnsi="Times New Roman" w:cs="Times New Roman"/>
          <w:sz w:val="24"/>
          <w:szCs w:val="24"/>
        </w:rPr>
      </w:pPr>
    </w:p>
    <w:p w14:paraId="38924743" w14:textId="1D9BAEB3" w:rsidR="001115D5" w:rsidRPr="00EF0CEA" w:rsidRDefault="002F15FE" w:rsidP="00095F5A">
      <w:pPr>
        <w:rPr>
          <w:rFonts w:ascii="Times New Roman" w:hAnsi="Times New Roman" w:cs="Times New Roman"/>
          <w:sz w:val="24"/>
          <w:szCs w:val="24"/>
        </w:rPr>
      </w:pPr>
      <w:r w:rsidRPr="00EF0CEA">
        <w:rPr>
          <w:rFonts w:ascii="Times New Roman" w:hAnsi="Times New Roman" w:cs="Times New Roman"/>
          <w:sz w:val="24"/>
          <w:szCs w:val="24"/>
        </w:rPr>
        <w:t>Technically eligible submissions are those which: 1) arrive electronically to www.grants.gov by the designated deadline; 2) have heeded all instructions contained in the Notice of Funding Opportunity (NOFO), including registrations and length and completeness of submission; and 3) do not violate any of the guidelines stated in the solicitation and this document.</w:t>
      </w:r>
      <w:bookmarkStart w:id="8" w:name="_Toc496620013"/>
    </w:p>
    <w:p w14:paraId="50269E4B" w14:textId="6556EA8B" w:rsidR="002A0041" w:rsidRPr="00EF0CEA" w:rsidRDefault="002A0041" w:rsidP="00095F5A">
      <w:pPr>
        <w:rPr>
          <w:rFonts w:ascii="Times New Roman" w:hAnsi="Times New Roman" w:cs="Times New Roman"/>
          <w:color w:val="000000" w:themeColor="text1"/>
          <w:sz w:val="24"/>
          <w:szCs w:val="24"/>
        </w:rPr>
      </w:pPr>
      <w:r w:rsidRPr="00EF0CEA">
        <w:rPr>
          <w:rFonts w:ascii="Times New Roman" w:eastAsia="Times New Roman" w:hAnsi="Times New Roman" w:cs="Times New Roman"/>
          <w:b/>
          <w:bCs/>
          <w:color w:val="000000" w:themeColor="text1"/>
          <w:sz w:val="24"/>
          <w:szCs w:val="24"/>
        </w:rPr>
        <w:t>C.2. Cost Share</w:t>
      </w:r>
      <w:bookmarkEnd w:id="8"/>
    </w:p>
    <w:p w14:paraId="2ED977D7" w14:textId="708BDAA7" w:rsidR="00E67B49" w:rsidRPr="00EF0CEA" w:rsidRDefault="00E67B49" w:rsidP="00E67B4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There is no minimum or maximum percentage required for this competition.  </w:t>
      </w:r>
    </w:p>
    <w:p w14:paraId="67D7485F" w14:textId="77777777" w:rsidR="00E67B49" w:rsidRPr="00EF0CEA" w:rsidRDefault="00E67B49" w:rsidP="00E67B49">
      <w:pPr>
        <w:shd w:val="clear" w:color="auto" w:fill="FFFFFF"/>
        <w:spacing w:after="0" w:line="240" w:lineRule="auto"/>
        <w:textAlignment w:val="baseline"/>
        <w:rPr>
          <w:rFonts w:ascii="Times New Roman" w:eastAsia="Times New Roman" w:hAnsi="Times New Roman" w:cs="Times New Roman"/>
          <w:sz w:val="24"/>
          <w:szCs w:val="24"/>
        </w:rPr>
      </w:pPr>
    </w:p>
    <w:p w14:paraId="49005979" w14:textId="77777777" w:rsidR="00E67B49" w:rsidRPr="00EF0CEA" w:rsidRDefault="00E67B49" w:rsidP="00E67B4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Cost-sharing or matching is not an evaluation criteria of this NOFO. </w:t>
      </w:r>
    </w:p>
    <w:p w14:paraId="2D75658D" w14:textId="77777777" w:rsidR="00E67B49" w:rsidRPr="00EF0CEA" w:rsidRDefault="00E67B49" w:rsidP="00E67B49">
      <w:pPr>
        <w:shd w:val="clear" w:color="auto" w:fill="FFFFFF"/>
        <w:spacing w:after="0" w:line="240" w:lineRule="auto"/>
        <w:textAlignment w:val="baseline"/>
        <w:rPr>
          <w:rFonts w:ascii="Times New Roman" w:eastAsia="Times New Roman" w:hAnsi="Times New Roman" w:cs="Times New Roman"/>
          <w:sz w:val="24"/>
          <w:szCs w:val="24"/>
        </w:rPr>
      </w:pPr>
    </w:p>
    <w:p w14:paraId="0BC5AFF6" w14:textId="77777777" w:rsidR="00E67B49" w:rsidRPr="00EF0CEA" w:rsidRDefault="00E67B49" w:rsidP="00E67B49">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When cost sharing is offered, it is understood and agreed that the applicant must provide the amount of cost sharing as stipulated in its proposal and later included in an approved agreement. Cost sharing may be in the form of allowable direct or indirect costs.  For accountability, recipients must maintain written records to support all costs that are claimed as their contribution, as well as costs to be paid by the Federal government.  Such records are subject to audit.  The basis for determining the value of cash and in-kind contributions must be in accordance with OMB 2 CFR 200.306 - Cost Sharing and Matching.</w:t>
      </w:r>
    </w:p>
    <w:p w14:paraId="39FC2CC3" w14:textId="77777777" w:rsidR="00E67B49" w:rsidRPr="00EF0CEA" w:rsidRDefault="00E67B49" w:rsidP="00E67B49">
      <w:pPr>
        <w:shd w:val="clear" w:color="auto" w:fill="FFFFFF"/>
        <w:spacing w:after="0" w:line="240" w:lineRule="auto"/>
        <w:textAlignment w:val="baseline"/>
        <w:rPr>
          <w:rFonts w:ascii="Times New Roman" w:eastAsia="Times New Roman" w:hAnsi="Times New Roman" w:cs="Times New Roman"/>
          <w:sz w:val="24"/>
          <w:szCs w:val="24"/>
        </w:rPr>
      </w:pPr>
    </w:p>
    <w:p w14:paraId="77F37409" w14:textId="07203DAC" w:rsidR="006B1AFD" w:rsidRPr="00EF0CEA" w:rsidRDefault="00734C3D" w:rsidP="00095F5A">
      <w:pPr>
        <w:rPr>
          <w:rFonts w:ascii="Times New Roman" w:eastAsia="Times New Roman" w:hAnsi="Times New Roman" w:cs="Times New Roman"/>
          <w:sz w:val="24"/>
          <w:szCs w:val="24"/>
        </w:rPr>
      </w:pPr>
      <w:r w:rsidRPr="00EF0CEA">
        <w:rPr>
          <w:rFonts w:ascii="Times New Roman" w:eastAsia="Times New Roman" w:hAnsi="Times New Roman" w:cs="Times New Roman"/>
          <w:b/>
          <w:color w:val="000000" w:themeColor="text1"/>
          <w:sz w:val="24"/>
          <w:szCs w:val="24"/>
        </w:rPr>
        <w:t xml:space="preserve">C.3. </w:t>
      </w:r>
      <w:r w:rsidR="006B1AFD" w:rsidRPr="00EF0CEA">
        <w:rPr>
          <w:rFonts w:ascii="Times New Roman" w:hAnsi="Times New Roman" w:cs="Times New Roman"/>
          <w:b/>
          <w:color w:val="000000" w:themeColor="text1"/>
          <w:sz w:val="24"/>
          <w:szCs w:val="24"/>
        </w:rPr>
        <w:t>Other Eligibility Requirements</w:t>
      </w:r>
    </w:p>
    <w:p w14:paraId="51B7723B"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In order to be eligible to receive an award, all organizations must have a </w:t>
      </w:r>
      <w:r w:rsidR="00B96D26" w:rsidRPr="00EF0CEA">
        <w:rPr>
          <w:rFonts w:ascii="Times New Roman" w:eastAsia="Times New Roman" w:hAnsi="Times New Roman" w:cs="Times New Roman"/>
          <w:sz w:val="24"/>
          <w:szCs w:val="24"/>
        </w:rPr>
        <w:t>unique entity identifier (</w:t>
      </w:r>
      <w:r w:rsidRPr="00EF0CEA">
        <w:rPr>
          <w:rFonts w:ascii="Times New Roman" w:eastAsia="Times New Roman" w:hAnsi="Times New Roman" w:cs="Times New Roman"/>
          <w:sz w:val="24"/>
          <w:szCs w:val="24"/>
        </w:rPr>
        <w:t>Data Universal Numbering System</w:t>
      </w:r>
      <w:r w:rsidR="00B96D26" w:rsidRPr="00EF0CEA">
        <w:rPr>
          <w:rFonts w:ascii="Times New Roman" w:eastAsia="Times New Roman" w:hAnsi="Times New Roman" w:cs="Times New Roman"/>
          <w:sz w:val="24"/>
          <w:szCs w:val="24"/>
        </w:rPr>
        <w:t>/</w:t>
      </w:r>
      <w:r w:rsidRPr="00EF0CEA">
        <w:rPr>
          <w:rFonts w:ascii="Times New Roman" w:eastAsia="Times New Roman" w:hAnsi="Times New Roman" w:cs="Times New Roman"/>
          <w:sz w:val="24"/>
          <w:szCs w:val="24"/>
        </w:rPr>
        <w:t>DUNS number from Dun &amp; Bradstreet</w:t>
      </w:r>
      <w:r w:rsidR="00B96D26" w:rsidRPr="00EF0CEA">
        <w:rPr>
          <w:rFonts w:ascii="Times New Roman" w:eastAsia="Times New Roman" w:hAnsi="Times New Roman" w:cs="Times New Roman"/>
          <w:sz w:val="24"/>
          <w:szCs w:val="24"/>
        </w:rPr>
        <w:t>)</w:t>
      </w:r>
      <w:r w:rsidRPr="00EF0CEA">
        <w:rPr>
          <w:rFonts w:ascii="Times New Roman" w:eastAsia="Times New Roman" w:hAnsi="Times New Roman" w:cs="Times New Roman"/>
          <w:sz w:val="24"/>
          <w:szCs w:val="24"/>
        </w:rPr>
        <w:t>, as well as a valid registration on www.SAM.gov. Please see Section D</w:t>
      </w:r>
      <w:r w:rsidR="00FD0E36" w:rsidRPr="00EF0CEA">
        <w:rPr>
          <w:rFonts w:ascii="Times New Roman" w:eastAsia="Times New Roman" w:hAnsi="Times New Roman" w:cs="Times New Roman"/>
          <w:sz w:val="24"/>
          <w:szCs w:val="24"/>
        </w:rPr>
        <w:t>.3</w:t>
      </w:r>
      <w:r w:rsidRPr="00EF0CEA">
        <w:rPr>
          <w:rFonts w:ascii="Times New Roman" w:eastAsia="Times New Roman" w:hAnsi="Times New Roman" w:cs="Times New Roman"/>
          <w:sz w:val="24"/>
          <w:szCs w:val="24"/>
        </w:rPr>
        <w:t xml:space="preserve"> for information on how to obtain these registrations.  Individuals are not required to have a </w:t>
      </w:r>
      <w:r w:rsidR="00B96D26" w:rsidRPr="00EF0CEA">
        <w:rPr>
          <w:rFonts w:ascii="Times New Roman" w:eastAsia="Times New Roman" w:hAnsi="Times New Roman" w:cs="Times New Roman"/>
          <w:sz w:val="24"/>
          <w:szCs w:val="24"/>
        </w:rPr>
        <w:t>unique entity identifier</w:t>
      </w:r>
      <w:r w:rsidRPr="00EF0CEA">
        <w:rPr>
          <w:rFonts w:ascii="Times New Roman" w:eastAsia="Times New Roman" w:hAnsi="Times New Roman" w:cs="Times New Roman"/>
          <w:sz w:val="24"/>
          <w:szCs w:val="24"/>
        </w:rPr>
        <w:t xml:space="preserve"> or be registered in SAM.gov.</w:t>
      </w:r>
    </w:p>
    <w:p w14:paraId="60539D6D" w14:textId="77777777" w:rsidR="00B12515" w:rsidRPr="00EF0CEA"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43172158" w:rsidR="00B61396" w:rsidRPr="00EF0CEA" w:rsidRDefault="009568C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EF0CEA">
        <w:rPr>
          <w:rFonts w:ascii="Times New Roman" w:eastAsia="Times New Roman" w:hAnsi="Times New Roman" w:cs="Times New Roman"/>
          <w:b/>
          <w:bCs/>
          <w:sz w:val="24"/>
          <w:szCs w:val="24"/>
          <w:bdr w:val="none" w:sz="0" w:space="0" w:color="auto" w:frame="1"/>
        </w:rPr>
        <w:t xml:space="preserve">Section </w:t>
      </w:r>
      <w:r w:rsidR="00095932" w:rsidRPr="00EF0CEA">
        <w:rPr>
          <w:rFonts w:ascii="Times New Roman" w:eastAsia="Times New Roman" w:hAnsi="Times New Roman" w:cs="Times New Roman"/>
          <w:b/>
          <w:bCs/>
          <w:sz w:val="24"/>
          <w:szCs w:val="24"/>
          <w:bdr w:val="none" w:sz="0" w:space="0" w:color="auto" w:frame="1"/>
        </w:rPr>
        <w:t>D</w:t>
      </w:r>
      <w:r w:rsidR="00B61396" w:rsidRPr="00EF0CEA">
        <w:rPr>
          <w:rFonts w:ascii="Times New Roman" w:eastAsia="Times New Roman" w:hAnsi="Times New Roman" w:cs="Times New Roman"/>
          <w:b/>
          <w:bCs/>
          <w:sz w:val="24"/>
          <w:szCs w:val="24"/>
          <w:bdr w:val="none" w:sz="0" w:space="0" w:color="auto" w:frame="1"/>
        </w:rPr>
        <w:t>. A</w:t>
      </w:r>
      <w:r w:rsidR="00666CC0" w:rsidRPr="00EF0CEA">
        <w:rPr>
          <w:rFonts w:ascii="Times New Roman" w:eastAsia="Times New Roman" w:hAnsi="Times New Roman" w:cs="Times New Roman"/>
          <w:b/>
          <w:bCs/>
          <w:sz w:val="24"/>
          <w:szCs w:val="24"/>
          <w:bdr w:val="none" w:sz="0" w:space="0" w:color="auto" w:frame="1"/>
        </w:rPr>
        <w:t xml:space="preserve">pplication and Submission Information </w:t>
      </w:r>
    </w:p>
    <w:p w14:paraId="1DE324CC" w14:textId="45C5038B" w:rsidR="002E32F4" w:rsidRPr="00EF0CEA" w:rsidRDefault="002E32F4" w:rsidP="00095F5A">
      <w:pPr>
        <w:shd w:val="clear" w:color="auto" w:fill="FFFFFF"/>
        <w:spacing w:after="0" w:line="240" w:lineRule="auto"/>
        <w:textAlignment w:val="baseline"/>
        <w:rPr>
          <w:rFonts w:ascii="Times New Roman" w:eastAsia="Times New Roman" w:hAnsi="Times New Roman" w:cs="Times New Roman"/>
          <w:sz w:val="24"/>
          <w:szCs w:val="24"/>
        </w:rPr>
      </w:pPr>
    </w:p>
    <w:p w14:paraId="3225B9F2" w14:textId="232389A1" w:rsidR="002E32F4" w:rsidRPr="00EF0CEA" w:rsidRDefault="002E32F4" w:rsidP="00095F5A">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NOTE:  Applications that do not include all the required documentation described in this Section will not advance to the Technical Review stage.  Further, applications that exceed the allowable page limits will not be reviewed by the review panel.  Applicants may not add any materials to an application once it has been submitted and the competition deadline has passed.</w:t>
      </w:r>
    </w:p>
    <w:p w14:paraId="2563A927" w14:textId="77777777" w:rsidR="002E32F4" w:rsidRPr="00EF0CEA" w:rsidRDefault="002E32F4" w:rsidP="00095F5A">
      <w:pPr>
        <w:shd w:val="clear" w:color="auto" w:fill="FFFFFF"/>
        <w:spacing w:after="0" w:line="240" w:lineRule="auto"/>
        <w:textAlignment w:val="baseline"/>
        <w:rPr>
          <w:rFonts w:ascii="Times New Roman" w:eastAsia="Times New Roman" w:hAnsi="Times New Roman" w:cs="Times New Roman"/>
          <w:sz w:val="24"/>
          <w:szCs w:val="24"/>
        </w:rPr>
      </w:pPr>
    </w:p>
    <w:p w14:paraId="6F00CCC5" w14:textId="7DDA7207" w:rsidR="003F3266" w:rsidRPr="00EF0CEA" w:rsidRDefault="00056A7B"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D.1. </w:t>
      </w:r>
      <w:r w:rsidR="003F3266" w:rsidRPr="00EF0CEA">
        <w:rPr>
          <w:rFonts w:ascii="Times New Roman" w:eastAsia="Times New Roman" w:hAnsi="Times New Roman" w:cs="Times New Roman"/>
          <w:b/>
          <w:sz w:val="24"/>
          <w:szCs w:val="24"/>
        </w:rPr>
        <w:t>Address to Request Application Package</w:t>
      </w:r>
    </w:p>
    <w:p w14:paraId="0CBC9E40"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0FBA51" w14:textId="61831A73" w:rsidR="003F3266" w:rsidRPr="00EF0CEA" w:rsidRDefault="003F3266" w:rsidP="00A16CD8">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EF0CEA">
        <w:rPr>
          <w:rFonts w:ascii="Times New Roman" w:eastAsia="Times New Roman" w:hAnsi="Times New Roman" w:cs="Times New Roman"/>
          <w:sz w:val="24"/>
          <w:szCs w:val="24"/>
        </w:rPr>
        <w:t xml:space="preserve">Application forms required below are available at </w:t>
      </w:r>
      <w:r w:rsidR="00175026" w:rsidRPr="00EF0CEA">
        <w:rPr>
          <w:rFonts w:ascii="Times New Roman" w:eastAsia="Times New Roman" w:hAnsi="Times New Roman" w:cs="Times New Roman"/>
          <w:iCs/>
          <w:sz w:val="24"/>
          <w:szCs w:val="24"/>
        </w:rPr>
        <w:t>grants.gov</w:t>
      </w:r>
    </w:p>
    <w:p w14:paraId="656B90B0"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A9A92EA" w14:textId="7D9AA9C8" w:rsidR="003F3266" w:rsidRPr="00EF0CEA" w:rsidRDefault="00056A7B" w:rsidP="00095F5A">
      <w:pPr>
        <w:shd w:val="clear" w:color="auto" w:fill="FFFFFF"/>
        <w:spacing w:after="0" w:line="240" w:lineRule="auto"/>
        <w:textAlignment w:val="baseline"/>
        <w:rPr>
          <w:rFonts w:ascii="Times New Roman" w:eastAsia="Times New Roman" w:hAnsi="Times New Roman" w:cs="Times New Roman"/>
          <w:b/>
          <w:i/>
          <w:color w:val="FF0000"/>
          <w:sz w:val="24"/>
          <w:szCs w:val="24"/>
        </w:rPr>
      </w:pPr>
      <w:r w:rsidRPr="00EF0CEA">
        <w:rPr>
          <w:rFonts w:ascii="Times New Roman" w:eastAsia="Times New Roman" w:hAnsi="Times New Roman" w:cs="Times New Roman"/>
          <w:b/>
          <w:sz w:val="24"/>
          <w:szCs w:val="24"/>
        </w:rPr>
        <w:t xml:space="preserve">D.2. </w:t>
      </w:r>
      <w:r w:rsidR="003F3266" w:rsidRPr="00EF0CEA">
        <w:rPr>
          <w:rFonts w:ascii="Times New Roman" w:eastAsia="Times New Roman" w:hAnsi="Times New Roman" w:cs="Times New Roman"/>
          <w:b/>
          <w:sz w:val="24"/>
          <w:szCs w:val="24"/>
        </w:rPr>
        <w:t>Content and Form of Application Submission</w:t>
      </w:r>
      <w:r w:rsidR="00175026" w:rsidRPr="00EF0CEA">
        <w:rPr>
          <w:rFonts w:ascii="Times New Roman" w:eastAsia="Times New Roman" w:hAnsi="Times New Roman" w:cs="Times New Roman"/>
          <w:b/>
          <w:sz w:val="24"/>
          <w:szCs w:val="24"/>
        </w:rPr>
        <w:t xml:space="preserve">  </w:t>
      </w:r>
    </w:p>
    <w:p w14:paraId="47031930"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CEA1BC8"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u w:val="single"/>
        </w:rPr>
        <w:t>Please follow all instructions below carefully</w:t>
      </w:r>
      <w:r w:rsidRPr="00EF0CEA">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42F47E2E" w14:textId="31704F19"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Application</w:t>
      </w:r>
      <w:r w:rsidR="00D4559E" w:rsidRPr="00EF0CEA">
        <w:rPr>
          <w:rFonts w:ascii="Times New Roman" w:eastAsia="Times New Roman" w:hAnsi="Times New Roman" w:cs="Times New Roman"/>
          <w:b/>
          <w:sz w:val="24"/>
          <w:szCs w:val="24"/>
        </w:rPr>
        <w:t xml:space="preserve"> must have the following format: </w:t>
      </w:r>
    </w:p>
    <w:p w14:paraId="7522BF85" w14:textId="77777777" w:rsidR="003F3266" w:rsidRPr="00EF0CEA"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proposal clearly addresses the goals and objectives of this funding opportunity</w:t>
      </w:r>
    </w:p>
    <w:p w14:paraId="511A4C59" w14:textId="77777777" w:rsidR="003F3266" w:rsidRPr="00EF0CEA"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in English</w:t>
      </w:r>
    </w:p>
    <w:p w14:paraId="78EFD60F" w14:textId="77777777" w:rsidR="003F3266" w:rsidRPr="00EF0CE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budgets are in U.S. dollars</w:t>
      </w:r>
    </w:p>
    <w:p w14:paraId="23F3F496" w14:textId="77777777" w:rsidR="003F3266" w:rsidRPr="00EF0CE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pages are numbered</w:t>
      </w:r>
    </w:p>
    <w:p w14:paraId="60FAF123" w14:textId="77777777" w:rsidR="003F3266" w:rsidRPr="00EF0CE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documents are formatted to 8 ½ x 11 paper, and</w:t>
      </w:r>
    </w:p>
    <w:p w14:paraId="043333F7" w14:textId="1353EDE4" w:rsidR="00255487" w:rsidRPr="00EF0CEA"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Microsoft Word documents are single-spaced, 12 point Times New Roman font, with</w:t>
      </w:r>
      <w:r w:rsidR="00255487" w:rsidRPr="00EF0CEA">
        <w:rPr>
          <w:rFonts w:ascii="Times New Roman" w:eastAsia="Times New Roman" w:hAnsi="Times New Roman" w:cs="Times New Roman"/>
          <w:sz w:val="24"/>
          <w:szCs w:val="24"/>
        </w:rPr>
        <w:t xml:space="preserve"> </w:t>
      </w:r>
    </w:p>
    <w:p w14:paraId="1601B2F8" w14:textId="46ED4368" w:rsidR="003F3266" w:rsidRPr="00EF0CEA" w:rsidRDefault="00255487" w:rsidP="00255487">
      <w:pPr>
        <w:shd w:val="clear" w:color="auto" w:fill="FFFFFF"/>
        <w:spacing w:after="0" w:line="240" w:lineRule="auto"/>
        <w:ind w:left="360"/>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      </w:t>
      </w:r>
      <w:r w:rsidR="003F3266" w:rsidRPr="00EF0CEA">
        <w:rPr>
          <w:rFonts w:ascii="Times New Roman" w:eastAsia="Times New Roman" w:hAnsi="Times New Roman" w:cs="Times New Roman"/>
          <w:sz w:val="24"/>
          <w:szCs w:val="24"/>
        </w:rPr>
        <w:t>a minimum of 1-inch margins.</w:t>
      </w:r>
    </w:p>
    <w:p w14:paraId="4D573F09" w14:textId="33E57294" w:rsidR="007A5722" w:rsidRPr="00EF0CEA" w:rsidRDefault="007A5722" w:rsidP="003F3266">
      <w:pPr>
        <w:shd w:val="clear" w:color="auto" w:fill="FFFFFF"/>
        <w:spacing w:after="0" w:line="240" w:lineRule="auto"/>
        <w:textAlignment w:val="baseline"/>
        <w:rPr>
          <w:rFonts w:ascii="Times New Roman" w:eastAsia="Times New Roman" w:hAnsi="Times New Roman" w:cs="Times New Roman"/>
          <w:sz w:val="24"/>
          <w:szCs w:val="24"/>
        </w:rPr>
      </w:pPr>
    </w:p>
    <w:p w14:paraId="3A8769CC"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r w:rsidRPr="00EF0CEA">
        <w:rPr>
          <w:rFonts w:ascii="Times New Roman" w:eastAsia="Times New Roman" w:hAnsi="Times New Roman" w:cs="Times New Roman"/>
          <w:sz w:val="24"/>
          <w:szCs w:val="24"/>
        </w:rPr>
        <w:t xml:space="preserve">The following documents are </w:t>
      </w:r>
      <w:r w:rsidRPr="00EF0CEA">
        <w:rPr>
          <w:rFonts w:ascii="Times New Roman" w:eastAsia="Times New Roman" w:hAnsi="Times New Roman" w:cs="Times New Roman"/>
          <w:b/>
          <w:sz w:val="24"/>
          <w:szCs w:val="24"/>
          <w:u w:val="single"/>
        </w:rPr>
        <w:t>required</w:t>
      </w:r>
      <w:r w:rsidRPr="00EF0CEA">
        <w:rPr>
          <w:rFonts w:ascii="Times New Roman" w:eastAsia="Times New Roman" w:hAnsi="Times New Roman" w:cs="Times New Roman"/>
          <w:sz w:val="24"/>
          <w:szCs w:val="24"/>
        </w:rPr>
        <w:t>:</w:t>
      </w:r>
      <w:r w:rsidR="00175026" w:rsidRPr="00EF0CEA">
        <w:rPr>
          <w:rFonts w:ascii="Times New Roman" w:eastAsia="Times New Roman" w:hAnsi="Times New Roman" w:cs="Times New Roman"/>
          <w:sz w:val="24"/>
          <w:szCs w:val="24"/>
        </w:rPr>
        <w:t xml:space="preserve">  </w:t>
      </w:r>
    </w:p>
    <w:p w14:paraId="68A69E79" w14:textId="77777777" w:rsidR="00F6207C" w:rsidRPr="00EF0CEA" w:rsidRDefault="00F6207C"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77F27BAA" w14:textId="7F43D746"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EF0CEA">
        <w:rPr>
          <w:rFonts w:ascii="Times New Roman" w:eastAsia="Times New Roman" w:hAnsi="Times New Roman" w:cs="Times New Roman"/>
          <w:b/>
          <w:bCs/>
          <w:sz w:val="24"/>
          <w:szCs w:val="24"/>
          <w:bdr w:val="none" w:sz="0" w:space="0" w:color="auto" w:frame="1"/>
        </w:rPr>
        <w:t>1. Mandatory application forms</w:t>
      </w:r>
    </w:p>
    <w:p w14:paraId="2C7F30AE" w14:textId="7105EF74" w:rsidR="003F3266" w:rsidRPr="00EF0CEA" w:rsidRDefault="003F3266" w:rsidP="003F3266">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b/>
          <w:bCs/>
          <w:color w:val="000000" w:themeColor="text1"/>
          <w:sz w:val="24"/>
          <w:szCs w:val="24"/>
          <w:bdr w:val="none" w:sz="0" w:space="0" w:color="auto" w:frame="1"/>
        </w:rPr>
        <w:t>SF-424 </w:t>
      </w:r>
      <w:r w:rsidRPr="00EF0CEA">
        <w:rPr>
          <w:rFonts w:ascii="Times New Roman" w:eastAsia="Times New Roman" w:hAnsi="Times New Roman" w:cs="Times New Roman"/>
          <w:b/>
          <w:bCs/>
          <w:i/>
          <w:iCs/>
          <w:color w:val="000000" w:themeColor="text1"/>
          <w:sz w:val="24"/>
          <w:szCs w:val="24"/>
          <w:bdr w:val="none" w:sz="0" w:space="0" w:color="auto" w:frame="1"/>
        </w:rPr>
        <w:t>(Application for Federal Assistance – organizations)</w:t>
      </w:r>
      <w:r w:rsidRPr="00EF0CEA">
        <w:rPr>
          <w:rFonts w:ascii="Times New Roman" w:eastAsia="Times New Roman" w:hAnsi="Times New Roman" w:cs="Times New Roman"/>
          <w:color w:val="000000" w:themeColor="text1"/>
          <w:sz w:val="24"/>
          <w:szCs w:val="24"/>
        </w:rPr>
        <w:t> </w:t>
      </w:r>
    </w:p>
    <w:p w14:paraId="267B49DF" w14:textId="0BC03B0A" w:rsidR="003F3266" w:rsidRPr="00EF0CEA" w:rsidRDefault="003F3266" w:rsidP="003F3266">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b/>
          <w:bCs/>
          <w:color w:val="000000" w:themeColor="text1"/>
          <w:sz w:val="24"/>
          <w:szCs w:val="24"/>
          <w:bdr w:val="none" w:sz="0" w:space="0" w:color="auto" w:frame="1"/>
        </w:rPr>
        <w:t>SF424A</w:t>
      </w:r>
      <w:r w:rsidRPr="00EF0CEA">
        <w:rPr>
          <w:rFonts w:ascii="Times New Roman" w:eastAsia="Times New Roman" w:hAnsi="Times New Roman" w:cs="Times New Roman"/>
          <w:color w:val="000000" w:themeColor="text1"/>
          <w:sz w:val="24"/>
          <w:szCs w:val="24"/>
        </w:rPr>
        <w:t> </w:t>
      </w:r>
      <w:r w:rsidRPr="00EF0CEA">
        <w:rPr>
          <w:rFonts w:ascii="Times New Roman" w:eastAsia="Times New Roman" w:hAnsi="Times New Roman" w:cs="Times New Roman"/>
          <w:b/>
          <w:bCs/>
          <w:i/>
          <w:iCs/>
          <w:color w:val="000000" w:themeColor="text1"/>
          <w:sz w:val="24"/>
          <w:szCs w:val="24"/>
          <w:bdr w:val="none" w:sz="0" w:space="0" w:color="auto" w:frame="1"/>
        </w:rPr>
        <w:t xml:space="preserve">(Budget Information for Non-Construction programs) at </w:t>
      </w:r>
    </w:p>
    <w:p w14:paraId="62CDAE80" w14:textId="68A5B8E2" w:rsidR="003F3266" w:rsidRPr="00EF0CEA" w:rsidRDefault="003F3266" w:rsidP="003F3266">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b/>
          <w:bCs/>
          <w:color w:val="000000" w:themeColor="text1"/>
          <w:sz w:val="24"/>
          <w:szCs w:val="24"/>
          <w:bdr w:val="none" w:sz="0" w:space="0" w:color="auto" w:frame="1"/>
        </w:rPr>
        <w:lastRenderedPageBreak/>
        <w:t>SF424B</w:t>
      </w:r>
      <w:r w:rsidRPr="00EF0CEA">
        <w:rPr>
          <w:rFonts w:ascii="Times New Roman" w:eastAsia="Times New Roman" w:hAnsi="Times New Roman" w:cs="Times New Roman"/>
          <w:color w:val="000000" w:themeColor="text1"/>
          <w:sz w:val="24"/>
          <w:szCs w:val="24"/>
        </w:rPr>
        <w:t> </w:t>
      </w:r>
      <w:r w:rsidRPr="00EF0CEA">
        <w:rPr>
          <w:rFonts w:ascii="Times New Roman" w:eastAsia="Times New Roman" w:hAnsi="Times New Roman" w:cs="Times New Roman"/>
          <w:b/>
          <w:bCs/>
          <w:i/>
          <w:iCs/>
          <w:color w:val="000000" w:themeColor="text1"/>
          <w:sz w:val="24"/>
          <w:szCs w:val="24"/>
          <w:bdr w:val="none" w:sz="0" w:space="0" w:color="auto" w:frame="1"/>
        </w:rPr>
        <w:t xml:space="preserve">(Assurances for Non-Construction programs) at </w:t>
      </w:r>
    </w:p>
    <w:p w14:paraId="07AC5113"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8AF00F1"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 xml:space="preserve">2. Summary </w:t>
      </w:r>
      <w:r w:rsidR="00175026" w:rsidRPr="00EF0CEA">
        <w:rPr>
          <w:rFonts w:ascii="Times New Roman" w:eastAsia="Times New Roman" w:hAnsi="Times New Roman" w:cs="Times New Roman"/>
          <w:b/>
          <w:bCs/>
          <w:sz w:val="24"/>
          <w:szCs w:val="24"/>
          <w:bdr w:val="none" w:sz="0" w:space="0" w:color="auto" w:frame="1"/>
        </w:rPr>
        <w:t>Page</w:t>
      </w:r>
      <w:r w:rsidRPr="00EF0CEA">
        <w:rPr>
          <w:rFonts w:ascii="Times New Roman" w:eastAsia="Times New Roman" w:hAnsi="Times New Roman" w:cs="Times New Roman"/>
          <w:b/>
          <w:bCs/>
          <w:sz w:val="24"/>
          <w:szCs w:val="24"/>
          <w:bdr w:val="none" w:sz="0" w:space="0" w:color="auto" w:frame="1"/>
        </w:rPr>
        <w:t>: </w:t>
      </w:r>
      <w:r w:rsidRPr="00EF0CEA">
        <w:rPr>
          <w:rFonts w:ascii="Times New Roman" w:eastAsia="Times New Roman" w:hAnsi="Times New Roman" w:cs="Times New Roman"/>
          <w:sz w:val="24"/>
          <w:szCs w:val="24"/>
        </w:rPr>
        <w:t xml:space="preserve">Cover sheet stating the applicant name and organization, proposal date,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title,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period proposed start and end date, and brief purpose of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w:t>
      </w:r>
    </w:p>
    <w:p w14:paraId="6CC422D9"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79BE11" w14:textId="1FC283CA" w:rsidR="003F3266" w:rsidRPr="00EF0CEA" w:rsidRDefault="00981348" w:rsidP="00981348">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 xml:space="preserve">3. </w:t>
      </w:r>
      <w:r w:rsidR="003F3266" w:rsidRPr="00EF0CEA">
        <w:rPr>
          <w:rFonts w:ascii="Times New Roman" w:eastAsia="Times New Roman" w:hAnsi="Times New Roman" w:cs="Times New Roman"/>
          <w:b/>
          <w:bCs/>
          <w:sz w:val="24"/>
          <w:szCs w:val="24"/>
          <w:bdr w:val="none" w:sz="0" w:space="0" w:color="auto" w:frame="1"/>
        </w:rPr>
        <w:t xml:space="preserve">Proposal </w:t>
      </w:r>
      <w:r w:rsidR="003F3266" w:rsidRPr="00EF0CEA">
        <w:rPr>
          <w:rFonts w:ascii="Times New Roman" w:eastAsia="Times New Roman" w:hAnsi="Times New Roman" w:cs="Times New Roman"/>
          <w:b/>
          <w:bCs/>
          <w:color w:val="333333"/>
          <w:sz w:val="24"/>
          <w:szCs w:val="24"/>
          <w:bdr w:val="none" w:sz="0" w:space="0" w:color="auto" w:frame="1"/>
        </w:rPr>
        <w:t>(</w:t>
      </w:r>
      <w:r w:rsidR="00F635F2" w:rsidRPr="00C31843">
        <w:rPr>
          <w:rFonts w:ascii="Times New Roman" w:eastAsia="Times New Roman" w:hAnsi="Times New Roman" w:cs="Times New Roman"/>
          <w:b/>
          <w:bCs/>
          <w:i/>
          <w:color w:val="000000" w:themeColor="text1"/>
          <w:sz w:val="24"/>
          <w:szCs w:val="24"/>
          <w:bdr w:val="none" w:sz="0" w:space="0" w:color="auto" w:frame="1"/>
        </w:rPr>
        <w:t>10</w:t>
      </w:r>
      <w:r w:rsidR="00F635F2" w:rsidRPr="00EF0CEA">
        <w:rPr>
          <w:rFonts w:ascii="Times New Roman" w:eastAsia="Times New Roman" w:hAnsi="Times New Roman" w:cs="Times New Roman"/>
          <w:b/>
          <w:bCs/>
          <w:i/>
          <w:color w:val="333333"/>
          <w:sz w:val="24"/>
          <w:szCs w:val="24"/>
          <w:bdr w:val="none" w:sz="0" w:space="0" w:color="auto" w:frame="1"/>
        </w:rPr>
        <w:t xml:space="preserve"> </w:t>
      </w:r>
      <w:r w:rsidR="003F3266" w:rsidRPr="00EF0CEA">
        <w:rPr>
          <w:rFonts w:ascii="Times New Roman" w:eastAsia="Times New Roman" w:hAnsi="Times New Roman" w:cs="Times New Roman"/>
          <w:b/>
          <w:bCs/>
          <w:sz w:val="24"/>
          <w:szCs w:val="24"/>
          <w:bdr w:val="none" w:sz="0" w:space="0" w:color="auto" w:frame="1"/>
        </w:rPr>
        <w:t>pages maximum): </w:t>
      </w:r>
      <w:r w:rsidR="003F3266" w:rsidRPr="00EF0CEA">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6786BD95" w14:textId="77777777" w:rsidR="00981348" w:rsidRPr="00EF0CEA" w:rsidRDefault="00981348" w:rsidP="00095F5A">
      <w:pPr>
        <w:rPr>
          <w:rFonts w:ascii="Times New Roman" w:hAnsi="Times New Roman" w:cs="Times New Roman"/>
          <w:sz w:val="24"/>
          <w:szCs w:val="24"/>
        </w:rPr>
      </w:pPr>
    </w:p>
    <w:p w14:paraId="487D66EB" w14:textId="77777777" w:rsidR="003F3266" w:rsidRPr="00EF0CEA" w:rsidRDefault="003F3266" w:rsidP="003F3266">
      <w:pPr>
        <w:pStyle w:val="ListParagraph"/>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 xml:space="preserve">Proposal Summary: </w:t>
      </w:r>
      <w:r w:rsidRPr="00EF0CEA">
        <w:rPr>
          <w:rFonts w:ascii="Times New Roman" w:eastAsia="Times New Roman" w:hAnsi="Times New Roman" w:cs="Times New Roman"/>
          <w:bCs/>
          <w:sz w:val="24"/>
          <w:szCs w:val="24"/>
          <w:bdr w:val="none" w:sz="0" w:space="0" w:color="auto" w:frame="1"/>
        </w:rPr>
        <w:t>Short</w:t>
      </w:r>
      <w:r w:rsidRPr="00EF0CEA">
        <w:rPr>
          <w:rFonts w:ascii="Times New Roman" w:eastAsia="Times New Roman" w:hAnsi="Times New Roman" w:cs="Times New Roman"/>
          <w:sz w:val="24"/>
          <w:szCs w:val="24"/>
        </w:rPr>
        <w:t xml:space="preserve"> narrative that outlines the proposed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including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objectives and anticipated impact.</w:t>
      </w:r>
    </w:p>
    <w:p w14:paraId="0DE22FEC" w14:textId="77777777" w:rsidR="003F3266" w:rsidRPr="00EF0CEA"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Introduction to the Organization or Individual applying</w:t>
      </w:r>
      <w:r w:rsidRPr="00EF0CEA">
        <w:rPr>
          <w:rFonts w:ascii="Times New Roman" w:eastAsia="Times New Roman" w:hAnsi="Times New Roman" w:cs="Times New Roman"/>
          <w:sz w:val="24"/>
          <w:szCs w:val="24"/>
        </w:rPr>
        <w:t xml:space="preserve">: A description of past and present operations, showing ability to carry out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including information on all previous grants from the U.S. Embassy and/or U.S. government agencies.</w:t>
      </w:r>
    </w:p>
    <w:p w14:paraId="39552F73" w14:textId="77777777" w:rsidR="003F3266" w:rsidRPr="00EF0CEA"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 xml:space="preserve">Problem Statement: </w:t>
      </w:r>
      <w:r w:rsidRPr="00EF0CEA">
        <w:rPr>
          <w:rFonts w:ascii="Times New Roman" w:eastAsia="Times New Roman" w:hAnsi="Times New Roman" w:cs="Times New Roman"/>
          <w:sz w:val="24"/>
          <w:szCs w:val="24"/>
        </w:rPr>
        <w:t xml:space="preserve">Clear, concise and well-supported statement of the problem to be addressed and why the proposed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is needed</w:t>
      </w:r>
    </w:p>
    <w:p w14:paraId="140A29E5" w14:textId="77777777" w:rsidR="003F3266" w:rsidRPr="00EF0CEA"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Program</w:t>
      </w:r>
      <w:r w:rsidR="003F3266" w:rsidRPr="00EF0CEA">
        <w:rPr>
          <w:rFonts w:ascii="Times New Roman" w:eastAsia="Times New Roman" w:hAnsi="Times New Roman" w:cs="Times New Roman"/>
          <w:b/>
          <w:bCs/>
          <w:sz w:val="24"/>
          <w:szCs w:val="24"/>
          <w:bdr w:val="none" w:sz="0" w:space="0" w:color="auto" w:frame="1"/>
        </w:rPr>
        <w:t xml:space="preserve"> Goals and Objectives:  </w:t>
      </w:r>
      <w:r w:rsidR="003F3266" w:rsidRPr="00EF0CEA">
        <w:rPr>
          <w:rFonts w:ascii="Times New Roman" w:eastAsia="Times New Roman" w:hAnsi="Times New Roman" w:cs="Times New Roman"/>
          <w:sz w:val="24"/>
          <w:szCs w:val="24"/>
        </w:rPr>
        <w:t xml:space="preserve">The “goals” describe what the </w:t>
      </w:r>
      <w:r w:rsidRPr="00EF0CEA">
        <w:rPr>
          <w:rFonts w:ascii="Times New Roman" w:eastAsia="Times New Roman" w:hAnsi="Times New Roman" w:cs="Times New Roman"/>
          <w:sz w:val="24"/>
          <w:szCs w:val="24"/>
        </w:rPr>
        <w:t>program</w:t>
      </w:r>
      <w:r w:rsidR="003F3266" w:rsidRPr="00EF0CEA">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EF0CEA"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Program</w:t>
      </w:r>
      <w:r w:rsidR="003F3266" w:rsidRPr="00EF0CEA">
        <w:rPr>
          <w:rFonts w:ascii="Times New Roman" w:eastAsia="Times New Roman" w:hAnsi="Times New Roman" w:cs="Times New Roman"/>
          <w:b/>
          <w:bCs/>
          <w:sz w:val="24"/>
          <w:szCs w:val="24"/>
          <w:bdr w:val="none" w:sz="0" w:space="0" w:color="auto" w:frame="1"/>
        </w:rPr>
        <w:t xml:space="preserve"> Activities</w:t>
      </w:r>
      <w:r w:rsidR="003F3266" w:rsidRPr="00EF0CEA">
        <w:rPr>
          <w:rFonts w:ascii="Times New Roman" w:eastAsia="Times New Roman" w:hAnsi="Times New Roman" w:cs="Times New Roman"/>
          <w:sz w:val="24"/>
          <w:szCs w:val="24"/>
        </w:rPr>
        <w:t xml:space="preserve">: Describe the </w:t>
      </w:r>
      <w:r w:rsidRPr="00EF0CEA">
        <w:rPr>
          <w:rFonts w:ascii="Times New Roman" w:eastAsia="Times New Roman" w:hAnsi="Times New Roman" w:cs="Times New Roman"/>
          <w:sz w:val="24"/>
          <w:szCs w:val="24"/>
        </w:rPr>
        <w:t>program</w:t>
      </w:r>
      <w:r w:rsidR="003F3266" w:rsidRPr="00EF0CEA">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EF0CEA"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Program Methods and Design</w:t>
      </w:r>
      <w:r w:rsidRPr="00EF0CEA">
        <w:rPr>
          <w:rFonts w:ascii="Times New Roman" w:eastAsia="Times New Roman" w:hAnsi="Times New Roman" w:cs="Times New Roman"/>
          <w:sz w:val="24"/>
          <w:szCs w:val="24"/>
        </w:rPr>
        <w:t xml:space="preserve">: A description of how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is expected to work to solve the stated problem and achieve the goal. </w:t>
      </w:r>
      <w:r w:rsidR="00183ED4" w:rsidRPr="00EF0CEA">
        <w:rPr>
          <w:rFonts w:ascii="Times New Roman" w:eastAsia="Times New Roman" w:hAnsi="Times New Roman" w:cs="Times New Roman"/>
          <w:sz w:val="24"/>
          <w:szCs w:val="24"/>
        </w:rPr>
        <w:t xml:space="preserve"> Include a logic model as appropriate. </w:t>
      </w:r>
    </w:p>
    <w:p w14:paraId="4466CA22" w14:textId="77777777" w:rsidR="003F3266" w:rsidRPr="00EF0CEA"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 xml:space="preserve">Proposed </w:t>
      </w:r>
      <w:r w:rsidR="00B37DD1" w:rsidRPr="00EF0CEA">
        <w:rPr>
          <w:rFonts w:ascii="Times New Roman" w:eastAsia="Times New Roman" w:hAnsi="Times New Roman" w:cs="Times New Roman"/>
          <w:b/>
          <w:bCs/>
          <w:sz w:val="24"/>
          <w:szCs w:val="24"/>
          <w:bdr w:val="none" w:sz="0" w:space="0" w:color="auto" w:frame="1"/>
        </w:rPr>
        <w:t>Program</w:t>
      </w:r>
      <w:r w:rsidRPr="00EF0CEA">
        <w:rPr>
          <w:rFonts w:ascii="Times New Roman" w:eastAsia="Times New Roman" w:hAnsi="Times New Roman" w:cs="Times New Roman"/>
          <w:b/>
          <w:bCs/>
          <w:sz w:val="24"/>
          <w:szCs w:val="24"/>
          <w:bdr w:val="none" w:sz="0" w:space="0" w:color="auto" w:frame="1"/>
        </w:rPr>
        <w:t xml:space="preserve"> Schedule</w:t>
      </w:r>
      <w:r w:rsidR="00183ED4" w:rsidRPr="00EF0CEA">
        <w:rPr>
          <w:rFonts w:ascii="Times New Roman" w:eastAsia="Times New Roman" w:hAnsi="Times New Roman" w:cs="Times New Roman"/>
          <w:b/>
          <w:bCs/>
          <w:sz w:val="24"/>
          <w:szCs w:val="24"/>
          <w:bdr w:val="none" w:sz="0" w:space="0" w:color="auto" w:frame="1"/>
        </w:rPr>
        <w:t xml:space="preserve"> and Timeline</w:t>
      </w:r>
      <w:r w:rsidRPr="00EF0CEA">
        <w:rPr>
          <w:rFonts w:ascii="Times New Roman" w:eastAsia="Times New Roman" w:hAnsi="Times New Roman" w:cs="Times New Roman"/>
          <w:b/>
          <w:bCs/>
          <w:sz w:val="24"/>
          <w:szCs w:val="24"/>
          <w:bdr w:val="none" w:sz="0" w:space="0" w:color="auto" w:frame="1"/>
        </w:rPr>
        <w:t xml:space="preserve">:  </w:t>
      </w:r>
      <w:r w:rsidRPr="00EF0CEA">
        <w:rPr>
          <w:rFonts w:ascii="Times New Roman" w:eastAsia="Times New Roman" w:hAnsi="Times New Roman" w:cs="Times New Roman"/>
          <w:sz w:val="24"/>
          <w:szCs w:val="24"/>
        </w:rPr>
        <w:t xml:space="preserve">The proposed timeline for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activities.  Include the dates, times, and locations of planned activities and events.</w:t>
      </w:r>
    </w:p>
    <w:p w14:paraId="366556F7" w14:textId="77777777" w:rsidR="003F3266" w:rsidRPr="00EF0CEA"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Key Personnel: </w:t>
      </w:r>
      <w:r w:rsidRPr="00EF0CEA">
        <w:rPr>
          <w:rFonts w:ascii="Times New Roman" w:eastAsia="Times New Roman" w:hAnsi="Times New Roman" w:cs="Times New Roman"/>
          <w:sz w:val="24"/>
          <w:szCs w:val="24"/>
        </w:rPr>
        <w:t xml:space="preserve">Names, titles, roles and experience/qualifications of key personnel involved in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What proportion of their time will be used in support of this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w:t>
      </w:r>
    </w:p>
    <w:p w14:paraId="68C608AF" w14:textId="77777777" w:rsidR="003F3266" w:rsidRPr="00EF0CEA"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Program</w:t>
      </w:r>
      <w:r w:rsidR="003F3266" w:rsidRPr="00EF0CEA">
        <w:rPr>
          <w:rFonts w:ascii="Times New Roman" w:eastAsia="Times New Roman" w:hAnsi="Times New Roman" w:cs="Times New Roman"/>
          <w:b/>
          <w:bCs/>
          <w:sz w:val="24"/>
          <w:szCs w:val="24"/>
          <w:bdr w:val="none" w:sz="0" w:space="0" w:color="auto" w:frame="1"/>
        </w:rPr>
        <w:t xml:space="preserve"> Partners:</w:t>
      </w:r>
      <w:r w:rsidR="003F3266" w:rsidRPr="00EF0CEA">
        <w:rPr>
          <w:rFonts w:ascii="Times New Roman" w:eastAsia="Times New Roman" w:hAnsi="Times New Roman" w:cs="Times New Roman"/>
          <w:sz w:val="24"/>
          <w:szCs w:val="24"/>
        </w:rPr>
        <w:t xml:space="preserve">  List the names and type of involvement of key partner organizations and sub-awardees.</w:t>
      </w:r>
    </w:p>
    <w:p w14:paraId="1048224E" w14:textId="77777777" w:rsidR="003F3266" w:rsidRPr="00EF0CEA" w:rsidRDefault="00B37DD1"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Program</w:t>
      </w:r>
      <w:r w:rsidR="003F3266" w:rsidRPr="00EF0CEA">
        <w:rPr>
          <w:rFonts w:ascii="Times New Roman" w:eastAsia="Times New Roman" w:hAnsi="Times New Roman" w:cs="Times New Roman"/>
          <w:b/>
          <w:bCs/>
          <w:sz w:val="24"/>
          <w:szCs w:val="24"/>
          <w:bdr w:val="none" w:sz="0" w:space="0" w:color="auto" w:frame="1"/>
        </w:rPr>
        <w:t xml:space="preserve"> Monitoring and Evaluation Plan:</w:t>
      </w:r>
      <w:r w:rsidR="003F3266" w:rsidRPr="00EF0CEA">
        <w:rPr>
          <w:rFonts w:ascii="Times New Roman" w:eastAsia="Times New Roman" w:hAnsi="Times New Roman" w:cs="Times New Roman"/>
          <w:sz w:val="24"/>
          <w:szCs w:val="24"/>
        </w:rPr>
        <w:t> This is an important part of successful grants. Throughout the time-frame of the grant, how will the activities be monitored to ensure they are happening in a timely manner, and how will the program be evaluated to make sure it is meeting the goals of the grant?</w:t>
      </w:r>
    </w:p>
    <w:p w14:paraId="3A58C00F" w14:textId="77777777" w:rsidR="003F3266" w:rsidRPr="00EF0CEA" w:rsidRDefault="003F3266" w:rsidP="003F3266">
      <w:pPr>
        <w:numPr>
          <w:ilvl w:val="0"/>
          <w:numId w:val="21"/>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Future Funding or Sustainability</w:t>
      </w:r>
      <w:r w:rsidRPr="00EF0CEA">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CB1D58" w:rsidRDefault="003F3266" w:rsidP="003F3266">
      <w:pPr>
        <w:shd w:val="clear" w:color="auto" w:fill="FFFFFF"/>
        <w:spacing w:after="0" w:line="240" w:lineRule="auto"/>
        <w:ind w:left="720"/>
        <w:textAlignment w:val="baseline"/>
        <w:rPr>
          <w:rFonts w:ascii="Times New Roman" w:eastAsia="Times New Roman" w:hAnsi="Times New Roman" w:cs="Times New Roman"/>
          <w:sz w:val="24"/>
          <w:szCs w:val="24"/>
        </w:rPr>
      </w:pPr>
    </w:p>
    <w:p w14:paraId="44148DE8"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 xml:space="preserve">4. </w:t>
      </w:r>
      <w:r w:rsidRPr="00EF0CEA">
        <w:rPr>
          <w:rFonts w:ascii="Times New Roman" w:eastAsia="Times New Roman" w:hAnsi="Times New Roman" w:cs="Times New Roman"/>
          <w:b/>
          <w:bCs/>
          <w:sz w:val="24"/>
          <w:szCs w:val="24"/>
          <w:bdr w:val="none" w:sz="0" w:space="0" w:color="auto" w:frame="1"/>
        </w:rPr>
        <w:t>Budget Justification Narrative</w:t>
      </w:r>
      <w:r w:rsidRPr="00EF0CEA">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Pr="00EF0CEA">
        <w:rPr>
          <w:rFonts w:ascii="Times New Roman" w:eastAsia="Times New Roman" w:hAnsi="Times New Roman" w:cs="Times New Roman"/>
          <w:i/>
          <w:iCs/>
          <w:sz w:val="24"/>
          <w:szCs w:val="24"/>
          <w:bdr w:val="none" w:sz="0" w:space="0" w:color="auto" w:frame="1"/>
        </w:rPr>
        <w:t>H. Other Information: Guidelines for Budget Submissions</w:t>
      </w:r>
      <w:r w:rsidRPr="00EF0CEA">
        <w:rPr>
          <w:rFonts w:ascii="Times New Roman" w:eastAsia="Times New Roman" w:hAnsi="Times New Roman" w:cs="Times New Roman"/>
          <w:sz w:val="24"/>
          <w:szCs w:val="24"/>
        </w:rPr>
        <w:t> below for further information.</w:t>
      </w:r>
    </w:p>
    <w:p w14:paraId="6394D6D2" w14:textId="77777777"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0021273" w14:textId="26370C7D" w:rsidR="003F3266" w:rsidRPr="00EF0CEA" w:rsidRDefault="003F3266" w:rsidP="003F3266">
      <w:pPr>
        <w:shd w:val="clear" w:color="auto" w:fill="FFFFFF"/>
        <w:spacing w:after="0" w:line="240" w:lineRule="auto"/>
        <w:textAlignment w:val="baseline"/>
        <w:rPr>
          <w:rFonts w:ascii="Times New Roman" w:eastAsia="Times New Roman" w:hAnsi="Times New Roman" w:cs="Times New Roman"/>
          <w:b/>
          <w:color w:val="333333"/>
          <w:sz w:val="24"/>
          <w:szCs w:val="24"/>
        </w:rPr>
      </w:pPr>
      <w:r w:rsidRPr="00EF0CEA">
        <w:rPr>
          <w:rFonts w:ascii="Times New Roman" w:eastAsia="Times New Roman" w:hAnsi="Times New Roman" w:cs="Times New Roman"/>
          <w:b/>
          <w:sz w:val="24"/>
          <w:szCs w:val="24"/>
        </w:rPr>
        <w:t>5.  Attachments</w:t>
      </w:r>
      <w:r w:rsidR="005309EB" w:rsidRPr="00EF0CEA">
        <w:rPr>
          <w:rFonts w:ascii="Times New Roman" w:eastAsia="Times New Roman" w:hAnsi="Times New Roman" w:cs="Times New Roman"/>
          <w:color w:val="FF0000"/>
          <w:sz w:val="24"/>
          <w:szCs w:val="24"/>
        </w:rPr>
        <w:t>:</w:t>
      </w:r>
    </w:p>
    <w:p w14:paraId="4A8AAFA7" w14:textId="77777777" w:rsidR="003F3266" w:rsidRPr="00EF0CEA" w:rsidRDefault="003F3266" w:rsidP="00095F5A">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1-page CV or resume of key personnel who are proposed for the </w:t>
      </w:r>
      <w:r w:rsidR="00B37DD1" w:rsidRPr="00EF0CEA">
        <w:rPr>
          <w:rFonts w:ascii="Times New Roman" w:eastAsia="Times New Roman" w:hAnsi="Times New Roman" w:cs="Times New Roman"/>
          <w:sz w:val="24"/>
          <w:szCs w:val="24"/>
        </w:rPr>
        <w:t>program</w:t>
      </w:r>
    </w:p>
    <w:p w14:paraId="10420A89" w14:textId="4EBE0541" w:rsidR="00183ED4" w:rsidRPr="00EF0CEA" w:rsidRDefault="00183ED4" w:rsidP="00095F5A">
      <w:pPr>
        <w:pStyle w:val="ListParagraph"/>
        <w:numPr>
          <w:ilvl w:val="0"/>
          <w:numId w:val="35"/>
        </w:numPr>
        <w:spacing w:after="0" w:line="240" w:lineRule="auto"/>
        <w:rPr>
          <w:rFonts w:ascii="Times New Roman" w:hAnsi="Times New Roman" w:cs="Times New Roman"/>
          <w:sz w:val="24"/>
          <w:szCs w:val="24"/>
        </w:rPr>
      </w:pPr>
      <w:r w:rsidRPr="00EF0CEA">
        <w:rPr>
          <w:rFonts w:ascii="Times New Roman" w:eastAsia="Times New Roman" w:hAnsi="Times New Roman" w:cs="Times New Roman"/>
          <w:sz w:val="24"/>
          <w:szCs w:val="24"/>
        </w:rPr>
        <w:t xml:space="preserve">If your organization has a NICRA and includes NICRA charges in the budget, your latest NICRA should be included as a PDF file.  </w:t>
      </w:r>
    </w:p>
    <w:p w14:paraId="2C4FBB9C" w14:textId="77777777" w:rsidR="000110CE" w:rsidRPr="00EF0CEA" w:rsidRDefault="000110CE" w:rsidP="000110CE">
      <w:pPr>
        <w:pStyle w:val="ListParagraph"/>
        <w:numPr>
          <w:ilvl w:val="0"/>
          <w:numId w:val="35"/>
        </w:numPr>
        <w:spacing w:after="0" w:line="240" w:lineRule="auto"/>
        <w:rPr>
          <w:rFonts w:ascii="Times New Roman" w:hAnsi="Times New Roman" w:cs="Times New Roman"/>
          <w:sz w:val="24"/>
          <w:szCs w:val="24"/>
        </w:rPr>
      </w:pPr>
      <w:r w:rsidRPr="00EF0CEA">
        <w:rPr>
          <w:rFonts w:ascii="Times New Roman" w:hAnsi="Times New Roman" w:cs="Times New Roman"/>
          <w:sz w:val="24"/>
          <w:szCs w:val="24"/>
        </w:rPr>
        <w:lastRenderedPageBreak/>
        <w:t>If your organization engages in lobbying activities, a Disclosure of Lobbying Activities (SF-LLL) form is required.</w:t>
      </w:r>
    </w:p>
    <w:p w14:paraId="09DD16DB" w14:textId="77777777" w:rsidR="000110CE" w:rsidRPr="00EF0CEA" w:rsidRDefault="000110CE" w:rsidP="000110CE">
      <w:pPr>
        <w:pStyle w:val="ListParagraph"/>
        <w:numPr>
          <w:ilvl w:val="0"/>
          <w:numId w:val="35"/>
        </w:num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Letter of Disclosure for proposed consultants/personnel (if applicable) of potential conflicts of interest, employment with a local/state/federal government; and</w:t>
      </w:r>
    </w:p>
    <w:p w14:paraId="6ADC6CCC" w14:textId="790B4C05" w:rsidR="000110CE" w:rsidRPr="00EF0CEA" w:rsidRDefault="000110CE" w:rsidP="00095F5A">
      <w:pPr>
        <w:pStyle w:val="ListParagraph"/>
        <w:numPr>
          <w:ilvl w:val="0"/>
          <w:numId w:val="35"/>
        </w:num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Letter(s) of Institutional Support to indicate that your organization’s leadership is providing their support of the application. </w:t>
      </w:r>
    </w:p>
    <w:p w14:paraId="58548A20" w14:textId="530D0E30" w:rsidR="00B75710" w:rsidRPr="00EF0CEA"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Official permission letters, if required for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activities</w:t>
      </w:r>
    </w:p>
    <w:p w14:paraId="4A2827D1" w14:textId="77777777" w:rsidR="00B75710" w:rsidRPr="00EF0CEA" w:rsidRDefault="003F3266" w:rsidP="00095F5A">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i/>
          <w:sz w:val="24"/>
          <w:szCs w:val="24"/>
        </w:rPr>
      </w:pPr>
      <w:r w:rsidRPr="00EF0CEA">
        <w:rPr>
          <w:rFonts w:ascii="Times New Roman" w:eastAsia="Times New Roman" w:hAnsi="Times New Roman" w:cs="Times New Roman"/>
          <w:sz w:val="24"/>
          <w:szCs w:val="24"/>
        </w:rPr>
        <w:t>Unique Entity Identifier and System for Award Management (SAM.gov)</w:t>
      </w:r>
      <w:r w:rsidR="00183ED4" w:rsidRPr="00EF0CEA">
        <w:rPr>
          <w:rFonts w:ascii="Times New Roman" w:eastAsia="Times New Roman" w:hAnsi="Times New Roman" w:cs="Times New Roman"/>
          <w:color w:val="FF0000"/>
          <w:sz w:val="24"/>
          <w:szCs w:val="24"/>
        </w:rPr>
        <w:t xml:space="preserve"> </w:t>
      </w:r>
    </w:p>
    <w:p w14:paraId="1F136689" w14:textId="6586C6D9" w:rsidR="00B75710" w:rsidRPr="00EF0CEA" w:rsidRDefault="00B75710" w:rsidP="00095F5A">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Results Monitoring Plan</w:t>
      </w:r>
    </w:p>
    <w:p w14:paraId="46514FFD" w14:textId="77777777" w:rsidR="00B75710" w:rsidRPr="00EF0CEA" w:rsidRDefault="00B75710" w:rsidP="00B75710">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A Results Monitoring Plan (RMP) describes the measures proposed by an applicant to capture and demonstrate progress toward achieving the objectives of the proposed project. Please see the “Measurement of Results” section above for further guidance.   </w:t>
      </w:r>
    </w:p>
    <w:p w14:paraId="459DEFE1" w14:textId="77777777" w:rsidR="00B75710" w:rsidRPr="00EF0CEA" w:rsidRDefault="00B75710" w:rsidP="00B75710">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quality and feasibility of the proposed RMP will be among the elements on which applications are evaluated.  The RMP should be attached as a separate document and has no page limit.  </w:t>
      </w:r>
    </w:p>
    <w:p w14:paraId="347CCC80" w14:textId="38AC50A1" w:rsidR="00B75710" w:rsidRPr="00EF0CEA" w:rsidRDefault="00B75710" w:rsidP="00095F5A">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Sustainability Plan</w:t>
      </w:r>
    </w:p>
    <w:p w14:paraId="32BE1415" w14:textId="77777777" w:rsidR="00B75710" w:rsidRPr="00EF0CEA" w:rsidRDefault="00B75710" w:rsidP="00B75710">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sustainability plan outlines how the proposed project will be sustained beyond the initial award period.  Capacity development, new services, and any tools or platforms must be sustainable and last beyond the initial investment.  Sustainability Plans should be attached as separate document and may not exceed two pages.</w:t>
      </w:r>
    </w:p>
    <w:p w14:paraId="41152B57" w14:textId="5C926B2E" w:rsidR="00B75710" w:rsidRPr="00EF0CEA" w:rsidRDefault="00B75710" w:rsidP="00095F5A">
      <w:pPr>
        <w:pStyle w:val="ListParagraph"/>
        <w:numPr>
          <w:ilvl w:val="0"/>
          <w:numId w:val="36"/>
        </w:num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Work Plans, Project Timeline, and/or Calendar of Activities  </w:t>
      </w:r>
    </w:p>
    <w:p w14:paraId="1AAB94EA" w14:textId="5B44577F" w:rsidR="00D21A4B" w:rsidRPr="00EF0CEA" w:rsidRDefault="00B75710" w:rsidP="00B75710">
      <w:pPr>
        <w:pStyle w:val="ListParagraph"/>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 work plan is a detailed list of proposed activities, milestones, and approximate dates.  Applicants may choose to include a work plan, project timeline, and/or calendar of proposed activities.</w:t>
      </w:r>
    </w:p>
    <w:p w14:paraId="67DD9C5E" w14:textId="7A26396E" w:rsidR="008E0A93" w:rsidRPr="00EF0CEA" w:rsidRDefault="008E0A93" w:rsidP="008E0A93">
      <w:pPr>
        <w:pStyle w:val="ListParagraph"/>
        <w:numPr>
          <w:ilvl w:val="0"/>
          <w:numId w:val="35"/>
        </w:num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Contingency plan.  Due to the work disruptions and travel restrictions caused by COVID-19, the applicant must include a contingency plan outlining how to mitigate restrictions/interruptions to the project implementation during the period of performance.  Contingency plans may include project implementation through remote or virtual training tools</w:t>
      </w:r>
      <w:r w:rsidR="0017223F">
        <w:rPr>
          <w:rFonts w:ascii="Times New Roman" w:eastAsia="Times New Roman" w:hAnsi="Times New Roman" w:cs="Times New Roman"/>
          <w:sz w:val="24"/>
          <w:szCs w:val="24"/>
        </w:rPr>
        <w:t>.</w:t>
      </w:r>
    </w:p>
    <w:p w14:paraId="0B90A62D" w14:textId="77777777" w:rsidR="00240D54" w:rsidRPr="00EF0CEA" w:rsidRDefault="00240D54" w:rsidP="00B75710">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37C8F87"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Required Registrations:</w:t>
      </w:r>
    </w:p>
    <w:p w14:paraId="7CFBBC16" w14:textId="77777777" w:rsidR="00A54ED2" w:rsidRPr="00EF0CEA" w:rsidRDefault="00A54ED2" w:rsidP="00FD0E36">
      <w:pPr>
        <w:shd w:val="clear" w:color="auto" w:fill="FFFFFF"/>
        <w:spacing w:after="0" w:line="240" w:lineRule="auto"/>
        <w:textAlignment w:val="baseline"/>
        <w:rPr>
          <w:rFonts w:ascii="Times New Roman" w:eastAsia="Times New Roman" w:hAnsi="Times New Roman" w:cs="Times New Roman"/>
          <w:sz w:val="24"/>
          <w:szCs w:val="24"/>
        </w:rPr>
      </w:pPr>
    </w:p>
    <w:p w14:paraId="1C9B0291" w14:textId="2F1613A0" w:rsidR="006B676B" w:rsidRPr="00EF0CEA" w:rsidRDefault="00183ED4"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Any applicant listed on the Excluded Parties List System (EPLS) in th</w:t>
      </w:r>
      <w:r w:rsidRPr="00EF0CEA">
        <w:rPr>
          <w:rFonts w:ascii="Times New Roman" w:eastAsia="Times New Roman" w:hAnsi="Times New Roman" w:cs="Times New Roman"/>
          <w:color w:val="252525"/>
          <w:sz w:val="24"/>
          <w:szCs w:val="24"/>
        </w:rPr>
        <w:t xml:space="preserve">e </w:t>
      </w:r>
      <w:hyperlink r:id="rId12" w:history="1">
        <w:r w:rsidRPr="00EF0CEA">
          <w:rPr>
            <w:rStyle w:val="Hyperlink"/>
            <w:rFonts w:ascii="Times New Roman" w:eastAsia="Times New Roman" w:hAnsi="Times New Roman" w:cs="Times New Roman"/>
            <w:sz w:val="24"/>
            <w:szCs w:val="24"/>
          </w:rPr>
          <w:t>System for Award Management (SAM)</w:t>
        </w:r>
      </w:hyperlink>
      <w:r w:rsidRPr="00EF0CEA">
        <w:rPr>
          <w:rFonts w:ascii="Times New Roman" w:eastAsia="Times New Roman" w:hAnsi="Times New Roman" w:cs="Times New Roman"/>
          <w:color w:val="252525"/>
          <w:sz w:val="24"/>
          <w:szCs w:val="24"/>
        </w:rPr>
        <w:t xml:space="preserve"> </w:t>
      </w:r>
      <w:r w:rsidRPr="00EF0CEA">
        <w:rPr>
          <w:rFonts w:ascii="Times New Roman" w:eastAsia="Times New Roman" w:hAnsi="Times New Roman" w:cs="Times New Roman"/>
          <w:sz w:val="24"/>
          <w:szCs w:val="24"/>
        </w:rPr>
        <w:t>is not eligible to apply for an assistance award in accordance with the OMB guidelines at 2 CFR 180 that implement Executive Orders 12549 (3 CFR, 1986 Comp., p. 189)</w:t>
      </w:r>
      <w:r w:rsidRPr="00CB1D58">
        <w:rPr>
          <w:rFonts w:ascii="Times New Roman" w:eastAsia="Times New Roman" w:hAnsi="Times New Roman" w:cs="Times New Roman"/>
          <w:sz w:val="24"/>
          <w:szCs w:val="24"/>
        </w:rPr>
        <w:t xml:space="preserve"> </w:t>
      </w:r>
      <w:r w:rsidRPr="00EF0CEA">
        <w:rPr>
          <w:rFonts w:ascii="Times New Roman" w:eastAsia="Times New Roman" w:hAnsi="Times New Roman" w:cs="Times New Roman"/>
          <w:sz w:val="24"/>
          <w:szCs w:val="24"/>
        </w:rPr>
        <w:t>and 12689 (3 CFR, 1989 Comp., p. 235), “Debarment and Suspension.” Additionally, no entity listed on the EPLS can participate in any activities under an award.  All applicants are strongly encouraged to review the EPLS in SAM to ensure that no ineligible entity is inc</w:t>
      </w:r>
      <w:r w:rsidR="006B676B" w:rsidRPr="00EF0CEA">
        <w:rPr>
          <w:rFonts w:ascii="Times New Roman" w:eastAsia="Times New Roman" w:hAnsi="Times New Roman" w:cs="Times New Roman"/>
          <w:sz w:val="24"/>
          <w:szCs w:val="24"/>
        </w:rPr>
        <w:t>luded.</w:t>
      </w:r>
    </w:p>
    <w:p w14:paraId="01BE23F6" w14:textId="77777777" w:rsidR="006B676B" w:rsidRPr="00EF0CEA" w:rsidRDefault="006B676B" w:rsidP="00FD0E36">
      <w:pPr>
        <w:shd w:val="clear" w:color="auto" w:fill="FFFFFF"/>
        <w:spacing w:after="0" w:line="240" w:lineRule="auto"/>
        <w:textAlignment w:val="baseline"/>
        <w:rPr>
          <w:rFonts w:ascii="Times New Roman" w:eastAsia="Times New Roman" w:hAnsi="Times New Roman" w:cs="Times New Roman"/>
          <w:sz w:val="24"/>
          <w:szCs w:val="24"/>
        </w:rPr>
      </w:pPr>
    </w:p>
    <w:p w14:paraId="76763914"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All organizations applying for grants (except individuals) must obtain these registrations.  All are free of charge:</w:t>
      </w:r>
    </w:p>
    <w:p w14:paraId="3078B49F" w14:textId="77777777" w:rsidR="00FD0E36" w:rsidRPr="00EF0CEA" w:rsidRDefault="00FD0E36" w:rsidP="00FD0E36">
      <w:pPr>
        <w:pStyle w:val="Default"/>
        <w:numPr>
          <w:ilvl w:val="0"/>
          <w:numId w:val="23"/>
        </w:numPr>
        <w:spacing w:after="9"/>
      </w:pPr>
      <w:r w:rsidRPr="00EF0CEA">
        <w:t xml:space="preserve">Unique </w:t>
      </w:r>
      <w:r w:rsidR="00B96D26" w:rsidRPr="00EF0CEA">
        <w:t xml:space="preserve">entity identifier </w:t>
      </w:r>
      <w:r w:rsidRPr="00EF0CEA">
        <w:t xml:space="preserve">from Dun &amp; Bradstreet (DUNS number) </w:t>
      </w:r>
    </w:p>
    <w:p w14:paraId="21B60803" w14:textId="77777777" w:rsidR="00FD0E36" w:rsidRPr="00EF0CEA" w:rsidRDefault="00FD0E36" w:rsidP="00FD0E36">
      <w:pPr>
        <w:pStyle w:val="Default"/>
        <w:numPr>
          <w:ilvl w:val="0"/>
          <w:numId w:val="23"/>
        </w:numPr>
        <w:spacing w:after="9"/>
      </w:pPr>
      <w:r w:rsidRPr="00EF0CEA">
        <w:t xml:space="preserve">NCAGE/CAGE code </w:t>
      </w:r>
    </w:p>
    <w:p w14:paraId="5F5E232B" w14:textId="77777777" w:rsidR="00FD0E36" w:rsidRPr="00EF0CEA" w:rsidRDefault="00FD0E36" w:rsidP="00FD0E36">
      <w:pPr>
        <w:pStyle w:val="Default"/>
        <w:numPr>
          <w:ilvl w:val="0"/>
          <w:numId w:val="23"/>
        </w:numPr>
      </w:pPr>
      <w:r w:rsidRPr="00EF0CEA">
        <w:t xml:space="preserve">www.SAM.gov registration </w:t>
      </w:r>
    </w:p>
    <w:p w14:paraId="39781EC9" w14:textId="77777777" w:rsidR="00FD0E36" w:rsidRPr="00EF0CEA" w:rsidRDefault="00FD0E36" w:rsidP="00FD0E36">
      <w:pPr>
        <w:pStyle w:val="Default"/>
        <w:rPr>
          <w:bCs/>
        </w:rPr>
      </w:pPr>
    </w:p>
    <w:p w14:paraId="5041C9A7" w14:textId="1502C4D1" w:rsidR="00FD0E36" w:rsidRPr="00EF0CEA" w:rsidRDefault="00FD0E36" w:rsidP="00FD0E36">
      <w:pPr>
        <w:pStyle w:val="Default"/>
      </w:pPr>
      <w:r w:rsidRPr="00EF0CEA">
        <w:rPr>
          <w:bCs/>
        </w:rPr>
        <w:lastRenderedPageBreak/>
        <w:t xml:space="preserve">Step 1: </w:t>
      </w:r>
      <w:r w:rsidRPr="00EF0CEA">
        <w:t>Apply for a DUNS number and an NCAGE number (these can be completed simultaneously)</w:t>
      </w:r>
      <w:r w:rsidR="00213A1D">
        <w:t>.</w:t>
      </w:r>
      <w:r w:rsidRPr="00EF0CEA">
        <w:t xml:space="preserve"> </w:t>
      </w:r>
    </w:p>
    <w:p w14:paraId="06E1F432" w14:textId="77777777" w:rsidR="00FD0E36" w:rsidRPr="00EF0CEA" w:rsidRDefault="00FD0E36" w:rsidP="00FD0E36">
      <w:pPr>
        <w:pStyle w:val="Default"/>
      </w:pPr>
    </w:p>
    <w:p w14:paraId="2561E48D" w14:textId="77777777" w:rsidR="00FD0E36" w:rsidRPr="00EF0CEA" w:rsidRDefault="00FD0E36" w:rsidP="00FD0E36">
      <w:pPr>
        <w:pStyle w:val="Default"/>
      </w:pPr>
      <w:r w:rsidRPr="00EF0CEA">
        <w:t>DUNS application: Organizations must have a Data Universal Numbering System (DUNS) number from Dun &amp; Bradstreet</w:t>
      </w:r>
      <w:r w:rsidR="00B96D26" w:rsidRPr="00EF0CEA">
        <w:t>.</w:t>
      </w:r>
      <w:r w:rsidRPr="00EF0CEA">
        <w:t xml:space="preserve"> </w:t>
      </w:r>
      <w:r w:rsidR="00B96D26" w:rsidRPr="00EF0CEA">
        <w:t>I</w:t>
      </w:r>
      <w:r w:rsidRPr="00EF0CEA">
        <w:t xml:space="preserve">f your organization does not have one already, you may obtain one by calling 1-866-705-5711 or visiting </w:t>
      </w:r>
      <w:hyperlink r:id="rId13" w:history="1">
        <w:r w:rsidR="00B96D26" w:rsidRPr="00EF0CEA">
          <w:rPr>
            <w:rStyle w:val="Hyperlink"/>
          </w:rPr>
          <w:t>http://fedgov.dnb.com/webform</w:t>
        </w:r>
      </w:hyperlink>
      <w:r w:rsidR="00B96D26" w:rsidRPr="00EF0CEA">
        <w:t xml:space="preserve"> </w:t>
      </w:r>
      <w:r w:rsidRPr="00EF0CEA">
        <w:t xml:space="preserve"> </w:t>
      </w:r>
    </w:p>
    <w:p w14:paraId="3789CC84" w14:textId="77777777" w:rsidR="00FD0E36" w:rsidRPr="00EF0CEA" w:rsidRDefault="00FD0E36" w:rsidP="00FD0E36">
      <w:pPr>
        <w:pStyle w:val="Default"/>
      </w:pPr>
    </w:p>
    <w:p w14:paraId="3C77AEE2" w14:textId="77777777" w:rsidR="00FD0E36" w:rsidRPr="00EF0CEA" w:rsidRDefault="00FD0E36" w:rsidP="00FD0E36">
      <w:pPr>
        <w:pStyle w:val="Default"/>
      </w:pPr>
      <w:r w:rsidRPr="00EF0CEA">
        <w:t>NCAGE application: Application page here</w:t>
      </w:r>
      <w:r w:rsidR="00B96D26" w:rsidRPr="00EF0CEA">
        <w:t>:</w:t>
      </w:r>
      <w:r w:rsidRPr="00EF0CEA">
        <w:t xml:space="preserve"> </w:t>
      </w:r>
      <w:hyperlink r:id="rId14" w:history="1">
        <w:r w:rsidR="00B96D26" w:rsidRPr="00EF0CEA">
          <w:rPr>
            <w:rStyle w:val="Hyperlink"/>
          </w:rPr>
          <w:t>https://eportal.nspa.nato.int/AC135Public/scage/CageList.aspx</w:t>
        </w:r>
      </w:hyperlink>
      <w:r w:rsidR="00B96D26" w:rsidRPr="00EF0CEA">
        <w:t xml:space="preserve"> </w:t>
      </w:r>
      <w:r w:rsidRPr="00EF0CEA">
        <w:t xml:space="preserve"> </w:t>
      </w:r>
    </w:p>
    <w:p w14:paraId="567CE027" w14:textId="77777777" w:rsidR="00FD0E36" w:rsidRPr="00EF0CEA" w:rsidRDefault="00FD0E36" w:rsidP="00FD0E36">
      <w:pPr>
        <w:pStyle w:val="Default"/>
      </w:pPr>
      <w:r w:rsidRPr="00EF0CEA">
        <w:t xml:space="preserve">Instructions for the NCAGE application process: </w:t>
      </w:r>
    </w:p>
    <w:p w14:paraId="0FB02006" w14:textId="77777777" w:rsidR="00FD0E36" w:rsidRPr="00EF0CEA" w:rsidRDefault="004C142D" w:rsidP="00FD0E36">
      <w:pPr>
        <w:pStyle w:val="Default"/>
      </w:pPr>
      <w:hyperlink r:id="rId15" w:history="1">
        <w:r w:rsidR="00B96D26" w:rsidRPr="00EF0CEA">
          <w:rPr>
            <w:rStyle w:val="Hyperlink"/>
          </w:rPr>
          <w:t>https://eportal.nspa.nato.int/AC135Public/Docs/US%20Instructions%20for%20NSPA%20NCAGE.pdf</w:t>
        </w:r>
      </w:hyperlink>
      <w:r w:rsidR="00B96D26" w:rsidRPr="00EF0CEA">
        <w:t xml:space="preserve"> </w:t>
      </w:r>
      <w:r w:rsidR="00FD0E36" w:rsidRPr="00EF0CEA">
        <w:t xml:space="preserve"> </w:t>
      </w:r>
    </w:p>
    <w:p w14:paraId="72C93036" w14:textId="77777777" w:rsidR="00FD0E36" w:rsidRPr="00EF0CEA" w:rsidRDefault="00FD0E36" w:rsidP="00FD0E36">
      <w:pPr>
        <w:pStyle w:val="Default"/>
      </w:pPr>
    </w:p>
    <w:p w14:paraId="2B4B8400" w14:textId="77777777" w:rsidR="00FD0E36" w:rsidRPr="00EF0CEA" w:rsidRDefault="00FD0E36" w:rsidP="00FD0E36">
      <w:pPr>
        <w:pStyle w:val="Default"/>
      </w:pPr>
      <w:r w:rsidRPr="00EF0CEA">
        <w:t xml:space="preserve">For </w:t>
      </w:r>
      <w:r w:rsidR="00B96D26" w:rsidRPr="00EF0CEA">
        <w:t xml:space="preserve">NCAGE </w:t>
      </w:r>
      <w:r w:rsidRPr="00EF0CEA">
        <w:t xml:space="preserve">help from within the U.S., call 1-888-227-2423 </w:t>
      </w:r>
    </w:p>
    <w:p w14:paraId="0B13BB8F" w14:textId="77777777" w:rsidR="00FD0E36" w:rsidRPr="00EF0CEA" w:rsidRDefault="00FD0E36" w:rsidP="00FD0E36">
      <w:pPr>
        <w:pStyle w:val="Default"/>
      </w:pPr>
      <w:r w:rsidRPr="00EF0CEA">
        <w:t xml:space="preserve">For </w:t>
      </w:r>
      <w:r w:rsidR="00B96D26" w:rsidRPr="00EF0CEA">
        <w:t xml:space="preserve">NCAGE </w:t>
      </w:r>
      <w:r w:rsidRPr="00EF0CEA">
        <w:t xml:space="preserve">help from outside the U.S., call 1-269-961-7766 </w:t>
      </w:r>
    </w:p>
    <w:p w14:paraId="0F0F2256" w14:textId="77777777" w:rsidR="00FD0E36" w:rsidRPr="00EF0CEA" w:rsidRDefault="00FD0E36" w:rsidP="00FD0E36">
      <w:pPr>
        <w:pStyle w:val="Default"/>
      </w:pPr>
      <w:r w:rsidRPr="00EF0CEA">
        <w:t xml:space="preserve">Email NCAGE@dlis.dla.mil for any problems in getting an NCAGE code. </w:t>
      </w:r>
    </w:p>
    <w:p w14:paraId="52A4F85C" w14:textId="77777777" w:rsidR="00FD0E36" w:rsidRPr="00EF0CEA" w:rsidRDefault="00FD0E36" w:rsidP="00FD0E36">
      <w:pPr>
        <w:pStyle w:val="Default"/>
      </w:pPr>
    </w:p>
    <w:p w14:paraId="1DD8C754" w14:textId="77777777" w:rsidR="00FD0E36" w:rsidRPr="00EF0CEA" w:rsidRDefault="00FD0E36" w:rsidP="00FD0E36">
      <w:pPr>
        <w:pStyle w:val="Default"/>
      </w:pPr>
      <w:r w:rsidRPr="00EF0CEA">
        <w:t>Step 2: After receiving the NCAGE Code, proceed to register in SAM</w:t>
      </w:r>
      <w:r w:rsidR="00B96D26" w:rsidRPr="00EF0CEA">
        <w:t>.gov</w:t>
      </w:r>
      <w:r w:rsidRPr="00EF0CEA">
        <w:t xml:space="preserve"> by logging onto: </w:t>
      </w:r>
      <w:hyperlink r:id="rId16" w:history="1">
        <w:r w:rsidRPr="00EF0CEA">
          <w:rPr>
            <w:rStyle w:val="Hyperlink"/>
          </w:rPr>
          <w:t>https://www.sam.gov</w:t>
        </w:r>
      </w:hyperlink>
      <w:r w:rsidRPr="00EF0CEA">
        <w:t>.  SAM registration must be renewed annually.</w:t>
      </w:r>
    </w:p>
    <w:p w14:paraId="2785A3E1" w14:textId="77777777" w:rsidR="00183ED4" w:rsidRPr="00EF0CEA" w:rsidRDefault="00183ED4" w:rsidP="00FD0E36">
      <w:pPr>
        <w:pStyle w:val="Default"/>
      </w:pPr>
    </w:p>
    <w:p w14:paraId="4CECAC8E" w14:textId="4C38B556" w:rsidR="003F3266" w:rsidRPr="00EF0CEA" w:rsidRDefault="00F437BF"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D.3. </w:t>
      </w:r>
      <w:r w:rsidR="003F3266" w:rsidRPr="00EF0CEA">
        <w:rPr>
          <w:rFonts w:ascii="Times New Roman" w:eastAsia="Times New Roman" w:hAnsi="Times New Roman" w:cs="Times New Roman"/>
          <w:b/>
          <w:sz w:val="24"/>
          <w:szCs w:val="24"/>
        </w:rPr>
        <w:t>Submission Dates and Times</w:t>
      </w:r>
    </w:p>
    <w:p w14:paraId="2EA497CF" w14:textId="77777777" w:rsidR="003F3266" w:rsidRPr="00EF0CEA"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2179D78B" w:rsidR="00406653" w:rsidRPr="00EF0CEA" w:rsidRDefault="006B676B" w:rsidP="00771238">
      <w:pPr>
        <w:pStyle w:val="NoSpacing"/>
        <w:rPr>
          <w:rFonts w:ascii="Times New Roman" w:hAnsi="Times New Roman"/>
          <w:sz w:val="24"/>
          <w:szCs w:val="24"/>
        </w:rPr>
      </w:pPr>
      <w:r w:rsidRPr="00EF0CEA">
        <w:rPr>
          <w:rFonts w:ascii="Times New Roman" w:eastAsia="Times New Roman" w:hAnsi="Times New Roman"/>
          <w:sz w:val="24"/>
          <w:szCs w:val="24"/>
        </w:rPr>
        <w:t xml:space="preserve">Applications are due no later than </w:t>
      </w:r>
      <w:r w:rsidR="005E1F3A" w:rsidRPr="00EF0CEA">
        <w:rPr>
          <w:rFonts w:ascii="Times New Roman" w:hAnsi="Times New Roman"/>
          <w:sz w:val="24"/>
          <w:szCs w:val="24"/>
        </w:rPr>
        <w:t>11:59PM EDT</w:t>
      </w:r>
      <w:r w:rsidR="004F0AFB">
        <w:rPr>
          <w:rFonts w:ascii="Times New Roman" w:hAnsi="Times New Roman"/>
          <w:sz w:val="24"/>
          <w:szCs w:val="24"/>
        </w:rPr>
        <w:t xml:space="preserve"> on July 10</w:t>
      </w:r>
      <w:r w:rsidR="005E1F3A" w:rsidRPr="00EF0CEA">
        <w:rPr>
          <w:rFonts w:ascii="Times New Roman" w:hAnsi="Times New Roman"/>
          <w:sz w:val="24"/>
          <w:szCs w:val="24"/>
        </w:rPr>
        <w:t>, 2020</w:t>
      </w:r>
      <w:r w:rsidR="00213A1D">
        <w:rPr>
          <w:rFonts w:ascii="Times New Roman" w:hAnsi="Times New Roman"/>
          <w:sz w:val="24"/>
          <w:szCs w:val="24"/>
        </w:rPr>
        <w:t>.</w:t>
      </w:r>
    </w:p>
    <w:p w14:paraId="3C91AA83" w14:textId="77777777" w:rsidR="002B0108" w:rsidRPr="00CB1D58" w:rsidRDefault="002B0108" w:rsidP="00B61396">
      <w:pPr>
        <w:shd w:val="clear" w:color="auto" w:fill="FFFFFF"/>
        <w:spacing w:after="0" w:line="240" w:lineRule="auto"/>
        <w:textAlignment w:val="baseline"/>
        <w:rPr>
          <w:rFonts w:ascii="Times New Roman" w:eastAsia="Times New Roman" w:hAnsi="Times New Roman" w:cs="Times New Roman"/>
          <w:sz w:val="24"/>
          <w:szCs w:val="24"/>
        </w:rPr>
      </w:pPr>
    </w:p>
    <w:p w14:paraId="49DD89F2" w14:textId="431CBDD7" w:rsidR="009B7BD7" w:rsidRPr="00EF0CEA" w:rsidRDefault="002B0108" w:rsidP="00095F5A">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 xml:space="preserve">D.4. </w:t>
      </w:r>
      <w:r w:rsidR="003F3266" w:rsidRPr="00EF0CEA">
        <w:rPr>
          <w:rFonts w:ascii="Times New Roman" w:eastAsia="Times New Roman" w:hAnsi="Times New Roman" w:cs="Times New Roman"/>
          <w:b/>
          <w:sz w:val="24"/>
          <w:szCs w:val="24"/>
        </w:rPr>
        <w:t>Funding Restrictions</w:t>
      </w:r>
    </w:p>
    <w:p w14:paraId="5BA1B4BC" w14:textId="659F6B08" w:rsidR="00941000" w:rsidRPr="00EF0CEA" w:rsidRDefault="00941000" w:rsidP="00802875">
      <w:pPr>
        <w:shd w:val="clear" w:color="auto" w:fill="FFFFFF"/>
        <w:spacing w:after="0" w:line="240" w:lineRule="auto"/>
        <w:textAlignment w:val="baseline"/>
        <w:rPr>
          <w:rFonts w:ascii="Times New Roman" w:eastAsia="Times New Roman" w:hAnsi="Times New Roman" w:cs="Times New Roman"/>
          <w:sz w:val="24"/>
          <w:szCs w:val="24"/>
        </w:rPr>
      </w:pPr>
    </w:p>
    <w:p w14:paraId="0F48075D" w14:textId="77777777" w:rsidR="00451C84" w:rsidRPr="00EF0CEA" w:rsidRDefault="00451C84" w:rsidP="00451C84">
      <w:pPr>
        <w:pStyle w:val="NormalWeb"/>
        <w:shd w:val="clear" w:color="auto" w:fill="FFFFFF"/>
        <w:spacing w:before="0" w:beforeAutospacing="0" w:after="0" w:afterAutospacing="0"/>
        <w:textAlignment w:val="baseline"/>
      </w:pPr>
      <w:r w:rsidRPr="00EF0CEA">
        <w:t>The following activities and costs are not covered under this announcement:</w:t>
      </w:r>
    </w:p>
    <w:p w14:paraId="594F3DEB" w14:textId="77777777" w:rsidR="00451C84" w:rsidRPr="00EF0CEA" w:rsidRDefault="00451C84" w:rsidP="00451C84">
      <w:pPr>
        <w:pStyle w:val="Default"/>
        <w:numPr>
          <w:ilvl w:val="0"/>
          <w:numId w:val="23"/>
        </w:numPr>
        <w:spacing w:after="9"/>
      </w:pPr>
      <w:r w:rsidRPr="00EF0CEA">
        <w:rPr>
          <w:rFonts w:eastAsia="Times New Roman"/>
        </w:rPr>
        <w:t>Construction is not an allowable activity under this award.</w:t>
      </w:r>
    </w:p>
    <w:p w14:paraId="11854B0F" w14:textId="77777777" w:rsidR="00451C84" w:rsidRPr="00EF0CEA" w:rsidRDefault="00451C84" w:rsidP="00451C84">
      <w:pPr>
        <w:pStyle w:val="Default"/>
        <w:numPr>
          <w:ilvl w:val="0"/>
          <w:numId w:val="23"/>
        </w:numPr>
        <w:spacing w:after="9"/>
      </w:pPr>
      <w:r w:rsidRPr="00EF0CEA">
        <w:rPr>
          <w:rFonts w:eastAsia="Times New Roman"/>
        </w:rPr>
        <w:t>Activities that appear partisan or that support individual or party electoral campaigns.</w:t>
      </w:r>
    </w:p>
    <w:p w14:paraId="419D4302" w14:textId="77777777" w:rsidR="00451C84" w:rsidRPr="00EF0CEA" w:rsidRDefault="00451C84" w:rsidP="00451C84">
      <w:pPr>
        <w:pStyle w:val="Default"/>
        <w:numPr>
          <w:ilvl w:val="0"/>
          <w:numId w:val="23"/>
        </w:numPr>
        <w:spacing w:after="9"/>
      </w:pPr>
      <w:r w:rsidRPr="00EF0CEA">
        <w:rPr>
          <w:rFonts w:eastAsia="Times New Roman"/>
        </w:rPr>
        <w:t>Direct support or the appearance of direct support for any religious organization, to include repair or building of structures used for religious purposes.</w:t>
      </w:r>
    </w:p>
    <w:p w14:paraId="49208548" w14:textId="77777777" w:rsidR="00451C84" w:rsidRPr="00EF0CEA" w:rsidRDefault="00451C84" w:rsidP="00451C84">
      <w:pPr>
        <w:pStyle w:val="Default"/>
        <w:numPr>
          <w:ilvl w:val="0"/>
          <w:numId w:val="23"/>
        </w:numPr>
        <w:spacing w:after="9"/>
      </w:pPr>
      <w:r w:rsidRPr="00EF0CEA">
        <w:rPr>
          <w:rFonts w:eastAsia="Times New Roman"/>
        </w:rPr>
        <w:t>Military assistance of any kind, including weapons buy-back or rewards programs.</w:t>
      </w:r>
    </w:p>
    <w:p w14:paraId="7FA60806" w14:textId="77777777" w:rsidR="00451C84" w:rsidRPr="00EF0CEA" w:rsidRDefault="00451C84" w:rsidP="00451C84">
      <w:pPr>
        <w:pStyle w:val="Default"/>
        <w:numPr>
          <w:ilvl w:val="0"/>
          <w:numId w:val="23"/>
        </w:numPr>
        <w:spacing w:after="9"/>
      </w:pPr>
      <w:r w:rsidRPr="00EF0CEA">
        <w:rPr>
          <w:rFonts w:eastAsia="Times New Roman"/>
        </w:rPr>
        <w:t>Purchase of firearms, ammunition, or removal of unexploded ordnances.</w:t>
      </w:r>
    </w:p>
    <w:p w14:paraId="1F8ECB76" w14:textId="77777777" w:rsidR="00451C84" w:rsidRPr="00EF0CEA" w:rsidRDefault="00451C84" w:rsidP="00451C84">
      <w:pPr>
        <w:pStyle w:val="Default"/>
        <w:numPr>
          <w:ilvl w:val="0"/>
          <w:numId w:val="23"/>
        </w:numPr>
        <w:spacing w:after="9"/>
      </w:pPr>
      <w:r w:rsidRPr="00EF0CEA">
        <w:rPr>
          <w:rFonts w:eastAsia="Times New Roman"/>
        </w:rPr>
        <w:t>Para-police (i.e., militias, neighborhood watch, security guards) and prison-related projects. This restriction includes no funding of any secondary need in a law-enforcement organization.</w:t>
      </w:r>
    </w:p>
    <w:p w14:paraId="44203C51" w14:textId="77777777" w:rsidR="00451C84" w:rsidRPr="00EF0CEA" w:rsidRDefault="00451C84" w:rsidP="00451C84">
      <w:pPr>
        <w:pStyle w:val="Default"/>
        <w:numPr>
          <w:ilvl w:val="0"/>
          <w:numId w:val="23"/>
        </w:numPr>
        <w:spacing w:after="9"/>
      </w:pPr>
      <w:r w:rsidRPr="00EF0CEA">
        <w:rPr>
          <w:rFonts w:eastAsia="Times New Roman"/>
        </w:rPr>
        <w:t>Payments for any partner government, military, or civilian government employee salary or pension.</w:t>
      </w:r>
    </w:p>
    <w:p w14:paraId="23B6D016" w14:textId="77777777" w:rsidR="00451C84" w:rsidRPr="00EF0CEA" w:rsidRDefault="00451C84" w:rsidP="00451C84">
      <w:pPr>
        <w:pStyle w:val="Default"/>
        <w:numPr>
          <w:ilvl w:val="0"/>
          <w:numId w:val="23"/>
        </w:numPr>
        <w:spacing w:after="9"/>
      </w:pPr>
      <w:r w:rsidRPr="00EF0CEA">
        <w:rPr>
          <w:rFonts w:eastAsia="Times New Roman"/>
        </w:rPr>
        <w:t>Duplication of services immediately available through municipal, provincial, or national government.</w:t>
      </w:r>
    </w:p>
    <w:p w14:paraId="37599B9B" w14:textId="77777777" w:rsidR="00451C84" w:rsidRPr="00EF0CEA" w:rsidRDefault="00451C84" w:rsidP="00451C84">
      <w:pPr>
        <w:pStyle w:val="Default"/>
        <w:numPr>
          <w:ilvl w:val="0"/>
          <w:numId w:val="23"/>
        </w:numPr>
        <w:spacing w:after="9"/>
      </w:pPr>
      <w:r w:rsidRPr="00EF0CEA">
        <w:rPr>
          <w:rFonts w:eastAsia="Times New Roman"/>
        </w:rPr>
        <w:t>Funds for market research, advertising (unless public service related to grant program), or other promotional expenses.</w:t>
      </w:r>
    </w:p>
    <w:p w14:paraId="03B36B52" w14:textId="77777777" w:rsidR="00451C84" w:rsidRPr="00EF0CEA" w:rsidRDefault="00451C84" w:rsidP="00451C84">
      <w:pPr>
        <w:pStyle w:val="Default"/>
        <w:numPr>
          <w:ilvl w:val="0"/>
          <w:numId w:val="23"/>
        </w:numPr>
        <w:spacing w:after="9"/>
      </w:pPr>
      <w:r w:rsidRPr="00EF0CEA">
        <w:rPr>
          <w:rFonts w:eastAsia="Times New Roman"/>
        </w:rPr>
        <w:t>Expenses made prior to the approval of a proposal or unreasonable expenditures will not be reimbursed.</w:t>
      </w:r>
    </w:p>
    <w:p w14:paraId="2FDA10D6" w14:textId="77777777" w:rsidR="00941000" w:rsidRPr="00EF0CEA" w:rsidRDefault="00941000" w:rsidP="00095F5A">
      <w:pPr>
        <w:spacing w:after="0" w:line="240" w:lineRule="auto"/>
        <w:ind w:right="-180"/>
        <w:rPr>
          <w:rFonts w:ascii="Times New Roman" w:eastAsia="Times New Roman" w:hAnsi="Times New Roman" w:cs="Times New Roman"/>
          <w:sz w:val="24"/>
          <w:szCs w:val="24"/>
        </w:rPr>
      </w:pPr>
    </w:p>
    <w:p w14:paraId="16F44CB7" w14:textId="77777777" w:rsidR="008F0AB2" w:rsidRPr="00EF0CEA" w:rsidRDefault="008F0AB2"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352FBFDA" w14:textId="3E8F322E" w:rsidR="003F3266" w:rsidRPr="00EF0CEA" w:rsidRDefault="008759A2"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lastRenderedPageBreak/>
        <w:t xml:space="preserve">D.5. </w:t>
      </w:r>
      <w:r w:rsidR="003F3266" w:rsidRPr="00EF0CEA">
        <w:rPr>
          <w:rFonts w:ascii="Times New Roman" w:eastAsia="Times New Roman" w:hAnsi="Times New Roman" w:cs="Times New Roman"/>
          <w:b/>
          <w:sz w:val="24"/>
          <w:szCs w:val="24"/>
        </w:rPr>
        <w:t>Other Submission Requirements</w:t>
      </w:r>
    </w:p>
    <w:p w14:paraId="03DFF0F4" w14:textId="77777777" w:rsidR="003F3266" w:rsidRPr="00EF0CEA"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3D6299EE" w14:textId="1DCF8DA6" w:rsidR="00384B69" w:rsidRPr="00EF0CEA" w:rsidRDefault="00384B69" w:rsidP="00B6139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 Applications may be submitted electronically through www.Grants.gov</w:t>
      </w:r>
      <w:r w:rsidR="004B3843">
        <w:rPr>
          <w:rFonts w:ascii="Times New Roman" w:eastAsia="Times New Roman" w:hAnsi="Times New Roman" w:cs="Times New Roman"/>
          <w:sz w:val="24"/>
          <w:szCs w:val="24"/>
        </w:rPr>
        <w:t>.</w:t>
      </w:r>
    </w:p>
    <w:p w14:paraId="0AB813E9" w14:textId="77777777" w:rsidR="00B61396" w:rsidRPr="00CB1D58"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EF0CEA"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t>E</w:t>
      </w:r>
      <w:r w:rsidR="00B61396" w:rsidRPr="00EF0CEA">
        <w:rPr>
          <w:rFonts w:ascii="Times New Roman" w:eastAsia="Times New Roman" w:hAnsi="Times New Roman" w:cs="Times New Roman"/>
          <w:b/>
          <w:bCs/>
          <w:sz w:val="24"/>
          <w:szCs w:val="24"/>
          <w:bdr w:val="none" w:sz="0" w:space="0" w:color="auto" w:frame="1"/>
        </w:rPr>
        <w:t xml:space="preserve">. </w:t>
      </w:r>
      <w:r w:rsidR="00FD0E36" w:rsidRPr="00EF0CEA">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EF0CEA"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0A122EA8" w:rsidR="00FD0E36" w:rsidRPr="00EF0CEA" w:rsidRDefault="009A54C0"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E.1. </w:t>
      </w:r>
      <w:r w:rsidR="00FD0E36" w:rsidRPr="00EF0CEA">
        <w:rPr>
          <w:rFonts w:ascii="Times New Roman" w:eastAsia="Times New Roman" w:hAnsi="Times New Roman" w:cs="Times New Roman"/>
          <w:b/>
          <w:sz w:val="24"/>
          <w:szCs w:val="24"/>
        </w:rPr>
        <w:t>Criteria</w:t>
      </w:r>
    </w:p>
    <w:p w14:paraId="1DB25EFF"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637146B6" w14:textId="03E972A0" w:rsidR="00B61B03"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Each application will be evaluated and rated on the basis of the evaluation criteria outlined below.</w:t>
      </w:r>
      <w:r w:rsidR="0069451A" w:rsidRPr="00EF0CEA">
        <w:rPr>
          <w:rFonts w:ascii="Times New Roman" w:eastAsia="Times New Roman" w:hAnsi="Times New Roman" w:cs="Times New Roman"/>
          <w:sz w:val="24"/>
          <w:szCs w:val="24"/>
        </w:rPr>
        <w:t xml:space="preserve">  The criteria are designed to assess the quality of the application and to determine the likelihood of its success and impact.  The criteria are closely related and are considered as a whole in judging the overall quality of an application.  Applications will be reviewed on the basis of their fullness, coherence, clarity, and attention to detail.  Points are awarded only to applications that are responsive within the context of this program announcement.</w:t>
      </w:r>
      <w:r w:rsidRPr="00EF0CEA">
        <w:rPr>
          <w:rFonts w:ascii="Times New Roman" w:eastAsia="Times New Roman" w:hAnsi="Times New Roman" w:cs="Times New Roman"/>
          <w:sz w:val="24"/>
          <w:szCs w:val="24"/>
        </w:rPr>
        <w:t xml:space="preserve"> </w:t>
      </w:r>
    </w:p>
    <w:p w14:paraId="79FF67C0" w14:textId="5B527081" w:rsidR="00102EDD" w:rsidRPr="00EF0CEA" w:rsidRDefault="00102EDD" w:rsidP="00102EDD">
      <w:pPr>
        <w:spacing w:after="0" w:line="240" w:lineRule="auto"/>
        <w:rPr>
          <w:rFonts w:ascii="Times New Roman" w:eastAsia="Times New Roman" w:hAnsi="Times New Roman" w:cs="Times New Roman"/>
          <w:sz w:val="24"/>
          <w:szCs w:val="24"/>
        </w:rPr>
      </w:pPr>
    </w:p>
    <w:p w14:paraId="50F14EF0" w14:textId="38F5A587" w:rsidR="00102EDD" w:rsidRPr="00EF0CEA" w:rsidRDefault="00DC0451" w:rsidP="00102EDD">
      <w:pPr>
        <w:keepNext/>
        <w:keepLines/>
        <w:spacing w:after="0" w:line="240" w:lineRule="auto"/>
        <w:outlineLvl w:val="2"/>
        <w:rPr>
          <w:rFonts w:ascii="Times New Roman" w:eastAsia="Times New Roman" w:hAnsi="Times New Roman" w:cs="Times New Roman"/>
          <w:bCs/>
          <w:i/>
          <w:sz w:val="24"/>
          <w:szCs w:val="24"/>
        </w:rPr>
      </w:pPr>
      <w:bookmarkStart w:id="9" w:name="_Toc474743765"/>
      <w:bookmarkStart w:id="10" w:name="_Toc478717816"/>
      <w:bookmarkStart w:id="11" w:name="_Toc8822833"/>
      <w:r w:rsidRPr="00EF0CEA">
        <w:rPr>
          <w:rFonts w:ascii="Times New Roman" w:eastAsia="Times New Roman" w:hAnsi="Times New Roman" w:cs="Times New Roman"/>
          <w:bCs/>
          <w:i/>
          <w:sz w:val="24"/>
          <w:szCs w:val="24"/>
        </w:rPr>
        <w:t>Achieved Results</w:t>
      </w:r>
      <w:r w:rsidR="00102EDD" w:rsidRPr="00EF0CEA">
        <w:rPr>
          <w:rFonts w:ascii="Times New Roman" w:eastAsia="Times New Roman" w:hAnsi="Times New Roman" w:cs="Times New Roman"/>
          <w:bCs/>
          <w:i/>
          <w:sz w:val="24"/>
          <w:szCs w:val="24"/>
        </w:rPr>
        <w:t xml:space="preserve"> (25 points)</w:t>
      </w:r>
      <w:bookmarkEnd w:id="9"/>
      <w:bookmarkEnd w:id="10"/>
      <w:bookmarkEnd w:id="11"/>
    </w:p>
    <w:p w14:paraId="546E2CB8" w14:textId="2844405D" w:rsidR="00102EDD" w:rsidRPr="00EF0CEA" w:rsidRDefault="00102EDD" w:rsidP="00102EDD">
      <w:pPr>
        <w:numPr>
          <w:ilvl w:val="0"/>
          <w:numId w:val="47"/>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w:t>
      </w:r>
      <w:r w:rsidR="008C7293" w:rsidRPr="00EF0CEA">
        <w:rPr>
          <w:rFonts w:ascii="Times New Roman" w:eastAsia="Times New Roman" w:hAnsi="Times New Roman" w:cs="Times New Roman"/>
          <w:sz w:val="24"/>
          <w:szCs w:val="24"/>
        </w:rPr>
        <w:t>icant describes how the expected</w:t>
      </w:r>
      <w:r w:rsidRPr="00EF0CEA">
        <w:rPr>
          <w:rFonts w:ascii="Times New Roman" w:eastAsia="Times New Roman" w:hAnsi="Times New Roman" w:cs="Times New Roman"/>
          <w:sz w:val="24"/>
          <w:szCs w:val="24"/>
        </w:rPr>
        <w:t xml:space="preserve"> results will be accomplished within the timeframe of the proposed award as well as anticipated long-term impacts:</w:t>
      </w:r>
    </w:p>
    <w:p w14:paraId="21B67F63" w14:textId="16436ABD" w:rsidR="00102EDD" w:rsidRPr="00EF0CEA" w:rsidRDefault="00102EDD" w:rsidP="00102EDD">
      <w:pPr>
        <w:numPr>
          <w:ilvl w:val="0"/>
          <w:numId w:val="47"/>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w:t>
      </w:r>
      <w:r w:rsidR="008C7293" w:rsidRPr="00EF0CEA">
        <w:rPr>
          <w:rFonts w:ascii="Times New Roman" w:eastAsia="Times New Roman" w:hAnsi="Times New Roman" w:cs="Times New Roman"/>
          <w:sz w:val="24"/>
          <w:szCs w:val="24"/>
        </w:rPr>
        <w:t xml:space="preserve">clearly explains how they will plan and complete the required </w:t>
      </w:r>
      <w:r w:rsidRPr="00EF0CEA">
        <w:rPr>
          <w:rFonts w:ascii="Times New Roman" w:eastAsia="Times New Roman" w:hAnsi="Times New Roman" w:cs="Times New Roman"/>
          <w:sz w:val="24"/>
          <w:szCs w:val="24"/>
        </w:rPr>
        <w:t>activities</w:t>
      </w:r>
      <w:r w:rsidR="008C7293" w:rsidRPr="00EF0CEA">
        <w:rPr>
          <w:rFonts w:ascii="Times New Roman" w:eastAsia="Times New Roman" w:hAnsi="Times New Roman" w:cs="Times New Roman"/>
          <w:sz w:val="24"/>
          <w:szCs w:val="24"/>
        </w:rPr>
        <w:t>.</w:t>
      </w:r>
      <w:r w:rsidRPr="00EF0CEA">
        <w:rPr>
          <w:rFonts w:ascii="Times New Roman" w:eastAsia="Times New Roman" w:hAnsi="Times New Roman" w:cs="Times New Roman"/>
          <w:sz w:val="24"/>
          <w:szCs w:val="24"/>
        </w:rPr>
        <w:t xml:space="preserve">   </w:t>
      </w:r>
    </w:p>
    <w:p w14:paraId="7141CC0F" w14:textId="13FC82BD" w:rsidR="00102EDD" w:rsidRPr="00EF0CEA" w:rsidRDefault="00102EDD" w:rsidP="00102EDD">
      <w:pPr>
        <w:numPr>
          <w:ilvl w:val="0"/>
          <w:numId w:val="47"/>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applicant provides realistic milestones to indica</w:t>
      </w:r>
      <w:r w:rsidR="008C7293" w:rsidRPr="00EF0CEA">
        <w:rPr>
          <w:rFonts w:ascii="Times New Roman" w:eastAsia="Times New Roman" w:hAnsi="Times New Roman" w:cs="Times New Roman"/>
          <w:sz w:val="24"/>
          <w:szCs w:val="24"/>
        </w:rPr>
        <w:t>te progress toward expected results</w:t>
      </w:r>
      <w:r w:rsidRPr="00EF0CEA">
        <w:rPr>
          <w:rFonts w:ascii="Times New Roman" w:eastAsia="Times New Roman" w:hAnsi="Times New Roman" w:cs="Times New Roman"/>
          <w:sz w:val="24"/>
          <w:szCs w:val="24"/>
        </w:rPr>
        <w:t xml:space="preserve"> and </w:t>
      </w:r>
      <w:r w:rsidR="008C7293" w:rsidRPr="00EF0CEA">
        <w:rPr>
          <w:rFonts w:ascii="Times New Roman" w:eastAsia="Times New Roman" w:hAnsi="Times New Roman" w:cs="Times New Roman"/>
          <w:sz w:val="24"/>
          <w:szCs w:val="24"/>
        </w:rPr>
        <w:t>indicators</w:t>
      </w:r>
      <w:r w:rsidRPr="00EF0CEA">
        <w:rPr>
          <w:rFonts w:ascii="Times New Roman" w:eastAsia="Times New Roman" w:hAnsi="Times New Roman" w:cs="Times New Roman"/>
          <w:sz w:val="24"/>
          <w:szCs w:val="24"/>
        </w:rPr>
        <w:t xml:space="preserve"> as described in the program announcement.  </w:t>
      </w:r>
    </w:p>
    <w:p w14:paraId="043E4627" w14:textId="77777777" w:rsidR="00102EDD" w:rsidRPr="00EF0CEA" w:rsidRDefault="00102EDD" w:rsidP="00102EDD">
      <w:pPr>
        <w:numPr>
          <w:ilvl w:val="0"/>
          <w:numId w:val="47"/>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explains how monitoring and evaluation activities will be carried out and who will be responsible for them.  </w:t>
      </w:r>
    </w:p>
    <w:p w14:paraId="6415EC74" w14:textId="72CD8405" w:rsidR="00102EDD" w:rsidRPr="00EF0CEA" w:rsidRDefault="008C7293" w:rsidP="00102EDD">
      <w:pPr>
        <w:numPr>
          <w:ilvl w:val="0"/>
          <w:numId w:val="47"/>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
          <w:iCs/>
          <w:sz w:val="24"/>
          <w:szCs w:val="24"/>
        </w:rPr>
      </w:pPr>
      <w:r w:rsidRPr="00EF0CEA">
        <w:rPr>
          <w:rFonts w:ascii="Times New Roman" w:eastAsia="Times New Roman" w:hAnsi="Times New Roman" w:cs="Times New Roman"/>
          <w:sz w:val="24"/>
          <w:szCs w:val="24"/>
        </w:rPr>
        <w:t xml:space="preserve">Analysis of applicant’s selected </w:t>
      </w:r>
      <w:r w:rsidR="00102EDD" w:rsidRPr="00EF0CEA">
        <w:rPr>
          <w:rFonts w:ascii="Times New Roman" w:eastAsia="Times New Roman" w:hAnsi="Times New Roman" w:cs="Times New Roman"/>
          <w:sz w:val="24"/>
          <w:szCs w:val="24"/>
        </w:rPr>
        <w:t xml:space="preserve">indicators </w:t>
      </w:r>
      <w:r w:rsidRPr="00EF0CEA">
        <w:rPr>
          <w:rFonts w:ascii="Times New Roman" w:eastAsia="Times New Roman" w:hAnsi="Times New Roman" w:cs="Times New Roman"/>
          <w:sz w:val="24"/>
          <w:szCs w:val="24"/>
        </w:rPr>
        <w:t xml:space="preserve">and how </w:t>
      </w:r>
      <w:r w:rsidR="00102EDD" w:rsidRPr="00EF0CEA">
        <w:rPr>
          <w:rFonts w:ascii="Times New Roman" w:eastAsia="Times New Roman" w:hAnsi="Times New Roman" w:cs="Times New Roman"/>
          <w:sz w:val="24"/>
          <w:szCs w:val="24"/>
        </w:rPr>
        <w:t xml:space="preserve">realistic/feasible </w:t>
      </w:r>
      <w:r w:rsidRPr="00EF0CEA">
        <w:rPr>
          <w:rFonts w:ascii="Times New Roman" w:eastAsia="Times New Roman" w:hAnsi="Times New Roman" w:cs="Times New Roman"/>
          <w:sz w:val="24"/>
          <w:szCs w:val="24"/>
        </w:rPr>
        <w:t xml:space="preserve">are they to the </w:t>
      </w:r>
      <w:r w:rsidR="00102EDD" w:rsidRPr="00EF0CEA">
        <w:rPr>
          <w:rFonts w:ascii="Times New Roman" w:eastAsia="Times New Roman" w:hAnsi="Times New Roman" w:cs="Times New Roman"/>
          <w:sz w:val="24"/>
          <w:szCs w:val="24"/>
        </w:rPr>
        <w:t xml:space="preserve">project </w:t>
      </w:r>
      <w:r w:rsidRPr="00EF0CEA">
        <w:rPr>
          <w:rFonts w:ascii="Times New Roman" w:eastAsia="Times New Roman" w:hAnsi="Times New Roman" w:cs="Times New Roman"/>
          <w:sz w:val="24"/>
          <w:szCs w:val="24"/>
        </w:rPr>
        <w:t>and what are the expected project results</w:t>
      </w:r>
      <w:r w:rsidR="000F3A4F" w:rsidRPr="00EF0CEA">
        <w:rPr>
          <w:rFonts w:ascii="Times New Roman" w:eastAsia="Times New Roman" w:hAnsi="Times New Roman" w:cs="Times New Roman"/>
          <w:sz w:val="24"/>
          <w:szCs w:val="24"/>
        </w:rPr>
        <w:t>.</w:t>
      </w:r>
    </w:p>
    <w:p w14:paraId="381D1760" w14:textId="15829153" w:rsidR="00102EDD" w:rsidRPr="00EF0CEA" w:rsidRDefault="00102EDD" w:rsidP="00102EDD">
      <w:pPr>
        <w:numPr>
          <w:ilvl w:val="0"/>
          <w:numId w:val="47"/>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i/>
          <w:iCs/>
          <w:sz w:val="24"/>
          <w:szCs w:val="24"/>
        </w:rPr>
      </w:pPr>
      <w:r w:rsidRPr="00EF0CEA">
        <w:rPr>
          <w:rFonts w:ascii="Times New Roman" w:eastAsia="Times New Roman" w:hAnsi="Times New Roman" w:cs="Times New Roman"/>
          <w:color w:val="000000"/>
          <w:sz w:val="24"/>
          <w:szCs w:val="24"/>
        </w:rPr>
        <w:t>The sustainability plan outlines how the proposed project will be sustained beyond the initial award period. Ca</w:t>
      </w:r>
      <w:r w:rsidR="008C7293" w:rsidRPr="00EF0CEA">
        <w:rPr>
          <w:rFonts w:ascii="Times New Roman" w:eastAsia="Times New Roman" w:hAnsi="Times New Roman" w:cs="Times New Roman"/>
          <w:color w:val="000000"/>
          <w:sz w:val="24"/>
          <w:szCs w:val="24"/>
        </w:rPr>
        <w:t>pacity development, new trainings</w:t>
      </w:r>
      <w:r w:rsidRPr="00EF0CEA">
        <w:rPr>
          <w:rFonts w:ascii="Times New Roman" w:eastAsia="Times New Roman" w:hAnsi="Times New Roman" w:cs="Times New Roman"/>
          <w:color w:val="000000"/>
          <w:sz w:val="24"/>
          <w:szCs w:val="24"/>
        </w:rPr>
        <w:t xml:space="preserve">, and any tools or </w:t>
      </w:r>
      <w:r w:rsidR="000F3A4F" w:rsidRPr="00EF0CEA">
        <w:rPr>
          <w:rFonts w:ascii="Times New Roman" w:eastAsia="Times New Roman" w:hAnsi="Times New Roman" w:cs="Times New Roman"/>
          <w:color w:val="000000"/>
          <w:sz w:val="24"/>
          <w:szCs w:val="24"/>
        </w:rPr>
        <w:t xml:space="preserve">methods </w:t>
      </w:r>
      <w:r w:rsidRPr="00EF0CEA">
        <w:rPr>
          <w:rFonts w:ascii="Times New Roman" w:eastAsia="Times New Roman" w:hAnsi="Times New Roman" w:cs="Times New Roman"/>
          <w:color w:val="000000"/>
          <w:sz w:val="24"/>
          <w:szCs w:val="24"/>
        </w:rPr>
        <w:t xml:space="preserve">must be sustainable and last beyond this initial investment.  </w:t>
      </w:r>
    </w:p>
    <w:p w14:paraId="4F1693AB" w14:textId="77777777" w:rsidR="00102EDD" w:rsidRPr="00EF0CEA" w:rsidRDefault="00102EDD" w:rsidP="00102EDD">
      <w:p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iCs/>
          <w:sz w:val="24"/>
          <w:szCs w:val="24"/>
        </w:rPr>
      </w:pPr>
    </w:p>
    <w:p w14:paraId="302BE023" w14:textId="7D735472" w:rsidR="00102EDD" w:rsidRPr="00EF0CEA" w:rsidRDefault="00102EDD" w:rsidP="00102EDD">
      <w:pPr>
        <w:keepNext/>
        <w:keepLines/>
        <w:spacing w:after="0" w:line="240" w:lineRule="auto"/>
        <w:outlineLvl w:val="2"/>
        <w:rPr>
          <w:rFonts w:ascii="Times New Roman" w:eastAsia="Times New Roman" w:hAnsi="Times New Roman" w:cs="Times New Roman"/>
          <w:bCs/>
          <w:i/>
          <w:sz w:val="24"/>
          <w:szCs w:val="24"/>
        </w:rPr>
      </w:pPr>
      <w:bookmarkStart w:id="12" w:name="_Toc474743766"/>
      <w:bookmarkStart w:id="13" w:name="_Toc478717817"/>
      <w:bookmarkStart w:id="14" w:name="_Toc8822834"/>
      <w:r w:rsidRPr="00EF0CEA">
        <w:rPr>
          <w:rFonts w:ascii="Times New Roman" w:eastAsia="Times New Roman" w:hAnsi="Times New Roman" w:cs="Times New Roman"/>
          <w:bCs/>
          <w:i/>
          <w:sz w:val="24"/>
          <w:szCs w:val="24"/>
        </w:rPr>
        <w:t>Project Design (</w:t>
      </w:r>
      <w:r w:rsidR="003C244B" w:rsidRPr="00EF0CEA">
        <w:rPr>
          <w:rFonts w:ascii="Times New Roman" w:eastAsia="Times New Roman" w:hAnsi="Times New Roman" w:cs="Times New Roman"/>
          <w:bCs/>
          <w:i/>
          <w:sz w:val="24"/>
          <w:szCs w:val="24"/>
        </w:rPr>
        <w:t>25</w:t>
      </w:r>
      <w:r w:rsidRPr="00EF0CEA">
        <w:rPr>
          <w:rFonts w:ascii="Times New Roman" w:eastAsia="Times New Roman" w:hAnsi="Times New Roman" w:cs="Times New Roman"/>
          <w:bCs/>
          <w:i/>
          <w:sz w:val="24"/>
          <w:szCs w:val="24"/>
        </w:rPr>
        <w:t xml:space="preserve"> points)</w:t>
      </w:r>
      <w:bookmarkEnd w:id="12"/>
      <w:bookmarkEnd w:id="13"/>
      <w:bookmarkEnd w:id="14"/>
    </w:p>
    <w:p w14:paraId="1E427077" w14:textId="40E09176" w:rsidR="00102EDD" w:rsidRPr="00EF0CEA" w:rsidRDefault="00102EDD" w:rsidP="00102EDD">
      <w:pPr>
        <w:numPr>
          <w:ilvl w:val="0"/>
          <w:numId w:val="50"/>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applicant clearly describes how each proposed project activ</w:t>
      </w:r>
      <w:r w:rsidR="008C7293" w:rsidRPr="00EF0CEA">
        <w:rPr>
          <w:rFonts w:ascii="Times New Roman" w:eastAsia="Times New Roman" w:hAnsi="Times New Roman" w:cs="Times New Roman"/>
          <w:sz w:val="24"/>
          <w:szCs w:val="24"/>
        </w:rPr>
        <w:t xml:space="preserve">ity will address the expected results </w:t>
      </w:r>
      <w:r w:rsidRPr="00EF0CEA">
        <w:rPr>
          <w:rFonts w:ascii="Times New Roman" w:eastAsia="Times New Roman" w:hAnsi="Times New Roman" w:cs="Times New Roman"/>
          <w:sz w:val="24"/>
          <w:szCs w:val="24"/>
        </w:rPr>
        <w:t xml:space="preserve">outlined in the announcement.   </w:t>
      </w:r>
    </w:p>
    <w:p w14:paraId="75E13F39" w14:textId="44D90BD8" w:rsidR="00102EDD" w:rsidRPr="00EF0CEA" w:rsidRDefault="00102EDD" w:rsidP="00A34902">
      <w:pPr>
        <w:numPr>
          <w:ilvl w:val="0"/>
          <w:numId w:val="50"/>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applicant addresses how the project will design an</w:t>
      </w:r>
      <w:r w:rsidR="00DC0451" w:rsidRPr="00EF0CEA">
        <w:rPr>
          <w:rFonts w:ascii="Times New Roman" w:eastAsia="Times New Roman" w:hAnsi="Times New Roman" w:cs="Times New Roman"/>
          <w:sz w:val="24"/>
          <w:szCs w:val="24"/>
        </w:rPr>
        <w:t>d promote</w:t>
      </w:r>
      <w:r w:rsidR="00A34902" w:rsidRPr="00EF0CEA">
        <w:rPr>
          <w:rFonts w:ascii="Times New Roman" w:eastAsia="Times New Roman" w:hAnsi="Times New Roman" w:cs="Times New Roman"/>
          <w:sz w:val="24"/>
          <w:szCs w:val="24"/>
        </w:rPr>
        <w:t xml:space="preserve"> financial products and managing potential financial risk.</w:t>
      </w:r>
    </w:p>
    <w:p w14:paraId="5D435E2C" w14:textId="77777777" w:rsidR="00102EDD" w:rsidRPr="00EF0CEA" w:rsidRDefault="00102EDD" w:rsidP="00102EDD">
      <w:pPr>
        <w:numPr>
          <w:ilvl w:val="0"/>
          <w:numId w:val="50"/>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acknowledges if activities similar to those proposed are already taking or have taken place previously, and provides an explanation as to how proposed new activities will not duplicate or merely add to existing/recent activities. </w:t>
      </w:r>
    </w:p>
    <w:p w14:paraId="7C80B08C" w14:textId="5DA4FE8A" w:rsidR="00102EDD" w:rsidRPr="00EF0CEA" w:rsidRDefault="00102EDD" w:rsidP="00102EDD">
      <w:pPr>
        <w:numPr>
          <w:ilvl w:val="0"/>
          <w:numId w:val="50"/>
        </w:numPr>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applicant articulates potential challenges or delays to project implementation and proposes continge</w:t>
      </w:r>
      <w:r w:rsidR="00644D4F" w:rsidRPr="00EF0CEA">
        <w:rPr>
          <w:rFonts w:ascii="Times New Roman" w:eastAsia="Times New Roman" w:hAnsi="Times New Roman" w:cs="Times New Roman"/>
          <w:sz w:val="24"/>
          <w:szCs w:val="24"/>
        </w:rPr>
        <w:t xml:space="preserve">ncy plans and mitigation plans with a specific focus on COV-19 limitations. </w:t>
      </w:r>
    </w:p>
    <w:p w14:paraId="7001E0A5" w14:textId="77777777" w:rsidR="00102EDD" w:rsidRPr="00EF0CEA" w:rsidRDefault="00102EDD" w:rsidP="00102EDD">
      <w:pPr>
        <w:numPr>
          <w:ilvl w:val="0"/>
          <w:numId w:val="50"/>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application describes the division of labor among the applicant and any partners. </w:t>
      </w:r>
    </w:p>
    <w:p w14:paraId="13140877" w14:textId="77777777" w:rsidR="00102EDD" w:rsidRPr="00EF0CEA" w:rsidRDefault="00102EDD" w:rsidP="00102EDD">
      <w:pPr>
        <w:numPr>
          <w:ilvl w:val="0"/>
          <w:numId w:val="50"/>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clearly explains why the proposed project design is feasible.  </w:t>
      </w:r>
    </w:p>
    <w:p w14:paraId="02956DB7" w14:textId="77777777" w:rsidR="00102EDD" w:rsidRPr="00EF0CEA" w:rsidRDefault="00102EDD" w:rsidP="00102EDD">
      <w:pPr>
        <w:keepNext/>
        <w:keepLines/>
        <w:spacing w:after="0" w:line="240" w:lineRule="auto"/>
        <w:outlineLvl w:val="2"/>
        <w:rPr>
          <w:rFonts w:ascii="Times New Roman" w:eastAsia="Times New Roman" w:hAnsi="Times New Roman" w:cs="Times New Roman"/>
          <w:bCs/>
          <w:i/>
          <w:sz w:val="24"/>
          <w:szCs w:val="24"/>
        </w:rPr>
      </w:pPr>
      <w:bookmarkStart w:id="15" w:name="_Toc474743767"/>
    </w:p>
    <w:p w14:paraId="399EA699" w14:textId="77777777" w:rsidR="00102EDD" w:rsidRPr="00EF0CEA" w:rsidRDefault="00102EDD" w:rsidP="00102EDD">
      <w:pPr>
        <w:keepNext/>
        <w:keepLines/>
        <w:spacing w:after="0" w:line="240" w:lineRule="auto"/>
        <w:outlineLvl w:val="2"/>
        <w:rPr>
          <w:rFonts w:ascii="Times New Roman" w:eastAsia="Times New Roman" w:hAnsi="Times New Roman" w:cs="Times New Roman"/>
          <w:bCs/>
          <w:i/>
          <w:sz w:val="24"/>
          <w:szCs w:val="24"/>
        </w:rPr>
      </w:pPr>
      <w:bookmarkStart w:id="16" w:name="_Toc478717818"/>
      <w:bookmarkStart w:id="17" w:name="_Toc8822835"/>
      <w:r w:rsidRPr="00EF0CEA">
        <w:rPr>
          <w:rFonts w:ascii="Times New Roman" w:eastAsia="Times New Roman" w:hAnsi="Times New Roman" w:cs="Times New Roman"/>
          <w:bCs/>
          <w:i/>
          <w:sz w:val="24"/>
          <w:szCs w:val="24"/>
        </w:rPr>
        <w:t>Organizational Capacity (25 points)</w:t>
      </w:r>
      <w:bookmarkEnd w:id="15"/>
      <w:bookmarkEnd w:id="16"/>
      <w:bookmarkEnd w:id="17"/>
      <w:r w:rsidRPr="00EF0CEA">
        <w:rPr>
          <w:rFonts w:ascii="Times New Roman" w:eastAsia="Times New Roman" w:hAnsi="Times New Roman" w:cs="Times New Roman"/>
          <w:bCs/>
          <w:i/>
          <w:sz w:val="24"/>
          <w:szCs w:val="24"/>
        </w:rPr>
        <w:t xml:space="preserve"> </w:t>
      </w:r>
    </w:p>
    <w:p w14:paraId="166A205E" w14:textId="0089851D" w:rsidR="00102EDD" w:rsidRPr="00EF0CEA" w:rsidRDefault="00102EDD" w:rsidP="00D227E8">
      <w:pPr>
        <w:numPr>
          <w:ilvl w:val="0"/>
          <w:numId w:val="48"/>
        </w:numPr>
        <w:spacing w:after="0" w:line="240" w:lineRule="auto"/>
        <w:contextualSpacing/>
        <w:rPr>
          <w:rFonts w:ascii="Times New Roman" w:eastAsia="Times New Roman" w:hAnsi="Times New Roman" w:cs="Times New Roman"/>
          <w:bCs/>
          <w:sz w:val="24"/>
          <w:szCs w:val="24"/>
        </w:rPr>
      </w:pPr>
      <w:r w:rsidRPr="00EF0CEA">
        <w:rPr>
          <w:rFonts w:ascii="Times New Roman" w:eastAsia="Times New Roman" w:hAnsi="Times New Roman" w:cs="Times New Roman"/>
          <w:sz w:val="24"/>
          <w:szCs w:val="24"/>
        </w:rPr>
        <w:t>The applicant demonstrates technical experience (e.g., has previously worked and/or has established contacts/partners) in the area</w:t>
      </w:r>
      <w:r w:rsidR="00D227E8" w:rsidRPr="00EF0CEA">
        <w:rPr>
          <w:rFonts w:ascii="Times New Roman" w:eastAsia="Times New Roman" w:hAnsi="Times New Roman" w:cs="Times New Roman"/>
          <w:sz w:val="24"/>
          <w:szCs w:val="24"/>
        </w:rPr>
        <w:t>s</w:t>
      </w:r>
      <w:r w:rsidRPr="00EF0CEA">
        <w:rPr>
          <w:rFonts w:ascii="Times New Roman" w:eastAsia="Times New Roman" w:hAnsi="Times New Roman" w:cs="Times New Roman"/>
          <w:sz w:val="24"/>
          <w:szCs w:val="24"/>
        </w:rPr>
        <w:t xml:space="preserve"> of</w:t>
      </w:r>
      <w:r w:rsidR="00A34902" w:rsidRPr="00EF0CEA">
        <w:rPr>
          <w:rFonts w:ascii="Times New Roman" w:eastAsia="Times New Roman" w:hAnsi="Times New Roman" w:cs="Times New Roman"/>
          <w:sz w:val="24"/>
          <w:szCs w:val="24"/>
        </w:rPr>
        <w:t xml:space="preserve"> anti-money</w:t>
      </w:r>
      <w:r w:rsidRPr="00EF0CEA">
        <w:rPr>
          <w:rFonts w:ascii="Times New Roman" w:eastAsia="Times New Roman" w:hAnsi="Times New Roman" w:cs="Times New Roman"/>
          <w:sz w:val="24"/>
          <w:szCs w:val="24"/>
        </w:rPr>
        <w:t xml:space="preserve"> </w:t>
      </w:r>
      <w:r w:rsidR="00D227E8" w:rsidRPr="00EF0CEA">
        <w:rPr>
          <w:rFonts w:ascii="Times New Roman" w:eastAsia="Times New Roman" w:hAnsi="Times New Roman" w:cs="Times New Roman"/>
          <w:sz w:val="24"/>
          <w:szCs w:val="24"/>
        </w:rPr>
        <w:t xml:space="preserve">laundering and </w:t>
      </w:r>
      <w:r w:rsidR="00A34902" w:rsidRPr="00EF0CEA">
        <w:rPr>
          <w:rFonts w:ascii="Times New Roman" w:eastAsia="Times New Roman" w:hAnsi="Times New Roman" w:cs="Times New Roman"/>
          <w:sz w:val="24"/>
          <w:szCs w:val="24"/>
        </w:rPr>
        <w:t xml:space="preserve">preventing </w:t>
      </w:r>
      <w:r w:rsidR="00D227E8" w:rsidRPr="00EF0CEA">
        <w:rPr>
          <w:rFonts w:ascii="Times New Roman" w:eastAsia="Times New Roman" w:hAnsi="Times New Roman" w:cs="Times New Roman"/>
          <w:sz w:val="24"/>
          <w:szCs w:val="24"/>
        </w:rPr>
        <w:t>terrorist financing.</w:t>
      </w:r>
    </w:p>
    <w:p w14:paraId="00686608" w14:textId="29289C73" w:rsidR="00102EDD" w:rsidRPr="00EF0CEA" w:rsidRDefault="00102EDD" w:rsidP="00102EDD">
      <w:pPr>
        <w:numPr>
          <w:ilvl w:val="0"/>
          <w:numId w:val="48"/>
        </w:numPr>
        <w:spacing w:after="0" w:line="240" w:lineRule="auto"/>
        <w:contextualSpacing/>
        <w:rPr>
          <w:rFonts w:ascii="Times New Roman" w:eastAsia="Times New Roman" w:hAnsi="Times New Roman" w:cs="Times New Roman"/>
          <w:bCs/>
          <w:sz w:val="24"/>
          <w:szCs w:val="24"/>
        </w:rPr>
      </w:pPr>
      <w:r w:rsidRPr="00EF0CEA">
        <w:rPr>
          <w:rFonts w:ascii="Times New Roman" w:eastAsia="Times New Roman" w:hAnsi="Times New Roman" w:cs="Times New Roman"/>
          <w:bCs/>
          <w:sz w:val="24"/>
          <w:szCs w:val="24"/>
        </w:rPr>
        <w:t xml:space="preserve">The applicant demonstrates knowledge and experience working with </w:t>
      </w:r>
      <w:r w:rsidR="00D227E8" w:rsidRPr="00EF0CEA">
        <w:rPr>
          <w:rFonts w:ascii="Times New Roman" w:eastAsia="Times New Roman" w:hAnsi="Times New Roman" w:cs="Times New Roman"/>
          <w:bCs/>
          <w:sz w:val="24"/>
          <w:szCs w:val="24"/>
        </w:rPr>
        <w:t xml:space="preserve">the banking sector. </w:t>
      </w:r>
    </w:p>
    <w:p w14:paraId="401EF701" w14:textId="77777777" w:rsidR="00102EDD" w:rsidRPr="00EF0CEA" w:rsidRDefault="00102EDD" w:rsidP="00102EDD">
      <w:pPr>
        <w:numPr>
          <w:ilvl w:val="0"/>
          <w:numId w:val="48"/>
        </w:numPr>
        <w:spacing w:after="0" w:line="240" w:lineRule="auto"/>
        <w:contextualSpacing/>
        <w:rPr>
          <w:rFonts w:ascii="Times New Roman" w:eastAsia="Times New Roman" w:hAnsi="Times New Roman" w:cs="Times New Roman"/>
          <w:bCs/>
          <w:sz w:val="24"/>
          <w:szCs w:val="24"/>
        </w:rPr>
      </w:pPr>
      <w:r w:rsidRPr="00EF0CEA">
        <w:rPr>
          <w:rFonts w:ascii="Times New Roman" w:eastAsia="Times New Roman" w:hAnsi="Times New Roman" w:cs="Times New Roman"/>
          <w:sz w:val="24"/>
          <w:szCs w:val="24"/>
        </w:rPr>
        <w:t xml:space="preserve">The applicant demonstrates capacity for responsible fiscal management of donor funding (e.g., successful management of a previous sub-award or grant).  </w:t>
      </w:r>
    </w:p>
    <w:p w14:paraId="5B4D5061" w14:textId="31072C05" w:rsidR="00102EDD" w:rsidRPr="00EF0CEA" w:rsidRDefault="00102EDD" w:rsidP="00102EDD">
      <w:pPr>
        <w:numPr>
          <w:ilvl w:val="0"/>
          <w:numId w:val="48"/>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applicant demonstrates a recent histor</w:t>
      </w:r>
      <w:r w:rsidR="00300424" w:rsidRPr="00EF0CEA">
        <w:rPr>
          <w:rFonts w:ascii="Times New Roman" w:eastAsia="Times New Roman" w:hAnsi="Times New Roman" w:cs="Times New Roman"/>
          <w:sz w:val="24"/>
          <w:szCs w:val="24"/>
        </w:rPr>
        <w:t>y of su</w:t>
      </w:r>
      <w:r w:rsidR="00A34902" w:rsidRPr="00EF0CEA">
        <w:rPr>
          <w:rFonts w:ascii="Times New Roman" w:eastAsia="Times New Roman" w:hAnsi="Times New Roman" w:cs="Times New Roman"/>
          <w:sz w:val="24"/>
          <w:szCs w:val="24"/>
        </w:rPr>
        <w:t xml:space="preserve">ccessful work in Eastern Europe or Tajikistan. </w:t>
      </w:r>
    </w:p>
    <w:p w14:paraId="40116FC8" w14:textId="77777777" w:rsidR="00102EDD" w:rsidRPr="00EF0CEA" w:rsidRDefault="00102EDD" w:rsidP="00102EDD">
      <w:pPr>
        <w:numPr>
          <w:ilvl w:val="0"/>
          <w:numId w:val="48"/>
        </w:numPr>
        <w:tabs>
          <w:tab w:val="left" w:pos="108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applicant demonstrates access to experts – individuals or organizations – that could be mobilized to meet the unique needs of the project. </w:t>
      </w:r>
    </w:p>
    <w:p w14:paraId="77FA1DA0" w14:textId="77777777" w:rsidR="00102EDD" w:rsidRPr="00102EDD" w:rsidRDefault="00102EDD" w:rsidP="00102EDD">
      <w:pPr>
        <w:overflowPunct w:val="0"/>
        <w:autoSpaceDE w:val="0"/>
        <w:autoSpaceDN w:val="0"/>
        <w:spacing w:after="0" w:line="240" w:lineRule="auto"/>
        <w:rPr>
          <w:rFonts w:ascii="Times New Roman" w:eastAsia="Times New Roman" w:hAnsi="Times New Roman" w:cs="Times New Roman"/>
          <w:i/>
          <w:sz w:val="24"/>
          <w:szCs w:val="20"/>
        </w:rPr>
      </w:pPr>
    </w:p>
    <w:p w14:paraId="514F7863" w14:textId="77777777" w:rsidR="00102EDD" w:rsidRPr="00EF0CEA" w:rsidRDefault="00102EDD" w:rsidP="00102EDD">
      <w:pPr>
        <w:keepNext/>
        <w:keepLines/>
        <w:spacing w:after="0" w:line="240" w:lineRule="auto"/>
        <w:outlineLvl w:val="2"/>
        <w:rPr>
          <w:rFonts w:ascii="Times New Roman" w:eastAsia="Times New Roman" w:hAnsi="Times New Roman" w:cs="Times New Roman"/>
          <w:bCs/>
          <w:i/>
          <w:sz w:val="24"/>
          <w:szCs w:val="24"/>
        </w:rPr>
      </w:pPr>
      <w:bookmarkStart w:id="18" w:name="_Toc474743768"/>
      <w:bookmarkStart w:id="19" w:name="_Toc478717819"/>
      <w:bookmarkStart w:id="20" w:name="_Toc8822836"/>
      <w:r w:rsidRPr="00EF0CEA">
        <w:rPr>
          <w:rFonts w:ascii="Times New Roman" w:eastAsia="Times New Roman" w:hAnsi="Times New Roman" w:cs="Times New Roman"/>
          <w:bCs/>
          <w:i/>
          <w:sz w:val="24"/>
          <w:szCs w:val="24"/>
        </w:rPr>
        <w:t>Staff and Position Specifications (10 points)</w:t>
      </w:r>
      <w:bookmarkEnd w:id="18"/>
      <w:bookmarkEnd w:id="19"/>
      <w:bookmarkEnd w:id="20"/>
    </w:p>
    <w:p w14:paraId="70CA5224" w14:textId="60F9D67B" w:rsidR="00102EDD" w:rsidRPr="00EF0CEA" w:rsidRDefault="00102EDD" w:rsidP="00102EDD">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 xml:space="preserve">Pre-identified key staff members, including volunteers, demonstrate an understanding of the project and possess the technical skills appropriate for their role, including, where appropriate, experience and knowledge in </w:t>
      </w:r>
      <w:r w:rsidR="00A42200" w:rsidRPr="00EF0CEA">
        <w:rPr>
          <w:rFonts w:ascii="Times New Roman" w:eastAsia="Times New Roman" w:hAnsi="Times New Roman" w:cs="Times New Roman"/>
          <w:color w:val="000000" w:themeColor="text1"/>
          <w:sz w:val="24"/>
          <w:szCs w:val="24"/>
        </w:rPr>
        <w:t xml:space="preserve">successfully implementing </w:t>
      </w:r>
      <w:r w:rsidR="00AC3334" w:rsidRPr="00EF0CEA">
        <w:rPr>
          <w:rFonts w:ascii="Times New Roman" w:eastAsia="Times New Roman" w:hAnsi="Times New Roman" w:cs="Times New Roman"/>
          <w:color w:val="000000" w:themeColor="text1"/>
          <w:sz w:val="24"/>
          <w:szCs w:val="24"/>
        </w:rPr>
        <w:t>anti-money laundering poli</w:t>
      </w:r>
      <w:r w:rsidR="00E518DC" w:rsidRPr="00EF0CEA">
        <w:rPr>
          <w:rFonts w:ascii="Times New Roman" w:eastAsia="Times New Roman" w:hAnsi="Times New Roman" w:cs="Times New Roman"/>
          <w:color w:val="000000" w:themeColor="text1"/>
          <w:sz w:val="24"/>
          <w:szCs w:val="24"/>
        </w:rPr>
        <w:t xml:space="preserve">cies, financial stability, and preventing terrorist financing. </w:t>
      </w:r>
    </w:p>
    <w:p w14:paraId="1CBE29AA" w14:textId="77777777" w:rsidR="00102EDD" w:rsidRPr="00EF0CEA" w:rsidRDefault="00102EDD" w:rsidP="00102EDD">
      <w:pPr>
        <w:numPr>
          <w:ilvl w:val="0"/>
          <w:numId w:val="5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roles and qualifications of each key person, whether staff, partner, consultant, or volunteer, are described in a biographical sketch.  </w:t>
      </w:r>
    </w:p>
    <w:p w14:paraId="46511887" w14:textId="77777777" w:rsidR="00102EDD" w:rsidRPr="00EF0CEA" w:rsidRDefault="00102EDD" w:rsidP="00102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65"/>
        <w:rPr>
          <w:rFonts w:ascii="Times New Roman" w:eastAsia="Times New Roman" w:hAnsi="Times New Roman" w:cs="Times New Roman"/>
          <w:sz w:val="24"/>
          <w:szCs w:val="24"/>
        </w:rPr>
      </w:pPr>
    </w:p>
    <w:p w14:paraId="3026CE9B" w14:textId="57D6A852" w:rsidR="00102EDD" w:rsidRPr="00EF0CEA" w:rsidRDefault="00102EDD" w:rsidP="00102EDD">
      <w:pPr>
        <w:keepNext/>
        <w:keepLines/>
        <w:spacing w:after="0" w:line="240" w:lineRule="auto"/>
        <w:outlineLvl w:val="2"/>
        <w:rPr>
          <w:rFonts w:ascii="Times New Roman" w:eastAsia="Times New Roman" w:hAnsi="Times New Roman" w:cs="Times New Roman"/>
          <w:bCs/>
          <w:i/>
          <w:sz w:val="24"/>
          <w:szCs w:val="24"/>
        </w:rPr>
      </w:pPr>
      <w:bookmarkStart w:id="21" w:name="_Toc474743769"/>
      <w:bookmarkStart w:id="22" w:name="_Toc478717820"/>
      <w:bookmarkStart w:id="23" w:name="_Toc8822837"/>
      <w:r w:rsidRPr="00EF0CEA">
        <w:rPr>
          <w:rFonts w:ascii="Times New Roman" w:eastAsia="Times New Roman" w:hAnsi="Times New Roman" w:cs="Times New Roman"/>
          <w:bCs/>
          <w:i/>
          <w:sz w:val="24"/>
          <w:szCs w:val="24"/>
        </w:rPr>
        <w:t>Budget (</w:t>
      </w:r>
      <w:r w:rsidR="003C244B" w:rsidRPr="00EF0CEA">
        <w:rPr>
          <w:rFonts w:ascii="Times New Roman" w:eastAsia="Times New Roman" w:hAnsi="Times New Roman" w:cs="Times New Roman"/>
          <w:bCs/>
          <w:i/>
          <w:sz w:val="24"/>
          <w:szCs w:val="24"/>
        </w:rPr>
        <w:t>15 points</w:t>
      </w:r>
      <w:r w:rsidRPr="00EF0CEA">
        <w:rPr>
          <w:rFonts w:ascii="Times New Roman" w:eastAsia="Times New Roman" w:hAnsi="Times New Roman" w:cs="Times New Roman"/>
          <w:bCs/>
          <w:i/>
          <w:sz w:val="24"/>
          <w:szCs w:val="24"/>
        </w:rPr>
        <w:t>)</w:t>
      </w:r>
      <w:bookmarkEnd w:id="21"/>
      <w:bookmarkEnd w:id="22"/>
      <w:bookmarkEnd w:id="23"/>
    </w:p>
    <w:p w14:paraId="5BD0E8CC" w14:textId="77777777" w:rsidR="00102EDD" w:rsidRPr="00EF0CEA" w:rsidRDefault="00102EDD" w:rsidP="00102EDD">
      <w:pPr>
        <w:widowControl w:val="0"/>
        <w:numPr>
          <w:ilvl w:val="0"/>
          <w:numId w:val="49"/>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costs proposed are reasonable in relation to the proposed activities and anticipated results, which are clearly explained in the budget narrative. </w:t>
      </w:r>
    </w:p>
    <w:p w14:paraId="787FC7CD" w14:textId="77777777" w:rsidR="00102EDD" w:rsidRPr="00EF0CEA" w:rsidRDefault="00102EDD" w:rsidP="00102EDD">
      <w:pPr>
        <w:widowControl w:val="0"/>
        <w:numPr>
          <w:ilvl w:val="0"/>
          <w:numId w:val="49"/>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budget provides details of calculations, including estimation methods, quantities, unit costs, and other similar quantitative detail sufficient for the calculation to be duplicated.  </w:t>
      </w:r>
    </w:p>
    <w:p w14:paraId="592100AD" w14:textId="77777777" w:rsidR="00102EDD" w:rsidRPr="00EF0CEA" w:rsidRDefault="00102EDD" w:rsidP="00102EDD">
      <w:pPr>
        <w:widowControl w:val="0"/>
        <w:numPr>
          <w:ilvl w:val="0"/>
          <w:numId w:val="49"/>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The preponderance of the</w:t>
      </w:r>
      <w:bookmarkStart w:id="24" w:name="_GoBack"/>
      <w:bookmarkEnd w:id="24"/>
      <w:r w:rsidRPr="00EF0CEA">
        <w:rPr>
          <w:rFonts w:ascii="Times New Roman" w:eastAsia="Times New Roman" w:hAnsi="Times New Roman" w:cs="Times New Roman"/>
          <w:sz w:val="24"/>
          <w:szCs w:val="24"/>
        </w:rPr>
        <w:t xml:space="preserve"> budget is spent on supporting the project participants/activities in country and includes costs dedicated to management, monitoring, and evaluation. </w:t>
      </w:r>
    </w:p>
    <w:p w14:paraId="6223DAC4" w14:textId="00BE286D" w:rsidR="00102EDD" w:rsidRPr="00EF0CEA" w:rsidRDefault="00102EDD" w:rsidP="00102EDD">
      <w:pPr>
        <w:widowControl w:val="0"/>
        <w:numPr>
          <w:ilvl w:val="0"/>
          <w:numId w:val="49"/>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Adequate travel costs are proposed using reasonable estimates of international and ground travel needs and costs</w:t>
      </w:r>
      <w:r w:rsidR="00A42200" w:rsidRPr="00EF0CEA">
        <w:rPr>
          <w:rFonts w:ascii="Times New Roman" w:eastAsia="Times New Roman" w:hAnsi="Times New Roman" w:cs="Times New Roman"/>
          <w:sz w:val="24"/>
          <w:szCs w:val="24"/>
        </w:rPr>
        <w:t>.</w:t>
      </w:r>
      <w:r w:rsidRPr="00EF0CEA">
        <w:rPr>
          <w:rFonts w:ascii="Times New Roman" w:eastAsia="Times New Roman" w:hAnsi="Times New Roman" w:cs="Times New Roman"/>
          <w:sz w:val="24"/>
          <w:szCs w:val="24"/>
        </w:rPr>
        <w:t xml:space="preserve"> </w:t>
      </w:r>
    </w:p>
    <w:p w14:paraId="624D2363" w14:textId="534BBB84" w:rsidR="00630497" w:rsidRPr="00EF0CEA" w:rsidRDefault="00102EDD" w:rsidP="00A42200">
      <w:pPr>
        <w:widowControl w:val="0"/>
        <w:numPr>
          <w:ilvl w:val="0"/>
          <w:numId w:val="49"/>
        </w:numPr>
        <w:adjustRightInd w:val="0"/>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budget demonstrates a reasonable cost per participant. </w:t>
      </w:r>
    </w:p>
    <w:p w14:paraId="38028C5A" w14:textId="77777777" w:rsidR="00856FBB" w:rsidRPr="00EF0CEA"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6487808C" w:rsidR="00FD0E36" w:rsidRPr="00EF0CEA" w:rsidRDefault="00042E25"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E.2. </w:t>
      </w:r>
      <w:r w:rsidR="00FD0E36" w:rsidRPr="00EF0CEA">
        <w:rPr>
          <w:rFonts w:ascii="Times New Roman" w:eastAsia="Times New Roman" w:hAnsi="Times New Roman" w:cs="Times New Roman"/>
          <w:b/>
          <w:sz w:val="24"/>
          <w:szCs w:val="24"/>
        </w:rPr>
        <w:t>Review and Selection Process</w:t>
      </w:r>
    </w:p>
    <w:p w14:paraId="296E3EFD" w14:textId="77777777" w:rsidR="00856FBB" w:rsidRPr="00EF0CEA"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71CB00AF" w:rsidR="00856FBB" w:rsidRPr="00EF0CEA" w:rsidRDefault="00FD0E36" w:rsidP="00856FBB">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EF0CEA">
        <w:rPr>
          <w:rFonts w:ascii="Times New Roman" w:eastAsia="Times New Roman" w:hAnsi="Times New Roman" w:cs="Times New Roman"/>
          <w:sz w:val="24"/>
          <w:szCs w:val="24"/>
        </w:rPr>
        <w:t>A Grants Review Committee will evaluate all eligible applications.</w:t>
      </w:r>
      <w:r w:rsidR="006B676B" w:rsidRPr="00EF0CEA">
        <w:rPr>
          <w:rFonts w:ascii="Times New Roman" w:eastAsia="Times New Roman" w:hAnsi="Times New Roman" w:cs="Times New Roman"/>
          <w:sz w:val="24"/>
          <w:szCs w:val="24"/>
        </w:rPr>
        <w:t xml:space="preserve">  </w:t>
      </w:r>
    </w:p>
    <w:p w14:paraId="32208516" w14:textId="77777777" w:rsidR="006B676B" w:rsidRPr="00EF0CEA"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13E62DB7" w:rsidR="00FD0E36" w:rsidRPr="00EF0CEA" w:rsidRDefault="00042E25"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E.3. </w:t>
      </w:r>
      <w:r w:rsidR="00FD0E36" w:rsidRPr="00EF0CEA">
        <w:rPr>
          <w:rFonts w:ascii="Times New Roman" w:eastAsia="Times New Roman" w:hAnsi="Times New Roman" w:cs="Times New Roman"/>
          <w:b/>
          <w:sz w:val="24"/>
          <w:szCs w:val="24"/>
        </w:rPr>
        <w:t>F</w:t>
      </w:r>
      <w:r w:rsidR="00B96D26" w:rsidRPr="00EF0CEA">
        <w:rPr>
          <w:rFonts w:ascii="Times New Roman" w:eastAsia="Times New Roman" w:hAnsi="Times New Roman" w:cs="Times New Roman"/>
          <w:b/>
          <w:sz w:val="24"/>
          <w:szCs w:val="24"/>
        </w:rPr>
        <w:t xml:space="preserve">ederal </w:t>
      </w:r>
      <w:r w:rsidR="00FD0E36" w:rsidRPr="00EF0CEA">
        <w:rPr>
          <w:rFonts w:ascii="Times New Roman" w:eastAsia="Times New Roman" w:hAnsi="Times New Roman" w:cs="Times New Roman"/>
          <w:b/>
          <w:sz w:val="24"/>
          <w:szCs w:val="24"/>
        </w:rPr>
        <w:t>A</w:t>
      </w:r>
      <w:r w:rsidR="00B96D26" w:rsidRPr="00EF0CEA">
        <w:rPr>
          <w:rFonts w:ascii="Times New Roman" w:eastAsia="Times New Roman" w:hAnsi="Times New Roman" w:cs="Times New Roman"/>
          <w:b/>
          <w:sz w:val="24"/>
          <w:szCs w:val="24"/>
        </w:rPr>
        <w:t xml:space="preserve">wardee </w:t>
      </w:r>
      <w:r w:rsidR="00FD0E36" w:rsidRPr="00EF0CEA">
        <w:rPr>
          <w:rFonts w:ascii="Times New Roman" w:eastAsia="Times New Roman" w:hAnsi="Times New Roman" w:cs="Times New Roman"/>
          <w:b/>
          <w:sz w:val="24"/>
          <w:szCs w:val="24"/>
        </w:rPr>
        <w:t>P</w:t>
      </w:r>
      <w:r w:rsidR="00B96D26" w:rsidRPr="00EF0CEA">
        <w:rPr>
          <w:rFonts w:ascii="Times New Roman" w:eastAsia="Times New Roman" w:hAnsi="Times New Roman" w:cs="Times New Roman"/>
          <w:b/>
          <w:sz w:val="24"/>
          <w:szCs w:val="24"/>
        </w:rPr>
        <w:t xml:space="preserve">erformance &amp; Integrity </w:t>
      </w:r>
      <w:r w:rsidR="00FD0E36" w:rsidRPr="00EF0CEA">
        <w:rPr>
          <w:rFonts w:ascii="Times New Roman" w:eastAsia="Times New Roman" w:hAnsi="Times New Roman" w:cs="Times New Roman"/>
          <w:b/>
          <w:sz w:val="24"/>
          <w:szCs w:val="24"/>
        </w:rPr>
        <w:t>I</w:t>
      </w:r>
      <w:r w:rsidR="00B96D26" w:rsidRPr="00EF0CEA">
        <w:rPr>
          <w:rFonts w:ascii="Times New Roman" w:eastAsia="Times New Roman" w:hAnsi="Times New Roman" w:cs="Times New Roman"/>
          <w:b/>
          <w:sz w:val="24"/>
          <w:szCs w:val="24"/>
        </w:rPr>
        <w:t xml:space="preserve">nformation </w:t>
      </w:r>
      <w:r w:rsidR="00FD0E36" w:rsidRPr="00EF0CEA">
        <w:rPr>
          <w:rFonts w:ascii="Times New Roman" w:eastAsia="Times New Roman" w:hAnsi="Times New Roman" w:cs="Times New Roman"/>
          <w:b/>
          <w:sz w:val="24"/>
          <w:szCs w:val="24"/>
        </w:rPr>
        <w:t>S</w:t>
      </w:r>
      <w:r w:rsidR="00B96D26" w:rsidRPr="00EF0CEA">
        <w:rPr>
          <w:rFonts w:ascii="Times New Roman" w:eastAsia="Times New Roman" w:hAnsi="Times New Roman" w:cs="Times New Roman"/>
          <w:b/>
          <w:sz w:val="24"/>
          <w:szCs w:val="24"/>
        </w:rPr>
        <w:t>ystem (FAPIIS)</w:t>
      </w:r>
    </w:p>
    <w:p w14:paraId="6F52AEC3" w14:textId="77777777" w:rsidR="00FD0E36" w:rsidRPr="00CB1D58"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roofErr w:type="spellStart"/>
      <w:r w:rsidRPr="00EF0CEA">
        <w:rPr>
          <w:rFonts w:ascii="Times New Roman" w:eastAsia="Times New Roman" w:hAnsi="Times New Roman" w:cs="Times New Roman"/>
          <w:sz w:val="24"/>
          <w:szCs w:val="24"/>
        </w:rPr>
        <w:t>i</w:t>
      </w:r>
      <w:proofErr w:type="spellEnd"/>
      <w:r w:rsidRPr="00EF0CEA">
        <w:rPr>
          <w:rFonts w:ascii="Times New Roman" w:eastAsia="Times New Roman" w:hAnsi="Times New Roman" w:cs="Times New Roman"/>
          <w:sz w:val="24"/>
          <w:szCs w:val="24"/>
        </w:rPr>
        <w:t xml:space="preserve">. That the Federal awarding agency, prior to making a Federal award with a total amount of Federal share greater than the simplified acquisition threshold, is required to review and consider </w:t>
      </w:r>
      <w:r w:rsidRPr="00EF0CEA">
        <w:rPr>
          <w:rFonts w:ascii="Times New Roman" w:eastAsia="Times New Roman" w:hAnsi="Times New Roman" w:cs="Times New Roman"/>
          <w:sz w:val="24"/>
          <w:szCs w:val="24"/>
        </w:rPr>
        <w:lastRenderedPageBreak/>
        <w:t>any information about the applicant that is in the designated integrity and performance system accessible through SAM (currently FAPIIS) (see 41 U.S.C. 2313);</w:t>
      </w:r>
    </w:p>
    <w:p w14:paraId="5B0D384F"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ii. That an applicant, at its option, may review information in the designated integrity and performance systems accessible through SAM and comment on any information about itself that a Federal awarding agency previously entered and is currently in the designated integrity and performance system accessible through SAM;</w:t>
      </w:r>
    </w:p>
    <w:p w14:paraId="25AA5F88"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BB94346" w14:textId="2D0F0B44" w:rsidR="00856FBB"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iii. That the Federal awarding agency will consider any comments by the applicant, in addition to the other information in the designated integrity and performance system, in making a judgment about the applicant's integrity, business ethics, and record of performance under Federal awards when completing the review of risk posed by applicants as described in §200.205 Federal awarding agency review of risk posed by applicants.</w:t>
      </w:r>
    </w:p>
    <w:p w14:paraId="36ECB1E1" w14:textId="77777777" w:rsidR="005A068C" w:rsidRPr="00CB1D58"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EF0CEA"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EF0CEA">
        <w:rPr>
          <w:rFonts w:ascii="Times New Roman" w:eastAsia="Times New Roman" w:hAnsi="Times New Roman" w:cs="Times New Roman"/>
          <w:b/>
          <w:bCs/>
          <w:sz w:val="24"/>
          <w:szCs w:val="24"/>
          <w:bdr w:val="none" w:sz="0" w:space="0" w:color="auto" w:frame="1"/>
        </w:rPr>
        <w:t>F</w:t>
      </w:r>
      <w:r w:rsidR="00B61396" w:rsidRPr="00EF0CEA">
        <w:rPr>
          <w:rFonts w:ascii="Times New Roman" w:eastAsia="Times New Roman" w:hAnsi="Times New Roman" w:cs="Times New Roman"/>
          <w:b/>
          <w:bCs/>
          <w:sz w:val="24"/>
          <w:szCs w:val="24"/>
          <w:bdr w:val="none" w:sz="0" w:space="0" w:color="auto" w:frame="1"/>
        </w:rPr>
        <w:t xml:space="preserve">. </w:t>
      </w:r>
      <w:r w:rsidRPr="00EF0CEA">
        <w:rPr>
          <w:rFonts w:ascii="Times New Roman" w:eastAsia="Times New Roman" w:hAnsi="Times New Roman" w:cs="Times New Roman"/>
          <w:b/>
          <w:bCs/>
          <w:sz w:val="24"/>
          <w:szCs w:val="24"/>
          <w:bdr w:val="none" w:sz="0" w:space="0" w:color="auto" w:frame="1"/>
        </w:rPr>
        <w:t xml:space="preserve">FEDERAL </w:t>
      </w:r>
      <w:r w:rsidR="00B61396" w:rsidRPr="00EF0CEA">
        <w:rPr>
          <w:rFonts w:ascii="Times New Roman" w:eastAsia="Times New Roman" w:hAnsi="Times New Roman" w:cs="Times New Roman"/>
          <w:b/>
          <w:bCs/>
          <w:sz w:val="24"/>
          <w:szCs w:val="24"/>
          <w:bdr w:val="none" w:sz="0" w:space="0" w:color="auto" w:frame="1"/>
        </w:rPr>
        <w:t>AWARD ADMINISTRATION</w:t>
      </w:r>
      <w:r w:rsidRPr="00EF0CEA">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EF0CEA"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6F34E64A" w:rsidR="00FD0E36" w:rsidRPr="009909E8" w:rsidRDefault="005938D5" w:rsidP="00095F5A">
      <w:pPr>
        <w:shd w:val="clear" w:color="auto" w:fill="FFFFFF"/>
        <w:spacing w:after="0" w:line="240" w:lineRule="auto"/>
        <w:textAlignment w:val="baseline"/>
        <w:rPr>
          <w:rFonts w:ascii="Times New Roman" w:eastAsia="Times New Roman" w:hAnsi="Times New Roman" w:cs="Times New Roman"/>
          <w:b/>
          <w:sz w:val="24"/>
          <w:szCs w:val="24"/>
        </w:rPr>
      </w:pPr>
      <w:r w:rsidRPr="009909E8">
        <w:rPr>
          <w:rFonts w:ascii="Times New Roman" w:eastAsia="Times New Roman" w:hAnsi="Times New Roman" w:cs="Times New Roman"/>
          <w:b/>
          <w:sz w:val="24"/>
          <w:szCs w:val="24"/>
        </w:rPr>
        <w:t xml:space="preserve">F.1. </w:t>
      </w:r>
      <w:r w:rsidR="00FD0E36" w:rsidRPr="009909E8">
        <w:rPr>
          <w:rFonts w:ascii="Times New Roman" w:eastAsia="Times New Roman" w:hAnsi="Times New Roman" w:cs="Times New Roman"/>
          <w:b/>
          <w:sz w:val="24"/>
          <w:szCs w:val="24"/>
        </w:rPr>
        <w:t>Federal Award Notices</w:t>
      </w:r>
    </w:p>
    <w:p w14:paraId="2C5CD8F9" w14:textId="77777777" w:rsidR="00B12515" w:rsidRPr="00EF0CEA"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77777777" w:rsidR="00D0290D" w:rsidRPr="00EF0CEA"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The grant award or cooperative agreement </w:t>
      </w:r>
      <w:r w:rsidR="00D0290D" w:rsidRPr="00EF0CEA">
        <w:rPr>
          <w:rFonts w:ascii="Times New Roman" w:eastAsia="Times New Roman" w:hAnsi="Times New Roman" w:cs="Times New Roman"/>
          <w:sz w:val="24"/>
          <w:szCs w:val="24"/>
        </w:rPr>
        <w:t>will</w:t>
      </w:r>
      <w:r w:rsidRPr="00EF0CEA">
        <w:rPr>
          <w:rFonts w:ascii="Times New Roman" w:eastAsia="Times New Roman" w:hAnsi="Times New Roman" w:cs="Times New Roman"/>
          <w:sz w:val="24"/>
          <w:szCs w:val="24"/>
        </w:rPr>
        <w:t xml:space="preserve"> be written, signed, awarded, and administered by the Grants Officer. The assistance award agreement is the authorizing document and it will be provided to the recipient</w:t>
      </w:r>
      <w:r w:rsidR="00D0290D" w:rsidRPr="00EF0CEA">
        <w:rPr>
          <w:rFonts w:ascii="Times New Roman" w:eastAsia="Times New Roman" w:hAnsi="Times New Roman" w:cs="Times New Roman"/>
          <w:sz w:val="24"/>
          <w:szCs w:val="24"/>
        </w:rPr>
        <w:t xml:space="preserve"> for review and signature by email</w:t>
      </w:r>
      <w:r w:rsidRPr="00EF0CEA">
        <w:rPr>
          <w:rFonts w:ascii="Times New Roman" w:eastAsia="Times New Roman" w:hAnsi="Times New Roman" w:cs="Times New Roman"/>
          <w:sz w:val="24"/>
          <w:szCs w:val="24"/>
        </w:rPr>
        <w:t xml:space="preserve">. </w:t>
      </w:r>
      <w:r w:rsidR="00D0290D" w:rsidRPr="00EF0CEA">
        <w:rPr>
          <w:rFonts w:ascii="Times New Roman" w:eastAsia="Times New Roman" w:hAnsi="Times New Roman" w:cs="Times New Roman"/>
          <w:sz w:val="24"/>
          <w:szCs w:val="24"/>
        </w:rPr>
        <w:t xml:space="preserve">The recipient may only start incurring </w:t>
      </w:r>
      <w:r w:rsidR="00B37DD1" w:rsidRPr="00EF0CEA">
        <w:rPr>
          <w:rFonts w:ascii="Times New Roman" w:eastAsia="Times New Roman" w:hAnsi="Times New Roman" w:cs="Times New Roman"/>
          <w:sz w:val="24"/>
          <w:szCs w:val="24"/>
        </w:rPr>
        <w:t>program</w:t>
      </w:r>
      <w:r w:rsidR="008D356F" w:rsidRPr="00EF0CEA">
        <w:rPr>
          <w:rFonts w:ascii="Times New Roman" w:eastAsia="Times New Roman" w:hAnsi="Times New Roman" w:cs="Times New Roman"/>
          <w:sz w:val="24"/>
          <w:szCs w:val="24"/>
        </w:rPr>
        <w:t xml:space="preserve"> </w:t>
      </w:r>
      <w:r w:rsidR="00D0290D" w:rsidRPr="00EF0CEA">
        <w:rPr>
          <w:rFonts w:ascii="Times New Roman" w:eastAsia="Times New Roman" w:hAnsi="Times New Roman" w:cs="Times New Roman"/>
          <w:sz w:val="24"/>
          <w:szCs w:val="24"/>
        </w:rPr>
        <w:t xml:space="preserve">expenses beginning on the start date </w:t>
      </w:r>
      <w:r w:rsidR="008D356F" w:rsidRPr="00EF0CEA">
        <w:rPr>
          <w:rFonts w:ascii="Times New Roman" w:eastAsia="Times New Roman" w:hAnsi="Times New Roman" w:cs="Times New Roman"/>
          <w:sz w:val="24"/>
          <w:szCs w:val="24"/>
        </w:rPr>
        <w:t>shown</w:t>
      </w:r>
      <w:r w:rsidR="00D0290D" w:rsidRPr="00EF0CEA">
        <w:rPr>
          <w:rFonts w:ascii="Times New Roman" w:eastAsia="Times New Roman" w:hAnsi="Times New Roman" w:cs="Times New Roman"/>
          <w:sz w:val="24"/>
          <w:szCs w:val="24"/>
        </w:rPr>
        <w:t xml:space="preserve"> </w:t>
      </w:r>
      <w:r w:rsidR="008D356F" w:rsidRPr="00EF0CEA">
        <w:rPr>
          <w:rFonts w:ascii="Times New Roman" w:eastAsia="Times New Roman" w:hAnsi="Times New Roman" w:cs="Times New Roman"/>
          <w:sz w:val="24"/>
          <w:szCs w:val="24"/>
        </w:rPr>
        <w:t>on</w:t>
      </w:r>
      <w:r w:rsidR="00D0290D" w:rsidRPr="00EF0CEA">
        <w:rPr>
          <w:rFonts w:ascii="Times New Roman" w:eastAsia="Times New Roman" w:hAnsi="Times New Roman" w:cs="Times New Roman"/>
          <w:sz w:val="24"/>
          <w:szCs w:val="24"/>
        </w:rPr>
        <w:t xml:space="preserve"> the </w:t>
      </w:r>
      <w:r w:rsidR="008D356F" w:rsidRPr="00EF0CEA">
        <w:rPr>
          <w:rFonts w:ascii="Times New Roman" w:eastAsia="Times New Roman" w:hAnsi="Times New Roman" w:cs="Times New Roman"/>
          <w:sz w:val="24"/>
          <w:szCs w:val="24"/>
        </w:rPr>
        <w:t xml:space="preserve">grant award document </w:t>
      </w:r>
      <w:r w:rsidR="00D0290D" w:rsidRPr="00EF0CEA">
        <w:rPr>
          <w:rFonts w:ascii="Times New Roman" w:eastAsia="Times New Roman" w:hAnsi="Times New Roman" w:cs="Times New Roman"/>
          <w:sz w:val="24"/>
          <w:szCs w:val="24"/>
        </w:rPr>
        <w:t>signed by the Grants Officer.</w:t>
      </w:r>
    </w:p>
    <w:p w14:paraId="7341F970" w14:textId="77777777" w:rsidR="006B676B" w:rsidRPr="00CB1D58"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EF0CEA" w:rsidRDefault="00FD0E36" w:rsidP="00FD0E36">
      <w:pPr>
        <w:shd w:val="clear" w:color="auto" w:fill="FFFFFF"/>
        <w:spacing w:after="0" w:line="240" w:lineRule="auto"/>
        <w:textAlignment w:val="baseline"/>
        <w:rPr>
          <w:rFonts w:ascii="Times New Roman" w:hAnsi="Times New Roman" w:cs="Times New Roman"/>
          <w:sz w:val="24"/>
          <w:szCs w:val="24"/>
        </w:rPr>
      </w:pPr>
      <w:r w:rsidRPr="00EF0CEA">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EF0CEA">
        <w:rPr>
          <w:rFonts w:ascii="Times New Roman" w:hAnsi="Times New Roman" w:cs="Times New Roman"/>
          <w:sz w:val="24"/>
          <w:szCs w:val="24"/>
        </w:rPr>
        <w:t xml:space="preserve"> </w:t>
      </w:r>
    </w:p>
    <w:p w14:paraId="5B5DB098"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EF0CEA"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139BCD09" w14:textId="77777777" w:rsidR="00F7125E" w:rsidRPr="00EF0CEA" w:rsidRDefault="00F7125E"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 xml:space="preserve">F.2. </w:t>
      </w:r>
      <w:r w:rsidR="00FD0E36" w:rsidRPr="00EF0CEA">
        <w:rPr>
          <w:rFonts w:ascii="Times New Roman" w:eastAsia="Times New Roman" w:hAnsi="Times New Roman" w:cs="Times New Roman"/>
          <w:b/>
          <w:sz w:val="24"/>
          <w:szCs w:val="24"/>
        </w:rPr>
        <w:t>Payment Method:</w:t>
      </w:r>
      <w:r w:rsidR="00FD0E36" w:rsidRPr="00EF0CEA">
        <w:rPr>
          <w:rFonts w:ascii="Times New Roman" w:eastAsia="Times New Roman" w:hAnsi="Times New Roman" w:cs="Times New Roman"/>
          <w:sz w:val="24"/>
          <w:szCs w:val="24"/>
        </w:rPr>
        <w:t xml:space="preserve"> </w:t>
      </w:r>
    </w:p>
    <w:p w14:paraId="66C3BF02" w14:textId="77777777" w:rsidR="00F7125E" w:rsidRPr="00EF0CEA" w:rsidRDefault="00F7125E" w:rsidP="00FD0E36">
      <w:pPr>
        <w:shd w:val="clear" w:color="auto" w:fill="FFFFFF"/>
        <w:spacing w:after="0" w:line="240" w:lineRule="auto"/>
        <w:textAlignment w:val="baseline"/>
        <w:rPr>
          <w:rFonts w:ascii="Times New Roman" w:eastAsia="Times New Roman" w:hAnsi="Times New Roman" w:cs="Times New Roman"/>
          <w:sz w:val="24"/>
          <w:szCs w:val="24"/>
        </w:rPr>
      </w:pPr>
    </w:p>
    <w:p w14:paraId="242B230E" w14:textId="74369FA9" w:rsidR="002E440C" w:rsidRPr="00EF0CEA" w:rsidRDefault="0010665D"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r w:rsidRPr="00EF0CEA">
        <w:rPr>
          <w:rFonts w:ascii="Times New Roman" w:eastAsia="Times New Roman" w:hAnsi="Times New Roman" w:cs="Times New Roman"/>
          <w:color w:val="000000" w:themeColor="text1"/>
          <w:sz w:val="24"/>
          <w:szCs w:val="24"/>
        </w:rPr>
        <w:t>Request for Payment via SF 270</w:t>
      </w:r>
      <w:r w:rsidR="005A6085" w:rsidRPr="00EF0CEA">
        <w:rPr>
          <w:rFonts w:ascii="Times New Roman" w:eastAsia="Times New Roman" w:hAnsi="Times New Roman" w:cs="Times New Roman"/>
          <w:color w:val="000000" w:themeColor="text1"/>
          <w:sz w:val="24"/>
          <w:szCs w:val="24"/>
        </w:rPr>
        <w:t>.</w:t>
      </w:r>
      <w:r w:rsidRPr="00EF0CEA">
        <w:rPr>
          <w:rFonts w:ascii="Times New Roman" w:eastAsia="Times New Roman" w:hAnsi="Times New Roman" w:cs="Times New Roman"/>
          <w:color w:val="000000" w:themeColor="text1"/>
          <w:sz w:val="24"/>
          <w:szCs w:val="24"/>
        </w:rPr>
        <w:t xml:space="preserve"> </w:t>
      </w:r>
      <w:r w:rsidR="00DB6447" w:rsidRPr="00EF0CEA">
        <w:rPr>
          <w:rFonts w:ascii="Times New Roman" w:eastAsia="Times New Roman" w:hAnsi="Times New Roman" w:cs="Times New Roman"/>
          <w:sz w:val="24"/>
          <w:szCs w:val="24"/>
        </w:rPr>
        <w:t>Payments shall be disbursed via EFT upon receipt of a signed SF-270 form and required reporting</w:t>
      </w:r>
      <w:r w:rsidR="00DB6447" w:rsidRPr="00EF0CEA">
        <w:rPr>
          <w:rFonts w:ascii="Times New Roman" w:eastAsia="Times New Roman" w:hAnsi="Times New Roman" w:cs="Times New Roman"/>
          <w:color w:val="FF0000"/>
          <w:sz w:val="24"/>
          <w:szCs w:val="24"/>
        </w:rPr>
        <w:t>.</w:t>
      </w:r>
    </w:p>
    <w:p w14:paraId="25EC965F" w14:textId="77777777" w:rsidR="006B676B" w:rsidRPr="00EF0CEA" w:rsidRDefault="006B676B"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2152A382" w:rsidR="00FD0E36" w:rsidRPr="00EF0CEA" w:rsidRDefault="00690D84"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F.3. </w:t>
      </w:r>
      <w:r w:rsidR="00FD0E36" w:rsidRPr="00EF0CEA">
        <w:rPr>
          <w:rFonts w:ascii="Times New Roman" w:eastAsia="Times New Roman" w:hAnsi="Times New Roman" w:cs="Times New Roman"/>
          <w:b/>
          <w:sz w:val="24"/>
          <w:szCs w:val="24"/>
        </w:rPr>
        <w:t>Administrative and National Policy Requirements</w:t>
      </w:r>
    </w:p>
    <w:p w14:paraId="5122FB7E" w14:textId="77777777" w:rsidR="00FD0E36" w:rsidRPr="00EF0CEA"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4616F04F"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sz w:val="24"/>
          <w:szCs w:val="24"/>
        </w:rPr>
        <w:t>Terms and Conditions:</w:t>
      </w:r>
      <w:r w:rsidRPr="00EF0CEA">
        <w:rPr>
          <w:rFonts w:ascii="Times New Roman" w:eastAsia="Times New Roman" w:hAnsi="Times New Roman" w:cs="Times New Roman"/>
          <w:sz w:val="24"/>
          <w:szCs w:val="24"/>
        </w:rPr>
        <w:t xml:space="preserve"> Before submitting an application, applicants should review all the terms and conditions and required certifications which will apply to this award, to ensure that they will be able to comply.  These include:</w:t>
      </w:r>
    </w:p>
    <w:p w14:paraId="790DDF43"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u w:val="single"/>
        </w:rPr>
        <w:t>2 CFR 200</w:t>
      </w:r>
      <w:r w:rsidRPr="00EF0CEA">
        <w:rPr>
          <w:rFonts w:ascii="Times New Roman" w:eastAsia="Times New Roman" w:hAnsi="Times New Roman" w:cs="Times New Roman"/>
          <w:sz w:val="24"/>
          <w:szCs w:val="24"/>
        </w:rPr>
        <w:t xml:space="preserve">, </w:t>
      </w:r>
      <w:r w:rsidRPr="00EF0CEA">
        <w:rPr>
          <w:rFonts w:ascii="Times New Roman" w:eastAsia="Times New Roman" w:hAnsi="Times New Roman" w:cs="Times New Roman"/>
          <w:sz w:val="24"/>
          <w:szCs w:val="24"/>
          <w:u w:val="single"/>
        </w:rPr>
        <w:t>2 CFR 600</w:t>
      </w:r>
      <w:r w:rsidRPr="00EF0CEA">
        <w:rPr>
          <w:rFonts w:ascii="Times New Roman" w:eastAsia="Times New Roman" w:hAnsi="Times New Roman" w:cs="Times New Roman"/>
          <w:sz w:val="24"/>
          <w:szCs w:val="24"/>
        </w:rPr>
        <w:t>, and the Department of State</w:t>
      </w:r>
      <w:r w:rsidR="00950CC7" w:rsidRPr="00EF0CEA">
        <w:rPr>
          <w:rFonts w:ascii="Times New Roman" w:eastAsia="Times New Roman" w:hAnsi="Times New Roman" w:cs="Times New Roman"/>
          <w:sz w:val="24"/>
          <w:szCs w:val="24"/>
        </w:rPr>
        <w:t xml:space="preserve"> Standard Terms and Conditions </w:t>
      </w:r>
      <w:r w:rsidRPr="00EF0CEA">
        <w:rPr>
          <w:rFonts w:ascii="Times New Roman" w:eastAsia="Times New Roman" w:hAnsi="Times New Roman" w:cs="Times New Roman"/>
          <w:sz w:val="24"/>
          <w:szCs w:val="24"/>
        </w:rPr>
        <w:t xml:space="preserve">which are available at:  </w:t>
      </w:r>
      <w:hyperlink r:id="rId17" w:history="1">
        <w:r w:rsidR="00950CC7" w:rsidRPr="00EF0CEA">
          <w:rPr>
            <w:rStyle w:val="Hyperlink"/>
            <w:rFonts w:ascii="Times New Roman" w:eastAsia="Times New Roman" w:hAnsi="Times New Roman" w:cs="Times New Roman"/>
            <w:sz w:val="24"/>
            <w:szCs w:val="24"/>
          </w:rPr>
          <w:t>https://www.state.gov/about-us-office-of-the-procurement-executive/</w:t>
        </w:r>
      </w:hyperlink>
      <w:r w:rsidR="00950CC7" w:rsidRPr="00EF0CEA">
        <w:rPr>
          <w:rFonts w:ascii="Times New Roman" w:eastAsia="Times New Roman" w:hAnsi="Times New Roman" w:cs="Times New Roman"/>
          <w:sz w:val="24"/>
          <w:szCs w:val="24"/>
        </w:rPr>
        <w:t>.</w:t>
      </w:r>
    </w:p>
    <w:p w14:paraId="243B0201"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Note the U.S Flag branding and marking requirements in the Standard Terms and Conditions.  </w:t>
      </w:r>
    </w:p>
    <w:p w14:paraId="06C8B32A"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6D496941" w:rsidR="00FD0E36" w:rsidRPr="00EF0CEA" w:rsidRDefault="005A29FF" w:rsidP="00095F5A">
      <w:pPr>
        <w:shd w:val="clear" w:color="auto" w:fill="FFFFFF"/>
        <w:spacing w:after="0" w:line="240" w:lineRule="auto"/>
        <w:textAlignment w:val="baseline"/>
        <w:rPr>
          <w:rFonts w:ascii="Times New Roman" w:eastAsia="Times New Roman" w:hAnsi="Times New Roman" w:cs="Times New Roman"/>
          <w:b/>
          <w:sz w:val="24"/>
          <w:szCs w:val="24"/>
        </w:rPr>
      </w:pPr>
      <w:r w:rsidRPr="00EF0CEA">
        <w:rPr>
          <w:rFonts w:ascii="Times New Roman" w:eastAsia="Times New Roman" w:hAnsi="Times New Roman" w:cs="Times New Roman"/>
          <w:b/>
          <w:sz w:val="24"/>
          <w:szCs w:val="24"/>
        </w:rPr>
        <w:t xml:space="preserve">F.4. </w:t>
      </w:r>
      <w:r w:rsidR="00FD0E36" w:rsidRPr="00EF0CEA">
        <w:rPr>
          <w:rFonts w:ascii="Times New Roman" w:eastAsia="Times New Roman" w:hAnsi="Times New Roman" w:cs="Times New Roman"/>
          <w:b/>
          <w:sz w:val="24"/>
          <w:szCs w:val="24"/>
        </w:rPr>
        <w:t>Reporting</w:t>
      </w:r>
    </w:p>
    <w:p w14:paraId="4DD841FB" w14:textId="77777777"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C680B8D" w14:textId="771690B5" w:rsidR="00FD0E36" w:rsidRPr="00EF0CEA" w:rsidRDefault="00FD0E36"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EF0CEA">
        <w:rPr>
          <w:rFonts w:ascii="Times New Roman" w:eastAsia="Times New Roman" w:hAnsi="Times New Roman" w:cs="Times New Roman"/>
          <w:b/>
          <w:sz w:val="24"/>
          <w:szCs w:val="24"/>
        </w:rPr>
        <w:t xml:space="preserve">Reporting Requirements: </w:t>
      </w:r>
    </w:p>
    <w:p w14:paraId="681FC8AC" w14:textId="77777777" w:rsidR="00E57671" w:rsidRPr="00EF0CEA" w:rsidRDefault="00E57671"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5AA18280" w14:textId="77777777" w:rsidR="00F6207C" w:rsidRPr="00EF0CEA" w:rsidRDefault="00F6207C" w:rsidP="00F6207C">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Recipients will, at a minimum, be required to submit Quarterly Progress Reports and a Quarterly Financial Report.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comparing costs incurred with progress.</w:t>
      </w:r>
    </w:p>
    <w:p w14:paraId="011842A5" w14:textId="77777777" w:rsidR="00F6207C" w:rsidRPr="00EF0CEA" w:rsidRDefault="00F6207C" w:rsidP="00F6207C">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44C0C01C" w14:textId="79E5628F" w:rsidR="00F6207C" w:rsidRPr="00EF0CEA" w:rsidRDefault="00F6207C" w:rsidP="00F6207C">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Recipients must report immediately when a program faces unplanned delays in implementation, fails to meet program targets or milestones, or costs increase.  Any changes or revisions to the approved budget require prior approval from the Embassy Grants Officer.</w:t>
      </w:r>
    </w:p>
    <w:p w14:paraId="7002EF46" w14:textId="3BA23CDA" w:rsidR="009A3081" w:rsidRPr="00CB1D58" w:rsidRDefault="009A3081" w:rsidP="00F6207C">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711334EB" w14:textId="77777777" w:rsidR="00E04EE5" w:rsidRPr="00EF0CEA" w:rsidRDefault="00E04EE5" w:rsidP="00E04EE5">
      <w:pPr>
        <w:spacing w:after="0" w:line="240" w:lineRule="auto"/>
        <w:rPr>
          <w:rFonts w:ascii="Times New Roman" w:hAnsi="Times New Roman" w:cs="Times New Roman"/>
          <w:b/>
          <w:bCs/>
          <w:sz w:val="24"/>
          <w:szCs w:val="24"/>
        </w:rPr>
      </w:pPr>
      <w:r w:rsidRPr="00EF0CEA">
        <w:rPr>
          <w:rFonts w:ascii="Times New Roman" w:hAnsi="Times New Roman" w:cs="Times New Roman"/>
          <w:b/>
          <w:bCs/>
          <w:sz w:val="24"/>
          <w:szCs w:val="24"/>
        </w:rPr>
        <w:t>Progress Reporting</w:t>
      </w:r>
    </w:p>
    <w:p w14:paraId="08E20C4B" w14:textId="77777777" w:rsidR="00E04EE5" w:rsidRPr="00EF0CEA" w:rsidRDefault="00E04EE5" w:rsidP="00E04EE5">
      <w:pPr>
        <w:spacing w:after="0" w:line="240" w:lineRule="auto"/>
        <w:rPr>
          <w:rFonts w:ascii="Times New Roman" w:hAnsi="Times New Roman" w:cs="Times New Roman"/>
          <w:bCs/>
          <w:sz w:val="24"/>
          <w:szCs w:val="24"/>
        </w:rPr>
      </w:pPr>
    </w:p>
    <w:p w14:paraId="62FE4288" w14:textId="1CBD93EE" w:rsidR="00E04EE5" w:rsidRPr="00EF0CEA" w:rsidRDefault="00E04EE5" w:rsidP="00E04EE5">
      <w:pPr>
        <w:spacing w:after="0" w:line="240" w:lineRule="auto"/>
        <w:rPr>
          <w:rFonts w:ascii="Times New Roman" w:hAnsi="Times New Roman" w:cs="Times New Roman"/>
          <w:bCs/>
          <w:sz w:val="24"/>
          <w:szCs w:val="24"/>
        </w:rPr>
      </w:pPr>
      <w:r w:rsidRPr="00EF0CEA">
        <w:rPr>
          <w:rFonts w:ascii="Times New Roman" w:hAnsi="Times New Roman" w:cs="Times New Roman"/>
          <w:sz w:val="24"/>
          <w:szCs w:val="24"/>
        </w:rPr>
        <w:t>At minimum, it is expected that progress reports include:</w:t>
      </w:r>
    </w:p>
    <w:p w14:paraId="4F4B3877" w14:textId="77777777" w:rsidR="00E04EE5" w:rsidRPr="00EF0CEA" w:rsidRDefault="00E04EE5" w:rsidP="00E04EE5">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                                                                                                          </w:t>
      </w:r>
    </w:p>
    <w:p w14:paraId="13C21E00" w14:textId="77777777" w:rsidR="00E04EE5" w:rsidRPr="00EF0CEA" w:rsidRDefault="00E04EE5" w:rsidP="00E04EE5">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Significant activities of the period and how activities reflect progress toward achieving goals;</w:t>
      </w:r>
    </w:p>
    <w:p w14:paraId="1905A7A4" w14:textId="77777777" w:rsidR="00E04EE5" w:rsidRPr="00EF0CEA" w:rsidRDefault="00E04EE5" w:rsidP="00E04EE5">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Evaluation of progress on goals/objectives with quantitative and qualitative data, as appropriate;</w:t>
      </w:r>
    </w:p>
    <w:p w14:paraId="08FCF68E" w14:textId="77777777" w:rsidR="00E04EE5" w:rsidRPr="00EF0CEA" w:rsidRDefault="00E04EE5" w:rsidP="00E04EE5">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Any problems/challenges in implementing the project and a corrective action plan;</w:t>
      </w:r>
    </w:p>
    <w:p w14:paraId="6B8B4CFF" w14:textId="77777777" w:rsidR="00E04EE5" w:rsidRPr="00EF0CEA" w:rsidRDefault="00E04EE5" w:rsidP="00E04EE5">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Evaluation of accomplishments with quantifiable information on goals and objectives to date as available, including reporting on agreed-upon indicators;</w:t>
      </w:r>
    </w:p>
    <w:p w14:paraId="5A15C14E" w14:textId="77777777" w:rsidR="00E04EE5" w:rsidRPr="00EF0CEA" w:rsidRDefault="00E04EE5" w:rsidP="00E04EE5">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An update on expenditures during the reporting period; and</w:t>
      </w:r>
    </w:p>
    <w:p w14:paraId="0FA5B21E" w14:textId="26E55836" w:rsidR="00E04EE5" w:rsidRPr="00EF0CEA" w:rsidRDefault="00E04EE5" w:rsidP="00E04EE5">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 xml:space="preserve">Supporting documentation or products related to project activities </w:t>
      </w:r>
      <w:r w:rsidR="00AB5B0D">
        <w:rPr>
          <w:rFonts w:ascii="Times New Roman" w:hAnsi="Times New Roman" w:cs="Times New Roman"/>
          <w:sz w:val="24"/>
          <w:szCs w:val="24"/>
        </w:rPr>
        <w:t>(such as surveys, travel, etc.).</w:t>
      </w:r>
    </w:p>
    <w:p w14:paraId="62AEE823" w14:textId="06CFC9D6" w:rsidR="00E04EE5" w:rsidRPr="00EF0CEA" w:rsidRDefault="00E04EE5" w:rsidP="00E04EE5">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Performance indicator results and supporting documentation</w:t>
      </w:r>
      <w:r w:rsidR="00AB5B0D">
        <w:rPr>
          <w:rFonts w:ascii="Times New Roman" w:hAnsi="Times New Roman" w:cs="Times New Roman"/>
          <w:sz w:val="24"/>
          <w:szCs w:val="24"/>
        </w:rPr>
        <w:t>;</w:t>
      </w:r>
    </w:p>
    <w:p w14:paraId="0E289CF3" w14:textId="7655E9AF" w:rsidR="00E04EE5" w:rsidRPr="00EF0CEA" w:rsidRDefault="00E04EE5" w:rsidP="00095F5A">
      <w:pPr>
        <w:numPr>
          <w:ilvl w:val="0"/>
          <w:numId w:val="41"/>
        </w:numPr>
        <w:tabs>
          <w:tab w:val="clear" w:pos="720"/>
        </w:tabs>
        <w:spacing w:after="0" w:line="240" w:lineRule="auto"/>
        <w:ind w:left="360"/>
        <w:rPr>
          <w:rFonts w:ascii="Times New Roman" w:hAnsi="Times New Roman" w:cs="Times New Roman"/>
          <w:sz w:val="24"/>
          <w:szCs w:val="24"/>
        </w:rPr>
      </w:pPr>
      <w:r w:rsidRPr="00EF0CEA">
        <w:rPr>
          <w:rFonts w:ascii="Times New Roman" w:hAnsi="Times New Roman" w:cs="Times New Roman"/>
          <w:sz w:val="24"/>
          <w:szCs w:val="24"/>
        </w:rPr>
        <w:t>As applicable, Project Spotlight highlighting a significant area of progress</w:t>
      </w:r>
      <w:r w:rsidR="00AB5B0D">
        <w:rPr>
          <w:rFonts w:ascii="Times New Roman" w:hAnsi="Times New Roman" w:cs="Times New Roman"/>
          <w:sz w:val="24"/>
          <w:szCs w:val="24"/>
        </w:rPr>
        <w:t xml:space="preserve"> under the grant</w:t>
      </w:r>
      <w:r w:rsidRPr="00EF0CEA">
        <w:rPr>
          <w:rFonts w:ascii="Times New Roman" w:hAnsi="Times New Roman" w:cs="Times New Roman"/>
          <w:sz w:val="24"/>
          <w:szCs w:val="24"/>
        </w:rPr>
        <w:t xml:space="preserve"> as well as photos of implementation</w:t>
      </w:r>
      <w:r w:rsidR="008D2A7F">
        <w:rPr>
          <w:rFonts w:ascii="Times New Roman" w:hAnsi="Times New Roman" w:cs="Times New Roman"/>
          <w:sz w:val="24"/>
          <w:szCs w:val="24"/>
        </w:rPr>
        <w:t>.</w:t>
      </w:r>
    </w:p>
    <w:p w14:paraId="08D7A8DF" w14:textId="77777777" w:rsidR="00E04EE5" w:rsidRPr="00EF0CEA" w:rsidRDefault="00E04EE5" w:rsidP="009A3081">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618B3A60" w14:textId="68877AB1" w:rsidR="009A3081" w:rsidRDefault="009A3081" w:rsidP="009A3081">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r w:rsidRPr="00EF0CEA">
        <w:rPr>
          <w:rFonts w:ascii="Times New Roman" w:eastAsia="Times New Roman" w:hAnsi="Times New Roman" w:cs="Times New Roman"/>
          <w:b/>
          <w:color w:val="000000" w:themeColor="text1"/>
          <w:sz w:val="24"/>
          <w:szCs w:val="24"/>
        </w:rPr>
        <w:t>Final Report</w:t>
      </w:r>
    </w:p>
    <w:p w14:paraId="307AC0FA" w14:textId="77777777" w:rsidR="004F3C1D" w:rsidRPr="00EF0CEA" w:rsidRDefault="004F3C1D" w:rsidP="009A3081">
      <w:pPr>
        <w:shd w:val="clear" w:color="auto" w:fill="FFFFFF"/>
        <w:spacing w:after="0" w:line="240" w:lineRule="auto"/>
        <w:textAlignment w:val="baseline"/>
        <w:rPr>
          <w:rFonts w:ascii="Times New Roman" w:eastAsia="Times New Roman" w:hAnsi="Times New Roman" w:cs="Times New Roman"/>
          <w:b/>
          <w:color w:val="000000" w:themeColor="text1"/>
          <w:sz w:val="24"/>
          <w:szCs w:val="24"/>
        </w:rPr>
      </w:pPr>
    </w:p>
    <w:p w14:paraId="258A8EFB" w14:textId="11A3034C" w:rsidR="009A3081" w:rsidRPr="00EF0CEA" w:rsidRDefault="009A3081" w:rsidP="009A3081">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 xml:space="preserve">The final report will be due no later than 90 days after the end date of the award or termination of all project activities.  </w:t>
      </w:r>
    </w:p>
    <w:p w14:paraId="35C23EDF" w14:textId="77777777" w:rsidR="009A3081" w:rsidRPr="00EF0CEA" w:rsidRDefault="009A3081" w:rsidP="009A3081">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5A054ABD" w14:textId="4F9C012F" w:rsidR="009A3081" w:rsidRPr="00EF0CEA" w:rsidRDefault="009A3081" w:rsidP="009A3081">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EF0CEA">
        <w:rPr>
          <w:rFonts w:ascii="Times New Roman" w:eastAsia="Times New Roman" w:hAnsi="Times New Roman" w:cs="Times New Roman"/>
          <w:color w:val="000000" w:themeColor="text1"/>
          <w:sz w:val="24"/>
          <w:szCs w:val="24"/>
        </w:rPr>
        <w:t>Additional guidance may be provided prior to the award end date.</w:t>
      </w:r>
    </w:p>
    <w:p w14:paraId="4C229A7E" w14:textId="77777777" w:rsidR="005A068C" w:rsidRPr="00EF0CEA"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77777777" w:rsidR="005A068C" w:rsidRPr="00EF0CEA"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EF0CEA">
        <w:rPr>
          <w:rFonts w:ascii="Times New Roman" w:eastAsia="Times New Roman" w:hAnsi="Times New Roman" w:cs="Times New Roman"/>
          <w:b/>
          <w:bCs/>
          <w:sz w:val="24"/>
          <w:szCs w:val="24"/>
          <w:bdr w:val="none" w:sz="0" w:space="0" w:color="auto" w:frame="1"/>
        </w:rPr>
        <w:t xml:space="preserve">G.  </w:t>
      </w:r>
      <w:r w:rsidR="005A068C" w:rsidRPr="00EF0CEA">
        <w:rPr>
          <w:rFonts w:ascii="Times New Roman" w:eastAsia="Times New Roman" w:hAnsi="Times New Roman" w:cs="Times New Roman"/>
          <w:b/>
          <w:bCs/>
          <w:sz w:val="24"/>
          <w:szCs w:val="24"/>
          <w:bdr w:val="none" w:sz="0" w:space="0" w:color="auto" w:frame="1"/>
        </w:rPr>
        <w:t>FEDERAL AWARDING AGENCY CONTACTS</w:t>
      </w:r>
    </w:p>
    <w:p w14:paraId="66A016CE" w14:textId="523307E1" w:rsidR="00B61396" w:rsidRPr="00EF0CEA" w:rsidRDefault="00B61396"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r w:rsidRPr="00EF0CEA">
        <w:rPr>
          <w:rFonts w:ascii="Times New Roman" w:eastAsia="Times New Roman" w:hAnsi="Times New Roman" w:cs="Times New Roman"/>
          <w:sz w:val="24"/>
          <w:szCs w:val="24"/>
        </w:rPr>
        <w:t>If you hav</w:t>
      </w:r>
      <w:r w:rsidR="005A068C" w:rsidRPr="00EF0CEA">
        <w:rPr>
          <w:rFonts w:ascii="Times New Roman" w:eastAsia="Times New Roman" w:hAnsi="Times New Roman" w:cs="Times New Roman"/>
          <w:sz w:val="24"/>
          <w:szCs w:val="24"/>
        </w:rPr>
        <w:t>e any questions about the grant</w:t>
      </w:r>
      <w:r w:rsidRPr="00EF0CEA">
        <w:rPr>
          <w:rFonts w:ascii="Times New Roman" w:eastAsia="Times New Roman" w:hAnsi="Times New Roman" w:cs="Times New Roman"/>
          <w:sz w:val="24"/>
          <w:szCs w:val="24"/>
        </w:rPr>
        <w:t xml:space="preserve"> application process, please contact: </w:t>
      </w:r>
      <w:hyperlink r:id="rId18" w:history="1">
        <w:r w:rsidR="0024094A" w:rsidRPr="0024094A">
          <w:rPr>
            <w:rStyle w:val="Hyperlink"/>
            <w:rFonts w:ascii="Times New Roman" w:hAnsi="Times New Roman" w:cs="Times New Roman"/>
            <w:i/>
            <w:iCs/>
            <w:sz w:val="24"/>
            <w:szCs w:val="24"/>
          </w:rPr>
          <w:t>DushanbePolEconGrant@state.gov</w:t>
        </w:r>
      </w:hyperlink>
    </w:p>
    <w:p w14:paraId="2697CF67" w14:textId="77777777" w:rsidR="0021787D" w:rsidRPr="00CB1D58" w:rsidRDefault="0021787D"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A8339F" w14:textId="77777777" w:rsidR="00C4168B" w:rsidRPr="00EF0CEA" w:rsidRDefault="005A068C">
      <w:pPr>
        <w:rPr>
          <w:rFonts w:ascii="Times New Roman" w:hAnsi="Times New Roman" w:cs="Times New Roman"/>
          <w:b/>
          <w:sz w:val="24"/>
          <w:szCs w:val="24"/>
        </w:rPr>
      </w:pPr>
      <w:r w:rsidRPr="00EF0CEA">
        <w:rPr>
          <w:rFonts w:ascii="Times New Roman" w:hAnsi="Times New Roman" w:cs="Times New Roman"/>
          <w:b/>
          <w:sz w:val="24"/>
          <w:szCs w:val="24"/>
        </w:rPr>
        <w:t xml:space="preserve">H.  OTHER INFORMATION </w:t>
      </w:r>
    </w:p>
    <w:p w14:paraId="6300E57D" w14:textId="7F9B79B2" w:rsidR="004F3C1D" w:rsidRDefault="005A068C" w:rsidP="004F3C1D">
      <w:pPr>
        <w:shd w:val="clear" w:color="auto" w:fill="FFFFFF"/>
        <w:spacing w:after="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b/>
          <w:bCs/>
          <w:sz w:val="24"/>
          <w:szCs w:val="24"/>
          <w:bdr w:val="none" w:sz="0" w:space="0" w:color="auto" w:frame="1"/>
        </w:rPr>
        <w:lastRenderedPageBreak/>
        <w:t>Guidelines for Budget Justification</w:t>
      </w:r>
    </w:p>
    <w:p w14:paraId="0A989C8D" w14:textId="77777777" w:rsidR="004F3C1D" w:rsidRDefault="004F3C1D" w:rsidP="004F3C1D">
      <w:pPr>
        <w:shd w:val="clear" w:color="auto" w:fill="FFFFFF"/>
        <w:spacing w:after="0" w:line="240" w:lineRule="auto"/>
        <w:textAlignment w:val="baseline"/>
        <w:rPr>
          <w:rFonts w:ascii="Times New Roman" w:eastAsia="Times New Roman" w:hAnsi="Times New Roman" w:cs="Times New Roman"/>
          <w:sz w:val="24"/>
          <w:szCs w:val="24"/>
        </w:rPr>
      </w:pPr>
    </w:p>
    <w:p w14:paraId="1C25ACDB" w14:textId="7E100113"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Personnel</w:t>
      </w:r>
      <w:r w:rsidR="0021787D" w:rsidRPr="00EF0CEA">
        <w:rPr>
          <w:rFonts w:ascii="Times New Roman" w:eastAsia="Times New Roman" w:hAnsi="Times New Roman" w:cs="Times New Roman"/>
          <w:sz w:val="24"/>
          <w:szCs w:val="24"/>
        </w:rPr>
        <w:t xml:space="preserve"> and Fringe Benefits</w:t>
      </w:r>
      <w:r w:rsidRPr="00EF0CEA">
        <w:rPr>
          <w:rFonts w:ascii="Times New Roman" w:eastAsia="Times New Roman" w:hAnsi="Times New Roman" w:cs="Times New Roman"/>
          <w:sz w:val="24"/>
          <w:szCs w:val="24"/>
        </w:rPr>
        <w:t>: Describe the wages, salarie</w:t>
      </w:r>
      <w:r w:rsidR="006D5434">
        <w:rPr>
          <w:rFonts w:ascii="Times New Roman" w:eastAsia="Times New Roman" w:hAnsi="Times New Roman" w:cs="Times New Roman"/>
          <w:sz w:val="24"/>
          <w:szCs w:val="24"/>
        </w:rPr>
        <w:t xml:space="preserve">s, and benefits of temporary or </w:t>
      </w:r>
      <w:r w:rsidRPr="00EF0CEA">
        <w:rPr>
          <w:rFonts w:ascii="Times New Roman" w:eastAsia="Times New Roman" w:hAnsi="Times New Roman" w:cs="Times New Roman"/>
          <w:sz w:val="24"/>
          <w:szCs w:val="24"/>
        </w:rPr>
        <w:t xml:space="preserve">permanent staff who will be working directly for the applicant on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and the percentage of their time that will be spent on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w:t>
      </w:r>
    </w:p>
    <w:p w14:paraId="6C651E07" w14:textId="77777777"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Travel: Estimate the costs of travel and per diem for this </w:t>
      </w:r>
      <w:r w:rsidR="00B37DD1" w:rsidRPr="00EF0CEA">
        <w:rPr>
          <w:rFonts w:ascii="Times New Roman" w:eastAsia="Times New Roman" w:hAnsi="Times New Roman" w:cs="Times New Roman"/>
          <w:sz w:val="24"/>
          <w:szCs w:val="24"/>
        </w:rPr>
        <w:t>program</w:t>
      </w:r>
      <w:r w:rsidR="0021787D" w:rsidRPr="00EF0CEA">
        <w:rPr>
          <w:rFonts w:ascii="Times New Roman" w:eastAsia="Times New Roman" w:hAnsi="Times New Roman" w:cs="Times New Roman"/>
          <w:sz w:val="24"/>
          <w:szCs w:val="24"/>
        </w:rPr>
        <w:t>, for program staff, consultants or speakers, and participants/beneficiaries</w:t>
      </w:r>
      <w:r w:rsidRPr="00EF0CEA">
        <w:rPr>
          <w:rFonts w:ascii="Times New Roman" w:eastAsia="Times New Roman" w:hAnsi="Times New Roman" w:cs="Times New Roman"/>
          <w:sz w:val="24"/>
          <w:szCs w:val="24"/>
        </w:rPr>
        <w:t xml:space="preserve">. If the </w:t>
      </w:r>
      <w:r w:rsidR="00B37DD1" w:rsidRPr="00EF0CEA">
        <w:rPr>
          <w:rFonts w:ascii="Times New Roman" w:eastAsia="Times New Roman" w:hAnsi="Times New Roman" w:cs="Times New Roman"/>
          <w:sz w:val="24"/>
          <w:szCs w:val="24"/>
        </w:rPr>
        <w:t xml:space="preserve">program </w:t>
      </w:r>
      <w:r w:rsidRPr="00EF0CEA">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Equipment: Describe any machinery, furniture, or other personal property that is required for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which has a useful life of more than one year (or a life longer than the duration of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and costs at least $5,000 per unit.</w:t>
      </w:r>
    </w:p>
    <w:p w14:paraId="2A0F15B4" w14:textId="77777777"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Contractual: </w:t>
      </w:r>
      <w:r w:rsidR="009C7E59" w:rsidRPr="00EF0CEA">
        <w:rPr>
          <w:rFonts w:ascii="Times New Roman" w:eastAsia="Times New Roman" w:hAnsi="Times New Roman" w:cs="Times New Roman"/>
          <w:sz w:val="24"/>
          <w:szCs w:val="24"/>
        </w:rPr>
        <w:t xml:space="preserve">Describe </w:t>
      </w:r>
      <w:r w:rsidRPr="00EF0CEA">
        <w:rPr>
          <w:rFonts w:ascii="Times New Roman" w:eastAsia="Times New Roman" w:hAnsi="Times New Roman" w:cs="Times New Roman"/>
          <w:sz w:val="24"/>
          <w:szCs w:val="24"/>
        </w:rPr>
        <w:t xml:space="preserve">goods and services that the applicant </w:t>
      </w:r>
      <w:r w:rsidR="009C7E59" w:rsidRPr="00EF0CEA">
        <w:rPr>
          <w:rFonts w:ascii="Times New Roman" w:eastAsia="Times New Roman" w:hAnsi="Times New Roman" w:cs="Times New Roman"/>
          <w:sz w:val="24"/>
          <w:szCs w:val="24"/>
        </w:rPr>
        <w:t xml:space="preserve">plans </w:t>
      </w:r>
      <w:r w:rsidRPr="00EF0CEA">
        <w:rPr>
          <w:rFonts w:ascii="Times New Roman" w:eastAsia="Times New Roman" w:hAnsi="Times New Roman" w:cs="Times New Roman"/>
          <w:sz w:val="24"/>
          <w:szCs w:val="24"/>
        </w:rPr>
        <w:t>to acquire t</w:t>
      </w:r>
      <w:r w:rsidR="009C7E59" w:rsidRPr="00EF0CEA">
        <w:rPr>
          <w:rFonts w:ascii="Times New Roman" w:eastAsia="Times New Roman" w:hAnsi="Times New Roman" w:cs="Times New Roman"/>
          <w:sz w:val="24"/>
          <w:szCs w:val="24"/>
        </w:rPr>
        <w:t>hrough a contract with a vendor.  Also describe</w:t>
      </w:r>
      <w:r w:rsidRPr="00EF0CEA">
        <w:rPr>
          <w:rFonts w:ascii="Times New Roman" w:eastAsia="Times New Roman" w:hAnsi="Times New Roman" w:cs="Times New Roman"/>
          <w:sz w:val="24"/>
          <w:szCs w:val="24"/>
        </w:rPr>
        <w:t xml:space="preserve"> any sub-awards to non-profit partners that will help carry out the </w:t>
      </w:r>
      <w:r w:rsidR="00B37DD1" w:rsidRPr="00EF0CEA">
        <w:rPr>
          <w:rFonts w:ascii="Times New Roman" w:eastAsia="Times New Roman" w:hAnsi="Times New Roman" w:cs="Times New Roman"/>
          <w:sz w:val="24"/>
          <w:szCs w:val="24"/>
        </w:rPr>
        <w:t xml:space="preserve">program </w:t>
      </w:r>
      <w:r w:rsidRPr="00EF0CEA">
        <w:rPr>
          <w:rFonts w:ascii="Times New Roman" w:eastAsia="Times New Roman" w:hAnsi="Times New Roman" w:cs="Times New Roman"/>
          <w:sz w:val="24"/>
          <w:szCs w:val="24"/>
        </w:rPr>
        <w:t xml:space="preserve">activities. </w:t>
      </w:r>
    </w:p>
    <w:p w14:paraId="3343A39C" w14:textId="77777777"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Other Direct Costs: </w:t>
      </w:r>
      <w:r w:rsidR="009C7E59" w:rsidRPr="00EF0CEA">
        <w:rPr>
          <w:rFonts w:ascii="Times New Roman" w:eastAsia="Times New Roman" w:hAnsi="Times New Roman" w:cs="Times New Roman"/>
          <w:sz w:val="24"/>
          <w:szCs w:val="24"/>
        </w:rPr>
        <w:t>Describe o</w:t>
      </w:r>
      <w:r w:rsidRPr="00EF0CEA">
        <w:rPr>
          <w:rFonts w:ascii="Times New Roman" w:eastAsia="Times New Roman" w:hAnsi="Times New Roman" w:cs="Times New Roman"/>
          <w:sz w:val="24"/>
          <w:szCs w:val="24"/>
        </w:rPr>
        <w:t xml:space="preserve">ther costs directly associated with the </w:t>
      </w:r>
      <w:r w:rsidR="00B37DD1" w:rsidRPr="00EF0CEA">
        <w:rPr>
          <w:rFonts w:ascii="Times New Roman" w:eastAsia="Times New Roman" w:hAnsi="Times New Roman" w:cs="Times New Roman"/>
          <w:sz w:val="24"/>
          <w:szCs w:val="24"/>
        </w:rPr>
        <w:t>program</w:t>
      </w:r>
      <w:r w:rsidRPr="00EF0CEA">
        <w:rPr>
          <w:rFonts w:ascii="Times New Roman" w:eastAsia="Times New Roman" w:hAnsi="Times New Roman" w:cs="Times New Roman"/>
          <w:sz w:val="24"/>
          <w:szCs w:val="24"/>
        </w:rPr>
        <w:t xml:space="preserve">, which do not fit </w:t>
      </w:r>
      <w:r w:rsidR="009C7E59" w:rsidRPr="00EF0CEA">
        <w:rPr>
          <w:rFonts w:ascii="Times New Roman" w:eastAsia="Times New Roman" w:hAnsi="Times New Roman" w:cs="Times New Roman"/>
          <w:sz w:val="24"/>
          <w:szCs w:val="24"/>
        </w:rPr>
        <w:t>in</w:t>
      </w:r>
      <w:r w:rsidRPr="00EF0CEA">
        <w:rPr>
          <w:rFonts w:ascii="Times New Roman" w:eastAsia="Times New Roman" w:hAnsi="Times New Roman" w:cs="Times New Roman"/>
          <w:sz w:val="24"/>
          <w:szCs w:val="24"/>
        </w:rPr>
        <w:t xml:space="preserve"> the other categories. </w:t>
      </w:r>
      <w:r w:rsidR="00336AD6" w:rsidRPr="00EF0CEA">
        <w:rPr>
          <w:rFonts w:ascii="Times New Roman" w:eastAsia="Times New Roman" w:hAnsi="Times New Roman" w:cs="Times New Roman"/>
          <w:sz w:val="24"/>
          <w:szCs w:val="24"/>
        </w:rPr>
        <w:t>For example, s</w:t>
      </w:r>
      <w:r w:rsidRPr="00EF0CEA">
        <w:rPr>
          <w:rFonts w:ascii="Times New Roman" w:eastAsia="Times New Roman" w:hAnsi="Times New Roman" w:cs="Times New Roman"/>
          <w:sz w:val="24"/>
          <w:szCs w:val="24"/>
        </w:rPr>
        <w:t xml:space="preserve">hipping costs for materials </w:t>
      </w:r>
      <w:r w:rsidR="00336AD6" w:rsidRPr="00EF0CEA">
        <w:rPr>
          <w:rFonts w:ascii="Times New Roman" w:eastAsia="Times New Roman" w:hAnsi="Times New Roman" w:cs="Times New Roman"/>
          <w:sz w:val="24"/>
          <w:szCs w:val="24"/>
        </w:rPr>
        <w:t>and equipment or applicable taxes</w:t>
      </w:r>
      <w:r w:rsidRPr="00EF0CEA">
        <w:rPr>
          <w:rFonts w:ascii="Times New Roman" w:eastAsia="Times New Roman" w:hAnsi="Times New Roman" w:cs="Times New Roman"/>
          <w:sz w:val="24"/>
          <w:szCs w:val="24"/>
        </w:rPr>
        <w:t>.</w:t>
      </w:r>
      <w:r w:rsidR="00336AD6" w:rsidRPr="00EF0CEA">
        <w:rPr>
          <w:rFonts w:ascii="Times New Roman" w:eastAsia="Times New Roman" w:hAnsi="Times New Roman" w:cs="Times New Roman"/>
          <w:sz w:val="24"/>
          <w:szCs w:val="24"/>
        </w:rPr>
        <w:t xml:space="preserve"> All </w:t>
      </w:r>
      <w:r w:rsidRPr="00EF0CEA">
        <w:rPr>
          <w:rFonts w:ascii="Times New Roman" w:eastAsia="Times New Roman" w:hAnsi="Times New Roman" w:cs="Times New Roman"/>
          <w:sz w:val="24"/>
          <w:szCs w:val="24"/>
        </w:rPr>
        <w:t>“Other” or “Miscellaneous” expenses must be itemized and explained.</w:t>
      </w:r>
    </w:p>
    <w:p w14:paraId="44E86539" w14:textId="77777777" w:rsidR="00336AD6" w:rsidRPr="00EF0CEA"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Indirect Costs:  These are costs that cannot be linked directly to the </w:t>
      </w:r>
      <w:r w:rsidR="00B37DD1" w:rsidRPr="00EF0CEA">
        <w:rPr>
          <w:rFonts w:ascii="Times New Roman" w:eastAsia="Times New Roman" w:hAnsi="Times New Roman" w:cs="Times New Roman"/>
          <w:sz w:val="24"/>
          <w:szCs w:val="24"/>
        </w:rPr>
        <w:t xml:space="preserve">program </w:t>
      </w:r>
      <w:r w:rsidRPr="00EF0CEA">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EF0CEA">
        <w:rPr>
          <w:rFonts w:ascii="Times New Roman" w:eastAsia="Times New Roman" w:hAnsi="Times New Roman" w:cs="Times New Roman"/>
          <w:sz w:val="24"/>
          <w:szCs w:val="24"/>
        </w:rPr>
        <w:t xml:space="preserve">may </w:t>
      </w:r>
      <w:r w:rsidRPr="00EF0CEA">
        <w:rPr>
          <w:rFonts w:ascii="Times New Roman" w:eastAsia="Times New Roman" w:hAnsi="Times New Roman" w:cs="Times New Roman"/>
          <w:sz w:val="24"/>
          <w:szCs w:val="24"/>
        </w:rPr>
        <w:t xml:space="preserve">request indirect costs of 10% of the modified total direct costs as defined in 2 CFR 200.68.  </w:t>
      </w:r>
    </w:p>
    <w:p w14:paraId="22801579" w14:textId="77777777"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EF0CEA">
        <w:rPr>
          <w:rFonts w:ascii="Times New Roman" w:eastAsia="Times New Roman" w:hAnsi="Times New Roman" w:cs="Times New Roman"/>
          <w:sz w:val="24"/>
          <w:szCs w:val="24"/>
        </w:rPr>
        <w:t xml:space="preserve">“Cost Sharing” </w:t>
      </w:r>
      <w:r w:rsidR="00336AD6" w:rsidRPr="00EF0CEA">
        <w:rPr>
          <w:rFonts w:ascii="Times New Roman" w:eastAsia="Times New Roman" w:hAnsi="Times New Roman" w:cs="Times New Roman"/>
          <w:sz w:val="24"/>
          <w:szCs w:val="24"/>
        </w:rPr>
        <w:t xml:space="preserve">refers to contributions from the organization or other entities </w:t>
      </w:r>
      <w:r w:rsidR="004653B3" w:rsidRPr="00EF0CEA">
        <w:rPr>
          <w:rFonts w:ascii="Times New Roman" w:eastAsia="Times New Roman" w:hAnsi="Times New Roman" w:cs="Times New Roman"/>
          <w:sz w:val="24"/>
          <w:szCs w:val="24"/>
        </w:rPr>
        <w:t xml:space="preserve">other than the U.S. Embassy.  </w:t>
      </w:r>
      <w:r w:rsidRPr="00EF0CEA">
        <w:rPr>
          <w:rFonts w:ascii="Times New Roman" w:eastAsia="Times New Roman" w:hAnsi="Times New Roman" w:cs="Times New Roman"/>
          <w:sz w:val="24"/>
          <w:szCs w:val="24"/>
        </w:rPr>
        <w:t xml:space="preserve"> It </w:t>
      </w:r>
      <w:r w:rsidR="004653B3" w:rsidRPr="00EF0CEA">
        <w:rPr>
          <w:rFonts w:ascii="Times New Roman" w:eastAsia="Times New Roman" w:hAnsi="Times New Roman" w:cs="Times New Roman"/>
          <w:sz w:val="24"/>
          <w:szCs w:val="24"/>
        </w:rPr>
        <w:t xml:space="preserve">also </w:t>
      </w:r>
      <w:r w:rsidRPr="00EF0CEA">
        <w:rPr>
          <w:rFonts w:ascii="Times New Roman" w:eastAsia="Times New Roman" w:hAnsi="Times New Roman" w:cs="Times New Roman"/>
          <w:sz w:val="24"/>
          <w:szCs w:val="24"/>
        </w:rPr>
        <w:t>includes in-kind contrib</w:t>
      </w:r>
      <w:r w:rsidR="004653B3" w:rsidRPr="00EF0CEA">
        <w:rPr>
          <w:rFonts w:ascii="Times New Roman" w:eastAsia="Times New Roman" w:hAnsi="Times New Roman" w:cs="Times New Roman"/>
          <w:sz w:val="24"/>
          <w:szCs w:val="24"/>
        </w:rPr>
        <w:t>utions such as volunteers’ time and</w:t>
      </w:r>
      <w:r w:rsidRPr="00EF0CEA">
        <w:rPr>
          <w:rFonts w:ascii="Times New Roman" w:eastAsia="Times New Roman" w:hAnsi="Times New Roman" w:cs="Times New Roman"/>
          <w:sz w:val="24"/>
          <w:szCs w:val="24"/>
        </w:rPr>
        <w:t xml:space="preserve"> donated venues.</w:t>
      </w:r>
    </w:p>
    <w:p w14:paraId="26C48DAA" w14:textId="77777777" w:rsidR="005A068C" w:rsidRPr="00EF0CEA"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EF0CEA">
        <w:rPr>
          <w:rFonts w:ascii="Times New Roman" w:eastAsia="Times New Roman" w:hAnsi="Times New Roman" w:cs="Times New Roman"/>
          <w:sz w:val="24"/>
          <w:szCs w:val="24"/>
        </w:rPr>
        <w:t xml:space="preserve">Alcoholic Beverages:  Please note that </w:t>
      </w:r>
      <w:r w:rsidR="00FD0E36" w:rsidRPr="00EF0CEA">
        <w:rPr>
          <w:rFonts w:ascii="Times New Roman" w:eastAsia="Times New Roman" w:hAnsi="Times New Roman" w:cs="Times New Roman"/>
          <w:sz w:val="24"/>
          <w:szCs w:val="24"/>
        </w:rPr>
        <w:t xml:space="preserve">award </w:t>
      </w:r>
      <w:r w:rsidR="00336AD6" w:rsidRPr="00EF0CEA">
        <w:rPr>
          <w:rFonts w:ascii="Times New Roman" w:eastAsia="Times New Roman" w:hAnsi="Times New Roman" w:cs="Times New Roman"/>
          <w:sz w:val="24"/>
          <w:szCs w:val="24"/>
        </w:rPr>
        <w:t>funds</w:t>
      </w:r>
      <w:r w:rsidRPr="00EF0CEA">
        <w:rPr>
          <w:rFonts w:ascii="Times New Roman" w:eastAsia="Times New Roman" w:hAnsi="Times New Roman" w:cs="Times New Roman"/>
          <w:sz w:val="24"/>
          <w:szCs w:val="24"/>
        </w:rPr>
        <w:t xml:space="preserve"> </w:t>
      </w:r>
      <w:r w:rsidR="00336AD6" w:rsidRPr="00EF0CEA">
        <w:rPr>
          <w:rFonts w:ascii="Times New Roman" w:eastAsia="Times New Roman" w:hAnsi="Times New Roman" w:cs="Times New Roman"/>
          <w:sz w:val="24"/>
          <w:szCs w:val="24"/>
        </w:rPr>
        <w:t>cannot be used for</w:t>
      </w:r>
      <w:r w:rsidRPr="00EF0CEA">
        <w:rPr>
          <w:rFonts w:ascii="Times New Roman" w:eastAsia="Times New Roman" w:hAnsi="Times New Roman" w:cs="Times New Roman"/>
          <w:sz w:val="24"/>
          <w:szCs w:val="24"/>
        </w:rPr>
        <w:t xml:space="preserve"> alcoholic beverages</w:t>
      </w:r>
      <w:r w:rsidRPr="00EF0CEA">
        <w:rPr>
          <w:rFonts w:ascii="Times New Roman" w:eastAsia="Times New Roman" w:hAnsi="Times New Roman" w:cs="Times New Roman"/>
          <w:color w:val="333333"/>
          <w:sz w:val="24"/>
          <w:szCs w:val="24"/>
        </w:rPr>
        <w:t xml:space="preserve">. </w:t>
      </w:r>
    </w:p>
    <w:p w14:paraId="45C6D7CE" w14:textId="17341225" w:rsidR="0058118C" w:rsidRPr="00EF0CEA" w:rsidRDefault="0058118C" w:rsidP="0058118C">
      <w:pPr>
        <w:pStyle w:val="Heading2"/>
        <w:spacing w:before="0" w:line="240" w:lineRule="auto"/>
        <w:rPr>
          <w:rFonts w:ascii="Times New Roman" w:hAnsi="Times New Roman"/>
          <w:color w:val="auto"/>
          <w:sz w:val="24"/>
          <w:szCs w:val="24"/>
        </w:rPr>
      </w:pPr>
      <w:r w:rsidRPr="00EF0CEA">
        <w:rPr>
          <w:rFonts w:ascii="Times New Roman" w:hAnsi="Times New Roman"/>
          <w:color w:val="auto"/>
          <w:sz w:val="24"/>
          <w:szCs w:val="24"/>
        </w:rPr>
        <w:t>H.1.</w:t>
      </w:r>
      <w:r w:rsidR="009C2500" w:rsidRPr="00EF0CEA">
        <w:rPr>
          <w:rFonts w:ascii="Times New Roman" w:hAnsi="Times New Roman"/>
          <w:color w:val="auto"/>
          <w:sz w:val="24"/>
          <w:szCs w:val="24"/>
        </w:rPr>
        <w:t xml:space="preserve"> </w:t>
      </w:r>
      <w:r w:rsidRPr="00EF0CEA">
        <w:rPr>
          <w:rFonts w:ascii="Times New Roman" w:hAnsi="Times New Roman"/>
          <w:color w:val="auto"/>
          <w:sz w:val="24"/>
          <w:szCs w:val="24"/>
        </w:rPr>
        <w:t>Conflict of Interest</w:t>
      </w:r>
    </w:p>
    <w:p w14:paraId="3E1D97DD" w14:textId="77777777" w:rsidR="00751058" w:rsidRDefault="00751058" w:rsidP="0058118C">
      <w:pPr>
        <w:spacing w:after="0" w:line="240" w:lineRule="auto"/>
        <w:rPr>
          <w:rFonts w:ascii="Times New Roman" w:hAnsi="Times New Roman" w:cs="Times New Roman"/>
          <w:sz w:val="24"/>
          <w:szCs w:val="24"/>
        </w:rPr>
      </w:pPr>
    </w:p>
    <w:p w14:paraId="7851D791" w14:textId="2EEFBC75" w:rsidR="0058118C" w:rsidRPr="00EF0CEA" w:rsidRDefault="0058118C" w:rsidP="0058118C">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In accordance with applicable Federal awarding agency policy, applicants must disclose in writing any potential conflict of interest to the Federal awarding agency or pass-through entity.</w:t>
      </w:r>
    </w:p>
    <w:p w14:paraId="76C7DECB" w14:textId="77777777" w:rsidR="0058118C" w:rsidRPr="00095F5A" w:rsidRDefault="0058118C" w:rsidP="0058118C">
      <w:pPr>
        <w:spacing w:after="0" w:line="240" w:lineRule="auto"/>
        <w:rPr>
          <w:rFonts w:ascii="Times New Roman" w:hAnsi="Times New Roman" w:cs="Times New Roman"/>
          <w:sz w:val="24"/>
          <w:szCs w:val="24"/>
        </w:rPr>
      </w:pPr>
    </w:p>
    <w:p w14:paraId="6CBAFB2B" w14:textId="77777777" w:rsidR="0058118C" w:rsidRPr="00EF0CEA" w:rsidRDefault="0058118C" w:rsidP="0058118C">
      <w:pPr>
        <w:pStyle w:val="Heading2"/>
        <w:spacing w:before="0" w:line="240" w:lineRule="auto"/>
        <w:rPr>
          <w:rFonts w:ascii="Times New Roman" w:hAnsi="Times New Roman"/>
          <w:b w:val="0"/>
          <w:bCs w:val="0"/>
          <w:color w:val="auto"/>
          <w:sz w:val="24"/>
          <w:szCs w:val="24"/>
        </w:rPr>
      </w:pPr>
      <w:bookmarkStart w:id="25" w:name="_Toc496620032"/>
      <w:r w:rsidRPr="00EF0CEA">
        <w:rPr>
          <w:rFonts w:ascii="Times New Roman" w:hAnsi="Times New Roman"/>
          <w:color w:val="auto"/>
          <w:sz w:val="24"/>
          <w:szCs w:val="24"/>
        </w:rPr>
        <w:lastRenderedPageBreak/>
        <w:t>H2.  Applicant Vetting</w:t>
      </w:r>
      <w:bookmarkEnd w:id="25"/>
    </w:p>
    <w:p w14:paraId="15FD50C6" w14:textId="77777777" w:rsidR="00751058" w:rsidRDefault="00751058" w:rsidP="0058118C">
      <w:pPr>
        <w:spacing w:after="0" w:line="240" w:lineRule="auto"/>
        <w:rPr>
          <w:rFonts w:ascii="Times New Roman" w:hAnsi="Times New Roman" w:cs="Times New Roman"/>
          <w:sz w:val="24"/>
          <w:szCs w:val="24"/>
        </w:rPr>
      </w:pPr>
    </w:p>
    <w:p w14:paraId="5C429056" w14:textId="68CDFDB1" w:rsidR="0058118C" w:rsidRPr="00EF0CEA" w:rsidRDefault="0058118C" w:rsidP="0058118C">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Applicants are advised that proposals will be evaluated against the potential risk that federal funds may inadvertently be passed to the wrong hands and that funds may benefit terrorists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hyperlink r:id="rId19" w:history="1">
        <w:r w:rsidRPr="00EF0CEA">
          <w:rPr>
            <w:rStyle w:val="Hyperlink"/>
            <w:rFonts w:ascii="Times New Roman" w:hAnsi="Times New Roman" w:cs="Times New Roman"/>
            <w:sz w:val="24"/>
            <w:szCs w:val="24"/>
          </w:rPr>
          <w:t>https://ramportal.state.gov</w:t>
        </w:r>
      </w:hyperlink>
      <w:r w:rsidRPr="00EF0CEA">
        <w:rPr>
          <w:rFonts w:ascii="Times New Roman" w:hAnsi="Times New Roman" w:cs="Times New Roman"/>
          <w:sz w:val="24"/>
          <w:szCs w:val="24"/>
        </w:rPr>
        <w:t xml:space="preserve">, via Email to </w:t>
      </w:r>
      <w:hyperlink r:id="rId20" w:history="1">
        <w:r w:rsidRPr="00EF0CEA">
          <w:rPr>
            <w:rStyle w:val="Hyperlink"/>
            <w:rFonts w:ascii="Times New Roman" w:hAnsi="Times New Roman" w:cs="Times New Roman"/>
            <w:sz w:val="24"/>
            <w:szCs w:val="24"/>
          </w:rPr>
          <w:t>RAM@state.gov</w:t>
        </w:r>
      </w:hyperlink>
      <w:r w:rsidRPr="00EF0CEA">
        <w:rPr>
          <w:rFonts w:ascii="Times New Roman" w:hAnsi="Times New Roman" w:cs="Times New Roman"/>
          <w:sz w:val="24"/>
          <w:szCs w:val="24"/>
        </w:rPr>
        <w:t>, or hardcopy to the Grants Officer</w:t>
      </w:r>
      <w:r w:rsidR="00D851C6">
        <w:rPr>
          <w:rFonts w:ascii="Times New Roman" w:hAnsi="Times New Roman" w:cs="Times New Roman"/>
          <w:sz w:val="24"/>
          <w:szCs w:val="24"/>
        </w:rPr>
        <w:t>.</w:t>
      </w:r>
      <w:r w:rsidRPr="00EF0CEA">
        <w:rPr>
          <w:rFonts w:ascii="Times New Roman" w:hAnsi="Times New Roman" w:cs="Times New Roman"/>
          <w:sz w:val="24"/>
          <w:szCs w:val="24"/>
        </w:rPr>
        <w:t xml:space="preserve">  </w:t>
      </w:r>
    </w:p>
    <w:p w14:paraId="00A82CDB" w14:textId="77777777" w:rsidR="0058118C" w:rsidRPr="00EF0CEA" w:rsidRDefault="0058118C" w:rsidP="0058118C">
      <w:pPr>
        <w:spacing w:after="0" w:line="240" w:lineRule="auto"/>
        <w:rPr>
          <w:rFonts w:ascii="Times New Roman" w:hAnsi="Times New Roman" w:cs="Times New Roman"/>
          <w:sz w:val="24"/>
          <w:szCs w:val="24"/>
        </w:rPr>
      </w:pPr>
    </w:p>
    <w:p w14:paraId="4ECD7977" w14:textId="77777777" w:rsidR="0058118C" w:rsidRPr="00EF0CEA" w:rsidRDefault="0058118C" w:rsidP="0058118C">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Questions about the form may be emailed to </w:t>
      </w:r>
      <w:hyperlink r:id="rId21" w:history="1">
        <w:r w:rsidRPr="00EF0CEA">
          <w:rPr>
            <w:rStyle w:val="Hyperlink"/>
            <w:rFonts w:ascii="Times New Roman" w:hAnsi="Times New Roman" w:cs="Times New Roman"/>
            <w:sz w:val="24"/>
            <w:szCs w:val="24"/>
          </w:rPr>
          <w:t>RAM@state.gov</w:t>
        </w:r>
      </w:hyperlink>
      <w:r w:rsidRPr="00EF0CEA">
        <w:rPr>
          <w:rFonts w:ascii="Times New Roman" w:hAnsi="Times New Roman" w:cs="Times New Roman"/>
          <w:sz w:val="24"/>
          <w:szCs w:val="24"/>
        </w:rPr>
        <w:t>. Failure to submit information when requested, or failure to pass vetting may be grounds for rejecting your proposal.</w:t>
      </w:r>
    </w:p>
    <w:p w14:paraId="3BB9B501" w14:textId="77777777" w:rsidR="0058118C" w:rsidRPr="00EF0CEA" w:rsidRDefault="0058118C" w:rsidP="0058118C">
      <w:pPr>
        <w:pStyle w:val="Heading2"/>
        <w:spacing w:before="0" w:line="240" w:lineRule="auto"/>
        <w:rPr>
          <w:rFonts w:ascii="Times New Roman" w:hAnsi="Times New Roman"/>
          <w:color w:val="auto"/>
          <w:sz w:val="24"/>
          <w:szCs w:val="24"/>
        </w:rPr>
      </w:pPr>
      <w:bookmarkStart w:id="26" w:name="_Toc496620033"/>
    </w:p>
    <w:p w14:paraId="5E61C672" w14:textId="77777777" w:rsidR="0058118C" w:rsidRPr="00EF0CEA" w:rsidRDefault="0058118C" w:rsidP="0058118C">
      <w:pPr>
        <w:pStyle w:val="Heading2"/>
        <w:spacing w:before="0" w:line="240" w:lineRule="auto"/>
        <w:rPr>
          <w:rFonts w:ascii="Times New Roman" w:hAnsi="Times New Roman"/>
          <w:color w:val="auto"/>
          <w:sz w:val="24"/>
          <w:szCs w:val="24"/>
        </w:rPr>
      </w:pPr>
      <w:r w:rsidRPr="00EF0CEA">
        <w:rPr>
          <w:rFonts w:ascii="Times New Roman" w:hAnsi="Times New Roman"/>
          <w:color w:val="auto"/>
          <w:sz w:val="24"/>
          <w:szCs w:val="24"/>
        </w:rPr>
        <w:t>H3.  Marking Policy</w:t>
      </w:r>
      <w:bookmarkEnd w:id="26"/>
    </w:p>
    <w:p w14:paraId="74551705" w14:textId="77777777" w:rsidR="00D851C6" w:rsidRDefault="00D851C6" w:rsidP="0058118C">
      <w:pPr>
        <w:spacing w:after="0" w:line="240" w:lineRule="auto"/>
        <w:rPr>
          <w:rFonts w:ascii="Times New Roman" w:hAnsi="Times New Roman" w:cs="Times New Roman"/>
          <w:sz w:val="24"/>
          <w:szCs w:val="24"/>
        </w:rPr>
      </w:pPr>
    </w:p>
    <w:p w14:paraId="6806F082" w14:textId="418A5E6B" w:rsidR="0058118C" w:rsidRPr="00EF0CEA" w:rsidRDefault="0058118C" w:rsidP="0058118C">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Applicants are advised that recipients and sub-recipients of Federal assistance awards are subject to the State Department’s Marking Policy.  More information on this policy can be found on:  </w:t>
      </w:r>
    </w:p>
    <w:p w14:paraId="6D45970C" w14:textId="77777777" w:rsidR="0058118C" w:rsidRPr="00EF0CEA" w:rsidRDefault="0058118C" w:rsidP="0058118C">
      <w:pPr>
        <w:spacing w:after="0" w:line="240" w:lineRule="auto"/>
        <w:rPr>
          <w:rStyle w:val="Hyperlink"/>
          <w:rFonts w:ascii="Times New Roman" w:hAnsi="Times New Roman" w:cs="Times New Roman"/>
          <w:sz w:val="24"/>
          <w:szCs w:val="24"/>
        </w:rPr>
      </w:pPr>
      <w:r w:rsidRPr="00EF0CEA">
        <w:rPr>
          <w:rStyle w:val="Hyperlink"/>
          <w:rFonts w:ascii="Times New Roman" w:hAnsi="Times New Roman" w:cs="Times New Roman"/>
          <w:sz w:val="24"/>
          <w:szCs w:val="24"/>
        </w:rPr>
        <w:t>http://r.state.sbu/visiblyamerican/default.aspx</w:t>
      </w:r>
    </w:p>
    <w:p w14:paraId="21C08FD0" w14:textId="77777777" w:rsidR="0058118C" w:rsidRPr="00EF0CEA" w:rsidRDefault="0058118C" w:rsidP="0058118C">
      <w:pPr>
        <w:pStyle w:val="Heading2"/>
        <w:spacing w:before="0" w:line="240" w:lineRule="auto"/>
        <w:rPr>
          <w:rFonts w:ascii="Times New Roman" w:hAnsi="Times New Roman"/>
          <w:color w:val="auto"/>
          <w:sz w:val="24"/>
          <w:szCs w:val="24"/>
        </w:rPr>
      </w:pPr>
      <w:bookmarkStart w:id="27" w:name="_Toc442189029"/>
      <w:bookmarkStart w:id="28" w:name="_Toc447194392"/>
      <w:bookmarkStart w:id="29" w:name="_Toc496620034"/>
    </w:p>
    <w:p w14:paraId="7359DA21" w14:textId="77777777" w:rsidR="0058118C" w:rsidRPr="00EF0CEA" w:rsidRDefault="0058118C" w:rsidP="0058118C">
      <w:pPr>
        <w:pStyle w:val="Heading2"/>
        <w:spacing w:before="0" w:line="240" w:lineRule="auto"/>
        <w:rPr>
          <w:rFonts w:ascii="Times New Roman" w:hAnsi="Times New Roman"/>
          <w:color w:val="auto"/>
          <w:sz w:val="24"/>
          <w:szCs w:val="24"/>
        </w:rPr>
      </w:pPr>
      <w:r w:rsidRPr="00EF0CEA">
        <w:rPr>
          <w:rFonts w:ascii="Times New Roman" w:hAnsi="Times New Roman"/>
          <w:color w:val="auto"/>
          <w:sz w:val="24"/>
          <w:szCs w:val="24"/>
        </w:rPr>
        <w:t>H4. Evaluation Policy</w:t>
      </w:r>
      <w:bookmarkEnd w:id="27"/>
      <w:bookmarkEnd w:id="28"/>
      <w:bookmarkEnd w:id="29"/>
    </w:p>
    <w:p w14:paraId="4859C2F7" w14:textId="77777777" w:rsidR="00D851C6" w:rsidRDefault="00D851C6" w:rsidP="0058118C">
      <w:pPr>
        <w:spacing w:after="0" w:line="240" w:lineRule="auto"/>
        <w:rPr>
          <w:rFonts w:ascii="Times New Roman" w:hAnsi="Times New Roman" w:cs="Times New Roman"/>
          <w:sz w:val="24"/>
          <w:szCs w:val="24"/>
        </w:rPr>
      </w:pPr>
    </w:p>
    <w:p w14:paraId="59120D56" w14:textId="7F610716" w:rsidR="0058118C" w:rsidRPr="00EF0CEA" w:rsidRDefault="0058118C" w:rsidP="0058118C">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t xml:space="preserve">Applicants are advised that recipients and sub-recipients of Federal assistance awards are subject to the Department of State Evaluation Policy.  More information on this policy can be found here: </w:t>
      </w:r>
      <w:hyperlink r:id="rId22" w:history="1">
        <w:r w:rsidRPr="00EF0CEA">
          <w:rPr>
            <w:rStyle w:val="Hyperlink"/>
            <w:rFonts w:ascii="Times New Roman" w:hAnsi="Times New Roman" w:cs="Times New Roman"/>
            <w:sz w:val="24"/>
            <w:szCs w:val="24"/>
          </w:rPr>
          <w:t>http://www.state.gov/s/d/rm/rls/evaluation/2015/236970.htm</w:t>
        </w:r>
      </w:hyperlink>
      <w:r w:rsidRPr="00EF0CEA">
        <w:rPr>
          <w:rFonts w:ascii="Times New Roman" w:hAnsi="Times New Roman" w:cs="Times New Roman"/>
          <w:sz w:val="24"/>
          <w:szCs w:val="24"/>
        </w:rPr>
        <w:t xml:space="preserve"> </w:t>
      </w:r>
    </w:p>
    <w:p w14:paraId="24968512" w14:textId="77777777" w:rsidR="0058118C" w:rsidRPr="00095F5A" w:rsidRDefault="0058118C" w:rsidP="0058118C">
      <w:pPr>
        <w:spacing w:after="0" w:line="240" w:lineRule="auto"/>
        <w:rPr>
          <w:rFonts w:ascii="Times New Roman" w:hAnsi="Times New Roman" w:cs="Times New Roman"/>
          <w:sz w:val="24"/>
          <w:szCs w:val="24"/>
        </w:rPr>
      </w:pPr>
    </w:p>
    <w:p w14:paraId="3D7BBB70" w14:textId="77777777" w:rsidR="0058118C" w:rsidRPr="00EF0CEA" w:rsidRDefault="0058118C" w:rsidP="0058118C">
      <w:pPr>
        <w:keepNext/>
        <w:keepLines/>
        <w:spacing w:before="200" w:after="0" w:line="240" w:lineRule="auto"/>
        <w:outlineLvl w:val="1"/>
        <w:rPr>
          <w:rFonts w:ascii="Times New Roman" w:eastAsia="Times New Roman" w:hAnsi="Times New Roman" w:cs="Times New Roman"/>
          <w:bCs/>
          <w:color w:val="4F81BD"/>
          <w:sz w:val="24"/>
          <w:szCs w:val="24"/>
        </w:rPr>
      </w:pPr>
      <w:bookmarkStart w:id="30" w:name="_Toc450305325"/>
      <w:bookmarkStart w:id="31" w:name="_Toc26527710"/>
      <w:r w:rsidRPr="00EF0CEA">
        <w:rPr>
          <w:rFonts w:ascii="Times New Roman" w:eastAsia="Times New Roman" w:hAnsi="Times New Roman" w:cs="Times New Roman"/>
          <w:b/>
          <w:bCs/>
          <w:sz w:val="24"/>
          <w:szCs w:val="24"/>
        </w:rPr>
        <w:t>H5.  Monitoring Site Visits</w:t>
      </w:r>
      <w:bookmarkEnd w:id="30"/>
      <w:bookmarkEnd w:id="31"/>
    </w:p>
    <w:p w14:paraId="4ED27E7F" w14:textId="51A9F5BC" w:rsidR="0058118C" w:rsidRPr="00EF0CEA" w:rsidRDefault="0058118C" w:rsidP="0058118C">
      <w:pPr>
        <w:spacing w:after="0" w:line="240" w:lineRule="auto"/>
        <w:rPr>
          <w:rFonts w:ascii="Times New Roman" w:hAnsi="Times New Roman" w:cs="Times New Roman"/>
          <w:sz w:val="24"/>
          <w:szCs w:val="24"/>
        </w:rPr>
      </w:pPr>
      <w:r w:rsidRPr="00EF0CEA">
        <w:rPr>
          <w:rFonts w:ascii="Times New Roman" w:hAnsi="Times New Roman" w:cs="Times New Roman"/>
          <w:sz w:val="24"/>
          <w:szCs w:val="24"/>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5D7B69E7" w14:textId="77777777" w:rsidR="005A068C" w:rsidRPr="00CB1D58" w:rsidRDefault="005A068C">
      <w:pPr>
        <w:rPr>
          <w:rFonts w:ascii="Times New Roman" w:hAnsi="Times New Roman" w:cs="Times New Roman"/>
          <w:sz w:val="24"/>
          <w:szCs w:val="24"/>
        </w:rPr>
      </w:pPr>
    </w:p>
    <w:sectPr w:rsidR="005A068C" w:rsidRPr="00CB1D58" w:rsidSect="00A47ECF">
      <w:footerReference w:type="default" r:id="rId23"/>
      <w:pgSz w:w="12240" w:h="15840"/>
      <w:pgMar w:top="1440" w:right="1440" w:bottom="1440" w:left="1440" w:header="432"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80C46D4" w16cid:durableId="2256D749"/>
  <w16cid:commentId w16cid:paraId="3E44E364" w16cid:durableId="2256D74A"/>
  <w16cid:commentId w16cid:paraId="02AFDA05" w16cid:durableId="22497C48"/>
  <w16cid:commentId w16cid:paraId="35AE3290" w16cid:durableId="22497C49"/>
  <w16cid:commentId w16cid:paraId="26389372" w16cid:durableId="221E11C2"/>
  <w16cid:commentId w16cid:paraId="50F8F68A" w16cid:durableId="2256D74E"/>
  <w16cid:commentId w16cid:paraId="06F0DC6C" w16cid:durableId="2256DCFF"/>
  <w16cid:commentId w16cid:paraId="19BEEA1F" w16cid:durableId="2256D74F"/>
  <w16cid:commentId w16cid:paraId="356594E3" w16cid:durableId="2256D750"/>
  <w16cid:commentId w16cid:paraId="2AA76F9D" w16cid:durableId="2256D751"/>
  <w16cid:commentId w16cid:paraId="168C8BD9" w16cid:durableId="2256D752"/>
  <w16cid:commentId w16cid:paraId="77BECA9E" w16cid:durableId="2256D753"/>
  <w16cid:commentId w16cid:paraId="1B1BF3B9" w16cid:durableId="22497C4C"/>
  <w16cid:commentId w16cid:paraId="1CE875DF" w16cid:durableId="224985C7"/>
  <w16cid:commentId w16cid:paraId="6EEBA5B4" w16cid:durableId="2256D756"/>
  <w16cid:commentId w16cid:paraId="2ACCC991" w16cid:durableId="22497C4D"/>
  <w16cid:commentId w16cid:paraId="18C55BEE" w16cid:durableId="22497C4E"/>
  <w16cid:commentId w16cid:paraId="5854AA5E" w16cid:durableId="2256D759"/>
  <w16cid:commentId w16cid:paraId="56C9FFE5" w16cid:durableId="2256D75A"/>
  <w16cid:commentId w16cid:paraId="0D28FAE3" w16cid:durableId="2256D75B"/>
  <w16cid:commentId w16cid:paraId="13415B29" w16cid:durableId="22497C50"/>
  <w16cid:commentId w16cid:paraId="0424879F" w16cid:durableId="2256D75D"/>
  <w16cid:commentId w16cid:paraId="1606A898" w16cid:durableId="2256D75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B9BBA7" w14:textId="77777777" w:rsidR="00041D44" w:rsidRDefault="00041D44" w:rsidP="00DB74F9">
      <w:pPr>
        <w:spacing w:after="0" w:line="240" w:lineRule="auto"/>
      </w:pPr>
      <w:r>
        <w:separator/>
      </w:r>
    </w:p>
  </w:endnote>
  <w:endnote w:type="continuationSeparator" w:id="0">
    <w:p w14:paraId="12034E13" w14:textId="77777777" w:rsidR="00041D44" w:rsidRDefault="00041D44"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1079229"/>
      <w:docPartObj>
        <w:docPartGallery w:val="Page Numbers (Bottom of Page)"/>
        <w:docPartUnique/>
      </w:docPartObj>
    </w:sdtPr>
    <w:sdtEndPr/>
    <w:sdtContent>
      <w:sdt>
        <w:sdtPr>
          <w:id w:val="1728636285"/>
          <w:docPartObj>
            <w:docPartGallery w:val="Page Numbers (Top of Page)"/>
            <w:docPartUnique/>
          </w:docPartObj>
        </w:sdtPr>
        <w:sdtEndPr/>
        <w:sdtContent>
          <w:p w14:paraId="6BF6AF10" w14:textId="55BE2DAB" w:rsidR="00891DEF" w:rsidRDefault="00891DE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4C142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4C142D">
              <w:rPr>
                <w:b/>
                <w:bCs/>
                <w:noProof/>
              </w:rPr>
              <w:t>16</w:t>
            </w:r>
            <w:r>
              <w:rPr>
                <w:b/>
                <w:bCs/>
                <w:sz w:val="24"/>
                <w:szCs w:val="24"/>
              </w:rPr>
              <w:fldChar w:fldCharType="end"/>
            </w:r>
          </w:p>
        </w:sdtContent>
      </w:sdt>
    </w:sdtContent>
  </w:sdt>
  <w:p w14:paraId="09C52F00" w14:textId="77777777" w:rsidR="00891DEF" w:rsidRDefault="00891D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0C23FF" w14:textId="77777777" w:rsidR="00041D44" w:rsidRDefault="00041D44" w:rsidP="00DB74F9">
      <w:pPr>
        <w:spacing w:after="0" w:line="240" w:lineRule="auto"/>
      </w:pPr>
      <w:r>
        <w:separator/>
      </w:r>
    </w:p>
  </w:footnote>
  <w:footnote w:type="continuationSeparator" w:id="0">
    <w:p w14:paraId="72C70EE4" w14:textId="77777777" w:rsidR="00041D44" w:rsidRDefault="00041D44"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E38EF"/>
    <w:multiLevelType w:val="multilevel"/>
    <w:tmpl w:val="C5D88126"/>
    <w:lvl w:ilvl="0">
      <w:start w:val="1"/>
      <w:numFmt w:val="bullet"/>
      <w:lvlText w:val=""/>
      <w:lvlJc w:val="left"/>
      <w:pPr>
        <w:tabs>
          <w:tab w:val="num" w:pos="4320"/>
        </w:tabs>
        <w:ind w:left="4320" w:hanging="360"/>
      </w:pPr>
      <w:rPr>
        <w:rFonts w:ascii="Symbol" w:hAnsi="Symbol" w:hint="default"/>
        <w:sz w:val="20"/>
      </w:rPr>
    </w:lvl>
    <w:lvl w:ilvl="1" w:tentative="1">
      <w:start w:val="1"/>
      <w:numFmt w:val="bullet"/>
      <w:lvlText w:val=""/>
      <w:lvlJc w:val="left"/>
      <w:pPr>
        <w:tabs>
          <w:tab w:val="num" w:pos="5040"/>
        </w:tabs>
        <w:ind w:left="5040" w:hanging="360"/>
      </w:pPr>
      <w:rPr>
        <w:rFonts w:ascii="Symbol" w:hAnsi="Symbol" w:hint="default"/>
        <w:sz w:val="20"/>
      </w:rPr>
    </w:lvl>
    <w:lvl w:ilvl="2" w:tentative="1">
      <w:start w:val="1"/>
      <w:numFmt w:val="bullet"/>
      <w:lvlText w:val=""/>
      <w:lvlJc w:val="left"/>
      <w:pPr>
        <w:tabs>
          <w:tab w:val="num" w:pos="5760"/>
        </w:tabs>
        <w:ind w:left="5760" w:hanging="360"/>
      </w:pPr>
      <w:rPr>
        <w:rFonts w:ascii="Symbol" w:hAnsi="Symbol" w:hint="default"/>
        <w:sz w:val="20"/>
      </w:rPr>
    </w:lvl>
    <w:lvl w:ilvl="3" w:tentative="1">
      <w:start w:val="1"/>
      <w:numFmt w:val="bullet"/>
      <w:lvlText w:val=""/>
      <w:lvlJc w:val="left"/>
      <w:pPr>
        <w:tabs>
          <w:tab w:val="num" w:pos="6480"/>
        </w:tabs>
        <w:ind w:left="6480" w:hanging="360"/>
      </w:pPr>
      <w:rPr>
        <w:rFonts w:ascii="Symbol" w:hAnsi="Symbol" w:hint="default"/>
        <w:sz w:val="20"/>
      </w:rPr>
    </w:lvl>
    <w:lvl w:ilvl="4" w:tentative="1">
      <w:start w:val="1"/>
      <w:numFmt w:val="bullet"/>
      <w:lvlText w:val=""/>
      <w:lvlJc w:val="left"/>
      <w:pPr>
        <w:tabs>
          <w:tab w:val="num" w:pos="7200"/>
        </w:tabs>
        <w:ind w:left="7200" w:hanging="360"/>
      </w:pPr>
      <w:rPr>
        <w:rFonts w:ascii="Symbol" w:hAnsi="Symbol" w:hint="default"/>
        <w:sz w:val="20"/>
      </w:rPr>
    </w:lvl>
    <w:lvl w:ilvl="5" w:tentative="1">
      <w:start w:val="1"/>
      <w:numFmt w:val="bullet"/>
      <w:lvlText w:val=""/>
      <w:lvlJc w:val="left"/>
      <w:pPr>
        <w:tabs>
          <w:tab w:val="num" w:pos="7920"/>
        </w:tabs>
        <w:ind w:left="7920" w:hanging="360"/>
      </w:pPr>
      <w:rPr>
        <w:rFonts w:ascii="Symbol" w:hAnsi="Symbol" w:hint="default"/>
        <w:sz w:val="20"/>
      </w:rPr>
    </w:lvl>
    <w:lvl w:ilvl="6" w:tentative="1">
      <w:start w:val="1"/>
      <w:numFmt w:val="bullet"/>
      <w:lvlText w:val=""/>
      <w:lvlJc w:val="left"/>
      <w:pPr>
        <w:tabs>
          <w:tab w:val="num" w:pos="8640"/>
        </w:tabs>
        <w:ind w:left="8640" w:hanging="360"/>
      </w:pPr>
      <w:rPr>
        <w:rFonts w:ascii="Symbol" w:hAnsi="Symbol" w:hint="default"/>
        <w:sz w:val="20"/>
      </w:rPr>
    </w:lvl>
    <w:lvl w:ilvl="7" w:tentative="1">
      <w:start w:val="1"/>
      <w:numFmt w:val="bullet"/>
      <w:lvlText w:val=""/>
      <w:lvlJc w:val="left"/>
      <w:pPr>
        <w:tabs>
          <w:tab w:val="num" w:pos="9360"/>
        </w:tabs>
        <w:ind w:left="9360" w:hanging="360"/>
      </w:pPr>
      <w:rPr>
        <w:rFonts w:ascii="Symbol" w:hAnsi="Symbol" w:hint="default"/>
        <w:sz w:val="20"/>
      </w:rPr>
    </w:lvl>
    <w:lvl w:ilvl="8" w:tentative="1">
      <w:start w:val="1"/>
      <w:numFmt w:val="bullet"/>
      <w:lvlText w:val=""/>
      <w:lvlJc w:val="left"/>
      <w:pPr>
        <w:tabs>
          <w:tab w:val="num" w:pos="10080"/>
        </w:tabs>
        <w:ind w:left="100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2724A6"/>
    <w:multiLevelType w:val="hybridMultilevel"/>
    <w:tmpl w:val="5A4C79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B13E03"/>
    <w:multiLevelType w:val="multilevel"/>
    <w:tmpl w:val="089A70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113BA1"/>
    <w:multiLevelType w:val="multilevel"/>
    <w:tmpl w:val="A3D8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5244DB1"/>
    <w:multiLevelType w:val="hybridMultilevel"/>
    <w:tmpl w:val="6346CA08"/>
    <w:lvl w:ilvl="0" w:tplc="A2FE5BCA">
      <w:start w:val="1"/>
      <w:numFmt w:val="bullet"/>
      <w:lvlText w:val=""/>
      <w:lvlJc w:val="left"/>
      <w:pPr>
        <w:ind w:left="540" w:hanging="360"/>
      </w:pPr>
      <w:rPr>
        <w:rFonts w:ascii="Symbol" w:hAnsi="Symbol" w:hint="default"/>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A86F48">
      <w:start w:val="1"/>
      <w:numFmt w:val="bullet"/>
      <w:lvlText w:val="o"/>
      <w:lvlJc w:val="left"/>
      <w:pPr>
        <w:ind w:left="12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B8A7296">
      <w:start w:val="1"/>
      <w:numFmt w:val="bullet"/>
      <w:lvlText w:val="▪"/>
      <w:lvlJc w:val="left"/>
      <w:pPr>
        <w:ind w:left="19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CA21A20">
      <w:start w:val="1"/>
      <w:numFmt w:val="bullet"/>
      <w:lvlText w:val="•"/>
      <w:lvlJc w:val="left"/>
      <w:pPr>
        <w:ind w:left="27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A2A8590">
      <w:start w:val="1"/>
      <w:numFmt w:val="bullet"/>
      <w:lvlText w:val="o"/>
      <w:lvlJc w:val="left"/>
      <w:pPr>
        <w:ind w:left="34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C2E4B52">
      <w:start w:val="1"/>
      <w:numFmt w:val="bullet"/>
      <w:lvlText w:val="▪"/>
      <w:lvlJc w:val="left"/>
      <w:pPr>
        <w:ind w:left="41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0E62B8">
      <w:start w:val="1"/>
      <w:numFmt w:val="bullet"/>
      <w:lvlText w:val="•"/>
      <w:lvlJc w:val="left"/>
      <w:pPr>
        <w:ind w:left="48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0C45DAE">
      <w:start w:val="1"/>
      <w:numFmt w:val="bullet"/>
      <w:lvlText w:val="o"/>
      <w:lvlJc w:val="left"/>
      <w:pPr>
        <w:ind w:left="55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454A778">
      <w:start w:val="1"/>
      <w:numFmt w:val="bullet"/>
      <w:lvlText w:val="▪"/>
      <w:lvlJc w:val="left"/>
      <w:pPr>
        <w:ind w:left="63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9337372"/>
    <w:multiLevelType w:val="hybridMultilevel"/>
    <w:tmpl w:val="46D6F4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BFD670D"/>
    <w:multiLevelType w:val="multilevel"/>
    <w:tmpl w:val="5A90E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D004AF2"/>
    <w:multiLevelType w:val="hybridMultilevel"/>
    <w:tmpl w:val="F6EC7C50"/>
    <w:lvl w:ilvl="0" w:tplc="AA9EE880">
      <w:numFmt w:val="bullet"/>
      <w:lvlText w:val="-"/>
      <w:lvlJc w:val="left"/>
      <w:pPr>
        <w:ind w:left="720" w:hanging="360"/>
      </w:pPr>
      <w:rPr>
        <w:rFonts w:ascii="Times New Roman" w:eastAsia="Times New Roman" w:hAnsi="Times New Roman" w:cs="Times New Roman" w:hint="default"/>
        <w:color w:val="2F5597"/>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1A158F1"/>
    <w:multiLevelType w:val="hybridMultilevel"/>
    <w:tmpl w:val="A386B2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CE7EAE"/>
    <w:multiLevelType w:val="hybridMultilevel"/>
    <w:tmpl w:val="4FDE48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6AB3309"/>
    <w:multiLevelType w:val="hybridMultilevel"/>
    <w:tmpl w:val="BA7CB4CE"/>
    <w:lvl w:ilvl="0" w:tplc="21984600">
      <w:start w:val="1"/>
      <w:numFmt w:val="decimal"/>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9" w15:restartNumberingAfterBreak="0">
    <w:nsid w:val="280452DB"/>
    <w:multiLevelType w:val="hybridMultilevel"/>
    <w:tmpl w:val="CCC086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5AB1C85"/>
    <w:multiLevelType w:val="hybridMultilevel"/>
    <w:tmpl w:val="921CC868"/>
    <w:lvl w:ilvl="0" w:tplc="BEC4E48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719785A"/>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B95753E"/>
    <w:multiLevelType w:val="hybridMultilevel"/>
    <w:tmpl w:val="9C864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4D308CD"/>
    <w:multiLevelType w:val="hybridMultilevel"/>
    <w:tmpl w:val="9300E0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5DB2856"/>
    <w:multiLevelType w:val="hybridMultilevel"/>
    <w:tmpl w:val="4F528D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6F621DF"/>
    <w:multiLevelType w:val="hybridMultilevel"/>
    <w:tmpl w:val="13FCF952"/>
    <w:lvl w:ilvl="0" w:tplc="5D26F0E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8F4985"/>
    <w:multiLevelType w:val="hybridMultilevel"/>
    <w:tmpl w:val="52003D6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DE09DA"/>
    <w:multiLevelType w:val="hybridMultilevel"/>
    <w:tmpl w:val="F0384F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A600EC2"/>
    <w:multiLevelType w:val="hybridMultilevel"/>
    <w:tmpl w:val="870C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AAE48C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4B58469A"/>
    <w:multiLevelType w:val="multilevel"/>
    <w:tmpl w:val="7960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D075DF2"/>
    <w:multiLevelType w:val="hybridMultilevel"/>
    <w:tmpl w:val="B2D640E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112789F"/>
    <w:multiLevelType w:val="hybridMultilevel"/>
    <w:tmpl w:val="8C7AC9E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59F83E6C"/>
    <w:multiLevelType w:val="hybridMultilevel"/>
    <w:tmpl w:val="BA7CB4CE"/>
    <w:lvl w:ilvl="0" w:tplc="21984600">
      <w:start w:val="1"/>
      <w:numFmt w:val="decimal"/>
      <w:lvlText w:val="%1."/>
      <w:lvlJc w:val="left"/>
      <w:pPr>
        <w:ind w:left="4320" w:hanging="72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0" w15:restartNumberingAfterBreak="0">
    <w:nsid w:val="5F1A3655"/>
    <w:multiLevelType w:val="multilevel"/>
    <w:tmpl w:val="3FA889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17878B2"/>
    <w:multiLevelType w:val="hybridMultilevel"/>
    <w:tmpl w:val="4CA4A878"/>
    <w:lvl w:ilvl="0" w:tplc="04090001">
      <w:start w:val="1"/>
      <w:numFmt w:val="bullet"/>
      <w:lvlText w:val=""/>
      <w:lvlJc w:val="left"/>
      <w:pPr>
        <w:ind w:left="765" w:hanging="360"/>
      </w:pPr>
      <w:rPr>
        <w:rFonts w:ascii="Symbol" w:hAnsi="Symbol"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42"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6EB15C8"/>
    <w:multiLevelType w:val="hybridMultilevel"/>
    <w:tmpl w:val="BF7A64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15:restartNumberingAfterBreak="0">
    <w:nsid w:val="678471B7"/>
    <w:multiLevelType w:val="multilevel"/>
    <w:tmpl w:val="AC583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688619E4"/>
    <w:multiLevelType w:val="hybridMultilevel"/>
    <w:tmpl w:val="0B2C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91A4D19"/>
    <w:multiLevelType w:val="hybridMultilevel"/>
    <w:tmpl w:val="073E0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1337126"/>
    <w:multiLevelType w:val="hybridMultilevel"/>
    <w:tmpl w:val="24285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1E9540A"/>
    <w:multiLevelType w:val="multilevel"/>
    <w:tmpl w:val="71AAF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2755311"/>
    <w:multiLevelType w:val="hybridMultilevel"/>
    <w:tmpl w:val="EAF0B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74343D88"/>
    <w:multiLevelType w:val="hybridMultilevel"/>
    <w:tmpl w:val="A7E8F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4522FBB"/>
    <w:multiLevelType w:val="multilevel"/>
    <w:tmpl w:val="2AB01B5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7457059A"/>
    <w:multiLevelType w:val="multilevel"/>
    <w:tmpl w:val="35B4B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58F4AF8"/>
    <w:multiLevelType w:val="hybridMultilevel"/>
    <w:tmpl w:val="CB0AED0C"/>
    <w:lvl w:ilvl="0" w:tplc="A6848808">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66838F3"/>
    <w:multiLevelType w:val="multilevel"/>
    <w:tmpl w:val="DDDA9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6B26C31"/>
    <w:multiLevelType w:val="hybridMultilevel"/>
    <w:tmpl w:val="A8EE3F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B3F6D2E"/>
    <w:multiLevelType w:val="hybridMultilevel"/>
    <w:tmpl w:val="2EACD1D6"/>
    <w:lvl w:ilvl="0" w:tplc="16ECC24A">
      <w:numFmt w:val="bullet"/>
      <w:lvlText w:val="-"/>
      <w:lvlJc w:val="left"/>
      <w:pPr>
        <w:ind w:left="1080" w:hanging="360"/>
      </w:pPr>
      <w:rPr>
        <w:rFonts w:ascii="Times New Roman" w:eastAsiaTheme="minorHAnsi" w:hAnsi="Times New Roman" w:cs="Times New Roman" w:hint="default"/>
        <w:color w:val="auto"/>
        <w:sz w:val="24"/>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7B734398"/>
    <w:multiLevelType w:val="hybridMultilevel"/>
    <w:tmpl w:val="B8B81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D9B74D0"/>
    <w:multiLevelType w:val="multilevel"/>
    <w:tmpl w:val="518A8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3"/>
  </w:num>
  <w:num w:numId="3">
    <w:abstractNumId w:val="48"/>
  </w:num>
  <w:num w:numId="4">
    <w:abstractNumId w:val="40"/>
  </w:num>
  <w:num w:numId="5">
    <w:abstractNumId w:val="15"/>
  </w:num>
  <w:num w:numId="6">
    <w:abstractNumId w:val="58"/>
  </w:num>
  <w:num w:numId="7">
    <w:abstractNumId w:val="11"/>
  </w:num>
  <w:num w:numId="8">
    <w:abstractNumId w:val="36"/>
  </w:num>
  <w:num w:numId="9">
    <w:abstractNumId w:val="35"/>
  </w:num>
  <w:num w:numId="10">
    <w:abstractNumId w:val="1"/>
  </w:num>
  <w:num w:numId="11">
    <w:abstractNumId w:val="44"/>
  </w:num>
  <w:num w:numId="12">
    <w:abstractNumId w:val="7"/>
  </w:num>
  <w:num w:numId="13">
    <w:abstractNumId w:val="52"/>
  </w:num>
  <w:num w:numId="14">
    <w:abstractNumId w:val="2"/>
  </w:num>
  <w:num w:numId="15">
    <w:abstractNumId w:val="0"/>
  </w:num>
  <w:num w:numId="16">
    <w:abstractNumId w:val="54"/>
  </w:num>
  <w:num w:numId="17">
    <w:abstractNumId w:val="22"/>
  </w:num>
  <w:num w:numId="18">
    <w:abstractNumId w:val="5"/>
  </w:num>
  <w:num w:numId="19">
    <w:abstractNumId w:val="59"/>
  </w:num>
  <w:num w:numId="20">
    <w:abstractNumId w:val="4"/>
  </w:num>
  <w:num w:numId="21">
    <w:abstractNumId w:val="9"/>
  </w:num>
  <w:num w:numId="22">
    <w:abstractNumId w:val="34"/>
  </w:num>
  <w:num w:numId="23">
    <w:abstractNumId w:val="21"/>
  </w:num>
  <w:num w:numId="24">
    <w:abstractNumId w:val="51"/>
  </w:num>
  <w:num w:numId="25">
    <w:abstractNumId w:val="42"/>
  </w:num>
  <w:num w:numId="26">
    <w:abstractNumId w:val="53"/>
  </w:num>
  <w:num w:numId="27">
    <w:abstractNumId w:val="31"/>
  </w:num>
  <w:num w:numId="28">
    <w:abstractNumId w:val="29"/>
  </w:num>
  <w:num w:numId="29">
    <w:abstractNumId w:val="25"/>
  </w:num>
  <w:num w:numId="30">
    <w:abstractNumId w:val="24"/>
  </w:num>
  <w:num w:numId="31">
    <w:abstractNumId w:val="17"/>
  </w:num>
  <w:num w:numId="32">
    <w:abstractNumId w:val="18"/>
  </w:num>
  <w:num w:numId="33">
    <w:abstractNumId w:val="37"/>
  </w:num>
  <w:num w:numId="34">
    <w:abstractNumId w:val="49"/>
  </w:num>
  <w:num w:numId="35">
    <w:abstractNumId w:val="6"/>
  </w:num>
  <w:num w:numId="36">
    <w:abstractNumId w:val="45"/>
  </w:num>
  <w:num w:numId="37">
    <w:abstractNumId w:val="28"/>
  </w:num>
  <w:num w:numId="38">
    <w:abstractNumId w:val="47"/>
  </w:num>
  <w:num w:numId="39">
    <w:abstractNumId w:val="19"/>
  </w:num>
  <w:num w:numId="40">
    <w:abstractNumId w:val="10"/>
  </w:num>
  <w:num w:numId="41">
    <w:abstractNumId w:val="38"/>
  </w:num>
  <w:num w:numId="42">
    <w:abstractNumId w:val="39"/>
  </w:num>
  <w:num w:numId="43">
    <w:abstractNumId w:val="23"/>
  </w:num>
  <w:num w:numId="44">
    <w:abstractNumId w:val="8"/>
  </w:num>
  <w:num w:numId="45">
    <w:abstractNumId w:val="55"/>
  </w:num>
  <w:num w:numId="46">
    <w:abstractNumId w:val="33"/>
  </w:num>
  <w:num w:numId="47">
    <w:abstractNumId w:val="32"/>
  </w:num>
  <w:num w:numId="48">
    <w:abstractNumId w:val="57"/>
  </w:num>
  <w:num w:numId="49">
    <w:abstractNumId w:val="16"/>
  </w:num>
  <w:num w:numId="50">
    <w:abstractNumId w:val="30"/>
  </w:num>
  <w:num w:numId="51">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6"/>
  </w:num>
  <w:num w:numId="53">
    <w:abstractNumId w:val="27"/>
  </w:num>
  <w:num w:numId="54">
    <w:abstractNumId w:val="26"/>
  </w:num>
  <w:num w:numId="55">
    <w:abstractNumId w:val="43"/>
  </w:num>
  <w:num w:numId="56">
    <w:abstractNumId w:val="3"/>
  </w:num>
  <w:num w:numId="57">
    <w:abstractNumId w:val="56"/>
  </w:num>
  <w:num w:numId="58">
    <w:abstractNumId w:val="12"/>
  </w:num>
  <w:num w:numId="59">
    <w:abstractNumId w:val="20"/>
  </w:num>
  <w:num w:numId="60">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revisionView w:markup="0"/>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1396"/>
    <w:rsid w:val="000110CE"/>
    <w:rsid w:val="000139A1"/>
    <w:rsid w:val="00015127"/>
    <w:rsid w:val="00015A4B"/>
    <w:rsid w:val="00023CE0"/>
    <w:rsid w:val="00030B86"/>
    <w:rsid w:val="000340F0"/>
    <w:rsid w:val="0003510C"/>
    <w:rsid w:val="00036BA4"/>
    <w:rsid w:val="00041D44"/>
    <w:rsid w:val="00042E25"/>
    <w:rsid w:val="000432FD"/>
    <w:rsid w:val="00056A7B"/>
    <w:rsid w:val="00057F02"/>
    <w:rsid w:val="000672CB"/>
    <w:rsid w:val="000747EF"/>
    <w:rsid w:val="00074A85"/>
    <w:rsid w:val="000752FF"/>
    <w:rsid w:val="000818FA"/>
    <w:rsid w:val="00085CCA"/>
    <w:rsid w:val="00086FDD"/>
    <w:rsid w:val="00095932"/>
    <w:rsid w:val="00095F5A"/>
    <w:rsid w:val="000B3CDC"/>
    <w:rsid w:val="000B5B53"/>
    <w:rsid w:val="000C6275"/>
    <w:rsid w:val="000D7F55"/>
    <w:rsid w:val="000E6CC2"/>
    <w:rsid w:val="000E73EB"/>
    <w:rsid w:val="000F3A4F"/>
    <w:rsid w:val="000F4A6E"/>
    <w:rsid w:val="001020DF"/>
    <w:rsid w:val="00102EDD"/>
    <w:rsid w:val="00103B88"/>
    <w:rsid w:val="0010665D"/>
    <w:rsid w:val="00110979"/>
    <w:rsid w:val="001112AD"/>
    <w:rsid w:val="001115D5"/>
    <w:rsid w:val="0012595F"/>
    <w:rsid w:val="00135901"/>
    <w:rsid w:val="0014004D"/>
    <w:rsid w:val="00145632"/>
    <w:rsid w:val="00164403"/>
    <w:rsid w:val="001677AF"/>
    <w:rsid w:val="00167C8B"/>
    <w:rsid w:val="00171AEC"/>
    <w:rsid w:val="0017223F"/>
    <w:rsid w:val="00172CF9"/>
    <w:rsid w:val="00175026"/>
    <w:rsid w:val="0017682F"/>
    <w:rsid w:val="001771AD"/>
    <w:rsid w:val="00183ED4"/>
    <w:rsid w:val="00190D2E"/>
    <w:rsid w:val="001943F7"/>
    <w:rsid w:val="00196C97"/>
    <w:rsid w:val="001A6992"/>
    <w:rsid w:val="001A7FB4"/>
    <w:rsid w:val="001B3809"/>
    <w:rsid w:val="001C3F3D"/>
    <w:rsid w:val="001D0A32"/>
    <w:rsid w:val="001E0642"/>
    <w:rsid w:val="001E4A2E"/>
    <w:rsid w:val="001F2694"/>
    <w:rsid w:val="00201179"/>
    <w:rsid w:val="00207E67"/>
    <w:rsid w:val="00212AF0"/>
    <w:rsid w:val="00213A1D"/>
    <w:rsid w:val="00213EFC"/>
    <w:rsid w:val="00216368"/>
    <w:rsid w:val="00217051"/>
    <w:rsid w:val="0021787D"/>
    <w:rsid w:val="0022285C"/>
    <w:rsid w:val="00224129"/>
    <w:rsid w:val="002245AC"/>
    <w:rsid w:val="0023368A"/>
    <w:rsid w:val="002352F6"/>
    <w:rsid w:val="0024094A"/>
    <w:rsid w:val="00240D54"/>
    <w:rsid w:val="00245F09"/>
    <w:rsid w:val="00255487"/>
    <w:rsid w:val="00256C2B"/>
    <w:rsid w:val="0025722A"/>
    <w:rsid w:val="00257A73"/>
    <w:rsid w:val="00263540"/>
    <w:rsid w:val="0027359C"/>
    <w:rsid w:val="0028315D"/>
    <w:rsid w:val="0028376B"/>
    <w:rsid w:val="00292F07"/>
    <w:rsid w:val="002A0041"/>
    <w:rsid w:val="002B0108"/>
    <w:rsid w:val="002B07D8"/>
    <w:rsid w:val="002B2895"/>
    <w:rsid w:val="002B6EAB"/>
    <w:rsid w:val="002C40B2"/>
    <w:rsid w:val="002C6287"/>
    <w:rsid w:val="002E003C"/>
    <w:rsid w:val="002E32F4"/>
    <w:rsid w:val="002E440C"/>
    <w:rsid w:val="002F15FE"/>
    <w:rsid w:val="002F7509"/>
    <w:rsid w:val="002F7DCB"/>
    <w:rsid w:val="00300424"/>
    <w:rsid w:val="003033D0"/>
    <w:rsid w:val="00304CC6"/>
    <w:rsid w:val="003140A5"/>
    <w:rsid w:val="00315A94"/>
    <w:rsid w:val="003345F8"/>
    <w:rsid w:val="00336901"/>
    <w:rsid w:val="00336AD6"/>
    <w:rsid w:val="00345826"/>
    <w:rsid w:val="00347903"/>
    <w:rsid w:val="003529C7"/>
    <w:rsid w:val="00352CEE"/>
    <w:rsid w:val="00354D6C"/>
    <w:rsid w:val="00357E35"/>
    <w:rsid w:val="003771F4"/>
    <w:rsid w:val="00384B69"/>
    <w:rsid w:val="0038507C"/>
    <w:rsid w:val="00394FB3"/>
    <w:rsid w:val="00395E13"/>
    <w:rsid w:val="003A5828"/>
    <w:rsid w:val="003B069A"/>
    <w:rsid w:val="003B0CE1"/>
    <w:rsid w:val="003B2DE2"/>
    <w:rsid w:val="003B456E"/>
    <w:rsid w:val="003C002E"/>
    <w:rsid w:val="003C244B"/>
    <w:rsid w:val="003E1009"/>
    <w:rsid w:val="003E6089"/>
    <w:rsid w:val="003E7795"/>
    <w:rsid w:val="003F3266"/>
    <w:rsid w:val="003F3393"/>
    <w:rsid w:val="0040351B"/>
    <w:rsid w:val="00405086"/>
    <w:rsid w:val="00406653"/>
    <w:rsid w:val="00407D9A"/>
    <w:rsid w:val="00411D5E"/>
    <w:rsid w:val="00426FB2"/>
    <w:rsid w:val="00441E0F"/>
    <w:rsid w:val="00441F0D"/>
    <w:rsid w:val="00445479"/>
    <w:rsid w:val="00447AFF"/>
    <w:rsid w:val="00450096"/>
    <w:rsid w:val="00451C84"/>
    <w:rsid w:val="004653B3"/>
    <w:rsid w:val="00467C1C"/>
    <w:rsid w:val="0047533D"/>
    <w:rsid w:val="004875A7"/>
    <w:rsid w:val="00496F10"/>
    <w:rsid w:val="004A2BA6"/>
    <w:rsid w:val="004A7C71"/>
    <w:rsid w:val="004B3843"/>
    <w:rsid w:val="004B5257"/>
    <w:rsid w:val="004C142D"/>
    <w:rsid w:val="004C6F08"/>
    <w:rsid w:val="004D0AFD"/>
    <w:rsid w:val="004D1172"/>
    <w:rsid w:val="004D3855"/>
    <w:rsid w:val="004E1A04"/>
    <w:rsid w:val="004F0AFB"/>
    <w:rsid w:val="004F3C1D"/>
    <w:rsid w:val="00504C8F"/>
    <w:rsid w:val="00505C01"/>
    <w:rsid w:val="00506C41"/>
    <w:rsid w:val="0051426F"/>
    <w:rsid w:val="00521BFC"/>
    <w:rsid w:val="005237EA"/>
    <w:rsid w:val="0053050D"/>
    <w:rsid w:val="005309EB"/>
    <w:rsid w:val="00537B28"/>
    <w:rsid w:val="00544DF3"/>
    <w:rsid w:val="00552333"/>
    <w:rsid w:val="0055308A"/>
    <w:rsid w:val="0055456F"/>
    <w:rsid w:val="00573736"/>
    <w:rsid w:val="0058118C"/>
    <w:rsid w:val="00586C3A"/>
    <w:rsid w:val="00590205"/>
    <w:rsid w:val="00590B66"/>
    <w:rsid w:val="00591C3E"/>
    <w:rsid w:val="005938D5"/>
    <w:rsid w:val="005A068C"/>
    <w:rsid w:val="005A0996"/>
    <w:rsid w:val="005A149C"/>
    <w:rsid w:val="005A1AD2"/>
    <w:rsid w:val="005A29FF"/>
    <w:rsid w:val="005A4626"/>
    <w:rsid w:val="005A6085"/>
    <w:rsid w:val="005B3700"/>
    <w:rsid w:val="005B7463"/>
    <w:rsid w:val="005C0CFF"/>
    <w:rsid w:val="005C6188"/>
    <w:rsid w:val="005C7245"/>
    <w:rsid w:val="005C7E50"/>
    <w:rsid w:val="005E1F3A"/>
    <w:rsid w:val="005E2026"/>
    <w:rsid w:val="005E7AE7"/>
    <w:rsid w:val="005F3A25"/>
    <w:rsid w:val="00607202"/>
    <w:rsid w:val="006072E4"/>
    <w:rsid w:val="00610385"/>
    <w:rsid w:val="0061600B"/>
    <w:rsid w:val="00617AF6"/>
    <w:rsid w:val="00621673"/>
    <w:rsid w:val="00621A27"/>
    <w:rsid w:val="00630497"/>
    <w:rsid w:val="00644D4F"/>
    <w:rsid w:val="00666CC0"/>
    <w:rsid w:val="00676432"/>
    <w:rsid w:val="00680085"/>
    <w:rsid w:val="00684BE6"/>
    <w:rsid w:val="00690901"/>
    <w:rsid w:val="00690D84"/>
    <w:rsid w:val="0069451A"/>
    <w:rsid w:val="006A31B5"/>
    <w:rsid w:val="006B14BA"/>
    <w:rsid w:val="006B1AFD"/>
    <w:rsid w:val="006B4B73"/>
    <w:rsid w:val="006B676B"/>
    <w:rsid w:val="006C003E"/>
    <w:rsid w:val="006C02BE"/>
    <w:rsid w:val="006C5350"/>
    <w:rsid w:val="006D5434"/>
    <w:rsid w:val="006E07C9"/>
    <w:rsid w:val="006E2F06"/>
    <w:rsid w:val="006F414B"/>
    <w:rsid w:val="006F5813"/>
    <w:rsid w:val="007002F0"/>
    <w:rsid w:val="0070087D"/>
    <w:rsid w:val="007047F8"/>
    <w:rsid w:val="00711D56"/>
    <w:rsid w:val="007132C1"/>
    <w:rsid w:val="00714A3F"/>
    <w:rsid w:val="00716D05"/>
    <w:rsid w:val="0071749E"/>
    <w:rsid w:val="00721A1F"/>
    <w:rsid w:val="0072425B"/>
    <w:rsid w:val="00730A3A"/>
    <w:rsid w:val="00733AE1"/>
    <w:rsid w:val="00734C3D"/>
    <w:rsid w:val="00735117"/>
    <w:rsid w:val="00751058"/>
    <w:rsid w:val="0076507F"/>
    <w:rsid w:val="00766691"/>
    <w:rsid w:val="00771238"/>
    <w:rsid w:val="00771D4D"/>
    <w:rsid w:val="007832F3"/>
    <w:rsid w:val="007870EA"/>
    <w:rsid w:val="00795463"/>
    <w:rsid w:val="007A19D1"/>
    <w:rsid w:val="007A5722"/>
    <w:rsid w:val="007A5EC4"/>
    <w:rsid w:val="007B48BE"/>
    <w:rsid w:val="007B68A3"/>
    <w:rsid w:val="007C0513"/>
    <w:rsid w:val="007C3D30"/>
    <w:rsid w:val="007C7A78"/>
    <w:rsid w:val="007D170F"/>
    <w:rsid w:val="007D5C42"/>
    <w:rsid w:val="007E1F86"/>
    <w:rsid w:val="007E30CE"/>
    <w:rsid w:val="007E52A5"/>
    <w:rsid w:val="007E69ED"/>
    <w:rsid w:val="00800658"/>
    <w:rsid w:val="0080108C"/>
    <w:rsid w:val="00802875"/>
    <w:rsid w:val="00802E3A"/>
    <w:rsid w:val="00803E63"/>
    <w:rsid w:val="00804B39"/>
    <w:rsid w:val="008051F3"/>
    <w:rsid w:val="00807C28"/>
    <w:rsid w:val="0081201D"/>
    <w:rsid w:val="008205A0"/>
    <w:rsid w:val="008215BB"/>
    <w:rsid w:val="008259C7"/>
    <w:rsid w:val="0082781B"/>
    <w:rsid w:val="00830918"/>
    <w:rsid w:val="00832014"/>
    <w:rsid w:val="00837958"/>
    <w:rsid w:val="00837EDB"/>
    <w:rsid w:val="00844430"/>
    <w:rsid w:val="00852712"/>
    <w:rsid w:val="008543FC"/>
    <w:rsid w:val="00856FBB"/>
    <w:rsid w:val="00866F21"/>
    <w:rsid w:val="00867127"/>
    <w:rsid w:val="00872B6A"/>
    <w:rsid w:val="008759A2"/>
    <w:rsid w:val="00876DA2"/>
    <w:rsid w:val="00886101"/>
    <w:rsid w:val="00890CCB"/>
    <w:rsid w:val="00891DEF"/>
    <w:rsid w:val="00895BAA"/>
    <w:rsid w:val="00896243"/>
    <w:rsid w:val="008B15B7"/>
    <w:rsid w:val="008B454C"/>
    <w:rsid w:val="008B68B1"/>
    <w:rsid w:val="008C21E2"/>
    <w:rsid w:val="008C2769"/>
    <w:rsid w:val="008C41CD"/>
    <w:rsid w:val="008C4D8F"/>
    <w:rsid w:val="008C7293"/>
    <w:rsid w:val="008D2A7F"/>
    <w:rsid w:val="008D356F"/>
    <w:rsid w:val="008D4C50"/>
    <w:rsid w:val="008E0A93"/>
    <w:rsid w:val="008E340B"/>
    <w:rsid w:val="008E45AC"/>
    <w:rsid w:val="008E4E23"/>
    <w:rsid w:val="008F021E"/>
    <w:rsid w:val="008F0AB2"/>
    <w:rsid w:val="00913E07"/>
    <w:rsid w:val="00940254"/>
    <w:rsid w:val="00941000"/>
    <w:rsid w:val="009428D8"/>
    <w:rsid w:val="009450AB"/>
    <w:rsid w:val="00946740"/>
    <w:rsid w:val="00950CC7"/>
    <w:rsid w:val="009568C2"/>
    <w:rsid w:val="009606F6"/>
    <w:rsid w:val="00963433"/>
    <w:rsid w:val="00964132"/>
    <w:rsid w:val="00973ECE"/>
    <w:rsid w:val="00981348"/>
    <w:rsid w:val="00982FF4"/>
    <w:rsid w:val="009909E8"/>
    <w:rsid w:val="0099187A"/>
    <w:rsid w:val="009939FF"/>
    <w:rsid w:val="00994DC8"/>
    <w:rsid w:val="00996200"/>
    <w:rsid w:val="009A021C"/>
    <w:rsid w:val="009A3081"/>
    <w:rsid w:val="009A3F2F"/>
    <w:rsid w:val="009A54C0"/>
    <w:rsid w:val="009B7BD7"/>
    <w:rsid w:val="009C0E9B"/>
    <w:rsid w:val="009C1890"/>
    <w:rsid w:val="009C2500"/>
    <w:rsid w:val="009C7E59"/>
    <w:rsid w:val="009F0FEF"/>
    <w:rsid w:val="009F47C8"/>
    <w:rsid w:val="009F59C2"/>
    <w:rsid w:val="009F745E"/>
    <w:rsid w:val="009F7BEA"/>
    <w:rsid w:val="00A0025E"/>
    <w:rsid w:val="00A01C6F"/>
    <w:rsid w:val="00A07169"/>
    <w:rsid w:val="00A11BB0"/>
    <w:rsid w:val="00A12722"/>
    <w:rsid w:val="00A134E6"/>
    <w:rsid w:val="00A14BE4"/>
    <w:rsid w:val="00A16CD8"/>
    <w:rsid w:val="00A27451"/>
    <w:rsid w:val="00A34902"/>
    <w:rsid w:val="00A3552F"/>
    <w:rsid w:val="00A42200"/>
    <w:rsid w:val="00A4419C"/>
    <w:rsid w:val="00A47ECF"/>
    <w:rsid w:val="00A52810"/>
    <w:rsid w:val="00A54ED2"/>
    <w:rsid w:val="00A572BB"/>
    <w:rsid w:val="00A67563"/>
    <w:rsid w:val="00A76242"/>
    <w:rsid w:val="00A772B4"/>
    <w:rsid w:val="00A77BAB"/>
    <w:rsid w:val="00A8580A"/>
    <w:rsid w:val="00A95693"/>
    <w:rsid w:val="00AA687C"/>
    <w:rsid w:val="00AB2987"/>
    <w:rsid w:val="00AB5B0D"/>
    <w:rsid w:val="00AC3334"/>
    <w:rsid w:val="00AD26FD"/>
    <w:rsid w:val="00AE0F1E"/>
    <w:rsid w:val="00AE156D"/>
    <w:rsid w:val="00AE6BD7"/>
    <w:rsid w:val="00AE7CA3"/>
    <w:rsid w:val="00AF7D6F"/>
    <w:rsid w:val="00B04B94"/>
    <w:rsid w:val="00B12515"/>
    <w:rsid w:val="00B14674"/>
    <w:rsid w:val="00B14FB8"/>
    <w:rsid w:val="00B166C2"/>
    <w:rsid w:val="00B373CA"/>
    <w:rsid w:val="00B37DD1"/>
    <w:rsid w:val="00B4584F"/>
    <w:rsid w:val="00B55E59"/>
    <w:rsid w:val="00B61396"/>
    <w:rsid w:val="00B61B03"/>
    <w:rsid w:val="00B62B21"/>
    <w:rsid w:val="00B67DFF"/>
    <w:rsid w:val="00B75710"/>
    <w:rsid w:val="00B76C93"/>
    <w:rsid w:val="00B90D18"/>
    <w:rsid w:val="00B93317"/>
    <w:rsid w:val="00B94ABE"/>
    <w:rsid w:val="00B96D26"/>
    <w:rsid w:val="00BA30D6"/>
    <w:rsid w:val="00BA5F62"/>
    <w:rsid w:val="00BB3349"/>
    <w:rsid w:val="00BB36C2"/>
    <w:rsid w:val="00BC4771"/>
    <w:rsid w:val="00BC54FE"/>
    <w:rsid w:val="00BD506F"/>
    <w:rsid w:val="00BD6BE2"/>
    <w:rsid w:val="00BE42FA"/>
    <w:rsid w:val="00BF02FC"/>
    <w:rsid w:val="00BF57B6"/>
    <w:rsid w:val="00C015BA"/>
    <w:rsid w:val="00C07659"/>
    <w:rsid w:val="00C07D19"/>
    <w:rsid w:val="00C13150"/>
    <w:rsid w:val="00C219A4"/>
    <w:rsid w:val="00C21B5C"/>
    <w:rsid w:val="00C23567"/>
    <w:rsid w:val="00C2598E"/>
    <w:rsid w:val="00C31843"/>
    <w:rsid w:val="00C4168B"/>
    <w:rsid w:val="00C4187F"/>
    <w:rsid w:val="00C42FC2"/>
    <w:rsid w:val="00C438CB"/>
    <w:rsid w:val="00C45E89"/>
    <w:rsid w:val="00C46460"/>
    <w:rsid w:val="00C50AFC"/>
    <w:rsid w:val="00C51BEF"/>
    <w:rsid w:val="00C52BBC"/>
    <w:rsid w:val="00C54CFE"/>
    <w:rsid w:val="00C71D27"/>
    <w:rsid w:val="00C74E57"/>
    <w:rsid w:val="00C7688D"/>
    <w:rsid w:val="00C770C2"/>
    <w:rsid w:val="00C806DE"/>
    <w:rsid w:val="00C847E1"/>
    <w:rsid w:val="00C86836"/>
    <w:rsid w:val="00C93B09"/>
    <w:rsid w:val="00CA665C"/>
    <w:rsid w:val="00CB1D58"/>
    <w:rsid w:val="00CB704F"/>
    <w:rsid w:val="00CC2CB3"/>
    <w:rsid w:val="00CD01AE"/>
    <w:rsid w:val="00CD03EC"/>
    <w:rsid w:val="00CD5015"/>
    <w:rsid w:val="00CE1D27"/>
    <w:rsid w:val="00CF301D"/>
    <w:rsid w:val="00CF5A1D"/>
    <w:rsid w:val="00CF669E"/>
    <w:rsid w:val="00CF74BE"/>
    <w:rsid w:val="00D0290D"/>
    <w:rsid w:val="00D04720"/>
    <w:rsid w:val="00D04D62"/>
    <w:rsid w:val="00D075C6"/>
    <w:rsid w:val="00D1511C"/>
    <w:rsid w:val="00D20F63"/>
    <w:rsid w:val="00D217E5"/>
    <w:rsid w:val="00D21A4B"/>
    <w:rsid w:val="00D227E8"/>
    <w:rsid w:val="00D2693F"/>
    <w:rsid w:val="00D37138"/>
    <w:rsid w:val="00D44055"/>
    <w:rsid w:val="00D4559E"/>
    <w:rsid w:val="00D5261A"/>
    <w:rsid w:val="00D57A07"/>
    <w:rsid w:val="00D65E6E"/>
    <w:rsid w:val="00D71C6D"/>
    <w:rsid w:val="00D74581"/>
    <w:rsid w:val="00D77E61"/>
    <w:rsid w:val="00D851C6"/>
    <w:rsid w:val="00D870F6"/>
    <w:rsid w:val="00D914EA"/>
    <w:rsid w:val="00D93D6C"/>
    <w:rsid w:val="00DA0F81"/>
    <w:rsid w:val="00DB33BB"/>
    <w:rsid w:val="00DB519B"/>
    <w:rsid w:val="00DB6447"/>
    <w:rsid w:val="00DB74F9"/>
    <w:rsid w:val="00DC0451"/>
    <w:rsid w:val="00DC5C5A"/>
    <w:rsid w:val="00DD755D"/>
    <w:rsid w:val="00E02C12"/>
    <w:rsid w:val="00E04787"/>
    <w:rsid w:val="00E04EE5"/>
    <w:rsid w:val="00E079EE"/>
    <w:rsid w:val="00E14D5A"/>
    <w:rsid w:val="00E14DDF"/>
    <w:rsid w:val="00E22E29"/>
    <w:rsid w:val="00E367B8"/>
    <w:rsid w:val="00E37E6C"/>
    <w:rsid w:val="00E402F3"/>
    <w:rsid w:val="00E44039"/>
    <w:rsid w:val="00E458EC"/>
    <w:rsid w:val="00E47D03"/>
    <w:rsid w:val="00E518DC"/>
    <w:rsid w:val="00E550FD"/>
    <w:rsid w:val="00E57671"/>
    <w:rsid w:val="00E57A94"/>
    <w:rsid w:val="00E64879"/>
    <w:rsid w:val="00E67B49"/>
    <w:rsid w:val="00E706E1"/>
    <w:rsid w:val="00E741F2"/>
    <w:rsid w:val="00E87591"/>
    <w:rsid w:val="00E92B5E"/>
    <w:rsid w:val="00E956A6"/>
    <w:rsid w:val="00EA1A97"/>
    <w:rsid w:val="00EB25A2"/>
    <w:rsid w:val="00EB7981"/>
    <w:rsid w:val="00EC418E"/>
    <w:rsid w:val="00EE03AB"/>
    <w:rsid w:val="00EE3E33"/>
    <w:rsid w:val="00EE5EB3"/>
    <w:rsid w:val="00EF0189"/>
    <w:rsid w:val="00EF0CEA"/>
    <w:rsid w:val="00EF1066"/>
    <w:rsid w:val="00EF6446"/>
    <w:rsid w:val="00F0056F"/>
    <w:rsid w:val="00F0289C"/>
    <w:rsid w:val="00F0304D"/>
    <w:rsid w:val="00F141B4"/>
    <w:rsid w:val="00F21FBF"/>
    <w:rsid w:val="00F35E4A"/>
    <w:rsid w:val="00F437BF"/>
    <w:rsid w:val="00F535A1"/>
    <w:rsid w:val="00F6207C"/>
    <w:rsid w:val="00F635F2"/>
    <w:rsid w:val="00F67DEF"/>
    <w:rsid w:val="00F7125E"/>
    <w:rsid w:val="00F944F5"/>
    <w:rsid w:val="00F95EAE"/>
    <w:rsid w:val="00F96EF7"/>
    <w:rsid w:val="00FA1041"/>
    <w:rsid w:val="00FA5F3B"/>
    <w:rsid w:val="00FB2088"/>
    <w:rsid w:val="00FB6CE1"/>
    <w:rsid w:val="00FC04D8"/>
    <w:rsid w:val="00FC14BC"/>
    <w:rsid w:val="00FC4C69"/>
    <w:rsid w:val="00FC5D37"/>
    <w:rsid w:val="00FD0AE4"/>
    <w:rsid w:val="00FD0E36"/>
    <w:rsid w:val="00FD256D"/>
    <w:rsid w:val="00FD4DEF"/>
    <w:rsid w:val="00FD721E"/>
    <w:rsid w:val="00FE157D"/>
    <w:rsid w:val="00FE6C1A"/>
    <w:rsid w:val="00FF2CE0"/>
    <w:rsid w:val="00FF5F56"/>
    <w:rsid w:val="00FF6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7EA"/>
  </w:style>
  <w:style w:type="paragraph" w:styleId="Heading1">
    <w:name w:val="heading 1"/>
    <w:basedOn w:val="Normal"/>
    <w:next w:val="Normal"/>
    <w:link w:val="Heading1Char"/>
    <w:uiPriority w:val="9"/>
    <w:qFormat/>
    <w:rsid w:val="009F47C8"/>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7132C1"/>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link w:val="ListParagraphChar"/>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semiHidden/>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semiHidden/>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table" w:styleId="TableGrid">
    <w:name w:val="Table Grid"/>
    <w:basedOn w:val="TableNormal"/>
    <w:uiPriority w:val="59"/>
    <w:rsid w:val="00FB6C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E67B49"/>
  </w:style>
  <w:style w:type="paragraph" w:customStyle="1" w:styleId="Body">
    <w:name w:val="Body"/>
    <w:rsid w:val="00E67B49"/>
    <w:pPr>
      <w:pBdr>
        <w:top w:val="nil"/>
        <w:left w:val="nil"/>
        <w:bottom w:val="nil"/>
        <w:right w:val="nil"/>
        <w:between w:val="nil"/>
        <w:bar w:val="nil"/>
      </w:pBdr>
      <w:spacing w:line="240" w:lineRule="auto"/>
    </w:pPr>
    <w:rPr>
      <w:rFonts w:ascii="Cambria" w:eastAsia="Cambria" w:hAnsi="Cambria" w:cs="Cambria"/>
      <w:color w:val="000000"/>
      <w:sz w:val="24"/>
      <w:szCs w:val="24"/>
      <w:u w:color="000000"/>
      <w:bdr w:val="nil"/>
    </w:rPr>
  </w:style>
  <w:style w:type="paragraph" w:styleId="NoSpacing">
    <w:name w:val="No Spacing"/>
    <w:uiPriority w:val="99"/>
    <w:qFormat/>
    <w:rsid w:val="00B90D18"/>
    <w:pPr>
      <w:spacing w:after="0" w:line="240" w:lineRule="auto"/>
    </w:pPr>
    <w:rPr>
      <w:rFonts w:ascii="Calibri" w:eastAsia="Calibri" w:hAnsi="Calibri" w:cs="Times New Roman"/>
    </w:rPr>
  </w:style>
  <w:style w:type="character" w:customStyle="1" w:styleId="Heading2Char">
    <w:name w:val="Heading 2 Char"/>
    <w:basedOn w:val="DefaultParagraphFont"/>
    <w:link w:val="Heading2"/>
    <w:uiPriority w:val="99"/>
    <w:rsid w:val="007132C1"/>
    <w:rPr>
      <w:rFonts w:ascii="Cambria" w:eastAsia="Times New Roman" w:hAnsi="Cambria" w:cs="Times New Roman"/>
      <w:b/>
      <w:bCs/>
      <w:color w:val="4F81BD"/>
      <w:sz w:val="26"/>
      <w:szCs w:val="26"/>
    </w:rPr>
  </w:style>
  <w:style w:type="character" w:customStyle="1" w:styleId="Heading1Char">
    <w:name w:val="Heading 1 Char"/>
    <w:basedOn w:val="DefaultParagraphFont"/>
    <w:link w:val="Heading1"/>
    <w:uiPriority w:val="9"/>
    <w:rsid w:val="009F47C8"/>
    <w:rPr>
      <w:rFonts w:asciiTheme="majorHAnsi" w:eastAsiaTheme="majorEastAsia" w:hAnsiTheme="majorHAnsi" w:cstheme="majorBidi"/>
      <w:color w:val="365F91" w:themeColor="accent1" w:themeShade="BF"/>
      <w:sz w:val="32"/>
      <w:szCs w:val="32"/>
    </w:rPr>
  </w:style>
  <w:style w:type="paragraph" w:styleId="Revision">
    <w:name w:val="Revision"/>
    <w:hidden/>
    <w:uiPriority w:val="99"/>
    <w:semiHidden/>
    <w:rsid w:val="00C4168B"/>
    <w:pPr>
      <w:spacing w:after="0" w:line="240" w:lineRule="auto"/>
    </w:pPr>
  </w:style>
  <w:style w:type="paragraph" w:styleId="NormalWeb">
    <w:name w:val="Normal (Web)"/>
    <w:basedOn w:val="Normal"/>
    <w:uiPriority w:val="99"/>
    <w:semiHidden/>
    <w:unhideWhenUsed/>
    <w:rsid w:val="00451C8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964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794563014">
      <w:bodyDiv w:val="1"/>
      <w:marLeft w:val="0"/>
      <w:marRight w:val="0"/>
      <w:marTop w:val="0"/>
      <w:marBottom w:val="0"/>
      <w:divBdr>
        <w:top w:val="none" w:sz="0" w:space="0" w:color="auto"/>
        <w:left w:val="none" w:sz="0" w:space="0" w:color="auto"/>
        <w:bottom w:val="none" w:sz="0" w:space="0" w:color="auto"/>
        <w:right w:val="none" w:sz="0" w:space="0" w:color="auto"/>
      </w:divBdr>
      <w:divsChild>
        <w:div w:id="1637489233">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1410804965">
              <w:marLeft w:val="0"/>
              <w:marRight w:val="0"/>
              <w:marTop w:val="0"/>
              <w:marBottom w:val="0"/>
              <w:divBdr>
                <w:top w:val="none" w:sz="0" w:space="0" w:color="auto"/>
                <w:left w:val="none" w:sz="0" w:space="0" w:color="auto"/>
                <w:bottom w:val="none" w:sz="0" w:space="0" w:color="auto"/>
                <w:right w:val="none" w:sz="0" w:space="0" w:color="auto"/>
              </w:divBdr>
              <w:divsChild>
                <w:div w:id="1221985192">
                  <w:marLeft w:val="0"/>
                  <w:marRight w:val="0"/>
                  <w:marTop w:val="0"/>
                  <w:marBottom w:val="0"/>
                  <w:divBdr>
                    <w:top w:val="none" w:sz="0" w:space="0" w:color="auto"/>
                    <w:left w:val="none" w:sz="0" w:space="0" w:color="auto"/>
                    <w:bottom w:val="none" w:sz="0" w:space="0" w:color="auto"/>
                    <w:right w:val="none" w:sz="0" w:space="0" w:color="auto"/>
                  </w:divBdr>
                  <w:divsChild>
                    <w:div w:id="2130781839">
                      <w:marLeft w:val="0"/>
                      <w:marRight w:val="0"/>
                      <w:marTop w:val="0"/>
                      <w:marBottom w:val="0"/>
                      <w:divBdr>
                        <w:top w:val="none" w:sz="0" w:space="0" w:color="auto"/>
                        <w:left w:val="none" w:sz="0" w:space="0" w:color="auto"/>
                        <w:bottom w:val="none" w:sz="0" w:space="0" w:color="auto"/>
                        <w:right w:val="none" w:sz="0" w:space="0" w:color="auto"/>
                      </w:divBdr>
                      <w:divsChild>
                        <w:div w:id="423258643">
                          <w:marLeft w:val="0"/>
                          <w:marRight w:val="0"/>
                          <w:marTop w:val="0"/>
                          <w:marBottom w:val="0"/>
                          <w:divBdr>
                            <w:top w:val="none" w:sz="0" w:space="0" w:color="auto"/>
                            <w:left w:val="none" w:sz="0" w:space="0" w:color="auto"/>
                            <w:bottom w:val="none" w:sz="0" w:space="0" w:color="auto"/>
                            <w:right w:val="none" w:sz="0" w:space="0" w:color="auto"/>
                          </w:divBdr>
                          <w:divsChild>
                            <w:div w:id="728923976">
                              <w:marLeft w:val="0"/>
                              <w:marRight w:val="0"/>
                              <w:marTop w:val="0"/>
                              <w:marBottom w:val="0"/>
                              <w:divBdr>
                                <w:top w:val="none" w:sz="0" w:space="0" w:color="auto"/>
                                <w:left w:val="none" w:sz="0" w:space="0" w:color="auto"/>
                                <w:bottom w:val="none" w:sz="0" w:space="0" w:color="auto"/>
                                <w:right w:val="none" w:sz="0" w:space="0" w:color="auto"/>
                              </w:divBdr>
                              <w:divsChild>
                                <w:div w:id="1270087851">
                                  <w:marLeft w:val="0"/>
                                  <w:marRight w:val="0"/>
                                  <w:marTop w:val="0"/>
                                  <w:marBottom w:val="0"/>
                                  <w:divBdr>
                                    <w:top w:val="none" w:sz="0" w:space="0" w:color="auto"/>
                                    <w:left w:val="none" w:sz="0" w:space="0" w:color="auto"/>
                                    <w:bottom w:val="none" w:sz="0" w:space="0" w:color="auto"/>
                                    <w:right w:val="none" w:sz="0" w:space="0" w:color="auto"/>
                                  </w:divBdr>
                                  <w:divsChild>
                                    <w:div w:id="2310152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06557591">
                                          <w:marLeft w:val="0"/>
                                          <w:marRight w:val="0"/>
                                          <w:marTop w:val="0"/>
                                          <w:marBottom w:val="0"/>
                                          <w:divBdr>
                                            <w:top w:val="none" w:sz="0" w:space="0" w:color="auto"/>
                                            <w:left w:val="none" w:sz="0" w:space="0" w:color="auto"/>
                                            <w:bottom w:val="none" w:sz="0" w:space="0" w:color="auto"/>
                                            <w:right w:val="none" w:sz="0" w:space="0" w:color="auto"/>
                                          </w:divBdr>
                                          <w:divsChild>
                                            <w:div w:id="1581793326">
                                              <w:marLeft w:val="0"/>
                                              <w:marRight w:val="0"/>
                                              <w:marTop w:val="0"/>
                                              <w:marBottom w:val="0"/>
                                              <w:divBdr>
                                                <w:top w:val="none" w:sz="0" w:space="0" w:color="auto"/>
                                                <w:left w:val="none" w:sz="0" w:space="0" w:color="auto"/>
                                                <w:bottom w:val="none" w:sz="0" w:space="0" w:color="auto"/>
                                                <w:right w:val="none" w:sz="0" w:space="0" w:color="auto"/>
                                              </w:divBdr>
                                              <w:divsChild>
                                                <w:div w:id="952706820">
                                                  <w:marLeft w:val="0"/>
                                                  <w:marRight w:val="0"/>
                                                  <w:marTop w:val="0"/>
                                                  <w:marBottom w:val="0"/>
                                                  <w:divBdr>
                                                    <w:top w:val="none" w:sz="0" w:space="0" w:color="auto"/>
                                                    <w:left w:val="none" w:sz="0" w:space="0" w:color="auto"/>
                                                    <w:bottom w:val="none" w:sz="0" w:space="0" w:color="auto"/>
                                                    <w:right w:val="none" w:sz="0" w:space="0" w:color="auto"/>
                                                  </w:divBdr>
                                                  <w:divsChild>
                                                    <w:div w:id="1945727172">
                                                      <w:marLeft w:val="0"/>
                                                      <w:marRight w:val="0"/>
                                                      <w:marTop w:val="0"/>
                                                      <w:marBottom w:val="0"/>
                                                      <w:divBdr>
                                                        <w:top w:val="none" w:sz="0" w:space="0" w:color="auto"/>
                                                        <w:left w:val="none" w:sz="0" w:space="0" w:color="auto"/>
                                                        <w:bottom w:val="none" w:sz="0" w:space="0" w:color="auto"/>
                                                        <w:right w:val="none" w:sz="0" w:space="0" w:color="auto"/>
                                                      </w:divBdr>
                                                      <w:divsChild>
                                                        <w:div w:id="1837528352">
                                                          <w:marLeft w:val="0"/>
                                                          <w:marRight w:val="0"/>
                                                          <w:marTop w:val="0"/>
                                                          <w:marBottom w:val="0"/>
                                                          <w:divBdr>
                                                            <w:top w:val="none" w:sz="0" w:space="0" w:color="auto"/>
                                                            <w:left w:val="none" w:sz="0" w:space="0" w:color="auto"/>
                                                            <w:bottom w:val="none" w:sz="0" w:space="0" w:color="auto"/>
                                                            <w:right w:val="none" w:sz="0" w:space="0" w:color="auto"/>
                                                          </w:divBdr>
                                                          <w:divsChild>
                                                            <w:div w:id="1992711550">
                                                              <w:marLeft w:val="0"/>
                                                              <w:marRight w:val="0"/>
                                                              <w:marTop w:val="0"/>
                                                              <w:marBottom w:val="0"/>
                                                              <w:divBdr>
                                                                <w:top w:val="none" w:sz="0" w:space="0" w:color="auto"/>
                                                                <w:left w:val="none" w:sz="0" w:space="0" w:color="auto"/>
                                                                <w:bottom w:val="none" w:sz="0" w:space="0" w:color="auto"/>
                                                                <w:right w:val="none" w:sz="0" w:space="0" w:color="auto"/>
                                                              </w:divBdr>
                                                            </w:div>
                                                            <w:div w:id="1265847036">
                                                              <w:marLeft w:val="0"/>
                                                              <w:marRight w:val="0"/>
                                                              <w:marTop w:val="0"/>
                                                              <w:marBottom w:val="0"/>
                                                              <w:divBdr>
                                                                <w:top w:val="none" w:sz="0" w:space="0" w:color="auto"/>
                                                                <w:left w:val="none" w:sz="0" w:space="0" w:color="auto"/>
                                                                <w:bottom w:val="none" w:sz="0" w:space="0" w:color="auto"/>
                                                                <w:right w:val="none" w:sz="0" w:space="0" w:color="auto"/>
                                                              </w:divBdr>
                                                            </w:div>
                                                            <w:div w:id="1269118562">
                                                              <w:marLeft w:val="0"/>
                                                              <w:marRight w:val="0"/>
                                                              <w:marTop w:val="0"/>
                                                              <w:marBottom w:val="0"/>
                                                              <w:divBdr>
                                                                <w:top w:val="none" w:sz="0" w:space="0" w:color="auto"/>
                                                                <w:left w:val="none" w:sz="0" w:space="0" w:color="auto"/>
                                                                <w:bottom w:val="none" w:sz="0" w:space="0" w:color="auto"/>
                                                                <w:right w:val="none" w:sz="0" w:space="0" w:color="auto"/>
                                                              </w:divBdr>
                                                            </w:div>
                                                            <w:div w:id="1884946552">
                                                              <w:marLeft w:val="0"/>
                                                              <w:marRight w:val="0"/>
                                                              <w:marTop w:val="0"/>
                                                              <w:marBottom w:val="0"/>
                                                              <w:divBdr>
                                                                <w:top w:val="none" w:sz="0" w:space="0" w:color="auto"/>
                                                                <w:left w:val="none" w:sz="0" w:space="0" w:color="auto"/>
                                                                <w:bottom w:val="none" w:sz="0" w:space="0" w:color="auto"/>
                                                                <w:right w:val="none" w:sz="0" w:space="0" w:color="auto"/>
                                                              </w:divBdr>
                                                            </w:div>
                                                            <w:div w:id="196368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65126893">
      <w:bodyDiv w:val="1"/>
      <w:marLeft w:val="0"/>
      <w:marRight w:val="0"/>
      <w:marTop w:val="0"/>
      <w:marBottom w:val="0"/>
      <w:divBdr>
        <w:top w:val="none" w:sz="0" w:space="0" w:color="auto"/>
        <w:left w:val="none" w:sz="0" w:space="0" w:color="auto"/>
        <w:bottom w:val="none" w:sz="0" w:space="0" w:color="auto"/>
        <w:right w:val="none" w:sz="0" w:space="0" w:color="auto"/>
      </w:divBdr>
    </w:div>
    <w:div w:id="1228299308">
      <w:bodyDiv w:val="1"/>
      <w:marLeft w:val="0"/>
      <w:marRight w:val="0"/>
      <w:marTop w:val="0"/>
      <w:marBottom w:val="0"/>
      <w:divBdr>
        <w:top w:val="none" w:sz="0" w:space="0" w:color="auto"/>
        <w:left w:val="none" w:sz="0" w:space="0" w:color="auto"/>
        <w:bottom w:val="none" w:sz="0" w:space="0" w:color="auto"/>
        <w:right w:val="none" w:sz="0" w:space="0" w:color="auto"/>
      </w:divBdr>
      <w:divsChild>
        <w:div w:id="1617635623">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1116949445">
              <w:marLeft w:val="0"/>
              <w:marRight w:val="0"/>
              <w:marTop w:val="0"/>
              <w:marBottom w:val="0"/>
              <w:divBdr>
                <w:top w:val="none" w:sz="0" w:space="0" w:color="auto"/>
                <w:left w:val="none" w:sz="0" w:space="0" w:color="auto"/>
                <w:bottom w:val="none" w:sz="0" w:space="0" w:color="auto"/>
                <w:right w:val="none" w:sz="0" w:space="0" w:color="auto"/>
              </w:divBdr>
              <w:divsChild>
                <w:div w:id="184639636">
                  <w:marLeft w:val="0"/>
                  <w:marRight w:val="0"/>
                  <w:marTop w:val="0"/>
                  <w:marBottom w:val="0"/>
                  <w:divBdr>
                    <w:top w:val="none" w:sz="0" w:space="0" w:color="auto"/>
                    <w:left w:val="none" w:sz="0" w:space="0" w:color="auto"/>
                    <w:bottom w:val="none" w:sz="0" w:space="0" w:color="auto"/>
                    <w:right w:val="none" w:sz="0" w:space="0" w:color="auto"/>
                  </w:divBdr>
                  <w:divsChild>
                    <w:div w:id="1669551540">
                      <w:marLeft w:val="0"/>
                      <w:marRight w:val="0"/>
                      <w:marTop w:val="0"/>
                      <w:marBottom w:val="0"/>
                      <w:divBdr>
                        <w:top w:val="none" w:sz="0" w:space="0" w:color="auto"/>
                        <w:left w:val="none" w:sz="0" w:space="0" w:color="auto"/>
                        <w:bottom w:val="none" w:sz="0" w:space="0" w:color="auto"/>
                        <w:right w:val="none" w:sz="0" w:space="0" w:color="auto"/>
                      </w:divBdr>
                      <w:divsChild>
                        <w:div w:id="634333092">
                          <w:marLeft w:val="0"/>
                          <w:marRight w:val="0"/>
                          <w:marTop w:val="0"/>
                          <w:marBottom w:val="0"/>
                          <w:divBdr>
                            <w:top w:val="none" w:sz="0" w:space="0" w:color="auto"/>
                            <w:left w:val="none" w:sz="0" w:space="0" w:color="auto"/>
                            <w:bottom w:val="none" w:sz="0" w:space="0" w:color="auto"/>
                            <w:right w:val="none" w:sz="0" w:space="0" w:color="auto"/>
                          </w:divBdr>
                          <w:divsChild>
                            <w:div w:id="1894342497">
                              <w:marLeft w:val="0"/>
                              <w:marRight w:val="0"/>
                              <w:marTop w:val="0"/>
                              <w:marBottom w:val="0"/>
                              <w:divBdr>
                                <w:top w:val="none" w:sz="0" w:space="0" w:color="auto"/>
                                <w:left w:val="none" w:sz="0" w:space="0" w:color="auto"/>
                                <w:bottom w:val="none" w:sz="0" w:space="0" w:color="auto"/>
                                <w:right w:val="none" w:sz="0" w:space="0" w:color="auto"/>
                              </w:divBdr>
                              <w:divsChild>
                                <w:div w:id="976496208">
                                  <w:marLeft w:val="0"/>
                                  <w:marRight w:val="0"/>
                                  <w:marTop w:val="0"/>
                                  <w:marBottom w:val="0"/>
                                  <w:divBdr>
                                    <w:top w:val="none" w:sz="0" w:space="0" w:color="auto"/>
                                    <w:left w:val="none" w:sz="0" w:space="0" w:color="auto"/>
                                    <w:bottom w:val="none" w:sz="0" w:space="0" w:color="auto"/>
                                    <w:right w:val="none" w:sz="0" w:space="0" w:color="auto"/>
                                  </w:divBdr>
                                  <w:divsChild>
                                    <w:div w:id="5614102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082627">
                                          <w:marLeft w:val="0"/>
                                          <w:marRight w:val="0"/>
                                          <w:marTop w:val="0"/>
                                          <w:marBottom w:val="0"/>
                                          <w:divBdr>
                                            <w:top w:val="none" w:sz="0" w:space="0" w:color="auto"/>
                                            <w:left w:val="none" w:sz="0" w:space="0" w:color="auto"/>
                                            <w:bottom w:val="none" w:sz="0" w:space="0" w:color="auto"/>
                                            <w:right w:val="none" w:sz="0" w:space="0" w:color="auto"/>
                                          </w:divBdr>
                                          <w:divsChild>
                                            <w:div w:id="1118185527">
                                              <w:marLeft w:val="0"/>
                                              <w:marRight w:val="0"/>
                                              <w:marTop w:val="0"/>
                                              <w:marBottom w:val="0"/>
                                              <w:divBdr>
                                                <w:top w:val="none" w:sz="0" w:space="0" w:color="auto"/>
                                                <w:left w:val="none" w:sz="0" w:space="0" w:color="auto"/>
                                                <w:bottom w:val="none" w:sz="0" w:space="0" w:color="auto"/>
                                                <w:right w:val="none" w:sz="0" w:space="0" w:color="auto"/>
                                              </w:divBdr>
                                              <w:divsChild>
                                                <w:div w:id="2137135061">
                                                  <w:marLeft w:val="0"/>
                                                  <w:marRight w:val="0"/>
                                                  <w:marTop w:val="0"/>
                                                  <w:marBottom w:val="0"/>
                                                  <w:divBdr>
                                                    <w:top w:val="none" w:sz="0" w:space="0" w:color="auto"/>
                                                    <w:left w:val="none" w:sz="0" w:space="0" w:color="auto"/>
                                                    <w:bottom w:val="none" w:sz="0" w:space="0" w:color="auto"/>
                                                    <w:right w:val="none" w:sz="0" w:space="0" w:color="auto"/>
                                                  </w:divBdr>
                                                  <w:divsChild>
                                                    <w:div w:id="1822237428">
                                                      <w:marLeft w:val="0"/>
                                                      <w:marRight w:val="0"/>
                                                      <w:marTop w:val="0"/>
                                                      <w:marBottom w:val="0"/>
                                                      <w:divBdr>
                                                        <w:top w:val="none" w:sz="0" w:space="0" w:color="auto"/>
                                                        <w:left w:val="none" w:sz="0" w:space="0" w:color="auto"/>
                                                        <w:bottom w:val="none" w:sz="0" w:space="0" w:color="auto"/>
                                                        <w:right w:val="none" w:sz="0" w:space="0" w:color="auto"/>
                                                      </w:divBdr>
                                                      <w:divsChild>
                                                        <w:div w:id="1155535642">
                                                          <w:marLeft w:val="0"/>
                                                          <w:marRight w:val="0"/>
                                                          <w:marTop w:val="0"/>
                                                          <w:marBottom w:val="0"/>
                                                          <w:divBdr>
                                                            <w:top w:val="none" w:sz="0" w:space="0" w:color="auto"/>
                                                            <w:left w:val="none" w:sz="0" w:space="0" w:color="auto"/>
                                                            <w:bottom w:val="none" w:sz="0" w:space="0" w:color="auto"/>
                                                            <w:right w:val="none" w:sz="0" w:space="0" w:color="auto"/>
                                                          </w:divBdr>
                                                          <w:divsChild>
                                                            <w:div w:id="267011265">
                                                              <w:marLeft w:val="0"/>
                                                              <w:marRight w:val="0"/>
                                                              <w:marTop w:val="0"/>
                                                              <w:marBottom w:val="0"/>
                                                              <w:divBdr>
                                                                <w:top w:val="none" w:sz="0" w:space="0" w:color="auto"/>
                                                                <w:left w:val="none" w:sz="0" w:space="0" w:color="auto"/>
                                                                <w:bottom w:val="none" w:sz="0" w:space="0" w:color="auto"/>
                                                                <w:right w:val="none" w:sz="0" w:space="0" w:color="auto"/>
                                                              </w:divBdr>
                                                              <w:divsChild>
                                                                <w:div w:id="364018000">
                                                                  <w:marLeft w:val="0"/>
                                                                  <w:marRight w:val="0"/>
                                                                  <w:marTop w:val="0"/>
                                                                  <w:marBottom w:val="0"/>
                                                                  <w:divBdr>
                                                                    <w:top w:val="none" w:sz="0" w:space="0" w:color="auto"/>
                                                                    <w:left w:val="none" w:sz="0" w:space="0" w:color="auto"/>
                                                                    <w:bottom w:val="none" w:sz="0" w:space="0" w:color="auto"/>
                                                                    <w:right w:val="none" w:sz="0" w:space="0" w:color="auto"/>
                                                                  </w:divBdr>
                                                                  <w:divsChild>
                                                                    <w:div w:id="71389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 w:id="1471173026">
      <w:bodyDiv w:val="1"/>
      <w:marLeft w:val="0"/>
      <w:marRight w:val="0"/>
      <w:marTop w:val="0"/>
      <w:marBottom w:val="0"/>
      <w:divBdr>
        <w:top w:val="none" w:sz="0" w:space="0" w:color="auto"/>
        <w:left w:val="none" w:sz="0" w:space="0" w:color="auto"/>
        <w:bottom w:val="none" w:sz="0" w:space="0" w:color="auto"/>
        <w:right w:val="none" w:sz="0" w:space="0" w:color="auto"/>
      </w:divBdr>
      <w:divsChild>
        <w:div w:id="590696946">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445808446">
              <w:marLeft w:val="0"/>
              <w:marRight w:val="0"/>
              <w:marTop w:val="0"/>
              <w:marBottom w:val="0"/>
              <w:divBdr>
                <w:top w:val="none" w:sz="0" w:space="0" w:color="auto"/>
                <w:left w:val="none" w:sz="0" w:space="0" w:color="auto"/>
                <w:bottom w:val="none" w:sz="0" w:space="0" w:color="auto"/>
                <w:right w:val="none" w:sz="0" w:space="0" w:color="auto"/>
              </w:divBdr>
              <w:divsChild>
                <w:div w:id="11150786">
                  <w:marLeft w:val="0"/>
                  <w:marRight w:val="0"/>
                  <w:marTop w:val="0"/>
                  <w:marBottom w:val="0"/>
                  <w:divBdr>
                    <w:top w:val="none" w:sz="0" w:space="0" w:color="auto"/>
                    <w:left w:val="none" w:sz="0" w:space="0" w:color="auto"/>
                    <w:bottom w:val="none" w:sz="0" w:space="0" w:color="auto"/>
                    <w:right w:val="none" w:sz="0" w:space="0" w:color="auto"/>
                  </w:divBdr>
                  <w:divsChild>
                    <w:div w:id="689527941">
                      <w:marLeft w:val="0"/>
                      <w:marRight w:val="0"/>
                      <w:marTop w:val="0"/>
                      <w:marBottom w:val="0"/>
                      <w:divBdr>
                        <w:top w:val="none" w:sz="0" w:space="0" w:color="auto"/>
                        <w:left w:val="none" w:sz="0" w:space="0" w:color="auto"/>
                        <w:bottom w:val="none" w:sz="0" w:space="0" w:color="auto"/>
                        <w:right w:val="none" w:sz="0" w:space="0" w:color="auto"/>
                      </w:divBdr>
                      <w:divsChild>
                        <w:div w:id="706492417">
                          <w:marLeft w:val="0"/>
                          <w:marRight w:val="0"/>
                          <w:marTop w:val="0"/>
                          <w:marBottom w:val="0"/>
                          <w:divBdr>
                            <w:top w:val="none" w:sz="0" w:space="0" w:color="auto"/>
                            <w:left w:val="none" w:sz="0" w:space="0" w:color="auto"/>
                            <w:bottom w:val="none" w:sz="0" w:space="0" w:color="auto"/>
                            <w:right w:val="none" w:sz="0" w:space="0" w:color="auto"/>
                          </w:divBdr>
                          <w:divsChild>
                            <w:div w:id="770932232">
                              <w:marLeft w:val="0"/>
                              <w:marRight w:val="0"/>
                              <w:marTop w:val="0"/>
                              <w:marBottom w:val="0"/>
                              <w:divBdr>
                                <w:top w:val="none" w:sz="0" w:space="0" w:color="auto"/>
                                <w:left w:val="none" w:sz="0" w:space="0" w:color="auto"/>
                                <w:bottom w:val="none" w:sz="0" w:space="0" w:color="auto"/>
                                <w:right w:val="none" w:sz="0" w:space="0" w:color="auto"/>
                              </w:divBdr>
                              <w:divsChild>
                                <w:div w:id="1471164961">
                                  <w:marLeft w:val="0"/>
                                  <w:marRight w:val="0"/>
                                  <w:marTop w:val="0"/>
                                  <w:marBottom w:val="0"/>
                                  <w:divBdr>
                                    <w:top w:val="none" w:sz="0" w:space="0" w:color="auto"/>
                                    <w:left w:val="none" w:sz="0" w:space="0" w:color="auto"/>
                                    <w:bottom w:val="none" w:sz="0" w:space="0" w:color="auto"/>
                                    <w:right w:val="none" w:sz="0" w:space="0" w:color="auto"/>
                                  </w:divBdr>
                                  <w:divsChild>
                                    <w:div w:id="501162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4488384">
                                          <w:marLeft w:val="0"/>
                                          <w:marRight w:val="0"/>
                                          <w:marTop w:val="0"/>
                                          <w:marBottom w:val="0"/>
                                          <w:divBdr>
                                            <w:top w:val="none" w:sz="0" w:space="0" w:color="auto"/>
                                            <w:left w:val="none" w:sz="0" w:space="0" w:color="auto"/>
                                            <w:bottom w:val="none" w:sz="0" w:space="0" w:color="auto"/>
                                            <w:right w:val="none" w:sz="0" w:space="0" w:color="auto"/>
                                          </w:divBdr>
                                          <w:divsChild>
                                            <w:div w:id="2067409892">
                                              <w:marLeft w:val="0"/>
                                              <w:marRight w:val="0"/>
                                              <w:marTop w:val="0"/>
                                              <w:marBottom w:val="0"/>
                                              <w:divBdr>
                                                <w:top w:val="none" w:sz="0" w:space="0" w:color="auto"/>
                                                <w:left w:val="none" w:sz="0" w:space="0" w:color="auto"/>
                                                <w:bottom w:val="none" w:sz="0" w:space="0" w:color="auto"/>
                                                <w:right w:val="none" w:sz="0" w:space="0" w:color="auto"/>
                                              </w:divBdr>
                                              <w:divsChild>
                                                <w:div w:id="101917648">
                                                  <w:marLeft w:val="0"/>
                                                  <w:marRight w:val="0"/>
                                                  <w:marTop w:val="0"/>
                                                  <w:marBottom w:val="0"/>
                                                  <w:divBdr>
                                                    <w:top w:val="none" w:sz="0" w:space="0" w:color="auto"/>
                                                    <w:left w:val="none" w:sz="0" w:space="0" w:color="auto"/>
                                                    <w:bottom w:val="none" w:sz="0" w:space="0" w:color="auto"/>
                                                    <w:right w:val="none" w:sz="0" w:space="0" w:color="auto"/>
                                                  </w:divBdr>
                                                  <w:divsChild>
                                                    <w:div w:id="1083381932">
                                                      <w:marLeft w:val="0"/>
                                                      <w:marRight w:val="0"/>
                                                      <w:marTop w:val="0"/>
                                                      <w:marBottom w:val="0"/>
                                                      <w:divBdr>
                                                        <w:top w:val="none" w:sz="0" w:space="0" w:color="auto"/>
                                                        <w:left w:val="none" w:sz="0" w:space="0" w:color="auto"/>
                                                        <w:bottom w:val="none" w:sz="0" w:space="0" w:color="auto"/>
                                                        <w:right w:val="none" w:sz="0" w:space="0" w:color="auto"/>
                                                      </w:divBdr>
                                                      <w:divsChild>
                                                        <w:div w:id="1875994132">
                                                          <w:marLeft w:val="0"/>
                                                          <w:marRight w:val="0"/>
                                                          <w:marTop w:val="0"/>
                                                          <w:marBottom w:val="0"/>
                                                          <w:divBdr>
                                                            <w:top w:val="none" w:sz="0" w:space="0" w:color="auto"/>
                                                            <w:left w:val="none" w:sz="0" w:space="0" w:color="auto"/>
                                                            <w:bottom w:val="none" w:sz="0" w:space="0" w:color="auto"/>
                                                            <w:right w:val="none" w:sz="0" w:space="0" w:color="auto"/>
                                                          </w:divBdr>
                                                          <w:divsChild>
                                                            <w:div w:id="1746030770">
                                                              <w:marLeft w:val="0"/>
                                                              <w:marRight w:val="0"/>
                                                              <w:marTop w:val="0"/>
                                                              <w:marBottom w:val="0"/>
                                                              <w:divBdr>
                                                                <w:top w:val="none" w:sz="0" w:space="0" w:color="auto"/>
                                                                <w:left w:val="none" w:sz="0" w:space="0" w:color="auto"/>
                                                                <w:bottom w:val="none" w:sz="0" w:space="0" w:color="auto"/>
                                                                <w:right w:val="none" w:sz="0" w:space="0" w:color="auto"/>
                                                              </w:divBdr>
                                                              <w:divsChild>
                                                                <w:div w:id="1297180211">
                                                                  <w:marLeft w:val="0"/>
                                                                  <w:marRight w:val="0"/>
                                                                  <w:marTop w:val="0"/>
                                                                  <w:marBottom w:val="0"/>
                                                                  <w:divBdr>
                                                                    <w:top w:val="none" w:sz="0" w:space="0" w:color="auto"/>
                                                                    <w:left w:val="none" w:sz="0" w:space="0" w:color="auto"/>
                                                                    <w:bottom w:val="none" w:sz="0" w:space="0" w:color="auto"/>
                                                                    <w:right w:val="none" w:sz="0" w:space="0" w:color="auto"/>
                                                                  </w:divBdr>
                                                                  <w:divsChild>
                                                                    <w:div w:id="147039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614286704">
      <w:bodyDiv w:val="1"/>
      <w:marLeft w:val="0"/>
      <w:marRight w:val="0"/>
      <w:marTop w:val="0"/>
      <w:marBottom w:val="0"/>
      <w:divBdr>
        <w:top w:val="none" w:sz="0" w:space="0" w:color="auto"/>
        <w:left w:val="none" w:sz="0" w:space="0" w:color="auto"/>
        <w:bottom w:val="none" w:sz="0" w:space="0" w:color="auto"/>
        <w:right w:val="none" w:sz="0" w:space="0" w:color="auto"/>
      </w:divBdr>
      <w:divsChild>
        <w:div w:id="751509939">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1759673601">
              <w:marLeft w:val="0"/>
              <w:marRight w:val="0"/>
              <w:marTop w:val="0"/>
              <w:marBottom w:val="0"/>
              <w:divBdr>
                <w:top w:val="none" w:sz="0" w:space="0" w:color="auto"/>
                <w:left w:val="none" w:sz="0" w:space="0" w:color="auto"/>
                <w:bottom w:val="none" w:sz="0" w:space="0" w:color="auto"/>
                <w:right w:val="none" w:sz="0" w:space="0" w:color="auto"/>
              </w:divBdr>
              <w:divsChild>
                <w:div w:id="946503251">
                  <w:marLeft w:val="0"/>
                  <w:marRight w:val="0"/>
                  <w:marTop w:val="0"/>
                  <w:marBottom w:val="0"/>
                  <w:divBdr>
                    <w:top w:val="none" w:sz="0" w:space="0" w:color="auto"/>
                    <w:left w:val="none" w:sz="0" w:space="0" w:color="auto"/>
                    <w:bottom w:val="none" w:sz="0" w:space="0" w:color="auto"/>
                    <w:right w:val="none" w:sz="0" w:space="0" w:color="auto"/>
                  </w:divBdr>
                  <w:divsChild>
                    <w:div w:id="1404063631">
                      <w:marLeft w:val="0"/>
                      <w:marRight w:val="0"/>
                      <w:marTop w:val="0"/>
                      <w:marBottom w:val="0"/>
                      <w:divBdr>
                        <w:top w:val="none" w:sz="0" w:space="0" w:color="auto"/>
                        <w:left w:val="none" w:sz="0" w:space="0" w:color="auto"/>
                        <w:bottom w:val="none" w:sz="0" w:space="0" w:color="auto"/>
                        <w:right w:val="none" w:sz="0" w:space="0" w:color="auto"/>
                      </w:divBdr>
                      <w:divsChild>
                        <w:div w:id="941258159">
                          <w:marLeft w:val="0"/>
                          <w:marRight w:val="0"/>
                          <w:marTop w:val="0"/>
                          <w:marBottom w:val="0"/>
                          <w:divBdr>
                            <w:top w:val="none" w:sz="0" w:space="0" w:color="auto"/>
                            <w:left w:val="none" w:sz="0" w:space="0" w:color="auto"/>
                            <w:bottom w:val="none" w:sz="0" w:space="0" w:color="auto"/>
                            <w:right w:val="none" w:sz="0" w:space="0" w:color="auto"/>
                          </w:divBdr>
                          <w:divsChild>
                            <w:div w:id="2006862241">
                              <w:marLeft w:val="0"/>
                              <w:marRight w:val="0"/>
                              <w:marTop w:val="0"/>
                              <w:marBottom w:val="0"/>
                              <w:divBdr>
                                <w:top w:val="none" w:sz="0" w:space="0" w:color="auto"/>
                                <w:left w:val="none" w:sz="0" w:space="0" w:color="auto"/>
                                <w:bottom w:val="none" w:sz="0" w:space="0" w:color="auto"/>
                                <w:right w:val="none" w:sz="0" w:space="0" w:color="auto"/>
                              </w:divBdr>
                              <w:divsChild>
                                <w:div w:id="285813032">
                                  <w:marLeft w:val="0"/>
                                  <w:marRight w:val="0"/>
                                  <w:marTop w:val="0"/>
                                  <w:marBottom w:val="0"/>
                                  <w:divBdr>
                                    <w:top w:val="none" w:sz="0" w:space="0" w:color="auto"/>
                                    <w:left w:val="none" w:sz="0" w:space="0" w:color="auto"/>
                                    <w:bottom w:val="none" w:sz="0" w:space="0" w:color="auto"/>
                                    <w:right w:val="none" w:sz="0" w:space="0" w:color="auto"/>
                                  </w:divBdr>
                                  <w:divsChild>
                                    <w:div w:id="8208549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2574988">
                                          <w:marLeft w:val="0"/>
                                          <w:marRight w:val="0"/>
                                          <w:marTop w:val="0"/>
                                          <w:marBottom w:val="0"/>
                                          <w:divBdr>
                                            <w:top w:val="none" w:sz="0" w:space="0" w:color="auto"/>
                                            <w:left w:val="none" w:sz="0" w:space="0" w:color="auto"/>
                                            <w:bottom w:val="none" w:sz="0" w:space="0" w:color="auto"/>
                                            <w:right w:val="none" w:sz="0" w:space="0" w:color="auto"/>
                                          </w:divBdr>
                                          <w:divsChild>
                                            <w:div w:id="657811408">
                                              <w:marLeft w:val="0"/>
                                              <w:marRight w:val="0"/>
                                              <w:marTop w:val="0"/>
                                              <w:marBottom w:val="0"/>
                                              <w:divBdr>
                                                <w:top w:val="none" w:sz="0" w:space="0" w:color="auto"/>
                                                <w:left w:val="none" w:sz="0" w:space="0" w:color="auto"/>
                                                <w:bottom w:val="none" w:sz="0" w:space="0" w:color="auto"/>
                                                <w:right w:val="none" w:sz="0" w:space="0" w:color="auto"/>
                                              </w:divBdr>
                                              <w:divsChild>
                                                <w:div w:id="1010134121">
                                                  <w:marLeft w:val="0"/>
                                                  <w:marRight w:val="0"/>
                                                  <w:marTop w:val="0"/>
                                                  <w:marBottom w:val="0"/>
                                                  <w:divBdr>
                                                    <w:top w:val="none" w:sz="0" w:space="0" w:color="auto"/>
                                                    <w:left w:val="none" w:sz="0" w:space="0" w:color="auto"/>
                                                    <w:bottom w:val="none" w:sz="0" w:space="0" w:color="auto"/>
                                                    <w:right w:val="none" w:sz="0" w:space="0" w:color="auto"/>
                                                  </w:divBdr>
                                                  <w:divsChild>
                                                    <w:div w:id="1404985279">
                                                      <w:marLeft w:val="0"/>
                                                      <w:marRight w:val="0"/>
                                                      <w:marTop w:val="0"/>
                                                      <w:marBottom w:val="0"/>
                                                      <w:divBdr>
                                                        <w:top w:val="none" w:sz="0" w:space="0" w:color="auto"/>
                                                        <w:left w:val="none" w:sz="0" w:space="0" w:color="auto"/>
                                                        <w:bottom w:val="none" w:sz="0" w:space="0" w:color="auto"/>
                                                        <w:right w:val="none" w:sz="0" w:space="0" w:color="auto"/>
                                                      </w:divBdr>
                                                      <w:divsChild>
                                                        <w:div w:id="849442016">
                                                          <w:marLeft w:val="0"/>
                                                          <w:marRight w:val="0"/>
                                                          <w:marTop w:val="0"/>
                                                          <w:marBottom w:val="0"/>
                                                          <w:divBdr>
                                                            <w:top w:val="none" w:sz="0" w:space="0" w:color="auto"/>
                                                            <w:left w:val="none" w:sz="0" w:space="0" w:color="auto"/>
                                                            <w:bottom w:val="none" w:sz="0" w:space="0" w:color="auto"/>
                                                            <w:right w:val="none" w:sz="0" w:space="0" w:color="auto"/>
                                                          </w:divBdr>
                                                          <w:divsChild>
                                                            <w:div w:id="1780946534">
                                                              <w:marLeft w:val="0"/>
                                                              <w:marRight w:val="0"/>
                                                              <w:marTop w:val="0"/>
                                                              <w:marBottom w:val="0"/>
                                                              <w:divBdr>
                                                                <w:top w:val="none" w:sz="0" w:space="0" w:color="auto"/>
                                                                <w:left w:val="none" w:sz="0" w:space="0" w:color="auto"/>
                                                                <w:bottom w:val="none" w:sz="0" w:space="0" w:color="auto"/>
                                                                <w:right w:val="none" w:sz="0" w:space="0" w:color="auto"/>
                                                              </w:divBdr>
                                                            </w:div>
                                                            <w:div w:id="1727874151">
                                                              <w:marLeft w:val="0"/>
                                                              <w:marRight w:val="0"/>
                                                              <w:marTop w:val="0"/>
                                                              <w:marBottom w:val="0"/>
                                                              <w:divBdr>
                                                                <w:top w:val="none" w:sz="0" w:space="0" w:color="auto"/>
                                                                <w:left w:val="none" w:sz="0" w:space="0" w:color="auto"/>
                                                                <w:bottom w:val="none" w:sz="0" w:space="0" w:color="auto"/>
                                                                <w:right w:val="none" w:sz="0" w:space="0" w:color="auto"/>
                                                              </w:divBdr>
                                                            </w:div>
                                                            <w:div w:id="1060442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20650610">
      <w:bodyDiv w:val="1"/>
      <w:marLeft w:val="0"/>
      <w:marRight w:val="0"/>
      <w:marTop w:val="0"/>
      <w:marBottom w:val="0"/>
      <w:divBdr>
        <w:top w:val="none" w:sz="0" w:space="0" w:color="auto"/>
        <w:left w:val="none" w:sz="0" w:space="0" w:color="auto"/>
        <w:bottom w:val="none" w:sz="0" w:space="0" w:color="auto"/>
        <w:right w:val="none" w:sz="0" w:space="0" w:color="auto"/>
      </w:divBdr>
      <w:divsChild>
        <w:div w:id="1891963114">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75826860">
              <w:marLeft w:val="0"/>
              <w:marRight w:val="0"/>
              <w:marTop w:val="0"/>
              <w:marBottom w:val="0"/>
              <w:divBdr>
                <w:top w:val="none" w:sz="0" w:space="0" w:color="auto"/>
                <w:left w:val="none" w:sz="0" w:space="0" w:color="auto"/>
                <w:bottom w:val="none" w:sz="0" w:space="0" w:color="auto"/>
                <w:right w:val="none" w:sz="0" w:space="0" w:color="auto"/>
              </w:divBdr>
              <w:divsChild>
                <w:div w:id="1043752764">
                  <w:marLeft w:val="0"/>
                  <w:marRight w:val="0"/>
                  <w:marTop w:val="0"/>
                  <w:marBottom w:val="0"/>
                  <w:divBdr>
                    <w:top w:val="none" w:sz="0" w:space="0" w:color="auto"/>
                    <w:left w:val="none" w:sz="0" w:space="0" w:color="auto"/>
                    <w:bottom w:val="none" w:sz="0" w:space="0" w:color="auto"/>
                    <w:right w:val="none" w:sz="0" w:space="0" w:color="auto"/>
                  </w:divBdr>
                  <w:divsChild>
                    <w:div w:id="1475296142">
                      <w:marLeft w:val="0"/>
                      <w:marRight w:val="0"/>
                      <w:marTop w:val="0"/>
                      <w:marBottom w:val="0"/>
                      <w:divBdr>
                        <w:top w:val="none" w:sz="0" w:space="0" w:color="auto"/>
                        <w:left w:val="none" w:sz="0" w:space="0" w:color="auto"/>
                        <w:bottom w:val="none" w:sz="0" w:space="0" w:color="auto"/>
                        <w:right w:val="none" w:sz="0" w:space="0" w:color="auto"/>
                      </w:divBdr>
                      <w:divsChild>
                        <w:div w:id="995886336">
                          <w:marLeft w:val="0"/>
                          <w:marRight w:val="0"/>
                          <w:marTop w:val="0"/>
                          <w:marBottom w:val="0"/>
                          <w:divBdr>
                            <w:top w:val="none" w:sz="0" w:space="0" w:color="auto"/>
                            <w:left w:val="none" w:sz="0" w:space="0" w:color="auto"/>
                            <w:bottom w:val="none" w:sz="0" w:space="0" w:color="auto"/>
                            <w:right w:val="none" w:sz="0" w:space="0" w:color="auto"/>
                          </w:divBdr>
                          <w:divsChild>
                            <w:div w:id="1524586127">
                              <w:marLeft w:val="0"/>
                              <w:marRight w:val="0"/>
                              <w:marTop w:val="0"/>
                              <w:marBottom w:val="0"/>
                              <w:divBdr>
                                <w:top w:val="none" w:sz="0" w:space="0" w:color="auto"/>
                                <w:left w:val="none" w:sz="0" w:space="0" w:color="auto"/>
                                <w:bottom w:val="none" w:sz="0" w:space="0" w:color="auto"/>
                                <w:right w:val="none" w:sz="0" w:space="0" w:color="auto"/>
                              </w:divBdr>
                              <w:divsChild>
                                <w:div w:id="1488085765">
                                  <w:marLeft w:val="0"/>
                                  <w:marRight w:val="0"/>
                                  <w:marTop w:val="0"/>
                                  <w:marBottom w:val="0"/>
                                  <w:divBdr>
                                    <w:top w:val="none" w:sz="0" w:space="0" w:color="auto"/>
                                    <w:left w:val="none" w:sz="0" w:space="0" w:color="auto"/>
                                    <w:bottom w:val="none" w:sz="0" w:space="0" w:color="auto"/>
                                    <w:right w:val="none" w:sz="0" w:space="0" w:color="auto"/>
                                  </w:divBdr>
                                  <w:divsChild>
                                    <w:div w:id="231357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101870">
                                          <w:marLeft w:val="0"/>
                                          <w:marRight w:val="0"/>
                                          <w:marTop w:val="0"/>
                                          <w:marBottom w:val="0"/>
                                          <w:divBdr>
                                            <w:top w:val="none" w:sz="0" w:space="0" w:color="auto"/>
                                            <w:left w:val="none" w:sz="0" w:space="0" w:color="auto"/>
                                            <w:bottom w:val="none" w:sz="0" w:space="0" w:color="auto"/>
                                            <w:right w:val="none" w:sz="0" w:space="0" w:color="auto"/>
                                          </w:divBdr>
                                          <w:divsChild>
                                            <w:div w:id="2003925187">
                                              <w:marLeft w:val="0"/>
                                              <w:marRight w:val="0"/>
                                              <w:marTop w:val="0"/>
                                              <w:marBottom w:val="0"/>
                                              <w:divBdr>
                                                <w:top w:val="none" w:sz="0" w:space="0" w:color="auto"/>
                                                <w:left w:val="none" w:sz="0" w:space="0" w:color="auto"/>
                                                <w:bottom w:val="none" w:sz="0" w:space="0" w:color="auto"/>
                                                <w:right w:val="none" w:sz="0" w:space="0" w:color="auto"/>
                                              </w:divBdr>
                                              <w:divsChild>
                                                <w:div w:id="1046678935">
                                                  <w:marLeft w:val="0"/>
                                                  <w:marRight w:val="0"/>
                                                  <w:marTop w:val="0"/>
                                                  <w:marBottom w:val="0"/>
                                                  <w:divBdr>
                                                    <w:top w:val="none" w:sz="0" w:space="0" w:color="auto"/>
                                                    <w:left w:val="none" w:sz="0" w:space="0" w:color="auto"/>
                                                    <w:bottom w:val="none" w:sz="0" w:space="0" w:color="auto"/>
                                                    <w:right w:val="none" w:sz="0" w:space="0" w:color="auto"/>
                                                  </w:divBdr>
                                                  <w:divsChild>
                                                    <w:div w:id="564028444">
                                                      <w:marLeft w:val="0"/>
                                                      <w:marRight w:val="0"/>
                                                      <w:marTop w:val="0"/>
                                                      <w:marBottom w:val="0"/>
                                                      <w:divBdr>
                                                        <w:top w:val="none" w:sz="0" w:space="0" w:color="auto"/>
                                                        <w:left w:val="none" w:sz="0" w:space="0" w:color="auto"/>
                                                        <w:bottom w:val="none" w:sz="0" w:space="0" w:color="auto"/>
                                                        <w:right w:val="none" w:sz="0" w:space="0" w:color="auto"/>
                                                      </w:divBdr>
                                                      <w:divsChild>
                                                        <w:div w:id="2092119211">
                                                          <w:marLeft w:val="0"/>
                                                          <w:marRight w:val="0"/>
                                                          <w:marTop w:val="0"/>
                                                          <w:marBottom w:val="0"/>
                                                          <w:divBdr>
                                                            <w:top w:val="none" w:sz="0" w:space="0" w:color="auto"/>
                                                            <w:left w:val="none" w:sz="0" w:space="0" w:color="auto"/>
                                                            <w:bottom w:val="none" w:sz="0" w:space="0" w:color="auto"/>
                                                            <w:right w:val="none" w:sz="0" w:space="0" w:color="auto"/>
                                                          </w:divBdr>
                                                          <w:divsChild>
                                                            <w:div w:id="2073000718">
                                                              <w:marLeft w:val="0"/>
                                                              <w:marRight w:val="0"/>
                                                              <w:marTop w:val="0"/>
                                                              <w:marBottom w:val="0"/>
                                                              <w:divBdr>
                                                                <w:top w:val="none" w:sz="0" w:space="0" w:color="auto"/>
                                                                <w:left w:val="none" w:sz="0" w:space="0" w:color="auto"/>
                                                                <w:bottom w:val="none" w:sz="0" w:space="0" w:color="auto"/>
                                                                <w:right w:val="none" w:sz="0" w:space="0" w:color="auto"/>
                                                              </w:divBdr>
                                                              <w:divsChild>
                                                                <w:div w:id="2089839703">
                                                                  <w:marLeft w:val="0"/>
                                                                  <w:marRight w:val="0"/>
                                                                  <w:marTop w:val="0"/>
                                                                  <w:marBottom w:val="0"/>
                                                                  <w:divBdr>
                                                                    <w:top w:val="none" w:sz="0" w:space="0" w:color="auto"/>
                                                                    <w:left w:val="none" w:sz="0" w:space="0" w:color="auto"/>
                                                                    <w:bottom w:val="none" w:sz="0" w:space="0" w:color="auto"/>
                                                                    <w:right w:val="none" w:sz="0" w:space="0" w:color="auto"/>
                                                                  </w:divBdr>
                                                                  <w:divsChild>
                                                                    <w:div w:id="38476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21514574">
      <w:bodyDiv w:val="1"/>
      <w:marLeft w:val="0"/>
      <w:marRight w:val="0"/>
      <w:marTop w:val="0"/>
      <w:marBottom w:val="0"/>
      <w:divBdr>
        <w:top w:val="none" w:sz="0" w:space="0" w:color="auto"/>
        <w:left w:val="none" w:sz="0" w:space="0" w:color="auto"/>
        <w:bottom w:val="none" w:sz="0" w:space="0" w:color="auto"/>
        <w:right w:val="none" w:sz="0" w:space="0" w:color="auto"/>
      </w:divBdr>
      <w:divsChild>
        <w:div w:id="44305058">
          <w:blockQuote w:val="1"/>
          <w:marLeft w:val="0"/>
          <w:marRight w:val="720"/>
          <w:marTop w:val="100"/>
          <w:marBottom w:val="100"/>
          <w:divBdr>
            <w:top w:val="none" w:sz="0" w:space="0" w:color="auto"/>
            <w:left w:val="single" w:sz="6" w:space="8" w:color="auto"/>
            <w:bottom w:val="none" w:sz="0" w:space="0" w:color="auto"/>
            <w:right w:val="none" w:sz="0" w:space="0" w:color="auto"/>
          </w:divBdr>
          <w:divsChild>
            <w:div w:id="1570461432">
              <w:marLeft w:val="0"/>
              <w:marRight w:val="0"/>
              <w:marTop w:val="0"/>
              <w:marBottom w:val="0"/>
              <w:divBdr>
                <w:top w:val="none" w:sz="0" w:space="0" w:color="auto"/>
                <w:left w:val="none" w:sz="0" w:space="0" w:color="auto"/>
                <w:bottom w:val="none" w:sz="0" w:space="0" w:color="auto"/>
                <w:right w:val="none" w:sz="0" w:space="0" w:color="auto"/>
              </w:divBdr>
              <w:divsChild>
                <w:div w:id="1124731573">
                  <w:marLeft w:val="0"/>
                  <w:marRight w:val="0"/>
                  <w:marTop w:val="0"/>
                  <w:marBottom w:val="0"/>
                  <w:divBdr>
                    <w:top w:val="none" w:sz="0" w:space="0" w:color="auto"/>
                    <w:left w:val="none" w:sz="0" w:space="0" w:color="auto"/>
                    <w:bottom w:val="none" w:sz="0" w:space="0" w:color="auto"/>
                    <w:right w:val="none" w:sz="0" w:space="0" w:color="auto"/>
                  </w:divBdr>
                  <w:divsChild>
                    <w:div w:id="1018384184">
                      <w:marLeft w:val="0"/>
                      <w:marRight w:val="0"/>
                      <w:marTop w:val="0"/>
                      <w:marBottom w:val="0"/>
                      <w:divBdr>
                        <w:top w:val="none" w:sz="0" w:space="0" w:color="auto"/>
                        <w:left w:val="none" w:sz="0" w:space="0" w:color="auto"/>
                        <w:bottom w:val="none" w:sz="0" w:space="0" w:color="auto"/>
                        <w:right w:val="none" w:sz="0" w:space="0" w:color="auto"/>
                      </w:divBdr>
                      <w:divsChild>
                        <w:div w:id="599677967">
                          <w:marLeft w:val="0"/>
                          <w:marRight w:val="0"/>
                          <w:marTop w:val="0"/>
                          <w:marBottom w:val="0"/>
                          <w:divBdr>
                            <w:top w:val="none" w:sz="0" w:space="0" w:color="auto"/>
                            <w:left w:val="none" w:sz="0" w:space="0" w:color="auto"/>
                            <w:bottom w:val="none" w:sz="0" w:space="0" w:color="auto"/>
                            <w:right w:val="none" w:sz="0" w:space="0" w:color="auto"/>
                          </w:divBdr>
                          <w:divsChild>
                            <w:div w:id="283929128">
                              <w:marLeft w:val="0"/>
                              <w:marRight w:val="0"/>
                              <w:marTop w:val="0"/>
                              <w:marBottom w:val="0"/>
                              <w:divBdr>
                                <w:top w:val="none" w:sz="0" w:space="0" w:color="auto"/>
                                <w:left w:val="none" w:sz="0" w:space="0" w:color="auto"/>
                                <w:bottom w:val="none" w:sz="0" w:space="0" w:color="auto"/>
                                <w:right w:val="none" w:sz="0" w:space="0" w:color="auto"/>
                              </w:divBdr>
                              <w:divsChild>
                                <w:div w:id="1463695031">
                                  <w:marLeft w:val="0"/>
                                  <w:marRight w:val="0"/>
                                  <w:marTop w:val="0"/>
                                  <w:marBottom w:val="0"/>
                                  <w:divBdr>
                                    <w:top w:val="none" w:sz="0" w:space="0" w:color="auto"/>
                                    <w:left w:val="none" w:sz="0" w:space="0" w:color="auto"/>
                                    <w:bottom w:val="none" w:sz="0" w:space="0" w:color="auto"/>
                                    <w:right w:val="none" w:sz="0" w:space="0" w:color="auto"/>
                                  </w:divBdr>
                                  <w:divsChild>
                                    <w:div w:id="12310417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907250">
                                          <w:marLeft w:val="0"/>
                                          <w:marRight w:val="0"/>
                                          <w:marTop w:val="0"/>
                                          <w:marBottom w:val="0"/>
                                          <w:divBdr>
                                            <w:top w:val="none" w:sz="0" w:space="0" w:color="auto"/>
                                            <w:left w:val="none" w:sz="0" w:space="0" w:color="auto"/>
                                            <w:bottom w:val="none" w:sz="0" w:space="0" w:color="auto"/>
                                            <w:right w:val="none" w:sz="0" w:space="0" w:color="auto"/>
                                          </w:divBdr>
                                          <w:divsChild>
                                            <w:div w:id="1335495346">
                                              <w:marLeft w:val="0"/>
                                              <w:marRight w:val="0"/>
                                              <w:marTop w:val="0"/>
                                              <w:marBottom w:val="0"/>
                                              <w:divBdr>
                                                <w:top w:val="none" w:sz="0" w:space="0" w:color="auto"/>
                                                <w:left w:val="none" w:sz="0" w:space="0" w:color="auto"/>
                                                <w:bottom w:val="none" w:sz="0" w:space="0" w:color="auto"/>
                                                <w:right w:val="none" w:sz="0" w:space="0" w:color="auto"/>
                                              </w:divBdr>
                                              <w:divsChild>
                                                <w:div w:id="262226720">
                                                  <w:marLeft w:val="0"/>
                                                  <w:marRight w:val="0"/>
                                                  <w:marTop w:val="0"/>
                                                  <w:marBottom w:val="0"/>
                                                  <w:divBdr>
                                                    <w:top w:val="none" w:sz="0" w:space="0" w:color="auto"/>
                                                    <w:left w:val="none" w:sz="0" w:space="0" w:color="auto"/>
                                                    <w:bottom w:val="none" w:sz="0" w:space="0" w:color="auto"/>
                                                    <w:right w:val="none" w:sz="0" w:space="0" w:color="auto"/>
                                                  </w:divBdr>
                                                  <w:divsChild>
                                                    <w:div w:id="671567097">
                                                      <w:marLeft w:val="0"/>
                                                      <w:marRight w:val="0"/>
                                                      <w:marTop w:val="0"/>
                                                      <w:marBottom w:val="0"/>
                                                      <w:divBdr>
                                                        <w:top w:val="none" w:sz="0" w:space="0" w:color="auto"/>
                                                        <w:left w:val="none" w:sz="0" w:space="0" w:color="auto"/>
                                                        <w:bottom w:val="none" w:sz="0" w:space="0" w:color="auto"/>
                                                        <w:right w:val="none" w:sz="0" w:space="0" w:color="auto"/>
                                                      </w:divBdr>
                                                      <w:divsChild>
                                                        <w:div w:id="55956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6331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edgov.dnb.com/webform" TargetMode="External"/><Relationship Id="rId18" Type="http://schemas.openxmlformats.org/officeDocument/2006/relationships/hyperlink" Target="mailto:DushanbePolEconGrant@state.gov" TargetMode="External"/><Relationship Id="rId26" Type="http://schemas.microsoft.com/office/2016/09/relationships/commentsIds" Target="commentsIds.xml"/><Relationship Id="rId3" Type="http://schemas.openxmlformats.org/officeDocument/2006/relationships/customXml" Target="../customXml/item3.xml"/><Relationship Id="rId21" Type="http://schemas.openxmlformats.org/officeDocument/2006/relationships/hyperlink" Target="mailto:RAM@state.gov" TargetMode="External"/><Relationship Id="rId7" Type="http://schemas.openxmlformats.org/officeDocument/2006/relationships/settings" Target="settings.xml"/><Relationship Id="rId12" Type="http://schemas.openxmlformats.org/officeDocument/2006/relationships/hyperlink" Target="https://sam.gov" TargetMode="External"/><Relationship Id="rId17" Type="http://schemas.openxmlformats.org/officeDocument/2006/relationships/hyperlink" Target="https://www.state.gov/about-us-office-of-the-procurement-executiv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am.gov" TargetMode="External"/><Relationship Id="rId20" Type="http://schemas.openxmlformats.org/officeDocument/2006/relationships/hyperlink" Target="mailto:RAM@state.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ushanbePolEconGrant@state.gov"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portal.nspa.nato.int/AC135Public/Docs/US%20Instructions%20for%20NSPA%20NCAGE.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ramportal.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portal.nspa.nato.int/AC135Public/scage/CageList.aspx" TargetMode="External"/><Relationship Id="rId22" Type="http://schemas.openxmlformats.org/officeDocument/2006/relationships/hyperlink" Target="http://www.state.gov/s/d/rm/rls/evaluation/2015/23697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15a83993-7c3e-4f55-9017-2faa14191593">
      <Value>Documents</Value>
    </Category>
    <Sub_x0020_Category xmlns="15a83993-7c3e-4f55-9017-2faa14191593">
      <Value>Pre-Award</Value>
    </Sub_x0020_Category>
    <IconOverlay xmlns="http://schemas.microsoft.com/sharepoint/v4" xsi:nil="true"/>
    <SubSections xmlns="15a83993-7c3e-4f55-9017-2faa14191593">
      <Value>Samples</Value>
    </SubSections>
    <Description_x002f_Comments xmlns="15a83993-7c3e-4f55-9017-2faa14191593">This is a sample document designed to assist bureaus/offices/posts in drafting a Notice of Funding Opportunity (NOFO).</Description_x002f_Comments>
    <_dlc_DocId xmlns="fe8160cf-c721-4d0d-b534-4ec383ad3864">UAYVFUCTMDWA-1127576730-348</_dlc_DocId>
    <_dlc_DocIdUrl xmlns="fe8160cf-c721-4d0d-b534-4ec383ad3864">
      <Url>https://usdos.sharepoint.com/sites/A-OPE/FA/_layouts/DocIdRedir.aspx?ID=UAYVFUCTMDWA-1127576730-348</Url>
      <Description>UAYVFUCTMDWA-1127576730-348</Description>
    </_dlc_DocIdUrl>
    <TaxCatchAll xmlns="0a957c91-a3a7-4962-b464-885cf6cc7f5a"/>
    <TaxKeywordTaxHTField xmlns="0a957c91-a3a7-4962-b464-885cf6cc7f5a">
      <Terms xmlns="http://schemas.microsoft.com/office/infopath/2007/PartnerControls"/>
    </TaxKeywordTaxHTField>
    <_dlc_DocIdPersistId xmlns="fe8160cf-c721-4d0d-b534-4ec383ad38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DDA713352478604E958578C568FF5869" ma:contentTypeVersion="14" ma:contentTypeDescription="Create a new document." ma:contentTypeScope="" ma:versionID="ce53319f8aca67e1dd20e6c9b1b7eb49">
  <xsd:schema xmlns:xsd="http://www.w3.org/2001/XMLSchema" xmlns:xs="http://www.w3.org/2001/XMLSchema" xmlns:p="http://schemas.microsoft.com/office/2006/metadata/properties" xmlns:ns2="15a83993-7c3e-4f55-9017-2faa14191593" xmlns:ns3="0a957c91-a3a7-4962-b464-885cf6cc7f5a" xmlns:ns4="http://schemas.microsoft.com/sharepoint/v4" xmlns:ns5="fe8160cf-c721-4d0d-b534-4ec383ad3864" xmlns:ns6="82bf74cd-dc4a-4c69-951d-eb506543b1e3" targetNamespace="http://schemas.microsoft.com/office/2006/metadata/properties" ma:root="true" ma:fieldsID="0aae50c2b6f56dc96324e6bc1d51f95e" ns2:_="" ns3:_="" ns4:_="" ns5:_="" ns6:_="">
    <xsd:import namespace="15a83993-7c3e-4f55-9017-2faa14191593"/>
    <xsd:import namespace="0a957c91-a3a7-4962-b464-885cf6cc7f5a"/>
    <xsd:import namespace="http://schemas.microsoft.com/sharepoint/v4"/>
    <xsd:import namespace="fe8160cf-c721-4d0d-b534-4ec383ad3864"/>
    <xsd:import namespace="82bf74cd-dc4a-4c69-951d-eb506543b1e3"/>
    <xsd:element name="properties">
      <xsd:complexType>
        <xsd:sequence>
          <xsd:element name="documentManagement">
            <xsd:complexType>
              <xsd:all>
                <xsd:element ref="ns2:Description_x002f_Comments" minOccurs="0"/>
                <xsd:element ref="ns2:Category" minOccurs="0"/>
                <xsd:element ref="ns2:Sub_x0020_Category" minOccurs="0"/>
                <xsd:element ref="ns2:SubSections" minOccurs="0"/>
                <xsd:element ref="ns3:TaxKeywordTaxHTField" minOccurs="0"/>
                <xsd:element ref="ns3:TaxCatchAll" minOccurs="0"/>
                <xsd:element ref="ns4:IconOverlay" minOccurs="0"/>
                <xsd:element ref="ns5:_dlc_DocId" minOccurs="0"/>
                <xsd:element ref="ns5:_dlc_DocIdUrl" minOccurs="0"/>
                <xsd:element ref="ns5:_dlc_DocIdPersistId" minOccurs="0"/>
                <xsd:element ref="ns6:MediaServiceMetadata" minOccurs="0"/>
                <xsd:element ref="ns6: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83993-7c3e-4f55-9017-2faa14191593" elementFormDefault="qualified">
    <xsd:import namespace="http://schemas.microsoft.com/office/2006/documentManagement/types"/>
    <xsd:import namespace="http://schemas.microsoft.com/office/infopath/2007/PartnerControls"/>
    <xsd:element name="Description_x002f_Comments" ma:index="8" nillable="true" ma:displayName="Description/Comments" ma:internalName="Description_x002f_Comments">
      <xsd:simpleType>
        <xsd:restriction base="dms:Note">
          <xsd:maxLength value="255"/>
        </xsd:restriction>
      </xsd:simpleType>
    </xsd:element>
    <xsd:element name="Category" ma:index="9" nillable="true" ma:displayName="Category" ma:internalName="Category">
      <xsd:complexType>
        <xsd:complexContent>
          <xsd:extension base="dms:MultiChoice">
            <xsd:sequence>
              <xsd:element name="Value" maxOccurs="unbounded" minOccurs="0" nillable="true">
                <xsd:simpleType>
                  <xsd:restriction base="dms:Choice">
                    <xsd:enumeration value="Documents"/>
                  </xsd:restriction>
                </xsd:simpleType>
              </xsd:element>
            </xsd:sequence>
          </xsd:extension>
        </xsd:complexContent>
      </xsd:complexType>
    </xsd:element>
    <xsd:element name="Sub_x0020_Category" ma:index="10" nillable="true" ma:displayName="Sub Category" ma:internalName="Sub_x0020_Category">
      <xsd:complexType>
        <xsd:complexContent>
          <xsd:extension base="dms:MultiChoice">
            <xsd:sequence>
              <xsd:element name="Value" maxOccurs="unbounded" minOccurs="0" nillable="true">
                <xsd:simpleType>
                  <xsd:restriction base="dms:Choice">
                    <xsd:enumeration value="Pre-Award"/>
                    <xsd:enumeration value="Award"/>
                    <xsd:enumeration value="Post-Award"/>
                    <xsd:enumeration value="Close-Out"/>
                    <xsd:enumeration value="Historical"/>
                  </xsd:restriction>
                </xsd:simpleType>
              </xsd:element>
            </xsd:sequence>
          </xsd:extension>
        </xsd:complexContent>
      </xsd:complexType>
    </xsd:element>
    <xsd:element name="SubSections" ma:index="11" nillable="true" ma:displayName="Sub-Sections" ma:internalName="SubSections">
      <xsd:complexType>
        <xsd:complexContent>
          <xsd:extension base="dms:MultiChoice">
            <xsd:sequence>
              <xsd:element name="Value" maxOccurs="unbounded" minOccurs="0" nillable="true">
                <xsd:simpleType>
                  <xsd:restriction base="dms:Choice">
                    <xsd:enumeration value="Toolkit"/>
                    <xsd:enumeration value="Samples"/>
                    <xsd:enumeration value="1) Grants and Cooperative Agreements to Non-Federal Entities"/>
                    <xsd:enumeration value="4) Grants and Cooperative Agreements to Foreign Public Entities"/>
                    <xsd:enumeration value="2) Fixed Amount Awards"/>
                    <xsd:enumeration value="3) Awards to an Individual"/>
                    <xsd:enumeration value="5) Property Awards"/>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a957c91-a3a7-4962-b464-885cf6cc7f5a"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 ma:taxonomyFieldName="TaxKeyword" ma:displayName="Enterprise Keywords" ma:fieldId="{23f27201-bee3-471e-b2e7-b64fd8b7ca38}" ma:taxonomyMulti="true" ma:sspId="10c4236b-c3ef-4727-9e6d-e99ea6badddd"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5f404563-fe2f-4556-8fe5-655c59f7f24a}" ma:internalName="TaxCatchAll" ma:readOnly="false" ma:showField="CatchAllData" ma:web="0a957c91-a3a7-4962-b464-885cf6cc7f5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8160cf-c721-4d0d-b534-4ec383ad3864" elementFormDefault="qualified">
    <xsd:import namespace="http://schemas.microsoft.com/office/2006/documentManagement/types"/>
    <xsd:import namespace="http://schemas.microsoft.com/office/infopath/2007/PartnerControls"/>
    <xsd:element name="_dlc_DocId" ma:index="16" nillable="true" ma:displayName="Document ID Value" ma:description="The value of the document ID assigned to this item."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82bf74cd-dc4a-4c69-951d-eb506543b1e3"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purl.org/dc/terms/"/>
    <ds:schemaRef ds:uri="http://schemas.openxmlformats.org/package/2006/metadata/core-properties"/>
    <ds:schemaRef ds:uri="http://schemas.microsoft.com/office/2006/metadata/properties"/>
    <ds:schemaRef ds:uri="http://purl.org/dc/elements/1.1/"/>
    <ds:schemaRef ds:uri="http://schemas.microsoft.com/office/infopath/2007/PartnerControls"/>
    <ds:schemaRef ds:uri="82bf74cd-dc4a-4c69-951d-eb506543b1e3"/>
    <ds:schemaRef ds:uri="fe8160cf-c721-4d0d-b534-4ec383ad3864"/>
    <ds:schemaRef ds:uri="http://schemas.microsoft.com/sharepoint/v4"/>
    <ds:schemaRef ds:uri="0a957c91-a3a7-4962-b464-885cf6cc7f5a"/>
    <ds:schemaRef ds:uri="http://schemas.microsoft.com/office/2006/documentManagement/types"/>
    <ds:schemaRef ds:uri="15a83993-7c3e-4f55-9017-2faa14191593"/>
    <ds:schemaRef ds:uri="http://www.w3.org/XML/1998/namespace"/>
    <ds:schemaRef ds:uri="http://purl.org/dc/dcmitype/"/>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EAC468CF-DB7F-434B-8BF7-54F7D7C15F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83993-7c3e-4f55-9017-2faa14191593"/>
    <ds:schemaRef ds:uri="0a957c91-a3a7-4962-b464-885cf6cc7f5a"/>
    <ds:schemaRef ds:uri="http://schemas.microsoft.com/sharepoint/v4"/>
    <ds:schemaRef ds:uri="fe8160cf-c721-4d0d-b534-4ec383ad3864"/>
    <ds:schemaRef ds:uri="82bf74cd-dc4a-4c69-951d-eb506543b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5990</Words>
  <Characters>34145</Characters>
  <Application>Microsoft Office Word</Application>
  <DocSecurity>0</DocSecurity>
  <Lines>284</Lines>
  <Paragraphs>80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Notice of Funding Opportunity - SAMPLE</vt:lpstr>
      <vt:lpstr>Notice of Funding Opportunity - SAMPLE</vt:lpstr>
    </vt:vector>
  </TitlesOfParts>
  <LinksUpToDate>false</LinksUpToDate>
  <CharactersWithSpaces>40055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lastModifiedBy/>
  <cp:revision>1</cp:revision>
  <dcterms:created xsi:type="dcterms:W3CDTF">2020-05-12T19:37:00Z</dcterms:created>
  <dcterms:modified xsi:type="dcterms:W3CDTF">2020-05-13T01:41:00Z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0x010100DDA713352478604E958578C568FF5869</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iteId">
    <vt:lpwstr>66cf5074-5afe-48d1-a691-a12b2121f44b</vt:lpwstr>
  </property>
  <property fmtid="{D5CDD505-2E9C-101B-9397-08002B2CF9AE}" pid="12" name="MSIP_Label_1665d9ee-429a-4d5f-97cc-cfb56e044a6e_Owner">
    <vt:lpwstr>RomanV@state.gov</vt:lpwstr>
  </property>
  <property fmtid="{D5CDD505-2E9C-101B-9397-08002B2CF9AE}" pid="13" name="MSIP_Label_1665d9ee-429a-4d5f-97cc-cfb56e044a6e_SetDate">
    <vt:lpwstr>2019-11-13T16:35:01.0026034Z</vt:lpwstr>
  </property>
  <property fmtid="{D5CDD505-2E9C-101B-9397-08002B2CF9AE}" pid="14" name="MSIP_Label_1665d9ee-429a-4d5f-97cc-cfb56e044a6e_Name">
    <vt:lpwstr>Unclassified</vt:lpwstr>
  </property>
  <property fmtid="{D5CDD505-2E9C-101B-9397-08002B2CF9AE}" pid="15" name="MSIP_Label_1665d9ee-429a-4d5f-97cc-cfb56e044a6e_Application">
    <vt:lpwstr>Microsoft Azure Information Protection</vt:lpwstr>
  </property>
  <property fmtid="{D5CDD505-2E9C-101B-9397-08002B2CF9AE}" pid="16" name="MSIP_Label_1665d9ee-429a-4d5f-97cc-cfb56e044a6e_ActionId">
    <vt:lpwstr>037b994a-cc83-46a8-8b23-3cca449748d0</vt:lpwstr>
  </property>
  <property fmtid="{D5CDD505-2E9C-101B-9397-08002B2CF9AE}" pid="17" name="MSIP_Label_1665d9ee-429a-4d5f-97cc-cfb56e044a6e_Extended_MSFT_Method">
    <vt:lpwstr>Manual</vt:lpwstr>
  </property>
  <property fmtid="{D5CDD505-2E9C-101B-9397-08002B2CF9AE}" pid="18" name="Sensitivity">
    <vt:lpwstr>Unclassified</vt:lpwstr>
  </property>
</Properties>
</file>