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81799" w14:textId="77777777" w:rsidR="00D81D77" w:rsidRDefault="00D81D77" w:rsidP="48E083F9">
      <w:pPr>
        <w:spacing w:beforeAutospacing="1" w:afterAutospacing="1"/>
        <w:ind w:right="285"/>
        <w:jc w:val="center"/>
        <w:rPr>
          <w:rFonts w:ascii="Calibri" w:eastAsia="Calibri" w:hAnsi="Calibri" w:cs="Calibri"/>
          <w:b/>
          <w:bCs/>
          <w:sz w:val="24"/>
          <w:szCs w:val="24"/>
          <w:u w:val="single"/>
        </w:rPr>
      </w:pPr>
    </w:p>
    <w:p w14:paraId="1CADDF54" w14:textId="3F62140D" w:rsidR="5A3EB5AD" w:rsidRPr="00D81D77" w:rsidRDefault="00D81D77" w:rsidP="48E083F9">
      <w:pPr>
        <w:spacing w:beforeAutospacing="1" w:afterAutospacing="1"/>
        <w:ind w:right="285"/>
        <w:jc w:val="center"/>
        <w:rPr>
          <w:rFonts w:ascii="Times New Roman" w:eastAsia="Calibri" w:hAnsi="Times New Roman" w:cs="Calibri"/>
          <w:sz w:val="24"/>
          <w:szCs w:val="24"/>
        </w:rPr>
      </w:pPr>
      <w:r w:rsidRPr="00D81D77">
        <w:rPr>
          <w:rFonts w:ascii="Times New Roman" w:eastAsia="Calibri" w:hAnsi="Times New Roman" w:cs="Calibri"/>
          <w:b/>
          <w:bCs/>
          <w:sz w:val="24"/>
          <w:szCs w:val="24"/>
          <w:u w:val="single"/>
        </w:rPr>
        <w:t>De</w:t>
      </w:r>
      <w:r w:rsidR="5A3EB5AD" w:rsidRPr="00D81D77">
        <w:rPr>
          <w:rFonts w:ascii="Times New Roman" w:eastAsia="Calibri" w:hAnsi="Times New Roman" w:cs="Calibri"/>
          <w:b/>
          <w:bCs/>
          <w:sz w:val="24"/>
          <w:szCs w:val="24"/>
          <w:u w:val="single"/>
        </w:rPr>
        <w:t>partment of State</w:t>
      </w:r>
      <w:r w:rsidR="5A3EB5AD" w:rsidRPr="00D81D77">
        <w:rPr>
          <w:rFonts w:ascii="Times New Roman" w:eastAsia="Calibri" w:hAnsi="Times New Roman" w:cs="Calibri"/>
          <w:sz w:val="24"/>
          <w:szCs w:val="24"/>
        </w:rPr>
        <w:t> </w:t>
      </w:r>
    </w:p>
    <w:p w14:paraId="5319CCFA" w14:textId="587976B0" w:rsidR="5A3EB5AD" w:rsidRPr="00D81D77" w:rsidRDefault="5A3EB5AD" w:rsidP="48E083F9">
      <w:pPr>
        <w:spacing w:beforeAutospacing="1" w:afterAutospacing="1"/>
        <w:ind w:right="285"/>
        <w:jc w:val="center"/>
        <w:rPr>
          <w:rFonts w:ascii="Times New Roman" w:eastAsia="Calibri" w:hAnsi="Times New Roman" w:cs="Calibri"/>
          <w:sz w:val="24"/>
          <w:szCs w:val="24"/>
        </w:rPr>
      </w:pPr>
      <w:r w:rsidRPr="00D81D77">
        <w:rPr>
          <w:rFonts w:ascii="Times New Roman" w:eastAsia="Calibri" w:hAnsi="Times New Roman" w:cs="Calibri"/>
          <w:b/>
          <w:bCs/>
          <w:sz w:val="24"/>
          <w:szCs w:val="24"/>
          <w:u w:val="single"/>
        </w:rPr>
        <w:t>Bureau of African Affairs (AF)</w:t>
      </w:r>
      <w:r w:rsidRPr="00D81D77">
        <w:rPr>
          <w:rFonts w:ascii="Times New Roman" w:eastAsia="Calibri" w:hAnsi="Times New Roman" w:cs="Calibri"/>
          <w:sz w:val="24"/>
          <w:szCs w:val="24"/>
        </w:rPr>
        <w:t> </w:t>
      </w:r>
    </w:p>
    <w:p w14:paraId="4731B554" w14:textId="3DEA7196" w:rsidR="5A3EB5AD" w:rsidRPr="00D81D77" w:rsidRDefault="5A3EB5AD" w:rsidP="48E083F9">
      <w:pPr>
        <w:spacing w:beforeAutospacing="1" w:afterAutospacing="1"/>
        <w:ind w:right="285"/>
        <w:jc w:val="center"/>
        <w:rPr>
          <w:rFonts w:ascii="Times New Roman" w:eastAsia="Calibri" w:hAnsi="Times New Roman" w:cs="Calibri"/>
          <w:sz w:val="24"/>
          <w:szCs w:val="24"/>
        </w:rPr>
      </w:pPr>
      <w:r w:rsidRPr="00D81D77">
        <w:rPr>
          <w:rFonts w:ascii="Times New Roman" w:eastAsia="Calibri" w:hAnsi="Times New Roman" w:cs="Calibri"/>
          <w:b/>
          <w:bCs/>
          <w:sz w:val="24"/>
          <w:szCs w:val="24"/>
          <w:u w:val="single"/>
        </w:rPr>
        <w:t>NOFO SFOP00069</w:t>
      </w:r>
      <w:r w:rsidR="5E01983F" w:rsidRPr="00D81D77">
        <w:rPr>
          <w:rFonts w:ascii="Times New Roman" w:eastAsia="Calibri" w:hAnsi="Times New Roman" w:cs="Calibri"/>
          <w:b/>
          <w:bCs/>
          <w:sz w:val="24"/>
          <w:szCs w:val="24"/>
          <w:u w:val="single"/>
        </w:rPr>
        <w:t>25</w:t>
      </w:r>
      <w:r w:rsidRPr="00D81D77">
        <w:rPr>
          <w:rFonts w:ascii="Times New Roman" w:eastAsia="Calibri" w:hAnsi="Times New Roman" w:cs="Calibri"/>
          <w:sz w:val="24"/>
          <w:szCs w:val="24"/>
        </w:rPr>
        <w:t> </w:t>
      </w:r>
    </w:p>
    <w:p w14:paraId="34372822" w14:textId="70609540" w:rsidR="1EE7E4D0" w:rsidRPr="00D81D77" w:rsidRDefault="1EE7E4D0" w:rsidP="48E083F9">
      <w:pPr>
        <w:spacing w:beforeAutospacing="1" w:afterAutospacing="1"/>
        <w:ind w:right="285"/>
        <w:jc w:val="center"/>
        <w:rPr>
          <w:rFonts w:ascii="Times New Roman" w:eastAsia="Calibri" w:hAnsi="Times New Roman" w:cs="Calibri"/>
          <w:sz w:val="24"/>
          <w:szCs w:val="24"/>
        </w:rPr>
      </w:pPr>
      <w:r w:rsidRPr="00D81D77">
        <w:rPr>
          <w:rFonts w:ascii="Times New Roman" w:eastAsia="Calibri" w:hAnsi="Times New Roman" w:cs="Calibri"/>
          <w:b/>
          <w:bCs/>
          <w:sz w:val="24"/>
          <w:szCs w:val="24"/>
          <w:u w:val="single"/>
        </w:rPr>
        <w:t xml:space="preserve">Jun </w:t>
      </w:r>
      <w:r w:rsidR="64A8EB1F" w:rsidRPr="00D81D77">
        <w:rPr>
          <w:rFonts w:ascii="Times New Roman" w:eastAsia="Calibri" w:hAnsi="Times New Roman" w:cs="Calibri"/>
          <w:b/>
          <w:bCs/>
          <w:sz w:val="24"/>
          <w:szCs w:val="24"/>
          <w:u w:val="single"/>
        </w:rPr>
        <w:t>2</w:t>
      </w:r>
      <w:r w:rsidR="5A3EB5AD" w:rsidRPr="00D81D77">
        <w:rPr>
          <w:rFonts w:ascii="Times New Roman" w:eastAsia="Calibri" w:hAnsi="Times New Roman" w:cs="Calibri"/>
          <w:b/>
          <w:bCs/>
          <w:sz w:val="24"/>
          <w:szCs w:val="24"/>
          <w:u w:val="single"/>
        </w:rPr>
        <w:t>, 2020</w:t>
      </w:r>
      <w:r w:rsidR="5A3EB5AD" w:rsidRPr="00D81D77">
        <w:rPr>
          <w:rFonts w:ascii="Times New Roman" w:eastAsia="Calibri" w:hAnsi="Times New Roman" w:cs="Calibri"/>
          <w:sz w:val="24"/>
          <w:szCs w:val="24"/>
        </w:rPr>
        <w:t> </w:t>
      </w:r>
    </w:p>
    <w:p w14:paraId="572D4EDF" w14:textId="2D070C2A" w:rsidR="21718B64" w:rsidRPr="00D81D77" w:rsidRDefault="21718B64" w:rsidP="48E083F9">
      <w:pPr>
        <w:jc w:val="center"/>
        <w:rPr>
          <w:rFonts w:ascii="Times New Roman" w:eastAsia="Arial" w:hAnsi="Times New Roman" w:cs="Arial"/>
          <w:b/>
          <w:bCs/>
          <w:sz w:val="24"/>
        </w:rPr>
      </w:pPr>
      <w:r w:rsidRPr="00D81D77">
        <w:rPr>
          <w:rFonts w:ascii="Times New Roman" w:eastAsia="Arial" w:hAnsi="Times New Roman" w:cs="Arial"/>
          <w:b/>
          <w:bCs/>
          <w:sz w:val="24"/>
        </w:rPr>
        <w:t>Mentorship and Training of the Somalia National Army (SNA) and the Africa Union Mission in Somalia (AMISOM) Troop Contributing Countries (TCC):  Q</w:t>
      </w:r>
      <w:r w:rsidR="0F9DE754" w:rsidRPr="00D81D77">
        <w:rPr>
          <w:rFonts w:ascii="Times New Roman" w:eastAsia="Arial" w:hAnsi="Times New Roman" w:cs="Arial"/>
          <w:b/>
          <w:bCs/>
          <w:sz w:val="24"/>
        </w:rPr>
        <w:t xml:space="preserve"> and A</w:t>
      </w:r>
    </w:p>
    <w:p w14:paraId="4CBCBEA4" w14:textId="77777777" w:rsidR="001E5922" w:rsidRPr="00D81D77" w:rsidRDefault="001E5922" w:rsidP="48E083F9">
      <w:pPr>
        <w:rPr>
          <w:rFonts w:ascii="Times New Roman" w:eastAsia="Arial" w:hAnsi="Times New Roman" w:cs="Arial"/>
          <w:b/>
          <w:bCs/>
          <w:sz w:val="24"/>
        </w:rPr>
      </w:pPr>
    </w:p>
    <w:p w14:paraId="1241DC10" w14:textId="6802C141" w:rsidR="006033FD" w:rsidRPr="00D81D77" w:rsidRDefault="0AB58B23" w:rsidP="48E083F9">
      <w:pPr>
        <w:rPr>
          <w:rFonts w:ascii="Times New Roman" w:eastAsia="Arial" w:hAnsi="Times New Roman" w:cs="Arial"/>
          <w:sz w:val="24"/>
        </w:rPr>
      </w:pPr>
      <w:r w:rsidRPr="00D81D77">
        <w:rPr>
          <w:rFonts w:ascii="Times New Roman" w:eastAsia="Arial" w:hAnsi="Times New Roman" w:cs="Arial"/>
          <w:b/>
          <w:bCs/>
          <w:sz w:val="24"/>
        </w:rPr>
        <w:t xml:space="preserve">Question </w:t>
      </w:r>
      <w:r w:rsidR="54FE3D53" w:rsidRPr="00D81D77">
        <w:rPr>
          <w:rFonts w:ascii="Times New Roman" w:eastAsia="Arial" w:hAnsi="Times New Roman" w:cs="Arial"/>
          <w:b/>
          <w:bCs/>
          <w:sz w:val="24"/>
        </w:rPr>
        <w:t xml:space="preserve">1. </w:t>
      </w:r>
      <w:r w:rsidR="54FE3D53" w:rsidRPr="00D81D77">
        <w:rPr>
          <w:rFonts w:ascii="Times New Roman" w:eastAsia="Arial" w:hAnsi="Times New Roman" w:cs="Arial"/>
          <w:sz w:val="24"/>
        </w:rPr>
        <w:t>On the PSI, it states 5-10 pages for Attachments. Is ten pages a hard limit?</w:t>
      </w:r>
    </w:p>
    <w:p w14:paraId="7FE07442" w14:textId="5D6F6F95" w:rsidR="78FC5E6D" w:rsidRPr="00D81D77" w:rsidRDefault="78FC5E6D" w:rsidP="574319F5">
      <w:pPr>
        <w:rPr>
          <w:rFonts w:ascii="Times New Roman" w:eastAsia="Arial" w:hAnsi="Times New Roman" w:cs="Arial"/>
          <w:sz w:val="24"/>
        </w:rPr>
      </w:pPr>
      <w:r w:rsidRPr="00D81D77">
        <w:rPr>
          <w:rFonts w:ascii="Times New Roman" w:eastAsia="Arial" w:hAnsi="Times New Roman" w:cs="Arial"/>
          <w:b/>
          <w:sz w:val="24"/>
        </w:rPr>
        <w:t>Response</w:t>
      </w:r>
      <w:r w:rsidR="7694599D" w:rsidRPr="00D81D77">
        <w:rPr>
          <w:rFonts w:ascii="Times New Roman" w:eastAsia="Arial" w:hAnsi="Times New Roman" w:cs="Arial"/>
          <w:sz w:val="24"/>
        </w:rPr>
        <w:t>:  At</w:t>
      </w:r>
      <w:r w:rsidR="42875C51" w:rsidRPr="00D81D77">
        <w:rPr>
          <w:rFonts w:ascii="Times New Roman" w:eastAsia="Arial" w:hAnsi="Times New Roman" w:cs="Arial"/>
          <w:sz w:val="24"/>
        </w:rPr>
        <w:t xml:space="preserve">tachments can be no longer than 10 pages, </w:t>
      </w:r>
      <w:r w:rsidR="553048D2" w:rsidRPr="00D81D77">
        <w:rPr>
          <w:rFonts w:ascii="Times New Roman" w:eastAsia="Arial" w:hAnsi="Times New Roman" w:cs="Arial"/>
          <w:sz w:val="24"/>
        </w:rPr>
        <w:t>please follow the PSIs.</w:t>
      </w:r>
    </w:p>
    <w:p w14:paraId="026C376A" w14:textId="77777777" w:rsidR="00AC65C1" w:rsidRDefault="00AC65C1" w:rsidP="344F42C5">
      <w:pPr>
        <w:rPr>
          <w:rFonts w:ascii="Times New Roman" w:eastAsia="Arial" w:hAnsi="Times New Roman" w:cs="Arial"/>
          <w:b/>
          <w:bCs/>
          <w:sz w:val="24"/>
        </w:rPr>
      </w:pPr>
    </w:p>
    <w:p w14:paraId="7839DBBF" w14:textId="5DF45BA2" w:rsidR="006033FD" w:rsidRPr="00D81D77" w:rsidRDefault="44D3CA98" w:rsidP="344F42C5">
      <w:pPr>
        <w:rPr>
          <w:rFonts w:ascii="Times New Roman" w:hAnsi="Times New Roman"/>
          <w:sz w:val="24"/>
        </w:rPr>
      </w:pPr>
      <w:r w:rsidRPr="00D81D77">
        <w:rPr>
          <w:rFonts w:ascii="Times New Roman" w:eastAsia="Arial" w:hAnsi="Times New Roman" w:cs="Arial"/>
          <w:b/>
          <w:bCs/>
          <w:sz w:val="24"/>
        </w:rPr>
        <w:t xml:space="preserve">Question </w:t>
      </w:r>
      <w:r w:rsidR="54FE3D53" w:rsidRPr="00D81D77">
        <w:rPr>
          <w:rFonts w:ascii="Times New Roman" w:eastAsia="Arial" w:hAnsi="Times New Roman" w:cs="Arial"/>
          <w:b/>
          <w:bCs/>
          <w:sz w:val="24"/>
        </w:rPr>
        <w:t xml:space="preserve">2. </w:t>
      </w:r>
      <w:r w:rsidR="54FE3D53" w:rsidRPr="00D81D77">
        <w:rPr>
          <w:rFonts w:ascii="Times New Roman" w:eastAsia="Arial" w:hAnsi="Times New Roman" w:cs="Arial"/>
          <w:sz w:val="24"/>
        </w:rPr>
        <w:t>Point 8 of the PSI says "three mandatory attachments," but lists four (including the Budget Narrative). Would you please clarify?</w:t>
      </w:r>
      <w:r w:rsidR="31B7AFE0" w:rsidRPr="00D81D77">
        <w:rPr>
          <w:rFonts w:ascii="Times New Roman" w:eastAsia="Arial" w:hAnsi="Times New Roman" w:cs="Arial"/>
          <w:sz w:val="24"/>
        </w:rPr>
        <w:t xml:space="preserve">  </w:t>
      </w:r>
    </w:p>
    <w:p w14:paraId="16D2DBC8" w14:textId="2223FB40" w:rsidR="78FC5E6D" w:rsidRPr="00D81D77" w:rsidRDefault="78FC5E6D" w:rsidP="48E083F9">
      <w:pPr>
        <w:rPr>
          <w:rFonts w:ascii="Times New Roman" w:eastAsia="Arial" w:hAnsi="Times New Roman" w:cs="Arial"/>
          <w:sz w:val="24"/>
        </w:rPr>
      </w:pPr>
      <w:r w:rsidRPr="00D81D77">
        <w:rPr>
          <w:rFonts w:ascii="Times New Roman" w:eastAsia="Arial" w:hAnsi="Times New Roman" w:cs="Arial"/>
          <w:b/>
          <w:sz w:val="24"/>
        </w:rPr>
        <w:t>Response</w:t>
      </w:r>
      <w:r w:rsidR="714BAAF1" w:rsidRPr="00D81D77">
        <w:rPr>
          <w:rFonts w:ascii="Times New Roman" w:eastAsia="Arial" w:hAnsi="Times New Roman" w:cs="Arial"/>
          <w:sz w:val="24"/>
        </w:rPr>
        <w:t>:  The</w:t>
      </w:r>
      <w:r w:rsidR="5A71C9D9" w:rsidRPr="00D81D77">
        <w:rPr>
          <w:rFonts w:ascii="Times New Roman" w:eastAsia="Arial" w:hAnsi="Times New Roman" w:cs="Arial"/>
          <w:sz w:val="24"/>
        </w:rPr>
        <w:t xml:space="preserve"> PSI </w:t>
      </w:r>
      <w:r w:rsidR="7B9CB8E7" w:rsidRPr="00D81D77">
        <w:rPr>
          <w:rFonts w:ascii="Times New Roman" w:eastAsia="Arial" w:hAnsi="Times New Roman" w:cs="Arial"/>
          <w:sz w:val="24"/>
        </w:rPr>
        <w:t>should say</w:t>
      </w:r>
      <w:r w:rsidR="5A71C9D9" w:rsidRPr="00D81D77">
        <w:rPr>
          <w:rFonts w:ascii="Times New Roman" w:eastAsia="Arial" w:hAnsi="Times New Roman" w:cs="Arial"/>
          <w:sz w:val="24"/>
        </w:rPr>
        <w:t xml:space="preserve"> “four mandatory attachments”</w:t>
      </w:r>
    </w:p>
    <w:p w14:paraId="596A8F27" w14:textId="77777777" w:rsidR="001E5922" w:rsidRPr="00D81D77" w:rsidRDefault="001E5922" w:rsidP="48E083F9">
      <w:pPr>
        <w:rPr>
          <w:rFonts w:ascii="Times New Roman" w:eastAsia="Arial" w:hAnsi="Times New Roman" w:cs="Arial"/>
          <w:sz w:val="24"/>
        </w:rPr>
      </w:pPr>
    </w:p>
    <w:p w14:paraId="0AA216C2" w14:textId="0E9F4E1F" w:rsidR="006033FD" w:rsidRPr="00D81D77" w:rsidRDefault="4AD1D34E" w:rsidP="344F42C5">
      <w:pPr>
        <w:rPr>
          <w:rFonts w:ascii="Times New Roman" w:hAnsi="Times New Roman"/>
          <w:sz w:val="24"/>
        </w:rPr>
      </w:pPr>
      <w:r w:rsidRPr="00D81D77">
        <w:rPr>
          <w:rFonts w:ascii="Times New Roman" w:eastAsia="Arial" w:hAnsi="Times New Roman" w:cs="Arial"/>
          <w:b/>
          <w:bCs/>
          <w:sz w:val="24"/>
        </w:rPr>
        <w:t xml:space="preserve">Question </w:t>
      </w:r>
      <w:r w:rsidR="54FE3D53" w:rsidRPr="00D81D77">
        <w:rPr>
          <w:rFonts w:ascii="Times New Roman" w:eastAsia="Arial" w:hAnsi="Times New Roman" w:cs="Arial"/>
          <w:b/>
          <w:bCs/>
          <w:sz w:val="24"/>
        </w:rPr>
        <w:t>3.</w:t>
      </w:r>
      <w:r w:rsidR="54FE3D53" w:rsidRPr="00D81D77">
        <w:rPr>
          <w:rFonts w:ascii="Times New Roman" w:eastAsia="Arial" w:hAnsi="Times New Roman" w:cs="Arial"/>
          <w:sz w:val="24"/>
        </w:rPr>
        <w:t xml:space="preserve"> In the NOFO, under IV. Application Evaluation, the first item is Personnel Requirements, after which it goes on to list six criteria, which total 100 points. Presumably, this means that the personnel must fulfill the criteria, but are not included as part of the formal evaluation. Can you please clarify this?</w:t>
      </w:r>
    </w:p>
    <w:p w14:paraId="13E7E428" w14:textId="763CA3F6" w:rsidR="78FC5E6D" w:rsidRPr="00D81D77" w:rsidRDefault="78FC5E6D" w:rsidP="48E083F9">
      <w:pPr>
        <w:rPr>
          <w:rFonts w:ascii="Times New Roman" w:eastAsia="Arial" w:hAnsi="Times New Roman" w:cs="Arial"/>
          <w:sz w:val="24"/>
        </w:rPr>
      </w:pPr>
      <w:r w:rsidRPr="00D81D77">
        <w:rPr>
          <w:rFonts w:ascii="Times New Roman" w:eastAsia="Arial" w:hAnsi="Times New Roman" w:cs="Arial"/>
          <w:b/>
          <w:sz w:val="24"/>
        </w:rPr>
        <w:t>Response</w:t>
      </w:r>
      <w:r w:rsidR="07671FDD" w:rsidRPr="00D81D77">
        <w:rPr>
          <w:rFonts w:ascii="Times New Roman" w:eastAsia="Arial" w:hAnsi="Times New Roman" w:cs="Arial"/>
          <w:sz w:val="24"/>
        </w:rPr>
        <w:t xml:space="preserve">:  The personnel </w:t>
      </w:r>
      <w:r w:rsidR="2E046679" w:rsidRPr="00D81D77">
        <w:rPr>
          <w:rFonts w:ascii="Times New Roman" w:eastAsia="Arial" w:hAnsi="Times New Roman" w:cs="Arial"/>
          <w:sz w:val="24"/>
        </w:rPr>
        <w:t xml:space="preserve">submitted must meet the required minimum </w:t>
      </w:r>
      <w:r w:rsidR="04A03B4A" w:rsidRPr="00D81D77">
        <w:rPr>
          <w:rFonts w:ascii="Times New Roman" w:eastAsia="Arial" w:hAnsi="Times New Roman" w:cs="Arial"/>
          <w:sz w:val="24"/>
        </w:rPr>
        <w:t xml:space="preserve">standards </w:t>
      </w:r>
      <w:r w:rsidR="2E046679" w:rsidRPr="00D81D77">
        <w:rPr>
          <w:rFonts w:ascii="Times New Roman" w:eastAsia="Arial" w:hAnsi="Times New Roman" w:cs="Arial"/>
          <w:sz w:val="24"/>
        </w:rPr>
        <w:t xml:space="preserve">and </w:t>
      </w:r>
      <w:r w:rsidR="42605FB4" w:rsidRPr="00D81D77">
        <w:rPr>
          <w:rFonts w:ascii="Times New Roman" w:eastAsia="Arial" w:hAnsi="Times New Roman" w:cs="Arial"/>
          <w:sz w:val="24"/>
        </w:rPr>
        <w:t xml:space="preserve">personnel standards </w:t>
      </w:r>
      <w:r w:rsidR="2E046679" w:rsidRPr="00D81D77">
        <w:rPr>
          <w:rFonts w:ascii="Times New Roman" w:eastAsia="Arial" w:hAnsi="Times New Roman" w:cs="Arial"/>
          <w:sz w:val="24"/>
        </w:rPr>
        <w:t xml:space="preserve">are not part of the 100 point evaluation. </w:t>
      </w:r>
      <w:r w:rsidR="001E5922" w:rsidRPr="00D81D77">
        <w:rPr>
          <w:rFonts w:ascii="Times New Roman" w:eastAsia="Arial" w:hAnsi="Times New Roman" w:cs="Arial"/>
          <w:sz w:val="24"/>
        </w:rPr>
        <w:t>A competitive</w:t>
      </w:r>
      <w:r w:rsidR="58F9FF4E" w:rsidRPr="00D81D77">
        <w:rPr>
          <w:rFonts w:ascii="Times New Roman" w:eastAsia="Arial" w:hAnsi="Times New Roman" w:cs="Arial"/>
          <w:sz w:val="24"/>
        </w:rPr>
        <w:t xml:space="preserve"> proposal must meet the personnel minimum standards and </w:t>
      </w:r>
      <w:r w:rsidR="3C579932" w:rsidRPr="00D81D77">
        <w:rPr>
          <w:rFonts w:ascii="Times New Roman" w:eastAsia="Arial" w:hAnsi="Times New Roman" w:cs="Arial"/>
          <w:sz w:val="24"/>
        </w:rPr>
        <w:t xml:space="preserve">have </w:t>
      </w:r>
      <w:r w:rsidR="017DFF2E" w:rsidRPr="00D81D77">
        <w:rPr>
          <w:rFonts w:ascii="Times New Roman" w:eastAsia="Arial" w:hAnsi="Times New Roman" w:cs="Arial"/>
          <w:sz w:val="24"/>
        </w:rPr>
        <w:t>a strong point evaluation.</w:t>
      </w:r>
    </w:p>
    <w:p w14:paraId="0F6B031D" w14:textId="77777777" w:rsidR="001E5922" w:rsidRPr="00D81D77" w:rsidRDefault="001E5922" w:rsidP="48E083F9">
      <w:pPr>
        <w:rPr>
          <w:rFonts w:ascii="Times New Roman" w:eastAsia="Arial" w:hAnsi="Times New Roman" w:cs="Arial"/>
          <w:sz w:val="24"/>
        </w:rPr>
      </w:pPr>
    </w:p>
    <w:p w14:paraId="52F5FA0A" w14:textId="2BADD2BA" w:rsidR="006033FD" w:rsidRPr="00D81D77" w:rsidRDefault="6D3B26B8" w:rsidP="344F42C5">
      <w:pPr>
        <w:rPr>
          <w:rFonts w:ascii="Times New Roman" w:hAnsi="Times New Roman"/>
          <w:sz w:val="24"/>
        </w:rPr>
      </w:pPr>
      <w:r w:rsidRPr="00D81D77">
        <w:rPr>
          <w:rFonts w:ascii="Times New Roman" w:eastAsia="Arial" w:hAnsi="Times New Roman" w:cs="Arial"/>
          <w:b/>
          <w:bCs/>
          <w:sz w:val="24"/>
        </w:rPr>
        <w:t xml:space="preserve">Question </w:t>
      </w:r>
      <w:r w:rsidR="54FE3D53" w:rsidRPr="00D81D77">
        <w:rPr>
          <w:rFonts w:ascii="Times New Roman" w:eastAsia="Arial" w:hAnsi="Times New Roman" w:cs="Arial"/>
          <w:b/>
          <w:bCs/>
          <w:sz w:val="24"/>
        </w:rPr>
        <w:t xml:space="preserve">4. </w:t>
      </w:r>
      <w:r w:rsidR="54FE3D53" w:rsidRPr="00D81D77">
        <w:rPr>
          <w:rFonts w:ascii="Times New Roman" w:eastAsia="Arial" w:hAnsi="Times New Roman" w:cs="Arial"/>
          <w:sz w:val="24"/>
        </w:rPr>
        <w:t xml:space="preserve">On page 14 of the NOFO, under Leahy Vetting Requirement, it states: "However, as noted below, training or assistance to foreign security forces is </w:t>
      </w:r>
      <w:r w:rsidR="54FE3D53" w:rsidRPr="00D81D77">
        <w:rPr>
          <w:rFonts w:ascii="Times New Roman" w:eastAsia="Arial" w:hAnsi="Times New Roman" w:cs="Arial"/>
          <w:b/>
          <w:bCs/>
          <w:sz w:val="24"/>
        </w:rPr>
        <w:t>not permitted</w:t>
      </w:r>
      <w:r w:rsidR="54FE3D53" w:rsidRPr="00D81D77">
        <w:rPr>
          <w:rFonts w:ascii="Times New Roman" w:eastAsia="Arial" w:hAnsi="Times New Roman" w:cs="Arial"/>
          <w:sz w:val="24"/>
        </w:rPr>
        <w:t xml:space="preserve"> under this award." Can you confirm this sentence is accurate?</w:t>
      </w:r>
    </w:p>
    <w:p w14:paraId="5708E0A6" w14:textId="6755785D" w:rsidR="78FC5E6D" w:rsidRPr="00D81D77" w:rsidRDefault="78FC5E6D" w:rsidP="48E083F9">
      <w:pPr>
        <w:rPr>
          <w:rFonts w:ascii="Times New Roman" w:eastAsia="Arial" w:hAnsi="Times New Roman" w:cs="Arial"/>
          <w:sz w:val="24"/>
        </w:rPr>
      </w:pPr>
      <w:r w:rsidRPr="00D81D77">
        <w:rPr>
          <w:rFonts w:ascii="Times New Roman" w:eastAsia="Arial" w:hAnsi="Times New Roman" w:cs="Arial"/>
          <w:sz w:val="24"/>
        </w:rPr>
        <w:t>Response</w:t>
      </w:r>
      <w:r w:rsidR="27400B18" w:rsidRPr="00D81D77">
        <w:rPr>
          <w:rFonts w:ascii="Times New Roman" w:eastAsia="Arial" w:hAnsi="Times New Roman" w:cs="Arial"/>
          <w:sz w:val="24"/>
        </w:rPr>
        <w:t xml:space="preserve">: The NOFO is </w:t>
      </w:r>
      <w:r w:rsidR="001E5922" w:rsidRPr="00D81D77">
        <w:rPr>
          <w:rFonts w:ascii="Times New Roman" w:eastAsia="Arial" w:hAnsi="Times New Roman" w:cs="Arial"/>
          <w:sz w:val="24"/>
        </w:rPr>
        <w:t>amended to delete that sentence, see NOFO AMENDED II   June 2</w:t>
      </w:r>
    </w:p>
    <w:p w14:paraId="54F773C2" w14:textId="77777777" w:rsidR="001E5922" w:rsidRPr="00D81D77" w:rsidRDefault="001E5922" w:rsidP="48E083F9">
      <w:pPr>
        <w:rPr>
          <w:rFonts w:ascii="Times New Roman" w:eastAsia="Arial" w:hAnsi="Times New Roman" w:cs="Arial"/>
          <w:sz w:val="24"/>
        </w:rPr>
      </w:pPr>
    </w:p>
    <w:p w14:paraId="045F4697" w14:textId="77777777" w:rsidR="00AC65C1" w:rsidRDefault="00AC65C1" w:rsidP="344F42C5">
      <w:pPr>
        <w:rPr>
          <w:rFonts w:ascii="Times New Roman" w:eastAsia="Arial" w:hAnsi="Times New Roman" w:cs="Arial"/>
          <w:b/>
          <w:bCs/>
          <w:sz w:val="24"/>
        </w:rPr>
      </w:pPr>
    </w:p>
    <w:p w14:paraId="5E41A802" w14:textId="0C967DA8" w:rsidR="006033FD" w:rsidRPr="00D81D77" w:rsidRDefault="6212DC61" w:rsidP="344F42C5">
      <w:pPr>
        <w:rPr>
          <w:rFonts w:ascii="Times New Roman" w:hAnsi="Times New Roman"/>
          <w:sz w:val="24"/>
        </w:rPr>
      </w:pPr>
      <w:bookmarkStart w:id="0" w:name="_GoBack"/>
      <w:bookmarkEnd w:id="0"/>
      <w:r w:rsidRPr="00D81D77">
        <w:rPr>
          <w:rFonts w:ascii="Times New Roman" w:eastAsia="Arial" w:hAnsi="Times New Roman" w:cs="Arial"/>
          <w:b/>
          <w:bCs/>
          <w:sz w:val="24"/>
        </w:rPr>
        <w:t>Question 4.</w:t>
      </w:r>
      <w:r w:rsidR="54FE3D53" w:rsidRPr="00D81D77">
        <w:rPr>
          <w:rFonts w:ascii="Times New Roman" w:eastAsia="Arial" w:hAnsi="Times New Roman" w:cs="Arial"/>
          <w:b/>
          <w:bCs/>
          <w:sz w:val="24"/>
        </w:rPr>
        <w:t xml:space="preserve">a. </w:t>
      </w:r>
      <w:r w:rsidR="54FE3D53" w:rsidRPr="00D81D77">
        <w:rPr>
          <w:rFonts w:ascii="Times New Roman" w:eastAsia="Arial" w:hAnsi="Times New Roman" w:cs="Arial"/>
          <w:sz w:val="24"/>
        </w:rPr>
        <w:t>We do not see what’s “noted below” unless you are referring to the second-to-last paragraph on Page 15, which describes terrorist organizations, traffickers and elected members of government. Please clarify.</w:t>
      </w:r>
    </w:p>
    <w:p w14:paraId="5A506C39" w14:textId="3420A980" w:rsidR="78FC5E6D" w:rsidRPr="00D81D77" w:rsidRDefault="78FC5E6D" w:rsidP="48E083F9">
      <w:pPr>
        <w:rPr>
          <w:rFonts w:ascii="Times New Roman" w:eastAsia="Arial" w:hAnsi="Times New Roman" w:cs="Arial"/>
          <w:sz w:val="24"/>
        </w:rPr>
      </w:pPr>
      <w:r w:rsidRPr="00D81D77">
        <w:rPr>
          <w:rFonts w:ascii="Times New Roman" w:eastAsia="Arial" w:hAnsi="Times New Roman" w:cs="Arial"/>
          <w:b/>
          <w:sz w:val="24"/>
        </w:rPr>
        <w:lastRenderedPageBreak/>
        <w:t>Response</w:t>
      </w:r>
      <w:r w:rsidR="6A57033C" w:rsidRPr="00D81D77">
        <w:rPr>
          <w:rFonts w:ascii="Times New Roman" w:eastAsia="Arial" w:hAnsi="Times New Roman" w:cs="Arial"/>
          <w:sz w:val="24"/>
        </w:rPr>
        <w:t>: The NOFO is amended to delete that sentence.</w:t>
      </w:r>
    </w:p>
    <w:p w14:paraId="64136D0A" w14:textId="77777777" w:rsidR="001E5922" w:rsidRPr="00D81D77" w:rsidRDefault="001E5922" w:rsidP="48E083F9">
      <w:pPr>
        <w:rPr>
          <w:rFonts w:ascii="Times New Roman" w:eastAsia="Arial" w:hAnsi="Times New Roman" w:cs="Arial"/>
          <w:sz w:val="24"/>
        </w:rPr>
      </w:pPr>
    </w:p>
    <w:p w14:paraId="38990BC5" w14:textId="6D27F872" w:rsidR="006033FD" w:rsidRPr="00D81D77" w:rsidRDefault="77CB6967" w:rsidP="344F42C5">
      <w:pPr>
        <w:rPr>
          <w:rFonts w:ascii="Times New Roman" w:hAnsi="Times New Roman"/>
          <w:sz w:val="24"/>
        </w:rPr>
      </w:pPr>
      <w:r w:rsidRPr="00D81D77">
        <w:rPr>
          <w:rFonts w:ascii="Times New Roman" w:eastAsia="Arial" w:hAnsi="Times New Roman" w:cs="Arial"/>
          <w:b/>
          <w:bCs/>
          <w:sz w:val="24"/>
        </w:rPr>
        <w:t xml:space="preserve">Question </w:t>
      </w:r>
      <w:r w:rsidR="54FE3D53" w:rsidRPr="00D81D77">
        <w:rPr>
          <w:rFonts w:ascii="Times New Roman" w:eastAsia="Arial" w:hAnsi="Times New Roman" w:cs="Arial"/>
          <w:b/>
          <w:bCs/>
          <w:sz w:val="24"/>
        </w:rPr>
        <w:t>5.</w:t>
      </w:r>
      <w:r w:rsidR="54FE3D53" w:rsidRPr="00D81D77">
        <w:rPr>
          <w:rFonts w:ascii="Times New Roman" w:eastAsia="Arial" w:hAnsi="Times New Roman" w:cs="Arial"/>
          <w:sz w:val="24"/>
        </w:rPr>
        <w:t xml:space="preserve"> Please provide an outline or list of equipment and resources that the implementer may be responsible for procuring as part of this opportunity. </w:t>
      </w:r>
    </w:p>
    <w:p w14:paraId="447FA96F" w14:textId="358634A5" w:rsidR="78FC5E6D" w:rsidRPr="00D81D77" w:rsidRDefault="78FC5E6D" w:rsidP="48E083F9">
      <w:pPr>
        <w:rPr>
          <w:rFonts w:ascii="Times New Roman" w:eastAsia="Arial" w:hAnsi="Times New Roman" w:cs="Arial"/>
          <w:sz w:val="24"/>
        </w:rPr>
      </w:pPr>
      <w:r w:rsidRPr="00D81D77">
        <w:rPr>
          <w:rFonts w:ascii="Times New Roman" w:eastAsia="Arial" w:hAnsi="Times New Roman" w:cs="Arial"/>
          <w:b/>
          <w:sz w:val="24"/>
        </w:rPr>
        <w:t>Response</w:t>
      </w:r>
      <w:r w:rsidR="106F15FA" w:rsidRPr="00D81D77">
        <w:rPr>
          <w:rFonts w:ascii="Times New Roman" w:eastAsia="Arial" w:hAnsi="Times New Roman" w:cs="Arial"/>
          <w:sz w:val="24"/>
        </w:rPr>
        <w:t xml:space="preserve">: </w:t>
      </w:r>
      <w:r w:rsidR="2D8B5AEC" w:rsidRPr="00D81D77">
        <w:rPr>
          <w:rFonts w:ascii="Times New Roman" w:eastAsia="Arial" w:hAnsi="Times New Roman" w:cs="Arial"/>
          <w:sz w:val="24"/>
        </w:rPr>
        <w:t xml:space="preserve">It is up to the prospective awardee to determine what </w:t>
      </w:r>
      <w:r w:rsidR="14D712A7" w:rsidRPr="00D81D77">
        <w:rPr>
          <w:rFonts w:ascii="Times New Roman" w:eastAsia="Arial" w:hAnsi="Times New Roman" w:cs="Arial"/>
          <w:sz w:val="24"/>
        </w:rPr>
        <w:t xml:space="preserve">equipment and resources </w:t>
      </w:r>
      <w:r w:rsidR="07E2617F" w:rsidRPr="00D81D77">
        <w:rPr>
          <w:rFonts w:ascii="Times New Roman" w:eastAsia="Arial" w:hAnsi="Times New Roman" w:cs="Arial"/>
          <w:sz w:val="24"/>
        </w:rPr>
        <w:t>are</w:t>
      </w:r>
      <w:r w:rsidR="2D8B5AEC" w:rsidRPr="00D81D77">
        <w:rPr>
          <w:rFonts w:ascii="Times New Roman" w:eastAsia="Arial" w:hAnsi="Times New Roman" w:cs="Arial"/>
          <w:sz w:val="24"/>
        </w:rPr>
        <w:t xml:space="preserve"> needed to perform the tasks in the NOFO.  The government w</w:t>
      </w:r>
      <w:r w:rsidR="7B1C913D" w:rsidRPr="00D81D77">
        <w:rPr>
          <w:rFonts w:ascii="Times New Roman" w:eastAsia="Arial" w:hAnsi="Times New Roman" w:cs="Arial"/>
          <w:sz w:val="24"/>
        </w:rPr>
        <w:t>ill not provide an outline or l</w:t>
      </w:r>
      <w:r w:rsidR="001E5922" w:rsidRPr="00D81D77">
        <w:rPr>
          <w:rFonts w:ascii="Times New Roman" w:eastAsia="Arial" w:hAnsi="Times New Roman" w:cs="Arial"/>
          <w:sz w:val="24"/>
        </w:rPr>
        <w:t>ist of equip</w:t>
      </w:r>
      <w:r w:rsidR="00EA464F" w:rsidRPr="00D81D77">
        <w:rPr>
          <w:rFonts w:ascii="Times New Roman" w:eastAsia="Arial" w:hAnsi="Times New Roman" w:cs="Arial"/>
          <w:sz w:val="24"/>
        </w:rPr>
        <w:t xml:space="preserve">ment and resources.  </w:t>
      </w:r>
      <w:r w:rsidR="001E5922" w:rsidRPr="00D81D77">
        <w:rPr>
          <w:rFonts w:ascii="Times New Roman" w:eastAsia="Arial" w:hAnsi="Times New Roman" w:cs="Arial"/>
          <w:sz w:val="24"/>
        </w:rPr>
        <w:t xml:space="preserve">AF will discuss it later with the winning applicant. </w:t>
      </w:r>
    </w:p>
    <w:p w14:paraId="17B95D0B" w14:textId="77777777" w:rsidR="001E5922" w:rsidRPr="00D81D77" w:rsidRDefault="001E5922" w:rsidP="48E083F9">
      <w:pPr>
        <w:rPr>
          <w:rFonts w:ascii="Times New Roman" w:eastAsia="Arial" w:hAnsi="Times New Roman" w:cs="Arial"/>
          <w:sz w:val="24"/>
        </w:rPr>
      </w:pPr>
    </w:p>
    <w:p w14:paraId="60AF8325" w14:textId="0641593F" w:rsidR="1BE2278E" w:rsidRPr="00D81D77" w:rsidRDefault="1BE2278E" w:rsidP="48E083F9">
      <w:pPr>
        <w:rPr>
          <w:rFonts w:ascii="Times New Roman" w:hAnsi="Times New Roman"/>
          <w:sz w:val="24"/>
        </w:rPr>
      </w:pPr>
      <w:r w:rsidRPr="00D81D77">
        <w:rPr>
          <w:rFonts w:ascii="Times New Roman" w:eastAsia="Arial" w:hAnsi="Times New Roman" w:cs="Arial"/>
          <w:b/>
          <w:bCs/>
          <w:sz w:val="24"/>
        </w:rPr>
        <w:t xml:space="preserve">Question </w:t>
      </w:r>
      <w:r w:rsidR="54FE3D53" w:rsidRPr="00D81D77">
        <w:rPr>
          <w:rFonts w:ascii="Times New Roman" w:eastAsia="Arial" w:hAnsi="Times New Roman" w:cs="Arial"/>
          <w:b/>
          <w:bCs/>
          <w:sz w:val="24"/>
        </w:rPr>
        <w:t>6.</w:t>
      </w:r>
      <w:r w:rsidR="54FE3D53" w:rsidRPr="00D81D77">
        <w:rPr>
          <w:rFonts w:ascii="Times New Roman" w:eastAsia="Arial" w:hAnsi="Times New Roman" w:cs="Arial"/>
          <w:sz w:val="24"/>
        </w:rPr>
        <w:t xml:space="preserve"> Can DOS confirm that anything procured under previous grants will either be transferred to the SNA or to the new implementer? If so, is there an inventory that DOS can share with prospective bidders indicating who officially “owns” what assets?</w:t>
      </w:r>
    </w:p>
    <w:p w14:paraId="3F2DA1E0" w14:textId="77777777" w:rsidR="00A94522" w:rsidRPr="00D81D77" w:rsidRDefault="00A94522" w:rsidP="00A94522">
      <w:pPr>
        <w:rPr>
          <w:rFonts w:ascii="Times New Roman" w:eastAsia="Times New Roman" w:hAnsi="Times New Roman"/>
          <w:color w:val="000000"/>
          <w:sz w:val="24"/>
        </w:rPr>
      </w:pPr>
      <w:r w:rsidRPr="00D81D77">
        <w:rPr>
          <w:rFonts w:ascii="Times New Roman" w:eastAsia="Times New Roman" w:hAnsi="Times New Roman"/>
          <w:b/>
          <w:color w:val="000000"/>
          <w:sz w:val="24"/>
        </w:rPr>
        <w:t>Response</w:t>
      </w:r>
      <w:r w:rsidRPr="00D81D77">
        <w:rPr>
          <w:rFonts w:ascii="Times New Roman" w:eastAsia="Times New Roman" w:hAnsi="Times New Roman"/>
          <w:color w:val="000000"/>
          <w:sz w:val="24"/>
        </w:rPr>
        <w:t>: The U.S. government cannot confirm at this time that anything procured under the previous grant will be transferred to the SNA or the new implementer, nor will the U.S. government share an inventory at this time.  AF will discuss it later with the winning applicant.</w:t>
      </w:r>
    </w:p>
    <w:p w14:paraId="77E5FAFD" w14:textId="6850BC5D" w:rsidR="006033FD" w:rsidRPr="00D81D77" w:rsidRDefault="006033FD" w:rsidP="574319F5">
      <w:pPr>
        <w:rPr>
          <w:rFonts w:ascii="Times New Roman" w:eastAsia="Arial" w:hAnsi="Times New Roman" w:cs="Arial"/>
          <w:sz w:val="24"/>
        </w:rPr>
      </w:pPr>
    </w:p>
    <w:p w14:paraId="1A1E9C9E" w14:textId="4E5EAA46" w:rsidR="006033FD" w:rsidRPr="00D81D77" w:rsidRDefault="17C00387" w:rsidP="574319F5">
      <w:pPr>
        <w:rPr>
          <w:rFonts w:ascii="Times New Roman" w:eastAsia="Arial" w:hAnsi="Times New Roman" w:cs="Arial"/>
          <w:sz w:val="24"/>
        </w:rPr>
      </w:pPr>
      <w:r w:rsidRPr="00D81D77">
        <w:rPr>
          <w:rFonts w:ascii="Times New Roman" w:eastAsia="Arial" w:hAnsi="Times New Roman" w:cs="Arial"/>
          <w:b/>
          <w:bCs/>
          <w:sz w:val="24"/>
        </w:rPr>
        <w:t xml:space="preserve">Question </w:t>
      </w:r>
      <w:r w:rsidR="54FE3D53" w:rsidRPr="00D81D77">
        <w:rPr>
          <w:rFonts w:ascii="Times New Roman" w:eastAsia="Arial" w:hAnsi="Times New Roman" w:cs="Arial"/>
          <w:b/>
          <w:bCs/>
          <w:sz w:val="24"/>
        </w:rPr>
        <w:t>7.</w:t>
      </w:r>
      <w:r w:rsidR="54FE3D53" w:rsidRPr="00D81D77">
        <w:rPr>
          <w:rFonts w:ascii="Times New Roman" w:eastAsia="Arial" w:hAnsi="Times New Roman" w:cs="Arial"/>
          <w:sz w:val="24"/>
        </w:rPr>
        <w:t xml:space="preserve"> Is there going to be an opportunity in this project to assess and/or validate equipment requirements? And, if so, what is the process for ensuring that these requirements are met?</w:t>
      </w:r>
    </w:p>
    <w:p w14:paraId="2C078E63" w14:textId="4C1A46FE" w:rsidR="006033FD" w:rsidRPr="00D81D77" w:rsidRDefault="78FC5E6D" w:rsidP="48E083F9">
      <w:pPr>
        <w:rPr>
          <w:rFonts w:ascii="Times New Roman" w:eastAsia="Arial" w:hAnsi="Times New Roman" w:cs="Arial"/>
          <w:sz w:val="24"/>
        </w:rPr>
      </w:pPr>
      <w:r w:rsidRPr="00D81D77">
        <w:rPr>
          <w:rFonts w:ascii="Times New Roman" w:eastAsia="Arial" w:hAnsi="Times New Roman" w:cs="Arial"/>
          <w:b/>
          <w:sz w:val="24"/>
        </w:rPr>
        <w:t>Response</w:t>
      </w:r>
      <w:r w:rsidR="4E74DF0C" w:rsidRPr="00D81D77">
        <w:rPr>
          <w:rFonts w:ascii="Times New Roman" w:eastAsia="Arial" w:hAnsi="Times New Roman" w:cs="Arial"/>
          <w:b/>
          <w:sz w:val="24"/>
        </w:rPr>
        <w:t>:</w:t>
      </w:r>
      <w:r w:rsidR="50641598" w:rsidRPr="00D81D77">
        <w:rPr>
          <w:rFonts w:ascii="Times New Roman" w:eastAsia="Arial" w:hAnsi="Times New Roman" w:cs="Arial"/>
          <w:sz w:val="24"/>
        </w:rPr>
        <w:t xml:space="preserve"> It will be discussed later with the winning applicant.</w:t>
      </w:r>
    </w:p>
    <w:sectPr w:rsidR="006033FD" w:rsidRPr="00D81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6442B" w14:textId="77777777" w:rsidR="00EA464F" w:rsidRDefault="00EA464F" w:rsidP="00EA464F">
      <w:pPr>
        <w:spacing w:after="0" w:line="240" w:lineRule="auto"/>
      </w:pPr>
      <w:r>
        <w:separator/>
      </w:r>
    </w:p>
  </w:endnote>
  <w:endnote w:type="continuationSeparator" w:id="0">
    <w:p w14:paraId="314242E1" w14:textId="77777777" w:rsidR="00EA464F" w:rsidRDefault="00EA464F" w:rsidP="00EA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15F9" w14:textId="77777777" w:rsidR="00EA464F" w:rsidRDefault="00EA464F" w:rsidP="00EA464F">
      <w:pPr>
        <w:spacing w:after="0" w:line="240" w:lineRule="auto"/>
      </w:pPr>
      <w:r>
        <w:separator/>
      </w:r>
    </w:p>
  </w:footnote>
  <w:footnote w:type="continuationSeparator" w:id="0">
    <w:p w14:paraId="5C397E21" w14:textId="77777777" w:rsidR="00EA464F" w:rsidRDefault="00EA464F" w:rsidP="00EA4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D5101"/>
    <w:multiLevelType w:val="hybridMultilevel"/>
    <w:tmpl w:val="CFEC3878"/>
    <w:lvl w:ilvl="0" w:tplc="D214DFD8">
      <w:start w:val="1"/>
      <w:numFmt w:val="bullet"/>
      <w:lvlText w:val=""/>
      <w:lvlJc w:val="left"/>
      <w:pPr>
        <w:ind w:left="720" w:hanging="360"/>
      </w:pPr>
      <w:rPr>
        <w:rFonts w:ascii="Symbol" w:hAnsi="Symbol" w:hint="default"/>
      </w:rPr>
    </w:lvl>
    <w:lvl w:ilvl="1" w:tplc="EBA477BA">
      <w:start w:val="1"/>
      <w:numFmt w:val="bullet"/>
      <w:lvlText w:val="o"/>
      <w:lvlJc w:val="left"/>
      <w:pPr>
        <w:ind w:left="1440" w:hanging="360"/>
      </w:pPr>
      <w:rPr>
        <w:rFonts w:ascii="Courier New" w:hAnsi="Courier New" w:hint="default"/>
      </w:rPr>
    </w:lvl>
    <w:lvl w:ilvl="2" w:tplc="A8D6B070">
      <w:start w:val="1"/>
      <w:numFmt w:val="bullet"/>
      <w:lvlText w:val=""/>
      <w:lvlJc w:val="left"/>
      <w:pPr>
        <w:ind w:left="2160" w:hanging="360"/>
      </w:pPr>
      <w:rPr>
        <w:rFonts w:ascii="Wingdings" w:hAnsi="Wingdings" w:hint="default"/>
      </w:rPr>
    </w:lvl>
    <w:lvl w:ilvl="3" w:tplc="55086EF6">
      <w:start w:val="1"/>
      <w:numFmt w:val="bullet"/>
      <w:lvlText w:val=""/>
      <w:lvlJc w:val="left"/>
      <w:pPr>
        <w:ind w:left="2880" w:hanging="360"/>
      </w:pPr>
      <w:rPr>
        <w:rFonts w:ascii="Symbol" w:hAnsi="Symbol" w:hint="default"/>
      </w:rPr>
    </w:lvl>
    <w:lvl w:ilvl="4" w:tplc="640EDC1E">
      <w:start w:val="1"/>
      <w:numFmt w:val="bullet"/>
      <w:lvlText w:val="o"/>
      <w:lvlJc w:val="left"/>
      <w:pPr>
        <w:ind w:left="3600" w:hanging="360"/>
      </w:pPr>
      <w:rPr>
        <w:rFonts w:ascii="Courier New" w:hAnsi="Courier New" w:hint="default"/>
      </w:rPr>
    </w:lvl>
    <w:lvl w:ilvl="5" w:tplc="20D84A5C">
      <w:start w:val="1"/>
      <w:numFmt w:val="bullet"/>
      <w:lvlText w:val=""/>
      <w:lvlJc w:val="left"/>
      <w:pPr>
        <w:ind w:left="4320" w:hanging="360"/>
      </w:pPr>
      <w:rPr>
        <w:rFonts w:ascii="Wingdings" w:hAnsi="Wingdings" w:hint="default"/>
      </w:rPr>
    </w:lvl>
    <w:lvl w:ilvl="6" w:tplc="294CB434">
      <w:start w:val="1"/>
      <w:numFmt w:val="bullet"/>
      <w:lvlText w:val=""/>
      <w:lvlJc w:val="left"/>
      <w:pPr>
        <w:ind w:left="5040" w:hanging="360"/>
      </w:pPr>
      <w:rPr>
        <w:rFonts w:ascii="Symbol" w:hAnsi="Symbol" w:hint="default"/>
      </w:rPr>
    </w:lvl>
    <w:lvl w:ilvl="7" w:tplc="A38CE010">
      <w:start w:val="1"/>
      <w:numFmt w:val="bullet"/>
      <w:lvlText w:val="o"/>
      <w:lvlJc w:val="left"/>
      <w:pPr>
        <w:ind w:left="5760" w:hanging="360"/>
      </w:pPr>
      <w:rPr>
        <w:rFonts w:ascii="Courier New" w:hAnsi="Courier New" w:hint="default"/>
      </w:rPr>
    </w:lvl>
    <w:lvl w:ilvl="8" w:tplc="81841EA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8934B"/>
    <w:rsid w:val="001E5922"/>
    <w:rsid w:val="006033FD"/>
    <w:rsid w:val="00A94522"/>
    <w:rsid w:val="00AC65C1"/>
    <w:rsid w:val="00D81D77"/>
    <w:rsid w:val="00EA464F"/>
    <w:rsid w:val="017DFF2E"/>
    <w:rsid w:val="0206D666"/>
    <w:rsid w:val="0214E136"/>
    <w:rsid w:val="02F98D2E"/>
    <w:rsid w:val="031661E0"/>
    <w:rsid w:val="04A03B4A"/>
    <w:rsid w:val="04C31BE2"/>
    <w:rsid w:val="05CA6161"/>
    <w:rsid w:val="0625922C"/>
    <w:rsid w:val="07671FDD"/>
    <w:rsid w:val="07BCD822"/>
    <w:rsid w:val="07E2617F"/>
    <w:rsid w:val="0A204812"/>
    <w:rsid w:val="0A53A350"/>
    <w:rsid w:val="0AB58B23"/>
    <w:rsid w:val="0B063521"/>
    <w:rsid w:val="0BB7C16D"/>
    <w:rsid w:val="0C11FB1E"/>
    <w:rsid w:val="0C25499E"/>
    <w:rsid w:val="0EE9A4F3"/>
    <w:rsid w:val="0F7B56D9"/>
    <w:rsid w:val="0F9DE754"/>
    <w:rsid w:val="0FB39713"/>
    <w:rsid w:val="106F15FA"/>
    <w:rsid w:val="14D712A7"/>
    <w:rsid w:val="15A9D714"/>
    <w:rsid w:val="17C00387"/>
    <w:rsid w:val="1BE2278E"/>
    <w:rsid w:val="1C1BD86B"/>
    <w:rsid w:val="1C273ABF"/>
    <w:rsid w:val="1D4F6E1F"/>
    <w:rsid w:val="1EE7E4D0"/>
    <w:rsid w:val="20E54516"/>
    <w:rsid w:val="21718B64"/>
    <w:rsid w:val="21B55043"/>
    <w:rsid w:val="23786A5F"/>
    <w:rsid w:val="24D14020"/>
    <w:rsid w:val="27400B18"/>
    <w:rsid w:val="29901083"/>
    <w:rsid w:val="2A205306"/>
    <w:rsid w:val="2A24CCD3"/>
    <w:rsid w:val="2A68C9A5"/>
    <w:rsid w:val="2AA6E5B4"/>
    <w:rsid w:val="2D14989C"/>
    <w:rsid w:val="2D8B5AEC"/>
    <w:rsid w:val="2E046679"/>
    <w:rsid w:val="2EA6731E"/>
    <w:rsid w:val="31B7AFE0"/>
    <w:rsid w:val="34051E92"/>
    <w:rsid w:val="344F42C5"/>
    <w:rsid w:val="355751D5"/>
    <w:rsid w:val="36FCC15C"/>
    <w:rsid w:val="37346B25"/>
    <w:rsid w:val="380B0B14"/>
    <w:rsid w:val="3988A35C"/>
    <w:rsid w:val="3B951F95"/>
    <w:rsid w:val="3BE03E54"/>
    <w:rsid w:val="3C579932"/>
    <w:rsid w:val="3F51621C"/>
    <w:rsid w:val="400AACD3"/>
    <w:rsid w:val="40419173"/>
    <w:rsid w:val="40489611"/>
    <w:rsid w:val="42605FB4"/>
    <w:rsid w:val="428321BA"/>
    <w:rsid w:val="42875C51"/>
    <w:rsid w:val="42A1F366"/>
    <w:rsid w:val="438CB728"/>
    <w:rsid w:val="44D3CA98"/>
    <w:rsid w:val="459E6498"/>
    <w:rsid w:val="48BB777B"/>
    <w:rsid w:val="48E083F9"/>
    <w:rsid w:val="48F65F9D"/>
    <w:rsid w:val="4A82AB5F"/>
    <w:rsid w:val="4AD1D34E"/>
    <w:rsid w:val="4B77D202"/>
    <w:rsid w:val="4E1A617D"/>
    <w:rsid w:val="4E74DF0C"/>
    <w:rsid w:val="50641598"/>
    <w:rsid w:val="5094A145"/>
    <w:rsid w:val="5282FA52"/>
    <w:rsid w:val="529F51FC"/>
    <w:rsid w:val="52E5B967"/>
    <w:rsid w:val="53C5E616"/>
    <w:rsid w:val="53F3A08F"/>
    <w:rsid w:val="54423B1D"/>
    <w:rsid w:val="54FE3D53"/>
    <w:rsid w:val="5508A9D3"/>
    <w:rsid w:val="553048D2"/>
    <w:rsid w:val="55D63466"/>
    <w:rsid w:val="566C1C4D"/>
    <w:rsid w:val="574319F5"/>
    <w:rsid w:val="58BD4EF1"/>
    <w:rsid w:val="58F9FF4E"/>
    <w:rsid w:val="5918934B"/>
    <w:rsid w:val="59772AAF"/>
    <w:rsid w:val="5A3EB5AD"/>
    <w:rsid w:val="5A52BA1E"/>
    <w:rsid w:val="5A71C9D9"/>
    <w:rsid w:val="5BB6BC52"/>
    <w:rsid w:val="5E01983F"/>
    <w:rsid w:val="6212DC61"/>
    <w:rsid w:val="63D6B7B1"/>
    <w:rsid w:val="64A8EB1F"/>
    <w:rsid w:val="65ADF33E"/>
    <w:rsid w:val="669AB873"/>
    <w:rsid w:val="6A57033C"/>
    <w:rsid w:val="6B28DFEE"/>
    <w:rsid w:val="6B579AC3"/>
    <w:rsid w:val="6C230270"/>
    <w:rsid w:val="6C43C166"/>
    <w:rsid w:val="6C76EE16"/>
    <w:rsid w:val="6CB46F10"/>
    <w:rsid w:val="6D3B26B8"/>
    <w:rsid w:val="70EEA98A"/>
    <w:rsid w:val="714BAAF1"/>
    <w:rsid w:val="74BC70CA"/>
    <w:rsid w:val="75C43E71"/>
    <w:rsid w:val="767B3539"/>
    <w:rsid w:val="7694599D"/>
    <w:rsid w:val="76EF77DA"/>
    <w:rsid w:val="77CB6967"/>
    <w:rsid w:val="78317217"/>
    <w:rsid w:val="78FC5E6D"/>
    <w:rsid w:val="79811062"/>
    <w:rsid w:val="79C03A42"/>
    <w:rsid w:val="7AF324FA"/>
    <w:rsid w:val="7B1C913D"/>
    <w:rsid w:val="7B9ADA87"/>
    <w:rsid w:val="7B9CB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18934B"/>
  <w15:chartTrackingRefBased/>
  <w15:docId w15:val="{E90CD9F1-FEE9-44C1-9F74-861A8911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38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Setter, Sean</dc:creator>
  <cp:keywords/>
  <dc:description/>
  <cp:lastModifiedBy>Chagnon, Ruta</cp:lastModifiedBy>
  <cp:revision>3</cp:revision>
  <dcterms:created xsi:type="dcterms:W3CDTF">2020-06-02T14:55:00Z</dcterms:created>
  <dcterms:modified xsi:type="dcterms:W3CDTF">2020-06-02T15:43:00Z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2020-06-02T14:54:24.4982171Z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5e8ba10c-85ad-4479-9bfd-c402218ef830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