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F32" w:rsidRPr="00035AD2" w:rsidRDefault="00190F32" w:rsidP="00190F32">
      <w:pPr>
        <w:pStyle w:val="Title"/>
        <w:rPr>
          <w:rFonts w:ascii="Garamond" w:hAnsi="Garamond"/>
        </w:rPr>
      </w:pPr>
      <w:bookmarkStart w:id="0" w:name="_GoBack"/>
      <w:bookmarkEnd w:id="0"/>
      <w:r w:rsidRPr="00035AD2">
        <w:rPr>
          <w:rFonts w:ascii="Garamond" w:hAnsi="Garamond"/>
        </w:rPr>
        <w:t>U.S. Fish and Wildlife Service</w:t>
      </w:r>
    </w:p>
    <w:p w:rsidR="00190F32" w:rsidRPr="00035AD2" w:rsidRDefault="00190F32" w:rsidP="00190F32">
      <w:pPr>
        <w:autoSpaceDE w:val="0"/>
        <w:autoSpaceDN w:val="0"/>
        <w:adjustRightInd w:val="0"/>
        <w:jc w:val="center"/>
        <w:rPr>
          <w:rFonts w:ascii="Garamond" w:hAnsi="Garamond"/>
          <w:b/>
        </w:rPr>
      </w:pPr>
      <w:r w:rsidRPr="00035AD2">
        <w:rPr>
          <w:rFonts w:ascii="Garamond" w:hAnsi="Garamond"/>
          <w:b/>
        </w:rPr>
        <w:t>National Wildlife Refuge System – Southwest Region</w:t>
      </w:r>
    </w:p>
    <w:p w:rsidR="00190F32" w:rsidRPr="00035AD2" w:rsidRDefault="00190F32" w:rsidP="00190F32">
      <w:pPr>
        <w:jc w:val="center"/>
        <w:rPr>
          <w:rFonts w:ascii="Garamond" w:hAnsi="Garamond"/>
        </w:rPr>
      </w:pPr>
    </w:p>
    <w:p w:rsidR="00190F32" w:rsidRPr="00035AD2" w:rsidRDefault="00190F32" w:rsidP="00190F32">
      <w:pPr>
        <w:jc w:val="center"/>
        <w:rPr>
          <w:rFonts w:ascii="Garamond" w:hAnsi="Garamond"/>
        </w:rPr>
      </w:pPr>
      <w:r w:rsidRPr="00035AD2">
        <w:rPr>
          <w:rFonts w:ascii="Garamond" w:hAnsi="Garamond"/>
        </w:rPr>
        <w:t>Arizona/New Mexico ISST and the Texas/Oklahoma IS Program</w:t>
      </w:r>
    </w:p>
    <w:p w:rsidR="00190F32" w:rsidRPr="00035AD2" w:rsidRDefault="00190F32" w:rsidP="00190F32">
      <w:pPr>
        <w:jc w:val="center"/>
        <w:rPr>
          <w:rFonts w:ascii="Garamond" w:hAnsi="Garamond"/>
        </w:rPr>
      </w:pPr>
      <w:r w:rsidRPr="00035AD2">
        <w:rPr>
          <w:rFonts w:ascii="Garamond" w:hAnsi="Garamond"/>
        </w:rPr>
        <w:t>Catalog of Federal Domestic Assistance (CFDA) Number: 15.654</w:t>
      </w:r>
    </w:p>
    <w:p w:rsidR="00190F32" w:rsidRPr="00035AD2" w:rsidRDefault="00190F32" w:rsidP="00190F32">
      <w:pPr>
        <w:pStyle w:val="Title"/>
        <w:rPr>
          <w:rFonts w:ascii="Garamond" w:hAnsi="Garamond"/>
        </w:rPr>
      </w:pPr>
    </w:p>
    <w:p w:rsidR="00190F32" w:rsidRPr="00035AD2" w:rsidRDefault="00190F32" w:rsidP="00190F32">
      <w:pPr>
        <w:jc w:val="center"/>
        <w:rPr>
          <w:rFonts w:ascii="Garamond" w:hAnsi="Garamond"/>
          <w:b/>
          <w:bCs/>
        </w:rPr>
      </w:pPr>
      <w:r w:rsidRPr="00035AD2">
        <w:rPr>
          <w:rFonts w:ascii="Garamond" w:hAnsi="Garamond"/>
          <w:b/>
          <w:bCs/>
        </w:rPr>
        <w:t>Notice of Funding Opportunity</w:t>
      </w:r>
    </w:p>
    <w:p w:rsidR="00190F32" w:rsidRPr="00035AD2" w:rsidRDefault="00190F32" w:rsidP="00190F32">
      <w:pPr>
        <w:jc w:val="both"/>
        <w:rPr>
          <w:rFonts w:ascii="Garamond" w:hAnsi="Garamond"/>
        </w:rPr>
      </w:pPr>
    </w:p>
    <w:p w:rsidR="00190F32" w:rsidRPr="00035AD2" w:rsidRDefault="00190F32" w:rsidP="00190F32">
      <w:pPr>
        <w:pStyle w:val="Heading8"/>
        <w:rPr>
          <w:rFonts w:ascii="Garamond" w:hAnsi="Garamond"/>
          <w:sz w:val="24"/>
          <w:u w:val="none"/>
        </w:rPr>
      </w:pPr>
      <w:r w:rsidRPr="00035AD2">
        <w:rPr>
          <w:rFonts w:ascii="Garamond" w:hAnsi="Garamond"/>
          <w:sz w:val="24"/>
          <w:u w:val="none"/>
        </w:rPr>
        <w:t>I. Description of Funding Opportunity</w:t>
      </w:r>
    </w:p>
    <w:p w:rsidR="00190F32" w:rsidRPr="00035AD2" w:rsidRDefault="00190F32" w:rsidP="00190F32">
      <w:pPr>
        <w:rPr>
          <w:rFonts w:ascii="Garamond" w:hAnsi="Garamond"/>
        </w:rPr>
      </w:pPr>
      <w:r w:rsidRPr="00035AD2">
        <w:rPr>
          <w:rFonts w:ascii="Garamond" w:hAnsi="Garamond"/>
        </w:rPr>
        <w:t xml:space="preserve">This </w:t>
      </w:r>
      <w:r>
        <w:rPr>
          <w:rFonts w:ascii="Garamond" w:hAnsi="Garamond"/>
        </w:rPr>
        <w:t xml:space="preserve">cooperative </w:t>
      </w:r>
      <w:r w:rsidRPr="00035AD2">
        <w:rPr>
          <w:rFonts w:ascii="Garamond" w:hAnsi="Garamond"/>
        </w:rPr>
        <w:t xml:space="preserve">agreement, between the U.S. Fish and Wildlife Service (Service) and the Recipient, American Conservation Experience (ACE), is authorized by the Service’s Coordination Act, P.L. 86-624, as amended.  This program supports projects that address invasive species (IS) issues on national wildlife refuges (NWRs) for the purpose of: 1) priority habitat protection; 2) priority habitat restoration; 3) protection of endangered species; 4) assisting NWRs in detecting new IS invaders; </w:t>
      </w:r>
      <w:r>
        <w:rPr>
          <w:rFonts w:ascii="Garamond" w:hAnsi="Garamond"/>
        </w:rPr>
        <w:t xml:space="preserve">   </w:t>
      </w:r>
      <w:r w:rsidRPr="00035AD2">
        <w:rPr>
          <w:rFonts w:ascii="Garamond" w:hAnsi="Garamond"/>
        </w:rPr>
        <w:t>5) assisting NWRs in control of new invaders with integrated pest management</w:t>
      </w:r>
      <w:r>
        <w:rPr>
          <w:rFonts w:ascii="Garamond" w:hAnsi="Garamond"/>
        </w:rPr>
        <w:t xml:space="preserve"> (IPM)</w:t>
      </w:r>
      <w:r w:rsidRPr="00035AD2">
        <w:rPr>
          <w:rFonts w:ascii="Garamond" w:hAnsi="Garamond"/>
        </w:rPr>
        <w:t xml:space="preserve">; and 6) enhance awareness (education) of NWRs IS challenges and solutions to the public.  The mechanism through which this work is accomplished includes:  herbicide treatments, mechanical removal, restoration, monitoring, and Early Detection, Rapid Response (EDRR).  Crews/interns will provide detailed reports concerning treatments, including methods, acreage and effectiveness. </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Additionally, the funds may be used for travel/lodging expenses when refuge housing is not available and for equipment and maintenance of equipment when refuges require specific qualifications and equipment of interns and crew members.  I</w:t>
      </w:r>
      <w:r>
        <w:rPr>
          <w:rFonts w:ascii="Garamond" w:hAnsi="Garamond"/>
        </w:rPr>
        <w:t>S</w:t>
      </w:r>
      <w:r w:rsidRPr="00035AD2">
        <w:rPr>
          <w:rFonts w:ascii="Garamond" w:hAnsi="Garamond"/>
        </w:rPr>
        <w:t xml:space="preserve"> are recognized as one of the highest threats to wildlife and their habitats. Invasive Species Strike Teams (ISST) and IS programs are funded to combat IS on NWRs. The priority of the ISST program is EDRR, resulting in a need to utilize a resource, such as ACE, who has the ability to respond to refuge needs in a very short time period with little advance notice. </w:t>
      </w:r>
      <w:r>
        <w:rPr>
          <w:rFonts w:ascii="Garamond" w:hAnsi="Garamond"/>
        </w:rPr>
        <w:t xml:space="preserve"> </w:t>
      </w:r>
      <w:r w:rsidRPr="00035AD2">
        <w:rPr>
          <w:rFonts w:ascii="Garamond" w:hAnsi="Garamond"/>
        </w:rPr>
        <w:t>ACE is a 501(c</w:t>
      </w:r>
      <w:proofErr w:type="gramStart"/>
      <w:r w:rsidRPr="00035AD2">
        <w:rPr>
          <w:rFonts w:ascii="Garamond" w:hAnsi="Garamond"/>
        </w:rPr>
        <w:t>)(</w:t>
      </w:r>
      <w:proofErr w:type="gramEnd"/>
      <w:r w:rsidRPr="00035AD2">
        <w:rPr>
          <w:rFonts w:ascii="Garamond" w:hAnsi="Garamond"/>
        </w:rPr>
        <w:t>3) non-profit organization dedicated to coordinating and training young adult AmeriCorps members, conservation volunteers, and emerging professional interns to undertake practical environmental restoration projects on public lands.  The authorization statute is: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rsidR="00190F32" w:rsidRPr="00035AD2" w:rsidRDefault="00190F32" w:rsidP="00190F32">
      <w:pPr>
        <w:rPr>
          <w:rFonts w:ascii="Garamond" w:hAnsi="Garamond"/>
        </w:rPr>
      </w:pPr>
    </w:p>
    <w:p w:rsidR="00190F32" w:rsidRPr="00035AD2" w:rsidRDefault="00190F32" w:rsidP="00190F32">
      <w:pPr>
        <w:pStyle w:val="Heading8"/>
        <w:rPr>
          <w:rFonts w:ascii="Garamond" w:hAnsi="Garamond"/>
          <w:sz w:val="24"/>
          <w:u w:val="none"/>
        </w:rPr>
      </w:pPr>
      <w:r w:rsidRPr="00035AD2">
        <w:rPr>
          <w:rFonts w:ascii="Garamond" w:hAnsi="Garamond"/>
          <w:sz w:val="24"/>
          <w:u w:val="none"/>
        </w:rPr>
        <w:t>II. Award Information</w:t>
      </w:r>
    </w:p>
    <w:p w:rsidR="00190F32" w:rsidRPr="00035AD2" w:rsidRDefault="00190F32" w:rsidP="00190F32">
      <w:pPr>
        <w:pStyle w:val="NoSpacing"/>
        <w:rPr>
          <w:rFonts w:ascii="Garamond" w:hAnsi="Garamond"/>
          <w:sz w:val="24"/>
          <w:szCs w:val="24"/>
        </w:rPr>
      </w:pPr>
      <w:r w:rsidRPr="00035AD2">
        <w:rPr>
          <w:rFonts w:ascii="Garamond" w:hAnsi="Garamond"/>
          <w:sz w:val="24"/>
          <w:szCs w:val="24"/>
        </w:rPr>
        <w:t>T</w:t>
      </w:r>
      <w:r>
        <w:rPr>
          <w:rFonts w:ascii="Garamond" w:hAnsi="Garamond"/>
          <w:sz w:val="24"/>
          <w:szCs w:val="24"/>
        </w:rPr>
        <w:t xml:space="preserve">his single sole-source opportunity will be </w:t>
      </w:r>
      <w:r w:rsidRPr="00035AD2">
        <w:rPr>
          <w:rFonts w:ascii="Garamond" w:hAnsi="Garamond"/>
          <w:sz w:val="24"/>
          <w:szCs w:val="24"/>
        </w:rPr>
        <w:t>advertised on Grants.gov</w:t>
      </w:r>
      <w:r>
        <w:rPr>
          <w:rFonts w:ascii="Garamond" w:hAnsi="Garamond"/>
          <w:sz w:val="24"/>
          <w:szCs w:val="24"/>
        </w:rPr>
        <w:t xml:space="preserve">.  </w:t>
      </w:r>
      <w:r w:rsidRPr="00035AD2">
        <w:rPr>
          <w:rFonts w:ascii="Garamond" w:hAnsi="Garamond"/>
          <w:sz w:val="24"/>
          <w:szCs w:val="24"/>
        </w:rPr>
        <w:t xml:space="preserve">The period of performance for projects under this program is </w:t>
      </w:r>
      <w:r>
        <w:rPr>
          <w:rFonts w:ascii="Garamond" w:hAnsi="Garamond"/>
          <w:sz w:val="24"/>
          <w:szCs w:val="24"/>
        </w:rPr>
        <w:t>5</w:t>
      </w:r>
      <w:commentRangeStart w:id="1"/>
      <w:r w:rsidRPr="00035AD2">
        <w:rPr>
          <w:rFonts w:ascii="Garamond" w:hAnsi="Garamond"/>
          <w:sz w:val="24"/>
          <w:szCs w:val="24"/>
        </w:rPr>
        <w:t xml:space="preserve"> years</w:t>
      </w:r>
      <w:commentRangeEnd w:id="1"/>
      <w:r w:rsidRPr="00035AD2">
        <w:rPr>
          <w:rStyle w:val="CommentReference"/>
          <w:rFonts w:ascii="Garamond" w:eastAsia="Times New Roman" w:hAnsi="Garamond"/>
          <w:sz w:val="24"/>
          <w:szCs w:val="24"/>
        </w:rPr>
        <w:commentReference w:id="1"/>
      </w:r>
      <w:r w:rsidRPr="00035AD2">
        <w:rPr>
          <w:rFonts w:ascii="Garamond" w:hAnsi="Garamond"/>
          <w:sz w:val="24"/>
          <w:szCs w:val="24"/>
        </w:rPr>
        <w:t xml:space="preserve">.  </w:t>
      </w:r>
      <w:r>
        <w:rPr>
          <w:rFonts w:ascii="Garamond" w:hAnsi="Garamond"/>
          <w:sz w:val="24"/>
          <w:szCs w:val="24"/>
        </w:rPr>
        <w:t>This c</w:t>
      </w:r>
      <w:r w:rsidRPr="00035AD2">
        <w:rPr>
          <w:rFonts w:ascii="Garamond" w:hAnsi="Garamond"/>
          <w:sz w:val="24"/>
          <w:szCs w:val="24"/>
        </w:rPr>
        <w:t xml:space="preserve">ooperative agreement </w:t>
      </w:r>
      <w:r>
        <w:rPr>
          <w:rFonts w:ascii="Garamond" w:hAnsi="Garamond"/>
          <w:sz w:val="24"/>
          <w:szCs w:val="24"/>
        </w:rPr>
        <w:t xml:space="preserve">may </w:t>
      </w:r>
      <w:r w:rsidRPr="00035AD2">
        <w:rPr>
          <w:rFonts w:ascii="Garamond" w:hAnsi="Garamond"/>
          <w:sz w:val="24"/>
          <w:szCs w:val="24"/>
        </w:rPr>
        <w:t xml:space="preserve">cover a </w:t>
      </w:r>
      <w:r>
        <w:rPr>
          <w:rFonts w:ascii="Garamond" w:hAnsi="Garamond"/>
          <w:sz w:val="24"/>
          <w:szCs w:val="24"/>
        </w:rPr>
        <w:t>5-</w:t>
      </w:r>
      <w:r w:rsidRPr="00035AD2">
        <w:rPr>
          <w:rFonts w:ascii="Garamond" w:hAnsi="Garamond"/>
          <w:sz w:val="24"/>
          <w:szCs w:val="24"/>
        </w:rPr>
        <w:t xml:space="preserve">year period contingent on funding.  Funding levels will vary on an annual basis.  Projects can be performed on any </w:t>
      </w:r>
      <w:r>
        <w:rPr>
          <w:rFonts w:ascii="Garamond" w:hAnsi="Garamond"/>
          <w:sz w:val="24"/>
          <w:szCs w:val="24"/>
        </w:rPr>
        <w:t xml:space="preserve">NWR </w:t>
      </w:r>
      <w:r w:rsidRPr="00035AD2">
        <w:rPr>
          <w:rFonts w:ascii="Garamond" w:hAnsi="Garamond"/>
          <w:sz w:val="24"/>
          <w:szCs w:val="24"/>
        </w:rPr>
        <w:t>in the southwest region.  Existing projects are eligible for renewal or supplementatio</w:t>
      </w:r>
      <w:r w:rsidRPr="0099266C">
        <w:rPr>
          <w:rFonts w:ascii="Garamond" w:hAnsi="Garamond"/>
          <w:sz w:val="24"/>
          <w:szCs w:val="24"/>
        </w:rPr>
        <w:t xml:space="preserve">n based on the description of this agreement.  The Service will be substantially involved with:  1) </w:t>
      </w:r>
      <w:r w:rsidRPr="0099266C">
        <w:rPr>
          <w:rFonts w:ascii="Garamond" w:hAnsi="Garamond" w:cs="Arial"/>
          <w:color w:val="222222"/>
          <w:sz w:val="24"/>
          <w:szCs w:val="24"/>
          <w:shd w:val="clear" w:color="auto" w:fill="FFFFFF"/>
        </w:rPr>
        <w:t>planning the projects; 2) individual NWRs staff will be involved in developing the appropriate control/</w:t>
      </w:r>
      <w:r>
        <w:rPr>
          <w:rFonts w:ascii="Garamond" w:hAnsi="Garamond" w:cs="Arial"/>
          <w:color w:val="222222"/>
          <w:sz w:val="24"/>
          <w:szCs w:val="24"/>
          <w:shd w:val="clear" w:color="auto" w:fill="FFFFFF"/>
        </w:rPr>
        <w:t xml:space="preserve"> </w:t>
      </w:r>
      <w:r w:rsidRPr="0099266C">
        <w:rPr>
          <w:rFonts w:ascii="Garamond" w:hAnsi="Garamond" w:cs="Arial"/>
          <w:color w:val="222222"/>
          <w:sz w:val="24"/>
          <w:szCs w:val="24"/>
          <w:shd w:val="clear" w:color="auto" w:fill="FFFFFF"/>
        </w:rPr>
        <w:t xml:space="preserve">management/restoration activities with ACE; 3) NWR staff will be onsite with ACE crews to provide "real time" feedback and quality assurance/quality control for crew activities; 4) NWR staff will be responsible for providing project-specific training to ACE crews (i.e., plant </w:t>
      </w:r>
      <w:r w:rsidRPr="0099266C">
        <w:rPr>
          <w:rFonts w:ascii="Garamond" w:hAnsi="Garamond" w:cs="Arial"/>
          <w:color w:val="222222"/>
          <w:sz w:val="24"/>
          <w:szCs w:val="24"/>
          <w:shd w:val="clear" w:color="auto" w:fill="FFFFFF"/>
        </w:rPr>
        <w:lastRenderedPageBreak/>
        <w:t>identification)</w:t>
      </w:r>
      <w:r>
        <w:rPr>
          <w:rFonts w:ascii="Garamond" w:hAnsi="Garamond" w:cs="Arial"/>
          <w:color w:val="222222"/>
          <w:sz w:val="24"/>
          <w:szCs w:val="24"/>
          <w:shd w:val="clear" w:color="auto" w:fill="FFFFFF"/>
        </w:rPr>
        <w:t xml:space="preserve">; and 5) </w:t>
      </w:r>
      <w:r w:rsidRPr="00035AD2">
        <w:rPr>
          <w:rFonts w:ascii="Garamond" w:hAnsi="Garamond"/>
          <w:sz w:val="24"/>
          <w:szCs w:val="24"/>
        </w:rPr>
        <w:t>reporting.</w:t>
      </w:r>
      <w:r>
        <w:rPr>
          <w:rFonts w:ascii="Garamond" w:hAnsi="Garamond"/>
          <w:sz w:val="24"/>
          <w:szCs w:val="24"/>
        </w:rPr>
        <w:t xml:space="preserve">  The Recipient, </w:t>
      </w:r>
      <w:r w:rsidRPr="00035AD2">
        <w:rPr>
          <w:rFonts w:ascii="Garamond" w:hAnsi="Garamond"/>
          <w:sz w:val="24"/>
          <w:szCs w:val="24"/>
        </w:rPr>
        <w:t>ACE</w:t>
      </w:r>
      <w:r>
        <w:rPr>
          <w:rFonts w:ascii="Garamond" w:hAnsi="Garamond"/>
          <w:sz w:val="24"/>
          <w:szCs w:val="24"/>
        </w:rPr>
        <w:t>,</w:t>
      </w:r>
      <w:r w:rsidRPr="00035AD2">
        <w:rPr>
          <w:rFonts w:ascii="Garamond" w:hAnsi="Garamond"/>
          <w:sz w:val="24"/>
          <w:szCs w:val="24"/>
        </w:rPr>
        <w:t xml:space="preserve"> will: 1) provide trained crews and interns, and related equipment (e.g., vehicles, chainsaws, personal protective equipment, hand tools, sprayers, etc.) to conduct invasive species control/eradication and habitat restoration projects on Arizona, New Mexico, Oklahoma, and Texas NWRs and on contiguous lands (via ISST and IS program partnerships); 2) </w:t>
      </w:r>
      <w:commentRangeStart w:id="2"/>
      <w:r w:rsidRPr="00035AD2">
        <w:rPr>
          <w:rFonts w:ascii="Garamond" w:hAnsi="Garamond"/>
          <w:sz w:val="24"/>
          <w:szCs w:val="24"/>
        </w:rPr>
        <w:t>perform, coordinate, contract and carry out the proposed project as detailed in the attached proposal and budget, Attachment A.  Attachment A is hereby incorporated and made part of this agreement</w:t>
      </w:r>
      <w:commentRangeEnd w:id="2"/>
      <w:r w:rsidRPr="00035AD2">
        <w:rPr>
          <w:rStyle w:val="CommentReference"/>
          <w:rFonts w:ascii="Garamond" w:hAnsi="Garamond"/>
          <w:sz w:val="24"/>
          <w:szCs w:val="24"/>
        </w:rPr>
        <w:commentReference w:id="2"/>
      </w:r>
      <w:r w:rsidRPr="00035AD2">
        <w:rPr>
          <w:rFonts w:ascii="Garamond" w:hAnsi="Garamond"/>
          <w:sz w:val="24"/>
          <w:szCs w:val="24"/>
        </w:rPr>
        <w:t>; 3) provide annual reports that summarize the results of IS control/eradication and habitat restoration projects, and include with those reports all raw data from projects (including but not limited to spatial data and data on chemical usage).</w:t>
      </w:r>
      <w:r>
        <w:rPr>
          <w:rFonts w:ascii="Garamond" w:hAnsi="Garamond"/>
          <w:sz w:val="24"/>
          <w:szCs w:val="24"/>
        </w:rPr>
        <w:t xml:space="preserve">  ACE will be responsible for providing </w:t>
      </w:r>
      <w:proofErr w:type="gramStart"/>
      <w:r>
        <w:rPr>
          <w:rFonts w:ascii="Garamond" w:hAnsi="Garamond"/>
          <w:sz w:val="24"/>
          <w:szCs w:val="24"/>
        </w:rPr>
        <w:t>their own</w:t>
      </w:r>
      <w:proofErr w:type="gramEnd"/>
      <w:r>
        <w:rPr>
          <w:rFonts w:ascii="Garamond" w:hAnsi="Garamond"/>
          <w:sz w:val="24"/>
          <w:szCs w:val="24"/>
        </w:rPr>
        <w:t xml:space="preserve"> equipment and not using federally-funded equipment.</w:t>
      </w:r>
    </w:p>
    <w:p w:rsidR="00190F32" w:rsidRPr="00035AD2" w:rsidRDefault="00190F32" w:rsidP="00190F32">
      <w:pPr>
        <w:pStyle w:val="NoSpacing"/>
        <w:rPr>
          <w:rFonts w:ascii="Garamond" w:hAnsi="Garamond"/>
          <w:sz w:val="24"/>
          <w:szCs w:val="24"/>
        </w:rPr>
      </w:pPr>
    </w:p>
    <w:p w:rsidR="00190F32" w:rsidRPr="00035AD2" w:rsidRDefault="00190F32" w:rsidP="00190F32">
      <w:pPr>
        <w:pStyle w:val="NoSpacing"/>
        <w:rPr>
          <w:rFonts w:ascii="Garamond" w:hAnsi="Garamond"/>
          <w:sz w:val="24"/>
          <w:szCs w:val="24"/>
        </w:rPr>
      </w:pPr>
      <w:r w:rsidRPr="00035AD2">
        <w:rPr>
          <w:rFonts w:ascii="Garamond" w:hAnsi="Garamond"/>
          <w:sz w:val="24"/>
          <w:szCs w:val="24"/>
        </w:rPr>
        <w:t xml:space="preserve">Over the </w:t>
      </w:r>
      <w:r>
        <w:rPr>
          <w:rFonts w:ascii="Garamond" w:hAnsi="Garamond"/>
          <w:sz w:val="24"/>
          <w:szCs w:val="24"/>
        </w:rPr>
        <w:t>5-years of</w:t>
      </w:r>
      <w:r w:rsidRPr="00035AD2">
        <w:rPr>
          <w:rFonts w:ascii="Garamond" w:hAnsi="Garamond"/>
          <w:sz w:val="24"/>
          <w:szCs w:val="24"/>
        </w:rPr>
        <w:t xml:space="preserve"> this agreement, the Service may contribute a total of $2,000,000. </w:t>
      </w:r>
      <w:r>
        <w:rPr>
          <w:rFonts w:ascii="Garamond" w:hAnsi="Garamond"/>
          <w:sz w:val="24"/>
          <w:szCs w:val="24"/>
        </w:rPr>
        <w:t xml:space="preserve"> </w:t>
      </w:r>
      <w:r w:rsidRPr="00035AD2">
        <w:rPr>
          <w:rFonts w:ascii="Garamond" w:hAnsi="Garamond"/>
          <w:sz w:val="24"/>
          <w:szCs w:val="24"/>
        </w:rPr>
        <w:t xml:space="preserve">Nothing herein shall be considered as obligating the Service to expend funds or otherwise obligate the Service for the future payment of money in excess of appropriations authorized by law and administratively allocated for the activities associated with this agreement.  Amendment(s) to this </w:t>
      </w:r>
      <w:r>
        <w:rPr>
          <w:rFonts w:ascii="Garamond" w:hAnsi="Garamond"/>
          <w:sz w:val="24"/>
          <w:szCs w:val="24"/>
        </w:rPr>
        <w:t>a</w:t>
      </w:r>
      <w:r w:rsidRPr="00035AD2">
        <w:rPr>
          <w:rFonts w:ascii="Garamond" w:hAnsi="Garamond"/>
          <w:sz w:val="24"/>
          <w:szCs w:val="24"/>
        </w:rPr>
        <w:t xml:space="preserve">greement may be proposed by any party and shall become effective upon approval by all parties in writing.  This </w:t>
      </w:r>
      <w:r>
        <w:rPr>
          <w:rFonts w:ascii="Garamond" w:hAnsi="Garamond"/>
          <w:sz w:val="24"/>
          <w:szCs w:val="24"/>
        </w:rPr>
        <w:t>a</w:t>
      </w:r>
      <w:r w:rsidRPr="00035AD2">
        <w:rPr>
          <w:rFonts w:ascii="Garamond" w:hAnsi="Garamond"/>
          <w:sz w:val="24"/>
          <w:szCs w:val="24"/>
        </w:rPr>
        <w:t>greement may also be mutually terminated by agreement of the parties.</w:t>
      </w:r>
    </w:p>
    <w:p w:rsidR="00190F32" w:rsidRPr="009150C1" w:rsidRDefault="00190F32" w:rsidP="00190F32">
      <w:pPr>
        <w:pStyle w:val="NoSpacing"/>
        <w:rPr>
          <w:rFonts w:ascii="Garamond" w:hAnsi="Garamond"/>
          <w:sz w:val="24"/>
          <w:szCs w:val="24"/>
        </w:rPr>
      </w:pPr>
    </w:p>
    <w:p w:rsidR="00190F32" w:rsidRDefault="00190F32" w:rsidP="00190F32">
      <w:pPr>
        <w:pStyle w:val="NoSpacing"/>
        <w:rPr>
          <w:rFonts w:ascii="Verdana" w:hAnsi="Verdana"/>
          <w:color w:val="333333"/>
        </w:rPr>
      </w:pPr>
      <w:r w:rsidRPr="009150C1">
        <w:rPr>
          <w:rFonts w:ascii="Garamond" w:hAnsi="Garamond"/>
          <w:sz w:val="24"/>
          <w:szCs w:val="24"/>
        </w:rPr>
        <w:t>The period of performance of this agreement will be from the start date and shall continue in force for a term of no more than 5 years.   A Recipient may initiate a one-time extension of the</w:t>
      </w:r>
      <w:r w:rsidRPr="009150C1">
        <w:rPr>
          <w:rStyle w:val="apple-converted-space"/>
          <w:rFonts w:ascii="Garamond" w:hAnsi="Garamond"/>
          <w:sz w:val="24"/>
        </w:rPr>
        <w:t> </w:t>
      </w:r>
      <w:hyperlink r:id="rId7" w:tooltip="period of performance" w:history="1">
        <w:r w:rsidRPr="009150C1">
          <w:rPr>
            <w:rStyle w:val="Hyperlink"/>
            <w:rFonts w:ascii="Garamond" w:hAnsi="Garamond"/>
          </w:rPr>
          <w:t>period of performance</w:t>
        </w:r>
      </w:hyperlink>
      <w:r w:rsidRPr="009150C1">
        <w:rPr>
          <w:rStyle w:val="apple-converted-space"/>
          <w:rFonts w:ascii="Garamond" w:hAnsi="Garamond"/>
          <w:sz w:val="24"/>
        </w:rPr>
        <w:t> </w:t>
      </w:r>
      <w:r w:rsidRPr="009150C1">
        <w:rPr>
          <w:rFonts w:ascii="Garamond" w:hAnsi="Garamond"/>
          <w:sz w:val="24"/>
          <w:szCs w:val="24"/>
        </w:rPr>
        <w:t>by up to 12 months unless one or more of the conditions outlined below apply. For one-time extensions, the</w:t>
      </w:r>
      <w:r w:rsidRPr="009150C1">
        <w:rPr>
          <w:rStyle w:val="apple-converted-space"/>
          <w:rFonts w:ascii="Garamond" w:hAnsi="Garamond"/>
          <w:sz w:val="24"/>
        </w:rPr>
        <w:t> </w:t>
      </w:r>
      <w:hyperlink r:id="rId8" w:tooltip="recipient" w:history="1">
        <w:r w:rsidRPr="009150C1">
          <w:rPr>
            <w:rStyle w:val="Hyperlink"/>
            <w:rFonts w:ascii="Garamond" w:hAnsi="Garamond"/>
          </w:rPr>
          <w:t>recipient</w:t>
        </w:r>
      </w:hyperlink>
      <w:r w:rsidRPr="009150C1">
        <w:rPr>
          <w:rStyle w:val="apple-converted-space"/>
          <w:rFonts w:ascii="Garamond" w:hAnsi="Garamond"/>
          <w:sz w:val="24"/>
        </w:rPr>
        <w:t> </w:t>
      </w:r>
      <w:r w:rsidRPr="009150C1">
        <w:rPr>
          <w:rFonts w:ascii="Garamond" w:hAnsi="Garamond"/>
          <w:sz w:val="24"/>
          <w:szCs w:val="24"/>
        </w:rPr>
        <w:t>must notify the</w:t>
      </w:r>
      <w:r w:rsidRPr="009150C1">
        <w:rPr>
          <w:rStyle w:val="apple-converted-space"/>
          <w:rFonts w:ascii="Garamond" w:hAnsi="Garamond"/>
          <w:sz w:val="24"/>
        </w:rPr>
        <w:t> </w:t>
      </w:r>
      <w:hyperlink r:id="rId9" w:tooltip="Federal awarding agency" w:history="1">
        <w:r w:rsidRPr="009150C1">
          <w:rPr>
            <w:rStyle w:val="Hyperlink"/>
            <w:rFonts w:ascii="Garamond" w:hAnsi="Garamond"/>
          </w:rPr>
          <w:t>Federal awarding agency</w:t>
        </w:r>
      </w:hyperlink>
      <w:r w:rsidRPr="009150C1">
        <w:rPr>
          <w:rStyle w:val="apple-converted-space"/>
          <w:rFonts w:ascii="Garamond" w:hAnsi="Garamond"/>
          <w:sz w:val="24"/>
        </w:rPr>
        <w:t> </w:t>
      </w:r>
      <w:r w:rsidRPr="009150C1">
        <w:rPr>
          <w:rFonts w:ascii="Garamond" w:hAnsi="Garamond"/>
          <w:sz w:val="24"/>
          <w:szCs w:val="24"/>
        </w:rPr>
        <w:t>in writing with the supporting reasons and revised</w:t>
      </w:r>
      <w:r w:rsidRPr="009150C1">
        <w:rPr>
          <w:rStyle w:val="apple-converted-space"/>
          <w:rFonts w:ascii="Garamond" w:hAnsi="Garamond"/>
          <w:sz w:val="24"/>
        </w:rPr>
        <w:t> </w:t>
      </w:r>
      <w:hyperlink r:id="rId10" w:tooltip="period of performance" w:history="1">
        <w:r w:rsidRPr="009150C1">
          <w:rPr>
            <w:rStyle w:val="Hyperlink"/>
            <w:rFonts w:ascii="Garamond" w:hAnsi="Garamond"/>
          </w:rPr>
          <w:t>period of performance</w:t>
        </w:r>
      </w:hyperlink>
      <w:r w:rsidRPr="009150C1">
        <w:rPr>
          <w:rStyle w:val="apple-converted-space"/>
          <w:rFonts w:ascii="Garamond" w:hAnsi="Garamond"/>
          <w:sz w:val="24"/>
        </w:rPr>
        <w:t> </w:t>
      </w:r>
      <w:r w:rsidRPr="009150C1">
        <w:rPr>
          <w:rFonts w:ascii="Garamond" w:hAnsi="Garamond"/>
          <w:sz w:val="24"/>
          <w:szCs w:val="24"/>
        </w:rPr>
        <w:t>at least 10 calendar days before the end of the</w:t>
      </w:r>
      <w:r w:rsidRPr="009150C1">
        <w:rPr>
          <w:rStyle w:val="apple-converted-space"/>
          <w:rFonts w:ascii="Garamond" w:hAnsi="Garamond"/>
          <w:sz w:val="24"/>
        </w:rPr>
        <w:t> </w:t>
      </w:r>
      <w:hyperlink r:id="rId11" w:tooltip="period of performance" w:history="1">
        <w:r w:rsidRPr="009150C1">
          <w:rPr>
            <w:rStyle w:val="Hyperlink"/>
            <w:rFonts w:ascii="Garamond" w:hAnsi="Garamond"/>
          </w:rPr>
          <w:t>period of performance</w:t>
        </w:r>
      </w:hyperlink>
      <w:r w:rsidRPr="009150C1">
        <w:rPr>
          <w:rFonts w:ascii="Garamond" w:hAnsi="Garamond"/>
          <w:sz w:val="24"/>
          <w:szCs w:val="24"/>
        </w:rPr>
        <w:t xml:space="preserve"> specified in the Federal award. This one-time extension may not be exercised merely for the purpose of using unobligated balances. Extensions require explicit prior</w:t>
      </w:r>
      <w:r w:rsidRPr="009150C1">
        <w:rPr>
          <w:rStyle w:val="apple-converted-space"/>
          <w:rFonts w:ascii="Garamond" w:hAnsi="Garamond"/>
          <w:sz w:val="24"/>
        </w:rPr>
        <w:t> </w:t>
      </w:r>
      <w:hyperlink r:id="rId12" w:tooltip="Federal awarding agency" w:history="1">
        <w:r w:rsidRPr="009150C1">
          <w:rPr>
            <w:rStyle w:val="Hyperlink"/>
            <w:rFonts w:ascii="Garamond" w:hAnsi="Garamond"/>
          </w:rPr>
          <w:t>Federal awarding agency</w:t>
        </w:r>
      </w:hyperlink>
      <w:r w:rsidRPr="009150C1">
        <w:rPr>
          <w:rStyle w:val="apple-converted-space"/>
          <w:rFonts w:ascii="Garamond" w:hAnsi="Garamond"/>
          <w:sz w:val="24"/>
        </w:rPr>
        <w:t> </w:t>
      </w:r>
      <w:r w:rsidRPr="009150C1">
        <w:rPr>
          <w:rFonts w:ascii="Garamond" w:hAnsi="Garamond"/>
          <w:sz w:val="24"/>
          <w:szCs w:val="24"/>
        </w:rPr>
        <w:t xml:space="preserve">approval when: 1) </w:t>
      </w:r>
      <w:r>
        <w:rPr>
          <w:rFonts w:ascii="Garamond" w:hAnsi="Garamond"/>
          <w:sz w:val="24"/>
          <w:szCs w:val="24"/>
        </w:rPr>
        <w:t>t</w:t>
      </w:r>
      <w:r w:rsidRPr="009150C1">
        <w:rPr>
          <w:rFonts w:ascii="Garamond" w:hAnsi="Garamond"/>
          <w:sz w:val="24"/>
          <w:szCs w:val="24"/>
        </w:rPr>
        <w:t>he terms and conditions of the Federal award prohibit the extension; 2) the extension requires additional Federal funds; and 3) the extension involves any change in the approved objectives or scope of the project.</w:t>
      </w:r>
    </w:p>
    <w:p w:rsidR="00190F32" w:rsidRPr="00035AD2" w:rsidRDefault="00190F32" w:rsidP="00190F32">
      <w:pPr>
        <w:pStyle w:val="NoSpacing"/>
        <w:rPr>
          <w:rFonts w:ascii="Garamond" w:hAnsi="Garamond"/>
          <w:sz w:val="24"/>
          <w:szCs w:val="24"/>
        </w:rPr>
      </w:pPr>
    </w:p>
    <w:p w:rsidR="00190F32" w:rsidRPr="00035AD2" w:rsidRDefault="00190F32" w:rsidP="00190F32">
      <w:pPr>
        <w:pStyle w:val="Heading8"/>
        <w:rPr>
          <w:rFonts w:ascii="Garamond" w:hAnsi="Garamond"/>
          <w:sz w:val="24"/>
        </w:rPr>
      </w:pPr>
      <w:r w:rsidRPr="00035AD2">
        <w:rPr>
          <w:rFonts w:ascii="Garamond" w:hAnsi="Garamond"/>
          <w:sz w:val="24"/>
          <w:u w:val="none"/>
        </w:rPr>
        <w:t>III. Basic Eligibility Requirements</w:t>
      </w:r>
    </w:p>
    <w:p w:rsidR="00190F32" w:rsidRPr="00035AD2" w:rsidRDefault="00190F32" w:rsidP="00190F32">
      <w:pPr>
        <w:rPr>
          <w:rFonts w:ascii="Garamond" w:hAnsi="Garamond"/>
          <w:b/>
          <w:bCs/>
        </w:rPr>
      </w:pPr>
      <w:r w:rsidRPr="00035AD2">
        <w:rPr>
          <w:rFonts w:ascii="Garamond" w:hAnsi="Garamond"/>
          <w:b/>
          <w:bCs/>
        </w:rPr>
        <w:t xml:space="preserve">Eligible Applicants: </w:t>
      </w:r>
    </w:p>
    <w:p w:rsidR="00190F32" w:rsidRPr="00035AD2" w:rsidRDefault="00190F32" w:rsidP="00190F32">
      <w:pPr>
        <w:rPr>
          <w:rFonts w:ascii="Garamond" w:hAnsi="Garamond"/>
          <w:bCs/>
        </w:rPr>
      </w:pPr>
      <w:r w:rsidRPr="00035AD2">
        <w:rPr>
          <w:rFonts w:ascii="Garamond" w:hAnsi="Garamond"/>
          <w:bCs/>
        </w:rPr>
        <w:t>This Single Source Award is being awarded in accordance with Department of the Interior Policy 505 DM 2.14 B</w:t>
      </w:r>
      <w:r>
        <w:rPr>
          <w:rFonts w:ascii="Garamond" w:hAnsi="Garamond"/>
          <w:bCs/>
        </w:rPr>
        <w:t>(4)</w:t>
      </w:r>
      <w:r w:rsidRPr="00035AD2">
        <w:rPr>
          <w:rFonts w:ascii="Garamond" w:hAnsi="Garamond"/>
          <w:bCs/>
        </w:rPr>
        <w:t xml:space="preserve"> Unique Qualifications:  The recipient, ACE, has a great deal of expertise in conducting invasive species control/eradication measures using integrated pest management practices.  ACE is headquartered Flagstaff, Arizona, and is able to devote a large number of individuals to meet the objectives of the aforementioned projects in a cost-efficient manner. </w:t>
      </w:r>
    </w:p>
    <w:p w:rsidR="00190F32" w:rsidRPr="00035AD2" w:rsidRDefault="00190F32" w:rsidP="00190F32">
      <w:pPr>
        <w:rPr>
          <w:rFonts w:ascii="Garamond" w:hAnsi="Garamond"/>
          <w:bCs/>
        </w:rPr>
      </w:pPr>
    </w:p>
    <w:p w:rsidR="00190F32" w:rsidRDefault="00190F32" w:rsidP="00190F32">
      <w:pPr>
        <w:rPr>
          <w:rFonts w:ascii="Garamond" w:hAnsi="Garamond"/>
          <w:bCs/>
        </w:rPr>
      </w:pPr>
      <w:r w:rsidRPr="00035AD2">
        <w:rPr>
          <w:rFonts w:ascii="Garamond" w:hAnsi="Garamond"/>
          <w:bCs/>
        </w:rPr>
        <w:t>ACE has trained pesticide applicators, Service-trained ATV/UTV operators, and sawyers to accomplish invasive species control/eradication projects on NWRs.  ACE is a local partner, familiar with the southwestern environment. They have the resources and internal capacity to maintain scheduling flexibility and to respond to project needs on short notice. Their proximity to the project sites, cost efficiency, proven quality of work, flexible availability, expertise, and long-standing track record with the Service justifies a single-source award to ACE.</w:t>
      </w:r>
    </w:p>
    <w:p w:rsidR="00190F32" w:rsidRDefault="00190F32" w:rsidP="00190F32">
      <w:pPr>
        <w:rPr>
          <w:rFonts w:ascii="Garamond" w:hAnsi="Garamond"/>
          <w:bCs/>
        </w:rPr>
      </w:pPr>
    </w:p>
    <w:p w:rsidR="00190F32" w:rsidRPr="00035AD2" w:rsidRDefault="00190F32" w:rsidP="00190F32">
      <w:pPr>
        <w:rPr>
          <w:rFonts w:ascii="Garamond" w:hAnsi="Garamond"/>
          <w:bCs/>
        </w:rPr>
      </w:pPr>
      <w:r w:rsidRPr="00035AD2">
        <w:rPr>
          <w:rFonts w:ascii="Garamond" w:hAnsi="Garamond"/>
          <w:bCs/>
        </w:rPr>
        <w:t>U.S. non-profit, non-governmental organizations with 501(c</w:t>
      </w:r>
      <w:proofErr w:type="gramStart"/>
      <w:r w:rsidRPr="00035AD2">
        <w:rPr>
          <w:rFonts w:ascii="Garamond" w:hAnsi="Garamond"/>
          <w:bCs/>
        </w:rPr>
        <w:t>)(</w:t>
      </w:r>
      <w:proofErr w:type="gramEnd"/>
      <w:r w:rsidRPr="00035AD2">
        <w:rPr>
          <w:rFonts w:ascii="Garamond" w:hAnsi="Garamond"/>
          <w:bCs/>
        </w:rPr>
        <w:t>3) Internal Revenue Status (IRS) must provide a copy of their Section 501(c)(3) status determination letter received from the IRS.</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lastRenderedPageBreak/>
        <w:t>Federal law</w:t>
      </w:r>
      <w:r w:rsidRPr="00035AD2">
        <w:rPr>
          <w:rFonts w:ascii="Garamond" w:hAnsi="Garamond"/>
          <w:b/>
        </w:rPr>
        <w:t xml:space="preserve"> </w:t>
      </w:r>
      <w:r w:rsidRPr="00035AD2">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190F32" w:rsidRPr="00035AD2" w:rsidRDefault="00190F32" w:rsidP="00190F32">
      <w:pPr>
        <w:rPr>
          <w:rFonts w:ascii="Garamond" w:hAnsi="Garamond"/>
        </w:rPr>
      </w:pPr>
      <w:r w:rsidRPr="00035AD2">
        <w:rPr>
          <w:rFonts w:ascii="Garamond" w:hAnsi="Garamond"/>
        </w:rPr>
        <w:t xml:space="preserve"> </w:t>
      </w:r>
    </w:p>
    <w:p w:rsidR="00190F32" w:rsidRPr="00035AD2" w:rsidRDefault="00190F32" w:rsidP="00190F32">
      <w:pPr>
        <w:numPr>
          <w:ilvl w:val="0"/>
          <w:numId w:val="3"/>
        </w:numPr>
        <w:rPr>
          <w:rFonts w:ascii="Garamond" w:hAnsi="Garamond"/>
          <w:b/>
        </w:rPr>
      </w:pPr>
      <w:r w:rsidRPr="00035AD2">
        <w:rPr>
          <w:rFonts w:ascii="Garamond" w:hAnsi="Garamond"/>
          <w:b/>
        </w:rPr>
        <w:t>DUNS Registration</w:t>
      </w:r>
    </w:p>
    <w:p w:rsidR="00190F32" w:rsidRPr="00035AD2" w:rsidRDefault="00190F32" w:rsidP="00190F32">
      <w:pPr>
        <w:ind w:left="360"/>
        <w:rPr>
          <w:rFonts w:ascii="Garamond" w:hAnsi="Garamond"/>
          <w:b/>
          <w:color w:val="006600"/>
        </w:rPr>
      </w:pPr>
      <w:r w:rsidRPr="00035AD2">
        <w:rPr>
          <w:rFonts w:ascii="Garamond" w:hAnsi="Garamond"/>
        </w:rPr>
        <w:t xml:space="preserve">Request a DUNS number at </w:t>
      </w:r>
      <w:hyperlink r:id="rId13" w:history="1">
        <w:r w:rsidRPr="00035AD2">
          <w:rPr>
            <w:rStyle w:val="Hyperlink"/>
            <w:rFonts w:ascii="Garamond" w:hAnsi="Garamond"/>
          </w:rPr>
          <w:t>http://fedgov.dnb.com/webform</w:t>
        </w:r>
      </w:hyperlink>
      <w:r w:rsidRPr="00035AD2">
        <w:rPr>
          <w:rFonts w:ascii="Garamond" w:hAnsi="Garamond"/>
        </w:rPr>
        <w:t xml:space="preserve">.  For technical difficulties, contact Dun &amp; Bradstreet by email at: </w:t>
      </w:r>
      <w:hyperlink r:id="rId14" w:history="1">
        <w:r w:rsidRPr="00035AD2">
          <w:rPr>
            <w:rStyle w:val="Hyperlink"/>
            <w:rFonts w:ascii="Garamond" w:hAnsi="Garamond"/>
          </w:rPr>
          <w:t>govt@dnb.com</w:t>
        </w:r>
      </w:hyperlink>
      <w:r w:rsidRPr="00035AD2">
        <w:rPr>
          <w:rFonts w:ascii="Garamond" w:hAnsi="Garamond"/>
        </w:rPr>
        <w:t xml:space="preserve">, or by calling the Government Customer Resource Center at voice phone: 866-705-5711 or TTY line: 877-807-1679 (hearing impaired customers only). Once assigned a DUNS number, entities are responsible for maintaining up-to-date information with Dun &amp; Bradstreet.  </w:t>
      </w:r>
    </w:p>
    <w:p w:rsidR="00190F32" w:rsidRPr="00035AD2" w:rsidRDefault="00190F32" w:rsidP="00190F32">
      <w:pPr>
        <w:rPr>
          <w:rFonts w:ascii="Garamond" w:hAnsi="Garamond"/>
        </w:rPr>
      </w:pPr>
    </w:p>
    <w:p w:rsidR="00190F32" w:rsidRPr="00035AD2" w:rsidRDefault="00190F32" w:rsidP="00190F32">
      <w:pPr>
        <w:numPr>
          <w:ilvl w:val="0"/>
          <w:numId w:val="3"/>
        </w:numPr>
        <w:rPr>
          <w:rFonts w:ascii="Garamond" w:hAnsi="Garamond"/>
          <w:b/>
        </w:rPr>
      </w:pPr>
      <w:r w:rsidRPr="00035AD2">
        <w:rPr>
          <w:rFonts w:ascii="Garamond" w:hAnsi="Garamond"/>
          <w:b/>
        </w:rPr>
        <w:t>Entity Registration in SAM</w:t>
      </w:r>
    </w:p>
    <w:p w:rsidR="00190F32" w:rsidRPr="00035AD2" w:rsidRDefault="00190F32" w:rsidP="00190F32">
      <w:pPr>
        <w:ind w:left="360"/>
        <w:rPr>
          <w:rFonts w:ascii="Garamond" w:hAnsi="Garamond"/>
        </w:rPr>
      </w:pPr>
      <w:r w:rsidRPr="00035AD2">
        <w:rPr>
          <w:rFonts w:ascii="Garamond" w:hAnsi="Garamond"/>
        </w:rPr>
        <w:t xml:space="preserve">Register </w:t>
      </w:r>
      <w:hyperlink w:history="1"/>
      <w:r w:rsidRPr="00035AD2">
        <w:rPr>
          <w:rFonts w:ascii="Garamond" w:hAnsi="Garamond"/>
        </w:rPr>
        <w:t xml:space="preserve">in SAM at </w:t>
      </w:r>
      <w:hyperlink r:id="rId15" w:history="1">
        <w:r w:rsidRPr="00035AD2">
          <w:rPr>
            <w:rStyle w:val="Hyperlink"/>
            <w:rFonts w:ascii="Garamond" w:hAnsi="Garamond"/>
          </w:rPr>
          <w:t>www.sam.gov</w:t>
        </w:r>
      </w:hyperlink>
      <w:r w:rsidRPr="00035AD2">
        <w:rPr>
          <w:rFonts w:ascii="Garamond" w:hAnsi="Garamond"/>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190F32" w:rsidRPr="00035AD2" w:rsidRDefault="00190F32" w:rsidP="00190F32">
      <w:pPr>
        <w:ind w:left="360"/>
        <w:rPr>
          <w:rFonts w:ascii="Garamond" w:hAnsi="Garamond"/>
        </w:rPr>
      </w:pPr>
    </w:p>
    <w:p w:rsidR="00190F32" w:rsidRPr="00035AD2" w:rsidRDefault="00190F32" w:rsidP="00190F32">
      <w:pPr>
        <w:ind w:left="360"/>
        <w:rPr>
          <w:rFonts w:ascii="Garamond" w:hAnsi="Garamond"/>
        </w:rPr>
      </w:pPr>
      <w:r w:rsidRPr="00035AD2">
        <w:rPr>
          <w:rFonts w:ascii="Garamond" w:hAnsi="Garamond"/>
        </w:rPr>
        <w:t xml:space="preserve">Note: The official U.S. government website address for SAM is </w:t>
      </w:r>
      <w:hyperlink r:id="rId16" w:history="1">
        <w:r w:rsidRPr="00035AD2">
          <w:rPr>
            <w:rStyle w:val="Hyperlink"/>
            <w:rFonts w:ascii="Garamond" w:hAnsi="Garamond"/>
          </w:rPr>
          <w:t>www.sam.gov</w:t>
        </w:r>
      </w:hyperlink>
      <w:r w:rsidRPr="00035AD2">
        <w:rPr>
          <w:rFonts w:ascii="Garamond" w:hAnsi="Garamond"/>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Pr="00035AD2">
          <w:rPr>
            <w:rStyle w:val="Hyperlink"/>
            <w:rFonts w:ascii="Garamond" w:hAnsi="Garamond"/>
          </w:rPr>
          <w:t>www.sam.gov</w:t>
        </w:r>
      </w:hyperlink>
      <w:r w:rsidRPr="00035AD2">
        <w:rPr>
          <w:rFonts w:ascii="Garamond" w:hAnsi="Garamond"/>
        </w:rPr>
        <w:t xml:space="preserve">.    </w:t>
      </w:r>
    </w:p>
    <w:p w:rsidR="00190F32" w:rsidRPr="00035AD2" w:rsidRDefault="00190F32" w:rsidP="00190F32">
      <w:pPr>
        <w:rPr>
          <w:rFonts w:ascii="Garamond" w:hAnsi="Garamond"/>
        </w:rPr>
      </w:pPr>
    </w:p>
    <w:p w:rsidR="00190F32" w:rsidRPr="00035AD2" w:rsidRDefault="00190F32" w:rsidP="00190F32">
      <w:pPr>
        <w:numPr>
          <w:ilvl w:val="0"/>
          <w:numId w:val="3"/>
        </w:numPr>
        <w:rPr>
          <w:rFonts w:ascii="Garamond" w:hAnsi="Garamond"/>
          <w:b/>
        </w:rPr>
      </w:pPr>
      <w:r w:rsidRPr="00035AD2">
        <w:rPr>
          <w:rFonts w:ascii="Garamond" w:hAnsi="Garamond"/>
          <w:b/>
        </w:rPr>
        <w:t>Excluded Entities</w:t>
      </w:r>
    </w:p>
    <w:p w:rsidR="00190F32" w:rsidRPr="00035AD2" w:rsidRDefault="00190F32" w:rsidP="00190F32">
      <w:pPr>
        <w:ind w:left="360"/>
        <w:rPr>
          <w:rFonts w:ascii="Garamond" w:hAnsi="Garamond"/>
        </w:rPr>
      </w:pPr>
      <w:r w:rsidRPr="00035AD2">
        <w:rPr>
          <w:rFonts w:ascii="Garamond" w:hAnsi="Garamond"/>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rsidR="00190F32" w:rsidRPr="00035AD2" w:rsidRDefault="00190F32" w:rsidP="00190F32">
      <w:pPr>
        <w:rPr>
          <w:rFonts w:ascii="Garamond" w:hAnsi="Garamond"/>
          <w:b/>
        </w:rPr>
      </w:pPr>
    </w:p>
    <w:p w:rsidR="00190F32" w:rsidRPr="00CD2F9C" w:rsidRDefault="00190F32" w:rsidP="00190F32">
      <w:pPr>
        <w:numPr>
          <w:ilvl w:val="0"/>
          <w:numId w:val="3"/>
        </w:numPr>
        <w:rPr>
          <w:rFonts w:ascii="Garamond" w:hAnsi="Garamond"/>
        </w:rPr>
      </w:pPr>
      <w:r w:rsidRPr="00CD2F9C">
        <w:rPr>
          <w:rFonts w:ascii="Garamond" w:hAnsi="Garamond"/>
          <w:b/>
        </w:rPr>
        <w:t xml:space="preserve">Cost Sharing or Matching:  </w:t>
      </w:r>
      <w:r w:rsidRPr="00CD2F9C">
        <w:rPr>
          <w:rFonts w:ascii="Garamond" w:hAnsi="Garamond" w:cs="Arial"/>
          <w:color w:val="222222"/>
          <w:shd w:val="clear" w:color="auto" w:fill="FFFFFF"/>
        </w:rPr>
        <w:t>Applicants may attribute some or all of their volunteers as an in-kind match.</w:t>
      </w:r>
    </w:p>
    <w:p w:rsidR="00190F32" w:rsidRPr="00CD2F9C" w:rsidRDefault="00190F32" w:rsidP="00190F32">
      <w:pPr>
        <w:ind w:left="360"/>
        <w:rPr>
          <w:rFonts w:ascii="Garamond" w:hAnsi="Garamond"/>
        </w:rPr>
      </w:pPr>
    </w:p>
    <w:p w:rsidR="00190F32" w:rsidRPr="00035AD2" w:rsidRDefault="00190F32" w:rsidP="00190F32">
      <w:pPr>
        <w:pStyle w:val="Heading3"/>
        <w:rPr>
          <w:rFonts w:ascii="Garamond" w:hAnsi="Garamond"/>
          <w:sz w:val="24"/>
        </w:rPr>
      </w:pPr>
      <w:r w:rsidRPr="00035AD2">
        <w:rPr>
          <w:rFonts w:ascii="Garamond" w:hAnsi="Garamond"/>
          <w:sz w:val="24"/>
        </w:rPr>
        <w:t>IV. Application Requirements</w:t>
      </w:r>
    </w:p>
    <w:p w:rsidR="00190F32" w:rsidRPr="00035AD2" w:rsidRDefault="00190F32" w:rsidP="00190F32">
      <w:pPr>
        <w:pStyle w:val="BodyText"/>
        <w:rPr>
          <w:rFonts w:ascii="Garamond" w:hAnsi="Garamond"/>
          <w:sz w:val="24"/>
        </w:rPr>
      </w:pPr>
      <w:r w:rsidRPr="00035AD2">
        <w:rPr>
          <w:rFonts w:ascii="Garamond" w:hAnsi="Garamond"/>
          <w:sz w:val="24"/>
        </w:rPr>
        <w:t>To be considered for funding under this funding opportunity, an application must contain:</w:t>
      </w:r>
    </w:p>
    <w:p w:rsidR="00190F32" w:rsidRPr="00035AD2" w:rsidRDefault="00190F32" w:rsidP="00190F32">
      <w:pPr>
        <w:pStyle w:val="BodyText"/>
        <w:rPr>
          <w:rFonts w:ascii="Garamond" w:hAnsi="Garamond"/>
          <w:sz w:val="24"/>
        </w:rPr>
      </w:pPr>
    </w:p>
    <w:p w:rsidR="00190F32" w:rsidRPr="00035AD2" w:rsidRDefault="00190F32" w:rsidP="00190F32">
      <w:pPr>
        <w:pStyle w:val="BodyText"/>
        <w:numPr>
          <w:ilvl w:val="0"/>
          <w:numId w:val="6"/>
        </w:numPr>
        <w:jc w:val="left"/>
        <w:rPr>
          <w:rFonts w:ascii="Garamond" w:hAnsi="Garamond"/>
          <w:sz w:val="24"/>
        </w:rPr>
      </w:pPr>
      <w:r w:rsidRPr="00035AD2">
        <w:rPr>
          <w:rFonts w:ascii="Garamond" w:hAnsi="Garamond"/>
          <w:sz w:val="24"/>
        </w:rPr>
        <w:t>A completed, signed and dated SF 424 Application for Federal Assistance form.  (</w:t>
      </w:r>
      <w:hyperlink r:id="rId18" w:anchor="sortby=1" w:history="1">
        <w:r w:rsidRPr="00035AD2">
          <w:rPr>
            <w:rStyle w:val="Hyperlink"/>
            <w:rFonts w:ascii="Garamond" w:hAnsi="Garamond"/>
          </w:rPr>
          <w:t>http://www.grants.gov/web/grants/forms/sf-424-family.html#sortby=1</w:t>
        </w:r>
      </w:hyperlink>
      <w:r w:rsidRPr="00035AD2">
        <w:rPr>
          <w:rFonts w:ascii="Garamond" w:hAnsi="Garamond"/>
          <w:sz w:val="24"/>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190F32" w:rsidRPr="00035AD2" w:rsidRDefault="00190F32" w:rsidP="00190F32">
      <w:pPr>
        <w:ind w:left="360"/>
        <w:rPr>
          <w:rFonts w:ascii="Garamond" w:hAnsi="Garamond"/>
        </w:rPr>
      </w:pPr>
    </w:p>
    <w:p w:rsidR="00190F32" w:rsidRPr="00035AD2" w:rsidRDefault="00190F32" w:rsidP="00190F32">
      <w:pPr>
        <w:pStyle w:val="Heading2"/>
        <w:rPr>
          <w:rFonts w:ascii="Garamond" w:hAnsi="Garamond"/>
          <w:sz w:val="24"/>
          <w:u w:val="single"/>
        </w:rPr>
      </w:pPr>
      <w:r w:rsidRPr="00035AD2">
        <w:rPr>
          <w:rFonts w:ascii="Garamond" w:hAnsi="Garamond"/>
          <w:sz w:val="24"/>
        </w:rPr>
        <w:lastRenderedPageBreak/>
        <w:t>B.</w:t>
      </w:r>
      <w:r w:rsidRPr="00035AD2">
        <w:rPr>
          <w:rFonts w:ascii="Garamond" w:hAnsi="Garamond"/>
          <w:sz w:val="24"/>
        </w:rPr>
        <w:tab/>
        <w:t>Project Summary</w:t>
      </w:r>
    </w:p>
    <w:p w:rsidR="00190F32" w:rsidRPr="00035AD2" w:rsidRDefault="00190F32" w:rsidP="00190F32">
      <w:pPr>
        <w:ind w:left="360" w:hanging="360"/>
        <w:rPr>
          <w:rFonts w:ascii="Garamond" w:hAnsi="Garamond"/>
        </w:rPr>
      </w:pPr>
      <w:r w:rsidRPr="00035AD2">
        <w:rPr>
          <w:rFonts w:ascii="Garamond" w:hAnsi="Garamond"/>
        </w:rPr>
        <w:tab/>
        <w:t xml:space="preserve">The Arizona and New Mexico ISSTs and the Texas/Oklahoma (TX/OK) IS Program contribute to the restoration and maintenance of native plant and wildlife communities on </w:t>
      </w:r>
      <w:r>
        <w:rPr>
          <w:rFonts w:ascii="Garamond" w:hAnsi="Garamond"/>
        </w:rPr>
        <w:t>N</w:t>
      </w:r>
      <w:r w:rsidRPr="00035AD2">
        <w:rPr>
          <w:rFonts w:ascii="Garamond" w:hAnsi="Garamond"/>
        </w:rPr>
        <w:t xml:space="preserve">WR lands and neighboring landscapes by reducing impacts from IS.  The ISSTs and TX/OK IS Program are partnering with ACE to accomplish these goals.  The primary strategy used by these IS programs is EDRR, which focuses on eradicating new, incipient infestations of highly IS in order to a) increase the potential of eradication and b) increase cost effectiveness.  In addition, the programs implement control, restoration and monitoring programs following the principles of </w:t>
      </w:r>
      <w:r>
        <w:rPr>
          <w:rFonts w:ascii="Garamond" w:hAnsi="Garamond"/>
        </w:rPr>
        <w:t>IPM</w:t>
      </w:r>
      <w:r w:rsidRPr="00035AD2">
        <w:rPr>
          <w:rFonts w:ascii="Garamond" w:hAnsi="Garamond"/>
        </w:rPr>
        <w:t xml:space="preserve">.  And, in some cases, assist neighboring landowners, in coordination with the </w:t>
      </w:r>
      <w:r>
        <w:rPr>
          <w:rFonts w:ascii="Garamond" w:hAnsi="Garamond"/>
        </w:rPr>
        <w:t>r</w:t>
      </w:r>
      <w:r w:rsidRPr="00035AD2">
        <w:rPr>
          <w:rFonts w:ascii="Garamond" w:hAnsi="Garamond"/>
        </w:rPr>
        <w:t>efuge, to manage IS through education and partnerships.  These projects will benefit the public by eradicating and/or suppressing IS from NWR lands in order to preserve critical habitat for our national trust species for generations to come.</w:t>
      </w:r>
    </w:p>
    <w:p w:rsidR="00190F32" w:rsidRPr="00035AD2" w:rsidRDefault="00190F32" w:rsidP="00190F32">
      <w:pPr>
        <w:ind w:left="360" w:hanging="360"/>
        <w:rPr>
          <w:rFonts w:ascii="Garamond" w:hAnsi="Garamond"/>
        </w:rPr>
      </w:pPr>
    </w:p>
    <w:p w:rsidR="00190F32" w:rsidRDefault="00190F32" w:rsidP="00190F32">
      <w:pPr>
        <w:ind w:left="360"/>
        <w:rPr>
          <w:rFonts w:ascii="Garamond" w:hAnsi="Garamond"/>
        </w:rPr>
      </w:pPr>
      <w:r>
        <w:rPr>
          <w:rFonts w:ascii="Garamond" w:hAnsi="Garamond"/>
        </w:rPr>
        <w:t>T</w:t>
      </w:r>
      <w:r w:rsidRPr="00035AD2">
        <w:rPr>
          <w:rFonts w:ascii="Garamond" w:hAnsi="Garamond"/>
        </w:rPr>
        <w:t xml:space="preserve">he ACE crews and interns work closely with refuge staffs to manage and mitigate the threat of invasive species and restore natural areas on Arizona, New Mexico, Texas and Oklahoma NWRs.  The ACE crews and interns will use the principles of </w:t>
      </w:r>
      <w:r>
        <w:rPr>
          <w:rFonts w:ascii="Garamond" w:hAnsi="Garamond"/>
        </w:rPr>
        <w:t>IPM</w:t>
      </w:r>
      <w:r w:rsidRPr="00035AD2">
        <w:rPr>
          <w:rFonts w:ascii="Garamond" w:hAnsi="Garamond"/>
        </w:rPr>
        <w:t xml:space="preserve"> using manual, mechanical, and chemical control methods to control and/or eradicate invasive species that are considered threats to refuge biological and cultural resources and priorities.</w:t>
      </w:r>
    </w:p>
    <w:p w:rsidR="00190F32" w:rsidRDefault="00190F32" w:rsidP="00190F32">
      <w:pPr>
        <w:ind w:left="360"/>
        <w:rPr>
          <w:rFonts w:ascii="Garamond" w:hAnsi="Garamond"/>
        </w:rPr>
      </w:pPr>
    </w:p>
    <w:p w:rsidR="00190F32" w:rsidRPr="00035AD2" w:rsidRDefault="00190F32" w:rsidP="00190F32">
      <w:pPr>
        <w:ind w:left="360"/>
        <w:rPr>
          <w:rFonts w:ascii="Garamond" w:hAnsi="Garamond"/>
        </w:rPr>
      </w:pPr>
      <w:r w:rsidRPr="0099266C">
        <w:rPr>
          <w:rFonts w:ascii="Garamond" w:hAnsi="Garamond"/>
        </w:rPr>
        <w:t xml:space="preserve">The Service will be substantially involved with:  1) </w:t>
      </w:r>
      <w:r w:rsidRPr="0099266C">
        <w:rPr>
          <w:rFonts w:ascii="Garamond" w:hAnsi="Garamond" w:cs="Arial"/>
          <w:color w:val="222222"/>
          <w:shd w:val="clear" w:color="auto" w:fill="FFFFFF"/>
        </w:rPr>
        <w:t>planning the projects; 2) individual NWRs staff will be involved in developing the appropriate control/</w:t>
      </w:r>
      <w:r>
        <w:rPr>
          <w:rFonts w:ascii="Garamond" w:hAnsi="Garamond" w:cs="Arial"/>
          <w:color w:val="222222"/>
          <w:shd w:val="clear" w:color="auto" w:fill="FFFFFF"/>
        </w:rPr>
        <w:t xml:space="preserve"> </w:t>
      </w:r>
      <w:r w:rsidRPr="0099266C">
        <w:rPr>
          <w:rFonts w:ascii="Garamond" w:hAnsi="Garamond" w:cs="Arial"/>
          <w:color w:val="222222"/>
          <w:shd w:val="clear" w:color="auto" w:fill="FFFFFF"/>
        </w:rPr>
        <w:t>management/restoration activities with ACE; 3) NWR staff will be onsite with ACE crews to provide "real time" feedback and quality assurance/quality control for crew activities; 4) NWR staff will be responsible for providing project-specific training to ACE crews (i.e., plant identification)</w:t>
      </w:r>
      <w:r>
        <w:rPr>
          <w:rFonts w:ascii="Garamond" w:hAnsi="Garamond" w:cs="Arial"/>
          <w:color w:val="222222"/>
          <w:shd w:val="clear" w:color="auto" w:fill="FFFFFF"/>
        </w:rPr>
        <w:t xml:space="preserve">; and 5) </w:t>
      </w:r>
      <w:r w:rsidRPr="00035AD2">
        <w:rPr>
          <w:rFonts w:ascii="Garamond" w:hAnsi="Garamond"/>
        </w:rPr>
        <w:t>reporting.</w:t>
      </w:r>
      <w:r>
        <w:rPr>
          <w:rFonts w:ascii="Garamond" w:hAnsi="Garamond"/>
        </w:rPr>
        <w:t xml:space="preserve">  The Recipient, </w:t>
      </w:r>
      <w:r w:rsidRPr="00035AD2">
        <w:rPr>
          <w:rFonts w:ascii="Garamond" w:hAnsi="Garamond"/>
        </w:rPr>
        <w:t>ACE</w:t>
      </w:r>
      <w:r>
        <w:rPr>
          <w:rFonts w:ascii="Garamond" w:hAnsi="Garamond"/>
        </w:rPr>
        <w:t>,</w:t>
      </w:r>
      <w:r w:rsidRPr="00035AD2">
        <w:rPr>
          <w:rFonts w:ascii="Garamond" w:hAnsi="Garamond"/>
        </w:rPr>
        <w:t xml:space="preserve"> will: 1) provide trained crews and interns, and related equipment (e.g., vehicles, chainsaws, personal protective equipment, hand tools, sprayers, etc.) to conduct invasive species control/eradication and habitat restoration projects on Arizona, New Mexico, Oklahoma, and Texas NWRs and on contiguous lands (via ISST and IS program partnerships); 2) </w:t>
      </w:r>
      <w:commentRangeStart w:id="3"/>
      <w:r w:rsidRPr="00035AD2">
        <w:rPr>
          <w:rFonts w:ascii="Garamond" w:hAnsi="Garamond"/>
        </w:rPr>
        <w:t>perform, coordinate, contract and carry out the proposed project as detailed in the attached proposal and budget, Attachment A.  Attachment A is hereby incorporated and made part of this agreement</w:t>
      </w:r>
      <w:commentRangeEnd w:id="3"/>
      <w:r w:rsidRPr="00035AD2">
        <w:rPr>
          <w:rStyle w:val="CommentReference"/>
          <w:rFonts w:ascii="Garamond" w:hAnsi="Garamond"/>
        </w:rPr>
        <w:commentReference w:id="3"/>
      </w:r>
      <w:r w:rsidRPr="00035AD2">
        <w:rPr>
          <w:rFonts w:ascii="Garamond" w:hAnsi="Garamond"/>
        </w:rPr>
        <w:t>; 3) provide annual reports that summarize the results of IS control/eradication and habitat restoration projects, and include with those reports all raw data from projects (including but not limited to spatial data and data on chemical usage).</w:t>
      </w:r>
    </w:p>
    <w:p w:rsidR="00190F32" w:rsidRPr="00035AD2" w:rsidRDefault="00190F32" w:rsidP="00190F32">
      <w:pPr>
        <w:ind w:left="360" w:hanging="360"/>
        <w:jc w:val="both"/>
        <w:rPr>
          <w:rFonts w:ascii="Garamond" w:hAnsi="Garamond"/>
        </w:rPr>
      </w:pPr>
    </w:p>
    <w:p w:rsidR="00190F32" w:rsidRPr="00035AD2" w:rsidRDefault="00190F32" w:rsidP="00190F32">
      <w:pPr>
        <w:pStyle w:val="Heading2"/>
        <w:rPr>
          <w:rFonts w:ascii="Garamond" w:hAnsi="Garamond"/>
          <w:sz w:val="24"/>
        </w:rPr>
      </w:pPr>
      <w:r w:rsidRPr="00035AD2">
        <w:rPr>
          <w:rFonts w:ascii="Garamond" w:hAnsi="Garamond"/>
          <w:sz w:val="24"/>
        </w:rPr>
        <w:t>C.</w:t>
      </w:r>
      <w:r w:rsidRPr="00035AD2">
        <w:rPr>
          <w:rFonts w:ascii="Garamond" w:hAnsi="Garamond"/>
          <w:sz w:val="24"/>
        </w:rPr>
        <w:tab/>
        <w:t>Project Narrative</w:t>
      </w:r>
    </w:p>
    <w:p w:rsidR="00190F32" w:rsidRPr="00035AD2" w:rsidRDefault="00190F32" w:rsidP="00190F32">
      <w:pPr>
        <w:rPr>
          <w:rFonts w:ascii="Garamond" w:hAnsi="Garamond"/>
        </w:rPr>
      </w:pPr>
    </w:p>
    <w:p w:rsidR="00190F32" w:rsidRPr="00035AD2" w:rsidRDefault="00190F32" w:rsidP="00190F32">
      <w:pPr>
        <w:ind w:left="720" w:hanging="360"/>
        <w:rPr>
          <w:rFonts w:ascii="Garamond" w:hAnsi="Garamond"/>
        </w:rPr>
      </w:pPr>
      <w:r w:rsidRPr="00035AD2">
        <w:rPr>
          <w:rFonts w:ascii="Garamond" w:hAnsi="Garamond"/>
          <w:b/>
          <w:bCs/>
        </w:rPr>
        <w:t>1.</w:t>
      </w:r>
      <w:r w:rsidRPr="00035AD2">
        <w:rPr>
          <w:rFonts w:ascii="Garamond" w:hAnsi="Garamond"/>
          <w:b/>
          <w:bCs/>
        </w:rPr>
        <w:tab/>
        <w:t>Statement of Need:</w:t>
      </w:r>
      <w:r w:rsidRPr="00035AD2">
        <w:rPr>
          <w:rFonts w:ascii="Garamond" w:hAnsi="Garamond"/>
        </w:rPr>
        <w:t xml:space="preserve"> Invasive species are recognized as one of the highest threats to wildlife and their habitats.  National Wildlife Refuges and other landscapes are consistently battling invasive species intrusions that threaten native wildlife and the habitats upon which they depend for survival.  Refuge managers and biologists have been conducting invasive species control/eradication projects for decades; however it has become evident that additional funding and invasive species control efforts via crew teams and dedicated interns are an efficient way to treat invasive species on NWRS lands, and essential to maintain progress against encroaching invasive species.  </w:t>
      </w:r>
    </w:p>
    <w:p w:rsidR="00190F32" w:rsidRPr="00035AD2" w:rsidRDefault="00190F32" w:rsidP="00190F32">
      <w:pPr>
        <w:ind w:left="720" w:hanging="360"/>
        <w:jc w:val="both"/>
        <w:rPr>
          <w:rFonts w:ascii="Garamond" w:hAnsi="Garamond"/>
          <w:highlight w:val="yellow"/>
        </w:rPr>
      </w:pPr>
    </w:p>
    <w:p w:rsidR="00190F32" w:rsidRPr="00035AD2" w:rsidRDefault="00190F32" w:rsidP="00190F32">
      <w:pPr>
        <w:ind w:left="720" w:hanging="360"/>
        <w:rPr>
          <w:rFonts w:ascii="Garamond" w:hAnsi="Garamond"/>
          <w:highlight w:val="yellow"/>
        </w:rPr>
      </w:pPr>
      <w:r w:rsidRPr="00035AD2">
        <w:rPr>
          <w:rFonts w:ascii="Garamond" w:hAnsi="Garamond"/>
          <w:b/>
          <w:bCs/>
        </w:rPr>
        <w:t>2.</w:t>
      </w:r>
      <w:r w:rsidRPr="00035AD2">
        <w:rPr>
          <w:rFonts w:ascii="Garamond" w:hAnsi="Garamond"/>
          <w:b/>
          <w:bCs/>
        </w:rPr>
        <w:tab/>
        <w:t>Project Goals and Objectives:</w:t>
      </w:r>
      <w:r w:rsidRPr="00035AD2">
        <w:rPr>
          <w:rFonts w:ascii="Garamond" w:hAnsi="Garamond"/>
        </w:rPr>
        <w:t xml:space="preserve">  The goals of the IS programs are: 1) assist NWRs in detecting invasive species; 2) assist NWRs in control of new or established invasive species with </w:t>
      </w:r>
      <w:r>
        <w:rPr>
          <w:rFonts w:ascii="Garamond" w:hAnsi="Garamond"/>
        </w:rPr>
        <w:t>IPM</w:t>
      </w:r>
      <w:r w:rsidRPr="00035AD2">
        <w:rPr>
          <w:rFonts w:ascii="Garamond" w:hAnsi="Garamond"/>
        </w:rPr>
        <w:t xml:space="preserve">; 3) promote and develop partnerships with adjacent landowners, public and </w:t>
      </w:r>
      <w:r w:rsidRPr="00035AD2">
        <w:rPr>
          <w:rFonts w:ascii="Garamond" w:hAnsi="Garamond"/>
        </w:rPr>
        <w:lastRenderedPageBreak/>
        <w:t xml:space="preserve">private organizations, and other interested parties to conserve, restore, and enhance native plant and wildlife communities through enhanced control and containment of invasive species over the landscape; and 4) enhance awareness (education) of NWRS invasive species challenges and solutions to the public.  </w:t>
      </w:r>
    </w:p>
    <w:p w:rsidR="00190F32" w:rsidRPr="00035AD2" w:rsidRDefault="00190F32" w:rsidP="00190F32">
      <w:pPr>
        <w:ind w:left="720" w:hanging="360"/>
        <w:rPr>
          <w:rFonts w:ascii="Garamond" w:hAnsi="Garamond"/>
        </w:rPr>
      </w:pPr>
    </w:p>
    <w:p w:rsidR="00190F32" w:rsidRPr="00035AD2" w:rsidRDefault="00190F32" w:rsidP="00190F32">
      <w:pPr>
        <w:ind w:left="720" w:hanging="360"/>
        <w:rPr>
          <w:rFonts w:ascii="Garamond" w:hAnsi="Garamond"/>
        </w:rPr>
      </w:pPr>
      <w:r w:rsidRPr="00035AD2">
        <w:rPr>
          <w:rFonts w:ascii="Garamond" w:hAnsi="Garamond"/>
          <w:b/>
          <w:bCs/>
        </w:rPr>
        <w:t>3.</w:t>
      </w:r>
      <w:r w:rsidRPr="00035AD2">
        <w:rPr>
          <w:rFonts w:ascii="Garamond" w:hAnsi="Garamond"/>
          <w:b/>
          <w:bCs/>
        </w:rPr>
        <w:tab/>
        <w:t>Project Activities, Methods and Timetable:</w:t>
      </w:r>
      <w:r w:rsidRPr="00035AD2">
        <w:rPr>
          <w:rFonts w:ascii="Garamond" w:hAnsi="Garamond"/>
        </w:rPr>
        <w:t xml:space="preserve">  The ISSTs and IS Programs in the southwestern region shall assist any NWR in Arizona, New Mexico, Texas or Oklahoma with </w:t>
      </w:r>
      <w:proofErr w:type="gramStart"/>
      <w:r w:rsidRPr="00035AD2">
        <w:rPr>
          <w:rFonts w:ascii="Garamond" w:hAnsi="Garamond"/>
        </w:rPr>
        <w:t>IS control/eradication and habitat restoration efforts</w:t>
      </w:r>
      <w:proofErr w:type="gramEnd"/>
      <w:r w:rsidRPr="00035AD2">
        <w:rPr>
          <w:rFonts w:ascii="Garamond" w:hAnsi="Garamond"/>
        </w:rPr>
        <w:t xml:space="preserve">.  General oversight and direction is provided by the FWS project area refuge staff, Regional Invasive Species Coordinator, AZ ISST Coordinator and/or NM ISST Coordinator.  The IS programs work in cooperation with the refuges and partners to manage and mitigate the threat of invasive species and restore natural areas on refuges.  The crew teams and interns will use the </w:t>
      </w:r>
      <w:r>
        <w:rPr>
          <w:rFonts w:ascii="Garamond" w:hAnsi="Garamond"/>
        </w:rPr>
        <w:t>IPM</w:t>
      </w:r>
      <w:r w:rsidRPr="00035AD2">
        <w:rPr>
          <w:rFonts w:ascii="Garamond" w:hAnsi="Garamond"/>
        </w:rPr>
        <w:t xml:space="preserve"> approach using manual, mechanical, cultural, and chemical methods to remove invasive species that are considered threats to refuge biological and cultural resources and priorities.  Common treatment methods employed include sawing and stump chemical treatment with a backpack sprayer , mechanical (chainsaw) removal of live and treated trees and shrubs, foliar application of herbicides with backpack sprayers and hand wands, and mechanical (hand pulling) removal of perennial and annual invasive plant species.  The IS program will also assist with native vegetation restoration activities along with other tasks which may include, but are not limited to, seed and cuttings collection, planting native vegetation, and brush removal.  They will maintain accurate records of all project activities (using GPS/GIS technology), track and record herbicide use and provide/report all raw data to refuge biologist or other designated refuge staff at end of the project prior to leaving the refuge, track and map areas surveyed and areas treated, and provide a final report of activities, including maps and raw spatial data, to the FWS Program Coordinator within 30 days of the end of each project period.  Invasive species projects on refuges are prioritized by the program coordinator, in conjunction with refuge managers, after each refuge has had the opportunity to submit a proposal request to the IS and ISST Coordinators.  Project work in Arizona, New Mexico, Texas and Oklahoma is year-round, depending on the species to be treated and the most effective time of the year to treat for greatest efficiency.</w:t>
      </w:r>
    </w:p>
    <w:p w:rsidR="00190F32" w:rsidRPr="00035AD2" w:rsidRDefault="00190F32" w:rsidP="00190F32">
      <w:pPr>
        <w:ind w:left="720" w:hanging="360"/>
        <w:rPr>
          <w:rFonts w:ascii="Garamond" w:hAnsi="Garamond"/>
          <w:highlight w:val="yellow"/>
        </w:rPr>
      </w:pPr>
    </w:p>
    <w:p w:rsidR="00190F32" w:rsidRPr="00035AD2" w:rsidRDefault="00190F32" w:rsidP="00190F32">
      <w:pPr>
        <w:ind w:left="720" w:hanging="360"/>
        <w:rPr>
          <w:rFonts w:ascii="Garamond" w:hAnsi="Garamond"/>
        </w:rPr>
      </w:pPr>
      <w:r w:rsidRPr="00035AD2">
        <w:rPr>
          <w:rFonts w:ascii="Garamond" w:hAnsi="Garamond"/>
          <w:b/>
        </w:rPr>
        <w:t>4.</w:t>
      </w:r>
      <w:r w:rsidRPr="00035AD2">
        <w:rPr>
          <w:rFonts w:ascii="Garamond" w:hAnsi="Garamond"/>
          <w:b/>
        </w:rPr>
        <w:tab/>
        <w:t>Stakeholder Coordination/Involvement:</w:t>
      </w:r>
      <w:r w:rsidRPr="00035AD2">
        <w:rPr>
          <w:rFonts w:ascii="Garamond" w:hAnsi="Garamond"/>
        </w:rPr>
        <w:t xml:space="preserve"> Partners on this project will include The Corps Network.  Coordination with stakeholders and partners will be the responsibility of the Service.</w:t>
      </w:r>
    </w:p>
    <w:p w:rsidR="00190F32" w:rsidRPr="00035AD2" w:rsidRDefault="00190F32" w:rsidP="00190F32">
      <w:pPr>
        <w:ind w:left="720" w:hanging="360"/>
        <w:rPr>
          <w:rFonts w:ascii="Garamond" w:hAnsi="Garamond"/>
        </w:rPr>
      </w:pPr>
    </w:p>
    <w:p w:rsidR="00190F32" w:rsidRPr="00035AD2" w:rsidRDefault="00190F32" w:rsidP="00190F32">
      <w:pPr>
        <w:ind w:left="720" w:hanging="360"/>
        <w:rPr>
          <w:rFonts w:ascii="Garamond" w:hAnsi="Garamond"/>
        </w:rPr>
      </w:pPr>
      <w:r w:rsidRPr="00035AD2">
        <w:rPr>
          <w:rFonts w:ascii="Garamond" w:hAnsi="Garamond"/>
          <w:b/>
          <w:bCs/>
        </w:rPr>
        <w:t xml:space="preserve">5. </w:t>
      </w:r>
      <w:r w:rsidRPr="00035AD2">
        <w:rPr>
          <w:rFonts w:ascii="Garamond" w:hAnsi="Garamond"/>
          <w:b/>
          <w:bCs/>
        </w:rPr>
        <w:tab/>
        <w:t xml:space="preserve">Project Monitoring and Evaluation: </w:t>
      </w:r>
      <w:r w:rsidRPr="00035AD2">
        <w:rPr>
          <w:rFonts w:ascii="Garamond" w:hAnsi="Garamond"/>
        </w:rPr>
        <w:t xml:space="preserve">The Service’s ISST and IS Programs have developed protocols and processes for monitoring and evaluating invasive species control efficacy, native plant establishment success, and overall percent change in quality wildlife habitat metrics.  The Service’s Southwest Region IS programs will implement a standard monitoring and reporting plan for all work under this project.  Individual refuge staffs and IS and ISST Program Coordinators will oversee project progress, monitoring data collections, and reports.  The IS and ISST Coordinators have developed a streamlined efficacy evaluation tool that will be used as a pilot methodology to track project progress.  Mobile, self-contained crews or interns will collect all field data to the standards provided by the Service and report all work accomplished in a standard format.  Results of this evaluation will be shared with all participants in individual projects in order to inform and educate beneficiaries, ACE members, and refuge staff for adaptive management decision making to </w:t>
      </w:r>
      <w:r w:rsidRPr="00035AD2">
        <w:rPr>
          <w:rFonts w:ascii="Garamond" w:hAnsi="Garamond"/>
        </w:rPr>
        <w:lastRenderedPageBreak/>
        <w:t>continuously improve treatment methods.  The Recipient is required to provide an annual report to the Service Project Officer.</w:t>
      </w:r>
    </w:p>
    <w:p w:rsidR="00190F32" w:rsidRPr="00035AD2" w:rsidRDefault="00190F32" w:rsidP="00190F32">
      <w:pPr>
        <w:ind w:left="720" w:hanging="360"/>
        <w:jc w:val="both"/>
        <w:rPr>
          <w:rFonts w:ascii="Garamond" w:hAnsi="Garamond"/>
          <w:highlight w:val="yellow"/>
        </w:rPr>
      </w:pPr>
    </w:p>
    <w:p w:rsidR="00190F32" w:rsidRPr="00035AD2" w:rsidRDefault="00190F32" w:rsidP="00190F32">
      <w:pPr>
        <w:ind w:left="720" w:hanging="360"/>
        <w:rPr>
          <w:rFonts w:ascii="Garamond" w:hAnsi="Garamond"/>
        </w:rPr>
      </w:pPr>
      <w:r w:rsidRPr="00035AD2">
        <w:rPr>
          <w:rFonts w:ascii="Garamond" w:hAnsi="Garamond"/>
          <w:b/>
          <w:bCs/>
        </w:rPr>
        <w:t xml:space="preserve">6. </w:t>
      </w:r>
      <w:r w:rsidRPr="00035AD2">
        <w:rPr>
          <w:rFonts w:ascii="Garamond" w:hAnsi="Garamond"/>
          <w:b/>
          <w:bCs/>
        </w:rPr>
        <w:tab/>
        <w:t>Description of Entities Undertaking the Project</w:t>
      </w:r>
      <w:r w:rsidRPr="00035AD2">
        <w:rPr>
          <w:rFonts w:ascii="Garamond" w:hAnsi="Garamond"/>
        </w:rPr>
        <w:t>: ACE is a non-profit organization dedicated to providing rewarding environmental service opportunities that harness the idealism and energy of a volunteer labor force to help restore America’s public lands.  ACE is grounded in the philosophy that cooperative labor on meaningful conservation projects fosters cross-cultural understanding and operates on the belief that challenging volunteer service unites people of all backgrounds in common cause.</w:t>
      </w:r>
    </w:p>
    <w:p w:rsidR="00190F32" w:rsidRPr="00035AD2" w:rsidRDefault="00190F32" w:rsidP="00190F32">
      <w:pPr>
        <w:ind w:left="720" w:hanging="360"/>
        <w:rPr>
          <w:rFonts w:ascii="Garamond" w:hAnsi="Garamond"/>
        </w:rPr>
      </w:pPr>
    </w:p>
    <w:p w:rsidR="00190F32" w:rsidRPr="00035AD2" w:rsidRDefault="00190F32" w:rsidP="00190F32">
      <w:pPr>
        <w:ind w:left="720" w:hanging="360"/>
        <w:rPr>
          <w:rFonts w:ascii="Garamond" w:hAnsi="Garamond"/>
        </w:rPr>
      </w:pPr>
      <w:r w:rsidRPr="00035AD2">
        <w:rPr>
          <w:rFonts w:ascii="Garamond" w:hAnsi="Garamond"/>
        </w:rPr>
        <w:tab/>
        <w:t>NWRs and other public lands throughout the United States are imperiled by a combination of dynamics that threaten habitat, endanger vital ecosystems, and compromise the non-negotiable right of the next generation to explore the natural world.  While population growth leads to habitat loss, sacrifice of open space, and acute pressure on native wildlife and habitat, America’s land managers face a chronic shortfall of funding to restore our nation’s most treasured lands.</w:t>
      </w:r>
    </w:p>
    <w:p w:rsidR="00190F32" w:rsidRPr="00035AD2" w:rsidRDefault="00190F32" w:rsidP="00190F32">
      <w:pPr>
        <w:ind w:left="720" w:hanging="360"/>
        <w:rPr>
          <w:rFonts w:ascii="Garamond" w:hAnsi="Garamond"/>
        </w:rPr>
      </w:pPr>
    </w:p>
    <w:p w:rsidR="00190F32" w:rsidRPr="00035AD2" w:rsidRDefault="00190F32" w:rsidP="00190F32">
      <w:pPr>
        <w:ind w:left="720" w:hanging="360"/>
        <w:rPr>
          <w:rFonts w:ascii="Garamond" w:hAnsi="Garamond"/>
        </w:rPr>
      </w:pPr>
      <w:r w:rsidRPr="00035AD2">
        <w:rPr>
          <w:rFonts w:ascii="Garamond" w:hAnsi="Garamond"/>
        </w:rPr>
        <w:tab/>
        <w:t xml:space="preserve">A popular ethic of service and volunteerism is sweeping through the nation and the world.  American citizens and international counterparts are eager to support the cause of environmental conservation, representing a virtually unlimited labor force that properly harnessed, coordinated, and supported, as the potential to revolutionize the capacity of America’s land managers to accomplish restoration work on a scale never before envisioned.  However, the national infrastructure to support and manage this unprecedented wave of volunteer dedication has not been fully developed.  ACE is committed to capturing this growing worldwide spirit of service by providing the professional level of coordination, training, and supervision necessary to translate idealism into accomplishment for the benefit of America’s </w:t>
      </w:r>
      <w:r>
        <w:rPr>
          <w:rFonts w:ascii="Garamond" w:hAnsi="Garamond"/>
        </w:rPr>
        <w:t>NWRs</w:t>
      </w:r>
      <w:r w:rsidRPr="00035AD2">
        <w:rPr>
          <w:rFonts w:ascii="Garamond" w:hAnsi="Garamond"/>
        </w:rPr>
        <w:t>, parks and other protected lands.</w:t>
      </w:r>
    </w:p>
    <w:p w:rsidR="00190F32" w:rsidRPr="00035AD2" w:rsidRDefault="00190F32" w:rsidP="00190F32">
      <w:pPr>
        <w:ind w:left="720" w:hanging="360"/>
        <w:rPr>
          <w:rFonts w:ascii="Garamond" w:hAnsi="Garamond"/>
        </w:rPr>
      </w:pPr>
    </w:p>
    <w:p w:rsidR="00190F32" w:rsidRPr="00035AD2" w:rsidRDefault="00190F32" w:rsidP="00190F32">
      <w:pPr>
        <w:ind w:left="720" w:hanging="360"/>
        <w:rPr>
          <w:rFonts w:ascii="Garamond" w:hAnsi="Garamond"/>
          <w:b/>
        </w:rPr>
      </w:pPr>
      <w:r w:rsidRPr="00035AD2">
        <w:rPr>
          <w:rFonts w:ascii="Garamond" w:hAnsi="Garamond"/>
        </w:rPr>
        <w:tab/>
      </w:r>
      <w:r w:rsidRPr="00035AD2">
        <w:rPr>
          <w:rFonts w:ascii="Garamond" w:hAnsi="Garamond"/>
          <w:b/>
        </w:rPr>
        <w:t>Key Personnel</w:t>
      </w:r>
    </w:p>
    <w:p w:rsidR="00190F32" w:rsidRPr="00035AD2" w:rsidRDefault="00190F32" w:rsidP="00190F32">
      <w:pPr>
        <w:ind w:left="720" w:hanging="360"/>
        <w:rPr>
          <w:rFonts w:ascii="Garamond" w:hAnsi="Garamond"/>
        </w:rPr>
      </w:pPr>
    </w:p>
    <w:p w:rsidR="00190F32" w:rsidRPr="00035AD2" w:rsidRDefault="00190F32" w:rsidP="00190F32">
      <w:pPr>
        <w:ind w:left="1080" w:hanging="360"/>
        <w:rPr>
          <w:rFonts w:ascii="Garamond" w:hAnsi="Garamond"/>
          <w:b/>
        </w:rPr>
      </w:pPr>
      <w:r w:rsidRPr="00035AD2">
        <w:rPr>
          <w:rFonts w:ascii="Garamond" w:hAnsi="Garamond"/>
          <w:b/>
        </w:rPr>
        <w:t>FWS</w:t>
      </w:r>
    </w:p>
    <w:p w:rsidR="00190F32" w:rsidRDefault="00190F32" w:rsidP="00190F32">
      <w:pPr>
        <w:ind w:left="1080" w:hanging="360"/>
        <w:rPr>
          <w:rFonts w:ascii="Garamond" w:hAnsi="Garamond"/>
        </w:rPr>
      </w:pPr>
      <w:r w:rsidRPr="00035AD2">
        <w:rPr>
          <w:rFonts w:ascii="Garamond" w:hAnsi="Garamond"/>
        </w:rPr>
        <w:t>Grant Harris</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Heather </w:t>
      </w:r>
      <w:proofErr w:type="spellStart"/>
      <w:r>
        <w:rPr>
          <w:rFonts w:ascii="Garamond" w:hAnsi="Garamond"/>
        </w:rPr>
        <w:t>Whitlaw</w:t>
      </w:r>
      <w:proofErr w:type="spellEnd"/>
    </w:p>
    <w:p w:rsidR="00190F32" w:rsidRPr="00035AD2" w:rsidRDefault="00190F32" w:rsidP="00190F32">
      <w:pPr>
        <w:ind w:left="1080" w:hanging="360"/>
        <w:rPr>
          <w:rFonts w:ascii="Garamond" w:hAnsi="Garamond"/>
        </w:rPr>
      </w:pPr>
      <w:r w:rsidRPr="00035AD2">
        <w:rPr>
          <w:rFonts w:ascii="Garamond" w:hAnsi="Garamond"/>
        </w:rPr>
        <w:t>Chief, R2 Division of Biological Sciences</w:t>
      </w:r>
      <w:r>
        <w:rPr>
          <w:rFonts w:ascii="Garamond" w:hAnsi="Garamond"/>
        </w:rPr>
        <w:tab/>
      </w:r>
      <w:r>
        <w:rPr>
          <w:rFonts w:ascii="Garamond" w:hAnsi="Garamond"/>
        </w:rPr>
        <w:tab/>
        <w:t>Regional IS Program Coordinator</w:t>
      </w:r>
    </w:p>
    <w:p w:rsidR="00190F32" w:rsidRPr="00035AD2" w:rsidRDefault="00190F32" w:rsidP="00190F32">
      <w:pPr>
        <w:ind w:left="1080" w:hanging="360"/>
        <w:rPr>
          <w:rFonts w:ascii="Garamond" w:hAnsi="Garamond"/>
        </w:rPr>
      </w:pPr>
      <w:hyperlink r:id="rId19" w:history="1">
        <w:r w:rsidRPr="00A829BB">
          <w:rPr>
            <w:rStyle w:val="Hyperlink"/>
            <w:rFonts w:ascii="Garamond" w:hAnsi="Garamond"/>
          </w:rPr>
          <w:t>grant_harris@fws.gov</w:t>
        </w:r>
      </w:hyperlink>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hyperlink r:id="rId20" w:history="1">
        <w:r w:rsidRPr="00A829BB">
          <w:rPr>
            <w:rStyle w:val="Hyperlink"/>
            <w:rFonts w:ascii="Garamond" w:hAnsi="Garamond"/>
          </w:rPr>
          <w:t>heather_whitlaw@fws.gov</w:t>
        </w:r>
      </w:hyperlink>
      <w:r>
        <w:rPr>
          <w:rFonts w:ascii="Garamond" w:hAnsi="Garamond"/>
        </w:rPr>
        <w:t xml:space="preserve"> </w:t>
      </w:r>
      <w:r>
        <w:rPr>
          <w:rStyle w:val="Hyperlink"/>
          <w:rFonts w:ascii="Garamond" w:hAnsi="Garamond"/>
        </w:rPr>
        <w:t xml:space="preserve">   </w:t>
      </w:r>
    </w:p>
    <w:p w:rsidR="00190F32" w:rsidRPr="00035AD2" w:rsidRDefault="00190F32" w:rsidP="00190F32">
      <w:pPr>
        <w:ind w:left="1080" w:hanging="360"/>
        <w:rPr>
          <w:rFonts w:ascii="Garamond" w:hAnsi="Garamond"/>
        </w:rPr>
      </w:pPr>
      <w:r w:rsidRPr="00035AD2">
        <w:rPr>
          <w:rFonts w:ascii="Garamond" w:hAnsi="Garamond"/>
        </w:rPr>
        <w:t>(505) 248-6817</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(580) 429-2128</w:t>
      </w:r>
    </w:p>
    <w:p w:rsidR="00190F32" w:rsidRPr="00035AD2" w:rsidRDefault="00190F32" w:rsidP="00190F32">
      <w:pPr>
        <w:ind w:left="1080" w:hanging="360"/>
        <w:rPr>
          <w:rFonts w:ascii="Garamond" w:hAnsi="Garamond"/>
        </w:rPr>
      </w:pPr>
      <w:r>
        <w:rPr>
          <w:rFonts w:ascii="Garamond" w:hAnsi="Garamond"/>
        </w:rPr>
        <w:t>P.O. Box 1306</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Wichita Mountains NWR</w:t>
      </w:r>
    </w:p>
    <w:p w:rsidR="00190F32" w:rsidRDefault="00190F32" w:rsidP="00190F32">
      <w:pPr>
        <w:ind w:left="1080" w:hanging="360"/>
        <w:rPr>
          <w:rFonts w:ascii="Garamond" w:hAnsi="Garamond"/>
        </w:rPr>
      </w:pPr>
      <w:r w:rsidRPr="00035AD2">
        <w:rPr>
          <w:rFonts w:ascii="Garamond" w:hAnsi="Garamond"/>
        </w:rPr>
        <w:t>Albuquerque, NM  87102</w:t>
      </w:r>
      <w:r>
        <w:rPr>
          <w:rFonts w:ascii="Garamond" w:hAnsi="Garamond"/>
        </w:rPr>
        <w:tab/>
      </w:r>
      <w:r>
        <w:rPr>
          <w:rFonts w:ascii="Garamond" w:hAnsi="Garamond"/>
        </w:rPr>
        <w:tab/>
      </w:r>
      <w:r>
        <w:rPr>
          <w:rFonts w:ascii="Garamond" w:hAnsi="Garamond"/>
        </w:rPr>
        <w:tab/>
      </w:r>
      <w:r>
        <w:rPr>
          <w:rFonts w:ascii="Garamond" w:hAnsi="Garamond"/>
        </w:rPr>
        <w:tab/>
        <w:t xml:space="preserve">32 Refuge </w:t>
      </w:r>
      <w:proofErr w:type="spellStart"/>
      <w:r>
        <w:rPr>
          <w:rFonts w:ascii="Garamond" w:hAnsi="Garamond"/>
        </w:rPr>
        <w:t>Headquartes</w:t>
      </w:r>
      <w:proofErr w:type="spellEnd"/>
      <w:r>
        <w:rPr>
          <w:rFonts w:ascii="Garamond" w:hAnsi="Garamond"/>
        </w:rPr>
        <w:t xml:space="preserve"> Road</w:t>
      </w:r>
    </w:p>
    <w:p w:rsidR="00190F32" w:rsidRPr="00035AD2" w:rsidRDefault="00190F32" w:rsidP="00190F32">
      <w:pPr>
        <w:ind w:left="1080" w:hanging="360"/>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roofErr w:type="spellStart"/>
      <w:r>
        <w:rPr>
          <w:rFonts w:ascii="Garamond" w:hAnsi="Garamond"/>
        </w:rPr>
        <w:t>Indiahoma</w:t>
      </w:r>
      <w:proofErr w:type="spellEnd"/>
      <w:r>
        <w:rPr>
          <w:rFonts w:ascii="Garamond" w:hAnsi="Garamond"/>
        </w:rPr>
        <w:t>, OK  73552</w:t>
      </w:r>
    </w:p>
    <w:p w:rsidR="00190F32" w:rsidRPr="00035AD2" w:rsidRDefault="00190F32" w:rsidP="00190F32">
      <w:pPr>
        <w:ind w:left="1080" w:hanging="360"/>
        <w:rPr>
          <w:rFonts w:ascii="Garamond" w:hAnsi="Garamond"/>
        </w:rPr>
      </w:pPr>
    </w:p>
    <w:p w:rsidR="00190F32" w:rsidRPr="00035AD2" w:rsidRDefault="00190F32" w:rsidP="00190F32">
      <w:pPr>
        <w:ind w:left="1080" w:hanging="360"/>
        <w:rPr>
          <w:rFonts w:ascii="Garamond" w:hAnsi="Garamond"/>
        </w:rPr>
      </w:pPr>
      <w:r w:rsidRPr="00035AD2">
        <w:rPr>
          <w:rFonts w:ascii="Garamond" w:hAnsi="Garamond"/>
        </w:rPr>
        <w:t xml:space="preserve">James </w:t>
      </w:r>
      <w:proofErr w:type="spellStart"/>
      <w:r w:rsidRPr="00035AD2">
        <w:rPr>
          <w:rFonts w:ascii="Garamond" w:hAnsi="Garamond"/>
        </w:rPr>
        <w:t>Dahlkemper</w:t>
      </w:r>
      <w:proofErr w:type="spellEnd"/>
      <w:r w:rsidRPr="00035AD2">
        <w:rPr>
          <w:rFonts w:ascii="Garamond" w:hAnsi="Garamond"/>
        </w:rPr>
        <w:t>, NM ISST Coordinator</w:t>
      </w:r>
    </w:p>
    <w:p w:rsidR="00190F32" w:rsidRPr="00035AD2" w:rsidRDefault="00190F32" w:rsidP="00190F32">
      <w:pPr>
        <w:ind w:left="1080" w:hanging="360"/>
        <w:rPr>
          <w:rFonts w:ascii="Garamond" w:hAnsi="Garamond"/>
        </w:rPr>
      </w:pPr>
      <w:hyperlink r:id="rId21" w:history="1">
        <w:r w:rsidRPr="00035AD2">
          <w:rPr>
            <w:rStyle w:val="Hyperlink"/>
            <w:rFonts w:ascii="Garamond" w:hAnsi="Garamond"/>
          </w:rPr>
          <w:t>james_dahlkemper@fws.gov</w:t>
        </w:r>
      </w:hyperlink>
    </w:p>
    <w:p w:rsidR="00190F32" w:rsidRPr="00035AD2" w:rsidRDefault="00190F32" w:rsidP="00190F32">
      <w:pPr>
        <w:ind w:left="1080" w:hanging="360"/>
        <w:rPr>
          <w:rFonts w:ascii="Garamond" w:hAnsi="Garamond"/>
        </w:rPr>
      </w:pPr>
      <w:r w:rsidRPr="00035AD2">
        <w:rPr>
          <w:rFonts w:ascii="Garamond" w:hAnsi="Garamond"/>
        </w:rPr>
        <w:t>(505) 235-1474</w:t>
      </w:r>
    </w:p>
    <w:p w:rsidR="00190F32" w:rsidRPr="00035AD2" w:rsidRDefault="00190F32" w:rsidP="00190F32">
      <w:pPr>
        <w:ind w:left="1080" w:hanging="360"/>
        <w:rPr>
          <w:rFonts w:ascii="Garamond" w:hAnsi="Garamond"/>
        </w:rPr>
      </w:pPr>
      <w:r w:rsidRPr="00035AD2">
        <w:rPr>
          <w:rFonts w:ascii="Garamond" w:hAnsi="Garamond"/>
        </w:rPr>
        <w:t xml:space="preserve">Bosque </w:t>
      </w:r>
      <w:proofErr w:type="gramStart"/>
      <w:r w:rsidRPr="00035AD2">
        <w:rPr>
          <w:rFonts w:ascii="Garamond" w:hAnsi="Garamond"/>
        </w:rPr>
        <w:t>del</w:t>
      </w:r>
      <w:proofErr w:type="gramEnd"/>
      <w:r w:rsidRPr="00035AD2">
        <w:rPr>
          <w:rFonts w:ascii="Garamond" w:hAnsi="Garamond"/>
        </w:rPr>
        <w:t xml:space="preserve"> Apache NWR</w:t>
      </w:r>
    </w:p>
    <w:p w:rsidR="00190F32" w:rsidRPr="00035AD2" w:rsidRDefault="00190F32" w:rsidP="00190F32">
      <w:pPr>
        <w:ind w:left="1080" w:hanging="360"/>
        <w:rPr>
          <w:rFonts w:ascii="Garamond" w:hAnsi="Garamond"/>
        </w:rPr>
      </w:pPr>
      <w:r w:rsidRPr="00035AD2">
        <w:rPr>
          <w:rFonts w:ascii="Garamond" w:hAnsi="Garamond"/>
        </w:rPr>
        <w:t>1001 State Highway 1</w:t>
      </w:r>
    </w:p>
    <w:p w:rsidR="00190F32" w:rsidRPr="00035AD2" w:rsidRDefault="00190F32" w:rsidP="00190F32">
      <w:pPr>
        <w:ind w:left="1080" w:hanging="360"/>
        <w:rPr>
          <w:rFonts w:ascii="Garamond" w:hAnsi="Garamond"/>
        </w:rPr>
      </w:pPr>
      <w:r w:rsidRPr="00035AD2">
        <w:rPr>
          <w:rFonts w:ascii="Garamond" w:hAnsi="Garamond"/>
        </w:rPr>
        <w:t>San Antonio, NM  87832</w:t>
      </w:r>
    </w:p>
    <w:p w:rsidR="00190F32" w:rsidRPr="00035AD2" w:rsidRDefault="00190F32" w:rsidP="00190F32">
      <w:pPr>
        <w:ind w:left="1080" w:hanging="360"/>
        <w:rPr>
          <w:rFonts w:ascii="Garamond" w:hAnsi="Garamond"/>
        </w:rPr>
      </w:pPr>
    </w:p>
    <w:p w:rsidR="00190F32" w:rsidRDefault="00190F32" w:rsidP="00190F32">
      <w:pPr>
        <w:rPr>
          <w:rFonts w:ascii="Garamond" w:hAnsi="Garamond"/>
          <w:b/>
        </w:rPr>
      </w:pPr>
      <w:r>
        <w:rPr>
          <w:rFonts w:ascii="Garamond" w:hAnsi="Garamond"/>
          <w:b/>
        </w:rPr>
        <w:br w:type="page"/>
      </w:r>
    </w:p>
    <w:p w:rsidR="00190F32" w:rsidRPr="00035AD2" w:rsidRDefault="00190F32" w:rsidP="00190F32">
      <w:pPr>
        <w:ind w:left="1080" w:hanging="360"/>
        <w:rPr>
          <w:rFonts w:ascii="Garamond" w:hAnsi="Garamond"/>
          <w:b/>
        </w:rPr>
      </w:pPr>
      <w:r w:rsidRPr="00035AD2">
        <w:rPr>
          <w:rFonts w:ascii="Garamond" w:hAnsi="Garamond"/>
          <w:b/>
        </w:rPr>
        <w:lastRenderedPageBreak/>
        <w:t>ACE</w:t>
      </w:r>
    </w:p>
    <w:p w:rsidR="00190F32" w:rsidRDefault="00190F32" w:rsidP="00190F32">
      <w:pPr>
        <w:ind w:left="1080" w:hanging="360"/>
        <w:rPr>
          <w:rFonts w:ascii="Garamond" w:hAnsi="Garamond"/>
        </w:rPr>
      </w:pPr>
      <w:r w:rsidRPr="00035AD2">
        <w:rPr>
          <w:rFonts w:ascii="Garamond" w:hAnsi="Garamond"/>
        </w:rPr>
        <w:t>Matthew Roberts</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Jordon Rolfe</w:t>
      </w:r>
    </w:p>
    <w:p w:rsidR="00190F32" w:rsidRPr="00035AD2" w:rsidRDefault="00190F32" w:rsidP="00190F32">
      <w:pPr>
        <w:ind w:left="1080" w:hanging="360"/>
        <w:rPr>
          <w:rFonts w:ascii="Garamond" w:hAnsi="Garamond"/>
        </w:rPr>
      </w:pPr>
      <w:r w:rsidRPr="00035AD2">
        <w:rPr>
          <w:rFonts w:ascii="Garamond" w:hAnsi="Garamond"/>
        </w:rPr>
        <w:t>National Director, ACE Conservation Corps</w:t>
      </w:r>
      <w:r>
        <w:rPr>
          <w:rFonts w:ascii="Garamond" w:hAnsi="Garamond"/>
        </w:rPr>
        <w:tab/>
      </w:r>
      <w:r>
        <w:rPr>
          <w:rFonts w:ascii="Garamond" w:hAnsi="Garamond"/>
        </w:rPr>
        <w:tab/>
        <w:t>ACE Arizona</w:t>
      </w:r>
    </w:p>
    <w:p w:rsidR="00190F32" w:rsidRPr="00035AD2" w:rsidRDefault="00190F32" w:rsidP="00190F32">
      <w:pPr>
        <w:ind w:left="1080" w:hanging="360"/>
        <w:rPr>
          <w:rFonts w:ascii="Garamond" w:hAnsi="Garamond"/>
        </w:rPr>
      </w:pPr>
      <w:hyperlink r:id="rId22" w:history="1">
        <w:r w:rsidRPr="00A829BB">
          <w:rPr>
            <w:rStyle w:val="Hyperlink"/>
            <w:rFonts w:ascii="Garamond" w:hAnsi="Garamond"/>
          </w:rPr>
          <w:t>mattr@usaconservation.org</w:t>
        </w:r>
      </w:hyperlink>
      <w:r>
        <w:rPr>
          <w:rFonts w:ascii="Garamond" w:hAnsi="Garamond"/>
        </w:rPr>
        <w:tab/>
      </w:r>
      <w:r>
        <w:rPr>
          <w:rFonts w:ascii="Garamond" w:hAnsi="Garamond"/>
        </w:rPr>
        <w:tab/>
      </w:r>
      <w:r>
        <w:rPr>
          <w:rFonts w:ascii="Garamond" w:hAnsi="Garamond"/>
        </w:rPr>
        <w:tab/>
      </w:r>
      <w:r>
        <w:rPr>
          <w:rFonts w:ascii="Garamond" w:hAnsi="Garamond"/>
        </w:rPr>
        <w:tab/>
      </w:r>
      <w:hyperlink r:id="rId23" w:history="1">
        <w:r w:rsidRPr="00A829BB">
          <w:rPr>
            <w:rStyle w:val="Hyperlink"/>
            <w:rFonts w:ascii="Garamond" w:hAnsi="Garamond"/>
          </w:rPr>
          <w:t>jordan@usaconservation.org</w:t>
        </w:r>
      </w:hyperlink>
      <w:r>
        <w:rPr>
          <w:rFonts w:ascii="Garamond" w:hAnsi="Garamond"/>
        </w:rPr>
        <w:t xml:space="preserve"> </w:t>
      </w:r>
    </w:p>
    <w:p w:rsidR="00190F32" w:rsidRPr="00035AD2" w:rsidRDefault="00190F32" w:rsidP="00190F32">
      <w:pPr>
        <w:ind w:left="1080" w:hanging="360"/>
        <w:rPr>
          <w:rFonts w:ascii="Garamond" w:hAnsi="Garamond"/>
        </w:rPr>
      </w:pPr>
      <w:r w:rsidRPr="00035AD2">
        <w:rPr>
          <w:rFonts w:ascii="Garamond" w:hAnsi="Garamond"/>
        </w:rPr>
        <w:t>(928) 814-8226 (c); (928) 226-6960 (o)</w:t>
      </w:r>
      <w:r>
        <w:rPr>
          <w:rFonts w:ascii="Garamond" w:hAnsi="Garamond"/>
        </w:rPr>
        <w:tab/>
      </w:r>
      <w:r>
        <w:rPr>
          <w:rFonts w:ascii="Garamond" w:hAnsi="Garamond"/>
        </w:rPr>
        <w:tab/>
      </w:r>
      <w:r>
        <w:rPr>
          <w:rFonts w:ascii="Garamond" w:hAnsi="Garamond"/>
        </w:rPr>
        <w:tab/>
        <w:t>928-226-6960 (o); 928-814-8781 (c)</w:t>
      </w:r>
    </w:p>
    <w:p w:rsidR="00190F32" w:rsidRPr="00035AD2" w:rsidRDefault="00190F32" w:rsidP="00190F32">
      <w:pPr>
        <w:ind w:left="1080" w:hanging="360"/>
        <w:rPr>
          <w:rFonts w:ascii="Garamond" w:hAnsi="Garamond"/>
        </w:rPr>
      </w:pPr>
      <w:r w:rsidRPr="00035AD2">
        <w:rPr>
          <w:rFonts w:ascii="Garamond" w:hAnsi="Garamond"/>
        </w:rPr>
        <w:t>American Conservation Experience</w:t>
      </w:r>
      <w:r>
        <w:rPr>
          <w:rFonts w:ascii="Garamond" w:hAnsi="Garamond"/>
        </w:rPr>
        <w:tab/>
      </w:r>
      <w:r>
        <w:rPr>
          <w:rFonts w:ascii="Garamond" w:hAnsi="Garamond"/>
        </w:rPr>
        <w:tab/>
      </w:r>
      <w:r>
        <w:rPr>
          <w:rFonts w:ascii="Garamond" w:hAnsi="Garamond"/>
        </w:rPr>
        <w:tab/>
      </w:r>
      <w:r w:rsidRPr="00035AD2">
        <w:rPr>
          <w:rFonts w:ascii="Garamond" w:hAnsi="Garamond"/>
        </w:rPr>
        <w:t>American Conservation Experience</w:t>
      </w:r>
    </w:p>
    <w:p w:rsidR="00190F32" w:rsidRPr="00035AD2" w:rsidRDefault="00190F32" w:rsidP="00190F32">
      <w:pPr>
        <w:ind w:left="1080" w:hanging="360"/>
        <w:rPr>
          <w:rFonts w:ascii="Garamond" w:hAnsi="Garamond"/>
        </w:rPr>
      </w:pPr>
      <w:r w:rsidRPr="00035AD2">
        <w:rPr>
          <w:rFonts w:ascii="Garamond" w:hAnsi="Garamond"/>
        </w:rPr>
        <w:t>2900 N. Fort Valley Road</w:t>
      </w:r>
      <w:r>
        <w:rPr>
          <w:rFonts w:ascii="Garamond" w:hAnsi="Garamond"/>
        </w:rPr>
        <w:tab/>
      </w:r>
      <w:r>
        <w:rPr>
          <w:rFonts w:ascii="Garamond" w:hAnsi="Garamond"/>
        </w:rPr>
        <w:tab/>
      </w:r>
      <w:r>
        <w:rPr>
          <w:rFonts w:ascii="Garamond" w:hAnsi="Garamond"/>
        </w:rPr>
        <w:tab/>
      </w:r>
      <w:r>
        <w:rPr>
          <w:rFonts w:ascii="Garamond" w:hAnsi="Garamond"/>
        </w:rPr>
        <w:tab/>
      </w:r>
      <w:r w:rsidRPr="00035AD2">
        <w:rPr>
          <w:rFonts w:ascii="Garamond" w:hAnsi="Garamond"/>
        </w:rPr>
        <w:t>2900 N. Fort Valley Road</w:t>
      </w:r>
    </w:p>
    <w:p w:rsidR="00190F32" w:rsidRPr="00035AD2" w:rsidRDefault="00190F32" w:rsidP="00190F32">
      <w:pPr>
        <w:ind w:left="1080" w:hanging="360"/>
        <w:rPr>
          <w:rFonts w:ascii="Garamond" w:hAnsi="Garamond"/>
        </w:rPr>
      </w:pPr>
      <w:r w:rsidRPr="00035AD2">
        <w:rPr>
          <w:rFonts w:ascii="Garamond" w:hAnsi="Garamond"/>
        </w:rPr>
        <w:t>Flagstaff, AZ  86001-8310</w:t>
      </w:r>
      <w:r>
        <w:rPr>
          <w:rFonts w:ascii="Garamond" w:hAnsi="Garamond"/>
        </w:rPr>
        <w:tab/>
      </w:r>
      <w:r>
        <w:rPr>
          <w:rFonts w:ascii="Garamond" w:hAnsi="Garamond"/>
        </w:rPr>
        <w:tab/>
      </w:r>
      <w:r>
        <w:rPr>
          <w:rFonts w:ascii="Garamond" w:hAnsi="Garamond"/>
        </w:rPr>
        <w:tab/>
      </w:r>
      <w:r>
        <w:rPr>
          <w:rFonts w:ascii="Garamond" w:hAnsi="Garamond"/>
        </w:rPr>
        <w:tab/>
      </w:r>
      <w:r w:rsidRPr="00035AD2">
        <w:rPr>
          <w:rFonts w:ascii="Garamond" w:hAnsi="Garamond"/>
        </w:rPr>
        <w:t>Flagstaff, AZ  86001-8310</w:t>
      </w:r>
    </w:p>
    <w:p w:rsidR="00190F32" w:rsidRPr="00035AD2" w:rsidRDefault="00190F32" w:rsidP="00190F32">
      <w:pPr>
        <w:ind w:left="1080" w:hanging="360"/>
        <w:rPr>
          <w:rFonts w:ascii="Garamond" w:hAnsi="Garamond"/>
        </w:rPr>
      </w:pPr>
    </w:p>
    <w:p w:rsidR="00190F32" w:rsidRDefault="00190F32" w:rsidP="00190F32">
      <w:pPr>
        <w:ind w:left="1080" w:hanging="360"/>
        <w:rPr>
          <w:rFonts w:ascii="Garamond" w:hAnsi="Garamond"/>
        </w:rPr>
      </w:pPr>
      <w:r w:rsidRPr="00035AD2">
        <w:rPr>
          <w:rFonts w:ascii="Garamond" w:hAnsi="Garamond"/>
        </w:rPr>
        <w:t>Peter Woodruff</w:t>
      </w:r>
    </w:p>
    <w:p w:rsidR="00190F32" w:rsidRPr="00035AD2" w:rsidRDefault="00190F32" w:rsidP="00190F32">
      <w:pPr>
        <w:ind w:left="1080" w:hanging="360"/>
        <w:rPr>
          <w:rFonts w:ascii="Garamond" w:hAnsi="Garamond"/>
        </w:rPr>
      </w:pPr>
      <w:r w:rsidRPr="00035AD2">
        <w:rPr>
          <w:rFonts w:ascii="Garamond" w:hAnsi="Garamond"/>
        </w:rPr>
        <w:t>Outreach Recruitment and EPIC Intern Program Coordinator</w:t>
      </w:r>
    </w:p>
    <w:p w:rsidR="00190F32" w:rsidRPr="00035AD2" w:rsidRDefault="00190F32" w:rsidP="00190F32">
      <w:pPr>
        <w:ind w:left="1080" w:hanging="360"/>
        <w:rPr>
          <w:rFonts w:ascii="Garamond" w:hAnsi="Garamond"/>
        </w:rPr>
      </w:pPr>
      <w:hyperlink r:id="rId24" w:history="1">
        <w:r w:rsidRPr="00035AD2">
          <w:rPr>
            <w:rStyle w:val="Hyperlink"/>
            <w:rFonts w:ascii="Garamond" w:hAnsi="Garamond"/>
          </w:rPr>
          <w:t>pwoodruff@usaconservation.org</w:t>
        </w:r>
      </w:hyperlink>
    </w:p>
    <w:p w:rsidR="00190F32" w:rsidRPr="00035AD2" w:rsidRDefault="00190F32" w:rsidP="00190F32">
      <w:pPr>
        <w:ind w:left="1080" w:hanging="360"/>
        <w:rPr>
          <w:rFonts w:ascii="Garamond" w:hAnsi="Garamond"/>
        </w:rPr>
      </w:pPr>
      <w:r w:rsidRPr="00035AD2">
        <w:rPr>
          <w:rFonts w:ascii="Garamond" w:hAnsi="Garamond"/>
        </w:rPr>
        <w:t>(801) 989-7069 (c); 801-946-5201 (o)</w:t>
      </w:r>
    </w:p>
    <w:p w:rsidR="00190F32" w:rsidRPr="00035AD2" w:rsidRDefault="00190F32" w:rsidP="00190F32">
      <w:pPr>
        <w:ind w:left="1080" w:hanging="360"/>
        <w:rPr>
          <w:rFonts w:ascii="Garamond" w:hAnsi="Garamond"/>
        </w:rPr>
      </w:pPr>
      <w:r w:rsidRPr="00035AD2">
        <w:rPr>
          <w:rFonts w:ascii="Garamond" w:hAnsi="Garamond"/>
        </w:rPr>
        <w:t>American Conservation Experience</w:t>
      </w:r>
    </w:p>
    <w:p w:rsidR="00190F32" w:rsidRPr="00035AD2" w:rsidRDefault="00190F32" w:rsidP="00190F32">
      <w:pPr>
        <w:ind w:left="1080" w:hanging="360"/>
        <w:rPr>
          <w:rFonts w:ascii="Garamond" w:hAnsi="Garamond"/>
        </w:rPr>
      </w:pPr>
      <w:r w:rsidRPr="00035AD2">
        <w:rPr>
          <w:rFonts w:ascii="Garamond" w:hAnsi="Garamond"/>
        </w:rPr>
        <w:t>1055 East 2100 South, Suite 206</w:t>
      </w:r>
    </w:p>
    <w:p w:rsidR="00190F32" w:rsidRPr="00035AD2" w:rsidRDefault="00190F32" w:rsidP="00190F32">
      <w:pPr>
        <w:ind w:left="1080" w:hanging="360"/>
        <w:rPr>
          <w:rFonts w:ascii="Garamond" w:hAnsi="Garamond"/>
        </w:rPr>
      </w:pPr>
      <w:r w:rsidRPr="00035AD2">
        <w:rPr>
          <w:rFonts w:ascii="Garamond" w:hAnsi="Garamond"/>
        </w:rPr>
        <w:t>Salt Lake City, UT  84106</w:t>
      </w:r>
    </w:p>
    <w:p w:rsidR="00190F32" w:rsidRPr="00035AD2" w:rsidRDefault="00190F32" w:rsidP="00190F32">
      <w:pPr>
        <w:ind w:left="1080" w:hanging="360"/>
        <w:rPr>
          <w:rFonts w:ascii="Garamond" w:hAnsi="Garamond"/>
        </w:rPr>
      </w:pPr>
    </w:p>
    <w:p w:rsidR="00190F32" w:rsidRPr="00035AD2" w:rsidRDefault="00190F32" w:rsidP="00190F32">
      <w:pPr>
        <w:ind w:left="720" w:hanging="360"/>
        <w:rPr>
          <w:rFonts w:ascii="Garamond" w:hAnsi="Garamond"/>
          <w:highlight w:val="yellow"/>
        </w:rPr>
      </w:pPr>
      <w:r w:rsidRPr="00035AD2">
        <w:rPr>
          <w:rFonts w:ascii="Garamond" w:hAnsi="Garamond"/>
          <w:b/>
          <w:bCs/>
        </w:rPr>
        <w:t>7.</w:t>
      </w:r>
      <w:r w:rsidRPr="00035AD2">
        <w:rPr>
          <w:rFonts w:ascii="Garamond" w:hAnsi="Garamond"/>
          <w:b/>
          <w:bCs/>
        </w:rPr>
        <w:tab/>
        <w:t xml:space="preserve">Sustainability: </w:t>
      </w:r>
      <w:r w:rsidRPr="00035AD2">
        <w:rPr>
          <w:rFonts w:ascii="Garamond" w:hAnsi="Garamond"/>
          <w:bCs/>
        </w:rPr>
        <w:t xml:space="preserve">Funding for this Cooperative Agreement is subject to annual review, renewal, and availability of funds, and will be sustained through </w:t>
      </w:r>
      <w:r>
        <w:rPr>
          <w:rFonts w:ascii="Garamond" w:hAnsi="Garamond"/>
          <w:bCs/>
        </w:rPr>
        <w:t>April 23, 20122</w:t>
      </w:r>
      <w:r w:rsidRPr="00035AD2">
        <w:rPr>
          <w:rStyle w:val="CommentReference"/>
          <w:rFonts w:ascii="Garamond" w:hAnsi="Garamond"/>
        </w:rPr>
        <w:commentReference w:id="4"/>
      </w:r>
      <w:r w:rsidRPr="00035AD2">
        <w:rPr>
          <w:rFonts w:ascii="Garamond" w:hAnsi="Garamond"/>
          <w:bCs/>
        </w:rPr>
        <w:t>.</w:t>
      </w:r>
    </w:p>
    <w:p w:rsidR="00190F32" w:rsidRPr="00035AD2" w:rsidRDefault="00190F32" w:rsidP="00190F32">
      <w:pPr>
        <w:ind w:left="720" w:hanging="360"/>
        <w:jc w:val="both"/>
        <w:rPr>
          <w:rFonts w:ascii="Garamond" w:hAnsi="Garamond"/>
        </w:rPr>
      </w:pPr>
    </w:p>
    <w:p w:rsidR="00190F32" w:rsidRPr="00035AD2" w:rsidRDefault="00190F32" w:rsidP="00190F32">
      <w:pPr>
        <w:ind w:left="720" w:hanging="360"/>
        <w:jc w:val="both"/>
        <w:rPr>
          <w:rFonts w:ascii="Garamond" w:hAnsi="Garamond"/>
        </w:rPr>
      </w:pPr>
      <w:r w:rsidRPr="00035AD2">
        <w:rPr>
          <w:rFonts w:ascii="Garamond" w:hAnsi="Garamond"/>
          <w:b/>
        </w:rPr>
        <w:t xml:space="preserve">8. </w:t>
      </w:r>
      <w:r w:rsidRPr="00035AD2">
        <w:rPr>
          <w:rFonts w:ascii="Garamond" w:hAnsi="Garamond"/>
          <w:b/>
        </w:rPr>
        <w:tab/>
        <w:t>Literature Cited:</w:t>
      </w:r>
      <w:r w:rsidRPr="00035AD2">
        <w:rPr>
          <w:rFonts w:ascii="Garamond" w:hAnsi="Garamond"/>
        </w:rPr>
        <w:t xml:space="preserve">  None.</w:t>
      </w:r>
    </w:p>
    <w:p w:rsidR="00190F32" w:rsidRPr="00035AD2" w:rsidRDefault="00190F32" w:rsidP="00190F32">
      <w:pPr>
        <w:ind w:left="720" w:hanging="360"/>
        <w:jc w:val="both"/>
        <w:rPr>
          <w:rFonts w:ascii="Garamond" w:hAnsi="Garamond"/>
          <w:b/>
        </w:rPr>
      </w:pPr>
    </w:p>
    <w:p w:rsidR="00190F32" w:rsidRPr="00035AD2" w:rsidRDefault="00190F32" w:rsidP="00190F32">
      <w:pPr>
        <w:ind w:left="720" w:hanging="360"/>
        <w:jc w:val="both"/>
        <w:rPr>
          <w:rFonts w:ascii="Garamond" w:hAnsi="Garamond"/>
        </w:rPr>
      </w:pPr>
      <w:r w:rsidRPr="00035AD2">
        <w:rPr>
          <w:rFonts w:ascii="Garamond" w:hAnsi="Garamond"/>
          <w:b/>
        </w:rPr>
        <w:t>9.</w:t>
      </w:r>
      <w:r w:rsidRPr="00035AD2">
        <w:rPr>
          <w:rFonts w:ascii="Garamond" w:hAnsi="Garamond"/>
          <w:b/>
        </w:rPr>
        <w:tab/>
        <w:t xml:space="preserve">Map of Project Area: </w:t>
      </w:r>
      <w:r w:rsidRPr="00035AD2">
        <w:rPr>
          <w:rFonts w:ascii="Garamond" w:hAnsi="Garamond"/>
        </w:rPr>
        <w:t>Four (4) maps are included here.</w:t>
      </w:r>
    </w:p>
    <w:p w:rsidR="00190F32" w:rsidRPr="00035AD2" w:rsidRDefault="00190F32" w:rsidP="00190F32">
      <w:pPr>
        <w:pStyle w:val="ListParagraph"/>
        <w:numPr>
          <w:ilvl w:val="0"/>
          <w:numId w:val="13"/>
        </w:numPr>
        <w:jc w:val="both"/>
        <w:rPr>
          <w:rFonts w:ascii="Garamond" w:hAnsi="Garamond"/>
        </w:rPr>
      </w:pPr>
      <w:r w:rsidRPr="00035AD2">
        <w:rPr>
          <w:rFonts w:ascii="Garamond" w:hAnsi="Garamond"/>
        </w:rPr>
        <w:t>Map 1.  National Wildlife Refuges in Arizona</w:t>
      </w:r>
    </w:p>
    <w:p w:rsidR="00190F32" w:rsidRPr="00035AD2" w:rsidRDefault="00190F32" w:rsidP="00190F32">
      <w:pPr>
        <w:pStyle w:val="ListParagraph"/>
        <w:numPr>
          <w:ilvl w:val="0"/>
          <w:numId w:val="13"/>
        </w:numPr>
        <w:jc w:val="both"/>
        <w:rPr>
          <w:rFonts w:ascii="Garamond" w:hAnsi="Garamond"/>
        </w:rPr>
      </w:pPr>
      <w:r w:rsidRPr="00035AD2">
        <w:rPr>
          <w:rFonts w:ascii="Garamond" w:hAnsi="Garamond"/>
        </w:rPr>
        <w:t>Map 2.  National Wildlife Refuges in New Mexico</w:t>
      </w:r>
    </w:p>
    <w:p w:rsidR="00190F32" w:rsidRPr="00035AD2" w:rsidRDefault="00190F32" w:rsidP="00190F32">
      <w:pPr>
        <w:pStyle w:val="ListParagraph"/>
        <w:numPr>
          <w:ilvl w:val="0"/>
          <w:numId w:val="13"/>
        </w:numPr>
        <w:jc w:val="both"/>
        <w:rPr>
          <w:rFonts w:ascii="Garamond" w:hAnsi="Garamond"/>
        </w:rPr>
      </w:pPr>
      <w:r w:rsidRPr="00035AD2">
        <w:rPr>
          <w:rFonts w:ascii="Garamond" w:hAnsi="Garamond"/>
        </w:rPr>
        <w:t>Map 3.  National Wildlife Refuges in Texas</w:t>
      </w:r>
    </w:p>
    <w:p w:rsidR="00190F32" w:rsidRPr="00035AD2" w:rsidRDefault="00190F32" w:rsidP="00190F32">
      <w:pPr>
        <w:pStyle w:val="ListParagraph"/>
        <w:numPr>
          <w:ilvl w:val="0"/>
          <w:numId w:val="13"/>
        </w:numPr>
        <w:jc w:val="both"/>
        <w:rPr>
          <w:rFonts w:ascii="Garamond" w:hAnsi="Garamond"/>
        </w:rPr>
      </w:pPr>
      <w:r w:rsidRPr="00035AD2">
        <w:rPr>
          <w:rFonts w:ascii="Garamond" w:hAnsi="Garamond"/>
        </w:rPr>
        <w:t>Map 4.  National Wildlife Refuges in Oklahoma</w:t>
      </w:r>
    </w:p>
    <w:p w:rsidR="00190F32" w:rsidRPr="00035AD2" w:rsidRDefault="00190F32" w:rsidP="00190F32">
      <w:pPr>
        <w:jc w:val="both"/>
        <w:rPr>
          <w:rFonts w:ascii="Garamond" w:hAnsi="Garamond"/>
        </w:rPr>
      </w:pPr>
    </w:p>
    <w:p w:rsidR="00190F32" w:rsidRPr="00035AD2" w:rsidRDefault="00190F32" w:rsidP="00190F32">
      <w:pPr>
        <w:ind w:left="720" w:hanging="360"/>
        <w:jc w:val="both"/>
        <w:rPr>
          <w:rFonts w:ascii="Garamond" w:hAnsi="Garamond"/>
        </w:rPr>
      </w:pPr>
      <w:r w:rsidRPr="00035AD2">
        <w:rPr>
          <w:rFonts w:ascii="Garamond" w:hAnsi="Garamond"/>
          <w:noProof/>
        </w:rPr>
        <w:lastRenderedPageBreak/>
        <w:drawing>
          <wp:inline distT="0" distB="0" distL="0" distR="0" wp14:anchorId="6807892E" wp14:editId="04269A7B">
            <wp:extent cx="5239909" cy="58261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42104" cy="5828618"/>
                    </a:xfrm>
                    <a:prstGeom prst="rect">
                      <a:avLst/>
                    </a:prstGeom>
                    <a:noFill/>
                  </pic:spPr>
                </pic:pic>
              </a:graphicData>
            </a:graphic>
          </wp:inline>
        </w:drawing>
      </w:r>
    </w:p>
    <w:p w:rsidR="00190F32" w:rsidRPr="00035AD2" w:rsidRDefault="00190F32" w:rsidP="00190F32">
      <w:pPr>
        <w:ind w:left="720" w:hanging="360"/>
        <w:jc w:val="center"/>
        <w:rPr>
          <w:rFonts w:ascii="Garamond" w:hAnsi="Garamond"/>
        </w:rPr>
      </w:pPr>
    </w:p>
    <w:p w:rsidR="00190F32" w:rsidRPr="00035AD2" w:rsidRDefault="00190F32" w:rsidP="00190F32">
      <w:pPr>
        <w:ind w:left="720" w:hanging="360"/>
        <w:jc w:val="center"/>
        <w:rPr>
          <w:rFonts w:ascii="Garamond" w:hAnsi="Garamond"/>
        </w:rPr>
      </w:pPr>
      <w:proofErr w:type="gramStart"/>
      <w:r w:rsidRPr="00035AD2">
        <w:rPr>
          <w:rFonts w:ascii="Garamond" w:hAnsi="Garamond"/>
        </w:rPr>
        <w:t>Map 1.</w:t>
      </w:r>
      <w:proofErr w:type="gramEnd"/>
      <w:r w:rsidRPr="00035AD2">
        <w:rPr>
          <w:rFonts w:ascii="Garamond" w:hAnsi="Garamond"/>
        </w:rPr>
        <w:t xml:space="preserve">  National Wildlife Refuges in Arizona</w:t>
      </w:r>
    </w:p>
    <w:p w:rsidR="00190F32" w:rsidRPr="00035AD2" w:rsidRDefault="00190F32" w:rsidP="00190F32">
      <w:pPr>
        <w:ind w:left="720" w:hanging="360"/>
        <w:rPr>
          <w:rFonts w:ascii="Garamond" w:hAnsi="Garamond"/>
        </w:rPr>
      </w:pPr>
    </w:p>
    <w:p w:rsidR="00190F32" w:rsidRPr="00035AD2" w:rsidRDefault="00190F32" w:rsidP="00190F32">
      <w:pPr>
        <w:jc w:val="both"/>
        <w:rPr>
          <w:rFonts w:ascii="Garamond" w:hAnsi="Garamond"/>
        </w:rPr>
        <w:sectPr w:rsidR="00190F32" w:rsidRPr="00035AD2" w:rsidSect="00320A75">
          <w:footerReference w:type="default" r:id="rId26"/>
          <w:pgSz w:w="12240" w:h="15840"/>
          <w:pgMar w:top="1440" w:right="1440" w:bottom="1440" w:left="1440" w:header="720" w:footer="504" w:gutter="0"/>
          <w:cols w:space="720"/>
          <w:titlePg/>
          <w:docGrid w:linePitch="360"/>
        </w:sectPr>
      </w:pPr>
    </w:p>
    <w:p w:rsidR="00190F32" w:rsidRPr="00035AD2" w:rsidRDefault="00190F32" w:rsidP="00190F32">
      <w:pPr>
        <w:jc w:val="both"/>
        <w:rPr>
          <w:rFonts w:ascii="Garamond" w:hAnsi="Garamond"/>
        </w:rPr>
      </w:pPr>
      <w:r w:rsidRPr="00035AD2">
        <w:rPr>
          <w:rFonts w:ascii="Garamond" w:hAnsi="Garamond"/>
          <w:noProof/>
        </w:rPr>
        <w:lastRenderedPageBreak/>
        <w:drawing>
          <wp:inline distT="0" distB="0" distL="0" distR="0" wp14:anchorId="29CCBD88" wp14:editId="2E8FD0D7">
            <wp:extent cx="5478449" cy="6128636"/>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1719" cy="6132294"/>
                    </a:xfrm>
                    <a:prstGeom prst="rect">
                      <a:avLst/>
                    </a:prstGeom>
                    <a:noFill/>
                  </pic:spPr>
                </pic:pic>
              </a:graphicData>
            </a:graphic>
          </wp:inline>
        </w:drawing>
      </w:r>
    </w:p>
    <w:p w:rsidR="00190F32" w:rsidRPr="00035AD2" w:rsidRDefault="00190F32" w:rsidP="00190F32">
      <w:pPr>
        <w:jc w:val="both"/>
        <w:rPr>
          <w:rFonts w:ascii="Garamond" w:hAnsi="Garamond"/>
        </w:rPr>
      </w:pPr>
    </w:p>
    <w:p w:rsidR="00190F32" w:rsidRPr="00035AD2" w:rsidRDefault="00190F32" w:rsidP="00190F32">
      <w:pPr>
        <w:jc w:val="center"/>
        <w:rPr>
          <w:rFonts w:ascii="Garamond" w:hAnsi="Garamond"/>
        </w:rPr>
      </w:pPr>
      <w:proofErr w:type="gramStart"/>
      <w:r w:rsidRPr="00035AD2">
        <w:rPr>
          <w:rFonts w:ascii="Garamond" w:hAnsi="Garamond"/>
        </w:rPr>
        <w:t>Map 2.</w:t>
      </w:r>
      <w:proofErr w:type="gramEnd"/>
      <w:r w:rsidRPr="00035AD2">
        <w:rPr>
          <w:rFonts w:ascii="Garamond" w:hAnsi="Garamond"/>
        </w:rPr>
        <w:t xml:space="preserve">  National Wildlife Refuges in New Mexico</w:t>
      </w:r>
    </w:p>
    <w:p w:rsidR="00190F32" w:rsidRPr="00035AD2" w:rsidRDefault="00190F32" w:rsidP="00190F32">
      <w:pPr>
        <w:jc w:val="center"/>
        <w:rPr>
          <w:rFonts w:ascii="Garamond" w:hAnsi="Garamond"/>
        </w:rPr>
      </w:pPr>
    </w:p>
    <w:p w:rsidR="00190F32" w:rsidRPr="00035AD2" w:rsidRDefault="00190F32" w:rsidP="00190F32">
      <w:pPr>
        <w:jc w:val="both"/>
        <w:rPr>
          <w:rFonts w:ascii="Garamond" w:hAnsi="Garamond"/>
        </w:rPr>
      </w:pPr>
    </w:p>
    <w:p w:rsidR="00190F32" w:rsidRPr="00035AD2" w:rsidRDefault="00190F32" w:rsidP="00190F32">
      <w:pPr>
        <w:jc w:val="both"/>
        <w:rPr>
          <w:rFonts w:ascii="Garamond" w:hAnsi="Garamond"/>
        </w:rPr>
        <w:sectPr w:rsidR="00190F32" w:rsidRPr="00035AD2" w:rsidSect="00320A75">
          <w:pgSz w:w="12240" w:h="15840"/>
          <w:pgMar w:top="1440" w:right="1440" w:bottom="1440" w:left="1440" w:header="720" w:footer="504" w:gutter="0"/>
          <w:cols w:space="720"/>
          <w:titlePg/>
          <w:docGrid w:linePitch="360"/>
        </w:sectPr>
      </w:pPr>
    </w:p>
    <w:p w:rsidR="00190F32" w:rsidRPr="00035AD2" w:rsidRDefault="00190F32" w:rsidP="00190F32">
      <w:pPr>
        <w:jc w:val="both"/>
        <w:rPr>
          <w:rFonts w:ascii="Garamond" w:hAnsi="Garamond"/>
        </w:rPr>
      </w:pPr>
      <w:r w:rsidRPr="00035AD2">
        <w:rPr>
          <w:rFonts w:ascii="Garamond" w:hAnsi="Garamond"/>
          <w:noProof/>
        </w:rPr>
        <w:lastRenderedPageBreak/>
        <w:drawing>
          <wp:inline distT="0" distB="0" distL="0" distR="0" wp14:anchorId="58D1647D" wp14:editId="7408FA68">
            <wp:extent cx="5738336" cy="528761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7754" cy="5287080"/>
                    </a:xfrm>
                    <a:prstGeom prst="rect">
                      <a:avLst/>
                    </a:prstGeom>
                    <a:noFill/>
                  </pic:spPr>
                </pic:pic>
              </a:graphicData>
            </a:graphic>
          </wp:inline>
        </w:drawing>
      </w:r>
    </w:p>
    <w:p w:rsidR="00190F32" w:rsidRPr="00035AD2" w:rsidRDefault="00190F32" w:rsidP="00190F32">
      <w:pPr>
        <w:jc w:val="both"/>
        <w:rPr>
          <w:rFonts w:ascii="Garamond" w:hAnsi="Garamond"/>
        </w:rPr>
      </w:pPr>
    </w:p>
    <w:p w:rsidR="00190F32" w:rsidRPr="00035AD2" w:rsidRDefault="00190F32" w:rsidP="00190F32">
      <w:pPr>
        <w:jc w:val="center"/>
        <w:rPr>
          <w:rFonts w:ascii="Garamond" w:hAnsi="Garamond"/>
        </w:rPr>
      </w:pPr>
      <w:proofErr w:type="gramStart"/>
      <w:r w:rsidRPr="00035AD2">
        <w:rPr>
          <w:rFonts w:ascii="Garamond" w:hAnsi="Garamond"/>
        </w:rPr>
        <w:t>Map 3.</w:t>
      </w:r>
      <w:proofErr w:type="gramEnd"/>
      <w:r w:rsidRPr="00035AD2">
        <w:rPr>
          <w:rFonts w:ascii="Garamond" w:hAnsi="Garamond"/>
        </w:rPr>
        <w:t xml:space="preserve">  National Wildlife Refuges in Texas</w:t>
      </w:r>
    </w:p>
    <w:p w:rsidR="00190F32" w:rsidRPr="00035AD2" w:rsidRDefault="00190F32" w:rsidP="00190F32">
      <w:pPr>
        <w:rPr>
          <w:rFonts w:ascii="Garamond" w:hAnsi="Garamond"/>
        </w:rPr>
      </w:pPr>
    </w:p>
    <w:p w:rsidR="00190F32" w:rsidRPr="00035AD2" w:rsidRDefault="00190F32" w:rsidP="00190F32">
      <w:pPr>
        <w:rPr>
          <w:rFonts w:ascii="Garamond" w:hAnsi="Garamond"/>
        </w:rPr>
        <w:sectPr w:rsidR="00190F32" w:rsidRPr="00035AD2" w:rsidSect="00320A75">
          <w:pgSz w:w="12240" w:h="15840"/>
          <w:pgMar w:top="1440" w:right="1440" w:bottom="1440" w:left="1440" w:header="720" w:footer="504" w:gutter="0"/>
          <w:cols w:space="720"/>
          <w:titlePg/>
          <w:docGrid w:linePitch="360"/>
        </w:sectPr>
      </w:pPr>
    </w:p>
    <w:p w:rsidR="00190F32" w:rsidRPr="00035AD2" w:rsidRDefault="00190F32" w:rsidP="00190F32">
      <w:pPr>
        <w:rPr>
          <w:rFonts w:ascii="Garamond" w:hAnsi="Garamond"/>
        </w:rPr>
      </w:pPr>
      <w:r w:rsidRPr="00035AD2">
        <w:rPr>
          <w:rFonts w:ascii="Garamond" w:hAnsi="Garamond"/>
          <w:noProof/>
        </w:rPr>
        <w:lastRenderedPageBreak/>
        <w:drawing>
          <wp:inline distT="0" distB="0" distL="0" distR="0" wp14:anchorId="0CA68A3D" wp14:editId="6C1201F3">
            <wp:extent cx="5637475" cy="2824427"/>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3604" cy="2827497"/>
                    </a:xfrm>
                    <a:prstGeom prst="rect">
                      <a:avLst/>
                    </a:prstGeom>
                    <a:noFill/>
                  </pic:spPr>
                </pic:pic>
              </a:graphicData>
            </a:graphic>
          </wp:inline>
        </w:drawing>
      </w:r>
    </w:p>
    <w:p w:rsidR="00190F32" w:rsidRPr="00035AD2" w:rsidRDefault="00190F32" w:rsidP="00190F32">
      <w:pPr>
        <w:rPr>
          <w:rFonts w:ascii="Garamond" w:hAnsi="Garamond"/>
        </w:rPr>
      </w:pPr>
    </w:p>
    <w:p w:rsidR="00190F32" w:rsidRPr="00035AD2" w:rsidRDefault="00190F32" w:rsidP="00190F32">
      <w:pPr>
        <w:jc w:val="center"/>
        <w:rPr>
          <w:rFonts w:ascii="Garamond" w:hAnsi="Garamond"/>
        </w:rPr>
      </w:pPr>
      <w:proofErr w:type="gramStart"/>
      <w:r w:rsidRPr="00035AD2">
        <w:rPr>
          <w:rFonts w:ascii="Garamond" w:hAnsi="Garamond"/>
        </w:rPr>
        <w:t>Map 4.</w:t>
      </w:r>
      <w:proofErr w:type="gramEnd"/>
      <w:r w:rsidRPr="00035AD2">
        <w:rPr>
          <w:rFonts w:ascii="Garamond" w:hAnsi="Garamond"/>
        </w:rPr>
        <w:t xml:space="preserve">  National Wildlife Refuges in Oklahoma</w:t>
      </w:r>
    </w:p>
    <w:p w:rsidR="00190F32" w:rsidRPr="00035AD2" w:rsidRDefault="00190F32" w:rsidP="00190F32">
      <w:pPr>
        <w:rPr>
          <w:rFonts w:ascii="Garamond" w:hAnsi="Garamond"/>
        </w:rPr>
      </w:pPr>
    </w:p>
    <w:p w:rsidR="00190F32" w:rsidRPr="00035AD2" w:rsidRDefault="00190F32" w:rsidP="00190F32">
      <w:pPr>
        <w:pStyle w:val="Heading2"/>
        <w:jc w:val="left"/>
        <w:rPr>
          <w:rFonts w:ascii="Garamond" w:hAnsi="Garamond"/>
          <w:sz w:val="24"/>
        </w:rPr>
      </w:pPr>
      <w:r w:rsidRPr="00035AD2">
        <w:rPr>
          <w:rFonts w:ascii="Garamond" w:hAnsi="Garamond"/>
          <w:sz w:val="24"/>
        </w:rPr>
        <w:t xml:space="preserve">D. </w:t>
      </w:r>
      <w:r w:rsidRPr="00035AD2">
        <w:rPr>
          <w:rFonts w:ascii="Garamond" w:hAnsi="Garamond"/>
          <w:sz w:val="24"/>
        </w:rPr>
        <w:tab/>
        <w:t>Budget Form</w:t>
      </w:r>
    </w:p>
    <w:p w:rsidR="00190F32" w:rsidRPr="00035AD2" w:rsidRDefault="00190F32" w:rsidP="00190F32">
      <w:pPr>
        <w:ind w:left="360"/>
        <w:rPr>
          <w:rFonts w:ascii="Garamond" w:hAnsi="Garamond"/>
        </w:rPr>
      </w:pPr>
      <w:r w:rsidRPr="00035AD2">
        <w:rPr>
          <w:rFonts w:ascii="Garamond" w:hAnsi="Garamond"/>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30" w:anchor="sortby=1" w:history="1">
        <w:r w:rsidRPr="00035AD2">
          <w:rPr>
            <w:rStyle w:val="Hyperlink"/>
            <w:rFonts w:ascii="Garamond" w:hAnsi="Garamond"/>
          </w:rPr>
          <w:t>http://www.grants.gov/web/grants/forms/sf-424-family.html#sortby=1</w:t>
        </w:r>
      </w:hyperlink>
      <w:r w:rsidRPr="00035AD2">
        <w:rPr>
          <w:rFonts w:ascii="Garamond" w:hAnsi="Garamond"/>
        </w:rPr>
        <w:t xml:space="preserve">.  When developing your budget, keep in mind that financial assistance awards and </w:t>
      </w:r>
      <w:proofErr w:type="spellStart"/>
      <w:r w:rsidRPr="00035AD2">
        <w:rPr>
          <w:rFonts w:ascii="Garamond" w:hAnsi="Garamond"/>
        </w:rPr>
        <w:t>subawards</w:t>
      </w:r>
      <w:proofErr w:type="spellEnd"/>
      <w:r w:rsidRPr="00035AD2">
        <w:rPr>
          <w:rFonts w:ascii="Garamond" w:hAnsi="Garamond"/>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31" w:history="1">
        <w:r w:rsidRPr="00035AD2">
          <w:rPr>
            <w:rStyle w:val="Hyperlink"/>
            <w:rFonts w:ascii="Garamond" w:hAnsi="Garamond"/>
          </w:rPr>
          <w:t>http://www.ecfr.gov/</w:t>
        </w:r>
      </w:hyperlink>
      <w:r w:rsidRPr="00035AD2">
        <w:rPr>
          <w:rFonts w:ascii="Garamond" w:hAnsi="Garamond"/>
        </w:rPr>
        <w:t xml:space="preserve">.  </w:t>
      </w:r>
    </w:p>
    <w:p w:rsidR="00190F32" w:rsidRPr="00035AD2" w:rsidRDefault="00190F32" w:rsidP="00190F32">
      <w:pPr>
        <w:ind w:left="360"/>
        <w:rPr>
          <w:rFonts w:ascii="Garamond" w:hAnsi="Garamond"/>
        </w:rPr>
      </w:pPr>
    </w:p>
    <w:p w:rsidR="00190F32" w:rsidRPr="00035AD2" w:rsidRDefault="00190F32" w:rsidP="00190F32">
      <w:pPr>
        <w:ind w:left="360"/>
        <w:rPr>
          <w:rFonts w:ascii="Garamond" w:hAnsi="Garamond"/>
        </w:rPr>
      </w:pPr>
      <w:r w:rsidRPr="00035AD2">
        <w:rPr>
          <w:rFonts w:ascii="Garamond" w:hAnsi="Garamond"/>
          <w:b/>
        </w:rPr>
        <w:t>Note on Multiple Federal Funding Sources</w:t>
      </w:r>
      <w:r w:rsidRPr="00035AD2">
        <w:rPr>
          <w:rFonts w:ascii="Garamond" w:hAnsi="Garamond"/>
        </w:rPr>
        <w:t xml:space="preserve">: If the project budget includes multiple Federal funding sources, you must show the funds being requested from this Federal program on the budget form </w:t>
      </w:r>
      <w:r w:rsidRPr="00035AD2">
        <w:rPr>
          <w:rFonts w:ascii="Garamond" w:hAnsi="Garamond"/>
          <w:i/>
        </w:rPr>
        <w:t>separately</w:t>
      </w:r>
      <w:r w:rsidRPr="00035AD2">
        <w:rPr>
          <w:rFonts w:ascii="Garamond" w:hAnsi="Garamond"/>
        </w:rP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190F32" w:rsidRPr="00035AD2" w:rsidRDefault="00190F32" w:rsidP="00190F32">
      <w:pPr>
        <w:ind w:firstLine="360"/>
        <w:rPr>
          <w:rFonts w:ascii="Garamond" w:hAnsi="Garamond"/>
          <w:b/>
        </w:rPr>
      </w:pPr>
    </w:p>
    <w:p w:rsidR="00190F32" w:rsidRPr="00035AD2" w:rsidRDefault="00190F32" w:rsidP="00190F32">
      <w:pPr>
        <w:numPr>
          <w:ilvl w:val="0"/>
          <w:numId w:val="3"/>
        </w:numPr>
        <w:rPr>
          <w:rFonts w:ascii="Garamond" w:hAnsi="Garamond"/>
          <w:b/>
        </w:rPr>
      </w:pPr>
      <w:r w:rsidRPr="00035AD2">
        <w:rPr>
          <w:rFonts w:ascii="Garamond" w:hAnsi="Garamond"/>
          <w:b/>
        </w:rPr>
        <w:t xml:space="preserve">Budget Justification </w:t>
      </w:r>
    </w:p>
    <w:p w:rsidR="00190F32" w:rsidRPr="00035AD2" w:rsidRDefault="00190F32" w:rsidP="00190F32">
      <w:pPr>
        <w:ind w:left="360"/>
        <w:rPr>
          <w:rFonts w:ascii="Garamond" w:hAnsi="Garamond"/>
        </w:rPr>
      </w:pPr>
      <w:r w:rsidRPr="00035AD2">
        <w:rPr>
          <w:rFonts w:ascii="Garamond" w:hAnsi="Garamond"/>
        </w:rPr>
        <w:t>In a separate narrative titled “</w:t>
      </w:r>
      <w:r w:rsidRPr="00035AD2">
        <w:rPr>
          <w:rFonts w:ascii="Garamond" w:hAnsi="Garamond"/>
          <w:b/>
        </w:rPr>
        <w:t>Budget Justification</w:t>
      </w:r>
      <w:r w:rsidRPr="00035AD2">
        <w:rPr>
          <w:rFonts w:ascii="Garamond" w:hAnsi="Garamond"/>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190F32" w:rsidRPr="00035AD2" w:rsidRDefault="00190F32" w:rsidP="00190F32">
      <w:pPr>
        <w:ind w:left="360"/>
        <w:rPr>
          <w:rFonts w:ascii="Garamond" w:hAnsi="Garamond"/>
        </w:rPr>
      </w:pPr>
    </w:p>
    <w:p w:rsidR="00190F32" w:rsidRPr="00035AD2" w:rsidRDefault="00190F32" w:rsidP="00190F32">
      <w:pPr>
        <w:ind w:left="360"/>
        <w:rPr>
          <w:rFonts w:ascii="Garamond" w:hAnsi="Garamond"/>
        </w:rPr>
      </w:pPr>
      <w:r w:rsidRPr="00035AD2">
        <w:rPr>
          <w:rFonts w:ascii="Garamond" w:hAnsi="Garamond"/>
          <w:b/>
          <w:bCs/>
        </w:rPr>
        <w:lastRenderedPageBreak/>
        <w:t>Required Indirect Cost Statement</w:t>
      </w:r>
      <w:r w:rsidRPr="00035AD2">
        <w:rPr>
          <w:rFonts w:ascii="Garamond" w:hAnsi="Garamond"/>
          <w:bCs/>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190F32" w:rsidRPr="00035AD2" w:rsidRDefault="00190F32" w:rsidP="00190F32">
      <w:pPr>
        <w:rPr>
          <w:rFonts w:ascii="Garamond" w:hAnsi="Garamond"/>
        </w:rPr>
      </w:pPr>
    </w:p>
    <w:p w:rsidR="00190F32" w:rsidRPr="00035AD2" w:rsidRDefault="00190F32" w:rsidP="00190F32">
      <w:pPr>
        <w:spacing w:after="120"/>
        <w:ind w:left="360"/>
        <w:rPr>
          <w:rFonts w:ascii="Garamond" w:hAnsi="Garamond"/>
        </w:rPr>
      </w:pPr>
      <w:r w:rsidRPr="00035AD2">
        <w:rPr>
          <w:rFonts w:ascii="Garamond" w:hAnsi="Garamond"/>
        </w:rPr>
        <w:t>“We are:</w:t>
      </w:r>
    </w:p>
    <w:p w:rsidR="00190F32" w:rsidRPr="00035AD2" w:rsidRDefault="00190F32" w:rsidP="00190F32">
      <w:pPr>
        <w:pStyle w:val="ListParagraph"/>
        <w:numPr>
          <w:ilvl w:val="0"/>
          <w:numId w:val="7"/>
        </w:numPr>
        <w:spacing w:after="120"/>
        <w:ind w:left="1080"/>
        <w:rPr>
          <w:rFonts w:ascii="Garamond" w:hAnsi="Garamond"/>
        </w:rPr>
      </w:pPr>
      <w:r w:rsidRPr="00035AD2">
        <w:rPr>
          <w:rFonts w:ascii="Garamond" w:hAnsi="Garamond"/>
        </w:rPr>
        <w:t>A non-profit organization that has previously negot</w:t>
      </w:r>
      <w:r w:rsidRPr="00320A75">
        <w:rPr>
          <w:rFonts w:ascii="Garamond" w:hAnsi="Garamond"/>
        </w:rPr>
        <w:t xml:space="preserve">iated or currently has an approved indirect cost rate with our </w:t>
      </w:r>
      <w:proofErr w:type="gramStart"/>
      <w:r w:rsidRPr="00320A75">
        <w:rPr>
          <w:rFonts w:ascii="Garamond" w:hAnsi="Garamond"/>
        </w:rPr>
        <w:t>cognizant</w:t>
      </w:r>
      <w:proofErr w:type="gramEnd"/>
      <w:r w:rsidRPr="00320A75">
        <w:rPr>
          <w:rFonts w:ascii="Garamond" w:hAnsi="Garamond"/>
        </w:rPr>
        <w:t xml:space="preserve"> agency.  Our indirect cost rate is 43.9%.</w:t>
      </w:r>
      <w:r>
        <w:rPr>
          <w:rFonts w:ascii="Garamond" w:hAnsi="Garamond"/>
        </w:rPr>
        <w:t xml:space="preserve">  A copy of our current, approved rate agreement(s) is attached.</w:t>
      </w:r>
      <w:r w:rsidRPr="00035AD2">
        <w:rPr>
          <w:rFonts w:ascii="Garamond" w:hAnsi="Garamond"/>
        </w:rPr>
        <w:t xml:space="preserve"> </w:t>
      </w:r>
    </w:p>
    <w:p w:rsidR="00190F32" w:rsidRPr="00035AD2" w:rsidRDefault="00190F32" w:rsidP="00190F32">
      <w:pPr>
        <w:spacing w:after="120"/>
        <w:ind w:firstLine="360"/>
        <w:rPr>
          <w:rFonts w:ascii="Garamond" w:hAnsi="Garamond"/>
        </w:rPr>
      </w:pPr>
      <w:r w:rsidRPr="00035AD2">
        <w:rPr>
          <w:rFonts w:ascii="Garamond" w:hAnsi="Garamond"/>
        </w:rPr>
        <w:t>All applicants are hereby notified of the following:</w:t>
      </w:r>
    </w:p>
    <w:p w:rsidR="00190F32" w:rsidRPr="00035AD2" w:rsidRDefault="00190F32" w:rsidP="00190F32">
      <w:pPr>
        <w:pStyle w:val="ListParagraph"/>
        <w:numPr>
          <w:ilvl w:val="0"/>
          <w:numId w:val="8"/>
        </w:numPr>
        <w:spacing w:after="120"/>
        <w:rPr>
          <w:rFonts w:ascii="Garamond" w:hAnsi="Garamond"/>
        </w:rPr>
      </w:pPr>
      <w:r w:rsidRPr="00035AD2">
        <w:rPr>
          <w:rFonts w:ascii="Garamond" w:hAnsi="Garamond"/>
        </w:rPr>
        <w:t xml:space="preserve">Recipients without an approved indirect cost rate are prohibited from charging indirect costs to a Federal award.  Accepting a flat </w:t>
      </w:r>
      <w:r w:rsidRPr="00035AD2">
        <w:rPr>
          <w:rFonts w:ascii="Garamond" w:hAnsi="Garamond"/>
          <w:i/>
        </w:rPr>
        <w:t xml:space="preserve">de </w:t>
      </w:r>
      <w:proofErr w:type="spellStart"/>
      <w:r w:rsidRPr="00035AD2">
        <w:rPr>
          <w:rFonts w:ascii="Garamond" w:hAnsi="Garamond"/>
          <w:i/>
        </w:rPr>
        <w:t>minimis</w:t>
      </w:r>
      <w:proofErr w:type="spellEnd"/>
      <w:r w:rsidRPr="00035AD2">
        <w:rPr>
          <w:rFonts w:ascii="Garamond" w:hAnsi="Garamond"/>
        </w:rPr>
        <w:t xml:space="preserve"> rate as a condition of award is an approved rate.</w:t>
      </w:r>
    </w:p>
    <w:p w:rsidR="00190F32" w:rsidRPr="00035AD2" w:rsidRDefault="00190F32" w:rsidP="00190F32">
      <w:pPr>
        <w:pStyle w:val="ListParagraph"/>
        <w:numPr>
          <w:ilvl w:val="0"/>
          <w:numId w:val="8"/>
        </w:numPr>
        <w:spacing w:after="120"/>
        <w:rPr>
          <w:rFonts w:ascii="Garamond" w:hAnsi="Garamond"/>
        </w:rPr>
      </w:pPr>
      <w:r w:rsidRPr="00035AD2">
        <w:rPr>
          <w:rFonts w:ascii="Garamond" w:hAnsi="Garamond"/>
        </w:rPr>
        <w:t>Failure to establish an approved rate during the award period renders all costs otherwise allocable as indirect costs unallowable under the award.</w:t>
      </w:r>
    </w:p>
    <w:p w:rsidR="00190F32" w:rsidRPr="00035AD2" w:rsidRDefault="00190F32" w:rsidP="00190F32">
      <w:pPr>
        <w:pStyle w:val="ListParagraph"/>
        <w:numPr>
          <w:ilvl w:val="0"/>
          <w:numId w:val="8"/>
        </w:numPr>
        <w:spacing w:after="120"/>
        <w:rPr>
          <w:rFonts w:ascii="Garamond" w:hAnsi="Garamond"/>
        </w:rPr>
      </w:pPr>
      <w:r w:rsidRPr="00035AD2">
        <w:rPr>
          <w:rFonts w:ascii="Garamond" w:hAnsi="Garamond"/>
        </w:rPr>
        <w:t xml:space="preserve">Recipients may not charge to their Service award any indirect costs calculated against the portion of total direct project costs paid by any other Federal funding source or non-Federal partner.  </w:t>
      </w:r>
    </w:p>
    <w:p w:rsidR="00190F32" w:rsidRPr="00035AD2" w:rsidRDefault="00190F32" w:rsidP="00190F32">
      <w:pPr>
        <w:pStyle w:val="ListParagraph"/>
        <w:numPr>
          <w:ilvl w:val="0"/>
          <w:numId w:val="8"/>
        </w:numPr>
        <w:spacing w:after="120"/>
        <w:rPr>
          <w:rFonts w:ascii="Garamond" w:hAnsi="Garamond"/>
        </w:rPr>
      </w:pPr>
      <w:r w:rsidRPr="00035AD2">
        <w:rPr>
          <w:rFonts w:ascii="Garamond" w:hAnsi="Garamond"/>
        </w:rPr>
        <w:t>Recipients must have prior written approval from the Service to transfer unallowable indirect costs to amounts budgeted for direct costs or to satisfy cost-sharing or matching requirements under the award.</w:t>
      </w:r>
    </w:p>
    <w:p w:rsidR="00190F32" w:rsidRPr="00035AD2" w:rsidRDefault="00190F32" w:rsidP="00190F32">
      <w:pPr>
        <w:pStyle w:val="ListParagraph"/>
        <w:numPr>
          <w:ilvl w:val="0"/>
          <w:numId w:val="8"/>
        </w:numPr>
        <w:rPr>
          <w:rFonts w:ascii="Garamond" w:hAnsi="Garamond"/>
        </w:rPr>
      </w:pPr>
      <w:r w:rsidRPr="00035AD2">
        <w:rPr>
          <w:rFonts w:ascii="Garamond" w:hAnsi="Garamond"/>
        </w:rPr>
        <w:t>Recipients are prohibited from shifting unallowable indirect costs to another Federal award unless specifically authorized to do so by legislation.</w:t>
      </w:r>
    </w:p>
    <w:p w:rsidR="00190F32" w:rsidRPr="00035AD2" w:rsidRDefault="00190F32" w:rsidP="00190F32">
      <w:pPr>
        <w:pStyle w:val="ListParagraph"/>
        <w:ind w:left="1080"/>
        <w:rPr>
          <w:rFonts w:ascii="Garamond" w:hAnsi="Garamond"/>
        </w:rPr>
      </w:pPr>
    </w:p>
    <w:p w:rsidR="00190F32" w:rsidRPr="00035AD2" w:rsidRDefault="00190F32" w:rsidP="00190F32">
      <w:pPr>
        <w:ind w:left="360"/>
        <w:rPr>
          <w:rFonts w:ascii="Garamond" w:hAnsi="Garamond"/>
          <w:bCs/>
        </w:rPr>
      </w:pPr>
      <w:r w:rsidRPr="00035AD2">
        <w:rPr>
          <w:rFonts w:ascii="Garamond" w:hAnsi="Garamond"/>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190F32" w:rsidRPr="00035AD2" w:rsidRDefault="00190F32" w:rsidP="00190F32">
      <w:pPr>
        <w:rPr>
          <w:rFonts w:ascii="Garamond" w:hAnsi="Garamond"/>
        </w:rPr>
      </w:pPr>
    </w:p>
    <w:p w:rsidR="00190F32" w:rsidRPr="00035AD2" w:rsidRDefault="00190F32" w:rsidP="00190F32">
      <w:pPr>
        <w:ind w:left="360"/>
        <w:rPr>
          <w:rFonts w:ascii="Garamond" w:hAnsi="Garamond"/>
        </w:rPr>
      </w:pPr>
      <w:r w:rsidRPr="00035AD2">
        <w:rPr>
          <w:rFonts w:ascii="Garamond" w:hAnsi="Garamond"/>
        </w:rPr>
        <w:t>For more information on indirect cost rates, see the Service’s</w:t>
      </w:r>
      <w:r w:rsidRPr="00035AD2">
        <w:rPr>
          <w:rFonts w:ascii="Garamond" w:hAnsi="Garamond"/>
          <w:b/>
        </w:rPr>
        <w:t xml:space="preserve"> Indirect Costs and Negotiated Indirect Cost Rate Agreements </w:t>
      </w:r>
      <w:r w:rsidRPr="00035AD2">
        <w:rPr>
          <w:rFonts w:ascii="Garamond" w:hAnsi="Garamond"/>
        </w:rPr>
        <w:t xml:space="preserve">guidance document on the Internet at </w:t>
      </w:r>
      <w:hyperlink r:id="rId32" w:history="1">
        <w:r w:rsidRPr="00035AD2">
          <w:rPr>
            <w:rStyle w:val="Hyperlink"/>
            <w:rFonts w:ascii="Garamond" w:hAnsi="Garamond"/>
          </w:rPr>
          <w:t>https://www.fws.gov/grants/atc.html</w:t>
        </w:r>
      </w:hyperlink>
      <w:r w:rsidRPr="00035AD2">
        <w:rPr>
          <w:rFonts w:ascii="Garamond" w:hAnsi="Garamond"/>
        </w:rPr>
        <w:t>.</w:t>
      </w:r>
    </w:p>
    <w:p w:rsidR="00190F32" w:rsidRPr="00035AD2" w:rsidRDefault="00190F32" w:rsidP="00190F32">
      <w:pPr>
        <w:ind w:left="360"/>
        <w:rPr>
          <w:rFonts w:ascii="Garamond" w:hAnsi="Garamond"/>
          <w:u w:val="single"/>
        </w:rPr>
      </w:pPr>
    </w:p>
    <w:p w:rsidR="00190F32" w:rsidRPr="00035AD2" w:rsidRDefault="00190F32" w:rsidP="00190F32">
      <w:pPr>
        <w:ind w:left="360"/>
        <w:rPr>
          <w:rFonts w:ascii="Garamond" w:hAnsi="Garamond"/>
        </w:rPr>
      </w:pPr>
      <w:proofErr w:type="gramStart"/>
      <w:r w:rsidRPr="00035AD2">
        <w:rPr>
          <w:rFonts w:ascii="Garamond" w:hAnsi="Garamond"/>
          <w:b/>
        </w:rPr>
        <w:t>Negotiating an Indirect Cost Rate with the Department of the Interior</w:t>
      </w:r>
      <w:r w:rsidRPr="00035AD2">
        <w:rPr>
          <w:rFonts w:ascii="Garamond" w:hAnsi="Garamond"/>
        </w:rPr>
        <w:t>: Entities that do not have a NICRA must first have an open, active Federal award before they can submit an indirect cost rate proposal to their cognizant agency.</w:t>
      </w:r>
      <w:proofErr w:type="gramEnd"/>
      <w:r w:rsidRPr="00035AD2">
        <w:rPr>
          <w:rFonts w:ascii="Garamond" w:hAnsi="Garamond"/>
        </w:rPr>
        <w:t xml:space="preserve">  The Federal awarding agency that provides the largest amount of direct funding to your organization is your </w:t>
      </w:r>
      <w:proofErr w:type="gramStart"/>
      <w:r w:rsidRPr="00035AD2">
        <w:rPr>
          <w:rFonts w:ascii="Garamond" w:hAnsi="Garamond"/>
        </w:rPr>
        <w:t>cognizant</w:t>
      </w:r>
      <w:proofErr w:type="gramEnd"/>
      <w:r w:rsidRPr="00035AD2">
        <w:rPr>
          <w:rFonts w:ascii="Garamond" w:hAnsi="Garamond"/>
        </w:rPr>
        <w:t xml:space="preserve"> agency, unless otherwise assigned by the White House Office of Management and Budget (OMB).  If the Department of the Interior is your </w:t>
      </w:r>
      <w:proofErr w:type="gramStart"/>
      <w:r w:rsidRPr="00035AD2">
        <w:rPr>
          <w:rFonts w:ascii="Garamond" w:hAnsi="Garamond"/>
        </w:rPr>
        <w:t>cognizant</w:t>
      </w:r>
      <w:proofErr w:type="gramEnd"/>
      <w:r w:rsidRPr="00035AD2">
        <w:rPr>
          <w:rFonts w:ascii="Garamond" w:hAnsi="Garamond"/>
        </w:rPr>
        <w:t xml:space="preserve"> agency, your indirect cost rate will be negotiated by the Interior Business Center (IBC).  For more information, contact the IBC at:</w:t>
      </w:r>
    </w:p>
    <w:p w:rsidR="00190F32" w:rsidRDefault="00190F32" w:rsidP="00190F32">
      <w:pPr>
        <w:ind w:left="720"/>
        <w:rPr>
          <w:rFonts w:ascii="Garamond" w:hAnsi="Garamond"/>
        </w:rPr>
      </w:pPr>
    </w:p>
    <w:p w:rsidR="00190F32" w:rsidRDefault="00190F32" w:rsidP="00190F32">
      <w:pPr>
        <w:rPr>
          <w:rFonts w:ascii="Garamond" w:hAnsi="Garamond"/>
        </w:rPr>
      </w:pPr>
      <w:r>
        <w:rPr>
          <w:rFonts w:ascii="Garamond" w:hAnsi="Garamond"/>
        </w:rPr>
        <w:br w:type="page"/>
      </w:r>
    </w:p>
    <w:p w:rsidR="00190F32" w:rsidRPr="00035AD2" w:rsidRDefault="00190F32" w:rsidP="00190F32">
      <w:pPr>
        <w:ind w:left="720"/>
        <w:rPr>
          <w:rFonts w:ascii="Garamond" w:hAnsi="Garamond"/>
        </w:rPr>
      </w:pPr>
      <w:r w:rsidRPr="00035AD2">
        <w:rPr>
          <w:rFonts w:ascii="Garamond" w:hAnsi="Garamond"/>
        </w:rPr>
        <w:lastRenderedPageBreak/>
        <w:t>Indirect Cost Services</w:t>
      </w:r>
    </w:p>
    <w:p w:rsidR="00190F32" w:rsidRPr="00035AD2" w:rsidRDefault="00190F32" w:rsidP="00190F32">
      <w:pPr>
        <w:ind w:left="720"/>
        <w:rPr>
          <w:rFonts w:ascii="Garamond" w:hAnsi="Garamond"/>
        </w:rPr>
      </w:pPr>
      <w:r w:rsidRPr="00035AD2">
        <w:rPr>
          <w:rFonts w:ascii="Garamond" w:hAnsi="Garamond"/>
        </w:rPr>
        <w:t>Acquisition Services Directorate, Interior Business Center</w:t>
      </w:r>
    </w:p>
    <w:p w:rsidR="00190F32" w:rsidRPr="00035AD2" w:rsidRDefault="00190F32" w:rsidP="00190F32">
      <w:pPr>
        <w:ind w:left="720"/>
        <w:rPr>
          <w:rFonts w:ascii="Garamond" w:hAnsi="Garamond"/>
        </w:rPr>
      </w:pPr>
      <w:r w:rsidRPr="00035AD2">
        <w:rPr>
          <w:rFonts w:ascii="Garamond" w:hAnsi="Garamond"/>
        </w:rPr>
        <w:t>U.S. Department of the Interior</w:t>
      </w:r>
    </w:p>
    <w:p w:rsidR="00190F32" w:rsidRPr="00035AD2" w:rsidRDefault="00190F32" w:rsidP="00190F32">
      <w:pPr>
        <w:ind w:left="720"/>
        <w:rPr>
          <w:rFonts w:ascii="Garamond" w:hAnsi="Garamond"/>
        </w:rPr>
      </w:pPr>
      <w:r w:rsidRPr="00035AD2">
        <w:rPr>
          <w:rFonts w:ascii="Garamond" w:hAnsi="Garamond"/>
          <w:lang w:val="en"/>
        </w:rPr>
        <w:t>650 Capitol Mall, Suite 7-400</w:t>
      </w:r>
      <w:r w:rsidRPr="00035AD2">
        <w:rPr>
          <w:rFonts w:ascii="Garamond" w:hAnsi="Garamond"/>
          <w:lang w:val="en"/>
        </w:rPr>
        <w:br/>
        <w:t>Sacramento, CA 95814</w:t>
      </w:r>
      <w:r w:rsidRPr="00035AD2" w:rsidDel="00295A05">
        <w:rPr>
          <w:rFonts w:ascii="Garamond" w:hAnsi="Garamond"/>
        </w:rPr>
        <w:t xml:space="preserve"> </w:t>
      </w:r>
    </w:p>
    <w:p w:rsidR="00190F32" w:rsidRPr="00035AD2" w:rsidRDefault="00190F32" w:rsidP="00190F32">
      <w:pPr>
        <w:ind w:left="720"/>
        <w:rPr>
          <w:rFonts w:ascii="Garamond" w:hAnsi="Garamond"/>
        </w:rPr>
      </w:pPr>
      <w:r w:rsidRPr="00035AD2">
        <w:rPr>
          <w:rFonts w:ascii="Garamond" w:hAnsi="Garamond"/>
        </w:rPr>
        <w:t xml:space="preserve">Phone: </w:t>
      </w:r>
      <w:r w:rsidRPr="00035AD2">
        <w:rPr>
          <w:rFonts w:ascii="Garamond" w:hAnsi="Garamond"/>
          <w:lang w:val="en"/>
        </w:rPr>
        <w:t>916-930-3803</w:t>
      </w:r>
    </w:p>
    <w:p w:rsidR="00190F32" w:rsidRPr="00035AD2" w:rsidRDefault="00190F32" w:rsidP="00190F32">
      <w:pPr>
        <w:ind w:left="720"/>
        <w:rPr>
          <w:rFonts w:ascii="Garamond" w:hAnsi="Garamond"/>
        </w:rPr>
      </w:pPr>
      <w:r w:rsidRPr="00035AD2">
        <w:rPr>
          <w:rFonts w:ascii="Garamond" w:hAnsi="Garamond"/>
        </w:rPr>
        <w:t xml:space="preserve">Email: Through </w:t>
      </w:r>
      <w:hyperlink r:id="rId33" w:history="1">
        <w:r w:rsidRPr="00035AD2">
          <w:rPr>
            <w:rStyle w:val="Hyperlink"/>
            <w:rFonts w:ascii="Garamond" w:hAnsi="Garamond"/>
          </w:rPr>
          <w:t>https://www.doi.gov/ibc/contactus/ibcfeedback</w:t>
        </w:r>
      </w:hyperlink>
      <w:r w:rsidRPr="00035AD2">
        <w:rPr>
          <w:rFonts w:ascii="Garamond" w:hAnsi="Garamond"/>
        </w:rPr>
        <w:t xml:space="preserve"> web form</w:t>
      </w:r>
    </w:p>
    <w:p w:rsidR="00190F32" w:rsidRPr="00035AD2" w:rsidRDefault="00190F32" w:rsidP="00190F32">
      <w:pPr>
        <w:ind w:left="720"/>
        <w:rPr>
          <w:rFonts w:ascii="Garamond" w:hAnsi="Garamond"/>
        </w:rPr>
      </w:pPr>
      <w:r w:rsidRPr="00035AD2">
        <w:rPr>
          <w:rFonts w:ascii="Garamond" w:hAnsi="Garamond"/>
        </w:rPr>
        <w:t xml:space="preserve">Internet address: </w:t>
      </w:r>
      <w:hyperlink r:id="rId34" w:history="1">
        <w:r w:rsidRPr="00035AD2">
          <w:rPr>
            <w:rStyle w:val="Hyperlink"/>
            <w:rFonts w:ascii="Garamond" w:hAnsi="Garamond"/>
          </w:rPr>
          <w:t>https://www.doi.gov/ibc/services/finance/indirect-cost-services</w:t>
        </w:r>
      </w:hyperlink>
    </w:p>
    <w:p w:rsidR="00190F32" w:rsidRPr="00035AD2" w:rsidRDefault="00190F32" w:rsidP="00190F32">
      <w:pPr>
        <w:ind w:left="720"/>
        <w:rPr>
          <w:rFonts w:ascii="Garamond" w:hAnsi="Garamond"/>
        </w:rPr>
      </w:pPr>
    </w:p>
    <w:p w:rsidR="00190F32" w:rsidRPr="00035AD2" w:rsidRDefault="00190F32" w:rsidP="00190F32">
      <w:pPr>
        <w:ind w:left="360" w:hanging="360"/>
        <w:rPr>
          <w:rFonts w:ascii="Garamond" w:hAnsi="Garamond"/>
        </w:rPr>
      </w:pPr>
      <w:r w:rsidRPr="00035AD2">
        <w:rPr>
          <w:rFonts w:ascii="Garamond" w:hAnsi="Garamond"/>
          <w:b/>
        </w:rPr>
        <w:t>F.</w:t>
      </w:r>
      <w:r w:rsidRPr="00035AD2">
        <w:rPr>
          <w:rFonts w:ascii="Garamond" w:hAnsi="Garamond"/>
          <w:b/>
        </w:rPr>
        <w:tab/>
        <w:t xml:space="preserve">Single Audit Reporting Statements: </w:t>
      </w:r>
      <w:hyperlink r:id="rId35" w:history="1">
        <w:r w:rsidRPr="00035AD2">
          <w:rPr>
            <w:rStyle w:val="Hyperlink"/>
            <w:rFonts w:ascii="Garamond" w:hAnsi="Garamond"/>
          </w:rPr>
          <w:t>As</w:t>
        </w:r>
      </w:hyperlink>
      <w:r w:rsidRPr="00035AD2">
        <w:rPr>
          <w:rFonts w:ascii="Garamond" w:hAnsi="Garamond"/>
        </w:rPr>
        <w:t xml:space="preserve"> required in </w:t>
      </w:r>
      <w:hyperlink r:id="rId36" w:history="1">
        <w:r w:rsidRPr="00035AD2">
          <w:rPr>
            <w:rStyle w:val="Hyperlink"/>
            <w:rFonts w:ascii="Garamond" w:hAnsi="Garamond"/>
          </w:rPr>
          <w:t>Title 2 of the Code of Federal Regulations Part 200, Subpart F</w:t>
        </w:r>
      </w:hyperlink>
      <w:r w:rsidRPr="00035AD2">
        <w:rPr>
          <w:rFonts w:ascii="Garamond" w:hAnsi="Garamond"/>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37" w:tgtFrame="_blank" w:history="1">
        <w:r w:rsidRPr="00035AD2">
          <w:rPr>
            <w:rStyle w:val="Hyperlink"/>
            <w:rFonts w:ascii="Garamond" w:hAnsi="Garamond"/>
            <w:color w:val="1155CC"/>
            <w:shd w:val="clear" w:color="auto" w:fill="FFFFFF"/>
          </w:rPr>
          <w:t>https://harvester.census.gov/facweb/</w:t>
        </w:r>
      </w:hyperlink>
      <w:r w:rsidRPr="00035AD2">
        <w:rPr>
          <w:rFonts w:ascii="Garamond" w:hAnsi="Garamond"/>
        </w:rPr>
        <w:t>) and provide the EIN under which that report was submitted.  Include these statements at the end of the Project Narrative in a section titled “</w:t>
      </w:r>
      <w:r w:rsidRPr="00035AD2">
        <w:rPr>
          <w:rFonts w:ascii="Garamond" w:hAnsi="Garamond"/>
          <w:b/>
        </w:rPr>
        <w:t>Single Audit Reporting Statements</w:t>
      </w:r>
      <w:r w:rsidRPr="00035AD2">
        <w:rPr>
          <w:rFonts w:ascii="Garamond" w:hAnsi="Garamond"/>
        </w:rPr>
        <w:t xml:space="preserve">”.  </w:t>
      </w:r>
    </w:p>
    <w:p w:rsidR="00190F32" w:rsidRPr="00035AD2" w:rsidRDefault="00190F32" w:rsidP="00190F32">
      <w:pPr>
        <w:ind w:left="360" w:hanging="360"/>
        <w:rPr>
          <w:rFonts w:ascii="Garamond" w:hAnsi="Garamond"/>
          <w:b/>
        </w:rPr>
      </w:pPr>
    </w:p>
    <w:p w:rsidR="00190F32" w:rsidRPr="00035AD2" w:rsidRDefault="00190F32" w:rsidP="00190F32">
      <w:pPr>
        <w:ind w:left="360" w:hanging="360"/>
        <w:rPr>
          <w:rFonts w:ascii="Garamond" w:hAnsi="Garamond"/>
        </w:rPr>
      </w:pPr>
      <w:r w:rsidRPr="00035AD2">
        <w:rPr>
          <w:rFonts w:ascii="Garamond" w:hAnsi="Garamond"/>
          <w:b/>
        </w:rPr>
        <w:t>G.</w:t>
      </w:r>
      <w:r w:rsidRPr="00035AD2">
        <w:rPr>
          <w:rFonts w:ascii="Garamond" w:hAnsi="Garamond"/>
          <w:b/>
        </w:rPr>
        <w:tab/>
        <w:t xml:space="preserve">Assurances: </w:t>
      </w:r>
      <w:r w:rsidRPr="00035AD2">
        <w:rPr>
          <w:rFonts w:ascii="Garamond" w:hAnsi="Garamond"/>
        </w:rPr>
        <w:t xml:space="preserve">Include the appropriate signed and dated Assurances form available at </w:t>
      </w:r>
      <w:hyperlink r:id="rId38" w:anchor="sortby=1" w:history="1">
        <w:r w:rsidRPr="00035AD2">
          <w:rPr>
            <w:rStyle w:val="Hyperlink"/>
            <w:rFonts w:ascii="Garamond" w:hAnsi="Garamond"/>
          </w:rPr>
          <w:t>http://www.grants.gov/web/grants/forms/sf-424-family.html#sortby=1</w:t>
        </w:r>
      </w:hyperlink>
      <w:r w:rsidRPr="00035AD2">
        <w:rPr>
          <w:rFonts w:ascii="Garamond" w:hAnsi="Garamond"/>
        </w:rPr>
        <w:t xml:space="preserve">.  Use the </w:t>
      </w:r>
      <w:r w:rsidRPr="00035AD2">
        <w:rPr>
          <w:rFonts w:ascii="Garamond" w:hAnsi="Garamond"/>
          <w:b/>
        </w:rPr>
        <w:t>Assurances for Construction Programs (SF 424D)</w:t>
      </w:r>
      <w:r w:rsidRPr="00035AD2">
        <w:rPr>
          <w:rFonts w:ascii="Garamond" w:hAnsi="Garamond"/>
        </w:rPr>
        <w:t xml:space="preserve"> for construction and land acquisition projects.  Use the </w:t>
      </w:r>
      <w:r w:rsidRPr="00035AD2">
        <w:rPr>
          <w:rFonts w:ascii="Garamond" w:hAnsi="Garamond"/>
          <w:b/>
        </w:rPr>
        <w:t>Assurances for Non-Construction Programs (SF 424B)</w:t>
      </w:r>
      <w:r w:rsidRPr="00035AD2">
        <w:rPr>
          <w:rFonts w:ascii="Garamond" w:hAnsi="Garamond"/>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rsidR="00190F32" w:rsidRPr="00035AD2" w:rsidRDefault="00190F32" w:rsidP="00190F32">
      <w:pPr>
        <w:ind w:left="360"/>
        <w:rPr>
          <w:rFonts w:ascii="Garamond" w:hAnsi="Garamond"/>
        </w:rPr>
      </w:pPr>
    </w:p>
    <w:p w:rsidR="00190F32" w:rsidRPr="00035AD2" w:rsidRDefault="00190F32" w:rsidP="00190F32">
      <w:pPr>
        <w:pStyle w:val="ListParagraph"/>
        <w:numPr>
          <w:ilvl w:val="0"/>
          <w:numId w:val="10"/>
        </w:numPr>
        <w:rPr>
          <w:rFonts w:ascii="Garamond" w:hAnsi="Garamond"/>
          <w:lang w:val="en"/>
        </w:rPr>
      </w:pPr>
      <w:r w:rsidRPr="00035AD2">
        <w:rPr>
          <w:rFonts w:ascii="Garamond" w:hAnsi="Garamond"/>
          <w:b/>
        </w:rPr>
        <w:t xml:space="preserve">Certification and Disclosure of Lobbying Activities: </w:t>
      </w:r>
      <w:r w:rsidRPr="00035AD2">
        <w:rPr>
          <w:rFonts w:ascii="Garamond" w:hAnsi="Garamond"/>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035AD2">
        <w:rPr>
          <w:rFonts w:ascii="Garamond" w:hAnsi="Garamond"/>
          <w:shd w:val="clear" w:color="auto" w:fill="FFFFFF"/>
        </w:rPr>
        <w:t xml:space="preserve">Submission of an application also represents the applicant’s certification of the statements in </w:t>
      </w:r>
      <w:hyperlink r:id="rId39" w:history="1">
        <w:r w:rsidRPr="00035AD2">
          <w:rPr>
            <w:rStyle w:val="Hyperlink"/>
            <w:rFonts w:ascii="Garamond" w:hAnsi="Garamond"/>
            <w:shd w:val="clear" w:color="auto" w:fill="FFFFFF"/>
          </w:rPr>
          <w:t>43 CFR Part 18, Appendix A-Certification Regarding Lobbying</w:t>
        </w:r>
      </w:hyperlink>
      <w:r w:rsidRPr="00035AD2">
        <w:rPr>
          <w:rFonts w:ascii="Garamond" w:hAnsi="Garamond"/>
          <w:shd w:val="clear" w:color="auto" w:fill="FFFFFF"/>
        </w:rPr>
        <w:t>.</w:t>
      </w:r>
      <w:r w:rsidRPr="00035AD2">
        <w:rPr>
          <w:rFonts w:ascii="Garamond" w:hAnsi="Garamond" w:cs="Arial"/>
          <w:shd w:val="clear" w:color="auto" w:fill="FFFFFF"/>
        </w:rPr>
        <w:t xml:space="preserve">  </w:t>
      </w:r>
      <w:r w:rsidRPr="00035AD2">
        <w:rPr>
          <w:rFonts w:ascii="Garamond" w:hAnsi="Garamond"/>
          <w:lang w:val="en"/>
        </w:rPr>
        <w:t>If you/your organization have/</w:t>
      </w:r>
      <w:proofErr w:type="gramStart"/>
      <w:r w:rsidRPr="00035AD2">
        <w:rPr>
          <w:rFonts w:ascii="Garamond" w:hAnsi="Garamond"/>
          <w:lang w:val="en"/>
        </w:rPr>
        <w:t>has</w:t>
      </w:r>
      <w:proofErr w:type="gramEnd"/>
      <w:r w:rsidRPr="00035AD2">
        <w:rPr>
          <w:rFonts w:ascii="Garamond" w:hAnsi="Garamond"/>
          <w:lang w:val="en"/>
        </w:rPr>
        <w:t xml:space="preserve"> made or agrees to make any payment using non-appropriated funds for lobbying in connection with this proposal AND the Federal share exceeds $100,000, complete and submit the </w:t>
      </w:r>
      <w:r w:rsidRPr="00035AD2">
        <w:rPr>
          <w:rFonts w:ascii="Garamond" w:hAnsi="Garamond"/>
          <w:b/>
          <w:lang w:val="en"/>
        </w:rPr>
        <w:t>SF LLL, Disclosure of Lobbying Activities</w:t>
      </w:r>
      <w:r w:rsidRPr="00035AD2">
        <w:rPr>
          <w:rFonts w:ascii="Garamond" w:hAnsi="Garamond"/>
          <w:lang w:val="en"/>
        </w:rPr>
        <w:t xml:space="preserve"> form available at </w:t>
      </w:r>
      <w:hyperlink r:id="rId40" w:anchor="sortby=1" w:history="1">
        <w:r w:rsidRPr="00035AD2">
          <w:rPr>
            <w:rStyle w:val="Hyperlink"/>
            <w:rFonts w:ascii="Garamond" w:hAnsi="Garamond"/>
            <w:lang w:val="en"/>
          </w:rPr>
          <w:t>http://www.grants.gov/web/grants/forms/post-award-reporting-forms.html#sortby=1</w:t>
        </w:r>
      </w:hyperlink>
      <w:r w:rsidRPr="00035AD2">
        <w:rPr>
          <w:rFonts w:ascii="Garamond" w:hAnsi="Garamond"/>
          <w:lang w:val="en"/>
        </w:rPr>
        <w:t xml:space="preserve">.  See 43 CFR, Subpart 18.100 for more information on when additional submission of this form is required.  </w:t>
      </w:r>
    </w:p>
    <w:p w:rsidR="00190F32" w:rsidRDefault="00190F32" w:rsidP="00190F32">
      <w:pPr>
        <w:rPr>
          <w:rFonts w:ascii="Garamond" w:hAnsi="Garamond"/>
          <w:lang w:val="en"/>
        </w:rPr>
      </w:pPr>
      <w:r>
        <w:rPr>
          <w:rFonts w:ascii="Garamond" w:hAnsi="Garamond"/>
          <w:lang w:val="en"/>
        </w:rPr>
        <w:br w:type="page"/>
      </w:r>
    </w:p>
    <w:p w:rsidR="00190F32" w:rsidRPr="00035AD2" w:rsidRDefault="00190F32" w:rsidP="00190F32">
      <w:pPr>
        <w:numPr>
          <w:ilvl w:val="0"/>
          <w:numId w:val="10"/>
        </w:numPr>
        <w:rPr>
          <w:rFonts w:ascii="Garamond" w:hAnsi="Garamond"/>
          <w:lang w:val="en"/>
        </w:rPr>
      </w:pPr>
      <w:r w:rsidRPr="00035AD2">
        <w:rPr>
          <w:rFonts w:ascii="Garamond" w:hAnsi="Garamond"/>
          <w:b/>
          <w:lang w:val="en"/>
        </w:rPr>
        <w:lastRenderedPageBreak/>
        <w:t>Conflict of Interest Disclosures:</w:t>
      </w:r>
      <w:r w:rsidRPr="00035AD2">
        <w:rPr>
          <w:rFonts w:ascii="Garamond" w:hAnsi="Garamond"/>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035AD2">
        <w:rPr>
          <w:rFonts w:ascii="Garamond" w:hAnsi="Garamond"/>
          <w:lang w:val="en"/>
        </w:rPr>
        <w:t>subrecipients</w:t>
      </w:r>
      <w:proofErr w:type="spellEnd"/>
      <w:r w:rsidRPr="00035AD2">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035AD2">
        <w:rPr>
          <w:rFonts w:ascii="Garamond" w:hAnsi="Garamond"/>
          <w:lang w:val="en"/>
        </w:rPr>
        <w:t>subrecipients</w:t>
      </w:r>
      <w:proofErr w:type="spellEnd"/>
      <w:r w:rsidRPr="00035AD2">
        <w:rPr>
          <w:rFonts w:ascii="Garamond" w:hAnsi="Garamond"/>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190F32" w:rsidRPr="00035AD2" w:rsidRDefault="00190F32" w:rsidP="00190F32">
      <w:pPr>
        <w:ind w:left="360"/>
        <w:rPr>
          <w:rFonts w:ascii="Garamond" w:hAnsi="Garamond"/>
          <w:lang w:val="en"/>
        </w:rPr>
      </w:pPr>
    </w:p>
    <w:p w:rsidR="00190F32" w:rsidRPr="00035AD2" w:rsidRDefault="00190F32" w:rsidP="00190F32">
      <w:pPr>
        <w:numPr>
          <w:ilvl w:val="0"/>
          <w:numId w:val="10"/>
        </w:numPr>
        <w:rPr>
          <w:rFonts w:ascii="Garamond" w:hAnsi="Garamond"/>
          <w:lang w:val="en"/>
        </w:rPr>
      </w:pPr>
      <w:r w:rsidRPr="00035AD2">
        <w:rPr>
          <w:rFonts w:ascii="Garamond" w:hAnsi="Garamond"/>
          <w:b/>
          <w:lang w:val="en"/>
        </w:rPr>
        <w:t xml:space="preserve">Required Overlap/Duplication Statement: </w:t>
      </w:r>
      <w:r w:rsidRPr="00035AD2">
        <w:rPr>
          <w:rFonts w:ascii="Garamond" w:hAnsi="Garamond"/>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190F32" w:rsidRPr="00035AD2" w:rsidRDefault="00190F32" w:rsidP="00190F32">
      <w:pPr>
        <w:pStyle w:val="NoSpacing"/>
        <w:ind w:left="360"/>
        <w:rPr>
          <w:rFonts w:ascii="Garamond" w:hAnsi="Garamond"/>
          <w:sz w:val="24"/>
          <w:szCs w:val="24"/>
        </w:rPr>
      </w:pPr>
    </w:p>
    <w:p w:rsidR="00190F32" w:rsidRPr="00035AD2" w:rsidRDefault="00190F32" w:rsidP="00190F32">
      <w:pPr>
        <w:spacing w:after="120"/>
        <w:jc w:val="center"/>
        <w:rPr>
          <w:rFonts w:ascii="Garamond" w:hAnsi="Garamond"/>
          <w:b/>
          <w:u w:val="single"/>
        </w:rPr>
      </w:pPr>
      <w:r w:rsidRPr="00035AD2">
        <w:rPr>
          <w:rFonts w:ascii="Garamond" w:hAnsi="Garamond"/>
          <w:b/>
          <w:u w:val="single"/>
        </w:rPr>
        <w:t>Application Checklist</w:t>
      </w:r>
    </w:p>
    <w:p w:rsidR="00190F32" w:rsidRPr="00035AD2" w:rsidRDefault="00190F32" w:rsidP="00190F32">
      <w:pPr>
        <w:numPr>
          <w:ilvl w:val="0"/>
          <w:numId w:val="1"/>
        </w:numPr>
        <w:rPr>
          <w:rFonts w:ascii="Garamond" w:hAnsi="Garamond"/>
        </w:rPr>
      </w:pPr>
      <w:r w:rsidRPr="00035AD2">
        <w:rPr>
          <w:rFonts w:ascii="Garamond" w:hAnsi="Garamond"/>
          <w:b/>
        </w:rPr>
        <w:t>Evidence of non-profit status</w:t>
      </w:r>
      <w:r w:rsidRPr="00035AD2">
        <w:rPr>
          <w:rFonts w:ascii="Garamond" w:hAnsi="Garamond"/>
        </w:rPr>
        <w:t>: If a non-profit organization, a copy of their Section 501(c</w:t>
      </w:r>
      <w:proofErr w:type="gramStart"/>
      <w:r w:rsidRPr="00035AD2">
        <w:rPr>
          <w:rFonts w:ascii="Garamond" w:hAnsi="Garamond"/>
        </w:rPr>
        <w:t>)(</w:t>
      </w:r>
      <w:proofErr w:type="gramEnd"/>
      <w:r w:rsidRPr="00035AD2">
        <w:rPr>
          <w:rFonts w:ascii="Garamond" w:hAnsi="Garamond"/>
        </w:rPr>
        <w:t>3) or (4) status determination letter received from the Internal Revenue Service.</w:t>
      </w:r>
    </w:p>
    <w:p w:rsidR="00190F32" w:rsidRPr="00320A75" w:rsidRDefault="00190F32" w:rsidP="00190F32">
      <w:pPr>
        <w:numPr>
          <w:ilvl w:val="0"/>
          <w:numId w:val="2"/>
        </w:numPr>
        <w:tabs>
          <w:tab w:val="clear" w:pos="1080"/>
          <w:tab w:val="num" w:pos="720"/>
        </w:tabs>
        <w:ind w:left="720"/>
        <w:rPr>
          <w:rFonts w:ascii="Garamond" w:hAnsi="Garamond"/>
          <w:b/>
        </w:rPr>
      </w:pPr>
      <w:r w:rsidRPr="00320A75">
        <w:rPr>
          <w:rFonts w:ascii="Garamond" w:hAnsi="Garamond"/>
          <w:b/>
        </w:rPr>
        <w:t>SF 424, Application for Federal Assistance</w:t>
      </w:r>
      <w:r w:rsidRPr="00320A75">
        <w:rPr>
          <w:rFonts w:ascii="Garamond" w:hAnsi="Garamond"/>
        </w:rPr>
        <w:t>: A complete, signed and dated SF 424 form</w:t>
      </w:r>
      <w:r w:rsidRPr="00320A75">
        <w:rPr>
          <w:rFonts w:ascii="Garamond" w:hAnsi="Garamond"/>
          <w:b/>
        </w:rPr>
        <w:t>.</w:t>
      </w:r>
    </w:p>
    <w:p w:rsidR="00190F32" w:rsidRPr="00320A75" w:rsidRDefault="00190F32" w:rsidP="00190F32">
      <w:pPr>
        <w:numPr>
          <w:ilvl w:val="0"/>
          <w:numId w:val="2"/>
        </w:numPr>
        <w:tabs>
          <w:tab w:val="clear" w:pos="1080"/>
          <w:tab w:val="num" w:pos="720"/>
        </w:tabs>
        <w:ind w:left="720"/>
        <w:rPr>
          <w:rFonts w:ascii="Garamond" w:hAnsi="Garamond"/>
          <w:b/>
        </w:rPr>
      </w:pPr>
      <w:r w:rsidRPr="00320A75">
        <w:rPr>
          <w:rFonts w:ascii="Garamond" w:hAnsi="Garamond"/>
          <w:b/>
        </w:rPr>
        <w:t xml:space="preserve">Project summary </w:t>
      </w:r>
    </w:p>
    <w:p w:rsidR="00190F32" w:rsidRPr="00035AD2" w:rsidRDefault="00190F32" w:rsidP="00190F32">
      <w:pPr>
        <w:numPr>
          <w:ilvl w:val="0"/>
          <w:numId w:val="2"/>
        </w:numPr>
        <w:tabs>
          <w:tab w:val="clear" w:pos="1080"/>
          <w:tab w:val="num" w:pos="720"/>
        </w:tabs>
        <w:ind w:left="720"/>
        <w:rPr>
          <w:rFonts w:ascii="Garamond" w:hAnsi="Garamond"/>
          <w:b/>
        </w:rPr>
      </w:pPr>
      <w:r w:rsidRPr="00035AD2">
        <w:rPr>
          <w:rFonts w:ascii="Garamond" w:hAnsi="Garamond"/>
          <w:b/>
        </w:rPr>
        <w:t>Project narrative</w:t>
      </w:r>
    </w:p>
    <w:p w:rsidR="00190F32" w:rsidRPr="00035AD2" w:rsidRDefault="00190F32" w:rsidP="00190F32">
      <w:pPr>
        <w:numPr>
          <w:ilvl w:val="0"/>
          <w:numId w:val="2"/>
        </w:numPr>
        <w:tabs>
          <w:tab w:val="clear" w:pos="1080"/>
          <w:tab w:val="num" w:pos="720"/>
        </w:tabs>
        <w:ind w:left="720"/>
        <w:rPr>
          <w:rFonts w:ascii="Garamond" w:hAnsi="Garamond"/>
          <w:b/>
        </w:rPr>
      </w:pPr>
      <w:r w:rsidRPr="00035AD2">
        <w:rPr>
          <w:rFonts w:ascii="Garamond" w:hAnsi="Garamond"/>
          <w:b/>
        </w:rPr>
        <w:t xml:space="preserve">Timetable </w:t>
      </w:r>
    </w:p>
    <w:p w:rsidR="00190F32" w:rsidRPr="00035AD2" w:rsidRDefault="00190F32" w:rsidP="00190F32">
      <w:pPr>
        <w:numPr>
          <w:ilvl w:val="0"/>
          <w:numId w:val="2"/>
        </w:numPr>
        <w:tabs>
          <w:tab w:val="clear" w:pos="1080"/>
          <w:tab w:val="num" w:pos="720"/>
        </w:tabs>
        <w:ind w:left="720"/>
        <w:rPr>
          <w:rFonts w:ascii="Garamond" w:hAnsi="Garamond"/>
        </w:rPr>
      </w:pPr>
      <w:r w:rsidRPr="00035AD2">
        <w:rPr>
          <w:rFonts w:ascii="Garamond" w:hAnsi="Garamond"/>
          <w:b/>
        </w:rPr>
        <w:t>Description of key personnel qualifications</w:t>
      </w:r>
    </w:p>
    <w:p w:rsidR="00190F32" w:rsidRPr="00035AD2" w:rsidRDefault="00190F32" w:rsidP="00190F32">
      <w:pPr>
        <w:numPr>
          <w:ilvl w:val="0"/>
          <w:numId w:val="2"/>
        </w:numPr>
        <w:tabs>
          <w:tab w:val="clear" w:pos="1080"/>
          <w:tab w:val="num" w:pos="720"/>
        </w:tabs>
        <w:ind w:left="720"/>
        <w:rPr>
          <w:rFonts w:ascii="Garamond" w:hAnsi="Garamond"/>
        </w:rPr>
      </w:pPr>
      <w:r w:rsidRPr="00035AD2">
        <w:rPr>
          <w:rFonts w:ascii="Garamond" w:hAnsi="Garamond"/>
          <w:b/>
        </w:rPr>
        <w:t>Single Audit Reporting statement</w:t>
      </w:r>
      <w:r w:rsidRPr="00035AD2">
        <w:rPr>
          <w:rFonts w:ascii="Garamond" w:hAnsi="Garamond"/>
        </w:rPr>
        <w:t>: If a U.S. state, local government, federally-recognized Indian tribal government, or non-profit organization, statements regarding applicability of and compliance with Single Audit reporting requirements.</w:t>
      </w:r>
    </w:p>
    <w:p w:rsidR="00190F32" w:rsidRPr="00035AD2" w:rsidRDefault="00190F32" w:rsidP="00190F32">
      <w:pPr>
        <w:numPr>
          <w:ilvl w:val="0"/>
          <w:numId w:val="2"/>
        </w:numPr>
        <w:tabs>
          <w:tab w:val="clear" w:pos="1080"/>
          <w:tab w:val="num" w:pos="720"/>
        </w:tabs>
        <w:ind w:left="720"/>
        <w:rPr>
          <w:rFonts w:ascii="Garamond" w:hAnsi="Garamond"/>
        </w:rPr>
      </w:pPr>
      <w:r w:rsidRPr="00035AD2">
        <w:rPr>
          <w:rFonts w:ascii="Garamond" w:hAnsi="Garamond"/>
          <w:b/>
        </w:rPr>
        <w:t>SF 424 budget form</w:t>
      </w:r>
      <w:r w:rsidRPr="00035AD2">
        <w:rPr>
          <w:rFonts w:ascii="Garamond" w:hAnsi="Garamond"/>
        </w:rPr>
        <w:t>:</w:t>
      </w:r>
      <w:r w:rsidRPr="00035AD2">
        <w:rPr>
          <w:rFonts w:ascii="Garamond" w:hAnsi="Garamond"/>
          <w:b/>
        </w:rPr>
        <w:t xml:space="preserve"> </w:t>
      </w:r>
      <w:r w:rsidRPr="00035AD2">
        <w:rPr>
          <w:rFonts w:ascii="Garamond" w:hAnsi="Garamond"/>
        </w:rPr>
        <w:t>A complete SF 424A or SF 424C Budget Information form.</w:t>
      </w:r>
    </w:p>
    <w:p w:rsidR="00190F32" w:rsidRPr="00035AD2" w:rsidRDefault="00190F32" w:rsidP="00190F32">
      <w:pPr>
        <w:numPr>
          <w:ilvl w:val="0"/>
          <w:numId w:val="1"/>
        </w:numPr>
        <w:rPr>
          <w:rFonts w:ascii="Garamond" w:hAnsi="Garamond"/>
        </w:rPr>
      </w:pPr>
      <w:r w:rsidRPr="00035AD2">
        <w:rPr>
          <w:rFonts w:ascii="Garamond" w:hAnsi="Garamond"/>
          <w:b/>
        </w:rPr>
        <w:t>Budget justification</w:t>
      </w:r>
      <w:r w:rsidRPr="00035AD2">
        <w:rPr>
          <w:rFonts w:ascii="Garamond" w:hAnsi="Garamond"/>
        </w:rPr>
        <w:t xml:space="preserve"> </w:t>
      </w:r>
    </w:p>
    <w:p w:rsidR="00190F32" w:rsidRPr="00035AD2" w:rsidRDefault="00190F32" w:rsidP="00190F32">
      <w:pPr>
        <w:numPr>
          <w:ilvl w:val="0"/>
          <w:numId w:val="1"/>
        </w:numPr>
        <w:rPr>
          <w:rFonts w:ascii="Garamond" w:hAnsi="Garamond"/>
          <w:b/>
        </w:rPr>
      </w:pPr>
      <w:r w:rsidRPr="00035AD2">
        <w:rPr>
          <w:rFonts w:ascii="Garamond" w:hAnsi="Garamond"/>
          <w:b/>
        </w:rPr>
        <w:t>Indirect cost statement</w:t>
      </w:r>
    </w:p>
    <w:p w:rsidR="00190F32" w:rsidRPr="00035AD2" w:rsidRDefault="00190F32" w:rsidP="00190F32">
      <w:pPr>
        <w:numPr>
          <w:ilvl w:val="0"/>
          <w:numId w:val="1"/>
        </w:numPr>
        <w:rPr>
          <w:rFonts w:ascii="Garamond" w:hAnsi="Garamond"/>
        </w:rPr>
      </w:pPr>
      <w:r w:rsidRPr="00035AD2">
        <w:rPr>
          <w:rFonts w:ascii="Garamond" w:hAnsi="Garamond"/>
          <w:b/>
        </w:rPr>
        <w:lastRenderedPageBreak/>
        <w:t>NICRA</w:t>
      </w:r>
      <w:r w:rsidRPr="00035AD2">
        <w:rPr>
          <w:rFonts w:ascii="Garamond" w:hAnsi="Garamond"/>
        </w:rPr>
        <w:t xml:space="preserve">: When applicable, a copy of the organization’s current Negotiated Indirect Cost Rate Agreement. </w:t>
      </w:r>
    </w:p>
    <w:p w:rsidR="00190F32" w:rsidRPr="00035AD2" w:rsidRDefault="00190F32" w:rsidP="00190F32">
      <w:pPr>
        <w:numPr>
          <w:ilvl w:val="0"/>
          <w:numId w:val="1"/>
        </w:numPr>
        <w:rPr>
          <w:rFonts w:ascii="Garamond" w:hAnsi="Garamond"/>
        </w:rPr>
      </w:pPr>
      <w:r w:rsidRPr="00035AD2">
        <w:rPr>
          <w:rFonts w:ascii="Garamond" w:hAnsi="Garamond"/>
          <w:b/>
        </w:rPr>
        <w:t xml:space="preserve">SF 424 Assurances form: </w:t>
      </w:r>
      <w:r w:rsidRPr="00035AD2">
        <w:rPr>
          <w:rFonts w:ascii="Garamond" w:hAnsi="Garamond"/>
        </w:rPr>
        <w:t>Signed and dated SF 424B or SF 424D Assurances form.</w:t>
      </w:r>
    </w:p>
    <w:p w:rsidR="00190F32" w:rsidRPr="00035AD2" w:rsidRDefault="00190F32" w:rsidP="00190F32">
      <w:pPr>
        <w:numPr>
          <w:ilvl w:val="0"/>
          <w:numId w:val="1"/>
        </w:numPr>
        <w:rPr>
          <w:rFonts w:ascii="Garamond" w:hAnsi="Garamond"/>
        </w:rPr>
      </w:pPr>
      <w:r w:rsidRPr="00035AD2">
        <w:rPr>
          <w:rFonts w:ascii="Garamond" w:hAnsi="Garamond"/>
          <w:b/>
        </w:rPr>
        <w:t xml:space="preserve">SF LLL form: </w:t>
      </w:r>
      <w:r w:rsidRPr="00035AD2">
        <w:rPr>
          <w:rFonts w:ascii="Garamond" w:hAnsi="Garamond"/>
        </w:rPr>
        <w:t>If applicable, completed SF-LLL Disclosure of Lobbying Activities form.</w:t>
      </w:r>
    </w:p>
    <w:p w:rsidR="00190F32" w:rsidRPr="00035AD2" w:rsidRDefault="00190F32" w:rsidP="00190F32">
      <w:pPr>
        <w:numPr>
          <w:ilvl w:val="0"/>
          <w:numId w:val="1"/>
        </w:numPr>
        <w:rPr>
          <w:rFonts w:ascii="Garamond" w:hAnsi="Garamond"/>
        </w:rPr>
      </w:pPr>
      <w:r w:rsidRPr="00035AD2">
        <w:rPr>
          <w:rFonts w:ascii="Garamond" w:hAnsi="Garamond"/>
          <w:b/>
        </w:rPr>
        <w:t>Conflict of Interest disclosure,</w:t>
      </w:r>
      <w:r w:rsidRPr="00035AD2">
        <w:rPr>
          <w:rFonts w:ascii="Garamond" w:hAnsi="Garamond"/>
        </w:rPr>
        <w:t xml:space="preserve"> when applicable.</w:t>
      </w:r>
    </w:p>
    <w:p w:rsidR="00190F32" w:rsidRPr="00035AD2" w:rsidRDefault="00190F32" w:rsidP="00190F32">
      <w:pPr>
        <w:numPr>
          <w:ilvl w:val="0"/>
          <w:numId w:val="1"/>
        </w:numPr>
        <w:rPr>
          <w:rFonts w:ascii="Garamond" w:hAnsi="Garamond"/>
          <w:b/>
        </w:rPr>
      </w:pPr>
      <w:r w:rsidRPr="00035AD2">
        <w:rPr>
          <w:rFonts w:ascii="Garamond" w:hAnsi="Garamond"/>
          <w:b/>
        </w:rPr>
        <w:t>Overlap/Duplication statement</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 xml:space="preserve">Failure to provide complete information may cause delays, postponement, or rejection of the application.  </w:t>
      </w:r>
    </w:p>
    <w:p w:rsidR="00190F32" w:rsidRPr="00035AD2" w:rsidRDefault="00190F32" w:rsidP="00190F32">
      <w:pPr>
        <w:rPr>
          <w:rFonts w:ascii="Garamond" w:hAnsi="Garamond"/>
        </w:rPr>
      </w:pPr>
    </w:p>
    <w:p w:rsidR="00190F32" w:rsidRPr="00035AD2" w:rsidRDefault="00190F32" w:rsidP="00190F32">
      <w:pPr>
        <w:rPr>
          <w:rFonts w:ascii="Garamond" w:hAnsi="Garamond"/>
          <w:b/>
          <w:bCs/>
        </w:rPr>
      </w:pPr>
      <w:r w:rsidRPr="00035AD2">
        <w:rPr>
          <w:rFonts w:ascii="Garamond" w:hAnsi="Garamond"/>
          <w:b/>
          <w:bCs/>
        </w:rPr>
        <w:t>V. Submission Instructions</w:t>
      </w:r>
    </w:p>
    <w:p w:rsidR="00190F32" w:rsidRDefault="00190F32" w:rsidP="00190F32">
      <w:pPr>
        <w:pStyle w:val="BodyText"/>
        <w:jc w:val="left"/>
        <w:rPr>
          <w:rFonts w:ascii="Garamond" w:hAnsi="Garamond"/>
          <w:sz w:val="24"/>
        </w:rPr>
      </w:pPr>
      <w:r w:rsidRPr="00035AD2">
        <w:rPr>
          <w:rFonts w:ascii="Garamond" w:hAnsi="Garamond"/>
          <w:b/>
          <w:sz w:val="24"/>
        </w:rPr>
        <w:t>SUBMISSION DEADLINE</w:t>
      </w:r>
      <w:r w:rsidRPr="00035AD2">
        <w:rPr>
          <w:rFonts w:ascii="Garamond" w:hAnsi="Garamond"/>
          <w:sz w:val="24"/>
        </w:rPr>
        <w:t>:</w:t>
      </w:r>
      <w:r>
        <w:rPr>
          <w:rFonts w:ascii="Garamond" w:hAnsi="Garamond"/>
          <w:sz w:val="24"/>
        </w:rPr>
        <w:t xml:space="preserve">  March 7, 2017, by 4 p.m. MST</w:t>
      </w:r>
    </w:p>
    <w:p w:rsidR="00190F32" w:rsidRPr="00035AD2" w:rsidRDefault="00190F32" w:rsidP="00190F32">
      <w:pPr>
        <w:pStyle w:val="BodyText"/>
        <w:jc w:val="left"/>
        <w:rPr>
          <w:rFonts w:ascii="Garamond" w:hAnsi="Garamond"/>
          <w:sz w:val="24"/>
        </w:rPr>
      </w:pPr>
    </w:p>
    <w:p w:rsidR="00190F32" w:rsidRPr="00035AD2" w:rsidRDefault="00190F32" w:rsidP="00190F32">
      <w:pPr>
        <w:autoSpaceDE w:val="0"/>
        <w:autoSpaceDN w:val="0"/>
        <w:adjustRightInd w:val="0"/>
        <w:rPr>
          <w:rFonts w:ascii="Garamond" w:hAnsi="Garamond"/>
          <w:color w:val="000000"/>
        </w:rPr>
      </w:pPr>
      <w:r w:rsidRPr="00035AD2">
        <w:rPr>
          <w:rFonts w:ascii="Garamond" w:hAnsi="Garamond"/>
          <w:b/>
          <w:bCs/>
          <w:color w:val="000000"/>
        </w:rPr>
        <w:t xml:space="preserve">Intergovernmental Review: </w:t>
      </w:r>
      <w:r w:rsidRPr="00035AD2">
        <w:rPr>
          <w:rFonts w:ascii="Garamond" w:hAnsi="Garamond"/>
          <w:bCs/>
          <w:color w:val="000000"/>
        </w:rPr>
        <w:t>Before submitting an application, U.S. s</w:t>
      </w:r>
      <w:r w:rsidRPr="00035AD2">
        <w:rPr>
          <w:rFonts w:ascii="Garamond" w:hAnsi="Garamond"/>
          <w:color w:val="000000"/>
        </w:rPr>
        <w:t>tate and local government applicants should visit the following website (</w:t>
      </w:r>
      <w:hyperlink r:id="rId41" w:history="1">
        <w:r w:rsidRPr="00035AD2">
          <w:rPr>
            <w:rStyle w:val="Hyperlink"/>
            <w:rFonts w:ascii="Garamond" w:hAnsi="Garamond"/>
          </w:rPr>
          <w:t>http://www.whitehouse.gov/omb/grants_spoc/</w:t>
        </w:r>
      </w:hyperlink>
      <w:r w:rsidRPr="00035AD2">
        <w:rPr>
          <w:rFonts w:ascii="Garamond" w:hAnsi="Garamond"/>
          <w:color w:val="000000"/>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190F32" w:rsidRPr="00035AD2" w:rsidRDefault="00190F32" w:rsidP="00190F32">
      <w:pPr>
        <w:pStyle w:val="CommentText"/>
        <w:rPr>
          <w:rFonts w:ascii="Garamond" w:hAnsi="Garamond"/>
          <w:sz w:val="24"/>
          <w:szCs w:val="24"/>
        </w:rPr>
      </w:pPr>
    </w:p>
    <w:p w:rsidR="00190F32" w:rsidRPr="00035AD2" w:rsidRDefault="00190F32" w:rsidP="00190F32">
      <w:pPr>
        <w:pStyle w:val="BodyText"/>
        <w:jc w:val="left"/>
        <w:rPr>
          <w:rFonts w:ascii="Garamond" w:hAnsi="Garamond"/>
          <w:sz w:val="24"/>
        </w:rPr>
      </w:pPr>
      <w:commentRangeStart w:id="5"/>
      <w:r w:rsidRPr="00035AD2">
        <w:rPr>
          <w:rFonts w:ascii="Garamond" w:hAnsi="Garamond"/>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035AD2">
        <w:rPr>
          <w:rFonts w:ascii="Garamond" w:hAnsi="Garamond"/>
          <w:b/>
          <w:color w:val="800000"/>
          <w:sz w:val="24"/>
          <w:u w:val="single"/>
        </w:rPr>
        <w:t>ONE</w:t>
      </w:r>
      <w:r w:rsidRPr="00035AD2">
        <w:rPr>
          <w:rFonts w:ascii="Garamond" w:hAnsi="Garamond"/>
          <w:sz w:val="24"/>
        </w:rPr>
        <w:t xml:space="preserve"> of the submission options:  </w:t>
      </w:r>
    </w:p>
    <w:p w:rsidR="00190F32" w:rsidRPr="00035AD2" w:rsidRDefault="00190F32" w:rsidP="00190F32">
      <w:pPr>
        <w:pStyle w:val="BodyText"/>
        <w:rPr>
          <w:rFonts w:ascii="Garamond" w:hAnsi="Garamond"/>
          <w:sz w:val="24"/>
        </w:rPr>
      </w:pPr>
    </w:p>
    <w:p w:rsidR="00190F32" w:rsidRPr="00035AD2" w:rsidRDefault="00190F32" w:rsidP="00190F32">
      <w:pPr>
        <w:pStyle w:val="BodyText"/>
        <w:jc w:val="left"/>
        <w:rPr>
          <w:rFonts w:ascii="Garamond" w:hAnsi="Garamond"/>
          <w:b/>
          <w:i/>
          <w:sz w:val="24"/>
        </w:rPr>
      </w:pPr>
      <w:r w:rsidRPr="00035AD2">
        <w:rPr>
          <w:rFonts w:ascii="Garamond" w:hAnsi="Garamond"/>
          <w:b/>
          <w:i/>
          <w:sz w:val="24"/>
        </w:rPr>
        <w:t>To submit an application by mail:</w:t>
      </w:r>
    </w:p>
    <w:p w:rsidR="00190F32" w:rsidRPr="00035AD2" w:rsidRDefault="00190F32" w:rsidP="00190F32">
      <w:pPr>
        <w:pStyle w:val="BodyText"/>
        <w:jc w:val="left"/>
        <w:rPr>
          <w:rFonts w:ascii="Garamond" w:hAnsi="Garamond"/>
          <w:sz w:val="24"/>
        </w:rPr>
      </w:pPr>
      <w:r w:rsidRPr="00035AD2">
        <w:rPr>
          <w:rFonts w:ascii="Garamond" w:hAnsi="Garamond"/>
          <w:sz w:val="24"/>
        </w:rPr>
        <w:t xml:space="preserve">Number all pages of your printed application.  Mail one, single-sided, </w:t>
      </w:r>
      <w:r w:rsidRPr="00035AD2">
        <w:rPr>
          <w:rFonts w:ascii="Garamond" w:hAnsi="Garamond"/>
          <w:sz w:val="24"/>
          <w:u w:val="single"/>
        </w:rPr>
        <w:t>unbound</w:t>
      </w:r>
      <w:r w:rsidRPr="00035AD2">
        <w:rPr>
          <w:rFonts w:ascii="Garamond" w:hAnsi="Garamond"/>
          <w:sz w:val="24"/>
        </w:rPr>
        <w:t xml:space="preserve"> copy (do not staple or otherwise permanently bind pages) of your complete application to</w:t>
      </w:r>
      <w:bookmarkStart w:id="6" w:name="OLE_LINK2"/>
      <w:bookmarkStart w:id="7" w:name="OLE_LINK3"/>
      <w:r w:rsidRPr="00035AD2">
        <w:rPr>
          <w:rFonts w:ascii="Garamond" w:hAnsi="Garamond"/>
          <w:sz w:val="24"/>
        </w:rPr>
        <w:t xml:space="preserve"> the Service program point of contact identified in the Grants.gov funding opportunity. </w:t>
      </w:r>
    </w:p>
    <w:p w:rsidR="00190F32" w:rsidRPr="00035AD2" w:rsidRDefault="00190F32" w:rsidP="00190F32">
      <w:pPr>
        <w:pStyle w:val="BodyText"/>
        <w:jc w:val="left"/>
        <w:rPr>
          <w:rFonts w:ascii="Garamond" w:hAnsi="Garamond"/>
          <w:sz w:val="24"/>
        </w:rPr>
      </w:pPr>
    </w:p>
    <w:p w:rsidR="00190F32" w:rsidRPr="00035AD2" w:rsidRDefault="00190F32" w:rsidP="00190F32">
      <w:pPr>
        <w:pStyle w:val="BodyText"/>
        <w:jc w:val="left"/>
        <w:rPr>
          <w:rFonts w:ascii="Garamond" w:hAnsi="Garamond"/>
          <w:sz w:val="24"/>
        </w:rPr>
      </w:pPr>
      <w:r w:rsidRPr="00035AD2">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190F32" w:rsidRPr="00035AD2" w:rsidRDefault="00190F32" w:rsidP="00190F32">
      <w:pPr>
        <w:pStyle w:val="BodyText"/>
        <w:jc w:val="left"/>
        <w:rPr>
          <w:rFonts w:ascii="Garamond" w:hAnsi="Garamond"/>
          <w:sz w:val="24"/>
        </w:rPr>
      </w:pPr>
    </w:p>
    <w:p w:rsidR="00190F32" w:rsidRPr="00035AD2" w:rsidRDefault="00190F32" w:rsidP="00190F32">
      <w:pPr>
        <w:pStyle w:val="BodyText"/>
        <w:jc w:val="left"/>
        <w:rPr>
          <w:rFonts w:ascii="Garamond" w:hAnsi="Garamond"/>
          <w:b/>
          <w:i/>
          <w:sz w:val="24"/>
        </w:rPr>
      </w:pPr>
      <w:r w:rsidRPr="00035AD2">
        <w:rPr>
          <w:rFonts w:ascii="Garamond" w:hAnsi="Garamond"/>
          <w:b/>
          <w:i/>
          <w:sz w:val="24"/>
        </w:rPr>
        <w:t>To submit an application by e-mail:</w:t>
      </w:r>
    </w:p>
    <w:p w:rsidR="00190F32" w:rsidRPr="00035AD2" w:rsidRDefault="00190F32" w:rsidP="00190F32">
      <w:pPr>
        <w:pStyle w:val="BodyText"/>
        <w:jc w:val="left"/>
        <w:rPr>
          <w:rFonts w:ascii="Garamond" w:hAnsi="Garamond"/>
          <w:sz w:val="24"/>
        </w:rPr>
      </w:pPr>
      <w:r w:rsidRPr="00035AD2">
        <w:rPr>
          <w:rFonts w:ascii="Garamond" w:hAnsi="Garamond"/>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035AD2">
        <w:rPr>
          <w:rFonts w:ascii="Garamond" w:hAnsi="Garamond"/>
          <w:sz w:val="24"/>
        </w:rPr>
        <w:t xml:space="preserve">E-mail your </w:t>
      </w:r>
      <w:r w:rsidRPr="00035AD2">
        <w:rPr>
          <w:rFonts w:ascii="Garamond" w:hAnsi="Garamond"/>
          <w:sz w:val="24"/>
        </w:rPr>
        <w:lastRenderedPageBreak/>
        <w:t xml:space="preserve">application to the Service program point of contact identified in the Grants.gov funding opportunity.  </w:t>
      </w:r>
    </w:p>
    <w:p w:rsidR="00190F32" w:rsidRPr="00035AD2" w:rsidRDefault="00190F32" w:rsidP="00190F32">
      <w:pPr>
        <w:pStyle w:val="BodyText"/>
        <w:jc w:val="left"/>
        <w:rPr>
          <w:rFonts w:ascii="Garamond" w:hAnsi="Garamond"/>
          <w:sz w:val="24"/>
        </w:rPr>
      </w:pPr>
    </w:p>
    <w:p w:rsidR="00190F32" w:rsidRPr="00035AD2" w:rsidRDefault="00190F32" w:rsidP="00190F32">
      <w:pPr>
        <w:pStyle w:val="BodyText"/>
        <w:jc w:val="left"/>
        <w:rPr>
          <w:rFonts w:ascii="Garamond" w:hAnsi="Garamond"/>
          <w:sz w:val="24"/>
        </w:rPr>
      </w:pPr>
      <w:r w:rsidRPr="00035AD2">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190F32" w:rsidRPr="00035AD2" w:rsidRDefault="00190F32" w:rsidP="00190F32">
      <w:pPr>
        <w:pStyle w:val="BodyText"/>
        <w:jc w:val="left"/>
        <w:rPr>
          <w:rFonts w:ascii="Garamond" w:hAnsi="Garamond"/>
          <w:sz w:val="24"/>
        </w:rPr>
      </w:pPr>
    </w:p>
    <w:p w:rsidR="00190F32" w:rsidRPr="00035AD2" w:rsidRDefault="00190F32" w:rsidP="00190F32">
      <w:pPr>
        <w:pStyle w:val="BodyText"/>
        <w:jc w:val="left"/>
        <w:rPr>
          <w:rFonts w:ascii="Garamond" w:hAnsi="Garamond"/>
          <w:b/>
          <w:i/>
          <w:sz w:val="24"/>
        </w:rPr>
      </w:pPr>
      <w:r w:rsidRPr="00035AD2">
        <w:rPr>
          <w:rFonts w:ascii="Garamond" w:hAnsi="Garamond"/>
          <w:b/>
          <w:i/>
          <w:sz w:val="24"/>
        </w:rPr>
        <w:t>To submit an application through Grants.gov:</w:t>
      </w:r>
    </w:p>
    <w:p w:rsidR="00190F32" w:rsidRPr="00035AD2" w:rsidRDefault="00190F32" w:rsidP="00190F32">
      <w:pPr>
        <w:pStyle w:val="BodyText"/>
        <w:jc w:val="left"/>
        <w:rPr>
          <w:rFonts w:ascii="Garamond" w:hAnsi="Garamond"/>
          <w:sz w:val="24"/>
        </w:rPr>
      </w:pPr>
      <w:r w:rsidRPr="00035AD2">
        <w:rPr>
          <w:rFonts w:ascii="Garamond" w:hAnsi="Garamond"/>
          <w:sz w:val="24"/>
        </w:rPr>
        <w:t>Go to the Grants.gov Apply for Grants page (</w:t>
      </w:r>
      <w:hyperlink r:id="rId42" w:history="1">
        <w:r w:rsidRPr="00035AD2">
          <w:rPr>
            <w:rStyle w:val="Hyperlink"/>
            <w:rFonts w:ascii="Garamond" w:hAnsi="Garamond"/>
          </w:rPr>
          <w:t>http://www.grants.gov/web/grants/applicants/apply-for-grants.html</w:t>
        </w:r>
      </w:hyperlink>
      <w:r w:rsidRPr="00035AD2">
        <w:rPr>
          <w:rFonts w:ascii="Garamond" w:hAnsi="Garamond"/>
          <w:sz w:val="24"/>
        </w:rPr>
        <w:t xml:space="preserve">) for an overview of the process to apply through Grants.gov.  You/your organization must complete the Grants.gov registration process before submitting an application through Grants.gov.  Registration can take between </w:t>
      </w:r>
      <w:r>
        <w:rPr>
          <w:rFonts w:ascii="Garamond" w:hAnsi="Garamond"/>
          <w:sz w:val="24"/>
        </w:rPr>
        <w:t xml:space="preserve">3-5 </w:t>
      </w:r>
      <w:r w:rsidRPr="00035AD2">
        <w:rPr>
          <w:rFonts w:ascii="Garamond" w:hAnsi="Garamond"/>
          <w:sz w:val="24"/>
        </w:rPr>
        <w:t xml:space="preserve">business days, or as long as </w:t>
      </w:r>
      <w:r>
        <w:rPr>
          <w:rFonts w:ascii="Garamond" w:hAnsi="Garamond"/>
          <w:sz w:val="24"/>
        </w:rPr>
        <w:t xml:space="preserve">2 </w:t>
      </w:r>
      <w:r w:rsidRPr="00035AD2">
        <w:rPr>
          <w:rFonts w:ascii="Garamond" w:hAnsi="Garamond"/>
          <w:sz w:val="24"/>
        </w:rPr>
        <w:t xml:space="preserve">weeks if all steps are not completed in a timely manner.  </w:t>
      </w:r>
    </w:p>
    <w:p w:rsidR="00190F32" w:rsidRPr="00035AD2" w:rsidRDefault="00190F32" w:rsidP="00190F32">
      <w:pPr>
        <w:pStyle w:val="BodyText"/>
        <w:rPr>
          <w:rFonts w:ascii="Garamond" w:hAnsi="Garamond"/>
          <w:sz w:val="24"/>
        </w:rPr>
      </w:pPr>
    </w:p>
    <w:p w:rsidR="00190F32" w:rsidRPr="00035AD2" w:rsidRDefault="00190F32" w:rsidP="00190F32">
      <w:pPr>
        <w:pStyle w:val="BodyText"/>
        <w:jc w:val="left"/>
        <w:rPr>
          <w:rFonts w:ascii="Garamond" w:hAnsi="Garamond"/>
          <w:sz w:val="24"/>
        </w:rPr>
      </w:pPr>
      <w:r w:rsidRPr="00035AD2">
        <w:rPr>
          <w:rFonts w:ascii="Garamond" w:hAnsi="Garamond"/>
          <w:b/>
          <w:sz w:val="24"/>
        </w:rPr>
        <w:t>Important note on Grants.gov application attachment file names:</w:t>
      </w:r>
      <w:r w:rsidRPr="00035AD2">
        <w:rPr>
          <w:rFonts w:ascii="Garamond" w:hAnsi="Garamond"/>
          <w:sz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commentRangeEnd w:id="5"/>
      <w:r w:rsidRPr="00035AD2">
        <w:rPr>
          <w:rStyle w:val="CommentReference"/>
          <w:rFonts w:ascii="Garamond" w:hAnsi="Garamond"/>
          <w:sz w:val="24"/>
        </w:rPr>
        <w:commentReference w:id="5"/>
      </w:r>
    </w:p>
    <w:p w:rsidR="00190F32" w:rsidRPr="00035AD2" w:rsidRDefault="00190F32" w:rsidP="00190F32">
      <w:pPr>
        <w:pStyle w:val="BodyText"/>
        <w:jc w:val="left"/>
        <w:rPr>
          <w:rFonts w:ascii="Garamond" w:hAnsi="Garamond"/>
          <w:sz w:val="24"/>
        </w:rPr>
      </w:pPr>
    </w:p>
    <w:bookmarkEnd w:id="6"/>
    <w:bookmarkEnd w:id="7"/>
    <w:p w:rsidR="00190F32" w:rsidRPr="00035AD2" w:rsidRDefault="00190F32" w:rsidP="00190F32">
      <w:pPr>
        <w:pStyle w:val="Heading7"/>
        <w:rPr>
          <w:rFonts w:ascii="Garamond" w:hAnsi="Garamond"/>
          <w:b w:val="0"/>
          <w:bCs w:val="0"/>
          <w:sz w:val="24"/>
          <w:u w:val="none"/>
        </w:rPr>
      </w:pPr>
      <w:r w:rsidRPr="00035AD2">
        <w:rPr>
          <w:rFonts w:ascii="Garamond" w:hAnsi="Garamond"/>
          <w:bCs w:val="0"/>
          <w:sz w:val="24"/>
          <w:u w:val="none"/>
        </w:rPr>
        <w:t>VI</w:t>
      </w:r>
      <w:r w:rsidRPr="00035AD2">
        <w:rPr>
          <w:rFonts w:ascii="Garamond" w:hAnsi="Garamond"/>
          <w:b w:val="0"/>
          <w:bCs w:val="0"/>
          <w:sz w:val="24"/>
          <w:u w:val="none"/>
        </w:rPr>
        <w:t xml:space="preserve">. </w:t>
      </w:r>
      <w:r w:rsidRPr="00035AD2">
        <w:rPr>
          <w:rFonts w:ascii="Garamond" w:hAnsi="Garamond"/>
          <w:sz w:val="24"/>
          <w:u w:val="none"/>
        </w:rPr>
        <w:t xml:space="preserve">Application Review Information </w:t>
      </w:r>
    </w:p>
    <w:p w:rsidR="00190F32" w:rsidRPr="00035AD2" w:rsidRDefault="00190F32" w:rsidP="00190F32">
      <w:pPr>
        <w:rPr>
          <w:rFonts w:ascii="Garamond" w:hAnsi="Garamond"/>
          <w:bCs/>
        </w:rPr>
      </w:pPr>
      <w:r w:rsidRPr="00035AD2">
        <w:rPr>
          <w:rFonts w:ascii="Garamond" w:hAnsi="Garamond"/>
          <w:b/>
          <w:bCs/>
        </w:rPr>
        <w:t xml:space="preserve">Criteria:  </w:t>
      </w:r>
      <w:r w:rsidRPr="00035AD2">
        <w:rPr>
          <w:rFonts w:ascii="Garamond" w:hAnsi="Garamond"/>
          <w:bCs/>
        </w:rPr>
        <w:t>To be considered for funding, applications must address all of the activities and stipulations listed in Section I – Description of Funding Opportunity</w:t>
      </w:r>
      <w:r>
        <w:rPr>
          <w:rFonts w:ascii="Garamond" w:hAnsi="Garamond"/>
          <w:bCs/>
        </w:rPr>
        <w:t xml:space="preserve"> and the Application Checklist</w:t>
      </w:r>
      <w:r w:rsidRPr="00035AD2">
        <w:rPr>
          <w:rFonts w:ascii="Garamond" w:hAnsi="Garamond"/>
          <w:bCs/>
        </w:rPr>
        <w:t xml:space="preserve">.  Well qualified applicants capable of completing all listed project activities in an efficient manner will receive higher scores.  </w:t>
      </w:r>
    </w:p>
    <w:p w:rsidR="00190F32" w:rsidRPr="00035AD2" w:rsidRDefault="00190F32" w:rsidP="00190F32">
      <w:pPr>
        <w:rPr>
          <w:rFonts w:ascii="Garamond" w:hAnsi="Garamond"/>
          <w:bCs/>
        </w:rPr>
      </w:pPr>
    </w:p>
    <w:p w:rsidR="00190F32" w:rsidRPr="00035AD2" w:rsidRDefault="00190F32" w:rsidP="00190F32">
      <w:pPr>
        <w:rPr>
          <w:rFonts w:ascii="Garamond" w:hAnsi="Garamond"/>
          <w:bCs/>
        </w:rPr>
      </w:pPr>
      <w:r w:rsidRPr="00035AD2">
        <w:rPr>
          <w:rFonts w:ascii="Garamond" w:hAnsi="Garamond"/>
          <w:bCs/>
        </w:rPr>
        <w:t>These scores are not the sole determining factor for final funding decisions.  Other review criteria include:</w:t>
      </w:r>
    </w:p>
    <w:p w:rsidR="00190F32" w:rsidRPr="00035AD2" w:rsidRDefault="00190F32" w:rsidP="00190F32">
      <w:pPr>
        <w:numPr>
          <w:ilvl w:val="0"/>
          <w:numId w:val="14"/>
        </w:numPr>
        <w:rPr>
          <w:rFonts w:ascii="Garamond" w:hAnsi="Garamond"/>
          <w:bCs/>
        </w:rPr>
      </w:pPr>
      <w:r w:rsidRPr="00035AD2">
        <w:rPr>
          <w:rFonts w:ascii="Garamond" w:hAnsi="Garamond"/>
          <w:bCs/>
        </w:rPr>
        <w:t>Relevant experience – Relative level of experience with these kinds of work activities in the ecosystem types of the 4 identified states (AZ, NM, TX and OK).  This applies not only to organizational experience</w:t>
      </w:r>
      <w:r>
        <w:rPr>
          <w:rFonts w:ascii="Garamond" w:hAnsi="Garamond"/>
          <w:bCs/>
        </w:rPr>
        <w:t>,</w:t>
      </w:r>
      <w:r w:rsidRPr="00035AD2">
        <w:rPr>
          <w:rFonts w:ascii="Garamond" w:hAnsi="Garamond"/>
          <w:bCs/>
        </w:rPr>
        <w:t xml:space="preserve"> but experience levels of individual workers (crew members and interns).</w:t>
      </w:r>
    </w:p>
    <w:p w:rsidR="00190F32" w:rsidRPr="00035AD2" w:rsidRDefault="00190F32" w:rsidP="00190F32">
      <w:pPr>
        <w:numPr>
          <w:ilvl w:val="0"/>
          <w:numId w:val="14"/>
        </w:numPr>
        <w:rPr>
          <w:rFonts w:ascii="Garamond" w:hAnsi="Garamond"/>
          <w:bCs/>
        </w:rPr>
      </w:pPr>
      <w:r w:rsidRPr="00035AD2">
        <w:rPr>
          <w:rFonts w:ascii="Garamond" w:hAnsi="Garamond"/>
          <w:bCs/>
        </w:rPr>
        <w:t>Crew size – cost/crew member/week will affect the amount of work that can be completed with the funds available under the Cooperative Agreement.  This will be considered when evaluating proposals.</w:t>
      </w:r>
    </w:p>
    <w:p w:rsidR="00190F32" w:rsidRPr="00035AD2" w:rsidRDefault="00190F32" w:rsidP="00190F32">
      <w:pPr>
        <w:numPr>
          <w:ilvl w:val="0"/>
          <w:numId w:val="14"/>
        </w:numPr>
        <w:rPr>
          <w:rFonts w:ascii="Garamond" w:hAnsi="Garamond"/>
          <w:bCs/>
        </w:rPr>
      </w:pPr>
      <w:r w:rsidRPr="00035AD2">
        <w:rPr>
          <w:rFonts w:ascii="Garamond" w:hAnsi="Garamond"/>
          <w:bCs/>
        </w:rPr>
        <w:t>Positive track record with the Service based on previous financial support, if applicable, including timely submission of financial and performance reports and a summary of major activities and accomplishments of previous Service support in the Statement of Need section.</w:t>
      </w:r>
    </w:p>
    <w:p w:rsidR="00190F32" w:rsidRPr="00035AD2" w:rsidRDefault="00190F32" w:rsidP="00190F32">
      <w:pPr>
        <w:numPr>
          <w:ilvl w:val="0"/>
          <w:numId w:val="14"/>
        </w:numPr>
        <w:rPr>
          <w:rFonts w:ascii="Garamond" w:hAnsi="Garamond"/>
          <w:bCs/>
        </w:rPr>
      </w:pPr>
      <w:r w:rsidRPr="00035AD2">
        <w:rPr>
          <w:rFonts w:ascii="Garamond" w:hAnsi="Garamond"/>
          <w:bCs/>
        </w:rPr>
        <w:t>Adequate available resources – demonstrated adequate and available resources to carry out the proposed activities will be considered when evaluating proposals</w:t>
      </w:r>
    </w:p>
    <w:p w:rsidR="00190F32" w:rsidRPr="00035AD2" w:rsidRDefault="00190F32" w:rsidP="00190F32">
      <w:pPr>
        <w:numPr>
          <w:ilvl w:val="0"/>
          <w:numId w:val="14"/>
        </w:numPr>
        <w:rPr>
          <w:rFonts w:ascii="Garamond" w:hAnsi="Garamond"/>
          <w:bCs/>
        </w:rPr>
      </w:pPr>
      <w:r w:rsidRPr="00035AD2">
        <w:rPr>
          <w:rFonts w:ascii="Garamond" w:hAnsi="Garamond"/>
          <w:bCs/>
        </w:rPr>
        <w:t>Technical merit – demonstration that the plan for carrying out the proposed activities is well-reasoned, well-organized, technically sound, scientifically based, and based on a sound rationale will be considered when evaluating proposals</w:t>
      </w:r>
    </w:p>
    <w:p w:rsidR="00190F32" w:rsidRPr="00035AD2" w:rsidRDefault="00190F32" w:rsidP="00190F32">
      <w:pPr>
        <w:numPr>
          <w:ilvl w:val="0"/>
          <w:numId w:val="14"/>
        </w:numPr>
        <w:rPr>
          <w:rFonts w:ascii="Garamond" w:hAnsi="Garamond"/>
          <w:bCs/>
        </w:rPr>
      </w:pPr>
      <w:r w:rsidRPr="00035AD2">
        <w:rPr>
          <w:rFonts w:ascii="Garamond" w:hAnsi="Garamond"/>
          <w:bCs/>
        </w:rPr>
        <w:t>Societal benefit - What is the potential for the proposed activity to benefit society or advance desired societal outcomes?</w:t>
      </w:r>
    </w:p>
    <w:p w:rsidR="00190F32" w:rsidRPr="00035AD2" w:rsidRDefault="00190F32" w:rsidP="00190F32">
      <w:pPr>
        <w:rPr>
          <w:rFonts w:ascii="Garamond" w:hAnsi="Garamond"/>
          <w:bCs/>
        </w:rPr>
      </w:pPr>
    </w:p>
    <w:p w:rsidR="00190F32" w:rsidRPr="00035AD2" w:rsidRDefault="00190F32" w:rsidP="00190F32">
      <w:pPr>
        <w:rPr>
          <w:rFonts w:ascii="Garamond" w:hAnsi="Garamond"/>
          <w:b/>
          <w:bCs/>
        </w:rPr>
      </w:pPr>
      <w:r w:rsidRPr="00035AD2">
        <w:rPr>
          <w:rFonts w:ascii="Garamond" w:hAnsi="Garamond"/>
          <w:b/>
          <w:bCs/>
        </w:rPr>
        <w:t xml:space="preserve">Review and Selection Process: </w:t>
      </w:r>
    </w:p>
    <w:p w:rsidR="00190F32" w:rsidRPr="00035AD2" w:rsidRDefault="00190F32" w:rsidP="00190F32">
      <w:pPr>
        <w:rPr>
          <w:rFonts w:ascii="Garamond" w:hAnsi="Garamond"/>
          <w:bCs/>
        </w:rPr>
      </w:pPr>
      <w:r w:rsidRPr="00035AD2">
        <w:rPr>
          <w:rFonts w:ascii="Garamond" w:hAnsi="Garamond"/>
          <w:bCs/>
        </w:rPr>
        <w:t xml:space="preserve">Discretionary programs issuing single source and/or competitive awards must establish a written merit review and selection process following the requirements in Department policy DOI-AAAP-0009, </w:t>
      </w:r>
      <w:r w:rsidRPr="00035AD2">
        <w:rPr>
          <w:rFonts w:ascii="Garamond" w:hAnsi="Garamond"/>
          <w:bCs/>
          <w:i/>
        </w:rPr>
        <w:t>Financial Assistance Application and Merit Review Process</w:t>
      </w:r>
      <w:r w:rsidRPr="00035AD2">
        <w:rPr>
          <w:rFonts w:ascii="Garamond" w:hAnsi="Garamond"/>
          <w:bCs/>
        </w:rPr>
        <w:t xml:space="preserve">.  </w:t>
      </w:r>
    </w:p>
    <w:p w:rsidR="00190F32" w:rsidRPr="00035AD2" w:rsidRDefault="00190F32" w:rsidP="00190F32">
      <w:pPr>
        <w:rPr>
          <w:rFonts w:ascii="Garamond" w:hAnsi="Garamond"/>
          <w:bCs/>
        </w:rPr>
      </w:pPr>
    </w:p>
    <w:p w:rsidR="00190F32" w:rsidRPr="00035AD2" w:rsidRDefault="00190F32" w:rsidP="00190F32">
      <w:pPr>
        <w:rPr>
          <w:rFonts w:ascii="Garamond" w:hAnsi="Garamond"/>
          <w:bCs/>
        </w:rPr>
      </w:pPr>
      <w:r w:rsidRPr="00035AD2">
        <w:rPr>
          <w:rFonts w:ascii="Garamond" w:hAnsi="Garamond"/>
          <w:bCs/>
        </w:rPr>
        <w:t>1) Applications will be reviewed and evaluated by qualified reviewers, including the Service’s Project Officer;</w:t>
      </w:r>
    </w:p>
    <w:p w:rsidR="00190F32" w:rsidRPr="00035AD2" w:rsidRDefault="00190F32" w:rsidP="00190F32">
      <w:pPr>
        <w:rPr>
          <w:rFonts w:ascii="Garamond" w:hAnsi="Garamond"/>
          <w:bCs/>
        </w:rPr>
      </w:pPr>
      <w:r w:rsidRPr="00035AD2">
        <w:rPr>
          <w:rFonts w:ascii="Garamond" w:hAnsi="Garamond"/>
          <w:bCs/>
        </w:rPr>
        <w:t>2) Applications will be scored and selected based on announced criteria;</w:t>
      </w:r>
    </w:p>
    <w:p w:rsidR="00190F32" w:rsidRPr="00035AD2" w:rsidRDefault="00190F32" w:rsidP="00190F32">
      <w:pPr>
        <w:rPr>
          <w:rFonts w:ascii="Garamond" w:hAnsi="Garamond"/>
          <w:bCs/>
        </w:rPr>
      </w:pPr>
      <w:r w:rsidRPr="00035AD2">
        <w:rPr>
          <w:rFonts w:ascii="Garamond" w:hAnsi="Garamond"/>
          <w:bCs/>
        </w:rPr>
        <w:t>3) Consideration will be given to applicant risk and past performance;</w:t>
      </w:r>
    </w:p>
    <w:p w:rsidR="00190F32" w:rsidRPr="00035AD2" w:rsidRDefault="00190F32" w:rsidP="00190F32">
      <w:pPr>
        <w:rPr>
          <w:rFonts w:ascii="Garamond" w:hAnsi="Garamond"/>
          <w:bCs/>
        </w:rPr>
      </w:pPr>
      <w:r w:rsidRPr="00035AD2">
        <w:rPr>
          <w:rFonts w:ascii="Garamond" w:hAnsi="Garamond"/>
          <w:bCs/>
        </w:rPr>
        <w:t>4) Competitive applications will be ranked; and</w:t>
      </w:r>
    </w:p>
    <w:p w:rsidR="00190F32" w:rsidRPr="00035AD2" w:rsidRDefault="00190F32" w:rsidP="00190F32">
      <w:pPr>
        <w:rPr>
          <w:rFonts w:ascii="Garamond" w:hAnsi="Garamond"/>
          <w:bCs/>
        </w:rPr>
      </w:pPr>
      <w:r w:rsidRPr="00035AD2">
        <w:rPr>
          <w:rFonts w:ascii="Garamond" w:hAnsi="Garamond"/>
          <w:bCs/>
        </w:rPr>
        <w:t xml:space="preserve">5) Funding determinations will be made.  </w:t>
      </w:r>
    </w:p>
    <w:p w:rsidR="00190F32" w:rsidRPr="00035AD2" w:rsidRDefault="00190F32" w:rsidP="00190F32">
      <w:pPr>
        <w:rPr>
          <w:rFonts w:ascii="Garamond" w:hAnsi="Garamond"/>
          <w:bCs/>
        </w:rPr>
      </w:pPr>
    </w:p>
    <w:p w:rsidR="00190F32" w:rsidRPr="00035AD2" w:rsidRDefault="00190F32" w:rsidP="00190F32">
      <w:pPr>
        <w:rPr>
          <w:rFonts w:ascii="Garamond" w:hAnsi="Garamond"/>
          <w:bCs/>
        </w:rPr>
      </w:pPr>
      <w:r w:rsidRPr="00035AD2">
        <w:rPr>
          <w:rFonts w:ascii="Garamond" w:hAnsi="Garamond"/>
          <w:bCs/>
        </w:rPr>
        <w:t xml:space="preserve">The evaluation plan will be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190F32" w:rsidRPr="00035AD2" w:rsidRDefault="00190F32" w:rsidP="00190F32">
      <w:pPr>
        <w:rPr>
          <w:rFonts w:ascii="Garamond" w:hAnsi="Garamond"/>
          <w:bCs/>
          <w:highlight w:val="green"/>
        </w:rPr>
      </w:pPr>
    </w:p>
    <w:p w:rsidR="00190F32" w:rsidRPr="00035AD2" w:rsidRDefault="00190F32" w:rsidP="00190F32">
      <w:pPr>
        <w:rPr>
          <w:rFonts w:ascii="Garamond" w:hAnsi="Garamond"/>
        </w:rPr>
      </w:pPr>
      <w:r w:rsidRPr="00035AD2">
        <w:rPr>
          <w:rFonts w:ascii="Garamond" w:hAnsi="Garamond"/>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035AD2">
        <w:rPr>
          <w:rFonts w:ascii="Garamond" w:hAnsi="Garamond"/>
        </w:rPr>
        <w:t xml:space="preserve">the Service point of contact identified in the Agency Contacts section below.  </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035AD2">
        <w:rPr>
          <w:rFonts w:ascii="Garamond" w:hAnsi="Garamond"/>
          <w:bCs/>
        </w:rPr>
        <w:t xml:space="preserve">For a copy of the Service’s risk assessment form, go to </w:t>
      </w:r>
      <w:hyperlink r:id="rId43" w:history="1">
        <w:r w:rsidRPr="00035AD2">
          <w:rPr>
            <w:rStyle w:val="Hyperlink"/>
            <w:rFonts w:ascii="Garamond" w:hAnsi="Garamond"/>
          </w:rPr>
          <w:t>https://www.fws.gov/grants/atc.html</w:t>
        </w:r>
      </w:hyperlink>
      <w:r w:rsidRPr="00035AD2">
        <w:rPr>
          <w:rFonts w:ascii="Garamond" w:hAnsi="Garamond"/>
        </w:rPr>
        <w:t xml:space="preserve">. </w:t>
      </w:r>
    </w:p>
    <w:p w:rsidR="00190F32" w:rsidRPr="00035AD2" w:rsidRDefault="00190F32" w:rsidP="00190F32">
      <w:pPr>
        <w:rPr>
          <w:rFonts w:ascii="Garamond" w:hAnsi="Garamond"/>
        </w:rPr>
      </w:pPr>
    </w:p>
    <w:p w:rsidR="00190F32" w:rsidRPr="00035AD2" w:rsidRDefault="00190F32" w:rsidP="00190F32">
      <w:pPr>
        <w:rPr>
          <w:rFonts w:ascii="Garamond" w:hAnsi="Garamond"/>
          <w:bCs/>
        </w:rPr>
      </w:pPr>
      <w:r w:rsidRPr="00035AD2">
        <w:rPr>
          <w:rFonts w:ascii="Garamond" w:hAnsi="Garamond"/>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44" w:history="1">
        <w:r w:rsidRPr="00035AD2">
          <w:rPr>
            <w:rStyle w:val="Hyperlink"/>
            <w:rFonts w:ascii="Garamond" w:hAnsi="Garamond"/>
          </w:rPr>
          <w:t>https://www.fapiis.gov/fapiis/index.action</w:t>
        </w:r>
      </w:hyperlink>
      <w:r w:rsidRPr="00035AD2">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035AD2">
        <w:rPr>
          <w:rFonts w:ascii="Garamond" w:hAnsi="Garamond"/>
        </w:rPr>
        <w:t>report to FAPIIS  if an applicant subject to this review is found not qualified for a particular award due to its prior record of integrity or performance under Federal awards (see 2 CFR 200.212).</w:t>
      </w:r>
    </w:p>
    <w:p w:rsidR="00190F32" w:rsidRPr="00035AD2" w:rsidRDefault="00190F32" w:rsidP="00190F32">
      <w:pPr>
        <w:rPr>
          <w:rFonts w:ascii="Garamond" w:hAnsi="Garamond"/>
          <w:bCs/>
        </w:rPr>
      </w:pPr>
    </w:p>
    <w:p w:rsidR="00190F32" w:rsidRPr="00035AD2" w:rsidRDefault="00190F32" w:rsidP="00190F32">
      <w:pPr>
        <w:rPr>
          <w:rFonts w:ascii="Garamond" w:hAnsi="Garamond"/>
          <w:b/>
          <w:bCs/>
          <w:u w:val="single"/>
        </w:rPr>
      </w:pPr>
      <w:r w:rsidRPr="00035AD2">
        <w:rPr>
          <w:rFonts w:ascii="Garamond" w:hAnsi="Garamond"/>
          <w:b/>
          <w:bCs/>
        </w:rPr>
        <w:t>VII. Award Administration</w:t>
      </w:r>
    </w:p>
    <w:p w:rsidR="00190F32" w:rsidRPr="00035AD2" w:rsidRDefault="00190F32" w:rsidP="00190F32">
      <w:pPr>
        <w:rPr>
          <w:rFonts w:ascii="Garamond" w:hAnsi="Garamond"/>
          <w:b/>
          <w:bCs/>
        </w:rPr>
      </w:pPr>
      <w:r w:rsidRPr="00035AD2">
        <w:rPr>
          <w:rFonts w:ascii="Garamond" w:hAnsi="Garamond"/>
          <w:b/>
          <w:bCs/>
        </w:rPr>
        <w:t xml:space="preserve">Award Notices: </w:t>
      </w:r>
      <w:r w:rsidRPr="00035AD2">
        <w:rPr>
          <w:rFonts w:ascii="Garamond" w:hAnsi="Garamond"/>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w:t>
      </w:r>
      <w:r w:rsidRPr="00035AD2">
        <w:rPr>
          <w:rFonts w:ascii="Garamond" w:hAnsi="Garamond"/>
        </w:rPr>
        <w:lastRenderedPageBreak/>
        <w:t>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035AD2">
        <w:rPr>
          <w:rFonts w:ascii="Garamond" w:hAnsi="Garamond"/>
          <w:bCs/>
        </w:rPr>
        <w:t xml:space="preserve">  </w:t>
      </w:r>
      <w:r w:rsidRPr="00035AD2">
        <w:rPr>
          <w:rFonts w:ascii="Garamond" w:hAnsi="Garamond"/>
        </w:rPr>
        <w:t xml:space="preserve">Applicants whose projects are not selected for funding will receive written notice, most often by e-mail, within 30 days of the final review decision.  </w:t>
      </w:r>
    </w:p>
    <w:p w:rsidR="00190F32" w:rsidRPr="00035AD2" w:rsidRDefault="00190F32" w:rsidP="00190F32">
      <w:pPr>
        <w:rPr>
          <w:rFonts w:ascii="Garamond" w:hAnsi="Garamond"/>
        </w:rPr>
      </w:pPr>
    </w:p>
    <w:p w:rsidR="00190F32" w:rsidRPr="00035AD2" w:rsidRDefault="00190F32" w:rsidP="00190F32">
      <w:pPr>
        <w:ind w:left="-1"/>
        <w:rPr>
          <w:rFonts w:ascii="Garamond" w:hAnsi="Garamond"/>
        </w:rPr>
      </w:pPr>
      <w:r w:rsidRPr="00035AD2">
        <w:rPr>
          <w:rFonts w:ascii="Garamond" w:hAnsi="Garamond"/>
          <w:b/>
        </w:rPr>
        <w:t xml:space="preserve">Domestic Recipient Payments: </w:t>
      </w:r>
      <w:r w:rsidRPr="00035AD2">
        <w:rPr>
          <w:rFonts w:ascii="Garamond" w:hAnsi="Garamond"/>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 xml:space="preserve">Domestic applicants subject to the SAM registration requirement (see Section III B.) who receive a waiver from receiving funds through ASAP must maintain current banking information in SAM.  Domestic applicants exempt from the SAM registration requirement who receive a waiver from receiving funds through ASAP will be required to submit their banking information directly to the Service program.  However, </w:t>
      </w:r>
      <w:r w:rsidRPr="00035AD2">
        <w:rPr>
          <w:rFonts w:ascii="Garamond" w:hAnsi="Garamond"/>
          <w:b/>
          <w:i/>
        </w:rPr>
        <w:t>do NOT submit any banking information to the Service until it is requested from you by the Service program!</w:t>
      </w:r>
      <w:r w:rsidRPr="00035AD2">
        <w:rPr>
          <w:rFonts w:ascii="Garamond" w:hAnsi="Garamond"/>
        </w:rPr>
        <w:t xml:space="preserve">  </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rPr>
        <w:t xml:space="preserve">The Notice of Award document from the Service will include instructions specific to each recipient on how to request payment.  If applicable, the instructions will detail any additional information/forms required and where to submit payment requests.  </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b/>
        </w:rPr>
        <w:t>Transmittal of Sensitive Data:</w:t>
      </w:r>
      <w:r w:rsidRPr="00035AD2">
        <w:rPr>
          <w:rFonts w:ascii="Garamond" w:hAnsi="Garamond"/>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b/>
          <w:bCs/>
        </w:rPr>
        <w:t>Award Terms and Conditions:</w:t>
      </w:r>
      <w:r w:rsidRPr="00035AD2">
        <w:rPr>
          <w:rFonts w:ascii="Garamond" w:hAnsi="Garamond"/>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45" w:history="1">
        <w:r w:rsidRPr="00035AD2">
          <w:rPr>
            <w:rStyle w:val="Hyperlink"/>
            <w:rFonts w:ascii="Garamond" w:hAnsi="Garamond"/>
          </w:rPr>
          <w:t>https://www.fws.gov/grants/atc.html</w:t>
        </w:r>
      </w:hyperlink>
      <w:r w:rsidRPr="00035AD2">
        <w:rPr>
          <w:rFonts w:ascii="Garamond" w:hAnsi="Garamond"/>
        </w:rPr>
        <w:t>.  If you do not have access to the Internet and require a full text copy of the award terms and conditions, contact the Service point of contact identified in the Agency Contacts section below.</w:t>
      </w:r>
    </w:p>
    <w:p w:rsidR="00190F32" w:rsidRPr="00035AD2" w:rsidRDefault="00190F32" w:rsidP="00190F32">
      <w:pPr>
        <w:ind w:left="-1"/>
        <w:rPr>
          <w:rFonts w:ascii="Garamond" w:hAnsi="Garamond"/>
        </w:rPr>
      </w:pPr>
    </w:p>
    <w:p w:rsidR="00190F32" w:rsidRDefault="00190F32" w:rsidP="00190F32">
      <w:pPr>
        <w:rPr>
          <w:rFonts w:ascii="Garamond" w:hAnsi="Garamond"/>
          <w:b/>
        </w:rPr>
      </w:pPr>
      <w:r>
        <w:rPr>
          <w:rFonts w:ascii="Garamond" w:hAnsi="Garamond"/>
          <w:b/>
        </w:rPr>
        <w:br w:type="page"/>
      </w:r>
    </w:p>
    <w:p w:rsidR="00190F32" w:rsidRPr="00035AD2" w:rsidRDefault="00190F32" w:rsidP="00190F32">
      <w:pPr>
        <w:ind w:left="-1"/>
        <w:rPr>
          <w:rFonts w:ascii="Garamond" w:hAnsi="Garamond"/>
        </w:rPr>
      </w:pPr>
      <w:r w:rsidRPr="00035AD2">
        <w:rPr>
          <w:rFonts w:ascii="Garamond" w:hAnsi="Garamond"/>
          <w:b/>
        </w:rPr>
        <w:lastRenderedPageBreak/>
        <w:t>Recipient Reporting Requirements</w:t>
      </w:r>
      <w:r w:rsidRPr="00035AD2">
        <w:rPr>
          <w:rFonts w:ascii="Garamond" w:hAnsi="Garamond"/>
        </w:rPr>
        <w:t xml:space="preserve">: </w:t>
      </w:r>
    </w:p>
    <w:p w:rsidR="00190F32" w:rsidRPr="00035AD2" w:rsidRDefault="00190F32" w:rsidP="00190F32">
      <w:pPr>
        <w:ind w:left="-1"/>
        <w:rPr>
          <w:rFonts w:ascii="Garamond" w:hAnsi="Garamond"/>
          <w:b/>
        </w:rPr>
      </w:pPr>
      <w:r w:rsidRPr="00035AD2">
        <w:rPr>
          <w:rFonts w:ascii="Garamond" w:hAnsi="Garamond"/>
          <w:b/>
        </w:rPr>
        <w:t xml:space="preserve">Financial and Performance Reports: </w:t>
      </w:r>
    </w:p>
    <w:p w:rsidR="00190F32" w:rsidRPr="00035AD2" w:rsidRDefault="00190F32" w:rsidP="00190F32">
      <w:pPr>
        <w:ind w:left="-1"/>
        <w:rPr>
          <w:rFonts w:ascii="Garamond" w:hAnsi="Garamond"/>
        </w:rPr>
      </w:pPr>
      <w:r w:rsidRPr="00035AD2">
        <w:rPr>
          <w:rFonts w:ascii="Garamond" w:hAnsi="Garamond"/>
          <w:b/>
        </w:rPr>
        <w:t xml:space="preserve">Final Reports: </w:t>
      </w:r>
      <w:r w:rsidRPr="00035AD2">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b/>
        </w:rPr>
        <w:t xml:space="preserve">Interim Reports: </w:t>
      </w:r>
      <w:r w:rsidRPr="00035AD2">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rPr>
        <w:t xml:space="preserve">Recipients must use the Standard Form 425, Federal Financial Report for financial reporting, available on the Internet at </w:t>
      </w:r>
      <w:hyperlink r:id="rId46" w:anchor="sortby=1" w:history="1">
        <w:r w:rsidRPr="00035AD2">
          <w:rPr>
            <w:rStyle w:val="Hyperlink"/>
            <w:rFonts w:ascii="Garamond" w:hAnsi="Garamond"/>
          </w:rPr>
          <w:t>http://www.grants.gov/web/grants/forms/post-award-reporting-forms.html#sortby=1</w:t>
        </w:r>
      </w:hyperlink>
      <w:r w:rsidRPr="00035AD2">
        <w:rPr>
          <w:rFonts w:ascii="Garamond" w:hAnsi="Garamond"/>
        </w:rPr>
        <w:t>.</w:t>
      </w:r>
    </w:p>
    <w:p w:rsidR="00190F32" w:rsidRPr="00035AD2" w:rsidRDefault="00190F32" w:rsidP="00190F32">
      <w:pPr>
        <w:ind w:left="-1"/>
        <w:rPr>
          <w:rFonts w:ascii="Garamond" w:hAnsi="Garamond"/>
        </w:rPr>
      </w:pPr>
      <w:r w:rsidRPr="00035AD2">
        <w:rPr>
          <w:rFonts w:ascii="Garamond" w:hAnsi="Garamond"/>
        </w:rPr>
        <w:t xml:space="preserve"> </w:t>
      </w:r>
    </w:p>
    <w:p w:rsidR="00190F32" w:rsidRPr="00035AD2" w:rsidRDefault="00190F32" w:rsidP="00190F32">
      <w:pPr>
        <w:ind w:left="-1"/>
        <w:rPr>
          <w:rFonts w:ascii="Garamond" w:hAnsi="Garamond"/>
        </w:rPr>
      </w:pPr>
      <w:r w:rsidRPr="00035AD2">
        <w:rPr>
          <w:rFonts w:ascii="Garamond" w:hAnsi="Garamond"/>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190F32" w:rsidRPr="00035AD2" w:rsidRDefault="00190F32" w:rsidP="00190F32">
      <w:pPr>
        <w:ind w:left="-1"/>
        <w:rPr>
          <w:rFonts w:ascii="Garamond" w:hAnsi="Garamond"/>
        </w:rPr>
      </w:pPr>
    </w:p>
    <w:p w:rsidR="00190F32" w:rsidRPr="00035AD2" w:rsidRDefault="00190F32" w:rsidP="00190F32">
      <w:pPr>
        <w:spacing w:after="120"/>
        <w:ind w:left="-1"/>
        <w:rPr>
          <w:rFonts w:ascii="Garamond" w:hAnsi="Garamond"/>
        </w:rPr>
      </w:pPr>
      <w:r w:rsidRPr="00035AD2">
        <w:rPr>
          <w:rFonts w:ascii="Garamond" w:hAnsi="Garamond"/>
          <w:b/>
        </w:rPr>
        <w:t xml:space="preserve">Significant Developments Reports: </w:t>
      </w:r>
      <w:r w:rsidRPr="00035AD2">
        <w:rPr>
          <w:rFonts w:ascii="Garamond" w:hAnsi="Garamond"/>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190F32" w:rsidRPr="00035AD2" w:rsidRDefault="00190F32" w:rsidP="00190F32">
      <w:pPr>
        <w:numPr>
          <w:ilvl w:val="0"/>
          <w:numId w:val="4"/>
        </w:numPr>
        <w:spacing w:after="120"/>
        <w:rPr>
          <w:rFonts w:ascii="Garamond" w:hAnsi="Garamond"/>
        </w:rPr>
      </w:pPr>
      <w:r w:rsidRPr="00035AD2">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90F32" w:rsidRPr="00035AD2" w:rsidRDefault="00190F32" w:rsidP="00190F32">
      <w:pPr>
        <w:numPr>
          <w:ilvl w:val="0"/>
          <w:numId w:val="4"/>
        </w:numPr>
        <w:rPr>
          <w:rFonts w:ascii="Garamond" w:hAnsi="Garamond"/>
        </w:rPr>
      </w:pPr>
      <w:r w:rsidRPr="00035AD2">
        <w:rPr>
          <w:rFonts w:ascii="Garamond" w:hAnsi="Garamond"/>
        </w:rPr>
        <w:t>Favorable developments that enable meeting time schedules and objectives sooner or at less cost than anticipated or producing more or different beneficial results than originally planned.</w:t>
      </w:r>
    </w:p>
    <w:p w:rsidR="00190F32" w:rsidRPr="00035AD2" w:rsidRDefault="00190F32" w:rsidP="00190F32">
      <w:pPr>
        <w:ind w:left="-1"/>
        <w:rPr>
          <w:rFonts w:ascii="Garamond" w:hAnsi="Garamond"/>
        </w:rPr>
      </w:pPr>
    </w:p>
    <w:p w:rsidR="00190F32" w:rsidRPr="00035AD2" w:rsidRDefault="00190F32" w:rsidP="00190F32">
      <w:pPr>
        <w:ind w:left="-1"/>
        <w:rPr>
          <w:rFonts w:ascii="Garamond" w:hAnsi="Garamond"/>
        </w:rPr>
      </w:pPr>
      <w:r w:rsidRPr="00035AD2">
        <w:rPr>
          <w:rFonts w:ascii="Garamond" w:hAnsi="Garamond"/>
        </w:rPr>
        <w:t>The Service will specify in the notice of award document the reporting and reporting frequency applicable to the award.</w:t>
      </w:r>
    </w:p>
    <w:p w:rsidR="00190F32" w:rsidRPr="00035AD2" w:rsidRDefault="00190F32" w:rsidP="00190F32">
      <w:pPr>
        <w:rPr>
          <w:rFonts w:ascii="Garamond" w:hAnsi="Garamond"/>
          <w:lang w:val="pt-BR"/>
        </w:rPr>
      </w:pPr>
    </w:p>
    <w:p w:rsidR="00190F32" w:rsidRPr="00035AD2" w:rsidRDefault="00190F32" w:rsidP="00190F32">
      <w:pPr>
        <w:rPr>
          <w:rFonts w:ascii="Garamond" w:hAnsi="Garamond"/>
        </w:rPr>
      </w:pPr>
      <w:r w:rsidRPr="00035AD2">
        <w:rPr>
          <w:rFonts w:ascii="Garamond" w:hAnsi="Garamond"/>
          <w:b/>
        </w:rPr>
        <w:t>Conflict of Interest Disclosures:</w:t>
      </w:r>
      <w:r w:rsidRPr="00035AD2">
        <w:rPr>
          <w:rFonts w:ascii="Garamond" w:hAnsi="Garamond"/>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035AD2">
        <w:rPr>
          <w:rFonts w:ascii="Garamond" w:hAnsi="Garamond"/>
        </w:rPr>
        <w:t>subrecipients</w:t>
      </w:r>
      <w:proofErr w:type="spellEnd"/>
      <w:r w:rsidRPr="00035AD2">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w:t>
      </w:r>
      <w:r w:rsidRPr="00035AD2">
        <w:rPr>
          <w:rFonts w:ascii="Garamond" w:hAnsi="Garamond"/>
        </w:rPr>
        <w:lastRenderedPageBreak/>
        <w:t xml:space="preserve">a reasonable person with knowledge of the relevant facts to question the impartiality of the Recipient, the Recipient’s employees, or the Recipient’s </w:t>
      </w:r>
      <w:proofErr w:type="spellStart"/>
      <w:r w:rsidRPr="00035AD2">
        <w:rPr>
          <w:rFonts w:ascii="Garamond" w:hAnsi="Garamond"/>
        </w:rPr>
        <w:t>subrecipients</w:t>
      </w:r>
      <w:proofErr w:type="spellEnd"/>
      <w:r w:rsidRPr="00035AD2">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035AD2">
        <w:rPr>
          <w:rFonts w:ascii="Garamond" w:hAnsi="Garamond"/>
        </w:rPr>
        <w:t>Subrecipient</w:t>
      </w:r>
      <w:proofErr w:type="spellEnd"/>
      <w:r w:rsidRPr="00035AD2">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b/>
        </w:rPr>
        <w:t xml:space="preserve">Other Mandatory Disclosures: </w:t>
      </w:r>
      <w:r w:rsidRPr="00035AD2">
        <w:rPr>
          <w:rFonts w:ascii="Garamond" w:hAnsi="Garamond"/>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rsidR="00190F32" w:rsidRPr="00035AD2" w:rsidRDefault="00190F32" w:rsidP="00190F32">
      <w:pPr>
        <w:rPr>
          <w:rFonts w:ascii="Garamond" w:hAnsi="Garamond"/>
        </w:rPr>
      </w:pPr>
    </w:p>
    <w:p w:rsidR="00190F32" w:rsidRPr="00035AD2" w:rsidRDefault="00190F32" w:rsidP="00190F32">
      <w:pPr>
        <w:rPr>
          <w:rFonts w:ascii="Garamond" w:hAnsi="Garamond"/>
        </w:rPr>
      </w:pPr>
      <w:r w:rsidRPr="00035AD2">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190F32" w:rsidRPr="00035AD2" w:rsidRDefault="00190F32" w:rsidP="00190F32">
      <w:pPr>
        <w:rPr>
          <w:rFonts w:ascii="Garamond" w:hAnsi="Garamond"/>
          <w:lang w:val="pt-BR"/>
        </w:rPr>
      </w:pPr>
    </w:p>
    <w:p w:rsidR="00190F32" w:rsidRPr="00035AD2" w:rsidRDefault="00190F32" w:rsidP="00190F32">
      <w:pPr>
        <w:rPr>
          <w:rFonts w:ascii="Garamond" w:hAnsi="Garamond"/>
          <w:b/>
          <w:lang w:val="pt-BR"/>
        </w:rPr>
      </w:pPr>
      <w:r w:rsidRPr="00035AD2">
        <w:rPr>
          <w:rFonts w:ascii="Garamond" w:hAnsi="Garamond"/>
          <w:b/>
          <w:lang w:val="pt-BR"/>
        </w:rPr>
        <w:t>VIII. Agency Contacts</w:t>
      </w:r>
    </w:p>
    <w:p w:rsidR="00190F32" w:rsidRDefault="00190F32" w:rsidP="00190F32">
      <w:pPr>
        <w:rPr>
          <w:rFonts w:ascii="Garamond" w:hAnsi="Garamond"/>
        </w:rPr>
      </w:pPr>
      <w:r w:rsidRPr="00035AD2">
        <w:rPr>
          <w:rFonts w:ascii="Garamond" w:hAnsi="Garamond"/>
        </w:rPr>
        <w:t xml:space="preserve">Heather </w:t>
      </w:r>
      <w:proofErr w:type="spellStart"/>
      <w:r w:rsidRPr="00035AD2">
        <w:rPr>
          <w:rFonts w:ascii="Garamond" w:hAnsi="Garamond"/>
        </w:rPr>
        <w:t>Whitlaw</w:t>
      </w:r>
      <w:proofErr w:type="spellEnd"/>
    </w:p>
    <w:p w:rsidR="00190F32" w:rsidRPr="00035AD2" w:rsidRDefault="00190F32" w:rsidP="00190F32">
      <w:pPr>
        <w:rPr>
          <w:rFonts w:ascii="Garamond" w:hAnsi="Garamond"/>
        </w:rPr>
      </w:pPr>
      <w:r w:rsidRPr="00035AD2">
        <w:rPr>
          <w:rFonts w:ascii="Garamond" w:hAnsi="Garamond"/>
        </w:rPr>
        <w:t>Regional Invasive Species Program Coordinator</w:t>
      </w:r>
    </w:p>
    <w:p w:rsidR="00190F32" w:rsidRPr="00035AD2" w:rsidRDefault="00190F32" w:rsidP="00190F32">
      <w:pPr>
        <w:rPr>
          <w:rFonts w:ascii="Garamond" w:hAnsi="Garamond"/>
        </w:rPr>
      </w:pPr>
      <w:r w:rsidRPr="00035AD2">
        <w:rPr>
          <w:rFonts w:ascii="Garamond" w:hAnsi="Garamond"/>
        </w:rPr>
        <w:t>Wichita Mountains WR</w:t>
      </w:r>
    </w:p>
    <w:p w:rsidR="00190F32" w:rsidRPr="00035AD2" w:rsidRDefault="00190F32" w:rsidP="00190F32">
      <w:pPr>
        <w:rPr>
          <w:rFonts w:ascii="Garamond" w:hAnsi="Garamond"/>
        </w:rPr>
      </w:pPr>
      <w:r w:rsidRPr="00035AD2">
        <w:rPr>
          <w:rFonts w:ascii="Garamond" w:hAnsi="Garamond"/>
        </w:rPr>
        <w:t>32 Refuge Headquarters Rd.</w:t>
      </w:r>
    </w:p>
    <w:p w:rsidR="00190F32" w:rsidRDefault="00190F32" w:rsidP="00190F32">
      <w:pPr>
        <w:rPr>
          <w:rFonts w:ascii="Garamond" w:hAnsi="Garamond"/>
        </w:rPr>
      </w:pPr>
      <w:proofErr w:type="spellStart"/>
      <w:r w:rsidRPr="00035AD2">
        <w:rPr>
          <w:rFonts w:ascii="Garamond" w:hAnsi="Garamond"/>
        </w:rPr>
        <w:t>Indiahoma</w:t>
      </w:r>
      <w:proofErr w:type="spellEnd"/>
      <w:r w:rsidRPr="00035AD2">
        <w:rPr>
          <w:rFonts w:ascii="Garamond" w:hAnsi="Garamond"/>
        </w:rPr>
        <w:t xml:space="preserve">, OK  73552 </w:t>
      </w:r>
    </w:p>
    <w:p w:rsidR="00190F32" w:rsidRPr="00035AD2" w:rsidRDefault="00190F32" w:rsidP="00190F32">
      <w:pPr>
        <w:rPr>
          <w:rFonts w:ascii="Garamond" w:hAnsi="Garamond"/>
        </w:rPr>
      </w:pPr>
      <w:r w:rsidRPr="00035AD2">
        <w:rPr>
          <w:rFonts w:ascii="Garamond" w:hAnsi="Garamond"/>
        </w:rPr>
        <w:t>(580) 429-2128</w:t>
      </w:r>
    </w:p>
    <w:p w:rsidR="00DC5BC9" w:rsidRPr="00190F32" w:rsidRDefault="00190F32">
      <w:pPr>
        <w:rPr>
          <w:rFonts w:ascii="Garamond" w:hAnsi="Garamond"/>
        </w:rPr>
      </w:pPr>
      <w:hyperlink r:id="rId47" w:history="1">
        <w:r w:rsidRPr="00035AD2">
          <w:rPr>
            <w:rStyle w:val="Hyperlink"/>
            <w:rFonts w:ascii="Garamond" w:hAnsi="Garamond"/>
          </w:rPr>
          <w:t>heather_whitlaw@fws.gov</w:t>
        </w:r>
      </w:hyperlink>
    </w:p>
    <w:sectPr w:rsidR="00DC5BC9" w:rsidRPr="00190F32" w:rsidSect="00D84397">
      <w:pgSz w:w="12240" w:h="15840"/>
      <w:pgMar w:top="1440" w:right="1440" w:bottom="1440" w:left="1440" w:header="720" w:footer="50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Whitlaw, Heather" w:date="2017-03-09T10:50:00Z" w:initials="HW">
    <w:p w:rsidR="00190F32" w:rsidRDefault="00190F32" w:rsidP="00190F32">
      <w:pPr>
        <w:pStyle w:val="CommentText"/>
      </w:pPr>
      <w:r>
        <w:rPr>
          <w:rStyle w:val="CommentReference"/>
        </w:rPr>
        <w:annotationRef/>
      </w:r>
      <w:r>
        <w:t>Is this correct?</w:t>
      </w:r>
    </w:p>
  </w:comment>
  <w:comment w:id="2" w:author="Heather Whitlaw" w:date="2017-03-09T10:50:00Z" w:initials="HW">
    <w:p w:rsidR="00190F32" w:rsidRDefault="00190F32" w:rsidP="00190F32">
      <w:pPr>
        <w:pStyle w:val="CommentText"/>
      </w:pPr>
      <w:r>
        <w:rPr>
          <w:rStyle w:val="CommentReference"/>
        </w:rPr>
        <w:annotationRef/>
      </w:r>
      <w:r>
        <w:t>This language is in the most recent NOFO for this Coop Agreement – is it still necessary and appropriate here?</w:t>
      </w:r>
    </w:p>
  </w:comment>
  <w:comment w:id="3" w:author="Heather Whitlaw" w:date="2017-03-09T10:50:00Z" w:initials="HW">
    <w:p w:rsidR="00190F32" w:rsidRDefault="00190F32" w:rsidP="00190F32">
      <w:pPr>
        <w:pStyle w:val="CommentText"/>
      </w:pPr>
      <w:r>
        <w:rPr>
          <w:rStyle w:val="CommentReference"/>
        </w:rPr>
        <w:annotationRef/>
      </w:r>
      <w:r>
        <w:t>This language is in the most recent NOFO for this Coop Agreement – is it still necessary and appropriate here?</w:t>
      </w:r>
    </w:p>
  </w:comment>
  <w:comment w:id="4" w:author="Whitlaw, Heather" w:date="2017-03-09T10:50:00Z" w:initials="HW">
    <w:p w:rsidR="00190F32" w:rsidRDefault="00190F32" w:rsidP="00190F32">
      <w:pPr>
        <w:pStyle w:val="CommentText"/>
      </w:pPr>
      <w:r>
        <w:rPr>
          <w:rStyle w:val="CommentReference"/>
        </w:rPr>
        <w:annotationRef/>
      </w:r>
      <w:r>
        <w:t>How do we determine this date?  Will this one work?</w:t>
      </w:r>
    </w:p>
  </w:comment>
  <w:comment w:id="5" w:author="Whitlaw, Heather" w:date="2017-03-09T10:50:00Z" w:initials="HW">
    <w:p w:rsidR="00190F32" w:rsidRDefault="00190F32" w:rsidP="00190F32">
      <w:pPr>
        <w:pStyle w:val="CommentText"/>
      </w:pPr>
      <w:r>
        <w:rPr>
          <w:rStyle w:val="CommentReference"/>
        </w:rPr>
        <w:annotationRef/>
      </w:r>
      <w:r>
        <w:t>I don’t know how you prefer that applications be submitted.  I have not revised this section in any way from the template.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208975"/>
      <w:docPartObj>
        <w:docPartGallery w:val="Page Numbers (Bottom of Page)"/>
        <w:docPartUnique/>
      </w:docPartObj>
    </w:sdtPr>
    <w:sdtEndPr/>
    <w:sdtContent>
      <w:sdt>
        <w:sdtPr>
          <w:id w:val="860082579"/>
          <w:docPartObj>
            <w:docPartGallery w:val="Page Numbers (Top of Page)"/>
            <w:docPartUnique/>
          </w:docPartObj>
        </w:sdtPr>
        <w:sdtEndPr/>
        <w:sdtContent>
          <w:p w:rsidR="00320A75" w:rsidRDefault="00190F3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20</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20</w:t>
            </w:r>
            <w:r>
              <w:rPr>
                <w:b/>
                <w:bCs/>
              </w:rPr>
              <w:fldChar w:fldCharType="end"/>
            </w:r>
          </w:p>
        </w:sdtContent>
      </w:sdt>
    </w:sdtContent>
  </w:sdt>
  <w:p w:rsidR="00320A75" w:rsidRDefault="00190F32">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6317B9"/>
    <w:multiLevelType w:val="hybridMultilevel"/>
    <w:tmpl w:val="6E902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74667CA"/>
    <w:multiLevelType w:val="hybridMultilevel"/>
    <w:tmpl w:val="20D4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8"/>
  </w:num>
  <w:num w:numId="6">
    <w:abstractNumId w:val="9"/>
  </w:num>
  <w:num w:numId="7">
    <w:abstractNumId w:val="7"/>
  </w:num>
  <w:num w:numId="8">
    <w:abstractNumId w:val="1"/>
  </w:num>
  <w:num w:numId="9">
    <w:abstractNumId w:val="10"/>
  </w:num>
  <w:num w:numId="10">
    <w:abstractNumId w:val="12"/>
  </w:num>
  <w:num w:numId="11">
    <w:abstractNumId w:val="13"/>
  </w:num>
  <w:num w:numId="12">
    <w:abstractNumId w:val="11"/>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F32"/>
    <w:rsid w:val="00190F32"/>
    <w:rsid w:val="0041328B"/>
    <w:rsid w:val="00573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3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0F32"/>
    <w:pPr>
      <w:keepNext/>
      <w:jc w:val="center"/>
      <w:outlineLvl w:val="0"/>
    </w:pPr>
    <w:rPr>
      <w:b/>
      <w:bCs/>
    </w:rPr>
  </w:style>
  <w:style w:type="paragraph" w:styleId="Heading2">
    <w:name w:val="heading 2"/>
    <w:basedOn w:val="Normal"/>
    <w:next w:val="Normal"/>
    <w:link w:val="Heading2Char"/>
    <w:qFormat/>
    <w:rsid w:val="00190F32"/>
    <w:pPr>
      <w:keepNext/>
      <w:ind w:left="360" w:hanging="360"/>
      <w:jc w:val="both"/>
      <w:outlineLvl w:val="1"/>
    </w:pPr>
    <w:rPr>
      <w:b/>
      <w:bCs/>
      <w:sz w:val="22"/>
    </w:rPr>
  </w:style>
  <w:style w:type="paragraph" w:styleId="Heading3">
    <w:name w:val="heading 3"/>
    <w:basedOn w:val="Normal"/>
    <w:next w:val="Normal"/>
    <w:link w:val="Heading3Char"/>
    <w:qFormat/>
    <w:rsid w:val="00190F32"/>
    <w:pPr>
      <w:keepNext/>
      <w:jc w:val="both"/>
      <w:outlineLvl w:val="2"/>
    </w:pPr>
    <w:rPr>
      <w:b/>
      <w:bCs/>
      <w:sz w:val="22"/>
    </w:rPr>
  </w:style>
  <w:style w:type="paragraph" w:styleId="Heading4">
    <w:name w:val="heading 4"/>
    <w:basedOn w:val="Normal"/>
    <w:next w:val="Normal"/>
    <w:link w:val="Heading4Char"/>
    <w:qFormat/>
    <w:rsid w:val="00190F32"/>
    <w:pPr>
      <w:keepNext/>
      <w:jc w:val="center"/>
      <w:outlineLvl w:val="3"/>
    </w:pPr>
    <w:rPr>
      <w:b/>
      <w:bCs/>
      <w:sz w:val="22"/>
    </w:rPr>
  </w:style>
  <w:style w:type="paragraph" w:styleId="Heading5">
    <w:name w:val="heading 5"/>
    <w:basedOn w:val="Normal"/>
    <w:next w:val="Normal"/>
    <w:link w:val="Heading5Char"/>
    <w:qFormat/>
    <w:rsid w:val="00190F32"/>
    <w:pPr>
      <w:keepNext/>
      <w:ind w:left="-900"/>
      <w:jc w:val="both"/>
      <w:outlineLvl w:val="4"/>
    </w:pPr>
    <w:rPr>
      <w:b/>
      <w:bCs/>
      <w:sz w:val="22"/>
    </w:rPr>
  </w:style>
  <w:style w:type="paragraph" w:styleId="Heading6">
    <w:name w:val="heading 6"/>
    <w:basedOn w:val="Normal"/>
    <w:next w:val="Normal"/>
    <w:link w:val="Heading6Char"/>
    <w:qFormat/>
    <w:rsid w:val="00190F32"/>
    <w:pPr>
      <w:keepNext/>
      <w:jc w:val="center"/>
      <w:outlineLvl w:val="5"/>
    </w:pPr>
    <w:rPr>
      <w:b/>
      <w:bCs/>
      <w:sz w:val="22"/>
      <w:u w:val="single"/>
    </w:rPr>
  </w:style>
  <w:style w:type="paragraph" w:styleId="Heading7">
    <w:name w:val="heading 7"/>
    <w:basedOn w:val="Normal"/>
    <w:next w:val="Normal"/>
    <w:link w:val="Heading7Char"/>
    <w:qFormat/>
    <w:rsid w:val="00190F32"/>
    <w:pPr>
      <w:keepNext/>
      <w:outlineLvl w:val="6"/>
    </w:pPr>
    <w:rPr>
      <w:b/>
      <w:bCs/>
      <w:sz w:val="22"/>
      <w:u w:val="single"/>
    </w:rPr>
  </w:style>
  <w:style w:type="paragraph" w:styleId="Heading8">
    <w:name w:val="heading 8"/>
    <w:basedOn w:val="Normal"/>
    <w:next w:val="Normal"/>
    <w:link w:val="Heading8Char"/>
    <w:qFormat/>
    <w:rsid w:val="00190F32"/>
    <w:pPr>
      <w:keepNext/>
      <w:jc w:val="both"/>
      <w:outlineLvl w:val="7"/>
    </w:pPr>
    <w:rPr>
      <w:b/>
      <w:bCs/>
      <w:sz w:val="22"/>
      <w:u w:val="single"/>
    </w:rPr>
  </w:style>
  <w:style w:type="paragraph" w:styleId="Heading9">
    <w:name w:val="heading 9"/>
    <w:basedOn w:val="Normal"/>
    <w:next w:val="Normal"/>
    <w:link w:val="Heading9Char"/>
    <w:qFormat/>
    <w:rsid w:val="00190F32"/>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0F3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90F32"/>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190F32"/>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190F32"/>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190F32"/>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190F32"/>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190F32"/>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190F32"/>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190F32"/>
    <w:rPr>
      <w:rFonts w:ascii="Times New Roman" w:eastAsia="Times New Roman" w:hAnsi="Times New Roman" w:cs="Times New Roman"/>
      <w:b/>
      <w:bCs/>
      <w:sz w:val="20"/>
      <w:szCs w:val="24"/>
    </w:rPr>
  </w:style>
  <w:style w:type="character" w:styleId="Hyperlink">
    <w:name w:val="Hyperlink"/>
    <w:uiPriority w:val="99"/>
    <w:rsid w:val="00190F32"/>
    <w:rPr>
      <w:color w:val="0000FF"/>
      <w:u w:val="single"/>
    </w:rPr>
  </w:style>
  <w:style w:type="paragraph" w:styleId="BodyText">
    <w:name w:val="Body Text"/>
    <w:basedOn w:val="Normal"/>
    <w:link w:val="BodyTextChar"/>
    <w:rsid w:val="00190F32"/>
    <w:pPr>
      <w:jc w:val="both"/>
    </w:pPr>
    <w:rPr>
      <w:sz w:val="22"/>
    </w:rPr>
  </w:style>
  <w:style w:type="character" w:customStyle="1" w:styleId="BodyTextChar">
    <w:name w:val="Body Text Char"/>
    <w:basedOn w:val="DefaultParagraphFont"/>
    <w:link w:val="BodyText"/>
    <w:rsid w:val="00190F32"/>
    <w:rPr>
      <w:rFonts w:ascii="Times New Roman" w:eastAsia="Times New Roman" w:hAnsi="Times New Roman" w:cs="Times New Roman"/>
      <w:szCs w:val="24"/>
    </w:rPr>
  </w:style>
  <w:style w:type="paragraph" w:styleId="EnvelopeAddress">
    <w:name w:val="envelope address"/>
    <w:basedOn w:val="Normal"/>
    <w:rsid w:val="00190F32"/>
    <w:pPr>
      <w:framePr w:w="7920" w:h="1980" w:hRule="exact" w:hSpace="180" w:wrap="auto" w:hAnchor="page" w:xAlign="center" w:yAlign="bottom"/>
      <w:ind w:left="2880"/>
    </w:pPr>
    <w:rPr>
      <w:rFonts w:cs="Arial"/>
      <w:sz w:val="20"/>
    </w:rPr>
  </w:style>
  <w:style w:type="paragraph" w:styleId="BodyTextIndent">
    <w:name w:val="Body Text Indent"/>
    <w:basedOn w:val="Normal"/>
    <w:link w:val="BodyTextIndentChar"/>
    <w:rsid w:val="00190F32"/>
    <w:pPr>
      <w:ind w:left="360"/>
      <w:jc w:val="both"/>
    </w:pPr>
    <w:rPr>
      <w:sz w:val="22"/>
    </w:rPr>
  </w:style>
  <w:style w:type="character" w:customStyle="1" w:styleId="BodyTextIndentChar">
    <w:name w:val="Body Text Indent Char"/>
    <w:basedOn w:val="DefaultParagraphFont"/>
    <w:link w:val="BodyTextIndent"/>
    <w:rsid w:val="00190F32"/>
    <w:rPr>
      <w:rFonts w:ascii="Times New Roman" w:eastAsia="Times New Roman" w:hAnsi="Times New Roman" w:cs="Times New Roman"/>
      <w:szCs w:val="24"/>
    </w:rPr>
  </w:style>
  <w:style w:type="paragraph" w:styleId="BodyTextIndent2">
    <w:name w:val="Body Text Indent 2"/>
    <w:basedOn w:val="Normal"/>
    <w:link w:val="BodyTextIndent2Char"/>
    <w:rsid w:val="00190F32"/>
    <w:pPr>
      <w:ind w:left="720"/>
    </w:pPr>
    <w:rPr>
      <w:sz w:val="22"/>
    </w:rPr>
  </w:style>
  <w:style w:type="character" w:customStyle="1" w:styleId="BodyTextIndent2Char">
    <w:name w:val="Body Text Indent 2 Char"/>
    <w:basedOn w:val="DefaultParagraphFont"/>
    <w:link w:val="BodyTextIndent2"/>
    <w:rsid w:val="00190F32"/>
    <w:rPr>
      <w:rFonts w:ascii="Times New Roman" w:eastAsia="Times New Roman" w:hAnsi="Times New Roman" w:cs="Times New Roman"/>
      <w:szCs w:val="24"/>
    </w:rPr>
  </w:style>
  <w:style w:type="paragraph" w:styleId="BodyTextIndent3">
    <w:name w:val="Body Text Indent 3"/>
    <w:basedOn w:val="Normal"/>
    <w:link w:val="BodyTextIndent3Char"/>
    <w:rsid w:val="00190F32"/>
    <w:pPr>
      <w:ind w:left="271"/>
      <w:jc w:val="both"/>
    </w:pPr>
    <w:rPr>
      <w:sz w:val="22"/>
    </w:rPr>
  </w:style>
  <w:style w:type="character" w:customStyle="1" w:styleId="BodyTextIndent3Char">
    <w:name w:val="Body Text Indent 3 Char"/>
    <w:basedOn w:val="DefaultParagraphFont"/>
    <w:link w:val="BodyTextIndent3"/>
    <w:rsid w:val="00190F32"/>
    <w:rPr>
      <w:rFonts w:ascii="Times New Roman" w:eastAsia="Times New Roman" w:hAnsi="Times New Roman" w:cs="Times New Roman"/>
      <w:szCs w:val="24"/>
    </w:rPr>
  </w:style>
  <w:style w:type="paragraph" w:styleId="Title">
    <w:name w:val="Title"/>
    <w:basedOn w:val="Normal"/>
    <w:link w:val="TitleChar"/>
    <w:qFormat/>
    <w:rsid w:val="00190F32"/>
    <w:pPr>
      <w:jc w:val="center"/>
    </w:pPr>
    <w:rPr>
      <w:b/>
      <w:bCs/>
    </w:rPr>
  </w:style>
  <w:style w:type="character" w:customStyle="1" w:styleId="TitleChar">
    <w:name w:val="Title Char"/>
    <w:basedOn w:val="DefaultParagraphFont"/>
    <w:link w:val="Title"/>
    <w:rsid w:val="00190F32"/>
    <w:rPr>
      <w:rFonts w:ascii="Times New Roman" w:eastAsia="Times New Roman" w:hAnsi="Times New Roman" w:cs="Times New Roman"/>
      <w:b/>
      <w:bCs/>
      <w:sz w:val="24"/>
      <w:szCs w:val="24"/>
    </w:rPr>
  </w:style>
  <w:style w:type="paragraph" w:customStyle="1" w:styleId="Level1">
    <w:name w:val="Level 1"/>
    <w:rsid w:val="00190F32"/>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190F32"/>
    <w:pPr>
      <w:tabs>
        <w:tab w:val="center" w:pos="4320"/>
        <w:tab w:val="right" w:pos="8640"/>
      </w:tabs>
    </w:pPr>
    <w:rPr>
      <w:lang w:val="x-none" w:eastAsia="x-none"/>
    </w:rPr>
  </w:style>
  <w:style w:type="character" w:customStyle="1" w:styleId="HeaderChar">
    <w:name w:val="Header Char"/>
    <w:basedOn w:val="DefaultParagraphFont"/>
    <w:link w:val="Header"/>
    <w:rsid w:val="00190F32"/>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190F3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190F32"/>
    <w:rPr>
      <w:rFonts w:ascii="Times New Roman" w:eastAsia="Times New Roman" w:hAnsi="Times New Roman" w:cs="Times New Roman"/>
      <w:sz w:val="24"/>
      <w:szCs w:val="24"/>
      <w:lang w:val="x-none" w:eastAsia="x-none"/>
    </w:rPr>
  </w:style>
  <w:style w:type="character" w:styleId="FollowedHyperlink">
    <w:name w:val="FollowedHyperlink"/>
    <w:rsid w:val="00190F32"/>
    <w:rPr>
      <w:color w:val="800080"/>
      <w:u w:val="single"/>
    </w:rPr>
  </w:style>
  <w:style w:type="paragraph" w:styleId="BalloonText">
    <w:name w:val="Balloon Text"/>
    <w:basedOn w:val="Normal"/>
    <w:link w:val="BalloonTextChar"/>
    <w:uiPriority w:val="99"/>
    <w:semiHidden/>
    <w:rsid w:val="00190F32"/>
    <w:rPr>
      <w:rFonts w:ascii="Tahoma" w:hAnsi="Tahoma" w:cs="Tahoma"/>
      <w:sz w:val="16"/>
      <w:szCs w:val="16"/>
    </w:rPr>
  </w:style>
  <w:style w:type="character" w:customStyle="1" w:styleId="BalloonTextChar">
    <w:name w:val="Balloon Text Char"/>
    <w:basedOn w:val="DefaultParagraphFont"/>
    <w:link w:val="BalloonText"/>
    <w:uiPriority w:val="99"/>
    <w:semiHidden/>
    <w:rsid w:val="00190F32"/>
    <w:rPr>
      <w:rFonts w:ascii="Tahoma" w:eastAsia="Times New Roman" w:hAnsi="Tahoma" w:cs="Tahoma"/>
      <w:sz w:val="16"/>
      <w:szCs w:val="16"/>
    </w:rPr>
  </w:style>
  <w:style w:type="character" w:styleId="CommentReference">
    <w:name w:val="annotation reference"/>
    <w:semiHidden/>
    <w:rsid w:val="00190F32"/>
    <w:rPr>
      <w:sz w:val="16"/>
      <w:szCs w:val="16"/>
    </w:rPr>
  </w:style>
  <w:style w:type="paragraph" w:styleId="CommentText">
    <w:name w:val="annotation text"/>
    <w:basedOn w:val="Normal"/>
    <w:link w:val="CommentTextChar"/>
    <w:rsid w:val="00190F32"/>
    <w:rPr>
      <w:sz w:val="20"/>
      <w:szCs w:val="20"/>
    </w:rPr>
  </w:style>
  <w:style w:type="character" w:customStyle="1" w:styleId="CommentTextChar">
    <w:name w:val="Comment Text Char"/>
    <w:basedOn w:val="DefaultParagraphFont"/>
    <w:link w:val="CommentText"/>
    <w:rsid w:val="00190F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90F32"/>
    <w:rPr>
      <w:b/>
      <w:bCs/>
    </w:rPr>
  </w:style>
  <w:style w:type="character" w:customStyle="1" w:styleId="CommentSubjectChar">
    <w:name w:val="Comment Subject Char"/>
    <w:basedOn w:val="CommentTextChar"/>
    <w:link w:val="CommentSubject"/>
    <w:semiHidden/>
    <w:rsid w:val="00190F32"/>
    <w:rPr>
      <w:rFonts w:ascii="Times New Roman" w:eastAsia="Times New Roman" w:hAnsi="Times New Roman" w:cs="Times New Roman"/>
      <w:b/>
      <w:bCs/>
      <w:sz w:val="20"/>
      <w:szCs w:val="20"/>
    </w:rPr>
  </w:style>
  <w:style w:type="paragraph" w:styleId="ListParagraph">
    <w:name w:val="List Paragraph"/>
    <w:basedOn w:val="Normal"/>
    <w:uiPriority w:val="34"/>
    <w:qFormat/>
    <w:rsid w:val="00190F32"/>
    <w:pPr>
      <w:ind w:left="720"/>
    </w:pPr>
  </w:style>
  <w:style w:type="paragraph" w:styleId="NoSpacing">
    <w:name w:val="No Spacing"/>
    <w:uiPriority w:val="1"/>
    <w:qFormat/>
    <w:rsid w:val="00190F32"/>
    <w:pPr>
      <w:spacing w:after="0" w:line="240" w:lineRule="auto"/>
    </w:pPr>
    <w:rPr>
      <w:rFonts w:ascii="Calibri" w:eastAsia="Calibri" w:hAnsi="Calibri" w:cs="Times New Roman"/>
    </w:rPr>
  </w:style>
  <w:style w:type="paragraph" w:styleId="NormalWeb">
    <w:name w:val="Normal (Web)"/>
    <w:basedOn w:val="Normal"/>
    <w:uiPriority w:val="99"/>
    <w:rsid w:val="00190F32"/>
  </w:style>
  <w:style w:type="character" w:customStyle="1" w:styleId="apple-converted-space">
    <w:name w:val="apple-converted-space"/>
    <w:rsid w:val="00190F32"/>
  </w:style>
  <w:style w:type="paragraph" w:styleId="Revision">
    <w:name w:val="Revision"/>
    <w:hidden/>
    <w:uiPriority w:val="99"/>
    <w:semiHidden/>
    <w:rsid w:val="00190F32"/>
    <w:pPr>
      <w:spacing w:after="0" w:line="240" w:lineRule="auto"/>
    </w:pPr>
    <w:rPr>
      <w:rFonts w:ascii="Times New Roman" w:eastAsia="Times New Roman" w:hAnsi="Times New Roman" w:cs="Times New Roman"/>
      <w:sz w:val="24"/>
      <w:szCs w:val="24"/>
    </w:rPr>
  </w:style>
  <w:style w:type="character" w:customStyle="1" w:styleId="ptext-18">
    <w:name w:val="ptext-18"/>
    <w:rsid w:val="00190F32"/>
  </w:style>
  <w:style w:type="character" w:styleId="Emphasis">
    <w:name w:val="Emphasis"/>
    <w:uiPriority w:val="20"/>
    <w:qFormat/>
    <w:rsid w:val="00190F32"/>
    <w:rPr>
      <w:i/>
      <w:iCs/>
    </w:rPr>
  </w:style>
  <w:style w:type="character" w:styleId="Strong">
    <w:name w:val="Strong"/>
    <w:uiPriority w:val="22"/>
    <w:qFormat/>
    <w:rsid w:val="00190F32"/>
    <w:rPr>
      <w:b/>
      <w:bCs/>
    </w:rPr>
  </w:style>
  <w:style w:type="table" w:styleId="TableGrid">
    <w:name w:val="Table Grid"/>
    <w:basedOn w:val="TableNormal"/>
    <w:uiPriority w:val="59"/>
    <w:rsid w:val="00190F32"/>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190F32"/>
  </w:style>
  <w:style w:type="character" w:customStyle="1" w:styleId="hometext1">
    <w:name w:val="hometext1"/>
    <w:basedOn w:val="DefaultParagraphFont"/>
    <w:rsid w:val="00190F32"/>
    <w:rPr>
      <w:rFonts w:ascii="Arial" w:hAnsi="Arial" w:cs="Arial" w:hint="default"/>
      <w:color w:val="333333"/>
      <w:sz w:val="18"/>
      <w:szCs w:val="18"/>
    </w:rPr>
  </w:style>
  <w:style w:type="character" w:customStyle="1" w:styleId="hometextdark1">
    <w:name w:val="hometextdark1"/>
    <w:basedOn w:val="DefaultParagraphFont"/>
    <w:rsid w:val="00190F32"/>
    <w:rPr>
      <w:rFonts w:ascii="Arial" w:hAnsi="Arial" w:cs="Arial" w:hint="default"/>
      <w:b/>
      <w:bCs/>
      <w:color w:val="333333"/>
      <w:sz w:val="18"/>
      <w:szCs w:val="18"/>
    </w:rPr>
  </w:style>
  <w:style w:type="paragraph" w:customStyle="1" w:styleId="psection-2">
    <w:name w:val="psection-2"/>
    <w:basedOn w:val="Normal"/>
    <w:rsid w:val="00190F32"/>
    <w:pPr>
      <w:spacing w:before="100" w:beforeAutospacing="1" w:after="100" w:afterAutospacing="1"/>
    </w:pPr>
  </w:style>
  <w:style w:type="paragraph" w:customStyle="1" w:styleId="psection-3">
    <w:name w:val="psection-3"/>
    <w:basedOn w:val="Normal"/>
    <w:rsid w:val="00190F32"/>
    <w:pPr>
      <w:spacing w:before="100" w:beforeAutospacing="1" w:after="100" w:afterAutospacing="1"/>
    </w:pPr>
  </w:style>
  <w:style w:type="character" w:customStyle="1" w:styleId="enumxml">
    <w:name w:val="enumxml"/>
    <w:basedOn w:val="DefaultParagraphFont"/>
    <w:rsid w:val="00190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3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0F32"/>
    <w:pPr>
      <w:keepNext/>
      <w:jc w:val="center"/>
      <w:outlineLvl w:val="0"/>
    </w:pPr>
    <w:rPr>
      <w:b/>
      <w:bCs/>
    </w:rPr>
  </w:style>
  <w:style w:type="paragraph" w:styleId="Heading2">
    <w:name w:val="heading 2"/>
    <w:basedOn w:val="Normal"/>
    <w:next w:val="Normal"/>
    <w:link w:val="Heading2Char"/>
    <w:qFormat/>
    <w:rsid w:val="00190F32"/>
    <w:pPr>
      <w:keepNext/>
      <w:ind w:left="360" w:hanging="360"/>
      <w:jc w:val="both"/>
      <w:outlineLvl w:val="1"/>
    </w:pPr>
    <w:rPr>
      <w:b/>
      <w:bCs/>
      <w:sz w:val="22"/>
    </w:rPr>
  </w:style>
  <w:style w:type="paragraph" w:styleId="Heading3">
    <w:name w:val="heading 3"/>
    <w:basedOn w:val="Normal"/>
    <w:next w:val="Normal"/>
    <w:link w:val="Heading3Char"/>
    <w:qFormat/>
    <w:rsid w:val="00190F32"/>
    <w:pPr>
      <w:keepNext/>
      <w:jc w:val="both"/>
      <w:outlineLvl w:val="2"/>
    </w:pPr>
    <w:rPr>
      <w:b/>
      <w:bCs/>
      <w:sz w:val="22"/>
    </w:rPr>
  </w:style>
  <w:style w:type="paragraph" w:styleId="Heading4">
    <w:name w:val="heading 4"/>
    <w:basedOn w:val="Normal"/>
    <w:next w:val="Normal"/>
    <w:link w:val="Heading4Char"/>
    <w:qFormat/>
    <w:rsid w:val="00190F32"/>
    <w:pPr>
      <w:keepNext/>
      <w:jc w:val="center"/>
      <w:outlineLvl w:val="3"/>
    </w:pPr>
    <w:rPr>
      <w:b/>
      <w:bCs/>
      <w:sz w:val="22"/>
    </w:rPr>
  </w:style>
  <w:style w:type="paragraph" w:styleId="Heading5">
    <w:name w:val="heading 5"/>
    <w:basedOn w:val="Normal"/>
    <w:next w:val="Normal"/>
    <w:link w:val="Heading5Char"/>
    <w:qFormat/>
    <w:rsid w:val="00190F32"/>
    <w:pPr>
      <w:keepNext/>
      <w:ind w:left="-900"/>
      <w:jc w:val="both"/>
      <w:outlineLvl w:val="4"/>
    </w:pPr>
    <w:rPr>
      <w:b/>
      <w:bCs/>
      <w:sz w:val="22"/>
    </w:rPr>
  </w:style>
  <w:style w:type="paragraph" w:styleId="Heading6">
    <w:name w:val="heading 6"/>
    <w:basedOn w:val="Normal"/>
    <w:next w:val="Normal"/>
    <w:link w:val="Heading6Char"/>
    <w:qFormat/>
    <w:rsid w:val="00190F32"/>
    <w:pPr>
      <w:keepNext/>
      <w:jc w:val="center"/>
      <w:outlineLvl w:val="5"/>
    </w:pPr>
    <w:rPr>
      <w:b/>
      <w:bCs/>
      <w:sz w:val="22"/>
      <w:u w:val="single"/>
    </w:rPr>
  </w:style>
  <w:style w:type="paragraph" w:styleId="Heading7">
    <w:name w:val="heading 7"/>
    <w:basedOn w:val="Normal"/>
    <w:next w:val="Normal"/>
    <w:link w:val="Heading7Char"/>
    <w:qFormat/>
    <w:rsid w:val="00190F32"/>
    <w:pPr>
      <w:keepNext/>
      <w:outlineLvl w:val="6"/>
    </w:pPr>
    <w:rPr>
      <w:b/>
      <w:bCs/>
      <w:sz w:val="22"/>
      <w:u w:val="single"/>
    </w:rPr>
  </w:style>
  <w:style w:type="paragraph" w:styleId="Heading8">
    <w:name w:val="heading 8"/>
    <w:basedOn w:val="Normal"/>
    <w:next w:val="Normal"/>
    <w:link w:val="Heading8Char"/>
    <w:qFormat/>
    <w:rsid w:val="00190F32"/>
    <w:pPr>
      <w:keepNext/>
      <w:jc w:val="both"/>
      <w:outlineLvl w:val="7"/>
    </w:pPr>
    <w:rPr>
      <w:b/>
      <w:bCs/>
      <w:sz w:val="22"/>
      <w:u w:val="single"/>
    </w:rPr>
  </w:style>
  <w:style w:type="paragraph" w:styleId="Heading9">
    <w:name w:val="heading 9"/>
    <w:basedOn w:val="Normal"/>
    <w:next w:val="Normal"/>
    <w:link w:val="Heading9Char"/>
    <w:qFormat/>
    <w:rsid w:val="00190F32"/>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0F3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90F32"/>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190F32"/>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190F32"/>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190F32"/>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190F32"/>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190F32"/>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190F32"/>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190F32"/>
    <w:rPr>
      <w:rFonts w:ascii="Times New Roman" w:eastAsia="Times New Roman" w:hAnsi="Times New Roman" w:cs="Times New Roman"/>
      <w:b/>
      <w:bCs/>
      <w:sz w:val="20"/>
      <w:szCs w:val="24"/>
    </w:rPr>
  </w:style>
  <w:style w:type="character" w:styleId="Hyperlink">
    <w:name w:val="Hyperlink"/>
    <w:uiPriority w:val="99"/>
    <w:rsid w:val="00190F32"/>
    <w:rPr>
      <w:color w:val="0000FF"/>
      <w:u w:val="single"/>
    </w:rPr>
  </w:style>
  <w:style w:type="paragraph" w:styleId="BodyText">
    <w:name w:val="Body Text"/>
    <w:basedOn w:val="Normal"/>
    <w:link w:val="BodyTextChar"/>
    <w:rsid w:val="00190F32"/>
    <w:pPr>
      <w:jc w:val="both"/>
    </w:pPr>
    <w:rPr>
      <w:sz w:val="22"/>
    </w:rPr>
  </w:style>
  <w:style w:type="character" w:customStyle="1" w:styleId="BodyTextChar">
    <w:name w:val="Body Text Char"/>
    <w:basedOn w:val="DefaultParagraphFont"/>
    <w:link w:val="BodyText"/>
    <w:rsid w:val="00190F32"/>
    <w:rPr>
      <w:rFonts w:ascii="Times New Roman" w:eastAsia="Times New Roman" w:hAnsi="Times New Roman" w:cs="Times New Roman"/>
      <w:szCs w:val="24"/>
    </w:rPr>
  </w:style>
  <w:style w:type="paragraph" w:styleId="EnvelopeAddress">
    <w:name w:val="envelope address"/>
    <w:basedOn w:val="Normal"/>
    <w:rsid w:val="00190F32"/>
    <w:pPr>
      <w:framePr w:w="7920" w:h="1980" w:hRule="exact" w:hSpace="180" w:wrap="auto" w:hAnchor="page" w:xAlign="center" w:yAlign="bottom"/>
      <w:ind w:left="2880"/>
    </w:pPr>
    <w:rPr>
      <w:rFonts w:cs="Arial"/>
      <w:sz w:val="20"/>
    </w:rPr>
  </w:style>
  <w:style w:type="paragraph" w:styleId="BodyTextIndent">
    <w:name w:val="Body Text Indent"/>
    <w:basedOn w:val="Normal"/>
    <w:link w:val="BodyTextIndentChar"/>
    <w:rsid w:val="00190F32"/>
    <w:pPr>
      <w:ind w:left="360"/>
      <w:jc w:val="both"/>
    </w:pPr>
    <w:rPr>
      <w:sz w:val="22"/>
    </w:rPr>
  </w:style>
  <w:style w:type="character" w:customStyle="1" w:styleId="BodyTextIndentChar">
    <w:name w:val="Body Text Indent Char"/>
    <w:basedOn w:val="DefaultParagraphFont"/>
    <w:link w:val="BodyTextIndent"/>
    <w:rsid w:val="00190F32"/>
    <w:rPr>
      <w:rFonts w:ascii="Times New Roman" w:eastAsia="Times New Roman" w:hAnsi="Times New Roman" w:cs="Times New Roman"/>
      <w:szCs w:val="24"/>
    </w:rPr>
  </w:style>
  <w:style w:type="paragraph" w:styleId="BodyTextIndent2">
    <w:name w:val="Body Text Indent 2"/>
    <w:basedOn w:val="Normal"/>
    <w:link w:val="BodyTextIndent2Char"/>
    <w:rsid w:val="00190F32"/>
    <w:pPr>
      <w:ind w:left="720"/>
    </w:pPr>
    <w:rPr>
      <w:sz w:val="22"/>
    </w:rPr>
  </w:style>
  <w:style w:type="character" w:customStyle="1" w:styleId="BodyTextIndent2Char">
    <w:name w:val="Body Text Indent 2 Char"/>
    <w:basedOn w:val="DefaultParagraphFont"/>
    <w:link w:val="BodyTextIndent2"/>
    <w:rsid w:val="00190F32"/>
    <w:rPr>
      <w:rFonts w:ascii="Times New Roman" w:eastAsia="Times New Roman" w:hAnsi="Times New Roman" w:cs="Times New Roman"/>
      <w:szCs w:val="24"/>
    </w:rPr>
  </w:style>
  <w:style w:type="paragraph" w:styleId="BodyTextIndent3">
    <w:name w:val="Body Text Indent 3"/>
    <w:basedOn w:val="Normal"/>
    <w:link w:val="BodyTextIndent3Char"/>
    <w:rsid w:val="00190F32"/>
    <w:pPr>
      <w:ind w:left="271"/>
      <w:jc w:val="both"/>
    </w:pPr>
    <w:rPr>
      <w:sz w:val="22"/>
    </w:rPr>
  </w:style>
  <w:style w:type="character" w:customStyle="1" w:styleId="BodyTextIndent3Char">
    <w:name w:val="Body Text Indent 3 Char"/>
    <w:basedOn w:val="DefaultParagraphFont"/>
    <w:link w:val="BodyTextIndent3"/>
    <w:rsid w:val="00190F32"/>
    <w:rPr>
      <w:rFonts w:ascii="Times New Roman" w:eastAsia="Times New Roman" w:hAnsi="Times New Roman" w:cs="Times New Roman"/>
      <w:szCs w:val="24"/>
    </w:rPr>
  </w:style>
  <w:style w:type="paragraph" w:styleId="Title">
    <w:name w:val="Title"/>
    <w:basedOn w:val="Normal"/>
    <w:link w:val="TitleChar"/>
    <w:qFormat/>
    <w:rsid w:val="00190F32"/>
    <w:pPr>
      <w:jc w:val="center"/>
    </w:pPr>
    <w:rPr>
      <w:b/>
      <w:bCs/>
    </w:rPr>
  </w:style>
  <w:style w:type="character" w:customStyle="1" w:styleId="TitleChar">
    <w:name w:val="Title Char"/>
    <w:basedOn w:val="DefaultParagraphFont"/>
    <w:link w:val="Title"/>
    <w:rsid w:val="00190F32"/>
    <w:rPr>
      <w:rFonts w:ascii="Times New Roman" w:eastAsia="Times New Roman" w:hAnsi="Times New Roman" w:cs="Times New Roman"/>
      <w:b/>
      <w:bCs/>
      <w:sz w:val="24"/>
      <w:szCs w:val="24"/>
    </w:rPr>
  </w:style>
  <w:style w:type="paragraph" w:customStyle="1" w:styleId="Level1">
    <w:name w:val="Level 1"/>
    <w:rsid w:val="00190F32"/>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190F32"/>
    <w:pPr>
      <w:tabs>
        <w:tab w:val="center" w:pos="4320"/>
        <w:tab w:val="right" w:pos="8640"/>
      </w:tabs>
    </w:pPr>
    <w:rPr>
      <w:lang w:val="x-none" w:eastAsia="x-none"/>
    </w:rPr>
  </w:style>
  <w:style w:type="character" w:customStyle="1" w:styleId="HeaderChar">
    <w:name w:val="Header Char"/>
    <w:basedOn w:val="DefaultParagraphFont"/>
    <w:link w:val="Header"/>
    <w:rsid w:val="00190F32"/>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190F3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190F32"/>
    <w:rPr>
      <w:rFonts w:ascii="Times New Roman" w:eastAsia="Times New Roman" w:hAnsi="Times New Roman" w:cs="Times New Roman"/>
      <w:sz w:val="24"/>
      <w:szCs w:val="24"/>
      <w:lang w:val="x-none" w:eastAsia="x-none"/>
    </w:rPr>
  </w:style>
  <w:style w:type="character" w:styleId="FollowedHyperlink">
    <w:name w:val="FollowedHyperlink"/>
    <w:rsid w:val="00190F32"/>
    <w:rPr>
      <w:color w:val="800080"/>
      <w:u w:val="single"/>
    </w:rPr>
  </w:style>
  <w:style w:type="paragraph" w:styleId="BalloonText">
    <w:name w:val="Balloon Text"/>
    <w:basedOn w:val="Normal"/>
    <w:link w:val="BalloonTextChar"/>
    <w:uiPriority w:val="99"/>
    <w:semiHidden/>
    <w:rsid w:val="00190F32"/>
    <w:rPr>
      <w:rFonts w:ascii="Tahoma" w:hAnsi="Tahoma" w:cs="Tahoma"/>
      <w:sz w:val="16"/>
      <w:szCs w:val="16"/>
    </w:rPr>
  </w:style>
  <w:style w:type="character" w:customStyle="1" w:styleId="BalloonTextChar">
    <w:name w:val="Balloon Text Char"/>
    <w:basedOn w:val="DefaultParagraphFont"/>
    <w:link w:val="BalloonText"/>
    <w:uiPriority w:val="99"/>
    <w:semiHidden/>
    <w:rsid w:val="00190F32"/>
    <w:rPr>
      <w:rFonts w:ascii="Tahoma" w:eastAsia="Times New Roman" w:hAnsi="Tahoma" w:cs="Tahoma"/>
      <w:sz w:val="16"/>
      <w:szCs w:val="16"/>
    </w:rPr>
  </w:style>
  <w:style w:type="character" w:styleId="CommentReference">
    <w:name w:val="annotation reference"/>
    <w:semiHidden/>
    <w:rsid w:val="00190F32"/>
    <w:rPr>
      <w:sz w:val="16"/>
      <w:szCs w:val="16"/>
    </w:rPr>
  </w:style>
  <w:style w:type="paragraph" w:styleId="CommentText">
    <w:name w:val="annotation text"/>
    <w:basedOn w:val="Normal"/>
    <w:link w:val="CommentTextChar"/>
    <w:rsid w:val="00190F32"/>
    <w:rPr>
      <w:sz w:val="20"/>
      <w:szCs w:val="20"/>
    </w:rPr>
  </w:style>
  <w:style w:type="character" w:customStyle="1" w:styleId="CommentTextChar">
    <w:name w:val="Comment Text Char"/>
    <w:basedOn w:val="DefaultParagraphFont"/>
    <w:link w:val="CommentText"/>
    <w:rsid w:val="00190F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90F32"/>
    <w:rPr>
      <w:b/>
      <w:bCs/>
    </w:rPr>
  </w:style>
  <w:style w:type="character" w:customStyle="1" w:styleId="CommentSubjectChar">
    <w:name w:val="Comment Subject Char"/>
    <w:basedOn w:val="CommentTextChar"/>
    <w:link w:val="CommentSubject"/>
    <w:semiHidden/>
    <w:rsid w:val="00190F32"/>
    <w:rPr>
      <w:rFonts w:ascii="Times New Roman" w:eastAsia="Times New Roman" w:hAnsi="Times New Roman" w:cs="Times New Roman"/>
      <w:b/>
      <w:bCs/>
      <w:sz w:val="20"/>
      <w:szCs w:val="20"/>
    </w:rPr>
  </w:style>
  <w:style w:type="paragraph" w:styleId="ListParagraph">
    <w:name w:val="List Paragraph"/>
    <w:basedOn w:val="Normal"/>
    <w:uiPriority w:val="34"/>
    <w:qFormat/>
    <w:rsid w:val="00190F32"/>
    <w:pPr>
      <w:ind w:left="720"/>
    </w:pPr>
  </w:style>
  <w:style w:type="paragraph" w:styleId="NoSpacing">
    <w:name w:val="No Spacing"/>
    <w:uiPriority w:val="1"/>
    <w:qFormat/>
    <w:rsid w:val="00190F32"/>
    <w:pPr>
      <w:spacing w:after="0" w:line="240" w:lineRule="auto"/>
    </w:pPr>
    <w:rPr>
      <w:rFonts w:ascii="Calibri" w:eastAsia="Calibri" w:hAnsi="Calibri" w:cs="Times New Roman"/>
    </w:rPr>
  </w:style>
  <w:style w:type="paragraph" w:styleId="NormalWeb">
    <w:name w:val="Normal (Web)"/>
    <w:basedOn w:val="Normal"/>
    <w:uiPriority w:val="99"/>
    <w:rsid w:val="00190F32"/>
  </w:style>
  <w:style w:type="character" w:customStyle="1" w:styleId="apple-converted-space">
    <w:name w:val="apple-converted-space"/>
    <w:rsid w:val="00190F32"/>
  </w:style>
  <w:style w:type="paragraph" w:styleId="Revision">
    <w:name w:val="Revision"/>
    <w:hidden/>
    <w:uiPriority w:val="99"/>
    <w:semiHidden/>
    <w:rsid w:val="00190F32"/>
    <w:pPr>
      <w:spacing w:after="0" w:line="240" w:lineRule="auto"/>
    </w:pPr>
    <w:rPr>
      <w:rFonts w:ascii="Times New Roman" w:eastAsia="Times New Roman" w:hAnsi="Times New Roman" w:cs="Times New Roman"/>
      <w:sz w:val="24"/>
      <w:szCs w:val="24"/>
    </w:rPr>
  </w:style>
  <w:style w:type="character" w:customStyle="1" w:styleId="ptext-18">
    <w:name w:val="ptext-18"/>
    <w:rsid w:val="00190F32"/>
  </w:style>
  <w:style w:type="character" w:styleId="Emphasis">
    <w:name w:val="Emphasis"/>
    <w:uiPriority w:val="20"/>
    <w:qFormat/>
    <w:rsid w:val="00190F32"/>
    <w:rPr>
      <w:i/>
      <w:iCs/>
    </w:rPr>
  </w:style>
  <w:style w:type="character" w:styleId="Strong">
    <w:name w:val="Strong"/>
    <w:uiPriority w:val="22"/>
    <w:qFormat/>
    <w:rsid w:val="00190F32"/>
    <w:rPr>
      <w:b/>
      <w:bCs/>
    </w:rPr>
  </w:style>
  <w:style w:type="table" w:styleId="TableGrid">
    <w:name w:val="Table Grid"/>
    <w:basedOn w:val="TableNormal"/>
    <w:uiPriority w:val="59"/>
    <w:rsid w:val="00190F32"/>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190F32"/>
  </w:style>
  <w:style w:type="character" w:customStyle="1" w:styleId="hometext1">
    <w:name w:val="hometext1"/>
    <w:basedOn w:val="DefaultParagraphFont"/>
    <w:rsid w:val="00190F32"/>
    <w:rPr>
      <w:rFonts w:ascii="Arial" w:hAnsi="Arial" w:cs="Arial" w:hint="default"/>
      <w:color w:val="333333"/>
      <w:sz w:val="18"/>
      <w:szCs w:val="18"/>
    </w:rPr>
  </w:style>
  <w:style w:type="character" w:customStyle="1" w:styleId="hometextdark1">
    <w:name w:val="hometextdark1"/>
    <w:basedOn w:val="DefaultParagraphFont"/>
    <w:rsid w:val="00190F32"/>
    <w:rPr>
      <w:rFonts w:ascii="Arial" w:hAnsi="Arial" w:cs="Arial" w:hint="default"/>
      <w:b/>
      <w:bCs/>
      <w:color w:val="333333"/>
      <w:sz w:val="18"/>
      <w:szCs w:val="18"/>
    </w:rPr>
  </w:style>
  <w:style w:type="paragraph" w:customStyle="1" w:styleId="psection-2">
    <w:name w:val="psection-2"/>
    <w:basedOn w:val="Normal"/>
    <w:rsid w:val="00190F32"/>
    <w:pPr>
      <w:spacing w:before="100" w:beforeAutospacing="1" w:after="100" w:afterAutospacing="1"/>
    </w:pPr>
  </w:style>
  <w:style w:type="paragraph" w:customStyle="1" w:styleId="psection-3">
    <w:name w:val="psection-3"/>
    <w:basedOn w:val="Normal"/>
    <w:rsid w:val="00190F32"/>
    <w:pPr>
      <w:spacing w:before="100" w:beforeAutospacing="1" w:after="100" w:afterAutospacing="1"/>
    </w:pPr>
  </w:style>
  <w:style w:type="character" w:customStyle="1" w:styleId="enumxml">
    <w:name w:val="enumxml"/>
    <w:basedOn w:val="DefaultParagraphFont"/>
    <w:rsid w:val="00190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footer" Target="footer1.xml"/><Relationship Id="rId39" Type="http://schemas.openxmlformats.org/officeDocument/2006/relationships/hyperlink" Target="http://www.ecfr.gov/cgi-bin/text-idx?SID=683823273fc0da6a1060883eda593fb8&amp;mc=true&amp;node=pt43.1.18&amp;rgn=div5" TargetMode="External"/><Relationship Id="rId3" Type="http://schemas.microsoft.com/office/2007/relationships/stylesWithEffects" Target="stylesWithEffects.xml"/><Relationship Id="rId21" Type="http://schemas.openxmlformats.org/officeDocument/2006/relationships/hyperlink" Target="mailto:james_dahlkemper@fws.gov" TargetMode="External"/><Relationship Id="rId34" Type="http://schemas.openxmlformats.org/officeDocument/2006/relationships/hyperlink" Target="https://www.doi.gov/ibc/services/finance/indirect-cost-services" TargetMode="External"/><Relationship Id="rId42" Type="http://schemas.openxmlformats.org/officeDocument/2006/relationships/hyperlink" Target="http://www.grants.gov/web/grants/applicants/apply-for-grants.html" TargetMode="External"/><Relationship Id="rId47" Type="http://schemas.openxmlformats.org/officeDocument/2006/relationships/hyperlink" Target="mailto:heather_whitlaw@fws.gov" TargetMode="External"/><Relationship Id="rId7" Type="http://schemas.openxmlformats.org/officeDocument/2006/relationships/hyperlink" Target="https://www.law.cornell.edu/definitions/index.php?width=840&amp;height=800&amp;iframe=true&amp;def_id=1f4a4b0c837c4e92936c5b313aaa873a&amp;term_occur=1&amp;term_src=Title:2:Subtitle:A:Chapter:II:Part:200:Subpart:D:Subjgrp:29:200.308" TargetMode="External"/><Relationship Id="rId12" Type="http://schemas.openxmlformats.org/officeDocument/2006/relationships/hyperlink" Target="https://www.law.cornell.edu/definitions/index.php?width=840&amp;height=800&amp;iframe=true&amp;def_id=a56842fe7ffc1adf97444068765fa6be&amp;term_occur=9&amp;term_src=Title:2:Subtitle:A:Chapter:II:Part:200:Subpart:D:Subjgrp:29:200.308" TargetMode="External"/><Relationship Id="rId17" Type="http://schemas.openxmlformats.org/officeDocument/2006/relationships/hyperlink" Target="http://www.sam.gov" TargetMode="External"/><Relationship Id="rId25" Type="http://schemas.openxmlformats.org/officeDocument/2006/relationships/image" Target="media/image1.png"/><Relationship Id="rId33" Type="http://schemas.openxmlformats.org/officeDocument/2006/relationships/hyperlink" Target="https://www.doi.gov/ibc/contactus/ibcfeedback" TargetMode="External"/><Relationship Id="rId38" Type="http://schemas.openxmlformats.org/officeDocument/2006/relationships/hyperlink" Target="http://www.grants.gov/web/grants/forms/sf-424-family.html" TargetMode="External"/><Relationship Id="rId46" Type="http://schemas.openxmlformats.org/officeDocument/2006/relationships/hyperlink" Target="http://www.grants.gov/web/grants/forms/post-award-reporting-forms.html" TargetMode="Externa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mailto:heather_whitlaw@fws.gov" TargetMode="External"/><Relationship Id="rId29" Type="http://schemas.openxmlformats.org/officeDocument/2006/relationships/image" Target="media/image4.png"/><Relationship Id="rId41" Type="http://schemas.openxmlformats.org/officeDocument/2006/relationships/hyperlink" Target="http://www.whitehouse.gov/omb/grants_spoc/" TargetMode="Externa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www.law.cornell.edu/definitions/index.php?width=840&amp;height=800&amp;iframe=true&amp;def_id=1f4a4b0c837c4e92936c5b313aaa873a&amp;term_occur=3&amp;term_src=Title:2:Subtitle:A:Chapter:II:Part:200:Subpart:D:Subjgrp:29:200.308" TargetMode="External"/><Relationship Id="rId24" Type="http://schemas.openxmlformats.org/officeDocument/2006/relationships/hyperlink" Target="mailto:pwoodruff@usaconservation.org" TargetMode="External"/><Relationship Id="rId32" Type="http://schemas.openxmlformats.org/officeDocument/2006/relationships/hyperlink" Target="https://www.fws.gov/grants/atc.html" TargetMode="External"/><Relationship Id="rId37" Type="http://schemas.openxmlformats.org/officeDocument/2006/relationships/hyperlink" Target="https://harvester.census.gov/facweb/" TargetMode="External"/><Relationship Id="rId40" Type="http://schemas.openxmlformats.org/officeDocument/2006/relationships/hyperlink" Target="http://www.grants.gov/web/grants/forms/post-award-reporting-forms.html" TargetMode="External"/><Relationship Id="rId45" Type="http://schemas.openxmlformats.org/officeDocument/2006/relationships/hyperlink" Target="https://www.fws.gov/grants/atc.html" TargetMode="Externa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mailto:jordan@usaconservation.org" TargetMode="External"/><Relationship Id="rId28" Type="http://schemas.openxmlformats.org/officeDocument/2006/relationships/image" Target="media/image3.png"/><Relationship Id="rId36" Type="http://schemas.openxmlformats.org/officeDocument/2006/relationships/hyperlink" Target="http://www.ecfr.gov/" TargetMode="External"/><Relationship Id="rId49" Type="http://schemas.openxmlformats.org/officeDocument/2006/relationships/theme" Target="theme/theme1.xml"/><Relationship Id="rId10" Type="http://schemas.openxmlformats.org/officeDocument/2006/relationships/hyperlink" Target="https://www.law.cornell.edu/definitions/index.php?width=840&amp;height=800&amp;iframe=true&amp;def_id=1f4a4b0c837c4e92936c5b313aaa873a&amp;term_occur=2&amp;term_src=Title:2:Subtitle:A:Chapter:II:Part:200:Subpart:D:Subjgrp:29:200.308" TargetMode="External"/><Relationship Id="rId19" Type="http://schemas.openxmlformats.org/officeDocument/2006/relationships/hyperlink" Target="mailto:grant_harris@fws.gov" TargetMode="External"/><Relationship Id="rId31" Type="http://schemas.openxmlformats.org/officeDocument/2006/relationships/hyperlink" Target="http://www.ecfr.gov/" TargetMode="External"/><Relationship Id="rId44" Type="http://schemas.openxmlformats.org/officeDocument/2006/relationships/hyperlink" Target="https://www.fapiis.gov/fapiis/index.action" TargetMode="External"/><Relationship Id="rId4" Type="http://schemas.openxmlformats.org/officeDocument/2006/relationships/settings" Target="settings.xml"/><Relationship Id="rId9" Type="http://schemas.openxmlformats.org/officeDocument/2006/relationships/hyperlink" Target="https://www.law.cornell.edu/definitions/index.php?width=840&amp;height=800&amp;iframe=true&amp;def_id=a56842fe7ffc1adf97444068765fa6be&amp;term_occur=8&amp;term_src=Title:2:Subtitle:A:Chapter:II:Part:200:Subpart:D:Subjgrp:29:200.308" TargetMode="External"/><Relationship Id="rId14" Type="http://schemas.openxmlformats.org/officeDocument/2006/relationships/hyperlink" Target="mailto:govt@dnb.com" TargetMode="External"/><Relationship Id="rId22" Type="http://schemas.openxmlformats.org/officeDocument/2006/relationships/hyperlink" Target="mailto:mattr@usaconservation.org" TargetMode="External"/><Relationship Id="rId27" Type="http://schemas.openxmlformats.org/officeDocument/2006/relationships/image" Target="media/image2.png"/><Relationship Id="rId30" Type="http://schemas.openxmlformats.org/officeDocument/2006/relationships/hyperlink" Target="http://www.grants.gov/web/grants/forms/sf-424-family.html" TargetMode="External"/><Relationship Id="rId35" Type="http://schemas.openxmlformats.org/officeDocument/2006/relationships/hyperlink" Target="file:///C:\Users\Jean_Kvasnicka\Documents\POLICY\New%20Award%20Guidance\Round%204%20FY15%20updates\As" TargetMode="External"/><Relationship Id="rId43" Type="http://schemas.openxmlformats.org/officeDocument/2006/relationships/hyperlink" Target="https://www.fws.gov/grants/atc.html" TargetMode="External"/><Relationship Id="rId48" Type="http://schemas.openxmlformats.org/officeDocument/2006/relationships/fontTable" Target="fontTable.xml"/><Relationship Id="rId8" Type="http://schemas.openxmlformats.org/officeDocument/2006/relationships/hyperlink" Target="https://www.law.cornell.edu/definitions/index.php?width=840&amp;height=800&amp;iframe=true&amp;def_id=00a1e273ff9dfffb8c384f4e07fcd2ea&amp;term_occur=6&amp;term_src=Title:2:Subtitle:A:Chapter:II:Part:200:Subpart:D:Subjgrp:29:200.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8162</Words>
  <Characters>46529</Characters>
  <Application>Microsoft Office Word</Application>
  <DocSecurity>0</DocSecurity>
  <Lines>387</Lines>
  <Paragraphs>109</Paragraphs>
  <ScaleCrop>false</ScaleCrop>
  <Company>Microsoft</Company>
  <LinksUpToDate>false</LinksUpToDate>
  <CharactersWithSpaces>54582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L. Willcox</dc:creator>
  <cp:lastModifiedBy>Michelle L. Willcox</cp:lastModifiedBy>
  <cp:revision>1</cp:revision>
  <dcterms:created xsi:type="dcterms:W3CDTF">2017-03-09T17:50:00Z</dcterms:created>
  <dcterms:modified xsi:type="dcterms:W3CDTF">2017-03-09T17:54:00Z</dcterms:modified>
</cp:coreProperties>
</file>