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6E796" w14:textId="2261F4BC" w:rsidR="00080C23" w:rsidRPr="0082109F" w:rsidRDefault="00080C23" w:rsidP="0082109F">
      <w:pPr>
        <w:shd w:val="clear" w:color="auto" w:fill="E7E6E6" w:themeFill="background2"/>
        <w:spacing w:before="3000"/>
        <w:ind w:left="0"/>
        <w:jc w:val="center"/>
        <w:rPr>
          <w:rFonts w:asciiTheme="minorHAnsi" w:hAnsiTheme="minorHAnsi" w:cstheme="minorHAnsi"/>
          <w:b/>
          <w:bCs/>
          <w:noProof/>
          <w:color w:val="1F3864" w:themeColor="accent1" w:themeShade="80"/>
          <w:sz w:val="24"/>
          <w:szCs w:val="24"/>
        </w:rPr>
      </w:pPr>
      <w:r w:rsidRPr="0082109F">
        <w:rPr>
          <w:rFonts w:asciiTheme="minorHAnsi" w:hAnsiTheme="minorHAnsi" w:cstheme="minorHAnsi"/>
          <w:noProof/>
          <w:szCs w:val="28"/>
        </w:rPr>
        <mc:AlternateContent>
          <mc:Choice Requires="wps">
            <w:drawing>
              <wp:anchor distT="0" distB="0" distL="114300" distR="114300" simplePos="0" relativeHeight="251658240" behindDoc="1" locked="0" layoutInCell="1" allowOverlap="1" wp14:anchorId="5DF4F8BB" wp14:editId="1F845F5C">
                <wp:simplePos x="0" y="0"/>
                <wp:positionH relativeFrom="column">
                  <wp:posOffset>-499110</wp:posOffset>
                </wp:positionH>
                <wp:positionV relativeFrom="paragraph">
                  <wp:posOffset>-114300</wp:posOffset>
                </wp:positionV>
                <wp:extent cx="6845935" cy="1876425"/>
                <wp:effectExtent l="0" t="0" r="0" b="9525"/>
                <wp:wrapNone/>
                <wp:docPr id="1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935" cy="1876425"/>
                        </a:xfrm>
                        <a:prstGeom prst="rect">
                          <a:avLst/>
                        </a:prstGeom>
                        <a:solidFill>
                          <a:srgbClr val="0A22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4B6EC" id="Rectangle 1" o:spid="_x0000_s1026" alt="&quot;&quot;" style="position:absolute;margin-left:-39.3pt;margin-top:-9pt;width:539.05pt;height:147.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" fillcolor="#0a222e" stroked="f" strokeweight="1pt"/>
            </w:pict>
          </mc:Fallback>
        </mc:AlternateContent>
      </w:r>
      <w:r w:rsidRPr="0082109F">
        <w:rPr>
          <w:rFonts w:asciiTheme="minorHAnsi" w:hAnsiTheme="minorHAnsi" w:cstheme="minorHAnsi"/>
          <w:noProof/>
        </w:rPr>
        <w:drawing>
          <wp:inline distT="0" distB="0" distL="0" distR="0" wp14:anchorId="5811112E" wp14:editId="21CCF1EC">
            <wp:extent cx="1181100" cy="1181100"/>
            <wp:effectExtent l="0" t="0" r="0" b="0"/>
            <wp:docPr id="1" name="Picture 1" descr="United State Department of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 Department of Sta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70E6797A" w14:textId="476FAD8E" w:rsidR="00603790" w:rsidRPr="0082109F" w:rsidRDefault="00603790" w:rsidP="0082109F">
      <w:pPr>
        <w:shd w:val="clear" w:color="auto" w:fill="E7E6E6" w:themeFill="background2"/>
        <w:spacing w:before="360"/>
        <w:ind w:left="0"/>
        <w:jc w:val="center"/>
        <w:rPr>
          <w:rFonts w:asciiTheme="minorHAnsi" w:hAnsiTheme="minorHAnsi" w:cstheme="minorHAnsi"/>
          <w:szCs w:val="28"/>
        </w:rPr>
      </w:pPr>
      <w:r w:rsidRPr="0082109F">
        <w:rPr>
          <w:rFonts w:asciiTheme="minorHAnsi" w:hAnsiTheme="minorHAnsi" w:cstheme="minorHAnsi"/>
          <w:b/>
          <w:bCs/>
          <w:noProof/>
          <w:color w:val="1F3864" w:themeColor="accent1" w:themeShade="80"/>
          <w:sz w:val="96"/>
          <w:szCs w:val="96"/>
        </w:rPr>
        <w:t>Population, Refugees</w:t>
      </w:r>
      <w:r w:rsidRPr="0082109F">
        <w:rPr>
          <w:rFonts w:asciiTheme="minorHAnsi" w:hAnsiTheme="minorHAnsi" w:cstheme="minorHAnsi"/>
          <w:b/>
          <w:bCs/>
          <w:noProof/>
          <w:color w:val="1F3864" w:themeColor="accent1" w:themeShade="80"/>
          <w:sz w:val="96"/>
          <w:szCs w:val="96"/>
        </w:rPr>
        <w:br/>
        <w:t>and Migration</w:t>
      </w:r>
    </w:p>
    <w:p w14:paraId="5F218283" w14:textId="5DFE2010" w:rsidR="00603790" w:rsidRPr="0082109F" w:rsidRDefault="00603790" w:rsidP="0082109F">
      <w:pPr>
        <w:shd w:val="clear" w:color="auto" w:fill="E7E6E6" w:themeFill="background2"/>
        <w:spacing w:before="240"/>
        <w:ind w:left="0"/>
        <w:jc w:val="center"/>
        <w:rPr>
          <w:rFonts w:asciiTheme="minorHAnsi" w:hAnsiTheme="minorHAnsi" w:cstheme="minorHAnsi"/>
          <w:noProof/>
          <w:color w:val="1F3864" w:themeColor="accent1" w:themeShade="80"/>
          <w:sz w:val="52"/>
          <w:szCs w:val="52"/>
          <w:shd w:val="clear" w:color="auto" w:fill="D0CECE" w:themeFill="background2" w:themeFillShade="E6"/>
        </w:rPr>
      </w:pPr>
      <w:r w:rsidRPr="0082109F">
        <w:rPr>
          <w:rFonts w:asciiTheme="minorHAnsi" w:hAnsiTheme="minorHAnsi" w:cstheme="minorHAnsi"/>
          <w:noProof/>
          <w:color w:val="1F3864" w:themeColor="accent1" w:themeShade="80"/>
          <w:sz w:val="52"/>
          <w:szCs w:val="52"/>
        </w:rPr>
        <w:t>U.S. Department of State</w:t>
      </w:r>
    </w:p>
    <w:p w14:paraId="77EE655E" w14:textId="4F2C66C5" w:rsidR="00990008" w:rsidRPr="0082109F" w:rsidRDefault="00080C23" w:rsidP="0082109F">
      <w:pPr>
        <w:shd w:val="clear" w:color="auto" w:fill="FFFFFF" w:themeFill="background1"/>
        <w:spacing w:before="360"/>
        <w:jc w:val="center"/>
        <w:rPr>
          <w:rFonts w:asciiTheme="minorHAnsi" w:hAnsiTheme="minorHAnsi" w:cstheme="minorHAnsi"/>
          <w:b/>
          <w:bCs/>
          <w:sz w:val="56"/>
          <w:szCs w:val="56"/>
        </w:rPr>
      </w:pPr>
      <w:r w:rsidRPr="0082109F">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1E16E955" wp14:editId="01A3E15C">
                <wp:simplePos x="0" y="0"/>
                <wp:positionH relativeFrom="column">
                  <wp:posOffset>-514350</wp:posOffset>
                </wp:positionH>
                <wp:positionV relativeFrom="paragraph">
                  <wp:posOffset>1101090</wp:posOffset>
                </wp:positionV>
                <wp:extent cx="6861175" cy="3733800"/>
                <wp:effectExtent l="0" t="0" r="0" b="0"/>
                <wp:wrapNone/>
                <wp:docPr id="19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61175" cy="3733800"/>
                        </a:xfrm>
                        <a:prstGeom prst="rect">
                          <a:avLst/>
                        </a:prstGeom>
                        <a:solidFill>
                          <a:srgbClr val="0A224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EAAE9C" w14:textId="77777777" w:rsidR="00893D24" w:rsidRDefault="00893D24" w:rsidP="00893D24">
                            <w:pPr>
                              <w:pStyle w:val="NoSpacing"/>
                              <w:tabs>
                                <w:tab w:val="left" w:pos="9360"/>
                              </w:tabs>
                              <w:spacing w:before="120" w:after="240"/>
                              <w:ind w:right="-15"/>
                              <w:rPr>
                                <w:color w:val="FFFFFF" w:themeColor="background1"/>
                              </w:rPr>
                            </w:pPr>
                            <w:bookmarkStart w:id="0" w:name="_Hlk141969571"/>
                            <w:bookmarkEnd w:id="0"/>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6E955" id="Rectangle 1" o:spid="_x0000_s1026" alt="&quot;&quot;" style="position:absolute;left:0;text-align:left;margin-left:-40.5pt;margin-top:86.7pt;width:540.25pt;height:2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" fillcolor="#0a2240" stroked="f" strokeweight="1pt">
                <v:textbox inset="36pt,57.6pt,36pt,36pt">
                  <w:txbxContent>
                    <w:p w14:paraId="31EAAE9C" w14:textId="77777777" w:rsidR="00893D24" w:rsidRDefault="00893D24" w:rsidP="00893D24">
                      <w:pPr>
                        <w:pStyle w:val="NoSpacing"/>
                        <w:tabs>
                          <w:tab w:val="left" w:pos="9360"/>
                        </w:tabs>
                        <w:spacing w:before="120" w:after="240"/>
                        <w:ind w:right="-15"/>
                        <w:rPr>
                          <w:color w:val="FFFFFF" w:themeColor="background1"/>
                        </w:rPr>
                      </w:pPr>
                      <w:bookmarkStart w:id="1" w:name="_Hlk141969571"/>
                      <w:bookmarkEnd w:id="1"/>
                    </w:p>
                  </w:txbxContent>
                </v:textbox>
              </v:rect>
            </w:pict>
          </mc:Fallback>
        </mc:AlternateContent>
      </w:r>
      <w:r w:rsidR="00990008" w:rsidRPr="0082109F">
        <w:rPr>
          <w:rFonts w:asciiTheme="minorHAnsi" w:hAnsiTheme="minorHAnsi" w:cstheme="minorHAnsi"/>
          <w:b/>
          <w:bCs/>
          <w:sz w:val="56"/>
          <w:szCs w:val="56"/>
        </w:rPr>
        <w:t>FY 202</w:t>
      </w:r>
      <w:r w:rsidR="00C5745E" w:rsidRPr="0082109F">
        <w:rPr>
          <w:rFonts w:asciiTheme="minorHAnsi" w:hAnsiTheme="minorHAnsi" w:cstheme="minorHAnsi"/>
          <w:b/>
          <w:bCs/>
          <w:sz w:val="56"/>
          <w:szCs w:val="56"/>
        </w:rPr>
        <w:t>5</w:t>
      </w:r>
      <w:r w:rsidR="00990008" w:rsidRPr="0082109F">
        <w:rPr>
          <w:rFonts w:asciiTheme="minorHAnsi" w:hAnsiTheme="minorHAnsi" w:cstheme="minorHAnsi"/>
          <w:b/>
          <w:bCs/>
          <w:sz w:val="56"/>
          <w:szCs w:val="56"/>
        </w:rPr>
        <w:t xml:space="preserve"> General NGO Guidelines for Overseas Assistance</w:t>
      </w:r>
    </w:p>
    <w:p w14:paraId="276B32B1" w14:textId="2E2CA18B" w:rsidR="00DA577D" w:rsidRPr="0082109F" w:rsidRDefault="00DA577D" w:rsidP="0082109F">
      <w:pPr>
        <w:jc w:val="center"/>
        <w:rPr>
          <w:rFonts w:asciiTheme="minorHAnsi" w:hAnsiTheme="minorHAnsi" w:cstheme="minorHAnsi"/>
          <w:szCs w:val="28"/>
        </w:rPr>
      </w:pPr>
      <w:r w:rsidRPr="0082109F">
        <w:rPr>
          <w:rFonts w:asciiTheme="minorHAnsi" w:hAnsiTheme="minorHAnsi" w:cstheme="minorHAnsi"/>
          <w:szCs w:val="28"/>
        </w:rPr>
        <w:br w:type="page"/>
      </w:r>
    </w:p>
    <w:sdt>
      <w:sdtPr>
        <w:rPr>
          <w:rFonts w:asciiTheme="minorHAnsi" w:eastAsiaTheme="minorEastAsia" w:hAnsiTheme="minorHAnsi" w:cstheme="minorBidi"/>
          <w:color w:val="000000" w:themeColor="text1"/>
          <w:kern w:val="2"/>
          <w:sz w:val="28"/>
          <w:szCs w:val="28"/>
          <w14:ligatures w14:val="standardContextual"/>
        </w:rPr>
        <w:id w:val="-828907189"/>
        <w:docPartObj>
          <w:docPartGallery w:val="Table of Contents"/>
          <w:docPartUnique/>
        </w:docPartObj>
      </w:sdtPr>
      <w:sdtEndPr>
        <w:rPr>
          <w:b/>
          <w:bCs/>
          <w:color w:val="auto"/>
        </w:rPr>
      </w:sdtEndPr>
      <w:sdtContent>
        <w:p w14:paraId="603C60FD" w14:textId="18F07BF6" w:rsidR="009D308B" w:rsidRPr="00B73CF3" w:rsidRDefault="009D308B" w:rsidP="0082109F">
          <w:pPr>
            <w:pStyle w:val="TOCHeading"/>
            <w:spacing w:afterLines="100" w:after="240" w:line="360" w:lineRule="auto"/>
            <w:rPr>
              <w:rFonts w:asciiTheme="minorHAnsi" w:hAnsiTheme="minorHAnsi" w:cstheme="minorHAnsi"/>
              <w:color w:val="000000" w:themeColor="text1"/>
            </w:rPr>
          </w:pPr>
          <w:r w:rsidRPr="00B73CF3">
            <w:rPr>
              <w:rFonts w:asciiTheme="minorHAnsi" w:hAnsiTheme="minorHAnsi" w:cstheme="minorHAnsi"/>
              <w:color w:val="000000" w:themeColor="text1"/>
            </w:rPr>
            <w:t>Contents</w:t>
          </w:r>
        </w:p>
        <w:p w14:paraId="20FFDC87" w14:textId="16B72C22" w:rsidR="009549D4" w:rsidRDefault="009D308B">
          <w:pPr>
            <w:pStyle w:val="TOC2"/>
            <w:rPr>
              <w:rFonts w:asciiTheme="minorHAnsi" w:eastAsiaTheme="minorEastAsia" w:hAnsiTheme="minorHAnsi" w:cstheme="minorBidi"/>
              <w:b w:val="0"/>
              <w:bCs w:val="0"/>
              <w:sz w:val="24"/>
              <w:szCs w:val="24"/>
            </w:rPr>
          </w:pPr>
          <w:r w:rsidRPr="0082109F">
            <w:rPr>
              <w:rFonts w:asciiTheme="minorHAnsi" w:hAnsiTheme="minorHAnsi" w:cstheme="minorHAnsi"/>
              <w:noProof w:val="0"/>
            </w:rPr>
            <w:fldChar w:fldCharType="begin"/>
          </w:r>
          <w:r w:rsidRPr="0082109F">
            <w:rPr>
              <w:rFonts w:asciiTheme="minorHAnsi" w:hAnsiTheme="minorHAnsi" w:cstheme="minorHAnsi"/>
            </w:rPr>
            <w:instrText xml:space="preserve"> TOC \o "1-3" \h \z \u </w:instrText>
          </w:r>
          <w:r w:rsidRPr="0082109F">
            <w:rPr>
              <w:rFonts w:asciiTheme="minorHAnsi" w:hAnsiTheme="minorHAnsi" w:cstheme="minorHAnsi"/>
              <w:noProof w:val="0"/>
            </w:rPr>
            <w:fldChar w:fldCharType="separate"/>
          </w:r>
          <w:hyperlink w:anchor="_Toc182993693" w:history="1">
            <w:r w:rsidR="009549D4" w:rsidRPr="00457DFB">
              <w:rPr>
                <w:rStyle w:val="Hyperlink"/>
              </w:rPr>
              <w:t>1. Introduction</w:t>
            </w:r>
            <w:r w:rsidR="009549D4">
              <w:rPr>
                <w:webHidden/>
              </w:rPr>
              <w:tab/>
            </w:r>
            <w:r w:rsidR="009549D4">
              <w:rPr>
                <w:webHidden/>
              </w:rPr>
              <w:fldChar w:fldCharType="begin"/>
            </w:r>
            <w:r w:rsidR="009549D4">
              <w:rPr>
                <w:webHidden/>
              </w:rPr>
              <w:instrText xml:space="preserve"> PAGEREF _Toc182993693 \h </w:instrText>
            </w:r>
            <w:r w:rsidR="009549D4">
              <w:rPr>
                <w:webHidden/>
              </w:rPr>
            </w:r>
            <w:r w:rsidR="009549D4">
              <w:rPr>
                <w:webHidden/>
              </w:rPr>
              <w:fldChar w:fldCharType="separate"/>
            </w:r>
            <w:r w:rsidR="009549D4">
              <w:rPr>
                <w:webHidden/>
              </w:rPr>
              <w:t>6</w:t>
            </w:r>
            <w:r w:rsidR="009549D4">
              <w:rPr>
                <w:webHidden/>
              </w:rPr>
              <w:fldChar w:fldCharType="end"/>
            </w:r>
          </w:hyperlink>
        </w:p>
        <w:p w14:paraId="12BBE65C" w14:textId="07F1F773" w:rsidR="009549D4" w:rsidRDefault="009549D4">
          <w:pPr>
            <w:pStyle w:val="TOC2"/>
            <w:rPr>
              <w:rFonts w:asciiTheme="minorHAnsi" w:eastAsiaTheme="minorEastAsia" w:hAnsiTheme="minorHAnsi" w:cstheme="minorBidi"/>
              <w:b w:val="0"/>
              <w:bCs w:val="0"/>
              <w:sz w:val="24"/>
              <w:szCs w:val="24"/>
            </w:rPr>
          </w:pPr>
          <w:hyperlink w:anchor="_Toc182993694" w:history="1">
            <w:r w:rsidRPr="00457DFB">
              <w:rPr>
                <w:rStyle w:val="Hyperlink"/>
              </w:rPr>
              <w:t>2. What’s New and What has Changed?</w:t>
            </w:r>
            <w:r>
              <w:rPr>
                <w:webHidden/>
              </w:rPr>
              <w:tab/>
            </w:r>
            <w:r>
              <w:rPr>
                <w:webHidden/>
              </w:rPr>
              <w:fldChar w:fldCharType="begin"/>
            </w:r>
            <w:r>
              <w:rPr>
                <w:webHidden/>
              </w:rPr>
              <w:instrText xml:space="preserve"> PAGEREF _Toc182993694 \h </w:instrText>
            </w:r>
            <w:r>
              <w:rPr>
                <w:webHidden/>
              </w:rPr>
            </w:r>
            <w:r>
              <w:rPr>
                <w:webHidden/>
              </w:rPr>
              <w:fldChar w:fldCharType="separate"/>
            </w:r>
            <w:r>
              <w:rPr>
                <w:webHidden/>
              </w:rPr>
              <w:t>7</w:t>
            </w:r>
            <w:r>
              <w:rPr>
                <w:webHidden/>
              </w:rPr>
              <w:fldChar w:fldCharType="end"/>
            </w:r>
          </w:hyperlink>
        </w:p>
        <w:p w14:paraId="4D811D8E" w14:textId="488C8F66" w:rsidR="009549D4" w:rsidRDefault="009549D4">
          <w:pPr>
            <w:pStyle w:val="TOC2"/>
            <w:rPr>
              <w:rFonts w:asciiTheme="minorHAnsi" w:eastAsiaTheme="minorEastAsia" w:hAnsiTheme="minorHAnsi" w:cstheme="minorBidi"/>
              <w:b w:val="0"/>
              <w:bCs w:val="0"/>
              <w:sz w:val="24"/>
              <w:szCs w:val="24"/>
            </w:rPr>
          </w:pPr>
          <w:hyperlink w:anchor="_Toc182993695" w:history="1">
            <w:r w:rsidRPr="00457DFB">
              <w:rPr>
                <w:rStyle w:val="Hyperlink"/>
              </w:rPr>
              <w:t>3. Application Process Information</w:t>
            </w:r>
            <w:r>
              <w:rPr>
                <w:webHidden/>
              </w:rPr>
              <w:tab/>
            </w:r>
            <w:r>
              <w:rPr>
                <w:webHidden/>
              </w:rPr>
              <w:fldChar w:fldCharType="begin"/>
            </w:r>
            <w:r>
              <w:rPr>
                <w:webHidden/>
              </w:rPr>
              <w:instrText xml:space="preserve"> PAGEREF _Toc182993695 \h </w:instrText>
            </w:r>
            <w:r>
              <w:rPr>
                <w:webHidden/>
              </w:rPr>
            </w:r>
            <w:r>
              <w:rPr>
                <w:webHidden/>
              </w:rPr>
              <w:fldChar w:fldCharType="separate"/>
            </w:r>
            <w:r>
              <w:rPr>
                <w:webHidden/>
              </w:rPr>
              <w:t>9</w:t>
            </w:r>
            <w:r>
              <w:rPr>
                <w:webHidden/>
              </w:rPr>
              <w:fldChar w:fldCharType="end"/>
            </w:r>
          </w:hyperlink>
        </w:p>
        <w:p w14:paraId="6D57AB06" w14:textId="6BCAC423"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696" w:history="1">
            <w:r w:rsidRPr="00457DFB">
              <w:rPr>
                <w:rStyle w:val="Hyperlink"/>
                <w:rFonts w:cstheme="minorHAnsi"/>
                <w:noProof/>
              </w:rPr>
              <w:t>Overview of Required Registration Processes</w:t>
            </w:r>
            <w:r>
              <w:rPr>
                <w:noProof/>
                <w:webHidden/>
              </w:rPr>
              <w:tab/>
            </w:r>
            <w:r>
              <w:rPr>
                <w:noProof/>
                <w:webHidden/>
              </w:rPr>
              <w:fldChar w:fldCharType="begin"/>
            </w:r>
            <w:r>
              <w:rPr>
                <w:noProof/>
                <w:webHidden/>
              </w:rPr>
              <w:instrText xml:space="preserve"> PAGEREF _Toc182993696 \h </w:instrText>
            </w:r>
            <w:r>
              <w:rPr>
                <w:noProof/>
                <w:webHidden/>
              </w:rPr>
            </w:r>
            <w:r>
              <w:rPr>
                <w:noProof/>
                <w:webHidden/>
              </w:rPr>
              <w:fldChar w:fldCharType="separate"/>
            </w:r>
            <w:r>
              <w:rPr>
                <w:noProof/>
                <w:webHidden/>
              </w:rPr>
              <w:t>9</w:t>
            </w:r>
            <w:r>
              <w:rPr>
                <w:noProof/>
                <w:webHidden/>
              </w:rPr>
              <w:fldChar w:fldCharType="end"/>
            </w:r>
          </w:hyperlink>
        </w:p>
        <w:p w14:paraId="5748E83C" w14:textId="61DD7C75"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697" w:history="1">
            <w:r w:rsidRPr="00457DFB">
              <w:rPr>
                <w:rStyle w:val="Hyperlink"/>
                <w:rFonts w:cstheme="minorHAnsi"/>
                <w:noProof/>
              </w:rPr>
              <w:t>Registering with SAM</w:t>
            </w:r>
            <w:r>
              <w:rPr>
                <w:noProof/>
                <w:webHidden/>
              </w:rPr>
              <w:tab/>
            </w:r>
            <w:r>
              <w:rPr>
                <w:noProof/>
                <w:webHidden/>
              </w:rPr>
              <w:fldChar w:fldCharType="begin"/>
            </w:r>
            <w:r>
              <w:rPr>
                <w:noProof/>
                <w:webHidden/>
              </w:rPr>
              <w:instrText xml:space="preserve"> PAGEREF _Toc182993697 \h </w:instrText>
            </w:r>
            <w:r>
              <w:rPr>
                <w:noProof/>
                <w:webHidden/>
              </w:rPr>
            </w:r>
            <w:r>
              <w:rPr>
                <w:noProof/>
                <w:webHidden/>
              </w:rPr>
              <w:fldChar w:fldCharType="separate"/>
            </w:r>
            <w:r>
              <w:rPr>
                <w:noProof/>
                <w:webHidden/>
              </w:rPr>
              <w:t>13</w:t>
            </w:r>
            <w:r>
              <w:rPr>
                <w:noProof/>
                <w:webHidden/>
              </w:rPr>
              <w:fldChar w:fldCharType="end"/>
            </w:r>
          </w:hyperlink>
        </w:p>
        <w:p w14:paraId="230224BC" w14:textId="38ABE20C"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698" w:history="1">
            <w:r w:rsidRPr="00457DFB">
              <w:rPr>
                <w:rStyle w:val="Hyperlink"/>
                <w:rFonts w:cstheme="minorHAnsi"/>
                <w:noProof/>
              </w:rPr>
              <w:t>Registering with Grants.gov</w:t>
            </w:r>
            <w:r>
              <w:rPr>
                <w:noProof/>
                <w:webHidden/>
              </w:rPr>
              <w:tab/>
            </w:r>
            <w:r>
              <w:rPr>
                <w:noProof/>
                <w:webHidden/>
              </w:rPr>
              <w:fldChar w:fldCharType="begin"/>
            </w:r>
            <w:r>
              <w:rPr>
                <w:noProof/>
                <w:webHidden/>
              </w:rPr>
              <w:instrText xml:space="preserve"> PAGEREF _Toc182993698 \h </w:instrText>
            </w:r>
            <w:r>
              <w:rPr>
                <w:noProof/>
                <w:webHidden/>
              </w:rPr>
            </w:r>
            <w:r>
              <w:rPr>
                <w:noProof/>
                <w:webHidden/>
              </w:rPr>
              <w:fldChar w:fldCharType="separate"/>
            </w:r>
            <w:r>
              <w:rPr>
                <w:noProof/>
                <w:webHidden/>
              </w:rPr>
              <w:t>14</w:t>
            </w:r>
            <w:r>
              <w:rPr>
                <w:noProof/>
                <w:webHidden/>
              </w:rPr>
              <w:fldChar w:fldCharType="end"/>
            </w:r>
          </w:hyperlink>
        </w:p>
        <w:p w14:paraId="2447F918" w14:textId="2FAC812E"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699" w:history="1">
            <w:r w:rsidRPr="00457DFB">
              <w:rPr>
                <w:rStyle w:val="Hyperlink"/>
                <w:rFonts w:cstheme="minorHAnsi"/>
                <w:noProof/>
              </w:rPr>
              <w:t>SAM.gov and Grants.gov Technical Support</w:t>
            </w:r>
            <w:r>
              <w:rPr>
                <w:noProof/>
                <w:webHidden/>
              </w:rPr>
              <w:tab/>
            </w:r>
            <w:r>
              <w:rPr>
                <w:noProof/>
                <w:webHidden/>
              </w:rPr>
              <w:fldChar w:fldCharType="begin"/>
            </w:r>
            <w:r>
              <w:rPr>
                <w:noProof/>
                <w:webHidden/>
              </w:rPr>
              <w:instrText xml:space="preserve"> PAGEREF _Toc182993699 \h </w:instrText>
            </w:r>
            <w:r>
              <w:rPr>
                <w:noProof/>
                <w:webHidden/>
              </w:rPr>
            </w:r>
            <w:r>
              <w:rPr>
                <w:noProof/>
                <w:webHidden/>
              </w:rPr>
              <w:fldChar w:fldCharType="separate"/>
            </w:r>
            <w:r>
              <w:rPr>
                <w:noProof/>
                <w:webHidden/>
              </w:rPr>
              <w:t>14</w:t>
            </w:r>
            <w:r>
              <w:rPr>
                <w:noProof/>
                <w:webHidden/>
              </w:rPr>
              <w:fldChar w:fldCharType="end"/>
            </w:r>
          </w:hyperlink>
        </w:p>
        <w:p w14:paraId="782BDB6B" w14:textId="0EE76CDC"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00" w:history="1">
            <w:r w:rsidRPr="00457DFB">
              <w:rPr>
                <w:rStyle w:val="Hyperlink"/>
                <w:rFonts w:cstheme="minorHAnsi"/>
                <w:noProof/>
              </w:rPr>
              <w:t>International Multilateral Organizations</w:t>
            </w:r>
            <w:r>
              <w:rPr>
                <w:noProof/>
                <w:webHidden/>
              </w:rPr>
              <w:tab/>
            </w:r>
            <w:r>
              <w:rPr>
                <w:noProof/>
                <w:webHidden/>
              </w:rPr>
              <w:fldChar w:fldCharType="begin"/>
            </w:r>
            <w:r>
              <w:rPr>
                <w:noProof/>
                <w:webHidden/>
              </w:rPr>
              <w:instrText xml:space="preserve"> PAGEREF _Toc182993700 \h </w:instrText>
            </w:r>
            <w:r>
              <w:rPr>
                <w:noProof/>
                <w:webHidden/>
              </w:rPr>
            </w:r>
            <w:r>
              <w:rPr>
                <w:noProof/>
                <w:webHidden/>
              </w:rPr>
              <w:fldChar w:fldCharType="separate"/>
            </w:r>
            <w:r>
              <w:rPr>
                <w:noProof/>
                <w:webHidden/>
              </w:rPr>
              <w:t>15</w:t>
            </w:r>
            <w:r>
              <w:rPr>
                <w:noProof/>
                <w:webHidden/>
              </w:rPr>
              <w:fldChar w:fldCharType="end"/>
            </w:r>
          </w:hyperlink>
        </w:p>
        <w:p w14:paraId="458D7F92" w14:textId="65F43752" w:rsidR="009549D4" w:rsidRDefault="009549D4">
          <w:pPr>
            <w:pStyle w:val="TOC2"/>
            <w:rPr>
              <w:rFonts w:asciiTheme="minorHAnsi" w:eastAsiaTheme="minorEastAsia" w:hAnsiTheme="minorHAnsi" w:cstheme="minorBidi"/>
              <w:b w:val="0"/>
              <w:bCs w:val="0"/>
              <w:sz w:val="24"/>
              <w:szCs w:val="24"/>
            </w:rPr>
          </w:pPr>
          <w:hyperlink w:anchor="_Toc182993701" w:history="1">
            <w:r w:rsidRPr="00457DFB">
              <w:rPr>
                <w:rStyle w:val="Hyperlink"/>
              </w:rPr>
              <w:t>4. General Application Submission Information</w:t>
            </w:r>
            <w:r>
              <w:rPr>
                <w:webHidden/>
              </w:rPr>
              <w:tab/>
            </w:r>
            <w:r>
              <w:rPr>
                <w:webHidden/>
              </w:rPr>
              <w:fldChar w:fldCharType="begin"/>
            </w:r>
            <w:r>
              <w:rPr>
                <w:webHidden/>
              </w:rPr>
              <w:instrText xml:space="preserve"> PAGEREF _Toc182993701 \h </w:instrText>
            </w:r>
            <w:r>
              <w:rPr>
                <w:webHidden/>
              </w:rPr>
            </w:r>
            <w:r>
              <w:rPr>
                <w:webHidden/>
              </w:rPr>
              <w:fldChar w:fldCharType="separate"/>
            </w:r>
            <w:r>
              <w:rPr>
                <w:webHidden/>
              </w:rPr>
              <w:t>15</w:t>
            </w:r>
            <w:r>
              <w:rPr>
                <w:webHidden/>
              </w:rPr>
              <w:fldChar w:fldCharType="end"/>
            </w:r>
          </w:hyperlink>
        </w:p>
        <w:p w14:paraId="6063ECDD" w14:textId="65BEBC0B"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02" w:history="1">
            <w:r w:rsidRPr="00457DFB">
              <w:rPr>
                <w:rStyle w:val="Hyperlink"/>
                <w:rFonts w:cstheme="minorHAnsi"/>
                <w:noProof/>
              </w:rPr>
              <w:t>Proposal Format, Templates, Attachments, and Grants.gov Submissions Recommendations</w:t>
            </w:r>
            <w:r>
              <w:rPr>
                <w:noProof/>
                <w:webHidden/>
              </w:rPr>
              <w:tab/>
            </w:r>
            <w:r>
              <w:rPr>
                <w:noProof/>
                <w:webHidden/>
              </w:rPr>
              <w:fldChar w:fldCharType="begin"/>
            </w:r>
            <w:r>
              <w:rPr>
                <w:noProof/>
                <w:webHidden/>
              </w:rPr>
              <w:instrText xml:space="preserve"> PAGEREF _Toc182993702 \h </w:instrText>
            </w:r>
            <w:r>
              <w:rPr>
                <w:noProof/>
                <w:webHidden/>
              </w:rPr>
            </w:r>
            <w:r>
              <w:rPr>
                <w:noProof/>
                <w:webHidden/>
              </w:rPr>
              <w:fldChar w:fldCharType="separate"/>
            </w:r>
            <w:r>
              <w:rPr>
                <w:noProof/>
                <w:webHidden/>
              </w:rPr>
              <w:t>16</w:t>
            </w:r>
            <w:r>
              <w:rPr>
                <w:noProof/>
                <w:webHidden/>
              </w:rPr>
              <w:fldChar w:fldCharType="end"/>
            </w:r>
          </w:hyperlink>
        </w:p>
        <w:p w14:paraId="7482B88B" w14:textId="56A2459A"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03" w:history="1">
            <w:r w:rsidRPr="00457DFB">
              <w:rPr>
                <w:rStyle w:val="Hyperlink"/>
                <w:rFonts w:cstheme="minorHAnsi"/>
                <w:noProof/>
              </w:rPr>
              <w:t>Instructions for Completing the Recommended PRM Proposal Narrative Template (single and multi-year):</w:t>
            </w:r>
            <w:r>
              <w:rPr>
                <w:noProof/>
                <w:webHidden/>
              </w:rPr>
              <w:tab/>
            </w:r>
            <w:r>
              <w:rPr>
                <w:noProof/>
                <w:webHidden/>
              </w:rPr>
              <w:fldChar w:fldCharType="begin"/>
            </w:r>
            <w:r>
              <w:rPr>
                <w:noProof/>
                <w:webHidden/>
              </w:rPr>
              <w:instrText xml:space="preserve"> PAGEREF _Toc182993703 \h </w:instrText>
            </w:r>
            <w:r>
              <w:rPr>
                <w:noProof/>
                <w:webHidden/>
              </w:rPr>
            </w:r>
            <w:r>
              <w:rPr>
                <w:noProof/>
                <w:webHidden/>
              </w:rPr>
              <w:fldChar w:fldCharType="separate"/>
            </w:r>
            <w:r>
              <w:rPr>
                <w:noProof/>
                <w:webHidden/>
              </w:rPr>
              <w:t>20</w:t>
            </w:r>
            <w:r>
              <w:rPr>
                <w:noProof/>
                <w:webHidden/>
              </w:rPr>
              <w:fldChar w:fldCharType="end"/>
            </w:r>
          </w:hyperlink>
        </w:p>
        <w:p w14:paraId="55EE99AA" w14:textId="4DE14F28"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04" w:history="1">
            <w:r w:rsidRPr="00457DFB">
              <w:rPr>
                <w:rStyle w:val="Hyperlink"/>
                <w:rFonts w:cstheme="minorHAnsi"/>
                <w:noProof/>
              </w:rPr>
              <w:t>Indicator Table and Targets</w:t>
            </w:r>
            <w:r>
              <w:rPr>
                <w:noProof/>
                <w:webHidden/>
              </w:rPr>
              <w:tab/>
            </w:r>
            <w:r>
              <w:rPr>
                <w:noProof/>
                <w:webHidden/>
              </w:rPr>
              <w:fldChar w:fldCharType="begin"/>
            </w:r>
            <w:r>
              <w:rPr>
                <w:noProof/>
                <w:webHidden/>
              </w:rPr>
              <w:instrText xml:space="preserve"> PAGEREF _Toc182993704 \h </w:instrText>
            </w:r>
            <w:r>
              <w:rPr>
                <w:noProof/>
                <w:webHidden/>
              </w:rPr>
            </w:r>
            <w:r>
              <w:rPr>
                <w:noProof/>
                <w:webHidden/>
              </w:rPr>
              <w:fldChar w:fldCharType="separate"/>
            </w:r>
            <w:r>
              <w:rPr>
                <w:noProof/>
                <w:webHidden/>
              </w:rPr>
              <w:t>36</w:t>
            </w:r>
            <w:r>
              <w:rPr>
                <w:noProof/>
                <w:webHidden/>
              </w:rPr>
              <w:fldChar w:fldCharType="end"/>
            </w:r>
          </w:hyperlink>
        </w:p>
        <w:p w14:paraId="3D8A01A0" w14:textId="0ACC5FC5"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05" w:history="1">
            <w:r w:rsidRPr="00457DFB">
              <w:rPr>
                <w:rStyle w:val="Hyperlink"/>
                <w:noProof/>
              </w:rPr>
              <w:t>Cost Proposal (Budget)</w:t>
            </w:r>
            <w:r>
              <w:rPr>
                <w:noProof/>
                <w:webHidden/>
              </w:rPr>
              <w:tab/>
            </w:r>
            <w:r>
              <w:rPr>
                <w:noProof/>
                <w:webHidden/>
              </w:rPr>
              <w:fldChar w:fldCharType="begin"/>
            </w:r>
            <w:r>
              <w:rPr>
                <w:noProof/>
                <w:webHidden/>
              </w:rPr>
              <w:instrText xml:space="preserve"> PAGEREF _Toc182993705 \h </w:instrText>
            </w:r>
            <w:r>
              <w:rPr>
                <w:noProof/>
                <w:webHidden/>
              </w:rPr>
            </w:r>
            <w:r>
              <w:rPr>
                <w:noProof/>
                <w:webHidden/>
              </w:rPr>
              <w:fldChar w:fldCharType="separate"/>
            </w:r>
            <w:r>
              <w:rPr>
                <w:noProof/>
                <w:webHidden/>
              </w:rPr>
              <w:t>43</w:t>
            </w:r>
            <w:r>
              <w:rPr>
                <w:noProof/>
                <w:webHidden/>
              </w:rPr>
              <w:fldChar w:fldCharType="end"/>
            </w:r>
          </w:hyperlink>
        </w:p>
        <w:p w14:paraId="726D1C0E" w14:textId="6D34B6F1"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06" w:history="1">
            <w:r w:rsidRPr="00457DFB">
              <w:rPr>
                <w:rStyle w:val="Hyperlink"/>
                <w:rFonts w:cstheme="minorHAnsi"/>
                <w:noProof/>
              </w:rPr>
              <w:t>PRM Administrative Requirements</w:t>
            </w:r>
            <w:r>
              <w:rPr>
                <w:noProof/>
                <w:webHidden/>
              </w:rPr>
              <w:tab/>
            </w:r>
            <w:r>
              <w:rPr>
                <w:noProof/>
                <w:webHidden/>
              </w:rPr>
              <w:fldChar w:fldCharType="begin"/>
            </w:r>
            <w:r>
              <w:rPr>
                <w:noProof/>
                <w:webHidden/>
              </w:rPr>
              <w:instrText xml:space="preserve"> PAGEREF _Toc182993706 \h </w:instrText>
            </w:r>
            <w:r>
              <w:rPr>
                <w:noProof/>
                <w:webHidden/>
              </w:rPr>
            </w:r>
            <w:r>
              <w:rPr>
                <w:noProof/>
                <w:webHidden/>
              </w:rPr>
              <w:fldChar w:fldCharType="separate"/>
            </w:r>
            <w:r>
              <w:rPr>
                <w:noProof/>
                <w:webHidden/>
              </w:rPr>
              <w:t>49</w:t>
            </w:r>
            <w:r>
              <w:rPr>
                <w:noProof/>
                <w:webHidden/>
              </w:rPr>
              <w:fldChar w:fldCharType="end"/>
            </w:r>
          </w:hyperlink>
        </w:p>
        <w:p w14:paraId="5EDA497C" w14:textId="2584E94D"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07" w:history="1">
            <w:r w:rsidRPr="00457DFB">
              <w:rPr>
                <w:rStyle w:val="Hyperlink"/>
                <w:rFonts w:cstheme="minorHAnsi"/>
                <w:noProof/>
              </w:rPr>
              <w:t>Acknowledgement of U.S. Government Funding</w:t>
            </w:r>
            <w:r>
              <w:rPr>
                <w:noProof/>
                <w:webHidden/>
              </w:rPr>
              <w:tab/>
            </w:r>
            <w:r>
              <w:rPr>
                <w:noProof/>
                <w:webHidden/>
              </w:rPr>
              <w:fldChar w:fldCharType="begin"/>
            </w:r>
            <w:r>
              <w:rPr>
                <w:noProof/>
                <w:webHidden/>
              </w:rPr>
              <w:instrText xml:space="preserve"> PAGEREF _Toc182993707 \h </w:instrText>
            </w:r>
            <w:r>
              <w:rPr>
                <w:noProof/>
                <w:webHidden/>
              </w:rPr>
            </w:r>
            <w:r>
              <w:rPr>
                <w:noProof/>
                <w:webHidden/>
              </w:rPr>
              <w:fldChar w:fldCharType="separate"/>
            </w:r>
            <w:r>
              <w:rPr>
                <w:noProof/>
                <w:webHidden/>
              </w:rPr>
              <w:t>51</w:t>
            </w:r>
            <w:r>
              <w:rPr>
                <w:noProof/>
                <w:webHidden/>
              </w:rPr>
              <w:fldChar w:fldCharType="end"/>
            </w:r>
          </w:hyperlink>
        </w:p>
        <w:p w14:paraId="7741F262" w14:textId="7FDFEC73"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08" w:history="1">
            <w:r w:rsidRPr="00457DFB">
              <w:rPr>
                <w:rStyle w:val="Hyperlink"/>
                <w:rFonts w:cstheme="minorHAnsi"/>
                <w:noProof/>
              </w:rPr>
              <w:t>Funding Timeframes and Multi-Year Funding</w:t>
            </w:r>
            <w:r>
              <w:rPr>
                <w:noProof/>
                <w:webHidden/>
              </w:rPr>
              <w:tab/>
            </w:r>
            <w:r>
              <w:rPr>
                <w:noProof/>
                <w:webHidden/>
              </w:rPr>
              <w:fldChar w:fldCharType="begin"/>
            </w:r>
            <w:r>
              <w:rPr>
                <w:noProof/>
                <w:webHidden/>
              </w:rPr>
              <w:instrText xml:space="preserve"> PAGEREF _Toc182993708 \h </w:instrText>
            </w:r>
            <w:r>
              <w:rPr>
                <w:noProof/>
                <w:webHidden/>
              </w:rPr>
            </w:r>
            <w:r>
              <w:rPr>
                <w:noProof/>
                <w:webHidden/>
              </w:rPr>
              <w:fldChar w:fldCharType="separate"/>
            </w:r>
            <w:r>
              <w:rPr>
                <w:noProof/>
                <w:webHidden/>
              </w:rPr>
              <w:t>54</w:t>
            </w:r>
            <w:r>
              <w:rPr>
                <w:noProof/>
                <w:webHidden/>
              </w:rPr>
              <w:fldChar w:fldCharType="end"/>
            </w:r>
          </w:hyperlink>
        </w:p>
        <w:p w14:paraId="37FC9FB9" w14:textId="2349B0F3" w:rsidR="009549D4" w:rsidRDefault="009549D4">
          <w:pPr>
            <w:pStyle w:val="TOC2"/>
            <w:rPr>
              <w:rFonts w:asciiTheme="minorHAnsi" w:eastAsiaTheme="minorEastAsia" w:hAnsiTheme="minorHAnsi" w:cstheme="minorBidi"/>
              <w:b w:val="0"/>
              <w:bCs w:val="0"/>
              <w:sz w:val="24"/>
              <w:szCs w:val="24"/>
            </w:rPr>
          </w:pPr>
          <w:hyperlink w:anchor="_Toc182993709" w:history="1">
            <w:r w:rsidRPr="00457DFB">
              <w:rPr>
                <w:rStyle w:val="Hyperlink"/>
              </w:rPr>
              <w:t>5. Reporting Requirements</w:t>
            </w:r>
            <w:r>
              <w:rPr>
                <w:webHidden/>
              </w:rPr>
              <w:tab/>
            </w:r>
            <w:r>
              <w:rPr>
                <w:webHidden/>
              </w:rPr>
              <w:fldChar w:fldCharType="begin"/>
            </w:r>
            <w:r>
              <w:rPr>
                <w:webHidden/>
              </w:rPr>
              <w:instrText xml:space="preserve"> PAGEREF _Toc182993709 \h </w:instrText>
            </w:r>
            <w:r>
              <w:rPr>
                <w:webHidden/>
              </w:rPr>
            </w:r>
            <w:r>
              <w:rPr>
                <w:webHidden/>
              </w:rPr>
              <w:fldChar w:fldCharType="separate"/>
            </w:r>
            <w:r>
              <w:rPr>
                <w:webHidden/>
              </w:rPr>
              <w:t>56</w:t>
            </w:r>
            <w:r>
              <w:rPr>
                <w:webHidden/>
              </w:rPr>
              <w:fldChar w:fldCharType="end"/>
            </w:r>
          </w:hyperlink>
        </w:p>
        <w:p w14:paraId="71885B70" w14:textId="31923F06"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10" w:history="1">
            <w:r w:rsidRPr="00457DFB">
              <w:rPr>
                <w:rStyle w:val="Hyperlink"/>
                <w:rFonts w:cstheme="minorHAnsi"/>
                <w:noProof/>
              </w:rPr>
              <w:t>Program Reports</w:t>
            </w:r>
            <w:r>
              <w:rPr>
                <w:noProof/>
                <w:webHidden/>
              </w:rPr>
              <w:tab/>
            </w:r>
            <w:r>
              <w:rPr>
                <w:noProof/>
                <w:webHidden/>
              </w:rPr>
              <w:fldChar w:fldCharType="begin"/>
            </w:r>
            <w:r>
              <w:rPr>
                <w:noProof/>
                <w:webHidden/>
              </w:rPr>
              <w:instrText xml:space="preserve"> PAGEREF _Toc182993710 \h </w:instrText>
            </w:r>
            <w:r>
              <w:rPr>
                <w:noProof/>
                <w:webHidden/>
              </w:rPr>
            </w:r>
            <w:r>
              <w:rPr>
                <w:noProof/>
                <w:webHidden/>
              </w:rPr>
              <w:fldChar w:fldCharType="separate"/>
            </w:r>
            <w:r>
              <w:rPr>
                <w:noProof/>
                <w:webHidden/>
              </w:rPr>
              <w:t>56</w:t>
            </w:r>
            <w:r>
              <w:rPr>
                <w:noProof/>
                <w:webHidden/>
              </w:rPr>
              <w:fldChar w:fldCharType="end"/>
            </w:r>
          </w:hyperlink>
        </w:p>
        <w:p w14:paraId="1728D2B9" w14:textId="02CD42B6"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11" w:history="1">
            <w:r w:rsidRPr="00457DFB">
              <w:rPr>
                <w:rStyle w:val="Hyperlink"/>
                <w:rFonts w:cstheme="minorHAnsi"/>
                <w:noProof/>
              </w:rPr>
              <w:t>Financial Reports</w:t>
            </w:r>
            <w:r>
              <w:rPr>
                <w:noProof/>
                <w:webHidden/>
              </w:rPr>
              <w:tab/>
            </w:r>
            <w:r>
              <w:rPr>
                <w:noProof/>
                <w:webHidden/>
              </w:rPr>
              <w:fldChar w:fldCharType="begin"/>
            </w:r>
            <w:r>
              <w:rPr>
                <w:noProof/>
                <w:webHidden/>
              </w:rPr>
              <w:instrText xml:space="preserve"> PAGEREF _Toc182993711 \h </w:instrText>
            </w:r>
            <w:r>
              <w:rPr>
                <w:noProof/>
                <w:webHidden/>
              </w:rPr>
            </w:r>
            <w:r>
              <w:rPr>
                <w:noProof/>
                <w:webHidden/>
              </w:rPr>
              <w:fldChar w:fldCharType="separate"/>
            </w:r>
            <w:r>
              <w:rPr>
                <w:noProof/>
                <w:webHidden/>
              </w:rPr>
              <w:t>57</w:t>
            </w:r>
            <w:r>
              <w:rPr>
                <w:noProof/>
                <w:webHidden/>
              </w:rPr>
              <w:fldChar w:fldCharType="end"/>
            </w:r>
          </w:hyperlink>
        </w:p>
        <w:p w14:paraId="1428C094" w14:textId="762B3EC8"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12" w:history="1">
            <w:r w:rsidRPr="00457DFB">
              <w:rPr>
                <w:rStyle w:val="Hyperlink"/>
                <w:rFonts w:cstheme="minorHAnsi"/>
                <w:noProof/>
              </w:rPr>
              <w:t>Other Reporting Requirements</w:t>
            </w:r>
            <w:r>
              <w:rPr>
                <w:noProof/>
                <w:webHidden/>
              </w:rPr>
              <w:tab/>
            </w:r>
            <w:r>
              <w:rPr>
                <w:noProof/>
                <w:webHidden/>
              </w:rPr>
              <w:fldChar w:fldCharType="begin"/>
            </w:r>
            <w:r>
              <w:rPr>
                <w:noProof/>
                <w:webHidden/>
              </w:rPr>
              <w:instrText xml:space="preserve"> PAGEREF _Toc182993712 \h </w:instrText>
            </w:r>
            <w:r>
              <w:rPr>
                <w:noProof/>
                <w:webHidden/>
              </w:rPr>
            </w:r>
            <w:r>
              <w:rPr>
                <w:noProof/>
                <w:webHidden/>
              </w:rPr>
              <w:fldChar w:fldCharType="separate"/>
            </w:r>
            <w:r>
              <w:rPr>
                <w:noProof/>
                <w:webHidden/>
              </w:rPr>
              <w:t>58</w:t>
            </w:r>
            <w:r>
              <w:rPr>
                <w:noProof/>
                <w:webHidden/>
              </w:rPr>
              <w:fldChar w:fldCharType="end"/>
            </w:r>
          </w:hyperlink>
        </w:p>
        <w:p w14:paraId="7A70982C" w14:textId="1F55EC8F" w:rsidR="009549D4" w:rsidRDefault="009549D4">
          <w:pPr>
            <w:pStyle w:val="TOC2"/>
            <w:rPr>
              <w:rFonts w:asciiTheme="minorHAnsi" w:eastAsiaTheme="minorEastAsia" w:hAnsiTheme="minorHAnsi" w:cstheme="minorBidi"/>
              <w:b w:val="0"/>
              <w:bCs w:val="0"/>
              <w:sz w:val="24"/>
              <w:szCs w:val="24"/>
            </w:rPr>
          </w:pPr>
          <w:hyperlink w:anchor="_Toc182993713" w:history="1">
            <w:r w:rsidRPr="00457DFB">
              <w:rPr>
                <w:rStyle w:val="Hyperlink"/>
              </w:rPr>
              <w:t>6. Contacting PRM</w:t>
            </w:r>
            <w:r>
              <w:rPr>
                <w:webHidden/>
              </w:rPr>
              <w:tab/>
            </w:r>
            <w:r>
              <w:rPr>
                <w:webHidden/>
              </w:rPr>
              <w:fldChar w:fldCharType="begin"/>
            </w:r>
            <w:r>
              <w:rPr>
                <w:webHidden/>
              </w:rPr>
              <w:instrText xml:space="preserve"> PAGEREF _Toc182993713 \h </w:instrText>
            </w:r>
            <w:r>
              <w:rPr>
                <w:webHidden/>
              </w:rPr>
            </w:r>
            <w:r>
              <w:rPr>
                <w:webHidden/>
              </w:rPr>
              <w:fldChar w:fldCharType="separate"/>
            </w:r>
            <w:r>
              <w:rPr>
                <w:webHidden/>
              </w:rPr>
              <w:t>59</w:t>
            </w:r>
            <w:r>
              <w:rPr>
                <w:webHidden/>
              </w:rPr>
              <w:fldChar w:fldCharType="end"/>
            </w:r>
          </w:hyperlink>
        </w:p>
        <w:p w14:paraId="4C8AC8D8" w14:textId="1A84D843" w:rsidR="009549D4" w:rsidRDefault="009549D4">
          <w:pPr>
            <w:pStyle w:val="TOC2"/>
            <w:rPr>
              <w:rFonts w:asciiTheme="minorHAnsi" w:eastAsiaTheme="minorEastAsia" w:hAnsiTheme="minorHAnsi" w:cstheme="minorBidi"/>
              <w:b w:val="0"/>
              <w:bCs w:val="0"/>
              <w:sz w:val="24"/>
              <w:szCs w:val="24"/>
            </w:rPr>
          </w:pPr>
          <w:hyperlink w:anchor="_Toc182993714" w:history="1">
            <w:r w:rsidRPr="00457DFB">
              <w:rPr>
                <w:rStyle w:val="Hyperlink"/>
              </w:rPr>
              <w:t>APPENDIX A: NGO APPLICATION PACKAGE CHECKLIST</w:t>
            </w:r>
            <w:r>
              <w:rPr>
                <w:webHidden/>
              </w:rPr>
              <w:tab/>
            </w:r>
            <w:r>
              <w:rPr>
                <w:webHidden/>
              </w:rPr>
              <w:fldChar w:fldCharType="begin"/>
            </w:r>
            <w:r>
              <w:rPr>
                <w:webHidden/>
              </w:rPr>
              <w:instrText xml:space="preserve"> PAGEREF _Toc182993714 \h </w:instrText>
            </w:r>
            <w:r>
              <w:rPr>
                <w:webHidden/>
              </w:rPr>
            </w:r>
            <w:r>
              <w:rPr>
                <w:webHidden/>
              </w:rPr>
              <w:fldChar w:fldCharType="separate"/>
            </w:r>
            <w:r>
              <w:rPr>
                <w:webHidden/>
              </w:rPr>
              <w:t>60</w:t>
            </w:r>
            <w:r>
              <w:rPr>
                <w:webHidden/>
              </w:rPr>
              <w:fldChar w:fldCharType="end"/>
            </w:r>
          </w:hyperlink>
        </w:p>
        <w:p w14:paraId="0347DFDD" w14:textId="55D20D12" w:rsidR="009549D4" w:rsidRDefault="009549D4">
          <w:pPr>
            <w:pStyle w:val="TOC2"/>
            <w:rPr>
              <w:rFonts w:asciiTheme="minorHAnsi" w:eastAsiaTheme="minorEastAsia" w:hAnsiTheme="minorHAnsi" w:cstheme="minorBidi"/>
              <w:b w:val="0"/>
              <w:bCs w:val="0"/>
              <w:sz w:val="24"/>
              <w:szCs w:val="24"/>
            </w:rPr>
          </w:pPr>
          <w:hyperlink w:anchor="_Toc182993715" w:history="1">
            <w:r w:rsidRPr="00457DFB">
              <w:rPr>
                <w:rStyle w:val="Hyperlink"/>
              </w:rPr>
              <w:t>APPENDIX B: PRM POLICIES AND STANDARDS</w:t>
            </w:r>
            <w:r>
              <w:rPr>
                <w:webHidden/>
              </w:rPr>
              <w:tab/>
            </w:r>
            <w:r>
              <w:rPr>
                <w:webHidden/>
              </w:rPr>
              <w:fldChar w:fldCharType="begin"/>
            </w:r>
            <w:r>
              <w:rPr>
                <w:webHidden/>
              </w:rPr>
              <w:instrText xml:space="preserve"> PAGEREF _Toc182993715 \h </w:instrText>
            </w:r>
            <w:r>
              <w:rPr>
                <w:webHidden/>
              </w:rPr>
            </w:r>
            <w:r>
              <w:rPr>
                <w:webHidden/>
              </w:rPr>
              <w:fldChar w:fldCharType="separate"/>
            </w:r>
            <w:r>
              <w:rPr>
                <w:webHidden/>
              </w:rPr>
              <w:t>63</w:t>
            </w:r>
            <w:r>
              <w:rPr>
                <w:webHidden/>
              </w:rPr>
              <w:fldChar w:fldCharType="end"/>
            </w:r>
          </w:hyperlink>
        </w:p>
        <w:p w14:paraId="7763C925" w14:textId="69F1D76A"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16" w:history="1">
            <w:r w:rsidRPr="00457DFB">
              <w:rPr>
                <w:rStyle w:val="Hyperlink"/>
                <w:rFonts w:cstheme="minorHAnsi"/>
                <w:noProof/>
              </w:rPr>
              <w:t>Minimum Humanitarian Standards</w:t>
            </w:r>
            <w:r>
              <w:rPr>
                <w:noProof/>
                <w:webHidden/>
              </w:rPr>
              <w:tab/>
            </w:r>
            <w:r>
              <w:rPr>
                <w:noProof/>
                <w:webHidden/>
              </w:rPr>
              <w:fldChar w:fldCharType="begin"/>
            </w:r>
            <w:r>
              <w:rPr>
                <w:noProof/>
                <w:webHidden/>
              </w:rPr>
              <w:instrText xml:space="preserve"> PAGEREF _Toc182993716 \h </w:instrText>
            </w:r>
            <w:r>
              <w:rPr>
                <w:noProof/>
                <w:webHidden/>
              </w:rPr>
            </w:r>
            <w:r>
              <w:rPr>
                <w:noProof/>
                <w:webHidden/>
              </w:rPr>
              <w:fldChar w:fldCharType="separate"/>
            </w:r>
            <w:r>
              <w:rPr>
                <w:noProof/>
                <w:webHidden/>
              </w:rPr>
              <w:t>63</w:t>
            </w:r>
            <w:r>
              <w:rPr>
                <w:noProof/>
                <w:webHidden/>
              </w:rPr>
              <w:fldChar w:fldCharType="end"/>
            </w:r>
          </w:hyperlink>
        </w:p>
        <w:p w14:paraId="4A28828F" w14:textId="27052719"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17" w:history="1">
            <w:r w:rsidRPr="00457DFB">
              <w:rPr>
                <w:rStyle w:val="Hyperlink"/>
                <w:rFonts w:cstheme="minorHAnsi"/>
                <w:noProof/>
              </w:rPr>
              <w:t>Department of State Standard Terms and Conditions</w:t>
            </w:r>
            <w:r>
              <w:rPr>
                <w:noProof/>
                <w:webHidden/>
              </w:rPr>
              <w:tab/>
            </w:r>
            <w:r>
              <w:rPr>
                <w:noProof/>
                <w:webHidden/>
              </w:rPr>
              <w:fldChar w:fldCharType="begin"/>
            </w:r>
            <w:r>
              <w:rPr>
                <w:noProof/>
                <w:webHidden/>
              </w:rPr>
              <w:instrText xml:space="preserve"> PAGEREF _Toc182993717 \h </w:instrText>
            </w:r>
            <w:r>
              <w:rPr>
                <w:noProof/>
                <w:webHidden/>
              </w:rPr>
            </w:r>
            <w:r>
              <w:rPr>
                <w:noProof/>
                <w:webHidden/>
              </w:rPr>
              <w:fldChar w:fldCharType="separate"/>
            </w:r>
            <w:r>
              <w:rPr>
                <w:noProof/>
                <w:webHidden/>
              </w:rPr>
              <w:t>63</w:t>
            </w:r>
            <w:r>
              <w:rPr>
                <w:noProof/>
                <w:webHidden/>
              </w:rPr>
              <w:fldChar w:fldCharType="end"/>
            </w:r>
          </w:hyperlink>
        </w:p>
        <w:p w14:paraId="0F258AEF" w14:textId="67ED4146"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18" w:history="1">
            <w:r w:rsidRPr="00457DFB">
              <w:rPr>
                <w:rStyle w:val="Hyperlink"/>
                <w:rFonts w:cstheme="minorHAnsi"/>
                <w:noProof/>
              </w:rPr>
              <w:t>New Department Funding Restrictions and Considerations</w:t>
            </w:r>
            <w:r>
              <w:rPr>
                <w:noProof/>
                <w:webHidden/>
              </w:rPr>
              <w:tab/>
            </w:r>
            <w:r>
              <w:rPr>
                <w:noProof/>
                <w:webHidden/>
              </w:rPr>
              <w:fldChar w:fldCharType="begin"/>
            </w:r>
            <w:r>
              <w:rPr>
                <w:noProof/>
                <w:webHidden/>
              </w:rPr>
              <w:instrText xml:space="preserve"> PAGEREF _Toc182993718 \h </w:instrText>
            </w:r>
            <w:r>
              <w:rPr>
                <w:noProof/>
                <w:webHidden/>
              </w:rPr>
            </w:r>
            <w:r>
              <w:rPr>
                <w:noProof/>
                <w:webHidden/>
              </w:rPr>
              <w:fldChar w:fldCharType="separate"/>
            </w:r>
            <w:r>
              <w:rPr>
                <w:noProof/>
                <w:webHidden/>
              </w:rPr>
              <w:t>64</w:t>
            </w:r>
            <w:r>
              <w:rPr>
                <w:noProof/>
                <w:webHidden/>
              </w:rPr>
              <w:fldChar w:fldCharType="end"/>
            </w:r>
          </w:hyperlink>
        </w:p>
        <w:p w14:paraId="2E4FA447" w14:textId="3F17EF8F"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19" w:history="1">
            <w:r w:rsidRPr="00457DFB">
              <w:rPr>
                <w:rStyle w:val="Hyperlink"/>
                <w:rFonts w:cstheme="minorHAnsi"/>
                <w:noProof/>
              </w:rPr>
              <w:t>Accountability to Affected Populations (AAP)</w:t>
            </w:r>
            <w:r>
              <w:rPr>
                <w:noProof/>
                <w:webHidden/>
              </w:rPr>
              <w:tab/>
            </w:r>
            <w:r>
              <w:rPr>
                <w:noProof/>
                <w:webHidden/>
              </w:rPr>
              <w:fldChar w:fldCharType="begin"/>
            </w:r>
            <w:r>
              <w:rPr>
                <w:noProof/>
                <w:webHidden/>
              </w:rPr>
              <w:instrText xml:space="preserve"> PAGEREF _Toc182993719 \h </w:instrText>
            </w:r>
            <w:r>
              <w:rPr>
                <w:noProof/>
                <w:webHidden/>
              </w:rPr>
            </w:r>
            <w:r>
              <w:rPr>
                <w:noProof/>
                <w:webHidden/>
              </w:rPr>
              <w:fldChar w:fldCharType="separate"/>
            </w:r>
            <w:r>
              <w:rPr>
                <w:noProof/>
                <w:webHidden/>
              </w:rPr>
              <w:t>68</w:t>
            </w:r>
            <w:r>
              <w:rPr>
                <w:noProof/>
                <w:webHidden/>
              </w:rPr>
              <w:fldChar w:fldCharType="end"/>
            </w:r>
          </w:hyperlink>
        </w:p>
        <w:p w14:paraId="405E0D23" w14:textId="756A4FEC"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0" w:history="1">
            <w:r w:rsidRPr="00457DFB">
              <w:rPr>
                <w:rStyle w:val="Hyperlink"/>
                <w:noProof/>
              </w:rPr>
              <w:t>Cash and Voucher Assistance (CVA)</w:t>
            </w:r>
            <w:r>
              <w:rPr>
                <w:noProof/>
                <w:webHidden/>
              </w:rPr>
              <w:tab/>
            </w:r>
            <w:r>
              <w:rPr>
                <w:noProof/>
                <w:webHidden/>
              </w:rPr>
              <w:fldChar w:fldCharType="begin"/>
            </w:r>
            <w:r>
              <w:rPr>
                <w:noProof/>
                <w:webHidden/>
              </w:rPr>
              <w:instrText xml:space="preserve"> PAGEREF _Toc182993720 \h </w:instrText>
            </w:r>
            <w:r>
              <w:rPr>
                <w:noProof/>
                <w:webHidden/>
              </w:rPr>
            </w:r>
            <w:r>
              <w:rPr>
                <w:noProof/>
                <w:webHidden/>
              </w:rPr>
              <w:fldChar w:fldCharType="separate"/>
            </w:r>
            <w:r>
              <w:rPr>
                <w:noProof/>
                <w:webHidden/>
              </w:rPr>
              <w:t>69</w:t>
            </w:r>
            <w:r>
              <w:rPr>
                <w:noProof/>
                <w:webHidden/>
              </w:rPr>
              <w:fldChar w:fldCharType="end"/>
            </w:r>
          </w:hyperlink>
        </w:p>
        <w:p w14:paraId="732ACD48" w14:textId="55148E67"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1" w:history="1">
            <w:r w:rsidRPr="00457DFB">
              <w:rPr>
                <w:rStyle w:val="Hyperlink"/>
                <w:noProof/>
              </w:rPr>
              <w:t>Climate and Environmental Impacts and Protection</w:t>
            </w:r>
            <w:r>
              <w:rPr>
                <w:noProof/>
                <w:webHidden/>
              </w:rPr>
              <w:tab/>
            </w:r>
            <w:r>
              <w:rPr>
                <w:noProof/>
                <w:webHidden/>
              </w:rPr>
              <w:fldChar w:fldCharType="begin"/>
            </w:r>
            <w:r>
              <w:rPr>
                <w:noProof/>
                <w:webHidden/>
              </w:rPr>
              <w:instrText xml:space="preserve"> PAGEREF _Toc182993721 \h </w:instrText>
            </w:r>
            <w:r>
              <w:rPr>
                <w:noProof/>
                <w:webHidden/>
              </w:rPr>
            </w:r>
            <w:r>
              <w:rPr>
                <w:noProof/>
                <w:webHidden/>
              </w:rPr>
              <w:fldChar w:fldCharType="separate"/>
            </w:r>
            <w:r>
              <w:rPr>
                <w:noProof/>
                <w:webHidden/>
              </w:rPr>
              <w:t>72</w:t>
            </w:r>
            <w:r>
              <w:rPr>
                <w:noProof/>
                <w:webHidden/>
              </w:rPr>
              <w:fldChar w:fldCharType="end"/>
            </w:r>
          </w:hyperlink>
        </w:p>
        <w:p w14:paraId="4C122DA1" w14:textId="4935EEC3"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2" w:history="1">
            <w:r w:rsidRPr="00457DFB">
              <w:rPr>
                <w:rStyle w:val="Hyperlink"/>
                <w:rFonts w:cstheme="minorHAnsi"/>
                <w:noProof/>
              </w:rPr>
              <w:t>Conflict Sensitivity</w:t>
            </w:r>
            <w:r>
              <w:rPr>
                <w:noProof/>
                <w:webHidden/>
              </w:rPr>
              <w:tab/>
            </w:r>
            <w:r>
              <w:rPr>
                <w:noProof/>
                <w:webHidden/>
              </w:rPr>
              <w:fldChar w:fldCharType="begin"/>
            </w:r>
            <w:r>
              <w:rPr>
                <w:noProof/>
                <w:webHidden/>
              </w:rPr>
              <w:instrText xml:space="preserve"> PAGEREF _Toc182993722 \h </w:instrText>
            </w:r>
            <w:r>
              <w:rPr>
                <w:noProof/>
                <w:webHidden/>
              </w:rPr>
            </w:r>
            <w:r>
              <w:rPr>
                <w:noProof/>
                <w:webHidden/>
              </w:rPr>
              <w:fldChar w:fldCharType="separate"/>
            </w:r>
            <w:r>
              <w:rPr>
                <w:noProof/>
                <w:webHidden/>
              </w:rPr>
              <w:t>72</w:t>
            </w:r>
            <w:r>
              <w:rPr>
                <w:noProof/>
                <w:webHidden/>
              </w:rPr>
              <w:fldChar w:fldCharType="end"/>
            </w:r>
          </w:hyperlink>
        </w:p>
        <w:p w14:paraId="706D57AC" w14:textId="59883FC0"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3" w:history="1">
            <w:r w:rsidRPr="00457DFB">
              <w:rPr>
                <w:rStyle w:val="Hyperlink"/>
                <w:rFonts w:cstheme="minorHAnsi"/>
                <w:noProof/>
              </w:rPr>
              <w:t>Coordination</w:t>
            </w:r>
            <w:r>
              <w:rPr>
                <w:noProof/>
                <w:webHidden/>
              </w:rPr>
              <w:tab/>
            </w:r>
            <w:r>
              <w:rPr>
                <w:noProof/>
                <w:webHidden/>
              </w:rPr>
              <w:fldChar w:fldCharType="begin"/>
            </w:r>
            <w:r>
              <w:rPr>
                <w:noProof/>
                <w:webHidden/>
              </w:rPr>
              <w:instrText xml:space="preserve"> PAGEREF _Toc182993723 \h </w:instrText>
            </w:r>
            <w:r>
              <w:rPr>
                <w:noProof/>
                <w:webHidden/>
              </w:rPr>
            </w:r>
            <w:r>
              <w:rPr>
                <w:noProof/>
                <w:webHidden/>
              </w:rPr>
              <w:fldChar w:fldCharType="separate"/>
            </w:r>
            <w:r>
              <w:rPr>
                <w:noProof/>
                <w:webHidden/>
              </w:rPr>
              <w:t>72</w:t>
            </w:r>
            <w:r>
              <w:rPr>
                <w:noProof/>
                <w:webHidden/>
              </w:rPr>
              <w:fldChar w:fldCharType="end"/>
            </w:r>
          </w:hyperlink>
        </w:p>
        <w:p w14:paraId="2DC947B0" w14:textId="2C39A0B7"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4" w:history="1">
            <w:r w:rsidRPr="00457DFB">
              <w:rPr>
                <w:rStyle w:val="Hyperlink"/>
                <w:rFonts w:cstheme="minorHAnsi"/>
                <w:noProof/>
              </w:rPr>
              <w:t>Duty of Care</w:t>
            </w:r>
            <w:r>
              <w:rPr>
                <w:noProof/>
                <w:webHidden/>
              </w:rPr>
              <w:tab/>
            </w:r>
            <w:r>
              <w:rPr>
                <w:noProof/>
                <w:webHidden/>
              </w:rPr>
              <w:fldChar w:fldCharType="begin"/>
            </w:r>
            <w:r>
              <w:rPr>
                <w:noProof/>
                <w:webHidden/>
              </w:rPr>
              <w:instrText xml:space="preserve"> PAGEREF _Toc182993724 \h </w:instrText>
            </w:r>
            <w:r>
              <w:rPr>
                <w:noProof/>
                <w:webHidden/>
              </w:rPr>
            </w:r>
            <w:r>
              <w:rPr>
                <w:noProof/>
                <w:webHidden/>
              </w:rPr>
              <w:fldChar w:fldCharType="separate"/>
            </w:r>
            <w:r>
              <w:rPr>
                <w:noProof/>
                <w:webHidden/>
              </w:rPr>
              <w:t>73</w:t>
            </w:r>
            <w:r>
              <w:rPr>
                <w:noProof/>
                <w:webHidden/>
              </w:rPr>
              <w:fldChar w:fldCharType="end"/>
            </w:r>
          </w:hyperlink>
        </w:p>
        <w:p w14:paraId="1DCFFB7D" w14:textId="2DCCA19E"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5" w:history="1">
            <w:r w:rsidRPr="00457DFB">
              <w:rPr>
                <w:rStyle w:val="Hyperlink"/>
                <w:rFonts w:cstheme="minorHAnsi"/>
                <w:noProof/>
              </w:rPr>
              <w:t>Gender-based Violence</w:t>
            </w:r>
            <w:r>
              <w:rPr>
                <w:noProof/>
                <w:webHidden/>
              </w:rPr>
              <w:tab/>
            </w:r>
            <w:r>
              <w:rPr>
                <w:noProof/>
                <w:webHidden/>
              </w:rPr>
              <w:fldChar w:fldCharType="begin"/>
            </w:r>
            <w:r>
              <w:rPr>
                <w:noProof/>
                <w:webHidden/>
              </w:rPr>
              <w:instrText xml:space="preserve"> PAGEREF _Toc182993725 \h </w:instrText>
            </w:r>
            <w:r>
              <w:rPr>
                <w:noProof/>
                <w:webHidden/>
              </w:rPr>
            </w:r>
            <w:r>
              <w:rPr>
                <w:noProof/>
                <w:webHidden/>
              </w:rPr>
              <w:fldChar w:fldCharType="separate"/>
            </w:r>
            <w:r>
              <w:rPr>
                <w:noProof/>
                <w:webHidden/>
              </w:rPr>
              <w:t>73</w:t>
            </w:r>
            <w:r>
              <w:rPr>
                <w:noProof/>
                <w:webHidden/>
              </w:rPr>
              <w:fldChar w:fldCharType="end"/>
            </w:r>
          </w:hyperlink>
        </w:p>
        <w:p w14:paraId="4EEFA800" w14:textId="34A3D284"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6" w:history="1">
            <w:r w:rsidRPr="00457DFB">
              <w:rPr>
                <w:rStyle w:val="Hyperlink"/>
                <w:rFonts w:cstheme="minorHAnsi"/>
                <w:noProof/>
              </w:rPr>
              <w:t>Protection</w:t>
            </w:r>
            <w:r>
              <w:rPr>
                <w:noProof/>
                <w:webHidden/>
              </w:rPr>
              <w:tab/>
            </w:r>
            <w:r>
              <w:rPr>
                <w:noProof/>
                <w:webHidden/>
              </w:rPr>
              <w:fldChar w:fldCharType="begin"/>
            </w:r>
            <w:r>
              <w:rPr>
                <w:noProof/>
                <w:webHidden/>
              </w:rPr>
              <w:instrText xml:space="preserve"> PAGEREF _Toc182993726 \h </w:instrText>
            </w:r>
            <w:r>
              <w:rPr>
                <w:noProof/>
                <w:webHidden/>
              </w:rPr>
            </w:r>
            <w:r>
              <w:rPr>
                <w:noProof/>
                <w:webHidden/>
              </w:rPr>
              <w:fldChar w:fldCharType="separate"/>
            </w:r>
            <w:r>
              <w:rPr>
                <w:noProof/>
                <w:webHidden/>
              </w:rPr>
              <w:t>74</w:t>
            </w:r>
            <w:r>
              <w:rPr>
                <w:noProof/>
                <w:webHidden/>
              </w:rPr>
              <w:fldChar w:fldCharType="end"/>
            </w:r>
          </w:hyperlink>
        </w:p>
        <w:p w14:paraId="5B0CEDAD" w14:textId="7ACAC4F5"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7" w:history="1">
            <w:r w:rsidRPr="00457DFB">
              <w:rPr>
                <w:rStyle w:val="Hyperlink"/>
                <w:rFonts w:cstheme="minorHAnsi"/>
                <w:noProof/>
              </w:rPr>
              <w:t>Risk Management</w:t>
            </w:r>
            <w:r>
              <w:rPr>
                <w:noProof/>
                <w:webHidden/>
              </w:rPr>
              <w:tab/>
            </w:r>
            <w:r>
              <w:rPr>
                <w:noProof/>
                <w:webHidden/>
              </w:rPr>
              <w:fldChar w:fldCharType="begin"/>
            </w:r>
            <w:r>
              <w:rPr>
                <w:noProof/>
                <w:webHidden/>
              </w:rPr>
              <w:instrText xml:space="preserve"> PAGEREF _Toc182993727 \h </w:instrText>
            </w:r>
            <w:r>
              <w:rPr>
                <w:noProof/>
                <w:webHidden/>
              </w:rPr>
            </w:r>
            <w:r>
              <w:rPr>
                <w:noProof/>
                <w:webHidden/>
              </w:rPr>
              <w:fldChar w:fldCharType="separate"/>
            </w:r>
            <w:r>
              <w:rPr>
                <w:noProof/>
                <w:webHidden/>
              </w:rPr>
              <w:t>77</w:t>
            </w:r>
            <w:r>
              <w:rPr>
                <w:noProof/>
                <w:webHidden/>
              </w:rPr>
              <w:fldChar w:fldCharType="end"/>
            </w:r>
          </w:hyperlink>
        </w:p>
        <w:p w14:paraId="1A06F259" w14:textId="23D1F6D6"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8" w:history="1">
            <w:r w:rsidRPr="00457DFB">
              <w:rPr>
                <w:rStyle w:val="Hyperlink"/>
                <w:rFonts w:cstheme="minorHAnsi"/>
                <w:noProof/>
              </w:rPr>
              <w:t>Safety and Security</w:t>
            </w:r>
            <w:r>
              <w:rPr>
                <w:noProof/>
                <w:webHidden/>
              </w:rPr>
              <w:tab/>
            </w:r>
            <w:r>
              <w:rPr>
                <w:noProof/>
                <w:webHidden/>
              </w:rPr>
              <w:fldChar w:fldCharType="begin"/>
            </w:r>
            <w:r>
              <w:rPr>
                <w:noProof/>
                <w:webHidden/>
              </w:rPr>
              <w:instrText xml:space="preserve"> PAGEREF _Toc182993728 \h </w:instrText>
            </w:r>
            <w:r>
              <w:rPr>
                <w:noProof/>
                <w:webHidden/>
              </w:rPr>
            </w:r>
            <w:r>
              <w:rPr>
                <w:noProof/>
                <w:webHidden/>
              </w:rPr>
              <w:fldChar w:fldCharType="separate"/>
            </w:r>
            <w:r>
              <w:rPr>
                <w:noProof/>
                <w:webHidden/>
              </w:rPr>
              <w:t>78</w:t>
            </w:r>
            <w:r>
              <w:rPr>
                <w:noProof/>
                <w:webHidden/>
              </w:rPr>
              <w:fldChar w:fldCharType="end"/>
            </w:r>
          </w:hyperlink>
        </w:p>
        <w:p w14:paraId="178BF469" w14:textId="485A9528"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29" w:history="1">
            <w:r w:rsidRPr="00457DFB">
              <w:rPr>
                <w:rStyle w:val="Hyperlink"/>
                <w:rFonts w:cstheme="minorHAnsi"/>
                <w:noProof/>
              </w:rPr>
              <w:t>Vulnerable and Underserved Populations</w:t>
            </w:r>
            <w:r>
              <w:rPr>
                <w:noProof/>
                <w:webHidden/>
              </w:rPr>
              <w:tab/>
            </w:r>
            <w:r>
              <w:rPr>
                <w:noProof/>
                <w:webHidden/>
              </w:rPr>
              <w:fldChar w:fldCharType="begin"/>
            </w:r>
            <w:r>
              <w:rPr>
                <w:noProof/>
                <w:webHidden/>
              </w:rPr>
              <w:instrText xml:space="preserve"> PAGEREF _Toc182993729 \h </w:instrText>
            </w:r>
            <w:r>
              <w:rPr>
                <w:noProof/>
                <w:webHidden/>
              </w:rPr>
            </w:r>
            <w:r>
              <w:rPr>
                <w:noProof/>
                <w:webHidden/>
              </w:rPr>
              <w:fldChar w:fldCharType="separate"/>
            </w:r>
            <w:r>
              <w:rPr>
                <w:noProof/>
                <w:webHidden/>
              </w:rPr>
              <w:t>79</w:t>
            </w:r>
            <w:r>
              <w:rPr>
                <w:noProof/>
                <w:webHidden/>
              </w:rPr>
              <w:fldChar w:fldCharType="end"/>
            </w:r>
          </w:hyperlink>
        </w:p>
        <w:p w14:paraId="6F2C1CD5" w14:textId="2B498CF9" w:rsidR="009549D4" w:rsidRDefault="009549D4">
          <w:pPr>
            <w:pStyle w:val="TOC2"/>
            <w:rPr>
              <w:rFonts w:asciiTheme="minorHAnsi" w:eastAsiaTheme="minorEastAsia" w:hAnsiTheme="minorHAnsi" w:cstheme="minorBidi"/>
              <w:b w:val="0"/>
              <w:bCs w:val="0"/>
              <w:sz w:val="24"/>
              <w:szCs w:val="24"/>
            </w:rPr>
          </w:pPr>
          <w:hyperlink w:anchor="_Toc182993730" w:history="1">
            <w:r w:rsidRPr="00457DFB">
              <w:rPr>
                <w:rStyle w:val="Hyperlink"/>
              </w:rPr>
              <w:t>APPENDIX C: PROGRAMMATIC SECTORS, SUB-SECTORS, AND MODALITIES</w:t>
            </w:r>
            <w:r>
              <w:rPr>
                <w:webHidden/>
              </w:rPr>
              <w:tab/>
            </w:r>
            <w:r>
              <w:rPr>
                <w:webHidden/>
              </w:rPr>
              <w:fldChar w:fldCharType="begin"/>
            </w:r>
            <w:r>
              <w:rPr>
                <w:webHidden/>
              </w:rPr>
              <w:instrText xml:space="preserve"> PAGEREF _Toc182993730 \h </w:instrText>
            </w:r>
            <w:r>
              <w:rPr>
                <w:webHidden/>
              </w:rPr>
            </w:r>
            <w:r>
              <w:rPr>
                <w:webHidden/>
              </w:rPr>
              <w:fldChar w:fldCharType="separate"/>
            </w:r>
            <w:r>
              <w:rPr>
                <w:webHidden/>
              </w:rPr>
              <w:t>80</w:t>
            </w:r>
            <w:r>
              <w:rPr>
                <w:webHidden/>
              </w:rPr>
              <w:fldChar w:fldCharType="end"/>
            </w:r>
          </w:hyperlink>
        </w:p>
        <w:p w14:paraId="0A5B1C88" w14:textId="394C6512"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31" w:history="1">
            <w:r w:rsidRPr="00457DFB">
              <w:rPr>
                <w:rStyle w:val="Hyperlink"/>
                <w:rFonts w:cstheme="minorHAnsi"/>
                <w:noProof/>
              </w:rPr>
              <w:t>Capacity Strengthening</w:t>
            </w:r>
            <w:r>
              <w:rPr>
                <w:noProof/>
                <w:webHidden/>
              </w:rPr>
              <w:tab/>
            </w:r>
            <w:r>
              <w:rPr>
                <w:noProof/>
                <w:webHidden/>
              </w:rPr>
              <w:fldChar w:fldCharType="begin"/>
            </w:r>
            <w:r>
              <w:rPr>
                <w:noProof/>
                <w:webHidden/>
              </w:rPr>
              <w:instrText xml:space="preserve"> PAGEREF _Toc182993731 \h </w:instrText>
            </w:r>
            <w:r>
              <w:rPr>
                <w:noProof/>
                <w:webHidden/>
              </w:rPr>
            </w:r>
            <w:r>
              <w:rPr>
                <w:noProof/>
                <w:webHidden/>
              </w:rPr>
              <w:fldChar w:fldCharType="separate"/>
            </w:r>
            <w:r>
              <w:rPr>
                <w:noProof/>
                <w:webHidden/>
              </w:rPr>
              <w:t>80</w:t>
            </w:r>
            <w:r>
              <w:rPr>
                <w:noProof/>
                <w:webHidden/>
              </w:rPr>
              <w:fldChar w:fldCharType="end"/>
            </w:r>
          </w:hyperlink>
        </w:p>
        <w:p w14:paraId="64623857" w14:textId="6329C2A3"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32" w:history="1">
            <w:r w:rsidRPr="00457DFB">
              <w:rPr>
                <w:rStyle w:val="Hyperlink"/>
                <w:rFonts w:cstheme="minorHAnsi"/>
                <w:noProof/>
              </w:rPr>
              <w:t>Inclusion of Persons with Disabilities</w:t>
            </w:r>
            <w:r>
              <w:rPr>
                <w:noProof/>
                <w:webHidden/>
              </w:rPr>
              <w:tab/>
            </w:r>
            <w:r>
              <w:rPr>
                <w:noProof/>
                <w:webHidden/>
              </w:rPr>
              <w:fldChar w:fldCharType="begin"/>
            </w:r>
            <w:r>
              <w:rPr>
                <w:noProof/>
                <w:webHidden/>
              </w:rPr>
              <w:instrText xml:space="preserve"> PAGEREF _Toc182993732 \h </w:instrText>
            </w:r>
            <w:r>
              <w:rPr>
                <w:noProof/>
                <w:webHidden/>
              </w:rPr>
            </w:r>
            <w:r>
              <w:rPr>
                <w:noProof/>
                <w:webHidden/>
              </w:rPr>
              <w:fldChar w:fldCharType="separate"/>
            </w:r>
            <w:r>
              <w:rPr>
                <w:noProof/>
                <w:webHidden/>
              </w:rPr>
              <w:t>81</w:t>
            </w:r>
            <w:r>
              <w:rPr>
                <w:noProof/>
                <w:webHidden/>
              </w:rPr>
              <w:fldChar w:fldCharType="end"/>
            </w:r>
          </w:hyperlink>
        </w:p>
        <w:p w14:paraId="27183E85" w14:textId="7BFBEFDD"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33" w:history="1">
            <w:r w:rsidRPr="00457DFB">
              <w:rPr>
                <w:rStyle w:val="Hyperlink"/>
                <w:noProof/>
              </w:rPr>
              <w:t>Education</w:t>
            </w:r>
            <w:r>
              <w:rPr>
                <w:noProof/>
                <w:webHidden/>
              </w:rPr>
              <w:tab/>
            </w:r>
            <w:r>
              <w:rPr>
                <w:noProof/>
                <w:webHidden/>
              </w:rPr>
              <w:fldChar w:fldCharType="begin"/>
            </w:r>
            <w:r>
              <w:rPr>
                <w:noProof/>
                <w:webHidden/>
              </w:rPr>
              <w:instrText xml:space="preserve"> PAGEREF _Toc182993733 \h </w:instrText>
            </w:r>
            <w:r>
              <w:rPr>
                <w:noProof/>
                <w:webHidden/>
              </w:rPr>
            </w:r>
            <w:r>
              <w:rPr>
                <w:noProof/>
                <w:webHidden/>
              </w:rPr>
              <w:fldChar w:fldCharType="separate"/>
            </w:r>
            <w:r>
              <w:rPr>
                <w:noProof/>
                <w:webHidden/>
              </w:rPr>
              <w:t>81</w:t>
            </w:r>
            <w:r>
              <w:rPr>
                <w:noProof/>
                <w:webHidden/>
              </w:rPr>
              <w:fldChar w:fldCharType="end"/>
            </w:r>
          </w:hyperlink>
        </w:p>
        <w:p w14:paraId="682330C8" w14:textId="271EFABE"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34" w:history="1">
            <w:r w:rsidRPr="00457DFB">
              <w:rPr>
                <w:rStyle w:val="Hyperlink"/>
                <w:rFonts w:cstheme="minorHAnsi"/>
                <w:noProof/>
              </w:rPr>
              <w:t>Food Security</w:t>
            </w:r>
            <w:r>
              <w:rPr>
                <w:noProof/>
                <w:webHidden/>
              </w:rPr>
              <w:tab/>
            </w:r>
            <w:r>
              <w:rPr>
                <w:noProof/>
                <w:webHidden/>
              </w:rPr>
              <w:fldChar w:fldCharType="begin"/>
            </w:r>
            <w:r>
              <w:rPr>
                <w:noProof/>
                <w:webHidden/>
              </w:rPr>
              <w:instrText xml:space="preserve"> PAGEREF _Toc182993734 \h </w:instrText>
            </w:r>
            <w:r>
              <w:rPr>
                <w:noProof/>
                <w:webHidden/>
              </w:rPr>
            </w:r>
            <w:r>
              <w:rPr>
                <w:noProof/>
                <w:webHidden/>
              </w:rPr>
              <w:fldChar w:fldCharType="separate"/>
            </w:r>
            <w:r>
              <w:rPr>
                <w:noProof/>
                <w:webHidden/>
              </w:rPr>
              <w:t>83</w:t>
            </w:r>
            <w:r>
              <w:rPr>
                <w:noProof/>
                <w:webHidden/>
              </w:rPr>
              <w:fldChar w:fldCharType="end"/>
            </w:r>
          </w:hyperlink>
        </w:p>
        <w:p w14:paraId="291358E7" w14:textId="4D228B91"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35" w:history="1">
            <w:r w:rsidRPr="00457DFB">
              <w:rPr>
                <w:rStyle w:val="Hyperlink"/>
                <w:rFonts w:cstheme="minorHAnsi"/>
                <w:noProof/>
              </w:rPr>
              <w:t>Health</w:t>
            </w:r>
            <w:r>
              <w:rPr>
                <w:noProof/>
                <w:webHidden/>
              </w:rPr>
              <w:tab/>
            </w:r>
            <w:r>
              <w:rPr>
                <w:noProof/>
                <w:webHidden/>
              </w:rPr>
              <w:fldChar w:fldCharType="begin"/>
            </w:r>
            <w:r>
              <w:rPr>
                <w:noProof/>
                <w:webHidden/>
              </w:rPr>
              <w:instrText xml:space="preserve"> PAGEREF _Toc182993735 \h </w:instrText>
            </w:r>
            <w:r>
              <w:rPr>
                <w:noProof/>
                <w:webHidden/>
              </w:rPr>
            </w:r>
            <w:r>
              <w:rPr>
                <w:noProof/>
                <w:webHidden/>
              </w:rPr>
              <w:fldChar w:fldCharType="separate"/>
            </w:r>
            <w:r>
              <w:rPr>
                <w:noProof/>
                <w:webHidden/>
              </w:rPr>
              <w:t>84</w:t>
            </w:r>
            <w:r>
              <w:rPr>
                <w:noProof/>
                <w:webHidden/>
              </w:rPr>
              <w:fldChar w:fldCharType="end"/>
            </w:r>
          </w:hyperlink>
        </w:p>
        <w:p w14:paraId="66464D23" w14:textId="6872CB66"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36" w:history="1">
            <w:r w:rsidRPr="00457DFB">
              <w:rPr>
                <w:rStyle w:val="Hyperlink"/>
                <w:noProof/>
              </w:rPr>
              <w:t>Livelihoods and Economic Empowerment</w:t>
            </w:r>
            <w:r>
              <w:rPr>
                <w:noProof/>
                <w:webHidden/>
              </w:rPr>
              <w:tab/>
            </w:r>
            <w:r>
              <w:rPr>
                <w:noProof/>
                <w:webHidden/>
              </w:rPr>
              <w:fldChar w:fldCharType="begin"/>
            </w:r>
            <w:r>
              <w:rPr>
                <w:noProof/>
                <w:webHidden/>
              </w:rPr>
              <w:instrText xml:space="preserve"> PAGEREF _Toc182993736 \h </w:instrText>
            </w:r>
            <w:r>
              <w:rPr>
                <w:noProof/>
                <w:webHidden/>
              </w:rPr>
            </w:r>
            <w:r>
              <w:rPr>
                <w:noProof/>
                <w:webHidden/>
              </w:rPr>
              <w:fldChar w:fldCharType="separate"/>
            </w:r>
            <w:r>
              <w:rPr>
                <w:noProof/>
                <w:webHidden/>
              </w:rPr>
              <w:t>85</w:t>
            </w:r>
            <w:r>
              <w:rPr>
                <w:noProof/>
                <w:webHidden/>
              </w:rPr>
              <w:fldChar w:fldCharType="end"/>
            </w:r>
          </w:hyperlink>
        </w:p>
        <w:p w14:paraId="320A32E6" w14:textId="3CBCC517"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37" w:history="1">
            <w:r w:rsidRPr="00457DFB">
              <w:rPr>
                <w:rStyle w:val="Hyperlink"/>
                <w:rFonts w:cstheme="minorHAnsi"/>
                <w:noProof/>
              </w:rPr>
              <w:t>Mental Health and Psychosocial Support (MHPSS)</w:t>
            </w:r>
            <w:r>
              <w:rPr>
                <w:noProof/>
                <w:webHidden/>
              </w:rPr>
              <w:tab/>
            </w:r>
            <w:r>
              <w:rPr>
                <w:noProof/>
                <w:webHidden/>
              </w:rPr>
              <w:fldChar w:fldCharType="begin"/>
            </w:r>
            <w:r>
              <w:rPr>
                <w:noProof/>
                <w:webHidden/>
              </w:rPr>
              <w:instrText xml:space="preserve"> PAGEREF _Toc182993737 \h </w:instrText>
            </w:r>
            <w:r>
              <w:rPr>
                <w:noProof/>
                <w:webHidden/>
              </w:rPr>
            </w:r>
            <w:r>
              <w:rPr>
                <w:noProof/>
                <w:webHidden/>
              </w:rPr>
              <w:fldChar w:fldCharType="separate"/>
            </w:r>
            <w:r>
              <w:rPr>
                <w:noProof/>
                <w:webHidden/>
              </w:rPr>
              <w:t>88</w:t>
            </w:r>
            <w:r>
              <w:rPr>
                <w:noProof/>
                <w:webHidden/>
              </w:rPr>
              <w:fldChar w:fldCharType="end"/>
            </w:r>
          </w:hyperlink>
        </w:p>
        <w:p w14:paraId="4C4F6CB5" w14:textId="194D6A1E"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38" w:history="1">
            <w:r w:rsidRPr="00457DFB">
              <w:rPr>
                <w:rStyle w:val="Hyperlink"/>
                <w:rFonts w:cstheme="minorHAnsi"/>
                <w:noProof/>
              </w:rPr>
              <w:t>Non-Food Items</w:t>
            </w:r>
            <w:r>
              <w:rPr>
                <w:noProof/>
                <w:webHidden/>
              </w:rPr>
              <w:tab/>
            </w:r>
            <w:r>
              <w:rPr>
                <w:noProof/>
                <w:webHidden/>
              </w:rPr>
              <w:fldChar w:fldCharType="begin"/>
            </w:r>
            <w:r>
              <w:rPr>
                <w:noProof/>
                <w:webHidden/>
              </w:rPr>
              <w:instrText xml:space="preserve"> PAGEREF _Toc182993738 \h </w:instrText>
            </w:r>
            <w:r>
              <w:rPr>
                <w:noProof/>
                <w:webHidden/>
              </w:rPr>
            </w:r>
            <w:r>
              <w:rPr>
                <w:noProof/>
                <w:webHidden/>
              </w:rPr>
              <w:fldChar w:fldCharType="separate"/>
            </w:r>
            <w:r>
              <w:rPr>
                <w:noProof/>
                <w:webHidden/>
              </w:rPr>
              <w:t>89</w:t>
            </w:r>
            <w:r>
              <w:rPr>
                <w:noProof/>
                <w:webHidden/>
              </w:rPr>
              <w:fldChar w:fldCharType="end"/>
            </w:r>
          </w:hyperlink>
        </w:p>
        <w:p w14:paraId="1E0A3CB7" w14:textId="7B4A1A22"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39" w:history="1">
            <w:r w:rsidRPr="00457DFB">
              <w:rPr>
                <w:rStyle w:val="Hyperlink"/>
                <w:noProof/>
              </w:rPr>
              <w:t>Nutrition</w:t>
            </w:r>
            <w:r>
              <w:rPr>
                <w:noProof/>
                <w:webHidden/>
              </w:rPr>
              <w:tab/>
            </w:r>
            <w:r>
              <w:rPr>
                <w:noProof/>
                <w:webHidden/>
              </w:rPr>
              <w:fldChar w:fldCharType="begin"/>
            </w:r>
            <w:r>
              <w:rPr>
                <w:noProof/>
                <w:webHidden/>
              </w:rPr>
              <w:instrText xml:space="preserve"> PAGEREF _Toc182993739 \h </w:instrText>
            </w:r>
            <w:r>
              <w:rPr>
                <w:noProof/>
                <w:webHidden/>
              </w:rPr>
            </w:r>
            <w:r>
              <w:rPr>
                <w:noProof/>
                <w:webHidden/>
              </w:rPr>
              <w:fldChar w:fldCharType="separate"/>
            </w:r>
            <w:r>
              <w:rPr>
                <w:noProof/>
                <w:webHidden/>
              </w:rPr>
              <w:t>91</w:t>
            </w:r>
            <w:r>
              <w:rPr>
                <w:noProof/>
                <w:webHidden/>
              </w:rPr>
              <w:fldChar w:fldCharType="end"/>
            </w:r>
          </w:hyperlink>
        </w:p>
        <w:p w14:paraId="09C7ED9C" w14:textId="57D6FCB0"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40" w:history="1">
            <w:r w:rsidRPr="00457DFB">
              <w:rPr>
                <w:rStyle w:val="Hyperlink"/>
                <w:rFonts w:cstheme="minorHAnsi"/>
                <w:noProof/>
              </w:rPr>
              <w:t>Protection</w:t>
            </w:r>
            <w:r>
              <w:rPr>
                <w:noProof/>
                <w:webHidden/>
              </w:rPr>
              <w:tab/>
            </w:r>
            <w:r>
              <w:rPr>
                <w:noProof/>
                <w:webHidden/>
              </w:rPr>
              <w:fldChar w:fldCharType="begin"/>
            </w:r>
            <w:r>
              <w:rPr>
                <w:noProof/>
                <w:webHidden/>
              </w:rPr>
              <w:instrText xml:space="preserve"> PAGEREF _Toc182993740 \h </w:instrText>
            </w:r>
            <w:r>
              <w:rPr>
                <w:noProof/>
                <w:webHidden/>
              </w:rPr>
            </w:r>
            <w:r>
              <w:rPr>
                <w:noProof/>
                <w:webHidden/>
              </w:rPr>
              <w:fldChar w:fldCharType="separate"/>
            </w:r>
            <w:r>
              <w:rPr>
                <w:noProof/>
                <w:webHidden/>
              </w:rPr>
              <w:t>92</w:t>
            </w:r>
            <w:r>
              <w:rPr>
                <w:noProof/>
                <w:webHidden/>
              </w:rPr>
              <w:fldChar w:fldCharType="end"/>
            </w:r>
          </w:hyperlink>
        </w:p>
        <w:p w14:paraId="55F324D4" w14:textId="2AB145B9"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41" w:history="1">
            <w:r w:rsidRPr="00457DFB">
              <w:rPr>
                <w:rStyle w:val="Hyperlink"/>
                <w:noProof/>
              </w:rPr>
              <w:t>Shelter and Settlements (S&amp;S)</w:t>
            </w:r>
            <w:r>
              <w:rPr>
                <w:noProof/>
                <w:webHidden/>
              </w:rPr>
              <w:tab/>
            </w:r>
            <w:r>
              <w:rPr>
                <w:noProof/>
                <w:webHidden/>
              </w:rPr>
              <w:fldChar w:fldCharType="begin"/>
            </w:r>
            <w:r>
              <w:rPr>
                <w:noProof/>
                <w:webHidden/>
              </w:rPr>
              <w:instrText xml:space="preserve"> PAGEREF _Toc182993741 \h </w:instrText>
            </w:r>
            <w:r>
              <w:rPr>
                <w:noProof/>
                <w:webHidden/>
              </w:rPr>
            </w:r>
            <w:r>
              <w:rPr>
                <w:noProof/>
                <w:webHidden/>
              </w:rPr>
              <w:fldChar w:fldCharType="separate"/>
            </w:r>
            <w:r>
              <w:rPr>
                <w:noProof/>
                <w:webHidden/>
              </w:rPr>
              <w:t>98</w:t>
            </w:r>
            <w:r>
              <w:rPr>
                <w:noProof/>
                <w:webHidden/>
              </w:rPr>
              <w:fldChar w:fldCharType="end"/>
            </w:r>
          </w:hyperlink>
        </w:p>
        <w:p w14:paraId="6BD8CAD4" w14:textId="4F505C79"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42" w:history="1">
            <w:r w:rsidRPr="00457DFB">
              <w:rPr>
                <w:rStyle w:val="Hyperlink"/>
                <w:rFonts w:cstheme="minorHAnsi"/>
                <w:noProof/>
              </w:rPr>
              <w:t>Water, Sanitation, and Hygiene (WASH)</w:t>
            </w:r>
            <w:r>
              <w:rPr>
                <w:noProof/>
                <w:webHidden/>
              </w:rPr>
              <w:tab/>
            </w:r>
            <w:r>
              <w:rPr>
                <w:noProof/>
                <w:webHidden/>
              </w:rPr>
              <w:fldChar w:fldCharType="begin"/>
            </w:r>
            <w:r>
              <w:rPr>
                <w:noProof/>
                <w:webHidden/>
              </w:rPr>
              <w:instrText xml:space="preserve"> PAGEREF _Toc182993742 \h </w:instrText>
            </w:r>
            <w:r>
              <w:rPr>
                <w:noProof/>
                <w:webHidden/>
              </w:rPr>
            </w:r>
            <w:r>
              <w:rPr>
                <w:noProof/>
                <w:webHidden/>
              </w:rPr>
              <w:fldChar w:fldCharType="separate"/>
            </w:r>
            <w:r>
              <w:rPr>
                <w:noProof/>
                <w:webHidden/>
              </w:rPr>
              <w:t>102</w:t>
            </w:r>
            <w:r>
              <w:rPr>
                <w:noProof/>
                <w:webHidden/>
              </w:rPr>
              <w:fldChar w:fldCharType="end"/>
            </w:r>
          </w:hyperlink>
        </w:p>
        <w:p w14:paraId="76EA23D8" w14:textId="4349C2C2" w:rsidR="009549D4" w:rsidRDefault="009549D4">
          <w:pPr>
            <w:pStyle w:val="TOC2"/>
            <w:rPr>
              <w:rFonts w:asciiTheme="minorHAnsi" w:eastAsiaTheme="minorEastAsia" w:hAnsiTheme="minorHAnsi" w:cstheme="minorBidi"/>
              <w:b w:val="0"/>
              <w:bCs w:val="0"/>
              <w:sz w:val="24"/>
              <w:szCs w:val="24"/>
            </w:rPr>
          </w:pPr>
          <w:hyperlink w:anchor="_Toc182993743" w:history="1">
            <w:r w:rsidRPr="00457DFB">
              <w:rPr>
                <w:rStyle w:val="Hyperlink"/>
              </w:rPr>
              <w:t>APPENDIX D: LIST OF PRM STANDARDIZED INDICATORS</w:t>
            </w:r>
            <w:r>
              <w:rPr>
                <w:webHidden/>
              </w:rPr>
              <w:tab/>
            </w:r>
            <w:r>
              <w:rPr>
                <w:webHidden/>
              </w:rPr>
              <w:fldChar w:fldCharType="begin"/>
            </w:r>
            <w:r>
              <w:rPr>
                <w:webHidden/>
              </w:rPr>
              <w:instrText xml:space="preserve"> PAGEREF _Toc182993743 \h </w:instrText>
            </w:r>
            <w:r>
              <w:rPr>
                <w:webHidden/>
              </w:rPr>
            </w:r>
            <w:r>
              <w:rPr>
                <w:webHidden/>
              </w:rPr>
              <w:fldChar w:fldCharType="separate"/>
            </w:r>
            <w:r>
              <w:rPr>
                <w:webHidden/>
              </w:rPr>
              <w:t>106</w:t>
            </w:r>
            <w:r>
              <w:rPr>
                <w:webHidden/>
              </w:rPr>
              <w:fldChar w:fldCharType="end"/>
            </w:r>
          </w:hyperlink>
        </w:p>
        <w:p w14:paraId="0F6E06FD" w14:textId="3D4B87F0"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44" w:history="1">
            <w:r w:rsidRPr="00457DFB">
              <w:rPr>
                <w:rStyle w:val="Hyperlink"/>
                <w:rFonts w:cstheme="minorHAnsi"/>
                <w:noProof/>
              </w:rPr>
              <w:t>Table 2: PRM Indicator List</w:t>
            </w:r>
            <w:r>
              <w:rPr>
                <w:noProof/>
                <w:webHidden/>
              </w:rPr>
              <w:tab/>
            </w:r>
            <w:r>
              <w:rPr>
                <w:noProof/>
                <w:webHidden/>
              </w:rPr>
              <w:fldChar w:fldCharType="begin"/>
            </w:r>
            <w:r>
              <w:rPr>
                <w:noProof/>
                <w:webHidden/>
              </w:rPr>
              <w:instrText xml:space="preserve"> PAGEREF _Toc182993744 \h </w:instrText>
            </w:r>
            <w:r>
              <w:rPr>
                <w:noProof/>
                <w:webHidden/>
              </w:rPr>
            </w:r>
            <w:r>
              <w:rPr>
                <w:noProof/>
                <w:webHidden/>
              </w:rPr>
              <w:fldChar w:fldCharType="separate"/>
            </w:r>
            <w:r>
              <w:rPr>
                <w:noProof/>
                <w:webHidden/>
              </w:rPr>
              <w:t>107</w:t>
            </w:r>
            <w:r>
              <w:rPr>
                <w:noProof/>
                <w:webHidden/>
              </w:rPr>
              <w:fldChar w:fldCharType="end"/>
            </w:r>
          </w:hyperlink>
        </w:p>
        <w:p w14:paraId="0B0ED295" w14:textId="090F5EAA" w:rsidR="009549D4" w:rsidRDefault="009549D4">
          <w:pPr>
            <w:pStyle w:val="TOC2"/>
            <w:rPr>
              <w:rFonts w:asciiTheme="minorHAnsi" w:eastAsiaTheme="minorEastAsia" w:hAnsiTheme="minorHAnsi" w:cstheme="minorBidi"/>
              <w:b w:val="0"/>
              <w:bCs w:val="0"/>
              <w:sz w:val="24"/>
              <w:szCs w:val="24"/>
            </w:rPr>
          </w:pPr>
          <w:hyperlink w:anchor="_Toc182993745" w:history="1">
            <w:r w:rsidRPr="00457DFB">
              <w:rPr>
                <w:rStyle w:val="Hyperlink"/>
              </w:rPr>
              <w:t>APPENDIX E: BUDGET TABLE INSTRUCTIONS AND BUDGET CATEGORIES</w:t>
            </w:r>
            <w:r>
              <w:rPr>
                <w:webHidden/>
              </w:rPr>
              <w:tab/>
            </w:r>
            <w:r>
              <w:rPr>
                <w:webHidden/>
              </w:rPr>
              <w:fldChar w:fldCharType="begin"/>
            </w:r>
            <w:r>
              <w:rPr>
                <w:webHidden/>
              </w:rPr>
              <w:instrText xml:space="preserve"> PAGEREF _Toc182993745 \h </w:instrText>
            </w:r>
            <w:r>
              <w:rPr>
                <w:webHidden/>
              </w:rPr>
            </w:r>
            <w:r>
              <w:rPr>
                <w:webHidden/>
              </w:rPr>
              <w:fldChar w:fldCharType="separate"/>
            </w:r>
            <w:r>
              <w:rPr>
                <w:webHidden/>
              </w:rPr>
              <w:t>121</w:t>
            </w:r>
            <w:r>
              <w:rPr>
                <w:webHidden/>
              </w:rPr>
              <w:fldChar w:fldCharType="end"/>
            </w:r>
          </w:hyperlink>
        </w:p>
        <w:p w14:paraId="52B15A38" w14:textId="7CCB2069"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46" w:history="1">
            <w:r w:rsidRPr="00457DFB">
              <w:rPr>
                <w:rStyle w:val="Hyperlink"/>
                <w:rFonts w:cstheme="minorHAnsi"/>
                <w:noProof/>
              </w:rPr>
              <w:t>Budget Categories</w:t>
            </w:r>
            <w:r>
              <w:rPr>
                <w:noProof/>
                <w:webHidden/>
              </w:rPr>
              <w:tab/>
            </w:r>
            <w:r>
              <w:rPr>
                <w:noProof/>
                <w:webHidden/>
              </w:rPr>
              <w:fldChar w:fldCharType="begin"/>
            </w:r>
            <w:r>
              <w:rPr>
                <w:noProof/>
                <w:webHidden/>
              </w:rPr>
              <w:instrText xml:space="preserve"> PAGEREF _Toc182993746 \h </w:instrText>
            </w:r>
            <w:r>
              <w:rPr>
                <w:noProof/>
                <w:webHidden/>
              </w:rPr>
            </w:r>
            <w:r>
              <w:rPr>
                <w:noProof/>
                <w:webHidden/>
              </w:rPr>
              <w:fldChar w:fldCharType="separate"/>
            </w:r>
            <w:r>
              <w:rPr>
                <w:noProof/>
                <w:webHidden/>
              </w:rPr>
              <w:t>123</w:t>
            </w:r>
            <w:r>
              <w:rPr>
                <w:noProof/>
                <w:webHidden/>
              </w:rPr>
              <w:fldChar w:fldCharType="end"/>
            </w:r>
          </w:hyperlink>
        </w:p>
        <w:p w14:paraId="78DF0A1B" w14:textId="4A48D9E4" w:rsidR="009549D4" w:rsidRDefault="009549D4">
          <w:pPr>
            <w:pStyle w:val="TOC2"/>
            <w:rPr>
              <w:rFonts w:asciiTheme="minorHAnsi" w:eastAsiaTheme="minorEastAsia" w:hAnsiTheme="minorHAnsi" w:cstheme="minorBidi"/>
              <w:b w:val="0"/>
              <w:bCs w:val="0"/>
              <w:sz w:val="24"/>
              <w:szCs w:val="24"/>
            </w:rPr>
          </w:pPr>
          <w:hyperlink w:anchor="_Toc182993747" w:history="1">
            <w:r w:rsidRPr="00457DFB">
              <w:rPr>
                <w:rStyle w:val="Hyperlink"/>
              </w:rPr>
              <w:t>APPENDIX F: PROPOSAL AND CONCEPT NOTE SCORECARD EXAMPLES</w:t>
            </w:r>
            <w:r>
              <w:rPr>
                <w:webHidden/>
              </w:rPr>
              <w:tab/>
            </w:r>
            <w:r>
              <w:rPr>
                <w:webHidden/>
              </w:rPr>
              <w:fldChar w:fldCharType="begin"/>
            </w:r>
            <w:r>
              <w:rPr>
                <w:webHidden/>
              </w:rPr>
              <w:instrText xml:space="preserve"> PAGEREF _Toc182993747 \h </w:instrText>
            </w:r>
            <w:r>
              <w:rPr>
                <w:webHidden/>
              </w:rPr>
            </w:r>
            <w:r>
              <w:rPr>
                <w:webHidden/>
              </w:rPr>
              <w:fldChar w:fldCharType="separate"/>
            </w:r>
            <w:r>
              <w:rPr>
                <w:webHidden/>
              </w:rPr>
              <w:t>128</w:t>
            </w:r>
            <w:r>
              <w:rPr>
                <w:webHidden/>
              </w:rPr>
              <w:fldChar w:fldCharType="end"/>
            </w:r>
          </w:hyperlink>
        </w:p>
        <w:p w14:paraId="1F93A000" w14:textId="2444CCC9"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48" w:history="1">
            <w:r w:rsidRPr="00457DFB">
              <w:rPr>
                <w:rStyle w:val="Hyperlink"/>
                <w:rFonts w:cstheme="minorHAnsi"/>
                <w:noProof/>
              </w:rPr>
              <w:t>Table 3: Overseas Assistance Proposal Scorecard Example</w:t>
            </w:r>
            <w:r>
              <w:rPr>
                <w:noProof/>
                <w:webHidden/>
              </w:rPr>
              <w:tab/>
            </w:r>
            <w:r>
              <w:rPr>
                <w:noProof/>
                <w:webHidden/>
              </w:rPr>
              <w:fldChar w:fldCharType="begin"/>
            </w:r>
            <w:r>
              <w:rPr>
                <w:noProof/>
                <w:webHidden/>
              </w:rPr>
              <w:instrText xml:space="preserve"> PAGEREF _Toc182993748 \h </w:instrText>
            </w:r>
            <w:r>
              <w:rPr>
                <w:noProof/>
                <w:webHidden/>
              </w:rPr>
            </w:r>
            <w:r>
              <w:rPr>
                <w:noProof/>
                <w:webHidden/>
              </w:rPr>
              <w:fldChar w:fldCharType="separate"/>
            </w:r>
            <w:r>
              <w:rPr>
                <w:noProof/>
                <w:webHidden/>
              </w:rPr>
              <w:t>128</w:t>
            </w:r>
            <w:r>
              <w:rPr>
                <w:noProof/>
                <w:webHidden/>
              </w:rPr>
              <w:fldChar w:fldCharType="end"/>
            </w:r>
          </w:hyperlink>
        </w:p>
        <w:p w14:paraId="7D6DF2F1" w14:textId="4426B6E1"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49" w:history="1">
            <w:r w:rsidRPr="00457DFB">
              <w:rPr>
                <w:rStyle w:val="Hyperlink"/>
                <w:rFonts w:cstheme="minorHAnsi"/>
                <w:noProof/>
              </w:rPr>
              <w:t>Table 4: Overseas Assistance Concept Note Proposal Scorecard</w:t>
            </w:r>
            <w:r>
              <w:rPr>
                <w:noProof/>
                <w:webHidden/>
              </w:rPr>
              <w:tab/>
            </w:r>
            <w:r>
              <w:rPr>
                <w:noProof/>
                <w:webHidden/>
              </w:rPr>
              <w:fldChar w:fldCharType="begin"/>
            </w:r>
            <w:r>
              <w:rPr>
                <w:noProof/>
                <w:webHidden/>
              </w:rPr>
              <w:instrText xml:space="preserve"> PAGEREF _Toc182993749 \h </w:instrText>
            </w:r>
            <w:r>
              <w:rPr>
                <w:noProof/>
                <w:webHidden/>
              </w:rPr>
            </w:r>
            <w:r>
              <w:rPr>
                <w:noProof/>
                <w:webHidden/>
              </w:rPr>
              <w:fldChar w:fldCharType="separate"/>
            </w:r>
            <w:r>
              <w:rPr>
                <w:noProof/>
                <w:webHidden/>
              </w:rPr>
              <w:t>130</w:t>
            </w:r>
            <w:r>
              <w:rPr>
                <w:noProof/>
                <w:webHidden/>
              </w:rPr>
              <w:fldChar w:fldCharType="end"/>
            </w:r>
          </w:hyperlink>
        </w:p>
        <w:p w14:paraId="7E0E0AAC" w14:textId="178F1850" w:rsidR="009549D4" w:rsidRDefault="009549D4">
          <w:pPr>
            <w:pStyle w:val="TOC2"/>
            <w:rPr>
              <w:rFonts w:asciiTheme="minorHAnsi" w:eastAsiaTheme="minorEastAsia" w:hAnsiTheme="minorHAnsi" w:cstheme="minorBidi"/>
              <w:b w:val="0"/>
              <w:bCs w:val="0"/>
              <w:sz w:val="24"/>
              <w:szCs w:val="24"/>
            </w:rPr>
          </w:pPr>
          <w:hyperlink w:anchor="_Toc182993750" w:history="1">
            <w:r w:rsidRPr="00457DFB">
              <w:rPr>
                <w:rStyle w:val="Hyperlink"/>
              </w:rPr>
              <w:t>APPENDIX G: FORM 424 INSTRUCTIONS</w:t>
            </w:r>
            <w:r>
              <w:rPr>
                <w:webHidden/>
              </w:rPr>
              <w:tab/>
            </w:r>
            <w:r>
              <w:rPr>
                <w:webHidden/>
              </w:rPr>
              <w:fldChar w:fldCharType="begin"/>
            </w:r>
            <w:r>
              <w:rPr>
                <w:webHidden/>
              </w:rPr>
              <w:instrText xml:space="preserve"> PAGEREF _Toc182993750 \h </w:instrText>
            </w:r>
            <w:r>
              <w:rPr>
                <w:webHidden/>
              </w:rPr>
            </w:r>
            <w:r>
              <w:rPr>
                <w:webHidden/>
              </w:rPr>
              <w:fldChar w:fldCharType="separate"/>
            </w:r>
            <w:r>
              <w:rPr>
                <w:webHidden/>
              </w:rPr>
              <w:t>131</w:t>
            </w:r>
            <w:r>
              <w:rPr>
                <w:webHidden/>
              </w:rPr>
              <w:fldChar w:fldCharType="end"/>
            </w:r>
          </w:hyperlink>
        </w:p>
        <w:p w14:paraId="7BBC63E3" w14:textId="4BDC4B5A" w:rsidR="009549D4" w:rsidRDefault="009549D4">
          <w:pPr>
            <w:pStyle w:val="TOC2"/>
            <w:rPr>
              <w:rFonts w:asciiTheme="minorHAnsi" w:eastAsiaTheme="minorEastAsia" w:hAnsiTheme="minorHAnsi" w:cstheme="minorBidi"/>
              <w:b w:val="0"/>
              <w:bCs w:val="0"/>
              <w:sz w:val="24"/>
              <w:szCs w:val="24"/>
            </w:rPr>
          </w:pPr>
          <w:hyperlink w:anchor="_Toc182993751" w:history="1">
            <w:r w:rsidRPr="00457DFB">
              <w:rPr>
                <w:rStyle w:val="Hyperlink"/>
              </w:rPr>
              <w:t>APPENDIX H: FORM 424A INSTRUCTIONS</w:t>
            </w:r>
            <w:r>
              <w:rPr>
                <w:webHidden/>
              </w:rPr>
              <w:tab/>
            </w:r>
            <w:r>
              <w:rPr>
                <w:webHidden/>
              </w:rPr>
              <w:fldChar w:fldCharType="begin"/>
            </w:r>
            <w:r>
              <w:rPr>
                <w:webHidden/>
              </w:rPr>
              <w:instrText xml:space="preserve"> PAGEREF _Toc182993751 \h </w:instrText>
            </w:r>
            <w:r>
              <w:rPr>
                <w:webHidden/>
              </w:rPr>
            </w:r>
            <w:r>
              <w:rPr>
                <w:webHidden/>
              </w:rPr>
              <w:fldChar w:fldCharType="separate"/>
            </w:r>
            <w:r>
              <w:rPr>
                <w:webHidden/>
              </w:rPr>
              <w:t>135</w:t>
            </w:r>
            <w:r>
              <w:rPr>
                <w:webHidden/>
              </w:rPr>
              <w:fldChar w:fldCharType="end"/>
            </w:r>
          </w:hyperlink>
        </w:p>
        <w:p w14:paraId="055101F7" w14:textId="01E4E608"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52" w:history="1">
            <w:r w:rsidRPr="00457DFB">
              <w:rPr>
                <w:rStyle w:val="Hyperlink"/>
                <w:rFonts w:cstheme="minorHAnsi"/>
                <w:noProof/>
              </w:rPr>
              <w:t>Section A – Budget Summary</w:t>
            </w:r>
            <w:r>
              <w:rPr>
                <w:noProof/>
                <w:webHidden/>
              </w:rPr>
              <w:tab/>
            </w:r>
            <w:r>
              <w:rPr>
                <w:noProof/>
                <w:webHidden/>
              </w:rPr>
              <w:fldChar w:fldCharType="begin"/>
            </w:r>
            <w:r>
              <w:rPr>
                <w:noProof/>
                <w:webHidden/>
              </w:rPr>
              <w:instrText xml:space="preserve"> PAGEREF _Toc182993752 \h </w:instrText>
            </w:r>
            <w:r>
              <w:rPr>
                <w:noProof/>
                <w:webHidden/>
              </w:rPr>
            </w:r>
            <w:r>
              <w:rPr>
                <w:noProof/>
                <w:webHidden/>
              </w:rPr>
              <w:fldChar w:fldCharType="separate"/>
            </w:r>
            <w:r>
              <w:rPr>
                <w:noProof/>
                <w:webHidden/>
              </w:rPr>
              <w:t>135</w:t>
            </w:r>
            <w:r>
              <w:rPr>
                <w:noProof/>
                <w:webHidden/>
              </w:rPr>
              <w:fldChar w:fldCharType="end"/>
            </w:r>
          </w:hyperlink>
        </w:p>
        <w:p w14:paraId="0FC51602" w14:textId="3CBFABA9"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53" w:history="1">
            <w:r w:rsidRPr="00457DFB">
              <w:rPr>
                <w:rStyle w:val="Hyperlink"/>
                <w:rFonts w:cstheme="minorHAnsi"/>
                <w:noProof/>
              </w:rPr>
              <w:t>Section B – Budget Categories</w:t>
            </w:r>
            <w:r>
              <w:rPr>
                <w:noProof/>
                <w:webHidden/>
              </w:rPr>
              <w:tab/>
            </w:r>
            <w:r>
              <w:rPr>
                <w:noProof/>
                <w:webHidden/>
              </w:rPr>
              <w:fldChar w:fldCharType="begin"/>
            </w:r>
            <w:r>
              <w:rPr>
                <w:noProof/>
                <w:webHidden/>
              </w:rPr>
              <w:instrText xml:space="preserve"> PAGEREF _Toc182993753 \h </w:instrText>
            </w:r>
            <w:r>
              <w:rPr>
                <w:noProof/>
                <w:webHidden/>
              </w:rPr>
            </w:r>
            <w:r>
              <w:rPr>
                <w:noProof/>
                <w:webHidden/>
              </w:rPr>
              <w:fldChar w:fldCharType="separate"/>
            </w:r>
            <w:r>
              <w:rPr>
                <w:noProof/>
                <w:webHidden/>
              </w:rPr>
              <w:t>136</w:t>
            </w:r>
            <w:r>
              <w:rPr>
                <w:noProof/>
                <w:webHidden/>
              </w:rPr>
              <w:fldChar w:fldCharType="end"/>
            </w:r>
          </w:hyperlink>
        </w:p>
        <w:p w14:paraId="16EA03D3" w14:textId="26409A64"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54" w:history="1">
            <w:r w:rsidRPr="00457DFB">
              <w:rPr>
                <w:rStyle w:val="Hyperlink"/>
                <w:rFonts w:cstheme="minorHAnsi"/>
                <w:noProof/>
              </w:rPr>
              <w:t>Section C – Non-Federal Resources</w:t>
            </w:r>
            <w:r>
              <w:rPr>
                <w:noProof/>
                <w:webHidden/>
              </w:rPr>
              <w:tab/>
            </w:r>
            <w:r>
              <w:rPr>
                <w:noProof/>
                <w:webHidden/>
              </w:rPr>
              <w:fldChar w:fldCharType="begin"/>
            </w:r>
            <w:r>
              <w:rPr>
                <w:noProof/>
                <w:webHidden/>
              </w:rPr>
              <w:instrText xml:space="preserve"> PAGEREF _Toc182993754 \h </w:instrText>
            </w:r>
            <w:r>
              <w:rPr>
                <w:noProof/>
                <w:webHidden/>
              </w:rPr>
            </w:r>
            <w:r>
              <w:rPr>
                <w:noProof/>
                <w:webHidden/>
              </w:rPr>
              <w:fldChar w:fldCharType="separate"/>
            </w:r>
            <w:r>
              <w:rPr>
                <w:noProof/>
                <w:webHidden/>
              </w:rPr>
              <w:t>136</w:t>
            </w:r>
            <w:r>
              <w:rPr>
                <w:noProof/>
                <w:webHidden/>
              </w:rPr>
              <w:fldChar w:fldCharType="end"/>
            </w:r>
          </w:hyperlink>
        </w:p>
        <w:p w14:paraId="2AA178DD" w14:textId="39D84280"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55" w:history="1">
            <w:r w:rsidRPr="00457DFB">
              <w:rPr>
                <w:rStyle w:val="Hyperlink"/>
                <w:rFonts w:cstheme="minorHAnsi"/>
                <w:noProof/>
              </w:rPr>
              <w:t>Section D – Forecasted Cash Needs</w:t>
            </w:r>
            <w:r>
              <w:rPr>
                <w:noProof/>
                <w:webHidden/>
              </w:rPr>
              <w:tab/>
            </w:r>
            <w:r>
              <w:rPr>
                <w:noProof/>
                <w:webHidden/>
              </w:rPr>
              <w:fldChar w:fldCharType="begin"/>
            </w:r>
            <w:r>
              <w:rPr>
                <w:noProof/>
                <w:webHidden/>
              </w:rPr>
              <w:instrText xml:space="preserve"> PAGEREF _Toc182993755 \h </w:instrText>
            </w:r>
            <w:r>
              <w:rPr>
                <w:noProof/>
                <w:webHidden/>
              </w:rPr>
            </w:r>
            <w:r>
              <w:rPr>
                <w:noProof/>
                <w:webHidden/>
              </w:rPr>
              <w:fldChar w:fldCharType="separate"/>
            </w:r>
            <w:r>
              <w:rPr>
                <w:noProof/>
                <w:webHidden/>
              </w:rPr>
              <w:t>137</w:t>
            </w:r>
            <w:r>
              <w:rPr>
                <w:noProof/>
                <w:webHidden/>
              </w:rPr>
              <w:fldChar w:fldCharType="end"/>
            </w:r>
          </w:hyperlink>
        </w:p>
        <w:p w14:paraId="0FA68D81" w14:textId="759CD983" w:rsidR="009549D4" w:rsidRDefault="009549D4">
          <w:pPr>
            <w:pStyle w:val="TOC3"/>
            <w:tabs>
              <w:tab w:val="right" w:pos="9350"/>
            </w:tabs>
            <w:spacing w:after="240"/>
            <w:rPr>
              <w:rFonts w:asciiTheme="minorHAnsi" w:eastAsiaTheme="minorEastAsia" w:hAnsiTheme="minorHAnsi" w:cstheme="minorBidi"/>
              <w:noProof/>
              <w:sz w:val="24"/>
              <w:szCs w:val="24"/>
            </w:rPr>
          </w:pPr>
          <w:hyperlink w:anchor="_Toc182993756" w:history="1">
            <w:r w:rsidRPr="00457DFB">
              <w:rPr>
                <w:rStyle w:val="Hyperlink"/>
                <w:rFonts w:cstheme="minorHAnsi"/>
                <w:noProof/>
              </w:rPr>
              <w:t>Section E – Budget Estimates of Federal Funds Needed for Balance of the Program and/or Projects.</w:t>
            </w:r>
            <w:r>
              <w:rPr>
                <w:noProof/>
                <w:webHidden/>
              </w:rPr>
              <w:tab/>
            </w:r>
            <w:r>
              <w:rPr>
                <w:noProof/>
                <w:webHidden/>
              </w:rPr>
              <w:fldChar w:fldCharType="begin"/>
            </w:r>
            <w:r>
              <w:rPr>
                <w:noProof/>
                <w:webHidden/>
              </w:rPr>
              <w:instrText xml:space="preserve"> PAGEREF _Toc182993756 \h </w:instrText>
            </w:r>
            <w:r>
              <w:rPr>
                <w:noProof/>
                <w:webHidden/>
              </w:rPr>
            </w:r>
            <w:r>
              <w:rPr>
                <w:noProof/>
                <w:webHidden/>
              </w:rPr>
              <w:fldChar w:fldCharType="separate"/>
            </w:r>
            <w:r>
              <w:rPr>
                <w:noProof/>
                <w:webHidden/>
              </w:rPr>
              <w:t>137</w:t>
            </w:r>
            <w:r>
              <w:rPr>
                <w:noProof/>
                <w:webHidden/>
              </w:rPr>
              <w:fldChar w:fldCharType="end"/>
            </w:r>
          </w:hyperlink>
        </w:p>
        <w:p w14:paraId="038F51D4" w14:textId="2864D4B7" w:rsidR="009549D4" w:rsidRDefault="009549D4">
          <w:pPr>
            <w:pStyle w:val="TOC1"/>
            <w:tabs>
              <w:tab w:val="right" w:pos="9350"/>
            </w:tabs>
            <w:spacing w:after="240"/>
            <w:rPr>
              <w:rFonts w:asciiTheme="minorHAnsi" w:eastAsiaTheme="minorEastAsia" w:hAnsiTheme="minorHAnsi" w:cstheme="minorBidi"/>
              <w:noProof/>
              <w:sz w:val="24"/>
              <w:szCs w:val="24"/>
            </w:rPr>
          </w:pPr>
          <w:hyperlink w:anchor="_Toc182993757" w:history="1">
            <w:r w:rsidRPr="00457DFB">
              <w:rPr>
                <w:rStyle w:val="Hyperlink"/>
                <w:rFonts w:cstheme="minorHAnsi"/>
                <w:b/>
                <w:bCs/>
                <w:noProof/>
              </w:rPr>
              <w:t>Disclaimers</w:t>
            </w:r>
            <w:r>
              <w:rPr>
                <w:noProof/>
                <w:webHidden/>
              </w:rPr>
              <w:tab/>
            </w:r>
            <w:r>
              <w:rPr>
                <w:noProof/>
                <w:webHidden/>
              </w:rPr>
              <w:fldChar w:fldCharType="begin"/>
            </w:r>
            <w:r>
              <w:rPr>
                <w:noProof/>
                <w:webHidden/>
              </w:rPr>
              <w:instrText xml:space="preserve"> PAGEREF _Toc182993757 \h </w:instrText>
            </w:r>
            <w:r>
              <w:rPr>
                <w:noProof/>
                <w:webHidden/>
              </w:rPr>
            </w:r>
            <w:r>
              <w:rPr>
                <w:noProof/>
                <w:webHidden/>
              </w:rPr>
              <w:fldChar w:fldCharType="separate"/>
            </w:r>
            <w:r>
              <w:rPr>
                <w:noProof/>
                <w:webHidden/>
              </w:rPr>
              <w:t>138</w:t>
            </w:r>
            <w:r>
              <w:rPr>
                <w:noProof/>
                <w:webHidden/>
              </w:rPr>
              <w:fldChar w:fldCharType="end"/>
            </w:r>
          </w:hyperlink>
        </w:p>
        <w:p w14:paraId="0761AD7E" w14:textId="2C42DBD4" w:rsidR="009D308B" w:rsidRPr="0082109F" w:rsidRDefault="009D308B" w:rsidP="002038FC">
          <w:pPr>
            <w:ind w:left="0"/>
            <w:rPr>
              <w:rFonts w:asciiTheme="minorHAnsi" w:hAnsiTheme="minorHAnsi" w:cstheme="minorHAnsi"/>
            </w:rPr>
          </w:pPr>
          <w:r w:rsidRPr="0082109F">
            <w:rPr>
              <w:rFonts w:asciiTheme="minorHAnsi" w:hAnsiTheme="minorHAnsi" w:cstheme="minorHAnsi"/>
              <w:b/>
              <w:bCs/>
              <w:noProof/>
            </w:rPr>
            <w:fldChar w:fldCharType="end"/>
          </w:r>
        </w:p>
      </w:sdtContent>
    </w:sdt>
    <w:p w14:paraId="7E06A471" w14:textId="77777777" w:rsidR="000D09BC" w:rsidRPr="0082109F" w:rsidRDefault="000D09BC" w:rsidP="0082109F">
      <w:pPr>
        <w:tabs>
          <w:tab w:val="clear" w:pos="270"/>
        </w:tabs>
        <w:ind w:left="0"/>
        <w:rPr>
          <w:rFonts w:asciiTheme="minorHAnsi" w:eastAsiaTheme="majorEastAsia" w:hAnsiTheme="minorHAnsi" w:cstheme="minorHAnsi"/>
          <w:b/>
          <w:bCs/>
          <w:sz w:val="36"/>
          <w:szCs w:val="36"/>
        </w:rPr>
      </w:pPr>
      <w:r w:rsidRPr="0082109F">
        <w:rPr>
          <w:rFonts w:asciiTheme="minorHAnsi" w:hAnsiTheme="minorHAnsi" w:cstheme="minorHAnsi"/>
        </w:rPr>
        <w:br w:type="page"/>
      </w:r>
    </w:p>
    <w:p w14:paraId="5E5C5983" w14:textId="0B9569C0" w:rsidR="00446378" w:rsidRPr="0082109F" w:rsidRDefault="00446378" w:rsidP="0082109F">
      <w:pPr>
        <w:pStyle w:val="Heading2"/>
        <w:spacing w:afterLines="100"/>
      </w:pPr>
      <w:bookmarkStart w:id="2" w:name="_Toc182993693"/>
      <w:r w:rsidRPr="0082109F">
        <w:lastRenderedPageBreak/>
        <w:t>Introduction</w:t>
      </w:r>
      <w:bookmarkEnd w:id="2"/>
    </w:p>
    <w:p w14:paraId="6E05923A" w14:textId="7A89BA57" w:rsidR="00CE15C9" w:rsidRPr="0082109F" w:rsidRDefault="00CE15C9" w:rsidP="0082109F">
      <w:pPr>
        <w:rPr>
          <w:rFonts w:asciiTheme="minorHAnsi" w:hAnsiTheme="minorHAnsi" w:cstheme="minorHAnsi"/>
          <w:szCs w:val="28"/>
        </w:rPr>
      </w:pPr>
      <w:r w:rsidRPr="0082109F">
        <w:rPr>
          <w:rFonts w:asciiTheme="minorHAnsi" w:hAnsiTheme="minorHAnsi" w:cstheme="minorHAnsi"/>
          <w:szCs w:val="28"/>
        </w:rPr>
        <w:t xml:space="preserve">The Department of State Bureau of Population, Refugees, and Migration (PRM) </w:t>
      </w:r>
      <w:r w:rsidR="00B16D86" w:rsidRPr="0082109F">
        <w:rPr>
          <w:rFonts w:asciiTheme="minorHAnsi" w:hAnsiTheme="minorHAnsi" w:cstheme="minorHAnsi"/>
          <w:szCs w:val="28"/>
        </w:rPr>
        <w:t>formulates policies on population</w:t>
      </w:r>
      <w:r w:rsidRPr="0082109F">
        <w:rPr>
          <w:rFonts w:asciiTheme="minorHAnsi" w:hAnsiTheme="minorHAnsi" w:cstheme="minorHAnsi"/>
          <w:szCs w:val="28"/>
        </w:rPr>
        <w:t>, refugees, and migration, and administer</w:t>
      </w:r>
      <w:r w:rsidR="00B16D86" w:rsidRPr="0082109F">
        <w:rPr>
          <w:rFonts w:asciiTheme="minorHAnsi" w:hAnsiTheme="minorHAnsi" w:cstheme="minorHAnsi"/>
          <w:szCs w:val="28"/>
        </w:rPr>
        <w:t>s</w:t>
      </w:r>
      <w:r w:rsidRPr="0082109F">
        <w:rPr>
          <w:rFonts w:asciiTheme="minorHAnsi" w:hAnsiTheme="minorHAnsi" w:cstheme="minorHAnsi"/>
          <w:szCs w:val="28"/>
        </w:rPr>
        <w:t xml:space="preserve"> U.S.</w:t>
      </w:r>
      <w:r w:rsidR="002E2C45" w:rsidRPr="0082109F">
        <w:rPr>
          <w:rFonts w:asciiTheme="minorHAnsi" w:hAnsiTheme="minorHAnsi" w:cstheme="minorHAnsi"/>
          <w:szCs w:val="28"/>
        </w:rPr>
        <w:t xml:space="preserve"> humanitarian assistance to</w:t>
      </w:r>
      <w:r w:rsidRPr="0082109F">
        <w:rPr>
          <w:rFonts w:asciiTheme="minorHAnsi" w:hAnsiTheme="minorHAnsi" w:cstheme="minorHAnsi"/>
          <w:szCs w:val="28"/>
        </w:rPr>
        <w:t xml:space="preserve"> refugee</w:t>
      </w:r>
      <w:r w:rsidR="002E2C45" w:rsidRPr="0082109F">
        <w:rPr>
          <w:rFonts w:asciiTheme="minorHAnsi" w:hAnsiTheme="minorHAnsi" w:cstheme="minorHAnsi"/>
          <w:szCs w:val="28"/>
        </w:rPr>
        <w:t xml:space="preserve">s, conflict victims, internally displaced persons, stateless persons, and vulnerable </w:t>
      </w:r>
      <w:r w:rsidR="00160F32" w:rsidRPr="0082109F">
        <w:rPr>
          <w:rFonts w:asciiTheme="minorHAnsi" w:hAnsiTheme="minorHAnsi" w:cstheme="minorHAnsi"/>
          <w:szCs w:val="28"/>
        </w:rPr>
        <w:t>migrants</w:t>
      </w:r>
      <w:r w:rsidR="00CB16E1" w:rsidRPr="0082109F">
        <w:rPr>
          <w:rFonts w:asciiTheme="minorHAnsi" w:hAnsiTheme="minorHAnsi" w:cstheme="minorHAnsi"/>
          <w:szCs w:val="28"/>
        </w:rPr>
        <w:t>.  PRM also manages</w:t>
      </w:r>
      <w:r w:rsidR="009E2A82" w:rsidRPr="0082109F">
        <w:rPr>
          <w:rFonts w:asciiTheme="minorHAnsi" w:hAnsiTheme="minorHAnsi" w:cstheme="minorHAnsi"/>
          <w:szCs w:val="28"/>
        </w:rPr>
        <w:t xml:space="preserve"> the United States</w:t>
      </w:r>
      <w:r w:rsidR="00160F32" w:rsidRPr="0082109F">
        <w:rPr>
          <w:rFonts w:asciiTheme="minorHAnsi" w:hAnsiTheme="minorHAnsi" w:cstheme="minorHAnsi"/>
          <w:szCs w:val="28"/>
        </w:rPr>
        <w:t xml:space="preserve"> </w:t>
      </w:r>
      <w:r w:rsidR="009E2A82" w:rsidRPr="0082109F">
        <w:rPr>
          <w:rFonts w:asciiTheme="minorHAnsi" w:hAnsiTheme="minorHAnsi" w:cstheme="minorHAnsi"/>
          <w:szCs w:val="28"/>
        </w:rPr>
        <w:t>R</w:t>
      </w:r>
      <w:r w:rsidR="00160F32" w:rsidRPr="0082109F">
        <w:rPr>
          <w:rFonts w:asciiTheme="minorHAnsi" w:hAnsiTheme="minorHAnsi" w:cstheme="minorHAnsi"/>
          <w:szCs w:val="28"/>
        </w:rPr>
        <w:t xml:space="preserve">efugee </w:t>
      </w:r>
      <w:r w:rsidR="009E2A82" w:rsidRPr="0082109F">
        <w:rPr>
          <w:rFonts w:asciiTheme="minorHAnsi" w:hAnsiTheme="minorHAnsi" w:cstheme="minorHAnsi"/>
          <w:szCs w:val="28"/>
        </w:rPr>
        <w:t>A</w:t>
      </w:r>
      <w:r w:rsidRPr="0082109F">
        <w:rPr>
          <w:rFonts w:asciiTheme="minorHAnsi" w:hAnsiTheme="minorHAnsi" w:cstheme="minorHAnsi"/>
          <w:szCs w:val="28"/>
        </w:rPr>
        <w:t xml:space="preserve">dmissions </w:t>
      </w:r>
      <w:r w:rsidR="009E2A82" w:rsidRPr="0082109F">
        <w:rPr>
          <w:rFonts w:asciiTheme="minorHAnsi" w:hAnsiTheme="minorHAnsi" w:cstheme="minorHAnsi"/>
          <w:szCs w:val="28"/>
        </w:rPr>
        <w:t>P</w:t>
      </w:r>
      <w:r w:rsidRPr="0082109F">
        <w:rPr>
          <w:rFonts w:asciiTheme="minorHAnsi" w:hAnsiTheme="minorHAnsi" w:cstheme="minorHAnsi"/>
          <w:szCs w:val="28"/>
        </w:rPr>
        <w:t>rogram.  PRM’s mission is to pro</w:t>
      </w:r>
      <w:r w:rsidR="009E2A82" w:rsidRPr="0082109F">
        <w:rPr>
          <w:rFonts w:asciiTheme="minorHAnsi" w:hAnsiTheme="minorHAnsi" w:cstheme="minorHAnsi"/>
          <w:szCs w:val="28"/>
        </w:rPr>
        <w:t>tect</w:t>
      </w:r>
      <w:r w:rsidRPr="0082109F">
        <w:rPr>
          <w:rFonts w:asciiTheme="minorHAnsi" w:hAnsiTheme="minorHAnsi" w:cstheme="minorHAnsi"/>
          <w:szCs w:val="28"/>
        </w:rPr>
        <w:t xml:space="preserve">, ease suffering, and resolve the plight of persecuted and uprooted people </w:t>
      </w:r>
      <w:r w:rsidR="006226F3" w:rsidRPr="0082109F">
        <w:rPr>
          <w:rFonts w:asciiTheme="minorHAnsi" w:hAnsiTheme="minorHAnsi" w:cstheme="minorHAnsi"/>
          <w:szCs w:val="28"/>
        </w:rPr>
        <w:t>worldwide</w:t>
      </w:r>
      <w:r w:rsidR="00FB2D93" w:rsidRPr="0082109F">
        <w:rPr>
          <w:rFonts w:asciiTheme="minorHAnsi" w:hAnsiTheme="minorHAnsi" w:cstheme="minorHAnsi"/>
          <w:szCs w:val="28"/>
        </w:rPr>
        <w:t xml:space="preserve"> </w:t>
      </w:r>
      <w:r w:rsidRPr="0082109F">
        <w:rPr>
          <w:rFonts w:asciiTheme="minorHAnsi" w:hAnsiTheme="minorHAnsi" w:cstheme="minorHAnsi"/>
          <w:szCs w:val="28"/>
        </w:rPr>
        <w:t>on behalf of the American people</w:t>
      </w:r>
      <w:r w:rsidR="001C66B4" w:rsidRPr="0082109F">
        <w:rPr>
          <w:rFonts w:asciiTheme="minorHAnsi" w:hAnsiTheme="minorHAnsi" w:cstheme="minorHAnsi"/>
          <w:szCs w:val="28"/>
        </w:rPr>
        <w:t>.</w:t>
      </w:r>
      <w:r w:rsidRPr="0082109F">
        <w:rPr>
          <w:rFonts w:asciiTheme="minorHAnsi" w:hAnsiTheme="minorHAnsi" w:cstheme="minorHAnsi"/>
          <w:szCs w:val="28"/>
        </w:rPr>
        <w:t xml:space="preserve"> </w:t>
      </w:r>
      <w:r w:rsidR="001C66B4" w:rsidRPr="0082109F">
        <w:rPr>
          <w:rFonts w:asciiTheme="minorHAnsi" w:hAnsiTheme="minorHAnsi" w:cstheme="minorHAnsi"/>
          <w:szCs w:val="28"/>
        </w:rPr>
        <w:t xml:space="preserve"> It provides</w:t>
      </w:r>
      <w:r w:rsidRPr="0082109F">
        <w:rPr>
          <w:rFonts w:asciiTheme="minorHAnsi" w:hAnsiTheme="minorHAnsi" w:cstheme="minorHAnsi"/>
          <w:szCs w:val="28"/>
        </w:rPr>
        <w:t xml:space="preserve"> life-sustaining assistance, </w:t>
      </w:r>
      <w:r w:rsidR="004655FB" w:rsidRPr="0082109F">
        <w:rPr>
          <w:rFonts w:asciiTheme="minorHAnsi" w:hAnsiTheme="minorHAnsi" w:cstheme="minorHAnsi"/>
          <w:szCs w:val="28"/>
        </w:rPr>
        <w:t>collaborates with</w:t>
      </w:r>
      <w:r w:rsidRPr="0082109F">
        <w:rPr>
          <w:rFonts w:asciiTheme="minorHAnsi" w:hAnsiTheme="minorHAnsi" w:cstheme="minorHAnsi"/>
          <w:szCs w:val="28"/>
        </w:rPr>
        <w:t xml:space="preserve"> multilateral organizations, non-governmental organizations (NGO), and civil society systems to build global partnerships, promot</w:t>
      </w:r>
      <w:r w:rsidR="004655FB" w:rsidRPr="0082109F">
        <w:rPr>
          <w:rFonts w:asciiTheme="minorHAnsi" w:hAnsiTheme="minorHAnsi" w:cstheme="minorHAnsi"/>
          <w:szCs w:val="28"/>
        </w:rPr>
        <w:t>es</w:t>
      </w:r>
      <w:r w:rsidRPr="0082109F">
        <w:rPr>
          <w:rFonts w:asciiTheme="minorHAnsi" w:hAnsiTheme="minorHAnsi" w:cstheme="minorHAnsi"/>
          <w:szCs w:val="28"/>
        </w:rPr>
        <w:t xml:space="preserve"> best practices in humanitarian response, and </w:t>
      </w:r>
      <w:r w:rsidR="004655FB" w:rsidRPr="0082109F">
        <w:rPr>
          <w:rFonts w:asciiTheme="minorHAnsi" w:hAnsiTheme="minorHAnsi" w:cstheme="minorHAnsi"/>
          <w:szCs w:val="28"/>
        </w:rPr>
        <w:t xml:space="preserve">integrates </w:t>
      </w:r>
      <w:r w:rsidRPr="0082109F">
        <w:rPr>
          <w:rFonts w:asciiTheme="minorHAnsi" w:hAnsiTheme="minorHAnsi" w:cstheme="minorHAnsi"/>
          <w:szCs w:val="28"/>
        </w:rPr>
        <w:t xml:space="preserve">humanitarian principles </w:t>
      </w:r>
      <w:r w:rsidR="004655FB" w:rsidRPr="0082109F">
        <w:rPr>
          <w:rFonts w:asciiTheme="minorHAnsi" w:hAnsiTheme="minorHAnsi" w:cstheme="minorHAnsi"/>
          <w:szCs w:val="28"/>
        </w:rPr>
        <w:t>into U</w:t>
      </w:r>
      <w:r w:rsidR="00F9713A" w:rsidRPr="0082109F">
        <w:rPr>
          <w:rFonts w:asciiTheme="minorHAnsi" w:hAnsiTheme="minorHAnsi" w:cstheme="minorHAnsi"/>
          <w:szCs w:val="28"/>
        </w:rPr>
        <w:t xml:space="preserve">.S. </w:t>
      </w:r>
      <w:r w:rsidRPr="0082109F">
        <w:rPr>
          <w:rFonts w:asciiTheme="minorHAnsi" w:hAnsiTheme="minorHAnsi" w:cstheme="minorHAnsi"/>
          <w:szCs w:val="28"/>
        </w:rPr>
        <w:t>foreign and national security policy.</w:t>
      </w:r>
    </w:p>
    <w:p w14:paraId="7FA8DFE7" w14:textId="045562FD" w:rsidR="00DA577D" w:rsidRPr="0082109F" w:rsidRDefault="00CE15C9" w:rsidP="0082109F">
      <w:pPr>
        <w:rPr>
          <w:rFonts w:asciiTheme="minorHAnsi" w:hAnsiTheme="minorHAnsi" w:cstheme="minorHAnsi"/>
        </w:rPr>
      </w:pPr>
      <w:r w:rsidRPr="0082109F">
        <w:rPr>
          <w:rFonts w:asciiTheme="minorHAnsi" w:hAnsiTheme="minorHAnsi" w:cstheme="minorHAnsi"/>
        </w:rPr>
        <w:t xml:space="preserve">PRM’s funding supports key multilateral humanitarian organizations </w:t>
      </w:r>
      <w:r w:rsidR="00F9713A" w:rsidRPr="0082109F">
        <w:rPr>
          <w:rFonts w:asciiTheme="minorHAnsi" w:hAnsiTheme="minorHAnsi" w:cstheme="minorHAnsi"/>
        </w:rPr>
        <w:t>that assist</w:t>
      </w:r>
      <w:r w:rsidRPr="0082109F">
        <w:rPr>
          <w:rFonts w:asciiTheme="minorHAnsi" w:hAnsiTheme="minorHAnsi" w:cstheme="minorHAnsi"/>
        </w:rPr>
        <w:t xml:space="preserve"> refugees, conflict victims, </w:t>
      </w:r>
      <w:r w:rsidR="00582B67" w:rsidRPr="0082109F">
        <w:rPr>
          <w:rFonts w:asciiTheme="minorHAnsi" w:hAnsiTheme="minorHAnsi" w:cstheme="minorHAnsi"/>
        </w:rPr>
        <w:t xml:space="preserve">internally displaced and </w:t>
      </w:r>
      <w:r w:rsidRPr="0082109F">
        <w:rPr>
          <w:rFonts w:asciiTheme="minorHAnsi" w:hAnsiTheme="minorHAnsi" w:cstheme="minorHAnsi"/>
        </w:rPr>
        <w:t xml:space="preserve">stateless persons, and vulnerable migrants.  </w:t>
      </w:r>
      <w:r w:rsidR="007C1D2F" w:rsidRPr="0082109F">
        <w:rPr>
          <w:rFonts w:asciiTheme="minorHAnsi" w:hAnsiTheme="minorHAnsi" w:cstheme="minorHAnsi"/>
        </w:rPr>
        <w:t>P</w:t>
      </w:r>
      <w:r w:rsidRPr="0082109F">
        <w:rPr>
          <w:rFonts w:asciiTheme="minorHAnsi" w:hAnsiTheme="minorHAnsi" w:cstheme="minorHAnsi"/>
        </w:rPr>
        <w:t>RM also funds NGO programs that coordinate with multilateral institutions, other NGOs, and civil society actors to expand the reach of U.S. government assistance and complement the humanitarian assistance ecosystem.</w:t>
      </w:r>
    </w:p>
    <w:p w14:paraId="14B65D38" w14:textId="25A9F2A5" w:rsidR="00CE15C9" w:rsidRPr="0082109F" w:rsidRDefault="00CE15C9" w:rsidP="0082109F">
      <w:pPr>
        <w:rPr>
          <w:rFonts w:asciiTheme="minorHAnsi" w:hAnsiTheme="minorHAnsi" w:cstheme="minorHAnsi"/>
          <w:szCs w:val="28"/>
        </w:rPr>
      </w:pPr>
      <w:r w:rsidRPr="0082109F">
        <w:rPr>
          <w:rFonts w:asciiTheme="minorHAnsi" w:hAnsiTheme="minorHAnsi" w:cstheme="minorHAnsi"/>
          <w:szCs w:val="28"/>
        </w:rPr>
        <w:t>A critical component of providing humanitarian aid is the State Department’s humanitarian diplomacy</w:t>
      </w:r>
      <w:r w:rsidR="007C1D2F" w:rsidRPr="0082109F">
        <w:rPr>
          <w:rFonts w:asciiTheme="minorHAnsi" w:hAnsiTheme="minorHAnsi" w:cstheme="minorHAnsi"/>
          <w:szCs w:val="28"/>
        </w:rPr>
        <w:t>.  T</w:t>
      </w:r>
      <w:r w:rsidRPr="0082109F">
        <w:rPr>
          <w:rFonts w:asciiTheme="minorHAnsi" w:hAnsiTheme="minorHAnsi" w:cstheme="minorHAnsi"/>
          <w:szCs w:val="28"/>
        </w:rPr>
        <w:t xml:space="preserve">he Department of State’s diplomatic personnel worldwide </w:t>
      </w:r>
      <w:r w:rsidR="001F0542" w:rsidRPr="0082109F">
        <w:rPr>
          <w:rFonts w:asciiTheme="minorHAnsi" w:hAnsiTheme="minorHAnsi" w:cstheme="minorHAnsi"/>
          <w:szCs w:val="28"/>
        </w:rPr>
        <w:t>advocate</w:t>
      </w:r>
      <w:r w:rsidRPr="0082109F">
        <w:rPr>
          <w:rFonts w:asciiTheme="minorHAnsi" w:hAnsiTheme="minorHAnsi" w:cstheme="minorHAnsi"/>
          <w:szCs w:val="28"/>
        </w:rPr>
        <w:t xml:space="preserve"> for the protection of, and durable solutions for, millions of refugees, stateless persons, internally displaced, and other people affected by conflict</w:t>
      </w:r>
      <w:r w:rsidR="00914ADC" w:rsidRPr="0082109F">
        <w:rPr>
          <w:rFonts w:asciiTheme="minorHAnsi" w:hAnsiTheme="minorHAnsi" w:cstheme="minorHAnsi"/>
          <w:szCs w:val="28"/>
        </w:rPr>
        <w:t>.</w:t>
      </w:r>
      <w:r w:rsidRPr="0082109F">
        <w:rPr>
          <w:rFonts w:asciiTheme="minorHAnsi" w:hAnsiTheme="minorHAnsi" w:cstheme="minorHAnsi"/>
          <w:szCs w:val="28"/>
        </w:rPr>
        <w:t xml:space="preserve">  PRM recognizes NGOs</w:t>
      </w:r>
      <w:r w:rsidR="007C1D2F" w:rsidRPr="0082109F">
        <w:rPr>
          <w:rFonts w:asciiTheme="minorHAnsi" w:hAnsiTheme="minorHAnsi" w:cstheme="minorHAnsi"/>
          <w:szCs w:val="28"/>
        </w:rPr>
        <w:t xml:space="preserve"> as </w:t>
      </w:r>
      <w:r w:rsidRPr="0082109F">
        <w:rPr>
          <w:rFonts w:asciiTheme="minorHAnsi" w:hAnsiTheme="minorHAnsi" w:cstheme="minorHAnsi"/>
          <w:szCs w:val="28"/>
        </w:rPr>
        <w:t xml:space="preserve">important advocacy partners that contribute to and drive reform and innovation </w:t>
      </w:r>
      <w:r w:rsidR="0016629F" w:rsidRPr="0082109F">
        <w:rPr>
          <w:rFonts w:asciiTheme="minorHAnsi" w:hAnsiTheme="minorHAnsi" w:cstheme="minorHAnsi"/>
          <w:szCs w:val="28"/>
        </w:rPr>
        <w:t xml:space="preserve">in their operations and across </w:t>
      </w:r>
      <w:r w:rsidRPr="0082109F">
        <w:rPr>
          <w:rFonts w:asciiTheme="minorHAnsi" w:hAnsiTheme="minorHAnsi" w:cstheme="minorHAnsi"/>
          <w:szCs w:val="28"/>
        </w:rPr>
        <w:t>the humanitarian response structure.</w:t>
      </w:r>
    </w:p>
    <w:p w14:paraId="2705FC75" w14:textId="47B81794" w:rsidR="00BC5FFF" w:rsidRPr="0082109F" w:rsidRDefault="00CE15C9" w:rsidP="0082109F">
      <w:pPr>
        <w:rPr>
          <w:rFonts w:asciiTheme="minorHAnsi" w:hAnsiTheme="minorHAnsi" w:cstheme="minorHAnsi"/>
          <w:szCs w:val="28"/>
        </w:rPr>
      </w:pPr>
      <w:r w:rsidRPr="0082109F">
        <w:rPr>
          <w:rFonts w:asciiTheme="minorHAnsi" w:hAnsiTheme="minorHAnsi" w:cstheme="minorHAnsi"/>
          <w:szCs w:val="28"/>
        </w:rPr>
        <w:lastRenderedPageBreak/>
        <w:t xml:space="preserve">These guidelines provide NGOs </w:t>
      </w:r>
      <w:r w:rsidR="00B225CC" w:rsidRPr="0082109F">
        <w:rPr>
          <w:rFonts w:asciiTheme="minorHAnsi" w:hAnsiTheme="minorHAnsi" w:cstheme="minorHAnsi"/>
          <w:szCs w:val="28"/>
        </w:rPr>
        <w:t xml:space="preserve">with an overview </w:t>
      </w:r>
      <w:r w:rsidRPr="0082109F">
        <w:rPr>
          <w:rFonts w:asciiTheme="minorHAnsi" w:hAnsiTheme="minorHAnsi" w:cstheme="minorHAnsi"/>
          <w:szCs w:val="28"/>
        </w:rPr>
        <w:t>of common PRM application requirements and instructions in response to PRM-issued competitive notice of funding opportunities (NOFOs)</w:t>
      </w:r>
      <w:r w:rsidR="00C84003" w:rsidRPr="0082109F">
        <w:rPr>
          <w:rFonts w:asciiTheme="minorHAnsi" w:hAnsiTheme="minorHAnsi" w:cstheme="minorHAnsi"/>
          <w:szCs w:val="28"/>
        </w:rPr>
        <w:t xml:space="preserve"> for overseas assistance</w:t>
      </w:r>
      <w:r w:rsidRPr="0082109F">
        <w:rPr>
          <w:rFonts w:asciiTheme="minorHAnsi" w:hAnsiTheme="minorHAnsi" w:cstheme="minorHAnsi"/>
          <w:szCs w:val="28"/>
        </w:rPr>
        <w:t xml:space="preserve">.  </w:t>
      </w:r>
      <w:r w:rsidR="004A4951" w:rsidRPr="0082109F">
        <w:rPr>
          <w:rFonts w:asciiTheme="minorHAnsi" w:hAnsiTheme="minorHAnsi" w:cstheme="minorHAnsi"/>
          <w:szCs w:val="28"/>
        </w:rPr>
        <w:t xml:space="preserve">These guidelines </w:t>
      </w:r>
      <w:r w:rsidR="00987B1F" w:rsidRPr="0082109F">
        <w:rPr>
          <w:rFonts w:asciiTheme="minorHAnsi" w:hAnsiTheme="minorHAnsi" w:cstheme="minorHAnsi"/>
          <w:szCs w:val="28"/>
        </w:rPr>
        <w:t xml:space="preserve">do not cover the full spectrum of programmatic activities PRM may support.  </w:t>
      </w:r>
      <w:r w:rsidRPr="0082109F">
        <w:rPr>
          <w:rFonts w:asciiTheme="minorHAnsi" w:hAnsiTheme="minorHAnsi" w:cstheme="minorHAnsi"/>
          <w:szCs w:val="28"/>
        </w:rPr>
        <w:t>The</w:t>
      </w:r>
      <w:r w:rsidR="00AD6585" w:rsidRPr="0082109F">
        <w:rPr>
          <w:rFonts w:asciiTheme="minorHAnsi" w:hAnsiTheme="minorHAnsi" w:cstheme="minorHAnsi"/>
          <w:szCs w:val="28"/>
        </w:rPr>
        <w:t>y</w:t>
      </w:r>
      <w:r w:rsidRPr="0082109F">
        <w:rPr>
          <w:rFonts w:asciiTheme="minorHAnsi" w:hAnsiTheme="minorHAnsi" w:cstheme="minorHAnsi"/>
          <w:szCs w:val="28"/>
        </w:rPr>
        <w:t xml:space="preserve"> complement the instructions and requirements outlined in PRM-issued NOFOs, which </w:t>
      </w:r>
      <w:r w:rsidR="004E15DF" w:rsidRPr="0082109F">
        <w:rPr>
          <w:rFonts w:asciiTheme="minorHAnsi" w:hAnsiTheme="minorHAnsi" w:cstheme="minorHAnsi"/>
          <w:szCs w:val="28"/>
        </w:rPr>
        <w:t xml:space="preserve">provide additional </w:t>
      </w:r>
      <w:r w:rsidRPr="0082109F">
        <w:rPr>
          <w:rFonts w:asciiTheme="minorHAnsi" w:hAnsiTheme="minorHAnsi" w:cstheme="minorHAnsi"/>
          <w:szCs w:val="28"/>
        </w:rPr>
        <w:t>specific instructions, eligibility requirements, and other considerations related to the advertised opportunity.</w:t>
      </w:r>
    </w:p>
    <w:p w14:paraId="0465CC12" w14:textId="717479AA" w:rsidR="00B07A7D" w:rsidRPr="0082109F" w:rsidRDefault="004747B4" w:rsidP="0082109F">
      <w:pPr>
        <w:rPr>
          <w:rFonts w:asciiTheme="minorHAnsi" w:hAnsiTheme="minorHAnsi" w:cstheme="minorHAnsi"/>
          <w:szCs w:val="28"/>
        </w:rPr>
      </w:pPr>
      <w:r w:rsidRPr="0082109F">
        <w:rPr>
          <w:rFonts w:asciiTheme="minorHAnsi" w:hAnsiTheme="minorHAnsi" w:cstheme="minorHAnsi"/>
          <w:szCs w:val="28"/>
        </w:rPr>
        <w:t>PRM may amend these guidelines due to changes in regulation</w:t>
      </w:r>
      <w:r w:rsidR="009B167F" w:rsidRPr="0082109F">
        <w:rPr>
          <w:rFonts w:asciiTheme="minorHAnsi" w:hAnsiTheme="minorHAnsi" w:cstheme="minorHAnsi"/>
          <w:szCs w:val="28"/>
        </w:rPr>
        <w:t xml:space="preserve">s, policies, or as necessary.  In such cases, PRM will </w:t>
      </w:r>
      <w:r w:rsidR="00C01A9E" w:rsidRPr="0082109F">
        <w:rPr>
          <w:rFonts w:asciiTheme="minorHAnsi" w:hAnsiTheme="minorHAnsi" w:cstheme="minorHAnsi"/>
          <w:szCs w:val="28"/>
        </w:rPr>
        <w:t xml:space="preserve">notify applicants in relevant </w:t>
      </w:r>
      <w:r w:rsidR="004E15DF" w:rsidRPr="0082109F">
        <w:rPr>
          <w:rFonts w:asciiTheme="minorHAnsi" w:hAnsiTheme="minorHAnsi" w:cstheme="minorHAnsi"/>
          <w:szCs w:val="28"/>
        </w:rPr>
        <w:t>NOFOs</w:t>
      </w:r>
      <w:r w:rsidR="00A5776F" w:rsidRPr="0082109F">
        <w:rPr>
          <w:rFonts w:asciiTheme="minorHAnsi" w:hAnsiTheme="minorHAnsi" w:cstheme="minorHAnsi"/>
          <w:szCs w:val="28"/>
        </w:rPr>
        <w:t xml:space="preserve"> and upload revised guidelines on PRM’s public website. </w:t>
      </w:r>
      <w:r w:rsidR="0016387D" w:rsidRPr="0082109F">
        <w:rPr>
          <w:rFonts w:asciiTheme="minorHAnsi" w:hAnsiTheme="minorHAnsi" w:cstheme="minorHAnsi"/>
          <w:szCs w:val="28"/>
        </w:rPr>
        <w:t xml:space="preserve"> </w:t>
      </w:r>
      <w:r w:rsidR="0016387D" w:rsidRPr="0082109F">
        <w:rPr>
          <w:rFonts w:asciiTheme="minorHAnsi" w:hAnsiTheme="minorHAnsi" w:cstheme="minorHAnsi"/>
          <w:b/>
          <w:szCs w:val="28"/>
        </w:rPr>
        <w:t xml:space="preserve">The </w:t>
      </w:r>
      <w:r w:rsidR="00D3236A" w:rsidRPr="0082109F">
        <w:rPr>
          <w:rFonts w:asciiTheme="minorHAnsi" w:hAnsiTheme="minorHAnsi" w:cstheme="minorHAnsi"/>
          <w:b/>
          <w:szCs w:val="28"/>
        </w:rPr>
        <w:t>most recent</w:t>
      </w:r>
      <w:r w:rsidR="0016387D" w:rsidRPr="0082109F">
        <w:rPr>
          <w:rFonts w:asciiTheme="minorHAnsi" w:hAnsiTheme="minorHAnsi" w:cstheme="minorHAnsi"/>
          <w:b/>
          <w:szCs w:val="28"/>
        </w:rPr>
        <w:t xml:space="preserve"> version of these guidelines </w:t>
      </w:r>
      <w:r w:rsidR="00D3236A" w:rsidRPr="0082109F">
        <w:rPr>
          <w:rFonts w:asciiTheme="minorHAnsi" w:hAnsiTheme="minorHAnsi" w:cstheme="minorHAnsi"/>
          <w:b/>
          <w:szCs w:val="28"/>
        </w:rPr>
        <w:t xml:space="preserve">was published in </w:t>
      </w:r>
      <w:r w:rsidR="00FB2D93" w:rsidRPr="0082109F">
        <w:rPr>
          <w:rFonts w:asciiTheme="minorHAnsi" w:hAnsiTheme="minorHAnsi" w:cstheme="minorHAnsi"/>
          <w:b/>
          <w:szCs w:val="28"/>
        </w:rPr>
        <w:t>November 2024</w:t>
      </w:r>
      <w:r w:rsidR="00D3236A" w:rsidRPr="0082109F">
        <w:rPr>
          <w:rFonts w:asciiTheme="minorHAnsi" w:hAnsiTheme="minorHAnsi" w:cstheme="minorHAnsi"/>
          <w:b/>
          <w:szCs w:val="28"/>
        </w:rPr>
        <w:t>.</w:t>
      </w:r>
    </w:p>
    <w:p w14:paraId="1CDD260A" w14:textId="7411B049" w:rsidR="009D51EA" w:rsidRPr="0082109F" w:rsidRDefault="002E3959" w:rsidP="0082109F">
      <w:pPr>
        <w:rPr>
          <w:rFonts w:asciiTheme="minorHAnsi" w:hAnsiTheme="minorHAnsi" w:cstheme="minorHAnsi"/>
          <w:szCs w:val="28"/>
        </w:rPr>
      </w:pPr>
      <w:r w:rsidRPr="0082109F">
        <w:rPr>
          <w:rFonts w:asciiTheme="minorHAnsi" w:hAnsiTheme="minorHAnsi" w:cstheme="minorHAnsi"/>
          <w:szCs w:val="28"/>
        </w:rPr>
        <w:t>Please email</w:t>
      </w:r>
      <w:r w:rsidR="00AD5F08" w:rsidRPr="0082109F">
        <w:rPr>
          <w:rFonts w:asciiTheme="minorHAnsi" w:hAnsiTheme="minorHAnsi" w:cstheme="minorHAnsi"/>
          <w:szCs w:val="28"/>
        </w:rPr>
        <w:t xml:space="preserve"> questions or feedback to</w:t>
      </w:r>
      <w:r w:rsidRPr="0082109F">
        <w:rPr>
          <w:rFonts w:asciiTheme="minorHAnsi" w:hAnsiTheme="minorHAnsi" w:cstheme="minorHAnsi"/>
          <w:szCs w:val="28"/>
        </w:rPr>
        <w:t xml:space="preserve"> PRM’s NGO Coordinator at </w:t>
      </w:r>
      <w:hyperlink r:id="rId12" w:history="1">
        <w:r w:rsidRPr="0082109F">
          <w:rPr>
            <w:rStyle w:val="Hyperlink"/>
            <w:rFonts w:asciiTheme="minorHAnsi" w:hAnsiTheme="minorHAnsi" w:cstheme="minorHAnsi"/>
          </w:rPr>
          <w:t>PRMNGOCoordinator@state.gov</w:t>
        </w:r>
      </w:hyperlink>
      <w:r w:rsidRPr="0082109F">
        <w:rPr>
          <w:rFonts w:asciiTheme="minorHAnsi" w:hAnsiTheme="minorHAnsi" w:cstheme="minorHAnsi"/>
          <w:szCs w:val="28"/>
        </w:rPr>
        <w:t>.</w:t>
      </w:r>
      <w:r w:rsidR="009D51EA" w:rsidRPr="0082109F">
        <w:rPr>
          <w:rFonts w:asciiTheme="minorHAnsi" w:hAnsiTheme="minorHAnsi" w:cstheme="minorHAnsi"/>
          <w:szCs w:val="28"/>
        </w:rPr>
        <w:t xml:space="preserve"> </w:t>
      </w:r>
    </w:p>
    <w:p w14:paraId="620CA0F4" w14:textId="094DFF11" w:rsidR="00E52534" w:rsidRPr="0082109F" w:rsidRDefault="003131E1" w:rsidP="0082109F">
      <w:pPr>
        <w:pStyle w:val="Heading2"/>
        <w:spacing w:afterLines="100"/>
      </w:pPr>
      <w:bookmarkStart w:id="3" w:name="_Toc182993694"/>
      <w:r w:rsidRPr="0082109F">
        <w:t>What’s New and What has Changed?</w:t>
      </w:r>
      <w:bookmarkEnd w:id="3"/>
    </w:p>
    <w:p w14:paraId="0346C10A" w14:textId="7FEB5A3B" w:rsidR="007017F4" w:rsidRDefault="0082109F" w:rsidP="0082109F">
      <w:pPr>
        <w:pStyle w:val="ListParagraph"/>
        <w:numPr>
          <w:ilvl w:val="0"/>
          <w:numId w:val="54"/>
        </w:numPr>
        <w:spacing w:afterLines="100"/>
        <w:rPr>
          <w:rFonts w:asciiTheme="minorHAnsi" w:hAnsiTheme="minorHAnsi" w:cstheme="minorHAnsi"/>
          <w:szCs w:val="28"/>
        </w:rPr>
      </w:pPr>
      <w:r>
        <w:rPr>
          <w:rFonts w:asciiTheme="minorHAnsi" w:hAnsiTheme="minorHAnsi" w:cstheme="minorHAnsi"/>
          <w:szCs w:val="28"/>
        </w:rPr>
        <w:t>We have updated and revised</w:t>
      </w:r>
      <w:r w:rsidR="00BC56FD" w:rsidRPr="0082109F">
        <w:rPr>
          <w:rFonts w:asciiTheme="minorHAnsi" w:hAnsiTheme="minorHAnsi" w:cstheme="minorHAnsi"/>
          <w:szCs w:val="28"/>
        </w:rPr>
        <w:t xml:space="preserve"> </w:t>
      </w:r>
      <w:r w:rsidR="006668C3" w:rsidRPr="0082109F">
        <w:rPr>
          <w:rFonts w:asciiTheme="minorHAnsi" w:hAnsiTheme="minorHAnsi" w:cstheme="minorHAnsi"/>
          <w:szCs w:val="28"/>
        </w:rPr>
        <w:t xml:space="preserve">recommended </w:t>
      </w:r>
      <w:r>
        <w:rPr>
          <w:rFonts w:asciiTheme="minorHAnsi" w:hAnsiTheme="minorHAnsi" w:cstheme="minorHAnsi"/>
          <w:szCs w:val="28"/>
        </w:rPr>
        <w:t xml:space="preserve">application </w:t>
      </w:r>
      <w:r w:rsidR="006668C3" w:rsidRPr="0082109F">
        <w:rPr>
          <w:rFonts w:asciiTheme="minorHAnsi" w:hAnsiTheme="minorHAnsi" w:cstheme="minorHAnsi"/>
          <w:szCs w:val="28"/>
        </w:rPr>
        <w:t xml:space="preserve">templates for </w:t>
      </w:r>
      <w:r w:rsidR="00BC56FD" w:rsidRPr="0082109F">
        <w:rPr>
          <w:rFonts w:asciiTheme="minorHAnsi" w:hAnsiTheme="minorHAnsi" w:cstheme="minorHAnsi"/>
          <w:szCs w:val="28"/>
        </w:rPr>
        <w:t>proposal narrative</w:t>
      </w:r>
      <w:r w:rsidR="006668C3" w:rsidRPr="0082109F">
        <w:rPr>
          <w:rFonts w:asciiTheme="minorHAnsi" w:hAnsiTheme="minorHAnsi" w:cstheme="minorHAnsi"/>
          <w:szCs w:val="28"/>
        </w:rPr>
        <w:t>s</w:t>
      </w:r>
      <w:r w:rsidR="009D1BBD" w:rsidRPr="0082109F">
        <w:rPr>
          <w:rFonts w:asciiTheme="minorHAnsi" w:hAnsiTheme="minorHAnsi" w:cstheme="minorHAnsi"/>
          <w:szCs w:val="28"/>
        </w:rPr>
        <w:t>, risk assessment</w:t>
      </w:r>
      <w:r w:rsidR="006668C3" w:rsidRPr="0082109F">
        <w:rPr>
          <w:rFonts w:asciiTheme="minorHAnsi" w:hAnsiTheme="minorHAnsi" w:cstheme="minorHAnsi"/>
          <w:szCs w:val="28"/>
        </w:rPr>
        <w:t>s</w:t>
      </w:r>
      <w:r w:rsidR="00C85932" w:rsidRPr="0082109F">
        <w:rPr>
          <w:rFonts w:asciiTheme="minorHAnsi" w:hAnsiTheme="minorHAnsi" w:cstheme="minorHAnsi"/>
          <w:szCs w:val="28"/>
        </w:rPr>
        <w:t xml:space="preserve">, and </w:t>
      </w:r>
      <w:r w:rsidR="006668C3" w:rsidRPr="0082109F">
        <w:rPr>
          <w:rFonts w:asciiTheme="minorHAnsi" w:hAnsiTheme="minorHAnsi" w:cstheme="minorHAnsi"/>
          <w:szCs w:val="28"/>
        </w:rPr>
        <w:t>program reports</w:t>
      </w:r>
      <w:r w:rsidR="00670796" w:rsidRPr="0082109F">
        <w:rPr>
          <w:rFonts w:asciiTheme="minorHAnsi" w:hAnsiTheme="minorHAnsi" w:cstheme="minorHAnsi"/>
          <w:szCs w:val="28"/>
        </w:rPr>
        <w:t xml:space="preserve">.  </w:t>
      </w:r>
      <w:r w:rsidR="00D171B7" w:rsidRPr="0082109F">
        <w:rPr>
          <w:rFonts w:asciiTheme="minorHAnsi" w:hAnsiTheme="minorHAnsi" w:cstheme="minorHAnsi"/>
          <w:szCs w:val="28"/>
        </w:rPr>
        <w:t>The instructions in these templates and guidelines</w:t>
      </w:r>
      <w:r w:rsidR="00EB7FBF" w:rsidRPr="0082109F">
        <w:rPr>
          <w:rFonts w:asciiTheme="minorHAnsi" w:hAnsiTheme="minorHAnsi" w:cstheme="minorHAnsi"/>
          <w:szCs w:val="28"/>
        </w:rPr>
        <w:t xml:space="preserve"> now </w:t>
      </w:r>
      <w:r>
        <w:rPr>
          <w:rFonts w:asciiTheme="minorHAnsi" w:hAnsiTheme="minorHAnsi" w:cstheme="minorHAnsi"/>
          <w:szCs w:val="28"/>
        </w:rPr>
        <w:t>emphasize</w:t>
      </w:r>
      <w:r w:rsidR="00EB7FBF" w:rsidRPr="0082109F">
        <w:rPr>
          <w:rFonts w:asciiTheme="minorHAnsi" w:hAnsiTheme="minorHAnsi" w:cstheme="minorHAnsi"/>
          <w:szCs w:val="28"/>
        </w:rPr>
        <w:t xml:space="preserve"> plain language use, direct</w:t>
      </w:r>
      <w:r>
        <w:rPr>
          <w:rFonts w:asciiTheme="minorHAnsi" w:hAnsiTheme="minorHAnsi" w:cstheme="minorHAnsi"/>
          <w:szCs w:val="28"/>
        </w:rPr>
        <w:t>ness</w:t>
      </w:r>
      <w:r w:rsidR="00EB7FBF" w:rsidRPr="0082109F">
        <w:rPr>
          <w:rFonts w:asciiTheme="minorHAnsi" w:hAnsiTheme="minorHAnsi" w:cstheme="minorHAnsi"/>
          <w:szCs w:val="28"/>
        </w:rPr>
        <w:t>, and less passive language.</w:t>
      </w:r>
      <w:r w:rsidR="00257DE4" w:rsidRPr="0082109F">
        <w:rPr>
          <w:rFonts w:asciiTheme="minorHAnsi" w:hAnsiTheme="minorHAnsi" w:cstheme="minorHAnsi"/>
          <w:szCs w:val="28"/>
        </w:rPr>
        <w:t xml:space="preserve"> </w:t>
      </w:r>
    </w:p>
    <w:p w14:paraId="6A1604B6" w14:textId="510A9C03" w:rsidR="0018449F" w:rsidRPr="0082109F" w:rsidRDefault="0018449F" w:rsidP="0082109F">
      <w:pPr>
        <w:pStyle w:val="ListParagraph"/>
        <w:numPr>
          <w:ilvl w:val="0"/>
          <w:numId w:val="54"/>
        </w:numPr>
        <w:spacing w:afterLines="100"/>
        <w:rPr>
          <w:rFonts w:asciiTheme="minorHAnsi" w:hAnsiTheme="minorHAnsi" w:cstheme="minorHAnsi"/>
          <w:szCs w:val="28"/>
        </w:rPr>
      </w:pPr>
      <w:r>
        <w:rPr>
          <w:rFonts w:asciiTheme="minorHAnsi" w:hAnsiTheme="minorHAnsi" w:cstheme="minorHAnsi"/>
          <w:szCs w:val="28"/>
        </w:rPr>
        <w:t>Improved document navigation</w:t>
      </w:r>
      <w:r w:rsidR="002363EB">
        <w:rPr>
          <w:rFonts w:asciiTheme="minorHAnsi" w:hAnsiTheme="minorHAnsi" w:cstheme="minorHAnsi"/>
          <w:szCs w:val="28"/>
        </w:rPr>
        <w:t xml:space="preserve"> and revised section headers throughout this document.</w:t>
      </w:r>
    </w:p>
    <w:p w14:paraId="61E2B5E3" w14:textId="33026D32" w:rsidR="00AC1573" w:rsidRPr="0082109F" w:rsidRDefault="00EB7FBF" w:rsidP="0082109F">
      <w:pPr>
        <w:pStyle w:val="ListParagraph"/>
        <w:numPr>
          <w:ilvl w:val="0"/>
          <w:numId w:val="54"/>
        </w:numPr>
        <w:spacing w:afterLines="100"/>
        <w:rPr>
          <w:rFonts w:asciiTheme="minorHAnsi" w:hAnsiTheme="minorHAnsi" w:cstheme="minorHAnsi"/>
          <w:szCs w:val="28"/>
        </w:rPr>
      </w:pPr>
      <w:r w:rsidRPr="0082109F">
        <w:rPr>
          <w:rFonts w:asciiTheme="minorHAnsi" w:hAnsiTheme="minorHAnsi" w:cstheme="minorHAnsi"/>
          <w:szCs w:val="28"/>
        </w:rPr>
        <w:t>I</w:t>
      </w:r>
      <w:r w:rsidR="00750394" w:rsidRPr="0082109F">
        <w:rPr>
          <w:rFonts w:asciiTheme="minorHAnsi" w:hAnsiTheme="minorHAnsi" w:cstheme="minorHAnsi"/>
          <w:szCs w:val="28"/>
        </w:rPr>
        <w:t xml:space="preserve">nstructions and guidance for </w:t>
      </w:r>
      <w:r w:rsidRPr="0082109F">
        <w:rPr>
          <w:rFonts w:asciiTheme="minorHAnsi" w:hAnsiTheme="minorHAnsi" w:cstheme="minorHAnsi"/>
          <w:szCs w:val="28"/>
        </w:rPr>
        <w:t xml:space="preserve">applicants’ </w:t>
      </w:r>
      <w:r w:rsidR="00750394" w:rsidRPr="0082109F">
        <w:rPr>
          <w:rFonts w:asciiTheme="minorHAnsi" w:hAnsiTheme="minorHAnsi" w:cstheme="minorHAnsi"/>
          <w:b/>
          <w:bCs/>
          <w:szCs w:val="28"/>
        </w:rPr>
        <w:t>security plan</w:t>
      </w:r>
      <w:r w:rsidR="00750394" w:rsidRPr="0082109F">
        <w:rPr>
          <w:rFonts w:asciiTheme="minorHAnsi" w:hAnsiTheme="minorHAnsi" w:cstheme="minorHAnsi"/>
          <w:szCs w:val="28"/>
        </w:rPr>
        <w:t xml:space="preserve"> is a</w:t>
      </w:r>
      <w:r w:rsidR="00016164" w:rsidRPr="0082109F">
        <w:rPr>
          <w:rFonts w:asciiTheme="minorHAnsi" w:hAnsiTheme="minorHAnsi" w:cstheme="minorHAnsi"/>
          <w:szCs w:val="28"/>
        </w:rPr>
        <w:t xml:space="preserve">vailable on PRM’s website. </w:t>
      </w:r>
      <w:r w:rsidRPr="0082109F">
        <w:rPr>
          <w:rFonts w:asciiTheme="minorHAnsi" w:hAnsiTheme="minorHAnsi" w:cstheme="minorHAnsi"/>
          <w:szCs w:val="28"/>
        </w:rPr>
        <w:t xml:space="preserve"> </w:t>
      </w:r>
      <w:r w:rsidR="00016164" w:rsidRPr="0082109F">
        <w:rPr>
          <w:rFonts w:asciiTheme="minorHAnsi" w:hAnsiTheme="minorHAnsi" w:cstheme="minorHAnsi"/>
          <w:szCs w:val="28"/>
        </w:rPr>
        <w:t xml:space="preserve">This </w:t>
      </w:r>
      <w:r w:rsidRPr="0082109F">
        <w:rPr>
          <w:rFonts w:asciiTheme="minorHAnsi" w:hAnsiTheme="minorHAnsi" w:cstheme="minorHAnsi"/>
          <w:szCs w:val="28"/>
        </w:rPr>
        <w:t>guide</w:t>
      </w:r>
      <w:r w:rsidR="00016164" w:rsidRPr="0082109F">
        <w:rPr>
          <w:rFonts w:asciiTheme="minorHAnsi" w:hAnsiTheme="minorHAnsi" w:cstheme="minorHAnsi"/>
          <w:szCs w:val="28"/>
        </w:rPr>
        <w:t xml:space="preserve"> is a </w:t>
      </w:r>
      <w:r w:rsidR="00750394" w:rsidRPr="0082109F">
        <w:rPr>
          <w:rFonts w:asciiTheme="minorHAnsi" w:hAnsiTheme="minorHAnsi" w:cstheme="minorHAnsi"/>
          <w:szCs w:val="28"/>
        </w:rPr>
        <w:t xml:space="preserve">standalone document separate from the risk </w:t>
      </w:r>
      <w:r w:rsidR="00BE6598" w:rsidRPr="0082109F">
        <w:rPr>
          <w:rFonts w:asciiTheme="minorHAnsi" w:hAnsiTheme="minorHAnsi" w:cstheme="minorHAnsi"/>
          <w:szCs w:val="28"/>
        </w:rPr>
        <w:t>assessment but</w:t>
      </w:r>
      <w:r w:rsidR="00016164" w:rsidRPr="0082109F">
        <w:rPr>
          <w:rFonts w:asciiTheme="minorHAnsi" w:hAnsiTheme="minorHAnsi" w:cstheme="minorHAnsi"/>
          <w:szCs w:val="28"/>
        </w:rPr>
        <w:t xml:space="preserve"> is required for all submissions.</w:t>
      </w:r>
    </w:p>
    <w:p w14:paraId="26425801" w14:textId="5908C43A" w:rsidR="00621CC5" w:rsidRPr="0082109F" w:rsidRDefault="0082109F" w:rsidP="0082109F">
      <w:pPr>
        <w:pStyle w:val="ListParagraph"/>
        <w:numPr>
          <w:ilvl w:val="0"/>
          <w:numId w:val="54"/>
        </w:numPr>
        <w:spacing w:afterLines="100"/>
        <w:rPr>
          <w:rFonts w:asciiTheme="minorHAnsi" w:hAnsiTheme="minorHAnsi" w:cstheme="minorHAnsi"/>
          <w:szCs w:val="28"/>
        </w:rPr>
      </w:pPr>
      <w:r>
        <w:rPr>
          <w:rFonts w:asciiTheme="minorHAnsi" w:hAnsiTheme="minorHAnsi" w:cstheme="minorHAnsi"/>
          <w:szCs w:val="28"/>
        </w:rPr>
        <w:lastRenderedPageBreak/>
        <w:t xml:space="preserve">We have revised </w:t>
      </w:r>
      <w:r w:rsidR="00BE6598" w:rsidRPr="0082109F">
        <w:rPr>
          <w:rFonts w:asciiTheme="minorHAnsi" w:hAnsiTheme="minorHAnsi" w:cstheme="minorHAnsi"/>
          <w:szCs w:val="28"/>
        </w:rPr>
        <w:t xml:space="preserve">PRM’s </w:t>
      </w:r>
      <w:r w:rsidR="00481FF8" w:rsidRPr="0082109F">
        <w:rPr>
          <w:rFonts w:asciiTheme="minorHAnsi" w:hAnsiTheme="minorHAnsi" w:cstheme="minorHAnsi"/>
          <w:szCs w:val="28"/>
        </w:rPr>
        <w:t xml:space="preserve">general template for publicly advertised funding opportunities </w:t>
      </w:r>
      <w:r>
        <w:rPr>
          <w:rFonts w:asciiTheme="minorHAnsi" w:hAnsiTheme="minorHAnsi" w:cstheme="minorHAnsi"/>
          <w:szCs w:val="28"/>
        </w:rPr>
        <w:t xml:space="preserve">to align with </w:t>
      </w:r>
      <w:r w:rsidR="00EB7FBF" w:rsidRPr="0082109F">
        <w:rPr>
          <w:rFonts w:asciiTheme="minorHAnsi" w:hAnsiTheme="minorHAnsi" w:cstheme="minorHAnsi"/>
          <w:szCs w:val="28"/>
        </w:rPr>
        <w:t xml:space="preserve">new </w:t>
      </w:r>
      <w:r w:rsidR="00481FF8" w:rsidRPr="0082109F">
        <w:rPr>
          <w:rFonts w:asciiTheme="minorHAnsi" w:hAnsiTheme="minorHAnsi" w:cstheme="minorHAnsi"/>
          <w:szCs w:val="28"/>
        </w:rPr>
        <w:t>Department and federal guidelines</w:t>
      </w:r>
      <w:r w:rsidR="00670796" w:rsidRPr="0082109F">
        <w:rPr>
          <w:rFonts w:asciiTheme="minorHAnsi" w:hAnsiTheme="minorHAnsi" w:cstheme="minorHAnsi"/>
          <w:szCs w:val="28"/>
        </w:rPr>
        <w:t xml:space="preserve">.  </w:t>
      </w:r>
      <w:r w:rsidR="00481FF8" w:rsidRPr="0082109F">
        <w:rPr>
          <w:rFonts w:asciiTheme="minorHAnsi" w:hAnsiTheme="minorHAnsi" w:cstheme="minorHAnsi"/>
          <w:szCs w:val="28"/>
        </w:rPr>
        <w:t xml:space="preserve">Please </w:t>
      </w:r>
      <w:r w:rsidR="00EB7FBF" w:rsidRPr="0082109F">
        <w:rPr>
          <w:rFonts w:asciiTheme="minorHAnsi" w:hAnsiTheme="minorHAnsi" w:cstheme="minorHAnsi"/>
          <w:szCs w:val="28"/>
        </w:rPr>
        <w:t>review these changes when looking at opportunity</w:t>
      </w:r>
      <w:r w:rsidR="000B6B0C" w:rsidRPr="0082109F">
        <w:rPr>
          <w:rFonts w:asciiTheme="minorHAnsi" w:hAnsiTheme="minorHAnsi" w:cstheme="minorHAnsi"/>
          <w:szCs w:val="28"/>
        </w:rPr>
        <w:t xml:space="preserve"> announcements</w:t>
      </w:r>
      <w:r w:rsidR="005E7945" w:rsidRPr="0082109F">
        <w:rPr>
          <w:rFonts w:asciiTheme="minorHAnsi" w:hAnsiTheme="minorHAnsi" w:cstheme="minorHAnsi"/>
          <w:szCs w:val="28"/>
        </w:rPr>
        <w:t>.</w:t>
      </w:r>
    </w:p>
    <w:p w14:paraId="18653832" w14:textId="4CED038A" w:rsidR="0082109F" w:rsidRPr="0082109F" w:rsidRDefault="007A457F" w:rsidP="0082109F">
      <w:pPr>
        <w:pStyle w:val="ListParagraph"/>
        <w:numPr>
          <w:ilvl w:val="0"/>
          <w:numId w:val="54"/>
        </w:numPr>
        <w:spacing w:afterLines="100"/>
        <w:rPr>
          <w:rFonts w:asciiTheme="minorHAnsi" w:hAnsiTheme="minorHAnsi" w:cstheme="minorHAnsi"/>
          <w:szCs w:val="28"/>
        </w:rPr>
      </w:pPr>
      <w:r w:rsidRPr="0082109F">
        <w:rPr>
          <w:rFonts w:asciiTheme="minorHAnsi" w:hAnsiTheme="minorHAnsi" w:cstheme="minorHAnsi"/>
          <w:szCs w:val="28"/>
        </w:rPr>
        <w:t>Appendix B</w:t>
      </w:r>
      <w:r w:rsidR="00F45E1C" w:rsidRPr="0082109F">
        <w:rPr>
          <w:rFonts w:asciiTheme="minorHAnsi" w:hAnsiTheme="minorHAnsi" w:cstheme="minorHAnsi"/>
          <w:szCs w:val="28"/>
        </w:rPr>
        <w:t xml:space="preserve"> </w:t>
      </w:r>
      <w:r w:rsidR="0082109F">
        <w:rPr>
          <w:rFonts w:asciiTheme="minorHAnsi" w:hAnsiTheme="minorHAnsi" w:cstheme="minorHAnsi"/>
          <w:szCs w:val="28"/>
        </w:rPr>
        <w:t>now includes</w:t>
      </w:r>
      <w:r w:rsidR="00F45E1C" w:rsidRPr="0082109F">
        <w:rPr>
          <w:rFonts w:asciiTheme="minorHAnsi" w:hAnsiTheme="minorHAnsi" w:cstheme="minorHAnsi"/>
          <w:szCs w:val="28"/>
        </w:rPr>
        <w:t xml:space="preserve"> a new section on </w:t>
      </w:r>
      <w:r w:rsidR="00F45E1C" w:rsidRPr="0082109F">
        <w:rPr>
          <w:rFonts w:asciiTheme="minorHAnsi" w:hAnsiTheme="minorHAnsi" w:cstheme="minorHAnsi"/>
          <w:b/>
          <w:bCs/>
        </w:rPr>
        <w:t xml:space="preserve">Department </w:t>
      </w:r>
      <w:r w:rsidR="00621CC5" w:rsidRPr="0082109F">
        <w:rPr>
          <w:rFonts w:asciiTheme="minorHAnsi" w:hAnsiTheme="minorHAnsi" w:cstheme="minorHAnsi"/>
          <w:b/>
          <w:bCs/>
        </w:rPr>
        <w:t>f</w:t>
      </w:r>
      <w:r w:rsidR="00F45E1C" w:rsidRPr="0082109F">
        <w:rPr>
          <w:rFonts w:asciiTheme="minorHAnsi" w:hAnsiTheme="minorHAnsi" w:cstheme="minorHAnsi"/>
          <w:b/>
          <w:bCs/>
        </w:rPr>
        <w:t xml:space="preserve">unding </w:t>
      </w:r>
      <w:r w:rsidR="00621CC5" w:rsidRPr="0082109F">
        <w:rPr>
          <w:rFonts w:asciiTheme="minorHAnsi" w:hAnsiTheme="minorHAnsi" w:cstheme="minorHAnsi"/>
          <w:b/>
          <w:bCs/>
        </w:rPr>
        <w:t>r</w:t>
      </w:r>
      <w:r w:rsidR="00F45E1C" w:rsidRPr="0082109F">
        <w:rPr>
          <w:rFonts w:asciiTheme="minorHAnsi" w:hAnsiTheme="minorHAnsi" w:cstheme="minorHAnsi"/>
          <w:b/>
          <w:bCs/>
        </w:rPr>
        <w:t>estrictions</w:t>
      </w:r>
      <w:r w:rsidR="00F45E1C" w:rsidRPr="0082109F">
        <w:rPr>
          <w:rFonts w:asciiTheme="minorHAnsi" w:hAnsiTheme="minorHAnsi" w:cstheme="minorHAnsi"/>
        </w:rPr>
        <w:t xml:space="preserve"> and </w:t>
      </w:r>
      <w:r w:rsidR="00621CC5" w:rsidRPr="0082109F">
        <w:rPr>
          <w:rFonts w:asciiTheme="minorHAnsi" w:hAnsiTheme="minorHAnsi" w:cstheme="minorHAnsi"/>
        </w:rPr>
        <w:t>c</w:t>
      </w:r>
      <w:r w:rsidR="00F45E1C" w:rsidRPr="0082109F">
        <w:rPr>
          <w:rFonts w:asciiTheme="minorHAnsi" w:hAnsiTheme="minorHAnsi" w:cstheme="minorHAnsi"/>
        </w:rPr>
        <w:t>onsiderations</w:t>
      </w:r>
      <w:r w:rsidR="0082109F" w:rsidRPr="0082109F">
        <w:rPr>
          <w:rFonts w:asciiTheme="minorHAnsi" w:hAnsiTheme="minorHAnsi" w:cstheme="minorHAnsi"/>
        </w:rPr>
        <w:t>,</w:t>
      </w:r>
      <w:r w:rsidR="00096477" w:rsidRPr="0082109F">
        <w:rPr>
          <w:rFonts w:asciiTheme="minorHAnsi" w:hAnsiTheme="minorHAnsi" w:cstheme="minorHAnsi"/>
        </w:rPr>
        <w:t xml:space="preserve"> that in some cases reflect </w:t>
      </w:r>
      <w:r w:rsidR="007266D1" w:rsidRPr="0082109F">
        <w:rPr>
          <w:rFonts w:asciiTheme="minorHAnsi" w:hAnsiTheme="minorHAnsi" w:cstheme="minorHAnsi"/>
        </w:rPr>
        <w:t xml:space="preserve">legislative </w:t>
      </w:r>
      <w:r w:rsidR="007266D1" w:rsidRPr="0082109F">
        <w:rPr>
          <w:rFonts w:asciiTheme="minorHAnsi" w:hAnsiTheme="minorHAnsi" w:cstheme="minorHAnsi"/>
          <w:szCs w:val="28"/>
        </w:rPr>
        <w:t>restrictions</w:t>
      </w:r>
      <w:r w:rsidR="004F1A1F" w:rsidRPr="0082109F">
        <w:rPr>
          <w:rFonts w:asciiTheme="minorHAnsi" w:hAnsiTheme="minorHAnsi" w:cstheme="minorHAnsi"/>
          <w:szCs w:val="28"/>
        </w:rPr>
        <w:t xml:space="preserve">.  </w:t>
      </w:r>
      <w:r w:rsidR="007266D1" w:rsidRPr="0082109F">
        <w:rPr>
          <w:rFonts w:asciiTheme="minorHAnsi" w:hAnsiTheme="minorHAnsi" w:cstheme="minorHAnsi"/>
          <w:szCs w:val="28"/>
        </w:rPr>
        <w:t>A</w:t>
      </w:r>
      <w:r w:rsidR="00096477" w:rsidRPr="0082109F">
        <w:rPr>
          <w:rFonts w:asciiTheme="minorHAnsi" w:hAnsiTheme="minorHAnsi" w:cstheme="minorHAnsi"/>
          <w:szCs w:val="28"/>
        </w:rPr>
        <w:t>ll applicants should review</w:t>
      </w:r>
      <w:r w:rsidR="0082109F" w:rsidRPr="0082109F">
        <w:rPr>
          <w:rFonts w:asciiTheme="minorHAnsi" w:hAnsiTheme="minorHAnsi" w:cstheme="minorHAnsi"/>
          <w:szCs w:val="28"/>
        </w:rPr>
        <w:t xml:space="preserve"> this section</w:t>
      </w:r>
      <w:r w:rsidR="00096477" w:rsidRPr="0082109F">
        <w:rPr>
          <w:rFonts w:asciiTheme="minorHAnsi" w:hAnsiTheme="minorHAnsi" w:cstheme="minorHAnsi"/>
          <w:szCs w:val="28"/>
        </w:rPr>
        <w:t>.</w:t>
      </w:r>
    </w:p>
    <w:p w14:paraId="4D5A08F9" w14:textId="77777777" w:rsidR="00FE068C" w:rsidRPr="00FE068C" w:rsidRDefault="0082109F" w:rsidP="00FE068C">
      <w:pPr>
        <w:pStyle w:val="ListParagraph"/>
        <w:numPr>
          <w:ilvl w:val="0"/>
          <w:numId w:val="54"/>
        </w:numPr>
        <w:spacing w:afterLines="100"/>
        <w:rPr>
          <w:rFonts w:asciiTheme="minorHAnsi" w:hAnsiTheme="minorHAnsi" w:cstheme="minorHAnsi"/>
          <w:szCs w:val="28"/>
        </w:rPr>
      </w:pPr>
      <w:r w:rsidRPr="0082109F">
        <w:rPr>
          <w:rFonts w:asciiTheme="minorHAnsi" w:eastAsia="Times New Roman" w:hAnsiTheme="minorHAnsi" w:cstheme="minorHAnsi"/>
          <w:color w:val="1C2127"/>
          <w:kern w:val="0"/>
          <w:szCs w:val="28"/>
          <w14:ligatures w14:val="none"/>
        </w:rPr>
        <w:t xml:space="preserve">PRM-supported entities must promptly disclose in writing any allegations or violations of Federal criminal law involving misconduct or misuse, fraud, waste, abuse, </w:t>
      </w:r>
      <w:r w:rsidRPr="0082109F">
        <w:rPr>
          <w:rFonts w:asciiTheme="minorHAnsi" w:eastAsia="Times New Roman" w:hAnsiTheme="minorHAnsi" w:cstheme="minorHAnsi"/>
          <w:b/>
          <w:bCs/>
          <w:color w:val="1C2127"/>
          <w:kern w:val="0"/>
          <w:szCs w:val="28"/>
          <w14:ligatures w14:val="none"/>
        </w:rPr>
        <w:t>diversion or attempts to divert assistance from clients, destruction, unauthorized interference by authorities,</w:t>
      </w:r>
      <w:r w:rsidRPr="0082109F">
        <w:rPr>
          <w:rFonts w:asciiTheme="minorHAnsi" w:eastAsia="Times New Roman" w:hAnsiTheme="minorHAnsi" w:cstheme="minorHAnsi"/>
          <w:color w:val="1C2127"/>
          <w:kern w:val="0"/>
          <w:szCs w:val="28"/>
          <w14:ligatures w14:val="none"/>
        </w:rPr>
        <w:t xml:space="preserve"> bribery, sexual exploitation and abuse, or illegal gratuities to the Office of the Inspector General (OIG) for the Department of State, with a copy to the cognizant PRM Grants and Program Officers.</w:t>
      </w:r>
    </w:p>
    <w:p w14:paraId="7AB5200A" w14:textId="214EB244" w:rsidR="00FE068C" w:rsidRPr="003450FD" w:rsidRDefault="00FE068C" w:rsidP="00FE068C">
      <w:pPr>
        <w:pStyle w:val="ListParagraph"/>
        <w:numPr>
          <w:ilvl w:val="0"/>
          <w:numId w:val="54"/>
        </w:numPr>
        <w:spacing w:afterLines="100"/>
        <w:rPr>
          <w:rFonts w:asciiTheme="minorHAnsi" w:hAnsiTheme="minorHAnsi" w:cstheme="minorHAnsi"/>
          <w:szCs w:val="28"/>
        </w:rPr>
      </w:pPr>
      <w:r w:rsidRPr="00FE068C">
        <w:rPr>
          <w:rFonts w:asciiTheme="minorHAnsi" w:eastAsia="Times New Roman" w:hAnsiTheme="minorHAnsi" w:cstheme="minorHAnsi"/>
          <w:color w:val="000000"/>
          <w:kern w:val="0"/>
          <w:szCs w:val="28"/>
          <w:bdr w:val="none" w:sz="0" w:space="0" w:color="auto" w:frame="1"/>
          <w14:ligatures w14:val="none"/>
        </w:rPr>
        <w:t xml:space="preserve">Changes have been made to make the </w:t>
      </w:r>
      <w:r w:rsidRPr="003450FD">
        <w:rPr>
          <w:rFonts w:asciiTheme="minorHAnsi" w:eastAsia="Times New Roman" w:hAnsiTheme="minorHAnsi" w:cstheme="minorHAnsi"/>
          <w:b/>
          <w:bCs/>
          <w:color w:val="000000"/>
          <w:kern w:val="0"/>
          <w:szCs w:val="28"/>
          <w:bdr w:val="none" w:sz="0" w:space="0" w:color="auto" w:frame="1"/>
          <w14:ligatures w14:val="none"/>
        </w:rPr>
        <w:t>PRM indicator table</w:t>
      </w:r>
      <w:r w:rsidRPr="00FE068C">
        <w:rPr>
          <w:rFonts w:asciiTheme="minorHAnsi" w:eastAsia="Times New Roman" w:hAnsiTheme="minorHAnsi" w:cstheme="minorHAnsi"/>
          <w:color w:val="000000"/>
          <w:kern w:val="0"/>
          <w:szCs w:val="28"/>
          <w:bdr w:val="none" w:sz="0" w:space="0" w:color="auto" w:frame="1"/>
          <w14:ligatures w14:val="none"/>
        </w:rPr>
        <w:t xml:space="preserve"> easier to use</w:t>
      </w:r>
      <w:r w:rsidR="003450FD" w:rsidRPr="00FE068C">
        <w:rPr>
          <w:rFonts w:asciiTheme="minorHAnsi" w:eastAsia="Times New Roman" w:hAnsiTheme="minorHAnsi" w:cstheme="minorHAnsi"/>
          <w:color w:val="000000"/>
          <w:kern w:val="0"/>
          <w:szCs w:val="28"/>
          <w:bdr w:val="none" w:sz="0" w:space="0" w:color="auto" w:frame="1"/>
          <w14:ligatures w14:val="none"/>
        </w:rPr>
        <w:t xml:space="preserve">.  </w:t>
      </w:r>
      <w:r w:rsidRPr="003450FD">
        <w:rPr>
          <w:rFonts w:asciiTheme="minorHAnsi" w:eastAsia="Times New Roman" w:hAnsiTheme="minorHAnsi" w:cstheme="minorHAnsi"/>
          <w:color w:val="000000"/>
          <w:kern w:val="0"/>
          <w:szCs w:val="28"/>
          <w:bdr w:val="none" w:sz="0" w:space="0" w:color="auto" w:frame="1"/>
          <w14:ligatures w14:val="none"/>
        </w:rPr>
        <w:t>Updates include:</w:t>
      </w:r>
    </w:p>
    <w:p w14:paraId="335034E4" w14:textId="77777777" w:rsidR="00FE068C" w:rsidRPr="003450FD" w:rsidRDefault="00FE068C" w:rsidP="00FE068C">
      <w:pPr>
        <w:pStyle w:val="ListParagraph"/>
        <w:numPr>
          <w:ilvl w:val="1"/>
          <w:numId w:val="54"/>
        </w:numPr>
        <w:spacing w:afterLines="100"/>
        <w:rPr>
          <w:rFonts w:asciiTheme="minorHAnsi" w:hAnsiTheme="minorHAnsi" w:cstheme="minorHAnsi"/>
          <w:szCs w:val="28"/>
        </w:rPr>
      </w:pPr>
      <w:r w:rsidRPr="003450FD">
        <w:rPr>
          <w:rFonts w:asciiTheme="minorHAnsi" w:eastAsia="Times New Roman" w:hAnsiTheme="minorHAnsi" w:cstheme="minorHAnsi"/>
          <w:color w:val="000000"/>
          <w:kern w:val="0"/>
          <w:szCs w:val="28"/>
          <w14:ligatures w14:val="none"/>
        </w:rPr>
        <w:t>PRM-4 (number of pieces of feedback recorded during the reporting period) has been removed from the list of options for Indicator Number.</w:t>
      </w:r>
    </w:p>
    <w:p w14:paraId="4A4A976D" w14:textId="77777777" w:rsidR="003450FD" w:rsidRPr="003450FD" w:rsidRDefault="00FE068C" w:rsidP="003450FD">
      <w:pPr>
        <w:pStyle w:val="ListParagraph"/>
        <w:numPr>
          <w:ilvl w:val="1"/>
          <w:numId w:val="54"/>
        </w:numPr>
        <w:spacing w:afterLines="100"/>
        <w:rPr>
          <w:rFonts w:asciiTheme="minorHAnsi" w:hAnsiTheme="minorHAnsi" w:cstheme="minorHAnsi"/>
          <w:szCs w:val="28"/>
        </w:rPr>
      </w:pPr>
      <w:r w:rsidRPr="003450FD">
        <w:rPr>
          <w:rFonts w:asciiTheme="minorHAnsi" w:eastAsia="Times New Roman" w:hAnsiTheme="minorHAnsi" w:cstheme="minorHAnsi"/>
          <w:color w:val="000000"/>
          <w:kern w:val="0"/>
          <w:szCs w:val="28"/>
          <w:bdr w:val="none" w:sz="0" w:space="0" w:color="auto" w:frame="1"/>
          <w14:ligatures w14:val="none"/>
        </w:rPr>
        <w:t>The language for PRM-2 (funding to local organizations) has been updated.</w:t>
      </w:r>
    </w:p>
    <w:p w14:paraId="6F65992C" w14:textId="6A027565" w:rsidR="003450FD" w:rsidRPr="003450FD" w:rsidRDefault="003450FD" w:rsidP="003450FD">
      <w:pPr>
        <w:pStyle w:val="ListParagraph"/>
        <w:numPr>
          <w:ilvl w:val="1"/>
          <w:numId w:val="54"/>
        </w:numPr>
        <w:spacing w:afterLines="100"/>
        <w:rPr>
          <w:rFonts w:asciiTheme="minorHAnsi" w:hAnsiTheme="minorHAnsi" w:cstheme="minorHAnsi"/>
          <w:szCs w:val="28"/>
        </w:rPr>
      </w:pPr>
      <w:r w:rsidRPr="003450FD">
        <w:rPr>
          <w:rFonts w:asciiTheme="minorHAnsi" w:eastAsia="Times New Roman" w:hAnsiTheme="minorHAnsi" w:cstheme="minorHAnsi"/>
          <w:kern w:val="0"/>
          <w:szCs w:val="28"/>
          <w14:ligatures w14:val="none"/>
        </w:rPr>
        <w:t xml:space="preserve">PRM made a “Warnings Check” tab visible to partners; this tab is an optional notification tool that can flag for partners and PRM </w:t>
      </w:r>
      <w:r w:rsidRPr="003450FD">
        <w:rPr>
          <w:rFonts w:asciiTheme="minorHAnsi" w:eastAsia="Times New Roman" w:hAnsiTheme="minorHAnsi" w:cstheme="minorHAnsi"/>
          <w:kern w:val="0"/>
          <w:szCs w:val="28"/>
          <w14:ligatures w14:val="none"/>
        </w:rPr>
        <w:lastRenderedPageBreak/>
        <w:t>staff where required indicators or information might be missing, or where information isn’t properly formatted.</w:t>
      </w:r>
    </w:p>
    <w:p w14:paraId="7E66F9F8" w14:textId="4FB50C78" w:rsidR="007017F4" w:rsidRPr="0082109F" w:rsidRDefault="005E7945" w:rsidP="0082109F">
      <w:pPr>
        <w:pStyle w:val="ListParagraph"/>
        <w:numPr>
          <w:ilvl w:val="0"/>
          <w:numId w:val="54"/>
        </w:numPr>
        <w:spacing w:afterLines="100"/>
        <w:rPr>
          <w:rFonts w:asciiTheme="minorHAnsi" w:hAnsiTheme="minorHAnsi" w:cstheme="minorHAnsi"/>
          <w:szCs w:val="28"/>
        </w:rPr>
      </w:pPr>
      <w:r w:rsidRPr="003450FD">
        <w:rPr>
          <w:rFonts w:asciiTheme="minorHAnsi" w:hAnsiTheme="minorHAnsi" w:cstheme="minorHAnsi"/>
          <w:b/>
          <w:bCs/>
          <w:szCs w:val="28"/>
        </w:rPr>
        <w:t>Reporting Achieved Values</w:t>
      </w:r>
      <w:r w:rsidR="00FC597E" w:rsidRPr="003450FD">
        <w:rPr>
          <w:rFonts w:asciiTheme="minorHAnsi" w:hAnsiTheme="minorHAnsi" w:cstheme="minorHAnsi"/>
          <w:b/>
          <w:bCs/>
          <w:szCs w:val="28"/>
        </w:rPr>
        <w:t xml:space="preserve"> in the indicator table:</w:t>
      </w:r>
      <w:r w:rsidR="00855854" w:rsidRPr="003450FD">
        <w:rPr>
          <w:rFonts w:asciiTheme="minorHAnsi" w:hAnsiTheme="minorHAnsi" w:cstheme="minorHAnsi"/>
          <w:szCs w:val="28"/>
        </w:rPr>
        <w:t xml:space="preserve"> </w:t>
      </w:r>
      <w:r w:rsidRPr="003450FD">
        <w:rPr>
          <w:rFonts w:asciiTheme="minorHAnsi" w:hAnsiTheme="minorHAnsi" w:cstheme="minorHAnsi"/>
          <w:szCs w:val="28"/>
        </w:rPr>
        <w:t>For quarterly and annual/final reporting, enter the achieved</w:t>
      </w:r>
      <w:r w:rsidRPr="0082109F">
        <w:rPr>
          <w:rFonts w:asciiTheme="minorHAnsi" w:hAnsiTheme="minorHAnsi" w:cstheme="minorHAnsi"/>
        </w:rPr>
        <w:t xml:space="preserve"> values for each indicator in the columns</w:t>
      </w:r>
      <w:r w:rsidR="00A75631" w:rsidRPr="0082109F">
        <w:rPr>
          <w:rFonts w:asciiTheme="minorHAnsi" w:hAnsiTheme="minorHAnsi" w:cstheme="minorHAnsi"/>
        </w:rPr>
        <w:t xml:space="preserve"> of the indicator table</w:t>
      </w:r>
      <w:r w:rsidRPr="0082109F">
        <w:rPr>
          <w:rFonts w:asciiTheme="minorHAnsi" w:hAnsiTheme="minorHAnsi" w:cstheme="minorHAnsi"/>
        </w:rPr>
        <w:t xml:space="preserve"> that match the quarterly and annual (Year 1, 2, or 3 Total) reporting period.  In the Year 1, 2, or 3 total column, include the cumulative value achieved so far for the year; do not count achievements from prior years.  Enter data as numbers or percentages - text is not allowed in Columns N-AA.  You can also include notes on indicator progress in the "Measuring Results" section of the quarterly report Word template.</w:t>
      </w:r>
      <w:r w:rsidR="00A75631" w:rsidRPr="0082109F">
        <w:rPr>
          <w:rFonts w:asciiTheme="minorHAnsi" w:hAnsiTheme="minorHAnsi" w:cstheme="minorHAnsi"/>
        </w:rPr>
        <w:t xml:space="preserve">  </w:t>
      </w:r>
      <w:r w:rsidRPr="0082109F">
        <w:rPr>
          <w:rFonts w:asciiTheme="minorHAnsi" w:hAnsiTheme="minorHAnsi" w:cstheme="minorHAnsi"/>
        </w:rPr>
        <w:t>Each quarter, update Column AF "% of Annual Target Achieved" by dividing the relevant year total by the same year target.  For example, for indicator PRM-1 reporting for Year 1, calculate as follows: Cell T10 (Year 1 Total) / Cell E10 (Year 1 Target).</w:t>
      </w:r>
    </w:p>
    <w:p w14:paraId="3DF6A9B8" w14:textId="1310CC41" w:rsidR="00A75631" w:rsidRPr="0082109F" w:rsidRDefault="00DD23FD" w:rsidP="0082109F">
      <w:pPr>
        <w:pStyle w:val="ListParagraph"/>
        <w:numPr>
          <w:ilvl w:val="0"/>
          <w:numId w:val="74"/>
        </w:numPr>
        <w:spacing w:afterLines="100"/>
        <w:rPr>
          <w:rFonts w:asciiTheme="minorHAnsi" w:hAnsiTheme="minorHAnsi" w:cstheme="minorHAnsi"/>
        </w:rPr>
      </w:pPr>
      <w:r w:rsidRPr="0082109F">
        <w:rPr>
          <w:rFonts w:asciiTheme="minorHAnsi" w:hAnsiTheme="minorHAnsi" w:cstheme="minorHAnsi"/>
          <w:b/>
          <w:bCs/>
        </w:rPr>
        <w:t xml:space="preserve">New definitions and </w:t>
      </w:r>
      <w:r w:rsidR="005D67FE" w:rsidRPr="0082109F">
        <w:rPr>
          <w:rFonts w:asciiTheme="minorHAnsi" w:hAnsiTheme="minorHAnsi" w:cstheme="minorHAnsi"/>
          <w:b/>
          <w:bCs/>
        </w:rPr>
        <w:t>locally led</w:t>
      </w:r>
      <w:r w:rsidR="009D675B" w:rsidRPr="0082109F">
        <w:rPr>
          <w:rFonts w:asciiTheme="minorHAnsi" w:hAnsiTheme="minorHAnsi" w:cstheme="minorHAnsi"/>
          <w:b/>
          <w:bCs/>
          <w:szCs w:val="28"/>
        </w:rPr>
        <w:t xml:space="preserve"> organizations and </w:t>
      </w:r>
      <w:r w:rsidR="005D67FE" w:rsidRPr="0082109F">
        <w:rPr>
          <w:rFonts w:asciiTheme="minorHAnsi" w:hAnsiTheme="minorHAnsi" w:cstheme="minorHAnsi"/>
          <w:b/>
          <w:bCs/>
          <w:szCs w:val="28"/>
        </w:rPr>
        <w:t>inclusion in proposal narratives</w:t>
      </w:r>
      <w:r w:rsidR="005D67FE" w:rsidRPr="0082109F">
        <w:rPr>
          <w:rFonts w:asciiTheme="minorHAnsi" w:hAnsiTheme="minorHAnsi" w:cstheme="minorHAnsi"/>
          <w:szCs w:val="28"/>
        </w:rPr>
        <w:t>.</w:t>
      </w:r>
      <w:r w:rsidR="001714E9" w:rsidRPr="0082109F">
        <w:rPr>
          <w:rFonts w:asciiTheme="minorHAnsi" w:hAnsiTheme="minorHAnsi" w:cstheme="minorHAnsi"/>
        </w:rPr>
        <w:t xml:space="preserve"> </w:t>
      </w:r>
      <w:r w:rsidR="009C1F38" w:rsidRPr="0082109F">
        <w:rPr>
          <w:rFonts w:asciiTheme="minorHAnsi" w:hAnsiTheme="minorHAnsi" w:cstheme="minorHAnsi"/>
        </w:rPr>
        <w:t xml:space="preserve"> </w:t>
      </w:r>
      <w:r w:rsidR="0082109F" w:rsidRPr="0082109F">
        <w:rPr>
          <w:rFonts w:asciiTheme="minorHAnsi" w:hAnsiTheme="minorHAnsi" w:cstheme="minorHAnsi"/>
        </w:rPr>
        <w:t>Indicate in proposal narratives whether your organization meets the definition of a local or national actor, refugee-led organization, women-led organization, stateless-persons led organization, or organization of persons with disabilities as defined in the Application submissions instructions below.</w:t>
      </w:r>
    </w:p>
    <w:p w14:paraId="4FED6EEF" w14:textId="51EA51C9" w:rsidR="00D16D59" w:rsidRPr="0082109F" w:rsidRDefault="008B72B7" w:rsidP="0082109F">
      <w:pPr>
        <w:pStyle w:val="Heading2"/>
        <w:spacing w:afterLines="100"/>
      </w:pPr>
      <w:bookmarkStart w:id="4" w:name="_Toc180767145"/>
      <w:bookmarkStart w:id="5" w:name="_Toc180767146"/>
      <w:bookmarkStart w:id="6" w:name="_Toc180767147"/>
      <w:bookmarkStart w:id="7" w:name="_Toc180767148"/>
      <w:bookmarkStart w:id="8" w:name="_Toc180767149"/>
      <w:bookmarkStart w:id="9" w:name="_Toc180767150"/>
      <w:bookmarkStart w:id="10" w:name="_Toc180767151"/>
      <w:bookmarkStart w:id="11" w:name="_Toc180767152"/>
      <w:bookmarkStart w:id="12" w:name="_Toc180767153"/>
      <w:bookmarkStart w:id="13" w:name="_Toc180767154"/>
      <w:bookmarkStart w:id="14" w:name="_Toc180767155"/>
      <w:bookmarkStart w:id="15" w:name="_Toc180767156"/>
      <w:bookmarkStart w:id="16" w:name="_Toc180767157"/>
      <w:bookmarkStart w:id="17" w:name="_Toc180767158"/>
      <w:bookmarkStart w:id="18" w:name="_Toc182993695"/>
      <w:bookmarkEnd w:id="4"/>
      <w:bookmarkEnd w:id="5"/>
      <w:bookmarkEnd w:id="6"/>
      <w:bookmarkEnd w:id="7"/>
      <w:bookmarkEnd w:id="8"/>
      <w:bookmarkEnd w:id="9"/>
      <w:bookmarkEnd w:id="10"/>
      <w:bookmarkEnd w:id="11"/>
      <w:bookmarkEnd w:id="12"/>
      <w:bookmarkEnd w:id="13"/>
      <w:bookmarkEnd w:id="14"/>
      <w:bookmarkEnd w:id="15"/>
      <w:bookmarkEnd w:id="16"/>
      <w:bookmarkEnd w:id="17"/>
      <w:r w:rsidRPr="0082109F">
        <w:t>Application Process</w:t>
      </w:r>
      <w:r w:rsidR="003B3980">
        <w:t xml:space="preserve"> Information</w:t>
      </w:r>
      <w:bookmarkEnd w:id="18"/>
    </w:p>
    <w:p w14:paraId="6243D8DA" w14:textId="7F04C83B" w:rsidR="008B72B7" w:rsidRPr="0082109F" w:rsidRDefault="008B72B7" w:rsidP="0082109F">
      <w:pPr>
        <w:pStyle w:val="Heading3"/>
        <w:spacing w:afterLines="100"/>
        <w:rPr>
          <w:rFonts w:asciiTheme="minorHAnsi" w:hAnsiTheme="minorHAnsi" w:cstheme="minorHAnsi"/>
        </w:rPr>
      </w:pPr>
      <w:bookmarkStart w:id="19" w:name="_Toc182993696"/>
      <w:r w:rsidRPr="0082109F">
        <w:rPr>
          <w:rFonts w:asciiTheme="minorHAnsi" w:hAnsiTheme="minorHAnsi" w:cstheme="minorHAnsi"/>
        </w:rPr>
        <w:t>Overview of Required Registration Processes</w:t>
      </w:r>
      <w:bookmarkEnd w:id="19"/>
    </w:p>
    <w:p w14:paraId="10F18F7A" w14:textId="77777777" w:rsidR="00C32EF3" w:rsidRPr="0082109F" w:rsidRDefault="00500DB4" w:rsidP="0082109F">
      <w:pPr>
        <w:rPr>
          <w:rFonts w:asciiTheme="minorHAnsi" w:hAnsiTheme="minorHAnsi" w:cstheme="minorHAnsi"/>
          <w:szCs w:val="28"/>
        </w:rPr>
      </w:pPr>
      <w:r w:rsidRPr="0082109F">
        <w:rPr>
          <w:rFonts w:asciiTheme="minorHAnsi" w:hAnsiTheme="minorHAnsi" w:cstheme="minorHAnsi"/>
          <w:szCs w:val="28"/>
        </w:rPr>
        <w:t>To</w:t>
      </w:r>
      <w:r w:rsidR="00C32EF3" w:rsidRPr="0082109F">
        <w:rPr>
          <w:rFonts w:asciiTheme="minorHAnsi" w:hAnsiTheme="minorHAnsi" w:cstheme="minorHAnsi"/>
          <w:szCs w:val="28"/>
        </w:rPr>
        <w:t xml:space="preserve"> seek PRM funding, follow these steps:</w:t>
      </w:r>
      <w:r w:rsidRPr="0082109F">
        <w:rPr>
          <w:rFonts w:asciiTheme="minorHAnsi" w:hAnsiTheme="minorHAnsi" w:cstheme="minorHAnsi"/>
          <w:szCs w:val="28"/>
        </w:rPr>
        <w:t xml:space="preserve"> </w:t>
      </w:r>
    </w:p>
    <w:p w14:paraId="00004BCC" w14:textId="0233E09D" w:rsidR="00F36FE4" w:rsidRPr="0082109F" w:rsidRDefault="00C32EF3" w:rsidP="0082109F">
      <w:pPr>
        <w:pStyle w:val="ListParagraph"/>
        <w:numPr>
          <w:ilvl w:val="0"/>
          <w:numId w:val="73"/>
        </w:numPr>
        <w:spacing w:afterLines="100"/>
        <w:rPr>
          <w:rFonts w:asciiTheme="minorHAnsi" w:eastAsiaTheme="minorEastAsia" w:hAnsiTheme="minorHAnsi" w:cstheme="minorHAnsi"/>
          <w:color w:val="363636"/>
          <w:szCs w:val="28"/>
        </w:rPr>
      </w:pPr>
      <w:r w:rsidRPr="0082109F">
        <w:rPr>
          <w:rFonts w:asciiTheme="minorHAnsi" w:hAnsiTheme="minorHAnsi" w:cstheme="minorHAnsi"/>
          <w:b/>
          <w:bCs/>
          <w:szCs w:val="28"/>
        </w:rPr>
        <w:t xml:space="preserve">Register with </w:t>
      </w:r>
      <w:r w:rsidR="00500DB4" w:rsidRPr="0082109F">
        <w:rPr>
          <w:rFonts w:asciiTheme="minorHAnsi" w:hAnsiTheme="minorHAnsi" w:cstheme="minorHAnsi"/>
          <w:b/>
          <w:bCs/>
          <w:szCs w:val="28"/>
        </w:rPr>
        <w:t>the System for Award Management (SAM</w:t>
      </w:r>
      <w:r w:rsidR="001E14DA" w:rsidRPr="0082109F">
        <w:rPr>
          <w:rFonts w:asciiTheme="minorHAnsi" w:hAnsiTheme="minorHAnsi" w:cstheme="minorHAnsi"/>
          <w:b/>
          <w:bCs/>
          <w:szCs w:val="28"/>
        </w:rPr>
        <w:t>.gov</w:t>
      </w:r>
      <w:r w:rsidR="00500DB4" w:rsidRPr="0082109F">
        <w:rPr>
          <w:rFonts w:asciiTheme="minorHAnsi" w:hAnsiTheme="minorHAnsi" w:cstheme="minorHAnsi"/>
          <w:b/>
          <w:bCs/>
          <w:szCs w:val="28"/>
        </w:rPr>
        <w:t>)</w:t>
      </w:r>
      <w:r w:rsidR="001E14DA" w:rsidRPr="0082109F">
        <w:rPr>
          <w:rFonts w:asciiTheme="minorHAnsi" w:hAnsiTheme="minorHAnsi" w:cstheme="minorHAnsi"/>
          <w:b/>
          <w:bCs/>
          <w:szCs w:val="28"/>
        </w:rPr>
        <w:t>:</w:t>
      </w:r>
      <w:r w:rsidR="00500DB4" w:rsidRPr="0082109F">
        <w:rPr>
          <w:rFonts w:asciiTheme="minorHAnsi" w:hAnsiTheme="minorHAnsi" w:cstheme="minorHAnsi"/>
          <w:szCs w:val="28"/>
        </w:rPr>
        <w:t xml:space="preserve"> </w:t>
      </w:r>
    </w:p>
    <w:p w14:paraId="5C1E3629" w14:textId="77777777" w:rsidR="00362D2B" w:rsidRPr="0082109F" w:rsidRDefault="00F36FE4" w:rsidP="0082109F">
      <w:pPr>
        <w:pStyle w:val="ListParagraph"/>
        <w:numPr>
          <w:ilvl w:val="1"/>
          <w:numId w:val="73"/>
        </w:numPr>
        <w:spacing w:afterLines="100"/>
        <w:rPr>
          <w:rFonts w:asciiTheme="minorHAnsi" w:eastAsiaTheme="minorEastAsia" w:hAnsiTheme="minorHAnsi" w:cstheme="minorHAnsi"/>
          <w:color w:val="363636"/>
          <w:szCs w:val="28"/>
        </w:rPr>
      </w:pPr>
      <w:r w:rsidRPr="0082109F">
        <w:rPr>
          <w:rFonts w:asciiTheme="minorHAnsi" w:hAnsiTheme="minorHAnsi" w:cstheme="minorHAnsi"/>
          <w:szCs w:val="28"/>
        </w:rPr>
        <w:lastRenderedPageBreak/>
        <w:t xml:space="preserve">Obtain </w:t>
      </w:r>
      <w:r w:rsidR="00500DB4" w:rsidRPr="0082109F">
        <w:rPr>
          <w:rFonts w:asciiTheme="minorHAnsi" w:hAnsiTheme="minorHAnsi" w:cstheme="minorHAnsi"/>
          <w:szCs w:val="28"/>
        </w:rPr>
        <w:t>a Unique Entity Identifier (UEI) for</w:t>
      </w:r>
      <w:r w:rsidR="00B403C1" w:rsidRPr="0082109F">
        <w:rPr>
          <w:rFonts w:asciiTheme="minorHAnsi" w:hAnsiTheme="minorHAnsi" w:cstheme="minorHAnsi"/>
          <w:szCs w:val="28"/>
        </w:rPr>
        <w:t xml:space="preserve"> your</w:t>
      </w:r>
      <w:r w:rsidR="00500DB4" w:rsidRPr="0082109F">
        <w:rPr>
          <w:rFonts w:asciiTheme="minorHAnsi" w:hAnsiTheme="minorHAnsi" w:cstheme="minorHAnsi"/>
          <w:szCs w:val="28"/>
        </w:rPr>
        <w:t xml:space="preserve"> organization through </w:t>
      </w:r>
      <w:hyperlink r:id="rId13" w:tooltip="This is an external website" w:history="1">
        <w:r w:rsidR="00500DB4" w:rsidRPr="0082109F">
          <w:rPr>
            <w:rStyle w:val="Hyperlink"/>
            <w:rFonts w:asciiTheme="minorHAnsi" w:hAnsiTheme="minorHAnsi" w:cstheme="minorHAnsi"/>
          </w:rPr>
          <w:t>SAM.gov</w:t>
        </w:r>
      </w:hyperlink>
      <w:r w:rsidR="00500DB4" w:rsidRPr="0082109F">
        <w:rPr>
          <w:rFonts w:asciiTheme="minorHAnsi" w:hAnsiTheme="minorHAnsi" w:cstheme="minorHAnsi"/>
          <w:szCs w:val="28"/>
        </w:rPr>
        <w:t xml:space="preserve">. </w:t>
      </w:r>
    </w:p>
    <w:p w14:paraId="1162B484" w14:textId="0CBD7AD7" w:rsidR="00362D2B" w:rsidRPr="0082109F" w:rsidRDefault="006B17DE" w:rsidP="0082109F">
      <w:pPr>
        <w:pStyle w:val="ListParagraph"/>
        <w:numPr>
          <w:ilvl w:val="1"/>
          <w:numId w:val="73"/>
        </w:numPr>
        <w:spacing w:afterLines="100"/>
        <w:rPr>
          <w:rFonts w:asciiTheme="minorHAnsi" w:eastAsiaTheme="minorEastAsia" w:hAnsiTheme="minorHAnsi" w:cstheme="minorHAnsi"/>
          <w:color w:val="363636"/>
          <w:szCs w:val="28"/>
        </w:rPr>
      </w:pPr>
      <w:r w:rsidRPr="0082109F">
        <w:rPr>
          <w:rFonts w:asciiTheme="minorHAnsi" w:hAnsiTheme="minorHAnsi" w:cstheme="minorHAnsi"/>
          <w:szCs w:val="28"/>
        </w:rPr>
        <w:t>If your SAM registration is inactive of expired, renew i</w:t>
      </w:r>
      <w:r w:rsidR="008966BB" w:rsidRPr="0082109F">
        <w:rPr>
          <w:rFonts w:asciiTheme="minorHAnsi" w:hAnsiTheme="minorHAnsi" w:cstheme="minorHAnsi"/>
          <w:szCs w:val="28"/>
        </w:rPr>
        <w:t>t in order to apply for PRM funding.</w:t>
      </w:r>
      <w:r w:rsidR="00500DB4" w:rsidRPr="0082109F">
        <w:rPr>
          <w:rFonts w:asciiTheme="minorHAnsi" w:hAnsiTheme="minorHAnsi" w:cstheme="minorHAnsi"/>
          <w:szCs w:val="28"/>
        </w:rPr>
        <w:t xml:space="preserve"> </w:t>
      </w:r>
    </w:p>
    <w:p w14:paraId="23EC2111" w14:textId="77777777" w:rsidR="00F13EF3" w:rsidRPr="0082109F" w:rsidRDefault="00F13EF3" w:rsidP="0082109F">
      <w:pPr>
        <w:pStyle w:val="ListParagraph"/>
        <w:numPr>
          <w:ilvl w:val="1"/>
          <w:numId w:val="73"/>
        </w:numPr>
        <w:spacing w:afterLines="100"/>
        <w:rPr>
          <w:rFonts w:asciiTheme="minorHAnsi" w:eastAsia="Calibri" w:hAnsiTheme="minorHAnsi" w:cstheme="minorHAnsi"/>
          <w:szCs w:val="28"/>
        </w:rPr>
      </w:pPr>
      <w:r w:rsidRPr="0082109F">
        <w:rPr>
          <w:rFonts w:asciiTheme="minorHAnsi" w:hAnsiTheme="minorHAnsi" w:cstheme="minorHAnsi"/>
          <w:szCs w:val="28"/>
        </w:rPr>
        <w:t xml:space="preserve">Preparing to apply for PRM funding is a multi-step process that can take several weeks for U.S.-based NGOs and longer for non-U.S. organizations.  </w:t>
      </w:r>
    </w:p>
    <w:p w14:paraId="4DA73D6B" w14:textId="155ECC7E" w:rsidR="00F13EF3" w:rsidRPr="0082109F" w:rsidRDefault="00F13EF3" w:rsidP="0082109F">
      <w:pPr>
        <w:pStyle w:val="ListParagraph"/>
        <w:numPr>
          <w:ilvl w:val="1"/>
          <w:numId w:val="73"/>
        </w:numPr>
        <w:spacing w:afterLines="100"/>
        <w:rPr>
          <w:rFonts w:asciiTheme="minorHAnsi" w:eastAsia="Calibri" w:hAnsiTheme="minorHAnsi" w:cstheme="minorHAnsi"/>
          <w:szCs w:val="28"/>
        </w:rPr>
      </w:pPr>
      <w:r w:rsidRPr="0082109F">
        <w:rPr>
          <w:rFonts w:asciiTheme="minorHAnsi" w:hAnsiTheme="minorHAnsi" w:cstheme="minorHAnsi"/>
          <w:szCs w:val="28"/>
        </w:rPr>
        <w:t xml:space="preserve">The </w:t>
      </w:r>
      <w:hyperlink r:id="rId14" w:tooltip="This is an external website" w:history="1">
        <w:r w:rsidRPr="0082109F">
          <w:rPr>
            <w:rStyle w:val="Hyperlink"/>
            <w:rFonts w:asciiTheme="minorHAnsi" w:hAnsiTheme="minorHAnsi" w:cstheme="minorHAnsi"/>
          </w:rPr>
          <w:t>SAM.gov</w:t>
        </w:r>
      </w:hyperlink>
      <w:r w:rsidRPr="0082109F">
        <w:rPr>
          <w:rFonts w:asciiTheme="minorHAnsi" w:hAnsiTheme="minorHAnsi" w:cstheme="minorHAnsi"/>
          <w:szCs w:val="28"/>
        </w:rPr>
        <w:t xml:space="preserve"> registration process and the renewal process can take several weeks.  Familiarize yourself with the latest </w:t>
      </w:r>
      <w:hyperlink r:id="rId15" w:tooltip="This is an external website" w:history="1">
        <w:r w:rsidRPr="0082109F">
          <w:rPr>
            <w:rStyle w:val="Hyperlink"/>
            <w:rFonts w:asciiTheme="minorHAnsi" w:hAnsiTheme="minorHAnsi" w:cstheme="minorHAnsi"/>
          </w:rPr>
          <w:t>registration guidance from SAM.gov.</w:t>
        </w:r>
      </w:hyperlink>
    </w:p>
    <w:p w14:paraId="18113FB9" w14:textId="058D1B73" w:rsidR="00917C8E" w:rsidRPr="0082109F" w:rsidRDefault="00917C8E" w:rsidP="0082109F">
      <w:pPr>
        <w:pStyle w:val="ListParagraph"/>
        <w:numPr>
          <w:ilvl w:val="0"/>
          <w:numId w:val="73"/>
        </w:numPr>
        <w:spacing w:afterLines="100"/>
        <w:rPr>
          <w:rFonts w:asciiTheme="minorHAnsi" w:hAnsiTheme="minorHAnsi" w:cstheme="minorHAnsi"/>
          <w:b/>
          <w:bCs/>
          <w:color w:val="000000" w:themeColor="text1"/>
          <w:szCs w:val="28"/>
          <w:shd w:val="clear" w:color="auto" w:fill="FFFFFF"/>
        </w:rPr>
      </w:pPr>
      <w:r w:rsidRPr="0082109F">
        <w:rPr>
          <w:rFonts w:asciiTheme="minorHAnsi" w:hAnsiTheme="minorHAnsi" w:cstheme="minorHAnsi"/>
          <w:b/>
          <w:bCs/>
          <w:szCs w:val="28"/>
        </w:rPr>
        <w:t>R</w:t>
      </w:r>
      <w:r w:rsidR="00500DB4" w:rsidRPr="0082109F">
        <w:rPr>
          <w:rFonts w:asciiTheme="minorHAnsi" w:hAnsiTheme="minorHAnsi" w:cstheme="minorHAnsi"/>
          <w:b/>
          <w:bCs/>
          <w:szCs w:val="28"/>
        </w:rPr>
        <w:t xml:space="preserve">egister with </w:t>
      </w:r>
      <w:r w:rsidRPr="0082109F">
        <w:rPr>
          <w:rFonts w:asciiTheme="minorHAnsi" w:hAnsiTheme="minorHAnsi" w:cstheme="minorHAnsi"/>
          <w:b/>
          <w:bCs/>
          <w:szCs w:val="28"/>
        </w:rPr>
        <w:t>Grants.gov:</w:t>
      </w:r>
    </w:p>
    <w:p w14:paraId="6C583684" w14:textId="32F9F4B0" w:rsidR="00FE6BCE" w:rsidRPr="0082109F" w:rsidRDefault="00917C8E" w:rsidP="0082109F">
      <w:pPr>
        <w:pStyle w:val="ListParagraph"/>
        <w:numPr>
          <w:ilvl w:val="1"/>
          <w:numId w:val="73"/>
        </w:numPr>
        <w:spacing w:afterLines="100"/>
        <w:rPr>
          <w:rFonts w:asciiTheme="minorHAnsi" w:hAnsiTheme="minorHAnsi" w:cstheme="minorHAnsi"/>
          <w:color w:val="000000" w:themeColor="text1"/>
          <w:szCs w:val="28"/>
          <w:shd w:val="clear" w:color="auto" w:fill="FFFFFF"/>
        </w:rPr>
      </w:pPr>
      <w:r w:rsidRPr="0082109F">
        <w:rPr>
          <w:rFonts w:asciiTheme="minorHAnsi" w:hAnsiTheme="minorHAnsi" w:cstheme="minorHAnsi"/>
          <w:szCs w:val="28"/>
        </w:rPr>
        <w:t>C</w:t>
      </w:r>
      <w:r w:rsidR="00500DB4" w:rsidRPr="0082109F">
        <w:rPr>
          <w:rFonts w:asciiTheme="minorHAnsi" w:hAnsiTheme="minorHAnsi" w:cstheme="minorHAnsi"/>
          <w:szCs w:val="28"/>
        </w:rPr>
        <w:t xml:space="preserve">reate a username and password on </w:t>
      </w:r>
      <w:hyperlink r:id="rId16" w:tooltip="This is an external website" w:history="1">
        <w:r w:rsidR="00500DB4" w:rsidRPr="0082109F">
          <w:rPr>
            <w:rStyle w:val="Hyperlink"/>
            <w:rFonts w:asciiTheme="minorHAnsi" w:hAnsiTheme="minorHAnsi" w:cstheme="minorHAnsi"/>
          </w:rPr>
          <w:t>Grants.gov</w:t>
        </w:r>
      </w:hyperlink>
      <w:r w:rsidR="00FE6BCE" w:rsidRPr="0082109F">
        <w:rPr>
          <w:rStyle w:val="Hyperlink"/>
          <w:rFonts w:asciiTheme="minorHAnsi" w:hAnsiTheme="minorHAnsi" w:cstheme="minorHAnsi"/>
        </w:rPr>
        <w:t>.</w:t>
      </w:r>
    </w:p>
    <w:p w14:paraId="20610A50" w14:textId="0B4E8436" w:rsidR="00FE6BCE" w:rsidRPr="0082109F" w:rsidRDefault="00FE6BCE" w:rsidP="0082109F">
      <w:pPr>
        <w:pStyle w:val="ListParagraph"/>
        <w:numPr>
          <w:ilvl w:val="1"/>
          <w:numId w:val="73"/>
        </w:numPr>
        <w:spacing w:afterLines="100"/>
        <w:rPr>
          <w:rFonts w:asciiTheme="minorHAnsi" w:hAnsiTheme="minorHAnsi" w:cstheme="minorHAnsi"/>
          <w:color w:val="000000" w:themeColor="text1"/>
          <w:szCs w:val="28"/>
          <w:shd w:val="clear" w:color="auto" w:fill="FFFFFF"/>
        </w:rPr>
      </w:pPr>
      <w:r w:rsidRPr="0082109F">
        <w:rPr>
          <w:rFonts w:asciiTheme="minorHAnsi" w:hAnsiTheme="minorHAnsi" w:cstheme="minorHAnsi"/>
          <w:szCs w:val="28"/>
        </w:rPr>
        <w:t>C</w:t>
      </w:r>
      <w:r w:rsidR="00500DB4" w:rsidRPr="0082109F">
        <w:rPr>
          <w:rFonts w:asciiTheme="minorHAnsi" w:hAnsiTheme="minorHAnsi" w:cstheme="minorHAnsi"/>
          <w:szCs w:val="28"/>
        </w:rPr>
        <w:t xml:space="preserve">omplete </w:t>
      </w:r>
      <w:r w:rsidRPr="0082109F">
        <w:rPr>
          <w:rFonts w:asciiTheme="minorHAnsi" w:hAnsiTheme="minorHAnsi" w:cstheme="minorHAnsi"/>
          <w:szCs w:val="28"/>
        </w:rPr>
        <w:t xml:space="preserve">your </w:t>
      </w:r>
      <w:r w:rsidR="00500DB4" w:rsidRPr="0082109F">
        <w:rPr>
          <w:rFonts w:asciiTheme="minorHAnsi" w:hAnsiTheme="minorHAnsi" w:cstheme="minorHAnsi"/>
          <w:szCs w:val="28"/>
        </w:rPr>
        <w:t xml:space="preserve">Authorized </w:t>
      </w:r>
      <w:r w:rsidR="00500DB4" w:rsidRPr="0082109F">
        <w:rPr>
          <w:rFonts w:asciiTheme="minorHAnsi" w:hAnsiTheme="minorHAnsi" w:cstheme="minorHAnsi"/>
          <w:color w:val="000000" w:themeColor="text1"/>
          <w:szCs w:val="28"/>
        </w:rPr>
        <w:t xml:space="preserve">Organization Representative (AOR) profile </w:t>
      </w:r>
    </w:p>
    <w:p w14:paraId="285C446A" w14:textId="24A7C137" w:rsidR="00500DB4" w:rsidRPr="0082109F" w:rsidRDefault="00FE6BCE" w:rsidP="0082109F">
      <w:pPr>
        <w:pStyle w:val="ListParagraph"/>
        <w:numPr>
          <w:ilvl w:val="1"/>
          <w:numId w:val="73"/>
        </w:numPr>
        <w:spacing w:afterLines="100"/>
        <w:rPr>
          <w:rFonts w:asciiTheme="minorHAnsi" w:hAnsiTheme="minorHAnsi" w:cstheme="minorHAnsi"/>
          <w:color w:val="000000" w:themeColor="text1"/>
          <w:szCs w:val="28"/>
          <w:shd w:val="clear" w:color="auto" w:fill="FFFFFF"/>
        </w:rPr>
      </w:pPr>
      <w:r w:rsidRPr="0082109F">
        <w:rPr>
          <w:rFonts w:asciiTheme="minorHAnsi" w:hAnsiTheme="minorHAnsi" w:cstheme="minorHAnsi"/>
          <w:szCs w:val="28"/>
        </w:rPr>
        <w:t>C</w:t>
      </w:r>
      <w:r w:rsidR="00500DB4" w:rsidRPr="0082109F">
        <w:rPr>
          <w:rFonts w:asciiTheme="minorHAnsi" w:hAnsiTheme="minorHAnsi" w:cstheme="minorHAnsi"/>
          <w:color w:val="000000" w:themeColor="text1"/>
          <w:szCs w:val="28"/>
        </w:rPr>
        <w:t>onfirm</w:t>
      </w:r>
      <w:r w:rsidRPr="0082109F">
        <w:rPr>
          <w:rFonts w:asciiTheme="minorHAnsi" w:hAnsiTheme="minorHAnsi" w:cstheme="minorHAnsi"/>
          <w:color w:val="000000" w:themeColor="text1"/>
          <w:szCs w:val="28"/>
        </w:rPr>
        <w:t xml:space="preserve"> with your organization</w:t>
      </w:r>
      <w:r w:rsidR="003252D6" w:rsidRPr="0082109F">
        <w:rPr>
          <w:rFonts w:asciiTheme="minorHAnsi" w:hAnsiTheme="minorHAnsi" w:cstheme="minorHAnsi"/>
          <w:color w:val="000000" w:themeColor="text1"/>
          <w:szCs w:val="28"/>
        </w:rPr>
        <w:t>’s</w:t>
      </w:r>
      <w:r w:rsidR="00500DB4" w:rsidRPr="0082109F">
        <w:rPr>
          <w:rFonts w:asciiTheme="minorHAnsi" w:hAnsiTheme="minorHAnsi" w:cstheme="minorHAnsi"/>
          <w:color w:val="000000" w:themeColor="text1"/>
          <w:szCs w:val="28"/>
        </w:rPr>
        <w:t xml:space="preserve"> E-Business Point of Contact (E-Biz POC) </w:t>
      </w:r>
      <w:r w:rsidR="003252D6" w:rsidRPr="0082109F">
        <w:rPr>
          <w:rFonts w:asciiTheme="minorHAnsi" w:hAnsiTheme="minorHAnsi" w:cstheme="minorHAnsi"/>
          <w:color w:val="000000" w:themeColor="text1"/>
          <w:szCs w:val="28"/>
        </w:rPr>
        <w:t>that you have</w:t>
      </w:r>
      <w:r w:rsidR="00500DB4" w:rsidRPr="0082109F">
        <w:rPr>
          <w:rFonts w:asciiTheme="minorHAnsi" w:hAnsiTheme="minorHAnsi" w:cstheme="minorHAnsi"/>
          <w:color w:val="000000" w:themeColor="text1"/>
          <w:szCs w:val="28"/>
        </w:rPr>
        <w:t xml:space="preserve"> an AOR.</w:t>
      </w:r>
      <w:r w:rsidR="0017608F" w:rsidRPr="0082109F">
        <w:rPr>
          <w:rFonts w:asciiTheme="minorHAnsi" w:hAnsiTheme="minorHAnsi" w:cstheme="minorHAnsi"/>
          <w:color w:val="000000" w:themeColor="text1"/>
          <w:szCs w:val="28"/>
        </w:rPr>
        <w:t xml:space="preserve">  </w:t>
      </w:r>
    </w:p>
    <w:p w14:paraId="73569399" w14:textId="255F58BF" w:rsidR="00BB528D" w:rsidRPr="0082109F" w:rsidRDefault="00BB528D" w:rsidP="0082109F">
      <w:pPr>
        <w:pStyle w:val="ListParagraph"/>
        <w:numPr>
          <w:ilvl w:val="0"/>
          <w:numId w:val="73"/>
        </w:numPr>
        <w:spacing w:afterLines="100"/>
        <w:rPr>
          <w:rFonts w:asciiTheme="minorHAnsi" w:eastAsia="Calibri" w:hAnsiTheme="minorHAnsi" w:cstheme="minorHAnsi"/>
          <w:b/>
          <w:bCs/>
          <w:szCs w:val="28"/>
        </w:rPr>
      </w:pPr>
      <w:r w:rsidRPr="0082109F">
        <w:rPr>
          <w:rFonts w:asciiTheme="minorHAnsi" w:hAnsiTheme="minorHAnsi" w:cstheme="minorHAnsi"/>
          <w:b/>
          <w:bCs/>
          <w:szCs w:val="28"/>
        </w:rPr>
        <w:t>Start the Registration Process Early:</w:t>
      </w:r>
    </w:p>
    <w:p w14:paraId="437BB0CF" w14:textId="64318F48" w:rsidR="00987B89" w:rsidRPr="0082109F" w:rsidRDefault="003435CB" w:rsidP="0082109F">
      <w:pPr>
        <w:pStyle w:val="ListParagraph"/>
        <w:numPr>
          <w:ilvl w:val="1"/>
          <w:numId w:val="73"/>
        </w:numPr>
        <w:spacing w:afterLines="100"/>
        <w:rPr>
          <w:rFonts w:asciiTheme="minorHAnsi" w:eastAsia="Calibri" w:hAnsiTheme="minorHAnsi" w:cstheme="minorHAnsi"/>
          <w:szCs w:val="28"/>
        </w:rPr>
      </w:pPr>
      <w:r w:rsidRPr="0082109F">
        <w:rPr>
          <w:rFonts w:asciiTheme="minorHAnsi" w:hAnsiTheme="minorHAnsi" w:cstheme="minorHAnsi"/>
          <w:szCs w:val="28"/>
        </w:rPr>
        <w:t>Do</w:t>
      </w:r>
      <w:r w:rsidR="00DC4678" w:rsidRPr="0082109F">
        <w:rPr>
          <w:rFonts w:asciiTheme="minorHAnsi" w:hAnsiTheme="minorHAnsi" w:cstheme="minorHAnsi"/>
          <w:szCs w:val="28"/>
        </w:rPr>
        <w:t xml:space="preserve"> not wait for N</w:t>
      </w:r>
      <w:r w:rsidR="00E157AC" w:rsidRPr="0082109F">
        <w:rPr>
          <w:rFonts w:asciiTheme="minorHAnsi" w:hAnsiTheme="minorHAnsi" w:cstheme="minorHAnsi"/>
          <w:szCs w:val="28"/>
        </w:rPr>
        <w:t>otice of Funding Opportunity (NOFO)</w:t>
      </w:r>
      <w:r w:rsidR="00DC4678" w:rsidRPr="0082109F">
        <w:rPr>
          <w:rFonts w:asciiTheme="minorHAnsi" w:hAnsiTheme="minorHAnsi" w:cstheme="minorHAnsi"/>
          <w:szCs w:val="28"/>
        </w:rPr>
        <w:t xml:space="preserve"> announcements to</w:t>
      </w:r>
      <w:r w:rsidR="00987B89" w:rsidRPr="0082109F">
        <w:rPr>
          <w:rFonts w:asciiTheme="minorHAnsi" w:hAnsiTheme="minorHAnsi" w:cstheme="minorHAnsi"/>
          <w:szCs w:val="28"/>
        </w:rPr>
        <w:t xml:space="preserve"> begin the registration process</w:t>
      </w:r>
      <w:r w:rsidR="00AA4C62" w:rsidRPr="0082109F">
        <w:rPr>
          <w:rFonts w:asciiTheme="minorHAnsi" w:hAnsiTheme="minorHAnsi" w:cstheme="minorHAnsi"/>
          <w:szCs w:val="28"/>
        </w:rPr>
        <w:t xml:space="preserve"> for SAM.gov and grants.gov</w:t>
      </w:r>
      <w:r w:rsidR="00987B89" w:rsidRPr="0082109F">
        <w:rPr>
          <w:rFonts w:asciiTheme="minorHAnsi" w:hAnsiTheme="minorHAnsi" w:cstheme="minorHAnsi"/>
          <w:szCs w:val="28"/>
        </w:rPr>
        <w:t>.</w:t>
      </w:r>
    </w:p>
    <w:p w14:paraId="7B712184" w14:textId="1EDD1E13" w:rsidR="002E5E50" w:rsidRPr="0082109F" w:rsidRDefault="00987B89" w:rsidP="0082109F">
      <w:pPr>
        <w:pStyle w:val="ListParagraph"/>
        <w:numPr>
          <w:ilvl w:val="1"/>
          <w:numId w:val="73"/>
        </w:numPr>
        <w:spacing w:afterLines="100"/>
        <w:rPr>
          <w:rFonts w:asciiTheme="minorHAnsi" w:eastAsia="Calibri" w:hAnsiTheme="minorHAnsi" w:cstheme="minorHAnsi"/>
          <w:szCs w:val="28"/>
        </w:rPr>
      </w:pPr>
      <w:r w:rsidRPr="0082109F">
        <w:rPr>
          <w:rFonts w:asciiTheme="minorHAnsi" w:hAnsiTheme="minorHAnsi" w:cstheme="minorHAnsi"/>
          <w:szCs w:val="28"/>
        </w:rPr>
        <w:t>R</w:t>
      </w:r>
      <w:r w:rsidR="00DC4678" w:rsidRPr="0082109F">
        <w:rPr>
          <w:rFonts w:asciiTheme="minorHAnsi" w:hAnsiTheme="minorHAnsi" w:cstheme="minorHAnsi"/>
          <w:szCs w:val="28"/>
        </w:rPr>
        <w:t>egister at any time</w:t>
      </w:r>
      <w:r w:rsidRPr="0082109F">
        <w:rPr>
          <w:rFonts w:asciiTheme="minorHAnsi" w:hAnsiTheme="minorHAnsi" w:cstheme="minorHAnsi"/>
          <w:szCs w:val="28"/>
        </w:rPr>
        <w:t xml:space="preserve"> to avoid complications or delay</w:t>
      </w:r>
      <w:r w:rsidR="002E5E50" w:rsidRPr="0082109F">
        <w:rPr>
          <w:rFonts w:asciiTheme="minorHAnsi" w:hAnsiTheme="minorHAnsi" w:cstheme="minorHAnsi"/>
          <w:szCs w:val="28"/>
        </w:rPr>
        <w:t>s in future applications.</w:t>
      </w:r>
    </w:p>
    <w:p w14:paraId="0CDB374E" w14:textId="21083977" w:rsidR="00DC4678" w:rsidRPr="0082109F" w:rsidRDefault="002E5E50" w:rsidP="0082109F">
      <w:pPr>
        <w:pStyle w:val="ListParagraph"/>
        <w:numPr>
          <w:ilvl w:val="1"/>
          <w:numId w:val="73"/>
        </w:numPr>
        <w:spacing w:afterLines="100"/>
        <w:rPr>
          <w:rFonts w:asciiTheme="minorHAnsi" w:eastAsia="Calibri" w:hAnsiTheme="minorHAnsi" w:cstheme="minorHAnsi"/>
          <w:szCs w:val="28"/>
        </w:rPr>
      </w:pPr>
      <w:r w:rsidRPr="0082109F">
        <w:rPr>
          <w:rFonts w:asciiTheme="minorHAnsi" w:hAnsiTheme="minorHAnsi" w:cstheme="minorHAnsi"/>
          <w:szCs w:val="28"/>
        </w:rPr>
        <w:lastRenderedPageBreak/>
        <w:t>S</w:t>
      </w:r>
      <w:r w:rsidR="00DC4678" w:rsidRPr="0082109F">
        <w:rPr>
          <w:rFonts w:asciiTheme="minorHAnsi" w:hAnsiTheme="minorHAnsi" w:cstheme="minorHAnsi"/>
          <w:szCs w:val="28"/>
        </w:rPr>
        <w:t xml:space="preserve">tart the </w:t>
      </w:r>
      <w:r w:rsidR="00255B3E" w:rsidRPr="0082109F">
        <w:rPr>
          <w:rFonts w:asciiTheme="minorHAnsi" w:hAnsiTheme="minorHAnsi" w:cstheme="minorHAnsi"/>
          <w:szCs w:val="28"/>
        </w:rPr>
        <w:t xml:space="preserve">proposal </w:t>
      </w:r>
      <w:r w:rsidR="00DC4678" w:rsidRPr="0082109F">
        <w:rPr>
          <w:rFonts w:asciiTheme="minorHAnsi" w:hAnsiTheme="minorHAnsi" w:cstheme="minorHAnsi"/>
          <w:szCs w:val="28"/>
        </w:rPr>
        <w:t xml:space="preserve">application process early to avoid missing submission deadlines and ensure </w:t>
      </w:r>
      <w:r w:rsidR="00BB7FC3" w:rsidRPr="0082109F">
        <w:rPr>
          <w:rFonts w:asciiTheme="minorHAnsi" w:hAnsiTheme="minorHAnsi" w:cstheme="minorHAnsi"/>
          <w:szCs w:val="28"/>
        </w:rPr>
        <w:t xml:space="preserve">you have all </w:t>
      </w:r>
      <w:r w:rsidR="00DC4678" w:rsidRPr="0082109F">
        <w:rPr>
          <w:rFonts w:asciiTheme="minorHAnsi" w:hAnsiTheme="minorHAnsi" w:cstheme="minorHAnsi"/>
          <w:szCs w:val="28"/>
        </w:rPr>
        <w:t>required registrations</w:t>
      </w:r>
      <w:r w:rsidR="00BB7FC3" w:rsidRPr="0082109F">
        <w:rPr>
          <w:rFonts w:asciiTheme="minorHAnsi" w:hAnsiTheme="minorHAnsi" w:cstheme="minorHAnsi"/>
          <w:szCs w:val="28"/>
        </w:rPr>
        <w:t>.</w:t>
      </w:r>
    </w:p>
    <w:p w14:paraId="7E51C854" w14:textId="77777777" w:rsidR="00F557BC" w:rsidRPr="0082109F" w:rsidRDefault="00F557BC" w:rsidP="0082109F">
      <w:pPr>
        <w:pStyle w:val="ListParagraph"/>
        <w:numPr>
          <w:ilvl w:val="0"/>
          <w:numId w:val="73"/>
        </w:numPr>
        <w:spacing w:afterLines="100"/>
        <w:rPr>
          <w:rFonts w:asciiTheme="minorHAnsi" w:hAnsiTheme="minorHAnsi" w:cstheme="minorHAnsi"/>
          <w:b/>
          <w:bCs/>
          <w:szCs w:val="28"/>
        </w:rPr>
      </w:pPr>
      <w:r w:rsidRPr="0082109F">
        <w:rPr>
          <w:rFonts w:asciiTheme="minorHAnsi" w:hAnsiTheme="minorHAnsi" w:cstheme="minorHAnsi"/>
          <w:b/>
          <w:bCs/>
          <w:szCs w:val="28"/>
        </w:rPr>
        <w:t>Technical Difficulties:</w:t>
      </w:r>
    </w:p>
    <w:p w14:paraId="0D67213A" w14:textId="23D004B8" w:rsidR="00DC4678" w:rsidRPr="0082109F" w:rsidRDefault="00DC4678" w:rsidP="0082109F">
      <w:pPr>
        <w:pStyle w:val="ListParagraph"/>
        <w:numPr>
          <w:ilvl w:val="1"/>
          <w:numId w:val="73"/>
        </w:numPr>
        <w:spacing w:afterLines="100"/>
        <w:rPr>
          <w:rFonts w:asciiTheme="minorHAnsi" w:hAnsiTheme="minorHAnsi" w:cstheme="minorHAnsi"/>
          <w:szCs w:val="28"/>
        </w:rPr>
      </w:pPr>
      <w:r w:rsidRPr="0082109F">
        <w:rPr>
          <w:rFonts w:asciiTheme="minorHAnsi" w:hAnsiTheme="minorHAnsi" w:cstheme="minorHAnsi"/>
          <w:szCs w:val="28"/>
        </w:rPr>
        <w:t xml:space="preserve">The registration functions of </w:t>
      </w:r>
      <w:hyperlink r:id="rId17" w:tooltip="This is an external website" w:history="1">
        <w:r w:rsidRPr="0082109F">
          <w:rPr>
            <w:rStyle w:val="Hyperlink"/>
            <w:rFonts w:asciiTheme="minorHAnsi" w:hAnsiTheme="minorHAnsi" w:cstheme="minorHAnsi"/>
          </w:rPr>
          <w:t>SAM.gov</w:t>
        </w:r>
      </w:hyperlink>
      <w:r w:rsidRPr="0082109F">
        <w:rPr>
          <w:rFonts w:asciiTheme="minorHAnsi" w:hAnsiTheme="minorHAnsi" w:cstheme="minorHAnsi"/>
          <w:szCs w:val="28"/>
        </w:rPr>
        <w:t xml:space="preserve"> and </w:t>
      </w:r>
      <w:hyperlink r:id="rId18" w:tooltip="This is an external website" w:history="1">
        <w:r w:rsidRPr="0082109F">
          <w:rPr>
            <w:rStyle w:val="Hyperlink"/>
            <w:rFonts w:asciiTheme="minorHAnsi" w:hAnsiTheme="minorHAnsi" w:cstheme="minorHAnsi"/>
          </w:rPr>
          <w:t>grants.gov</w:t>
        </w:r>
      </w:hyperlink>
      <w:r w:rsidRPr="0082109F">
        <w:rPr>
          <w:rFonts w:asciiTheme="minorHAnsi" w:hAnsiTheme="minorHAnsi" w:cstheme="minorHAnsi"/>
          <w:szCs w:val="28"/>
        </w:rPr>
        <w:t xml:space="preserve"> are outside the control of PRM and the Bureau has limited ability to correct or facilitate rapid resolution to technical difficulties associated with these processes.</w:t>
      </w:r>
    </w:p>
    <w:p w14:paraId="34947A7F" w14:textId="77777777" w:rsidR="008F650B" w:rsidRPr="0082109F" w:rsidRDefault="00CB0EF7" w:rsidP="0082109F">
      <w:pPr>
        <w:pStyle w:val="ListParagraph"/>
        <w:numPr>
          <w:ilvl w:val="0"/>
          <w:numId w:val="73"/>
        </w:numPr>
        <w:spacing w:afterLines="100"/>
        <w:rPr>
          <w:rFonts w:asciiTheme="minorHAnsi" w:hAnsiTheme="minorHAnsi" w:cstheme="minorHAnsi"/>
          <w:b/>
          <w:bCs/>
          <w:szCs w:val="28"/>
        </w:rPr>
      </w:pPr>
      <w:r w:rsidRPr="0082109F">
        <w:rPr>
          <w:rFonts w:asciiTheme="minorHAnsi" w:hAnsiTheme="minorHAnsi" w:cstheme="minorHAnsi"/>
          <w:b/>
          <w:bCs/>
          <w:szCs w:val="28"/>
        </w:rPr>
        <w:t>Submit Applications via Grant</w:t>
      </w:r>
      <w:r w:rsidR="008F650B" w:rsidRPr="0082109F">
        <w:rPr>
          <w:rFonts w:asciiTheme="minorHAnsi" w:hAnsiTheme="minorHAnsi" w:cstheme="minorHAnsi"/>
          <w:b/>
          <w:bCs/>
          <w:szCs w:val="28"/>
        </w:rPr>
        <w:t>s.go</w:t>
      </w:r>
      <w:r w:rsidRPr="0082109F">
        <w:rPr>
          <w:rFonts w:asciiTheme="minorHAnsi" w:hAnsiTheme="minorHAnsi" w:cstheme="minorHAnsi"/>
          <w:b/>
          <w:bCs/>
          <w:szCs w:val="28"/>
        </w:rPr>
        <w:t>v</w:t>
      </w:r>
      <w:r w:rsidR="008F650B" w:rsidRPr="0082109F">
        <w:rPr>
          <w:rFonts w:asciiTheme="minorHAnsi" w:hAnsiTheme="minorHAnsi" w:cstheme="minorHAnsi"/>
          <w:b/>
          <w:bCs/>
          <w:szCs w:val="28"/>
        </w:rPr>
        <w:t>:</w:t>
      </w:r>
      <w:r w:rsidRPr="0082109F">
        <w:rPr>
          <w:rFonts w:asciiTheme="minorHAnsi" w:hAnsiTheme="minorHAnsi" w:cstheme="minorHAnsi"/>
          <w:b/>
          <w:bCs/>
          <w:szCs w:val="28"/>
        </w:rPr>
        <w:t xml:space="preserve"> </w:t>
      </w:r>
    </w:p>
    <w:p w14:paraId="1AEBE5E0" w14:textId="77777777" w:rsidR="00557C5B" w:rsidRPr="0082109F" w:rsidRDefault="007225C3" w:rsidP="0082109F">
      <w:pPr>
        <w:pStyle w:val="ListParagraph"/>
        <w:numPr>
          <w:ilvl w:val="1"/>
          <w:numId w:val="73"/>
        </w:numPr>
        <w:spacing w:afterLines="100"/>
        <w:rPr>
          <w:rFonts w:asciiTheme="minorHAnsi" w:hAnsiTheme="minorHAnsi" w:cstheme="minorHAnsi"/>
          <w:szCs w:val="28"/>
        </w:rPr>
      </w:pPr>
      <w:r w:rsidRPr="0082109F">
        <w:rPr>
          <w:rFonts w:asciiTheme="minorHAnsi" w:hAnsiTheme="minorHAnsi" w:cstheme="minorHAnsi"/>
          <w:szCs w:val="28"/>
        </w:rPr>
        <w:t xml:space="preserve">All applications in response to PRM Notice of Funding Opportunity announcements must be submitted via </w:t>
      </w:r>
      <w:hyperlink r:id="rId19" w:tooltip="This is an external website" w:history="1">
        <w:r w:rsidRPr="0082109F">
          <w:rPr>
            <w:rStyle w:val="Hyperlink"/>
            <w:rFonts w:asciiTheme="minorHAnsi" w:hAnsiTheme="minorHAnsi" w:cstheme="minorHAnsi"/>
          </w:rPr>
          <w:t>Grants.gov</w:t>
        </w:r>
      </w:hyperlink>
      <w:r w:rsidRPr="0082109F">
        <w:rPr>
          <w:rFonts w:asciiTheme="minorHAnsi" w:hAnsiTheme="minorHAnsi" w:cstheme="minorHAnsi"/>
          <w:szCs w:val="28"/>
        </w:rPr>
        <w:t xml:space="preserve">. </w:t>
      </w:r>
    </w:p>
    <w:p w14:paraId="76B9670D" w14:textId="159F4A23" w:rsidR="00500DB4" w:rsidRPr="0082109F" w:rsidRDefault="00500DB4" w:rsidP="0082109F">
      <w:pPr>
        <w:pStyle w:val="ListParagraph"/>
        <w:numPr>
          <w:ilvl w:val="1"/>
          <w:numId w:val="73"/>
        </w:numPr>
        <w:spacing w:afterLines="100"/>
        <w:rPr>
          <w:rFonts w:asciiTheme="minorHAnsi" w:hAnsiTheme="minorHAnsi" w:cstheme="minorHAnsi"/>
          <w:szCs w:val="28"/>
        </w:rPr>
      </w:pPr>
      <w:r w:rsidRPr="0082109F">
        <w:rPr>
          <w:rFonts w:asciiTheme="minorHAnsi" w:hAnsiTheme="minorHAnsi" w:cstheme="minorHAnsi"/>
          <w:color w:val="000000" w:themeColor="text1"/>
          <w:szCs w:val="28"/>
        </w:rPr>
        <w:t xml:space="preserve">PRM posts all funding opportunities on the website </w:t>
      </w:r>
      <w:hyperlink r:id="rId20" w:tooltip="This is an external website" w:history="1">
        <w:r w:rsidRPr="0082109F">
          <w:rPr>
            <w:rStyle w:val="Hyperlink"/>
            <w:rFonts w:asciiTheme="minorHAnsi" w:hAnsiTheme="minorHAnsi" w:cstheme="minorHAnsi"/>
          </w:rPr>
          <w:t>Grants.gov,</w:t>
        </w:r>
      </w:hyperlink>
      <w:r w:rsidRPr="0082109F">
        <w:rPr>
          <w:rFonts w:asciiTheme="minorHAnsi" w:hAnsiTheme="minorHAnsi" w:cstheme="minorHAnsi"/>
          <w:szCs w:val="28"/>
        </w:rPr>
        <w:t xml:space="preserve"> </w:t>
      </w:r>
      <w:hyperlink r:id="rId21" w:tooltip="This is an external website" w:history="1">
        <w:r w:rsidRPr="0082109F">
          <w:rPr>
            <w:rStyle w:val="Hyperlink"/>
            <w:rFonts w:asciiTheme="minorHAnsi" w:hAnsiTheme="minorHAnsi" w:cstheme="minorHAnsi"/>
          </w:rPr>
          <w:t>PRM’s website</w:t>
        </w:r>
      </w:hyperlink>
      <w:r w:rsidRPr="0082109F">
        <w:rPr>
          <w:rFonts w:asciiTheme="minorHAnsi" w:hAnsiTheme="minorHAnsi" w:cstheme="minorHAnsi"/>
          <w:szCs w:val="28"/>
        </w:rPr>
        <w:t>,</w:t>
      </w:r>
      <w:r w:rsidRPr="0082109F">
        <w:rPr>
          <w:rFonts w:asciiTheme="minorHAnsi" w:hAnsiTheme="minorHAnsi" w:cstheme="minorHAnsi"/>
          <w:color w:val="000000" w:themeColor="text1"/>
          <w:szCs w:val="28"/>
        </w:rPr>
        <w:t xml:space="preserve"> and all programs in the </w:t>
      </w:r>
      <w:hyperlink r:id="rId22" w:history="1">
        <w:r w:rsidRPr="0082109F">
          <w:rPr>
            <w:rFonts w:asciiTheme="minorHAnsi" w:hAnsiTheme="minorHAnsi" w:cstheme="minorHAnsi"/>
            <w:szCs w:val="28"/>
          </w:rPr>
          <w:t>Assistance Listings</w:t>
        </w:r>
      </w:hyperlink>
      <w:r w:rsidRPr="0082109F">
        <w:rPr>
          <w:rFonts w:asciiTheme="minorHAnsi" w:hAnsiTheme="minorHAnsi" w:cstheme="minorHAnsi"/>
          <w:color w:val="000000" w:themeColor="text1"/>
          <w:szCs w:val="28"/>
        </w:rPr>
        <w:t xml:space="preserve"> on </w:t>
      </w:r>
      <w:hyperlink r:id="rId23" w:tooltip="This is an external website" w:history="1">
        <w:r w:rsidRPr="0082109F">
          <w:rPr>
            <w:rStyle w:val="Hyperlink"/>
            <w:rFonts w:asciiTheme="minorHAnsi" w:hAnsiTheme="minorHAnsi" w:cstheme="minorHAnsi"/>
          </w:rPr>
          <w:t>SAM.gov</w:t>
        </w:r>
      </w:hyperlink>
      <w:r w:rsidRPr="0082109F">
        <w:rPr>
          <w:rFonts w:asciiTheme="minorHAnsi" w:hAnsiTheme="minorHAnsi" w:cstheme="minorHAnsi"/>
          <w:color w:val="000000" w:themeColor="text1"/>
          <w:szCs w:val="28"/>
        </w:rPr>
        <w:t xml:space="preserve"> (formerly the Catalog of Federal Domestic Assistance [CFDA]).  </w:t>
      </w:r>
    </w:p>
    <w:p w14:paraId="1AAB2D77" w14:textId="15C19D88" w:rsidR="00500DB4" w:rsidRPr="0082109F" w:rsidRDefault="00F5374A" w:rsidP="0082109F">
      <w:pPr>
        <w:rPr>
          <w:rFonts w:asciiTheme="minorHAnsi" w:hAnsiTheme="minorHAnsi" w:cstheme="minorHAnsi"/>
          <w:szCs w:val="28"/>
        </w:rPr>
      </w:pPr>
      <w:r w:rsidRPr="0082109F">
        <w:rPr>
          <w:rFonts w:asciiTheme="minorHAnsi" w:hAnsiTheme="minorHAnsi" w:cstheme="minorHAnsi"/>
          <w:b/>
          <w:bCs/>
          <w:szCs w:val="28"/>
        </w:rPr>
        <w:t>Table 1:</w:t>
      </w:r>
      <w:r w:rsidRPr="0082109F">
        <w:rPr>
          <w:rFonts w:asciiTheme="minorHAnsi" w:hAnsiTheme="minorHAnsi" w:cstheme="minorHAnsi"/>
          <w:szCs w:val="28"/>
        </w:rPr>
        <w:t xml:space="preserve"> </w:t>
      </w:r>
      <w:r w:rsidR="00500DB4" w:rsidRPr="0082109F">
        <w:rPr>
          <w:rFonts w:asciiTheme="minorHAnsi" w:hAnsiTheme="minorHAnsi" w:cstheme="minorHAnsi"/>
          <w:szCs w:val="28"/>
        </w:rPr>
        <w:t>PRM's Assistance Listings numbers are</w:t>
      </w:r>
      <w:r w:rsidR="00D00A14" w:rsidRPr="0082109F">
        <w:rPr>
          <w:rFonts w:asciiTheme="minorHAnsi" w:hAnsiTheme="minorHAnsi" w:cstheme="minorHAnsi"/>
          <w:szCs w:val="28"/>
        </w:rPr>
        <w:t xml:space="preserve"> available on SAM.gov</w:t>
      </w:r>
      <w:r w:rsidR="00071621" w:rsidRPr="0082109F">
        <w:rPr>
          <w:rFonts w:asciiTheme="minorHAnsi" w:hAnsiTheme="minorHAnsi" w:cstheme="minorHAnsi"/>
          <w:szCs w:val="28"/>
        </w:rPr>
        <w:t xml:space="preserve">.  </w:t>
      </w:r>
      <w:r w:rsidR="00D00A14" w:rsidRPr="0082109F">
        <w:rPr>
          <w:rFonts w:asciiTheme="minorHAnsi" w:hAnsiTheme="minorHAnsi" w:cstheme="minorHAnsi"/>
          <w:szCs w:val="28"/>
        </w:rPr>
        <w:t xml:space="preserve">Search for the following </w:t>
      </w:r>
      <w:r w:rsidR="00500DB4" w:rsidRPr="0082109F">
        <w:rPr>
          <w:rFonts w:asciiTheme="minorHAnsi" w:hAnsiTheme="minorHAnsi" w:cstheme="minorHAnsi"/>
          <w:szCs w:val="28"/>
        </w:rPr>
        <w:t>Assistance Listing numbers</w:t>
      </w:r>
      <w:r w:rsidR="007E3774" w:rsidRPr="0082109F">
        <w:rPr>
          <w:rFonts w:asciiTheme="minorHAnsi" w:hAnsiTheme="minorHAnsi" w:cstheme="minorHAnsi"/>
          <w:szCs w:val="28"/>
        </w:rPr>
        <w:t xml:space="preserve"> for more information</w:t>
      </w:r>
      <w:r w:rsidR="00500DB4" w:rsidRPr="0082109F">
        <w:rPr>
          <w:rFonts w:asciiTheme="minorHAnsi" w:hAnsiTheme="minorHAnsi" w:cstheme="minorHAnsi"/>
          <w:szCs w:val="28"/>
        </w:rPr>
        <w:t>:</w:t>
      </w:r>
    </w:p>
    <w:tbl>
      <w:tblPr>
        <w:tblStyle w:val="TableGrid"/>
        <w:tblW w:w="10255" w:type="dxa"/>
        <w:jc w:val="center"/>
        <w:tblLook w:val="0620" w:firstRow="1" w:lastRow="0" w:firstColumn="0" w:lastColumn="0" w:noHBand="1" w:noVBand="1"/>
        <w:tblCaption w:val="Table 1: PRM's Assistance Listings numbers are as follows and additional information"/>
      </w:tblPr>
      <w:tblGrid>
        <w:gridCol w:w="2155"/>
        <w:gridCol w:w="8100"/>
      </w:tblGrid>
      <w:tr w:rsidR="002F6F2A" w:rsidRPr="0082109F" w14:paraId="23B5FEC9" w14:textId="77777777" w:rsidTr="00B96DD6">
        <w:trPr>
          <w:trHeight w:val="890"/>
          <w:jc w:val="center"/>
        </w:trPr>
        <w:tc>
          <w:tcPr>
            <w:tcW w:w="2155" w:type="dxa"/>
          </w:tcPr>
          <w:p w14:paraId="1EBB80EA" w14:textId="77777777" w:rsidR="002F6F2A" w:rsidRPr="0082109F" w:rsidRDefault="002F6F2A" w:rsidP="0082109F">
            <w:pPr>
              <w:spacing w:before="60"/>
              <w:ind w:left="0"/>
              <w:rPr>
                <w:rFonts w:asciiTheme="minorHAnsi" w:hAnsiTheme="minorHAnsi" w:cstheme="minorHAnsi"/>
                <w:b/>
                <w:bCs/>
                <w:szCs w:val="28"/>
              </w:rPr>
            </w:pPr>
            <w:r w:rsidRPr="0082109F">
              <w:rPr>
                <w:rFonts w:asciiTheme="minorHAnsi" w:hAnsiTheme="minorHAnsi" w:cstheme="minorHAnsi"/>
                <w:b/>
                <w:bCs/>
                <w:szCs w:val="28"/>
              </w:rPr>
              <w:t>Assistance Listing Number</w:t>
            </w:r>
          </w:p>
        </w:tc>
        <w:tc>
          <w:tcPr>
            <w:tcW w:w="8100" w:type="dxa"/>
          </w:tcPr>
          <w:p w14:paraId="1A4D54AC" w14:textId="77777777" w:rsidR="002F6F2A" w:rsidRPr="0082109F" w:rsidRDefault="002F6F2A" w:rsidP="0082109F">
            <w:pPr>
              <w:spacing w:before="60"/>
              <w:ind w:left="0"/>
              <w:rPr>
                <w:rFonts w:asciiTheme="minorHAnsi" w:hAnsiTheme="minorHAnsi" w:cstheme="minorHAnsi"/>
                <w:b/>
                <w:bCs/>
                <w:szCs w:val="28"/>
              </w:rPr>
            </w:pPr>
            <w:r w:rsidRPr="0082109F">
              <w:rPr>
                <w:rFonts w:asciiTheme="minorHAnsi" w:hAnsiTheme="minorHAnsi" w:cstheme="minorHAnsi"/>
                <w:b/>
                <w:bCs/>
                <w:szCs w:val="28"/>
              </w:rPr>
              <w:t>PRM Program</w:t>
            </w:r>
          </w:p>
        </w:tc>
      </w:tr>
      <w:tr w:rsidR="002F6F2A" w:rsidRPr="0082109F" w14:paraId="352CD3A3" w14:textId="77777777" w:rsidTr="00B96DD6">
        <w:trPr>
          <w:trHeight w:val="575"/>
          <w:jc w:val="center"/>
        </w:trPr>
        <w:tc>
          <w:tcPr>
            <w:tcW w:w="2155" w:type="dxa"/>
          </w:tcPr>
          <w:p w14:paraId="17FC369F"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19.018</w:t>
            </w:r>
          </w:p>
        </w:tc>
        <w:tc>
          <w:tcPr>
            <w:tcW w:w="8100" w:type="dxa"/>
          </w:tcPr>
          <w:p w14:paraId="41C81DD2"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Resettlement Support Centers (RSCs) for U.S. Refugee Resettlement</w:t>
            </w:r>
          </w:p>
        </w:tc>
      </w:tr>
      <w:tr w:rsidR="002F6F2A" w:rsidRPr="0082109F" w14:paraId="49A2F6F8" w14:textId="77777777" w:rsidTr="00B96DD6">
        <w:trPr>
          <w:trHeight w:val="422"/>
          <w:jc w:val="center"/>
        </w:trPr>
        <w:tc>
          <w:tcPr>
            <w:tcW w:w="2155" w:type="dxa"/>
          </w:tcPr>
          <w:p w14:paraId="13BFDF99"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19.510</w:t>
            </w:r>
          </w:p>
        </w:tc>
        <w:tc>
          <w:tcPr>
            <w:tcW w:w="8100" w:type="dxa"/>
          </w:tcPr>
          <w:p w14:paraId="42F199B8"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U.S. Refugee Admissions Program</w:t>
            </w:r>
          </w:p>
        </w:tc>
      </w:tr>
      <w:tr w:rsidR="002F6F2A" w:rsidRPr="0082109F" w14:paraId="5F492F05" w14:textId="77777777" w:rsidTr="00B96DD6">
        <w:trPr>
          <w:trHeight w:val="20"/>
          <w:jc w:val="center"/>
        </w:trPr>
        <w:tc>
          <w:tcPr>
            <w:tcW w:w="2155" w:type="dxa"/>
          </w:tcPr>
          <w:p w14:paraId="0BE95ABE"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19.511</w:t>
            </w:r>
          </w:p>
        </w:tc>
        <w:tc>
          <w:tcPr>
            <w:tcW w:w="8100" w:type="dxa"/>
          </w:tcPr>
          <w:p w14:paraId="124AEBEA"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Overseas Refugee Assistance Programs for East Asia</w:t>
            </w:r>
          </w:p>
        </w:tc>
      </w:tr>
      <w:tr w:rsidR="002F6F2A" w:rsidRPr="0082109F" w14:paraId="61700C3F" w14:textId="77777777" w:rsidTr="00B96DD6">
        <w:trPr>
          <w:trHeight w:val="20"/>
          <w:jc w:val="center"/>
        </w:trPr>
        <w:tc>
          <w:tcPr>
            <w:tcW w:w="2155" w:type="dxa"/>
          </w:tcPr>
          <w:p w14:paraId="159DC9CE"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lastRenderedPageBreak/>
              <w:t>19.517</w:t>
            </w:r>
          </w:p>
        </w:tc>
        <w:tc>
          <w:tcPr>
            <w:tcW w:w="8100" w:type="dxa"/>
          </w:tcPr>
          <w:p w14:paraId="6153A865"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Overseas Refugee Assistance Programs for Africa</w:t>
            </w:r>
          </w:p>
        </w:tc>
      </w:tr>
      <w:tr w:rsidR="002F6F2A" w:rsidRPr="0082109F" w14:paraId="30B3D725" w14:textId="77777777" w:rsidTr="00B96DD6">
        <w:trPr>
          <w:trHeight w:val="20"/>
          <w:jc w:val="center"/>
        </w:trPr>
        <w:tc>
          <w:tcPr>
            <w:tcW w:w="2155" w:type="dxa"/>
          </w:tcPr>
          <w:p w14:paraId="2292B9C2"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19.518</w:t>
            </w:r>
          </w:p>
        </w:tc>
        <w:tc>
          <w:tcPr>
            <w:tcW w:w="8100" w:type="dxa"/>
          </w:tcPr>
          <w:p w14:paraId="71ED1E64"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Overseas Refugee Assistance Programs for Western Hemisphere</w:t>
            </w:r>
          </w:p>
        </w:tc>
      </w:tr>
      <w:tr w:rsidR="002F6F2A" w:rsidRPr="0082109F" w14:paraId="61B9B37A" w14:textId="77777777" w:rsidTr="00B96DD6">
        <w:trPr>
          <w:trHeight w:val="20"/>
          <w:jc w:val="center"/>
        </w:trPr>
        <w:tc>
          <w:tcPr>
            <w:tcW w:w="2155" w:type="dxa"/>
          </w:tcPr>
          <w:p w14:paraId="7E5160CF"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19.519</w:t>
            </w:r>
          </w:p>
        </w:tc>
        <w:tc>
          <w:tcPr>
            <w:tcW w:w="8100" w:type="dxa"/>
          </w:tcPr>
          <w:p w14:paraId="12FBD226" w14:textId="6E667EBE"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 xml:space="preserve">Overseas Refugee Assistance Program for </w:t>
            </w:r>
            <w:r w:rsidR="009B3102">
              <w:rPr>
                <w:rFonts w:asciiTheme="minorHAnsi" w:hAnsiTheme="minorHAnsi" w:cstheme="minorHAnsi"/>
                <w:szCs w:val="28"/>
              </w:rPr>
              <w:t>Middle</w:t>
            </w:r>
            <w:r w:rsidRPr="0082109F">
              <w:rPr>
                <w:rFonts w:asciiTheme="minorHAnsi" w:hAnsiTheme="minorHAnsi" w:cstheme="minorHAnsi"/>
                <w:szCs w:val="28"/>
              </w:rPr>
              <w:t xml:space="preserve"> East</w:t>
            </w:r>
            <w:r w:rsidR="009B3102">
              <w:rPr>
                <w:rFonts w:asciiTheme="minorHAnsi" w:hAnsiTheme="minorHAnsi" w:cstheme="minorHAnsi"/>
                <w:szCs w:val="28"/>
              </w:rPr>
              <w:t xml:space="preserve"> and North Africa</w:t>
            </w:r>
          </w:p>
        </w:tc>
      </w:tr>
      <w:tr w:rsidR="002F6F2A" w:rsidRPr="0082109F" w14:paraId="60C7735C" w14:textId="77777777" w:rsidTr="00B96DD6">
        <w:trPr>
          <w:trHeight w:val="20"/>
          <w:jc w:val="center"/>
        </w:trPr>
        <w:tc>
          <w:tcPr>
            <w:tcW w:w="2155" w:type="dxa"/>
          </w:tcPr>
          <w:p w14:paraId="2C272796"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19.520</w:t>
            </w:r>
          </w:p>
        </w:tc>
        <w:tc>
          <w:tcPr>
            <w:tcW w:w="8100" w:type="dxa"/>
          </w:tcPr>
          <w:p w14:paraId="75267E47"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Overseas Refugee Assistance Programs for Europe</w:t>
            </w:r>
          </w:p>
        </w:tc>
      </w:tr>
      <w:tr w:rsidR="002F6F2A" w:rsidRPr="0082109F" w14:paraId="7251AEEC" w14:textId="77777777" w:rsidTr="00B96DD6">
        <w:trPr>
          <w:trHeight w:val="20"/>
          <w:jc w:val="center"/>
        </w:trPr>
        <w:tc>
          <w:tcPr>
            <w:tcW w:w="2155" w:type="dxa"/>
          </w:tcPr>
          <w:p w14:paraId="5EA17D24"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 xml:space="preserve">19.522 </w:t>
            </w:r>
          </w:p>
        </w:tc>
        <w:tc>
          <w:tcPr>
            <w:tcW w:w="8100" w:type="dxa"/>
          </w:tcPr>
          <w:p w14:paraId="744ABD6B"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Overseas Refugee Assistance Programs for Strategic Global Priorities</w:t>
            </w:r>
          </w:p>
        </w:tc>
      </w:tr>
      <w:tr w:rsidR="002F6F2A" w:rsidRPr="0082109F" w14:paraId="7251AF37" w14:textId="77777777" w:rsidTr="00B96DD6">
        <w:trPr>
          <w:trHeight w:val="20"/>
          <w:jc w:val="center"/>
        </w:trPr>
        <w:tc>
          <w:tcPr>
            <w:tcW w:w="2155" w:type="dxa"/>
          </w:tcPr>
          <w:p w14:paraId="42B09A15"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19.523</w:t>
            </w:r>
          </w:p>
        </w:tc>
        <w:tc>
          <w:tcPr>
            <w:tcW w:w="8100" w:type="dxa"/>
          </w:tcPr>
          <w:p w14:paraId="0C13E555" w14:textId="77777777" w:rsidR="002F6F2A" w:rsidRPr="0082109F" w:rsidRDefault="002F6F2A" w:rsidP="0082109F">
            <w:pPr>
              <w:spacing w:before="60"/>
              <w:ind w:left="0"/>
              <w:rPr>
                <w:rFonts w:asciiTheme="minorHAnsi" w:hAnsiTheme="minorHAnsi" w:cstheme="minorHAnsi"/>
                <w:szCs w:val="28"/>
              </w:rPr>
            </w:pPr>
            <w:r w:rsidRPr="0082109F">
              <w:rPr>
                <w:rFonts w:asciiTheme="minorHAnsi" w:hAnsiTheme="minorHAnsi" w:cstheme="minorHAnsi"/>
                <w:szCs w:val="28"/>
              </w:rPr>
              <w:t>Overseas Refugee Assistance Program for South Asia</w:t>
            </w:r>
          </w:p>
        </w:tc>
      </w:tr>
    </w:tbl>
    <w:p w14:paraId="3A7502F1" w14:textId="77777777" w:rsidR="00F22177" w:rsidRPr="0082109F" w:rsidRDefault="00F22177" w:rsidP="0082109F">
      <w:pPr>
        <w:tabs>
          <w:tab w:val="clear" w:pos="270"/>
        </w:tabs>
        <w:ind w:left="0"/>
        <w:rPr>
          <w:rFonts w:asciiTheme="minorHAnsi" w:hAnsiTheme="minorHAnsi" w:cstheme="minorHAnsi"/>
          <w:b/>
          <w:bCs/>
          <w:color w:val="000000" w:themeColor="text1"/>
          <w:szCs w:val="28"/>
        </w:rPr>
      </w:pPr>
      <w:r w:rsidRPr="0082109F">
        <w:rPr>
          <w:rFonts w:asciiTheme="minorHAnsi" w:hAnsiTheme="minorHAnsi" w:cstheme="minorHAnsi"/>
          <w:szCs w:val="28"/>
        </w:rPr>
        <w:br w:type="page"/>
      </w:r>
    </w:p>
    <w:p w14:paraId="400CBFFE" w14:textId="48ECAB50" w:rsidR="00BD492D" w:rsidRPr="0082109F" w:rsidRDefault="00BD492D" w:rsidP="0082109F">
      <w:pPr>
        <w:pStyle w:val="Heading3"/>
        <w:spacing w:afterLines="100"/>
        <w:rPr>
          <w:rFonts w:asciiTheme="minorHAnsi" w:hAnsiTheme="minorHAnsi" w:cstheme="minorHAnsi"/>
        </w:rPr>
      </w:pPr>
      <w:bookmarkStart w:id="20" w:name="_Toc182993697"/>
      <w:r w:rsidRPr="0082109F">
        <w:rPr>
          <w:rFonts w:asciiTheme="minorHAnsi" w:hAnsiTheme="minorHAnsi" w:cstheme="minorHAnsi"/>
        </w:rPr>
        <w:lastRenderedPageBreak/>
        <w:t>Registering with SAM</w:t>
      </w:r>
      <w:bookmarkEnd w:id="20"/>
    </w:p>
    <w:p w14:paraId="28CDAFF6" w14:textId="48C59E1B" w:rsidR="006B48B9" w:rsidRPr="0082109F" w:rsidRDefault="009102B8" w:rsidP="0082109F">
      <w:pPr>
        <w:rPr>
          <w:rFonts w:asciiTheme="minorHAnsi" w:eastAsiaTheme="minorEastAsia" w:hAnsiTheme="minorHAnsi" w:cstheme="minorHAnsi"/>
          <w:szCs w:val="28"/>
        </w:rPr>
      </w:pPr>
      <w:r w:rsidRPr="0082109F">
        <w:rPr>
          <w:rFonts w:asciiTheme="minorHAnsi" w:hAnsiTheme="minorHAnsi" w:cstheme="minorHAnsi"/>
          <w:szCs w:val="28"/>
        </w:rPr>
        <w:t xml:space="preserve">To apply </w:t>
      </w:r>
      <w:r w:rsidR="00D46F24" w:rsidRPr="0082109F">
        <w:rPr>
          <w:rFonts w:asciiTheme="minorHAnsi" w:hAnsiTheme="minorHAnsi" w:cstheme="minorHAnsi"/>
          <w:szCs w:val="28"/>
        </w:rPr>
        <w:t xml:space="preserve">for </w:t>
      </w:r>
      <w:r w:rsidRPr="0082109F">
        <w:rPr>
          <w:rFonts w:asciiTheme="minorHAnsi" w:hAnsiTheme="minorHAnsi" w:cstheme="minorHAnsi"/>
          <w:szCs w:val="28"/>
        </w:rPr>
        <w:t xml:space="preserve">PRM funding opportunities through </w:t>
      </w:r>
      <w:hyperlink r:id="rId24" w:tooltip="This is an external website" w:history="1">
        <w:r w:rsidRPr="0082109F">
          <w:rPr>
            <w:rStyle w:val="Hyperlink"/>
            <w:rFonts w:asciiTheme="minorHAnsi" w:hAnsiTheme="minorHAnsi" w:cstheme="minorHAnsi"/>
          </w:rPr>
          <w:t>Grants.gov</w:t>
        </w:r>
      </w:hyperlink>
      <w:r w:rsidRPr="0082109F">
        <w:rPr>
          <w:rStyle w:val="Hyperlink"/>
          <w:rFonts w:asciiTheme="minorHAnsi" w:hAnsiTheme="minorHAnsi" w:cstheme="minorHAnsi"/>
        </w:rPr>
        <w:t>,</w:t>
      </w:r>
      <w:r w:rsidRPr="0082109F">
        <w:rPr>
          <w:rFonts w:asciiTheme="minorHAnsi" w:hAnsiTheme="minorHAnsi" w:cstheme="minorHAnsi"/>
          <w:szCs w:val="28"/>
        </w:rPr>
        <w:t xml:space="preserve"> organizations must register </w:t>
      </w:r>
      <w:r w:rsidR="00D46F24" w:rsidRPr="0082109F">
        <w:rPr>
          <w:rFonts w:asciiTheme="minorHAnsi" w:hAnsiTheme="minorHAnsi" w:cstheme="minorHAnsi"/>
          <w:szCs w:val="28"/>
        </w:rPr>
        <w:t xml:space="preserve">and get </w:t>
      </w:r>
      <w:r w:rsidRPr="0082109F">
        <w:rPr>
          <w:rFonts w:asciiTheme="minorHAnsi" w:hAnsiTheme="minorHAnsi" w:cstheme="minorHAnsi"/>
          <w:szCs w:val="28"/>
        </w:rPr>
        <w:t>a UEI number through</w:t>
      </w:r>
      <w:r w:rsidR="005F25F2" w:rsidRPr="0082109F">
        <w:rPr>
          <w:rFonts w:asciiTheme="minorHAnsi" w:hAnsiTheme="minorHAnsi" w:cstheme="minorHAnsi"/>
          <w:szCs w:val="28"/>
        </w:rPr>
        <w:t xml:space="preserve"> </w:t>
      </w:r>
      <w:r w:rsidRPr="0082109F">
        <w:rPr>
          <w:rFonts w:asciiTheme="minorHAnsi" w:hAnsiTheme="minorHAnsi" w:cstheme="minorHAnsi"/>
          <w:szCs w:val="28"/>
        </w:rPr>
        <w:t>SAM</w:t>
      </w:r>
      <w:r w:rsidR="00D46F24" w:rsidRPr="0082109F">
        <w:rPr>
          <w:rFonts w:asciiTheme="minorHAnsi" w:hAnsiTheme="minorHAnsi" w:cstheme="minorHAnsi"/>
          <w:szCs w:val="28"/>
        </w:rPr>
        <w:t>.gov</w:t>
      </w:r>
      <w:r w:rsidRPr="0082109F">
        <w:rPr>
          <w:rFonts w:asciiTheme="minorHAnsi" w:hAnsiTheme="minorHAnsi" w:cstheme="minorHAnsi"/>
          <w:szCs w:val="28"/>
        </w:rPr>
        <w:t>.</w:t>
      </w:r>
      <w:r w:rsidRPr="0082109F">
        <w:rPr>
          <w:rFonts w:asciiTheme="minorHAnsi" w:hAnsiTheme="minorHAnsi" w:cstheme="minorHAnsi"/>
          <w:color w:val="000000" w:themeColor="text1"/>
          <w:szCs w:val="28"/>
        </w:rPr>
        <w:t xml:space="preserve"> </w:t>
      </w:r>
      <w:r w:rsidR="004647D1" w:rsidRPr="0082109F">
        <w:rPr>
          <w:rFonts w:asciiTheme="minorHAnsi" w:hAnsiTheme="minorHAnsi" w:cstheme="minorHAnsi"/>
          <w:color w:val="000000" w:themeColor="text1"/>
          <w:szCs w:val="28"/>
        </w:rPr>
        <w:t xml:space="preserve"> </w:t>
      </w:r>
      <w:r w:rsidRPr="0082109F">
        <w:rPr>
          <w:rFonts w:asciiTheme="minorHAnsi" w:hAnsiTheme="minorHAnsi" w:cstheme="minorHAnsi"/>
          <w:color w:val="000000" w:themeColor="text1"/>
          <w:szCs w:val="28"/>
        </w:rPr>
        <w:t xml:space="preserve">SAM registrations must be renewed annually. </w:t>
      </w:r>
      <w:r w:rsidRPr="0082109F">
        <w:rPr>
          <w:rFonts w:asciiTheme="minorHAnsi" w:hAnsiTheme="minorHAnsi" w:cstheme="minorHAnsi"/>
          <w:szCs w:val="28"/>
        </w:rPr>
        <w:t xml:space="preserve"> </w:t>
      </w:r>
      <w:r w:rsidR="00604670" w:rsidRPr="0082109F">
        <w:rPr>
          <w:rFonts w:asciiTheme="minorHAnsi" w:hAnsiTheme="minorHAnsi" w:cstheme="minorHAnsi"/>
          <w:color w:val="000000"/>
          <w:szCs w:val="28"/>
          <w:shd w:val="clear" w:color="auto" w:fill="FFFFFF"/>
        </w:rPr>
        <w:t>Only certain organizations are required to obtain a Commercial and Government Entity Code (CAGE, for domestic organizations) or a NATO Commercial and Government Entity Code (NCAGE, for overseas organizations) in order to register in SAM.gov.  Organizations who choose “Financial Assistance Awards Only” as the purpose of their registration (meaning they will only apply for grants and cooperative agreements, not contracts or other types of funding), and who indicate that they will not apply to Department of Defense funding opportunities, do not need a</w:t>
      </w:r>
      <w:r w:rsidR="00F30140" w:rsidRPr="0082109F">
        <w:rPr>
          <w:rFonts w:asciiTheme="minorHAnsi" w:hAnsiTheme="minorHAnsi" w:cstheme="minorHAnsi"/>
          <w:color w:val="000000"/>
          <w:szCs w:val="28"/>
          <w:shd w:val="clear" w:color="auto" w:fill="FFFFFF"/>
        </w:rPr>
        <w:t xml:space="preserve"> CAGE/NCAGE for new registrations</w:t>
      </w:r>
      <w:r w:rsidR="00071621" w:rsidRPr="0082109F">
        <w:rPr>
          <w:rFonts w:asciiTheme="minorHAnsi" w:hAnsiTheme="minorHAnsi" w:cstheme="minorHAnsi"/>
          <w:color w:val="000000"/>
          <w:szCs w:val="28"/>
          <w:shd w:val="clear" w:color="auto" w:fill="FFFFFF"/>
        </w:rPr>
        <w:t xml:space="preserve">.  </w:t>
      </w:r>
      <w:r w:rsidR="00F30140" w:rsidRPr="0082109F">
        <w:rPr>
          <w:rFonts w:asciiTheme="minorHAnsi" w:hAnsiTheme="minorHAnsi" w:cstheme="minorHAnsi"/>
          <w:color w:val="000000"/>
          <w:szCs w:val="28"/>
          <w:shd w:val="clear" w:color="auto" w:fill="FFFFFF"/>
        </w:rPr>
        <w:t>Renewals of existing registrations may continue to require CAGE/NCAGE</w:t>
      </w:r>
      <w:r w:rsidR="00071621" w:rsidRPr="0082109F">
        <w:rPr>
          <w:rFonts w:asciiTheme="minorHAnsi" w:hAnsiTheme="minorHAnsi" w:cstheme="minorHAnsi"/>
          <w:color w:val="000000"/>
          <w:szCs w:val="28"/>
          <w:shd w:val="clear" w:color="auto" w:fill="FFFFFF"/>
        </w:rPr>
        <w:t xml:space="preserve">.  </w:t>
      </w:r>
      <w:r w:rsidR="00F30140" w:rsidRPr="0082109F">
        <w:rPr>
          <w:rFonts w:asciiTheme="minorHAnsi" w:hAnsiTheme="minorHAnsi" w:cstheme="minorHAnsi"/>
          <w:color w:val="000000"/>
          <w:szCs w:val="28"/>
          <w:shd w:val="clear" w:color="auto" w:fill="FFFFFF"/>
        </w:rPr>
        <w:t>For more information, see the UEI and SAM.gov Frequently Asked Questions.</w:t>
      </w:r>
    </w:p>
    <w:p w14:paraId="24E9833C" w14:textId="4804F5AF" w:rsidR="00FB0ABC" w:rsidRPr="0082109F" w:rsidRDefault="009102B8" w:rsidP="0082109F">
      <w:pPr>
        <w:rPr>
          <w:rFonts w:asciiTheme="minorHAnsi" w:hAnsiTheme="minorHAnsi" w:cstheme="minorHAnsi"/>
          <w:szCs w:val="28"/>
        </w:rPr>
      </w:pPr>
      <w:r w:rsidRPr="0082109F">
        <w:rPr>
          <w:rFonts w:asciiTheme="minorHAnsi" w:eastAsiaTheme="minorEastAsia" w:hAnsiTheme="minorHAnsi" w:cstheme="minorHAnsi"/>
          <w:szCs w:val="28"/>
        </w:rPr>
        <w:t>If registration is</w:t>
      </w:r>
      <w:r w:rsidR="006B48B9" w:rsidRPr="0082109F">
        <w:rPr>
          <w:rFonts w:asciiTheme="minorHAnsi" w:eastAsiaTheme="minorEastAsia" w:hAnsiTheme="minorHAnsi" w:cstheme="minorHAnsi"/>
          <w:szCs w:val="28"/>
        </w:rPr>
        <w:t xml:space="preserve"> incomplete</w:t>
      </w:r>
      <w:r w:rsidR="00F66F39" w:rsidRPr="0082109F">
        <w:rPr>
          <w:rFonts w:asciiTheme="minorHAnsi" w:eastAsiaTheme="minorEastAsia" w:hAnsiTheme="minorHAnsi" w:cstheme="minorHAnsi"/>
          <w:szCs w:val="28"/>
        </w:rPr>
        <w:t xml:space="preserve"> when apply for PRM funding,</w:t>
      </w:r>
      <w:r w:rsidR="003B3980">
        <w:rPr>
          <w:rFonts w:asciiTheme="minorHAnsi" w:eastAsiaTheme="minorEastAsia" w:hAnsiTheme="minorHAnsi" w:cstheme="minorHAnsi"/>
          <w:szCs w:val="28"/>
        </w:rPr>
        <w:t xml:space="preserve"> grants.gov will reject the application.</w:t>
      </w:r>
      <w:r w:rsidRPr="0082109F">
        <w:rPr>
          <w:rFonts w:asciiTheme="minorHAnsi" w:hAnsiTheme="minorHAnsi" w:cstheme="minorHAnsi"/>
          <w:szCs w:val="28"/>
        </w:rPr>
        <w:t xml:space="preserve">  PRM recommends complet</w:t>
      </w:r>
      <w:r w:rsidR="00927D45" w:rsidRPr="0082109F">
        <w:rPr>
          <w:rFonts w:asciiTheme="minorHAnsi" w:hAnsiTheme="minorHAnsi" w:cstheme="minorHAnsi"/>
          <w:szCs w:val="28"/>
        </w:rPr>
        <w:t>ing</w:t>
      </w:r>
      <w:r w:rsidRPr="0082109F">
        <w:rPr>
          <w:rFonts w:asciiTheme="minorHAnsi" w:hAnsiTheme="minorHAnsi" w:cstheme="minorHAnsi"/>
          <w:szCs w:val="28"/>
        </w:rPr>
        <w:t xml:space="preserve"> the registration process early in the fiscal year </w:t>
      </w:r>
      <w:r w:rsidR="00121C09" w:rsidRPr="0082109F">
        <w:rPr>
          <w:rFonts w:asciiTheme="minorHAnsi" w:hAnsiTheme="minorHAnsi" w:cstheme="minorHAnsi"/>
          <w:szCs w:val="28"/>
        </w:rPr>
        <w:t>to</w:t>
      </w:r>
      <w:r w:rsidRPr="0082109F">
        <w:rPr>
          <w:rFonts w:asciiTheme="minorHAnsi" w:hAnsiTheme="minorHAnsi" w:cstheme="minorHAnsi"/>
          <w:szCs w:val="28"/>
        </w:rPr>
        <w:t xml:space="preserve"> avoid delays when calls for concept notes or proposals are issued.  Detailed instructions </w:t>
      </w:r>
      <w:r w:rsidR="00FB0ABC" w:rsidRPr="0082109F">
        <w:rPr>
          <w:rFonts w:asciiTheme="minorHAnsi" w:hAnsiTheme="minorHAnsi" w:cstheme="minorHAnsi"/>
          <w:szCs w:val="28"/>
        </w:rPr>
        <w:t>are available</w:t>
      </w:r>
      <w:r w:rsidRPr="0082109F">
        <w:rPr>
          <w:rFonts w:asciiTheme="minorHAnsi" w:hAnsiTheme="minorHAnsi" w:cstheme="minorHAnsi"/>
          <w:szCs w:val="28"/>
        </w:rPr>
        <w:t xml:space="preserve"> </w:t>
      </w:r>
      <w:hyperlink r:id="rId25">
        <w:r w:rsidRPr="0082109F">
          <w:rPr>
            <w:rStyle w:val="Hyperlink"/>
            <w:rFonts w:asciiTheme="minorHAnsi" w:hAnsiTheme="minorHAnsi" w:cstheme="minorHAnsi"/>
          </w:rPr>
          <w:t>on grants.gov</w:t>
        </w:r>
      </w:hyperlink>
      <w:r w:rsidRPr="0082109F">
        <w:rPr>
          <w:rStyle w:val="Hyperlink"/>
          <w:rFonts w:asciiTheme="minorHAnsi" w:hAnsiTheme="minorHAnsi" w:cstheme="minorHAnsi"/>
        </w:rPr>
        <w:t xml:space="preserve">. </w:t>
      </w:r>
      <w:r w:rsidRPr="0082109F">
        <w:rPr>
          <w:rFonts w:asciiTheme="minorHAnsi" w:hAnsiTheme="minorHAnsi" w:cstheme="minorHAnsi"/>
          <w:szCs w:val="28"/>
        </w:rPr>
        <w:t xml:space="preserve"> </w:t>
      </w:r>
    </w:p>
    <w:p w14:paraId="4DCBF7CE" w14:textId="5C8F96A2" w:rsidR="00B73355" w:rsidRPr="0082109F" w:rsidRDefault="009102B8" w:rsidP="0082109F">
      <w:pPr>
        <w:rPr>
          <w:rFonts w:asciiTheme="minorHAnsi" w:hAnsiTheme="minorHAnsi" w:cstheme="minorHAnsi"/>
          <w:b/>
          <w:bCs/>
          <w:szCs w:val="28"/>
        </w:rPr>
      </w:pPr>
      <w:r w:rsidRPr="0082109F">
        <w:rPr>
          <w:rFonts w:asciiTheme="minorHAnsi" w:hAnsiTheme="minorHAnsi" w:cstheme="minorHAnsi"/>
          <w:szCs w:val="28"/>
        </w:rPr>
        <w:t>When</w:t>
      </w:r>
      <w:r w:rsidR="00836CEF" w:rsidRPr="0082109F">
        <w:rPr>
          <w:rFonts w:asciiTheme="minorHAnsi" w:hAnsiTheme="minorHAnsi" w:cstheme="minorHAnsi"/>
          <w:szCs w:val="28"/>
        </w:rPr>
        <w:t xml:space="preserve"> </w:t>
      </w:r>
      <w:r w:rsidRPr="0082109F">
        <w:rPr>
          <w:rFonts w:asciiTheme="minorHAnsi" w:hAnsiTheme="minorHAnsi" w:cstheme="minorHAnsi"/>
          <w:szCs w:val="28"/>
        </w:rPr>
        <w:t>register</w:t>
      </w:r>
      <w:r w:rsidR="00FB0ABC" w:rsidRPr="0082109F">
        <w:rPr>
          <w:rFonts w:asciiTheme="minorHAnsi" w:hAnsiTheme="minorHAnsi" w:cstheme="minorHAnsi"/>
          <w:szCs w:val="28"/>
        </w:rPr>
        <w:t>ing</w:t>
      </w:r>
      <w:r w:rsidRPr="0082109F">
        <w:rPr>
          <w:rFonts w:asciiTheme="minorHAnsi" w:hAnsiTheme="minorHAnsi" w:cstheme="minorHAnsi"/>
          <w:szCs w:val="28"/>
        </w:rPr>
        <w:t xml:space="preserve"> on </w:t>
      </w:r>
      <w:hyperlink r:id="rId26" w:tooltip="This is an external website" w:history="1">
        <w:r w:rsidRPr="0082109F">
          <w:rPr>
            <w:rStyle w:val="Hyperlink"/>
            <w:rFonts w:asciiTheme="minorHAnsi" w:hAnsiTheme="minorHAnsi" w:cstheme="minorHAnsi"/>
          </w:rPr>
          <w:t>SAM.gov</w:t>
        </w:r>
      </w:hyperlink>
      <w:r w:rsidRPr="0082109F">
        <w:rPr>
          <w:rFonts w:asciiTheme="minorHAnsi" w:hAnsiTheme="minorHAnsi" w:cstheme="minorHAnsi"/>
          <w:szCs w:val="28"/>
        </w:rPr>
        <w:t xml:space="preserve">, </w:t>
      </w:r>
      <w:r w:rsidR="00226BFB" w:rsidRPr="0082109F">
        <w:rPr>
          <w:rFonts w:asciiTheme="minorHAnsi" w:hAnsiTheme="minorHAnsi" w:cstheme="minorHAnsi"/>
          <w:szCs w:val="28"/>
        </w:rPr>
        <w:t xml:space="preserve">organizations must identify a single </w:t>
      </w:r>
      <w:r w:rsidRPr="0082109F">
        <w:rPr>
          <w:rFonts w:asciiTheme="minorHAnsi" w:hAnsiTheme="minorHAnsi" w:cstheme="minorHAnsi"/>
          <w:szCs w:val="28"/>
        </w:rPr>
        <w:t xml:space="preserve">“E-Biz Point of Contact” </w:t>
      </w:r>
      <w:r w:rsidR="00226BFB" w:rsidRPr="0082109F">
        <w:rPr>
          <w:rFonts w:asciiTheme="minorHAnsi" w:hAnsiTheme="minorHAnsi" w:cstheme="minorHAnsi"/>
          <w:szCs w:val="28"/>
        </w:rPr>
        <w:t>who confirms</w:t>
      </w:r>
      <w:r w:rsidRPr="0082109F">
        <w:rPr>
          <w:rFonts w:asciiTheme="minorHAnsi" w:hAnsiTheme="minorHAnsi" w:cstheme="minorHAnsi"/>
          <w:szCs w:val="28"/>
        </w:rPr>
        <w:t xml:space="preserve"> which individuals have the authority to submit proposals on behalf of the organization.</w:t>
      </w:r>
      <w:r w:rsidR="007D6FD9" w:rsidRPr="0082109F">
        <w:rPr>
          <w:rFonts w:asciiTheme="minorHAnsi" w:hAnsiTheme="minorHAnsi" w:cstheme="minorHAnsi"/>
          <w:b/>
          <w:bCs/>
          <w:szCs w:val="28"/>
        </w:rPr>
        <w:t xml:space="preserve">  </w:t>
      </w:r>
    </w:p>
    <w:p w14:paraId="7CE836A7" w14:textId="2BC1295B" w:rsidR="007D6FD9" w:rsidRPr="0082109F" w:rsidRDefault="007D6FD9" w:rsidP="0082109F">
      <w:pPr>
        <w:rPr>
          <w:rFonts w:asciiTheme="minorHAnsi" w:hAnsiTheme="minorHAnsi" w:cstheme="minorHAnsi"/>
          <w:szCs w:val="28"/>
        </w:rPr>
      </w:pPr>
      <w:r w:rsidRPr="0082109F">
        <w:rPr>
          <w:rFonts w:asciiTheme="minorHAnsi" w:hAnsiTheme="minorHAnsi" w:cstheme="minorHAnsi"/>
          <w:b/>
          <w:bCs/>
          <w:szCs w:val="28"/>
        </w:rPr>
        <w:t xml:space="preserve">SAM.gov is a free government-managed website; </w:t>
      </w:r>
      <w:r w:rsidR="00B73355" w:rsidRPr="0082109F">
        <w:rPr>
          <w:rFonts w:asciiTheme="minorHAnsi" w:hAnsiTheme="minorHAnsi" w:cstheme="minorHAnsi"/>
          <w:b/>
          <w:bCs/>
          <w:szCs w:val="28"/>
        </w:rPr>
        <w:t>there is no need</w:t>
      </w:r>
      <w:r w:rsidRPr="0082109F">
        <w:rPr>
          <w:rFonts w:asciiTheme="minorHAnsi" w:hAnsiTheme="minorHAnsi" w:cstheme="minorHAnsi"/>
          <w:b/>
          <w:bCs/>
          <w:szCs w:val="28"/>
        </w:rPr>
        <w:t xml:space="preserve"> to pay to register</w:t>
      </w:r>
      <w:r w:rsidRPr="0082109F">
        <w:rPr>
          <w:rFonts w:asciiTheme="minorHAnsi" w:hAnsiTheme="minorHAnsi" w:cstheme="minorHAnsi"/>
          <w:szCs w:val="28"/>
        </w:rPr>
        <w:t xml:space="preserve">.  </w:t>
      </w:r>
      <w:r w:rsidR="00B73355" w:rsidRPr="0082109F">
        <w:rPr>
          <w:rFonts w:asciiTheme="minorHAnsi" w:hAnsiTheme="minorHAnsi" w:cstheme="minorHAnsi"/>
          <w:szCs w:val="28"/>
        </w:rPr>
        <w:t>B</w:t>
      </w:r>
      <w:r w:rsidR="00EB2173" w:rsidRPr="0082109F">
        <w:rPr>
          <w:rFonts w:asciiTheme="minorHAnsi" w:hAnsiTheme="minorHAnsi" w:cstheme="minorHAnsi"/>
          <w:szCs w:val="28"/>
        </w:rPr>
        <w:t>eware</w:t>
      </w:r>
      <w:r w:rsidR="005255CB" w:rsidRPr="0082109F">
        <w:rPr>
          <w:rFonts w:asciiTheme="minorHAnsi" w:hAnsiTheme="minorHAnsi" w:cstheme="minorHAnsi"/>
          <w:szCs w:val="28"/>
        </w:rPr>
        <w:t xml:space="preserve"> </w:t>
      </w:r>
      <w:r w:rsidR="00024FB1" w:rsidRPr="0082109F">
        <w:rPr>
          <w:rFonts w:asciiTheme="minorHAnsi" w:hAnsiTheme="minorHAnsi" w:cstheme="minorHAnsi"/>
          <w:szCs w:val="28"/>
        </w:rPr>
        <w:t xml:space="preserve">of </w:t>
      </w:r>
      <w:r w:rsidRPr="0082109F">
        <w:rPr>
          <w:rFonts w:asciiTheme="minorHAnsi" w:hAnsiTheme="minorHAnsi" w:cstheme="minorHAnsi"/>
          <w:szCs w:val="28"/>
        </w:rPr>
        <w:t xml:space="preserve">fraudulent </w:t>
      </w:r>
      <w:r w:rsidR="00024FB1" w:rsidRPr="0082109F">
        <w:rPr>
          <w:rFonts w:asciiTheme="minorHAnsi" w:hAnsiTheme="minorHAnsi" w:cstheme="minorHAnsi"/>
          <w:szCs w:val="28"/>
        </w:rPr>
        <w:t>emails posing as SAM.gov and demanding fees or payment</w:t>
      </w:r>
      <w:r w:rsidR="00071621" w:rsidRPr="0082109F">
        <w:rPr>
          <w:rFonts w:asciiTheme="minorHAnsi" w:hAnsiTheme="minorHAnsi" w:cstheme="minorHAnsi"/>
          <w:szCs w:val="28"/>
        </w:rPr>
        <w:t xml:space="preserve">.  </w:t>
      </w:r>
      <w:r w:rsidR="00024FB1" w:rsidRPr="0082109F">
        <w:rPr>
          <w:rFonts w:asciiTheme="minorHAnsi" w:hAnsiTheme="minorHAnsi" w:cstheme="minorHAnsi"/>
          <w:szCs w:val="28"/>
        </w:rPr>
        <w:t>Report these emails</w:t>
      </w:r>
      <w:r w:rsidRPr="0082109F">
        <w:rPr>
          <w:rFonts w:asciiTheme="minorHAnsi" w:hAnsiTheme="minorHAnsi" w:cstheme="minorHAnsi"/>
          <w:szCs w:val="28"/>
        </w:rPr>
        <w:t xml:space="preserve"> as </w:t>
      </w:r>
      <w:r w:rsidR="00024FB1" w:rsidRPr="0082109F">
        <w:rPr>
          <w:rFonts w:asciiTheme="minorHAnsi" w:hAnsiTheme="minorHAnsi" w:cstheme="minorHAnsi"/>
          <w:szCs w:val="28"/>
        </w:rPr>
        <w:t>s</w:t>
      </w:r>
      <w:r w:rsidRPr="0082109F">
        <w:rPr>
          <w:rFonts w:asciiTheme="minorHAnsi" w:hAnsiTheme="minorHAnsi" w:cstheme="minorHAnsi"/>
          <w:szCs w:val="28"/>
        </w:rPr>
        <w:t xml:space="preserve">pam and </w:t>
      </w:r>
      <w:r w:rsidR="00024FB1" w:rsidRPr="0082109F">
        <w:rPr>
          <w:rFonts w:asciiTheme="minorHAnsi" w:hAnsiTheme="minorHAnsi" w:cstheme="minorHAnsi"/>
          <w:szCs w:val="28"/>
        </w:rPr>
        <w:t>p</w:t>
      </w:r>
      <w:r w:rsidRPr="0082109F">
        <w:rPr>
          <w:rFonts w:asciiTheme="minorHAnsi" w:hAnsiTheme="minorHAnsi" w:cstheme="minorHAnsi"/>
          <w:szCs w:val="28"/>
        </w:rPr>
        <w:t>hishing/</w:t>
      </w:r>
      <w:r w:rsidR="00024FB1" w:rsidRPr="0082109F">
        <w:rPr>
          <w:rFonts w:asciiTheme="minorHAnsi" w:hAnsiTheme="minorHAnsi" w:cstheme="minorHAnsi"/>
          <w:szCs w:val="28"/>
        </w:rPr>
        <w:t>s</w:t>
      </w:r>
      <w:r w:rsidRPr="0082109F">
        <w:rPr>
          <w:rFonts w:asciiTheme="minorHAnsi" w:hAnsiTheme="minorHAnsi" w:cstheme="minorHAnsi"/>
          <w:szCs w:val="28"/>
        </w:rPr>
        <w:t>poofing.</w:t>
      </w:r>
    </w:p>
    <w:p w14:paraId="5E8A4443" w14:textId="33712749" w:rsidR="009102B8" w:rsidRPr="0082109F" w:rsidRDefault="00122C34" w:rsidP="0082109F">
      <w:pPr>
        <w:pStyle w:val="Heading3"/>
        <w:spacing w:afterLines="100"/>
        <w:rPr>
          <w:rFonts w:asciiTheme="minorHAnsi" w:hAnsiTheme="minorHAnsi" w:cstheme="minorHAnsi"/>
        </w:rPr>
      </w:pPr>
      <w:bookmarkStart w:id="21" w:name="_Toc182993698"/>
      <w:r w:rsidRPr="0082109F">
        <w:rPr>
          <w:rFonts w:asciiTheme="minorHAnsi" w:hAnsiTheme="minorHAnsi" w:cstheme="minorHAnsi"/>
        </w:rPr>
        <w:lastRenderedPageBreak/>
        <w:t>Registering with Grants.gov</w:t>
      </w:r>
      <w:bookmarkEnd w:id="21"/>
    </w:p>
    <w:p w14:paraId="76B7DADF" w14:textId="5F2BD53E" w:rsidR="00D54FC5" w:rsidRPr="0082109F" w:rsidRDefault="00D54FC5" w:rsidP="0082109F">
      <w:pPr>
        <w:rPr>
          <w:rFonts w:asciiTheme="minorHAnsi" w:hAnsiTheme="minorHAnsi" w:cstheme="minorHAnsi"/>
          <w:szCs w:val="28"/>
        </w:rPr>
      </w:pPr>
      <w:r w:rsidRPr="0082109F">
        <w:rPr>
          <w:rFonts w:asciiTheme="minorHAnsi" w:hAnsiTheme="minorHAnsi" w:cstheme="minorHAnsi"/>
          <w:szCs w:val="28"/>
        </w:rPr>
        <w:t xml:space="preserve">Once organizations </w:t>
      </w:r>
      <w:r w:rsidR="009806D7" w:rsidRPr="0082109F">
        <w:rPr>
          <w:rFonts w:asciiTheme="minorHAnsi" w:hAnsiTheme="minorHAnsi" w:cstheme="minorHAnsi"/>
          <w:szCs w:val="28"/>
        </w:rPr>
        <w:t>get</w:t>
      </w:r>
      <w:r w:rsidRPr="0082109F">
        <w:rPr>
          <w:rFonts w:asciiTheme="minorHAnsi" w:hAnsiTheme="minorHAnsi" w:cstheme="minorHAnsi"/>
          <w:szCs w:val="28"/>
        </w:rPr>
        <w:t xml:space="preserve"> their UEI number and complete their SAM registration, the individual submitting the application must register on the </w:t>
      </w:r>
      <w:hyperlink r:id="rId27" w:tooltip="This is an external website">
        <w:r w:rsidRPr="0082109F">
          <w:rPr>
            <w:rStyle w:val="Hyperlink"/>
            <w:rFonts w:asciiTheme="minorHAnsi" w:hAnsiTheme="minorHAnsi" w:cstheme="minorHAnsi"/>
          </w:rPr>
          <w:t>Grants.gov website</w:t>
        </w:r>
      </w:hyperlink>
      <w:r w:rsidRPr="0082109F">
        <w:rPr>
          <w:rStyle w:val="Hyperlink"/>
          <w:rFonts w:asciiTheme="minorHAnsi" w:hAnsiTheme="minorHAnsi" w:cstheme="minorHAnsi"/>
        </w:rPr>
        <w:t xml:space="preserve"> </w:t>
      </w:r>
      <w:r w:rsidRPr="0082109F">
        <w:rPr>
          <w:rFonts w:asciiTheme="minorHAnsi" w:hAnsiTheme="minorHAnsi" w:cstheme="minorHAnsi"/>
          <w:szCs w:val="28"/>
        </w:rPr>
        <w:t xml:space="preserve">and create a username and password to complete </w:t>
      </w:r>
      <w:r w:rsidR="007A7F48" w:rsidRPr="0082109F">
        <w:rPr>
          <w:rFonts w:asciiTheme="minorHAnsi" w:hAnsiTheme="minorHAnsi" w:cstheme="minorHAnsi"/>
          <w:szCs w:val="28"/>
        </w:rPr>
        <w:t>their</w:t>
      </w:r>
      <w:r w:rsidRPr="0082109F">
        <w:rPr>
          <w:rFonts w:asciiTheme="minorHAnsi" w:hAnsiTheme="minorHAnsi" w:cstheme="minorHAnsi"/>
          <w:szCs w:val="28"/>
        </w:rPr>
        <w:t xml:space="preserve"> AOR profile.  </w:t>
      </w:r>
      <w:r w:rsidR="007A7F48" w:rsidRPr="0082109F">
        <w:rPr>
          <w:rFonts w:asciiTheme="minorHAnsi" w:hAnsiTheme="minorHAnsi" w:cstheme="minorHAnsi"/>
          <w:szCs w:val="28"/>
        </w:rPr>
        <w:t>After</w:t>
      </w:r>
      <w:r w:rsidRPr="0082109F">
        <w:rPr>
          <w:rFonts w:asciiTheme="minorHAnsi" w:hAnsiTheme="minorHAnsi" w:cstheme="minorHAnsi"/>
          <w:szCs w:val="28"/>
        </w:rPr>
        <w:t xml:space="preserve"> the AOR register</w:t>
      </w:r>
      <w:r w:rsidR="007A7F48" w:rsidRPr="0082109F">
        <w:rPr>
          <w:rFonts w:asciiTheme="minorHAnsi" w:hAnsiTheme="minorHAnsi" w:cstheme="minorHAnsi"/>
          <w:szCs w:val="28"/>
        </w:rPr>
        <w:t>s</w:t>
      </w:r>
      <w:r w:rsidRPr="0082109F">
        <w:rPr>
          <w:rFonts w:asciiTheme="minorHAnsi" w:hAnsiTheme="minorHAnsi" w:cstheme="minorHAnsi"/>
          <w:szCs w:val="28"/>
        </w:rPr>
        <w:t xml:space="preserve"> on Grants.gov, the E-Biz Point of Contact at the organization will receive an email and must log on to Grants.gov to confirm the applicant as an AOR.  </w:t>
      </w:r>
      <w:r w:rsidR="00F710E1" w:rsidRPr="0082109F">
        <w:rPr>
          <w:rFonts w:asciiTheme="minorHAnsi" w:hAnsiTheme="minorHAnsi" w:cstheme="minorHAnsi"/>
          <w:szCs w:val="28"/>
        </w:rPr>
        <w:t>A</w:t>
      </w:r>
      <w:r w:rsidRPr="0082109F">
        <w:rPr>
          <w:rFonts w:asciiTheme="minorHAnsi" w:hAnsiTheme="minorHAnsi" w:cstheme="minorHAnsi"/>
          <w:szCs w:val="28"/>
        </w:rPr>
        <w:t xml:space="preserve">pplicants </w:t>
      </w:r>
      <w:r w:rsidR="00F710E1" w:rsidRPr="0082109F">
        <w:rPr>
          <w:rFonts w:asciiTheme="minorHAnsi" w:hAnsiTheme="minorHAnsi" w:cstheme="minorHAnsi"/>
          <w:szCs w:val="28"/>
        </w:rPr>
        <w:t>should</w:t>
      </w:r>
      <w:r w:rsidRPr="0082109F">
        <w:rPr>
          <w:rFonts w:asciiTheme="minorHAnsi" w:hAnsiTheme="minorHAnsi" w:cstheme="minorHAnsi"/>
          <w:szCs w:val="28"/>
        </w:rPr>
        <w:t xml:space="preserve"> consult the Grants.gov </w:t>
      </w:r>
      <w:hyperlink r:id="rId28" w:tooltip="This is an external website">
        <w:r w:rsidRPr="0082109F">
          <w:rPr>
            <w:rStyle w:val="Hyperlink"/>
            <w:rFonts w:asciiTheme="minorHAnsi" w:hAnsiTheme="minorHAnsi" w:cstheme="minorHAnsi"/>
          </w:rPr>
          <w:t>online page</w:t>
        </w:r>
      </w:hyperlink>
      <w:r w:rsidRPr="0082109F">
        <w:rPr>
          <w:rFonts w:asciiTheme="minorHAnsi" w:hAnsiTheme="minorHAnsi" w:cstheme="minorHAnsi"/>
          <w:szCs w:val="28"/>
        </w:rPr>
        <w:t xml:space="preserve"> for </w:t>
      </w:r>
      <w:r w:rsidR="00C43E3E" w:rsidRPr="0082109F">
        <w:rPr>
          <w:rFonts w:asciiTheme="minorHAnsi" w:hAnsiTheme="minorHAnsi" w:cstheme="minorHAnsi"/>
          <w:szCs w:val="28"/>
        </w:rPr>
        <w:t>FAQs</w:t>
      </w:r>
      <w:r w:rsidRPr="0082109F">
        <w:rPr>
          <w:rFonts w:asciiTheme="minorHAnsi" w:hAnsiTheme="minorHAnsi" w:cstheme="minorHAnsi"/>
          <w:szCs w:val="28"/>
        </w:rPr>
        <w:t xml:space="preserve">, user guides, and training videos to </w:t>
      </w:r>
      <w:r w:rsidR="00AC544F" w:rsidRPr="0082109F">
        <w:rPr>
          <w:rFonts w:asciiTheme="minorHAnsi" w:hAnsiTheme="minorHAnsi" w:cstheme="minorHAnsi"/>
          <w:szCs w:val="28"/>
        </w:rPr>
        <w:t>understand the a</w:t>
      </w:r>
      <w:r w:rsidRPr="0082109F">
        <w:rPr>
          <w:rFonts w:asciiTheme="minorHAnsi" w:hAnsiTheme="minorHAnsi" w:cstheme="minorHAnsi"/>
          <w:szCs w:val="28"/>
        </w:rPr>
        <w:t xml:space="preserve"> the application process.  </w:t>
      </w:r>
    </w:p>
    <w:p w14:paraId="78DAA34E" w14:textId="0EE27695" w:rsidR="00D54FC5" w:rsidRPr="0082109F" w:rsidRDefault="00D54FC5" w:rsidP="0082109F">
      <w:pPr>
        <w:rPr>
          <w:rFonts w:asciiTheme="minorHAnsi" w:hAnsiTheme="minorHAnsi" w:cstheme="minorHAnsi"/>
          <w:szCs w:val="28"/>
        </w:rPr>
      </w:pPr>
      <w:r w:rsidRPr="0082109F">
        <w:rPr>
          <w:rFonts w:asciiTheme="minorHAnsi" w:hAnsiTheme="minorHAnsi" w:cstheme="minorHAnsi"/>
          <w:szCs w:val="28"/>
        </w:rPr>
        <w:t xml:space="preserve">Grants.gov uses a secure platform </w:t>
      </w:r>
      <w:r w:rsidR="00AC544F" w:rsidRPr="0082109F">
        <w:rPr>
          <w:rFonts w:asciiTheme="minorHAnsi" w:hAnsiTheme="minorHAnsi" w:cstheme="minorHAnsi"/>
          <w:szCs w:val="28"/>
        </w:rPr>
        <w:t xml:space="preserve">called “Workspace” </w:t>
      </w:r>
      <w:r w:rsidRPr="0082109F">
        <w:rPr>
          <w:rFonts w:asciiTheme="minorHAnsi" w:hAnsiTheme="minorHAnsi" w:cstheme="minorHAnsi"/>
          <w:szCs w:val="28"/>
        </w:rPr>
        <w:t>to apply for federal grants</w:t>
      </w:r>
      <w:r w:rsidR="00AC544F" w:rsidRPr="0082109F">
        <w:rPr>
          <w:rFonts w:asciiTheme="minorHAnsi" w:hAnsiTheme="minorHAnsi" w:cstheme="minorHAnsi"/>
          <w:szCs w:val="28"/>
        </w:rPr>
        <w:t>.</w:t>
      </w:r>
      <w:r w:rsidRPr="0082109F">
        <w:rPr>
          <w:rFonts w:asciiTheme="minorHAnsi" w:hAnsiTheme="minorHAnsi" w:cstheme="minorHAnsi"/>
          <w:szCs w:val="28"/>
        </w:rPr>
        <w:t xml:space="preserve">  </w:t>
      </w:r>
      <w:hyperlink r:id="rId29" w:tooltip="This is an external weblink">
        <w:r w:rsidRPr="0082109F">
          <w:rPr>
            <w:rStyle w:val="Hyperlink"/>
            <w:rFonts w:asciiTheme="minorHAnsi" w:hAnsiTheme="minorHAnsi" w:cstheme="minorHAnsi"/>
          </w:rPr>
          <w:t>Grants.gov Workspace</w:t>
        </w:r>
      </w:hyperlink>
      <w:r w:rsidRPr="0082109F">
        <w:rPr>
          <w:rFonts w:asciiTheme="minorHAnsi" w:hAnsiTheme="minorHAnsi" w:cstheme="minorHAnsi"/>
          <w:szCs w:val="28"/>
        </w:rPr>
        <w:t xml:space="preserve"> is an online environment optimized for applicants collaborating on an application.  </w:t>
      </w:r>
      <w:r w:rsidR="00AC544F" w:rsidRPr="0082109F">
        <w:rPr>
          <w:rFonts w:asciiTheme="minorHAnsi" w:hAnsiTheme="minorHAnsi" w:cstheme="minorHAnsi"/>
          <w:szCs w:val="28"/>
        </w:rPr>
        <w:t>You can</w:t>
      </w:r>
      <w:r w:rsidRPr="0082109F">
        <w:rPr>
          <w:rFonts w:asciiTheme="minorHAnsi" w:hAnsiTheme="minorHAnsi" w:cstheme="minorHAnsi"/>
          <w:szCs w:val="28"/>
        </w:rPr>
        <w:t xml:space="preserve"> complete</w:t>
      </w:r>
      <w:r w:rsidR="00AC544F" w:rsidRPr="0082109F">
        <w:rPr>
          <w:rFonts w:asciiTheme="minorHAnsi" w:hAnsiTheme="minorHAnsi" w:cstheme="minorHAnsi"/>
          <w:szCs w:val="28"/>
        </w:rPr>
        <w:t xml:space="preserve"> forms</w:t>
      </w:r>
      <w:r w:rsidRPr="0082109F">
        <w:rPr>
          <w:rFonts w:asciiTheme="minorHAnsi" w:hAnsiTheme="minorHAnsi" w:cstheme="minorHAnsi"/>
          <w:szCs w:val="28"/>
        </w:rPr>
        <w:t xml:space="preserve"> online within a web browser or download</w:t>
      </w:r>
      <w:r w:rsidR="001B3DCC" w:rsidRPr="0082109F">
        <w:rPr>
          <w:rFonts w:asciiTheme="minorHAnsi" w:hAnsiTheme="minorHAnsi" w:cstheme="minorHAnsi"/>
          <w:szCs w:val="28"/>
        </w:rPr>
        <w:t xml:space="preserve"> and then upload them</w:t>
      </w:r>
      <w:r w:rsidRPr="0082109F">
        <w:rPr>
          <w:rFonts w:asciiTheme="minorHAnsi" w:hAnsiTheme="minorHAnsi" w:cstheme="minorHAnsi"/>
          <w:szCs w:val="28"/>
        </w:rPr>
        <w:t xml:space="preserve"> to Workspace.  </w:t>
      </w:r>
      <w:r w:rsidR="001B3DCC" w:rsidRPr="0082109F">
        <w:rPr>
          <w:rFonts w:asciiTheme="minorHAnsi" w:hAnsiTheme="minorHAnsi" w:cstheme="minorHAnsi"/>
          <w:szCs w:val="28"/>
        </w:rPr>
        <w:t xml:space="preserve">Plan to use this </w:t>
      </w:r>
      <w:r w:rsidRPr="0082109F">
        <w:rPr>
          <w:rFonts w:asciiTheme="minorHAnsi" w:hAnsiTheme="minorHAnsi" w:cstheme="minorHAnsi"/>
          <w:szCs w:val="28"/>
        </w:rPr>
        <w:t xml:space="preserve">this system when applying.  For more information on how to use Workspace, </w:t>
      </w:r>
      <w:r w:rsidR="005328FB" w:rsidRPr="0082109F">
        <w:rPr>
          <w:rFonts w:asciiTheme="minorHAnsi" w:hAnsiTheme="minorHAnsi" w:cstheme="minorHAnsi"/>
          <w:szCs w:val="28"/>
        </w:rPr>
        <w:t>visit</w:t>
      </w:r>
      <w:r w:rsidRPr="0082109F">
        <w:rPr>
          <w:rFonts w:asciiTheme="minorHAnsi" w:hAnsiTheme="minorHAnsi" w:cstheme="minorHAnsi"/>
          <w:szCs w:val="28"/>
        </w:rPr>
        <w:t xml:space="preserve"> the Grants.gov </w:t>
      </w:r>
      <w:hyperlink r:id="rId30" w:tooltip="This is an external weblink">
        <w:r w:rsidRPr="0082109F">
          <w:rPr>
            <w:rStyle w:val="Hyperlink"/>
            <w:rFonts w:asciiTheme="minorHAnsi" w:hAnsiTheme="minorHAnsi" w:cstheme="minorHAnsi"/>
          </w:rPr>
          <w:t>YouTube channel</w:t>
        </w:r>
      </w:hyperlink>
      <w:r w:rsidRPr="0082109F">
        <w:rPr>
          <w:rFonts w:asciiTheme="minorHAnsi" w:hAnsiTheme="minorHAnsi" w:cstheme="minorHAnsi"/>
          <w:szCs w:val="28"/>
        </w:rPr>
        <w:t>.</w:t>
      </w:r>
    </w:p>
    <w:p w14:paraId="58C3443E" w14:textId="7F875C94" w:rsidR="003F654A" w:rsidRPr="0082109F" w:rsidRDefault="002320B8" w:rsidP="0082109F">
      <w:pPr>
        <w:pStyle w:val="Heading3"/>
        <w:spacing w:afterLines="100"/>
        <w:rPr>
          <w:rFonts w:asciiTheme="minorHAnsi" w:hAnsiTheme="minorHAnsi" w:cstheme="minorHAnsi"/>
        </w:rPr>
      </w:pPr>
      <w:bookmarkStart w:id="22" w:name="_Toc182993699"/>
      <w:r w:rsidRPr="0082109F">
        <w:rPr>
          <w:rFonts w:asciiTheme="minorHAnsi" w:hAnsiTheme="minorHAnsi" w:cstheme="minorHAnsi"/>
        </w:rPr>
        <w:t xml:space="preserve">SAM.gov and Grants.gov </w:t>
      </w:r>
      <w:r w:rsidR="003F654A" w:rsidRPr="0082109F">
        <w:rPr>
          <w:rFonts w:asciiTheme="minorHAnsi" w:hAnsiTheme="minorHAnsi" w:cstheme="minorHAnsi"/>
        </w:rPr>
        <w:t>Technical Support</w:t>
      </w:r>
      <w:bookmarkEnd w:id="22"/>
    </w:p>
    <w:p w14:paraId="71CC20B6" w14:textId="4C53992E" w:rsidR="007F2561" w:rsidRPr="0082109F" w:rsidRDefault="007F2561" w:rsidP="0082109F">
      <w:pPr>
        <w:rPr>
          <w:rFonts w:asciiTheme="minorHAnsi" w:hAnsiTheme="minorHAnsi" w:cstheme="minorHAnsi"/>
          <w:szCs w:val="28"/>
        </w:rPr>
      </w:pPr>
      <w:r w:rsidRPr="0082109F">
        <w:rPr>
          <w:rFonts w:asciiTheme="minorHAnsi" w:hAnsiTheme="minorHAnsi" w:cstheme="minorHAnsi"/>
          <w:szCs w:val="28"/>
        </w:rPr>
        <w:t xml:space="preserve">Applicants who </w:t>
      </w:r>
      <w:r w:rsidR="00FE4AD0" w:rsidRPr="0082109F">
        <w:rPr>
          <w:rFonts w:asciiTheme="minorHAnsi" w:hAnsiTheme="minorHAnsi" w:cstheme="minorHAnsi"/>
          <w:szCs w:val="28"/>
        </w:rPr>
        <w:t xml:space="preserve">have </w:t>
      </w:r>
      <w:r w:rsidRPr="0082109F">
        <w:rPr>
          <w:rFonts w:asciiTheme="minorHAnsi" w:hAnsiTheme="minorHAnsi" w:cstheme="minorHAnsi"/>
          <w:szCs w:val="28"/>
        </w:rPr>
        <w:t xml:space="preserve">technical difficulties with the Grants.gov system during the application process must report the problem to the Grants.gov Help Desk at 1-800-518-4726 or </w:t>
      </w:r>
      <w:hyperlink r:id="rId31" w:tooltip="This is an email link" w:history="1">
        <w:r w:rsidRPr="0082109F">
          <w:rPr>
            <w:rStyle w:val="Hyperlink"/>
            <w:rFonts w:asciiTheme="minorHAnsi" w:hAnsiTheme="minorHAnsi" w:cstheme="minorHAnsi"/>
          </w:rPr>
          <w:t>support@grants.gov</w:t>
        </w:r>
      </w:hyperlink>
      <w:r w:rsidRPr="0082109F">
        <w:rPr>
          <w:rFonts w:asciiTheme="minorHAnsi" w:hAnsiTheme="minorHAnsi" w:cstheme="minorHAnsi"/>
          <w:szCs w:val="28"/>
        </w:rPr>
        <w:t xml:space="preserve"> as soon as possible </w:t>
      </w:r>
      <w:r w:rsidR="00FE4AD0" w:rsidRPr="0082109F">
        <w:rPr>
          <w:rFonts w:asciiTheme="minorHAnsi" w:hAnsiTheme="minorHAnsi" w:cstheme="minorHAnsi"/>
          <w:szCs w:val="28"/>
        </w:rPr>
        <w:t>before</w:t>
      </w:r>
      <w:r w:rsidRPr="0082109F">
        <w:rPr>
          <w:rFonts w:asciiTheme="minorHAnsi" w:hAnsiTheme="minorHAnsi" w:cstheme="minorHAnsi"/>
          <w:szCs w:val="28"/>
        </w:rPr>
        <w:t xml:space="preserve"> the deadline in the funding opportunity announcement.  Grants.gov will assign a case number and open a service request to research the problem.  </w:t>
      </w:r>
    </w:p>
    <w:p w14:paraId="3F0FDAB5" w14:textId="38ECB865" w:rsidR="007F2561" w:rsidRPr="0082109F" w:rsidRDefault="001D19A9" w:rsidP="0082109F">
      <w:pPr>
        <w:rPr>
          <w:rFonts w:asciiTheme="minorHAnsi" w:hAnsiTheme="minorHAnsi" w:cstheme="minorHAnsi"/>
          <w:szCs w:val="28"/>
        </w:rPr>
      </w:pPr>
      <w:r w:rsidRPr="0082109F">
        <w:rPr>
          <w:rFonts w:asciiTheme="minorHAnsi" w:hAnsiTheme="minorHAnsi" w:cstheme="minorHAnsi"/>
          <w:szCs w:val="28"/>
        </w:rPr>
        <w:t xml:space="preserve">If you have technical </w:t>
      </w:r>
      <w:r w:rsidR="007F2561" w:rsidRPr="0082109F">
        <w:rPr>
          <w:rFonts w:asciiTheme="minorHAnsi" w:hAnsiTheme="minorHAnsi" w:cstheme="minorHAnsi"/>
          <w:szCs w:val="28"/>
        </w:rPr>
        <w:t xml:space="preserve"> difficulties with the SAM registration process, </w:t>
      </w:r>
      <w:r w:rsidR="00C6730F" w:rsidRPr="0082109F">
        <w:rPr>
          <w:rFonts w:asciiTheme="minorHAnsi" w:hAnsiTheme="minorHAnsi" w:cstheme="minorHAnsi"/>
          <w:szCs w:val="28"/>
        </w:rPr>
        <w:t>getting</w:t>
      </w:r>
      <w:r w:rsidR="007F2561" w:rsidRPr="0082109F">
        <w:rPr>
          <w:rFonts w:asciiTheme="minorHAnsi" w:hAnsiTheme="minorHAnsi" w:cstheme="minorHAnsi"/>
          <w:szCs w:val="28"/>
        </w:rPr>
        <w:t xml:space="preserve"> a UEI, or validating </w:t>
      </w:r>
      <w:r w:rsidR="00C6730F" w:rsidRPr="0082109F">
        <w:rPr>
          <w:rFonts w:asciiTheme="minorHAnsi" w:hAnsiTheme="minorHAnsi" w:cstheme="minorHAnsi"/>
          <w:szCs w:val="28"/>
        </w:rPr>
        <w:t>your</w:t>
      </w:r>
      <w:r w:rsidR="007F2561" w:rsidRPr="0082109F">
        <w:rPr>
          <w:rFonts w:asciiTheme="minorHAnsi" w:hAnsiTheme="minorHAnsi" w:cstheme="minorHAnsi"/>
          <w:szCs w:val="28"/>
        </w:rPr>
        <w:t xml:space="preserve"> entity, contact the </w:t>
      </w:r>
      <w:hyperlink r:id="rId32">
        <w:r w:rsidR="007F2561" w:rsidRPr="0082109F">
          <w:rPr>
            <w:rStyle w:val="Hyperlink"/>
            <w:rFonts w:asciiTheme="minorHAnsi" w:hAnsiTheme="minorHAnsi" w:cstheme="minorHAnsi"/>
          </w:rPr>
          <w:t>Federal Service Desk (FSD</w:t>
        </w:r>
      </w:hyperlink>
      <w:r w:rsidR="007F2561" w:rsidRPr="0082109F">
        <w:rPr>
          <w:rStyle w:val="Hyperlink"/>
          <w:rFonts w:asciiTheme="minorHAnsi" w:hAnsiTheme="minorHAnsi" w:cstheme="minorHAnsi"/>
        </w:rPr>
        <w:t>)</w:t>
      </w:r>
      <w:r w:rsidR="007F2561" w:rsidRPr="0082109F">
        <w:rPr>
          <w:rFonts w:asciiTheme="minorHAnsi" w:hAnsiTheme="minorHAnsi" w:cstheme="minorHAnsi"/>
          <w:szCs w:val="28"/>
        </w:rPr>
        <w:t xml:space="preserve"> online or at </w:t>
      </w:r>
      <w:r w:rsidR="007F2561" w:rsidRPr="0082109F">
        <w:rPr>
          <w:rStyle w:val="Strong"/>
          <w:rFonts w:asciiTheme="minorHAnsi" w:hAnsiTheme="minorHAnsi" w:cstheme="minorHAnsi"/>
          <w:b w:val="0"/>
          <w:bCs w:val="0"/>
          <w:color w:val="000000" w:themeColor="text1"/>
          <w:szCs w:val="28"/>
        </w:rPr>
        <w:t>1</w:t>
      </w:r>
      <w:r w:rsidR="007F2561" w:rsidRPr="0082109F">
        <w:rPr>
          <w:rStyle w:val="Strong"/>
          <w:rFonts w:asciiTheme="minorHAnsi" w:hAnsiTheme="minorHAnsi" w:cstheme="minorHAnsi"/>
          <w:color w:val="000000" w:themeColor="text1"/>
          <w:szCs w:val="28"/>
        </w:rPr>
        <w:t>-</w:t>
      </w:r>
      <w:r w:rsidR="007F2561" w:rsidRPr="0082109F">
        <w:rPr>
          <w:rFonts w:asciiTheme="minorHAnsi" w:hAnsiTheme="minorHAnsi" w:cstheme="minorHAnsi"/>
          <w:szCs w:val="28"/>
        </w:rPr>
        <w:t>866-606-8220 (U.S.) and 1-334-206-7828 (International).</w:t>
      </w:r>
    </w:p>
    <w:p w14:paraId="2EB8D1BA" w14:textId="73BC11F1" w:rsidR="002B71BA" w:rsidRPr="0082109F" w:rsidRDefault="007F2561" w:rsidP="0082109F">
      <w:pPr>
        <w:rPr>
          <w:rFonts w:asciiTheme="minorHAnsi" w:hAnsiTheme="minorHAnsi" w:cstheme="minorHAnsi"/>
          <w:color w:val="000000" w:themeColor="text1"/>
          <w:szCs w:val="28"/>
        </w:rPr>
      </w:pPr>
      <w:r w:rsidRPr="0082109F">
        <w:rPr>
          <w:rFonts w:asciiTheme="minorHAnsi" w:hAnsiTheme="minorHAnsi" w:cstheme="minorHAnsi"/>
          <w:szCs w:val="28"/>
        </w:rPr>
        <w:lastRenderedPageBreak/>
        <w:t xml:space="preserve">PRM has limited ability to </w:t>
      </w:r>
      <w:r w:rsidR="00F10327" w:rsidRPr="0082109F">
        <w:rPr>
          <w:rFonts w:asciiTheme="minorHAnsi" w:hAnsiTheme="minorHAnsi" w:cstheme="minorHAnsi"/>
          <w:szCs w:val="28"/>
        </w:rPr>
        <w:t>resolve</w:t>
      </w:r>
      <w:r w:rsidRPr="0082109F">
        <w:rPr>
          <w:rFonts w:asciiTheme="minorHAnsi" w:hAnsiTheme="minorHAnsi" w:cstheme="minorHAnsi"/>
          <w:szCs w:val="28"/>
        </w:rPr>
        <w:t xml:space="preserve"> technical difficulties</w:t>
      </w:r>
      <w:r w:rsidR="00F10327" w:rsidRPr="0082109F">
        <w:rPr>
          <w:rFonts w:asciiTheme="minorHAnsi" w:hAnsiTheme="minorHAnsi" w:cstheme="minorHAnsi"/>
          <w:szCs w:val="28"/>
        </w:rPr>
        <w:t xml:space="preserve"> </w:t>
      </w:r>
      <w:r w:rsidRPr="0082109F">
        <w:rPr>
          <w:rFonts w:asciiTheme="minorHAnsi" w:hAnsiTheme="minorHAnsi" w:cstheme="minorHAnsi"/>
          <w:szCs w:val="28"/>
        </w:rPr>
        <w:t>with these sites</w:t>
      </w:r>
      <w:r w:rsidR="00F10327" w:rsidRPr="0082109F">
        <w:rPr>
          <w:rFonts w:asciiTheme="minorHAnsi" w:hAnsiTheme="minorHAnsi" w:cstheme="minorHAnsi"/>
          <w:szCs w:val="28"/>
        </w:rPr>
        <w:t>.</w:t>
      </w:r>
      <w:r w:rsidR="00240DA5" w:rsidRPr="0082109F">
        <w:rPr>
          <w:rFonts w:asciiTheme="minorHAnsi" w:hAnsiTheme="minorHAnsi" w:cstheme="minorHAnsi"/>
          <w:szCs w:val="28"/>
        </w:rPr>
        <w:t xml:space="preserve"> </w:t>
      </w:r>
      <w:r w:rsidR="00F10327" w:rsidRPr="0082109F">
        <w:rPr>
          <w:rFonts w:asciiTheme="minorHAnsi" w:hAnsiTheme="minorHAnsi" w:cstheme="minorHAnsi"/>
          <w:szCs w:val="28"/>
        </w:rPr>
        <w:t xml:space="preserve"> Do not</w:t>
      </w:r>
      <w:r w:rsidR="00240DA5" w:rsidRPr="0082109F">
        <w:rPr>
          <w:rFonts w:asciiTheme="minorHAnsi" w:hAnsiTheme="minorHAnsi" w:cstheme="minorHAnsi"/>
          <w:szCs w:val="28"/>
        </w:rPr>
        <w:t xml:space="preserve"> contact </w:t>
      </w:r>
      <w:r w:rsidR="00C5617C" w:rsidRPr="0082109F">
        <w:rPr>
          <w:rFonts w:asciiTheme="minorHAnsi" w:hAnsiTheme="minorHAnsi" w:cstheme="minorHAnsi"/>
          <w:color w:val="000000" w:themeColor="text1"/>
          <w:szCs w:val="28"/>
        </w:rPr>
        <w:t>PRM</w:t>
      </w:r>
      <w:r w:rsidRPr="0082109F">
        <w:rPr>
          <w:rFonts w:asciiTheme="minorHAnsi" w:hAnsiTheme="minorHAnsi" w:cstheme="minorHAnsi"/>
          <w:color w:val="000000" w:themeColor="text1"/>
          <w:szCs w:val="28"/>
        </w:rPr>
        <w:t xml:space="preserve"> before </w:t>
      </w:r>
      <w:r w:rsidR="00C5617C" w:rsidRPr="0082109F">
        <w:rPr>
          <w:rFonts w:asciiTheme="minorHAnsi" w:hAnsiTheme="minorHAnsi" w:cstheme="minorHAnsi"/>
          <w:color w:val="000000" w:themeColor="text1"/>
          <w:szCs w:val="28"/>
        </w:rPr>
        <w:t xml:space="preserve">trying to fix issues through </w:t>
      </w:r>
      <w:r w:rsidRPr="0082109F">
        <w:rPr>
          <w:rFonts w:asciiTheme="minorHAnsi" w:hAnsiTheme="minorHAnsi" w:cstheme="minorHAnsi"/>
          <w:color w:val="000000" w:themeColor="text1"/>
          <w:szCs w:val="28"/>
        </w:rPr>
        <w:t>the support systems</w:t>
      </w:r>
      <w:r w:rsidR="00C5617C" w:rsidRPr="0082109F">
        <w:rPr>
          <w:rFonts w:asciiTheme="minorHAnsi" w:hAnsiTheme="minorHAnsi" w:cstheme="minorHAnsi"/>
          <w:color w:val="000000" w:themeColor="text1"/>
          <w:szCs w:val="28"/>
        </w:rPr>
        <w:t xml:space="preserve"> above</w:t>
      </w:r>
      <w:r w:rsidRPr="0082109F">
        <w:rPr>
          <w:rFonts w:asciiTheme="minorHAnsi" w:hAnsiTheme="minorHAnsi" w:cstheme="minorHAnsi"/>
          <w:color w:val="000000" w:themeColor="text1"/>
          <w:szCs w:val="28"/>
        </w:rPr>
        <w:t>.</w:t>
      </w:r>
    </w:p>
    <w:p w14:paraId="0F732DA1" w14:textId="0B08094D" w:rsidR="00D73BE6" w:rsidRPr="0082109F" w:rsidRDefault="00D73BE6" w:rsidP="0082109F">
      <w:pPr>
        <w:pStyle w:val="Heading3"/>
        <w:spacing w:afterLines="100"/>
        <w:rPr>
          <w:rFonts w:asciiTheme="minorHAnsi" w:hAnsiTheme="minorHAnsi" w:cstheme="minorHAnsi"/>
        </w:rPr>
      </w:pPr>
      <w:bookmarkStart w:id="23" w:name="_Toc182993700"/>
      <w:r w:rsidRPr="0082109F">
        <w:rPr>
          <w:rFonts w:asciiTheme="minorHAnsi" w:hAnsiTheme="minorHAnsi" w:cstheme="minorHAnsi"/>
        </w:rPr>
        <w:t>International Multilateral Organizations</w:t>
      </w:r>
      <w:bookmarkEnd w:id="23"/>
    </w:p>
    <w:p w14:paraId="213DC73F" w14:textId="135BADED" w:rsidR="00CD62E7" w:rsidRPr="0082109F" w:rsidRDefault="00CD62E7" w:rsidP="0082109F">
      <w:pPr>
        <w:rPr>
          <w:rFonts w:asciiTheme="minorHAnsi" w:hAnsiTheme="minorHAnsi" w:cstheme="minorHAnsi"/>
          <w:szCs w:val="28"/>
        </w:rPr>
      </w:pPr>
      <w:r w:rsidRPr="0082109F">
        <w:rPr>
          <w:rFonts w:asciiTheme="minorHAnsi" w:hAnsiTheme="minorHAnsi" w:cstheme="minorHAnsi"/>
          <w:szCs w:val="28"/>
        </w:rPr>
        <w:t xml:space="preserve">International multilateral organizations, </w:t>
      </w:r>
      <w:r w:rsidR="00C5617C" w:rsidRPr="0082109F">
        <w:rPr>
          <w:rFonts w:asciiTheme="minorHAnsi" w:hAnsiTheme="minorHAnsi" w:cstheme="minorHAnsi"/>
          <w:szCs w:val="28"/>
        </w:rPr>
        <w:t>like</w:t>
      </w:r>
      <w:r w:rsidRPr="0082109F">
        <w:rPr>
          <w:rFonts w:asciiTheme="minorHAnsi" w:hAnsiTheme="minorHAnsi" w:cstheme="minorHAnsi"/>
          <w:szCs w:val="28"/>
        </w:rPr>
        <w:t xml:space="preserve"> United Nations agencies, should not submit proposals to PRM through Grants.gov.  </w:t>
      </w:r>
      <w:r w:rsidR="00291601" w:rsidRPr="0082109F">
        <w:rPr>
          <w:rFonts w:asciiTheme="minorHAnsi" w:hAnsiTheme="minorHAnsi" w:cstheme="minorHAnsi"/>
          <w:szCs w:val="28"/>
        </w:rPr>
        <w:t>These organizations</w:t>
      </w:r>
      <w:r w:rsidRPr="0082109F">
        <w:rPr>
          <w:rFonts w:asciiTheme="minorHAnsi" w:hAnsiTheme="minorHAnsi" w:cstheme="minorHAnsi"/>
          <w:szCs w:val="28"/>
        </w:rPr>
        <w:t xml:space="preserve"> must first contact the relevant PRM point of contact listed in the public funding announcement for additional instructions.  </w:t>
      </w:r>
    </w:p>
    <w:p w14:paraId="45292343" w14:textId="13C91650" w:rsidR="002B3180" w:rsidRPr="0082109F" w:rsidRDefault="003B3980" w:rsidP="0082109F">
      <w:pPr>
        <w:pStyle w:val="Heading2"/>
        <w:spacing w:afterLines="100"/>
      </w:pPr>
      <w:bookmarkStart w:id="24" w:name="_Toc180767165"/>
      <w:bookmarkStart w:id="25" w:name="_Toc182993701"/>
      <w:bookmarkEnd w:id="24"/>
      <w:r>
        <w:t xml:space="preserve">General </w:t>
      </w:r>
      <w:r w:rsidR="002B3180" w:rsidRPr="0082109F">
        <w:t>Application Submission</w:t>
      </w:r>
      <w:r>
        <w:t xml:space="preserve"> Information</w:t>
      </w:r>
      <w:bookmarkEnd w:id="25"/>
    </w:p>
    <w:p w14:paraId="0ED62398" w14:textId="34BE1226" w:rsidR="002128E3" w:rsidRPr="0082109F" w:rsidRDefault="002128E3" w:rsidP="0082109F">
      <w:pPr>
        <w:rPr>
          <w:rFonts w:asciiTheme="minorHAnsi" w:hAnsiTheme="minorHAnsi" w:cstheme="minorHAnsi"/>
          <w:szCs w:val="28"/>
        </w:rPr>
      </w:pPr>
      <w:r w:rsidRPr="0082109F">
        <w:rPr>
          <w:rFonts w:asciiTheme="minorHAnsi" w:hAnsiTheme="minorHAnsi" w:cstheme="minorHAnsi"/>
          <w:szCs w:val="28"/>
        </w:rPr>
        <w:t xml:space="preserve">PRM strongly recommends </w:t>
      </w:r>
      <w:r w:rsidR="00055A0D" w:rsidRPr="0082109F">
        <w:rPr>
          <w:rFonts w:asciiTheme="minorHAnsi" w:hAnsiTheme="minorHAnsi" w:cstheme="minorHAnsi"/>
          <w:szCs w:val="28"/>
        </w:rPr>
        <w:t xml:space="preserve">submitting </w:t>
      </w:r>
      <w:r w:rsidRPr="0082109F">
        <w:rPr>
          <w:rFonts w:asciiTheme="minorHAnsi" w:hAnsiTheme="minorHAnsi" w:cstheme="minorHAnsi"/>
          <w:szCs w:val="28"/>
        </w:rPr>
        <w:t>application documents as Adobe PDF files (except budgets and the indicator table, which should be in Excel format)</w:t>
      </w:r>
      <w:r w:rsidR="00724FE9" w:rsidRPr="0082109F">
        <w:rPr>
          <w:rFonts w:asciiTheme="minorHAnsi" w:hAnsiTheme="minorHAnsi" w:cstheme="minorHAnsi"/>
          <w:szCs w:val="28"/>
        </w:rPr>
        <w:t xml:space="preserve">. </w:t>
      </w:r>
      <w:r w:rsidRPr="0082109F">
        <w:rPr>
          <w:rFonts w:asciiTheme="minorHAnsi" w:hAnsiTheme="minorHAnsi" w:cstheme="minorHAnsi"/>
          <w:szCs w:val="28"/>
        </w:rPr>
        <w:t xml:space="preserve"> Microsoft </w:t>
      </w:r>
      <w:r w:rsidRPr="0082109F">
        <w:rPr>
          <w:rFonts w:asciiTheme="minorHAnsi" w:hAnsiTheme="minorHAnsi" w:cstheme="minorHAnsi"/>
          <w:color w:val="000000" w:themeColor="text1"/>
          <w:szCs w:val="28"/>
        </w:rPr>
        <w:t xml:space="preserve">Word documents </w:t>
      </w:r>
      <w:r w:rsidR="00724FE9" w:rsidRPr="0082109F">
        <w:rPr>
          <w:rFonts w:asciiTheme="minorHAnsi" w:hAnsiTheme="minorHAnsi" w:cstheme="minorHAnsi"/>
          <w:color w:val="000000" w:themeColor="text1"/>
          <w:szCs w:val="28"/>
        </w:rPr>
        <w:t>can</w:t>
      </w:r>
      <w:r w:rsidRPr="0082109F">
        <w:rPr>
          <w:rFonts w:asciiTheme="minorHAnsi" w:hAnsiTheme="minorHAnsi" w:cstheme="minorHAnsi"/>
          <w:color w:val="000000" w:themeColor="text1"/>
          <w:szCs w:val="28"/>
        </w:rPr>
        <w:t xml:space="preserve"> produce different page lengths based on software versions and configurations.  (</w:t>
      </w:r>
      <w:r w:rsidRPr="0082109F">
        <w:rPr>
          <w:rFonts w:asciiTheme="minorHAnsi" w:hAnsiTheme="minorHAnsi" w:cstheme="minorHAnsi"/>
          <w:b/>
          <w:bCs/>
          <w:color w:val="000000" w:themeColor="text1"/>
          <w:szCs w:val="28"/>
        </w:rPr>
        <w:t xml:space="preserve">Note: </w:t>
      </w:r>
      <w:r w:rsidRPr="0082109F">
        <w:rPr>
          <w:rFonts w:asciiTheme="minorHAnsi" w:hAnsiTheme="minorHAnsi" w:cstheme="minorHAnsi"/>
          <w:color w:val="000000" w:themeColor="text1"/>
          <w:szCs w:val="28"/>
        </w:rPr>
        <w:t xml:space="preserve">If </w:t>
      </w:r>
      <w:r w:rsidR="00724FE9" w:rsidRPr="0082109F">
        <w:rPr>
          <w:rFonts w:asciiTheme="minorHAnsi" w:hAnsiTheme="minorHAnsi" w:cstheme="minorHAnsi"/>
          <w:color w:val="000000" w:themeColor="text1"/>
          <w:szCs w:val="28"/>
        </w:rPr>
        <w:t>you convert</w:t>
      </w:r>
      <w:r w:rsidRPr="0082109F">
        <w:rPr>
          <w:rFonts w:asciiTheme="minorHAnsi" w:hAnsiTheme="minorHAnsi" w:cstheme="minorHAnsi"/>
          <w:szCs w:val="28"/>
        </w:rPr>
        <w:t xml:space="preserve"> a Microsoft Word document to a PDF, ensure th</w:t>
      </w:r>
      <w:r w:rsidR="00724FE9" w:rsidRPr="0082109F">
        <w:rPr>
          <w:rFonts w:asciiTheme="minorHAnsi" w:hAnsiTheme="minorHAnsi" w:cstheme="minorHAnsi"/>
          <w:szCs w:val="28"/>
        </w:rPr>
        <w:t>e</w:t>
      </w:r>
      <w:r w:rsidRPr="0082109F">
        <w:rPr>
          <w:rFonts w:asciiTheme="minorHAnsi" w:hAnsiTheme="minorHAnsi" w:cstheme="minorHAnsi"/>
          <w:szCs w:val="28"/>
        </w:rPr>
        <w:t xml:space="preserve"> converted documents remain</w:t>
      </w:r>
      <w:r w:rsidR="00724FE9" w:rsidRPr="0082109F">
        <w:rPr>
          <w:rFonts w:asciiTheme="minorHAnsi" w:hAnsiTheme="minorHAnsi" w:cstheme="minorHAnsi"/>
          <w:szCs w:val="28"/>
        </w:rPr>
        <w:t>s</w:t>
      </w:r>
      <w:r w:rsidRPr="0082109F">
        <w:rPr>
          <w:rFonts w:asciiTheme="minorHAnsi" w:hAnsiTheme="minorHAnsi" w:cstheme="minorHAnsi"/>
          <w:szCs w:val="28"/>
        </w:rPr>
        <w:t xml:space="preserve"> within the permitted page length limits.)</w:t>
      </w:r>
    </w:p>
    <w:p w14:paraId="02B9F6F7" w14:textId="012CC350" w:rsidR="002B3180" w:rsidRPr="0082109F" w:rsidRDefault="00857B1C" w:rsidP="0082109F">
      <w:pPr>
        <w:rPr>
          <w:rFonts w:asciiTheme="minorHAnsi" w:hAnsiTheme="minorHAnsi" w:cstheme="minorHAnsi"/>
          <w:szCs w:val="28"/>
        </w:rPr>
      </w:pPr>
      <w:r w:rsidRPr="0082109F">
        <w:rPr>
          <w:rFonts w:asciiTheme="minorHAnsi" w:hAnsiTheme="minorHAnsi" w:cstheme="minorHAnsi"/>
          <w:szCs w:val="28"/>
        </w:rPr>
        <w:t xml:space="preserve">Exceeding </w:t>
      </w:r>
      <w:r w:rsidR="00724FE9" w:rsidRPr="0082109F">
        <w:rPr>
          <w:rFonts w:asciiTheme="minorHAnsi" w:hAnsiTheme="minorHAnsi" w:cstheme="minorHAnsi"/>
          <w:szCs w:val="28"/>
        </w:rPr>
        <w:t xml:space="preserve">the </w:t>
      </w:r>
      <w:r w:rsidRPr="0082109F">
        <w:rPr>
          <w:rFonts w:asciiTheme="minorHAnsi" w:hAnsiTheme="minorHAnsi" w:cstheme="minorHAnsi"/>
          <w:szCs w:val="28"/>
        </w:rPr>
        <w:t>stated page lengths limits</w:t>
      </w:r>
      <w:r w:rsidR="00F66AF9" w:rsidRPr="0082109F">
        <w:rPr>
          <w:rFonts w:asciiTheme="minorHAnsi" w:hAnsiTheme="minorHAnsi" w:cstheme="minorHAnsi"/>
          <w:szCs w:val="28"/>
        </w:rPr>
        <w:t xml:space="preserve"> of your proposal narrative</w:t>
      </w:r>
      <w:r w:rsidRPr="0082109F">
        <w:rPr>
          <w:rFonts w:asciiTheme="minorHAnsi" w:hAnsiTheme="minorHAnsi" w:cstheme="minorHAnsi"/>
          <w:szCs w:val="28"/>
        </w:rPr>
        <w:t xml:space="preserve">, including through </w:t>
      </w:r>
      <w:r w:rsidR="00D20EA1" w:rsidRPr="0082109F">
        <w:rPr>
          <w:rFonts w:asciiTheme="minorHAnsi" w:hAnsiTheme="minorHAnsi" w:cstheme="minorHAnsi"/>
          <w:szCs w:val="28"/>
        </w:rPr>
        <w:t>additional</w:t>
      </w:r>
      <w:r w:rsidR="00F66AF9" w:rsidRPr="0082109F">
        <w:rPr>
          <w:rFonts w:asciiTheme="minorHAnsi" w:hAnsiTheme="minorHAnsi" w:cstheme="minorHAnsi"/>
          <w:szCs w:val="28"/>
        </w:rPr>
        <w:t xml:space="preserve"> </w:t>
      </w:r>
      <w:r w:rsidRPr="0082109F">
        <w:rPr>
          <w:rFonts w:asciiTheme="minorHAnsi" w:hAnsiTheme="minorHAnsi" w:cstheme="minorHAnsi"/>
          <w:szCs w:val="28"/>
        </w:rPr>
        <w:t>cover pages, organizational logos and branding</w:t>
      </w:r>
      <w:r w:rsidR="00F66AF9" w:rsidRPr="0082109F">
        <w:rPr>
          <w:rFonts w:asciiTheme="minorHAnsi" w:hAnsiTheme="minorHAnsi" w:cstheme="minorHAnsi"/>
          <w:szCs w:val="28"/>
        </w:rPr>
        <w:t xml:space="preserve">, or </w:t>
      </w:r>
      <w:r w:rsidR="00D20EA1" w:rsidRPr="0082109F">
        <w:rPr>
          <w:rFonts w:asciiTheme="minorHAnsi" w:hAnsiTheme="minorHAnsi" w:cstheme="minorHAnsi"/>
          <w:szCs w:val="28"/>
        </w:rPr>
        <w:t>extra</w:t>
      </w:r>
      <w:r w:rsidR="00F66AF9" w:rsidRPr="0082109F">
        <w:rPr>
          <w:rFonts w:asciiTheme="minorHAnsi" w:hAnsiTheme="minorHAnsi" w:cstheme="minorHAnsi"/>
          <w:szCs w:val="28"/>
        </w:rPr>
        <w:t xml:space="preserve"> content</w:t>
      </w:r>
      <w:r w:rsidR="00D20EA1" w:rsidRPr="0082109F">
        <w:rPr>
          <w:rFonts w:asciiTheme="minorHAnsi" w:hAnsiTheme="minorHAnsi" w:cstheme="minorHAnsi"/>
          <w:szCs w:val="28"/>
        </w:rPr>
        <w:t>,</w:t>
      </w:r>
      <w:r w:rsidR="00F66AF9" w:rsidRPr="0082109F">
        <w:rPr>
          <w:rFonts w:asciiTheme="minorHAnsi" w:hAnsiTheme="minorHAnsi" w:cstheme="minorHAnsi"/>
          <w:szCs w:val="28"/>
        </w:rPr>
        <w:t xml:space="preserve"> may result in </w:t>
      </w:r>
      <w:r w:rsidR="005E2866" w:rsidRPr="0082109F">
        <w:rPr>
          <w:rFonts w:asciiTheme="minorHAnsi" w:hAnsiTheme="minorHAnsi" w:cstheme="minorHAnsi"/>
          <w:szCs w:val="28"/>
        </w:rPr>
        <w:t xml:space="preserve">portions of your proposal not being reviewed, </w:t>
      </w:r>
      <w:r w:rsidR="00D20EA1" w:rsidRPr="0082109F">
        <w:rPr>
          <w:rFonts w:asciiTheme="minorHAnsi" w:hAnsiTheme="minorHAnsi" w:cstheme="minorHAnsi"/>
          <w:szCs w:val="28"/>
        </w:rPr>
        <w:t xml:space="preserve">which can </w:t>
      </w:r>
      <w:r w:rsidR="005E2866" w:rsidRPr="0082109F">
        <w:rPr>
          <w:rFonts w:asciiTheme="minorHAnsi" w:hAnsiTheme="minorHAnsi" w:cstheme="minorHAnsi"/>
          <w:szCs w:val="28"/>
        </w:rPr>
        <w:t>impact your submission</w:t>
      </w:r>
      <w:r w:rsidR="006973CF" w:rsidRPr="0082109F">
        <w:rPr>
          <w:rFonts w:asciiTheme="minorHAnsi" w:hAnsiTheme="minorHAnsi" w:cstheme="minorHAnsi"/>
          <w:szCs w:val="28"/>
        </w:rPr>
        <w:t>’</w:t>
      </w:r>
      <w:r w:rsidR="005E2866" w:rsidRPr="0082109F">
        <w:rPr>
          <w:rFonts w:asciiTheme="minorHAnsi" w:hAnsiTheme="minorHAnsi" w:cstheme="minorHAnsi"/>
          <w:szCs w:val="28"/>
        </w:rPr>
        <w:t>s score.</w:t>
      </w:r>
    </w:p>
    <w:p w14:paraId="46AE84DF" w14:textId="07E16285" w:rsidR="00022630" w:rsidRPr="0082109F" w:rsidRDefault="0086590C" w:rsidP="0082109F">
      <w:pPr>
        <w:rPr>
          <w:rFonts w:asciiTheme="minorHAnsi" w:hAnsiTheme="minorHAnsi" w:cstheme="minorHAnsi"/>
          <w:szCs w:val="28"/>
        </w:rPr>
      </w:pPr>
      <w:r w:rsidRPr="0082109F">
        <w:rPr>
          <w:rFonts w:asciiTheme="minorHAnsi" w:hAnsiTheme="minorHAnsi" w:cstheme="minorHAnsi"/>
          <w:szCs w:val="28"/>
        </w:rPr>
        <w:t>Submit all application documents</w:t>
      </w:r>
      <w:r w:rsidR="00022630" w:rsidRPr="0082109F">
        <w:rPr>
          <w:rFonts w:asciiTheme="minorHAnsi" w:hAnsiTheme="minorHAnsi" w:cstheme="minorHAnsi"/>
          <w:szCs w:val="28"/>
        </w:rPr>
        <w:t xml:space="preserve"> in English</w:t>
      </w:r>
      <w:r w:rsidR="008757DE" w:rsidRPr="0082109F">
        <w:rPr>
          <w:rFonts w:asciiTheme="minorHAnsi" w:hAnsiTheme="minorHAnsi" w:cstheme="minorHAnsi"/>
          <w:szCs w:val="28"/>
        </w:rPr>
        <w:t xml:space="preserve"> unless other</w:t>
      </w:r>
      <w:r w:rsidR="00157FAD" w:rsidRPr="0082109F">
        <w:rPr>
          <w:rFonts w:asciiTheme="minorHAnsi" w:hAnsiTheme="minorHAnsi" w:cstheme="minorHAnsi"/>
          <w:szCs w:val="28"/>
        </w:rPr>
        <w:t xml:space="preserve"> language submissions are permitted in a specific NOFO</w:t>
      </w:r>
      <w:r w:rsidRPr="0082109F">
        <w:rPr>
          <w:rFonts w:asciiTheme="minorHAnsi" w:hAnsiTheme="minorHAnsi" w:cstheme="minorHAnsi"/>
          <w:szCs w:val="28"/>
        </w:rPr>
        <w:t>,</w:t>
      </w:r>
      <w:r w:rsidR="00022630" w:rsidRPr="0082109F">
        <w:rPr>
          <w:rFonts w:asciiTheme="minorHAnsi" w:hAnsiTheme="minorHAnsi" w:cstheme="minorHAnsi"/>
          <w:szCs w:val="28"/>
        </w:rPr>
        <w:t xml:space="preserve"> and </w:t>
      </w:r>
      <w:r w:rsidR="002F06A5" w:rsidRPr="0082109F">
        <w:rPr>
          <w:rFonts w:asciiTheme="minorHAnsi" w:hAnsiTheme="minorHAnsi" w:cstheme="minorHAnsi"/>
          <w:szCs w:val="28"/>
        </w:rPr>
        <w:t>proposed budget</w:t>
      </w:r>
      <w:r w:rsidR="00836CEF" w:rsidRPr="0082109F">
        <w:rPr>
          <w:rFonts w:asciiTheme="minorHAnsi" w:hAnsiTheme="minorHAnsi" w:cstheme="minorHAnsi"/>
          <w:szCs w:val="28"/>
        </w:rPr>
        <w:t xml:space="preserve"> </w:t>
      </w:r>
      <w:r w:rsidRPr="0082109F">
        <w:rPr>
          <w:rFonts w:asciiTheme="minorHAnsi" w:hAnsiTheme="minorHAnsi" w:cstheme="minorHAnsi"/>
          <w:szCs w:val="28"/>
        </w:rPr>
        <w:t>amounts</w:t>
      </w:r>
      <w:r w:rsidR="002F06A5" w:rsidRPr="0082109F">
        <w:rPr>
          <w:rFonts w:asciiTheme="minorHAnsi" w:hAnsiTheme="minorHAnsi" w:cstheme="minorHAnsi"/>
          <w:szCs w:val="28"/>
        </w:rPr>
        <w:t xml:space="preserve"> must be in</w:t>
      </w:r>
      <w:r w:rsidR="00022630" w:rsidRPr="0082109F">
        <w:rPr>
          <w:rFonts w:asciiTheme="minorHAnsi" w:hAnsiTheme="minorHAnsi" w:cstheme="minorHAnsi"/>
          <w:szCs w:val="28"/>
        </w:rPr>
        <w:t xml:space="preserve"> U.S. Dollars (rounded to the nearest whole dollar).</w:t>
      </w:r>
      <w:r w:rsidR="002F06A5" w:rsidRPr="0082109F">
        <w:rPr>
          <w:rFonts w:asciiTheme="minorHAnsi" w:hAnsiTheme="minorHAnsi" w:cstheme="minorHAnsi"/>
          <w:szCs w:val="28"/>
        </w:rPr>
        <w:t xml:space="preserve">  Financial reporting must </w:t>
      </w:r>
      <w:r w:rsidR="00444208" w:rsidRPr="0082109F">
        <w:rPr>
          <w:rFonts w:asciiTheme="minorHAnsi" w:hAnsiTheme="minorHAnsi" w:cstheme="minorHAnsi"/>
          <w:szCs w:val="28"/>
        </w:rPr>
        <w:t xml:space="preserve">also </w:t>
      </w:r>
      <w:r w:rsidR="002F06A5" w:rsidRPr="0082109F">
        <w:rPr>
          <w:rFonts w:asciiTheme="minorHAnsi" w:hAnsiTheme="minorHAnsi" w:cstheme="minorHAnsi"/>
          <w:szCs w:val="28"/>
        </w:rPr>
        <w:t xml:space="preserve">be in U.S. dollars. </w:t>
      </w:r>
      <w:r w:rsidR="00022630" w:rsidRPr="0082109F">
        <w:rPr>
          <w:rFonts w:asciiTheme="minorHAnsi" w:hAnsiTheme="minorHAnsi" w:cstheme="minorHAnsi"/>
          <w:szCs w:val="28"/>
        </w:rPr>
        <w:t xml:space="preserve">  For required documents (such as PSEA Codes of Conduct</w:t>
      </w:r>
      <w:r w:rsidR="009400CA" w:rsidRPr="0082109F">
        <w:rPr>
          <w:rFonts w:asciiTheme="minorHAnsi" w:hAnsiTheme="minorHAnsi" w:cstheme="minorHAnsi"/>
          <w:szCs w:val="28"/>
        </w:rPr>
        <w:t>,</w:t>
      </w:r>
      <w:r w:rsidR="00022630" w:rsidRPr="0082109F">
        <w:rPr>
          <w:rFonts w:asciiTheme="minorHAnsi" w:hAnsiTheme="minorHAnsi" w:cstheme="minorHAnsi"/>
          <w:szCs w:val="28"/>
        </w:rPr>
        <w:t xml:space="preserve"> organization charts, etc.) originating in another language, provide an official English translation or comparable summary.  For optional annexes, such </w:t>
      </w:r>
      <w:r w:rsidR="00022630" w:rsidRPr="0082109F">
        <w:rPr>
          <w:rFonts w:asciiTheme="minorHAnsi" w:hAnsiTheme="minorHAnsi" w:cstheme="minorHAnsi"/>
          <w:szCs w:val="28"/>
        </w:rPr>
        <w:lastRenderedPageBreak/>
        <w:t xml:space="preserve">as needs assessment reports, a rough translation to English is sufficient (for example, using </w:t>
      </w:r>
      <w:hyperlink r:id="rId33" w:history="1">
        <w:r w:rsidR="00022630" w:rsidRPr="0082109F">
          <w:rPr>
            <w:rStyle w:val="Hyperlink"/>
            <w:rFonts w:asciiTheme="minorHAnsi" w:hAnsiTheme="minorHAnsi" w:cstheme="minorHAnsi"/>
          </w:rPr>
          <w:t>Google Translate for Documents</w:t>
        </w:r>
      </w:hyperlink>
      <w:r w:rsidR="00022630" w:rsidRPr="0082109F">
        <w:rPr>
          <w:rFonts w:asciiTheme="minorHAnsi" w:hAnsiTheme="minorHAnsi" w:cstheme="minorHAnsi"/>
          <w:szCs w:val="28"/>
        </w:rPr>
        <w:t>).</w:t>
      </w:r>
    </w:p>
    <w:p w14:paraId="2A0EF3DE" w14:textId="2D03020F" w:rsidR="00920236" w:rsidRPr="0082109F" w:rsidRDefault="00920236" w:rsidP="0082109F">
      <w:pPr>
        <w:rPr>
          <w:rFonts w:asciiTheme="minorHAnsi" w:hAnsiTheme="minorHAnsi" w:cstheme="minorHAnsi"/>
          <w:szCs w:val="28"/>
        </w:rPr>
      </w:pPr>
      <w:r w:rsidRPr="0082109F">
        <w:rPr>
          <w:rFonts w:asciiTheme="minorHAnsi" w:hAnsiTheme="minorHAnsi" w:cstheme="minorHAnsi"/>
          <w:szCs w:val="28"/>
        </w:rPr>
        <w:t xml:space="preserve">PRM conducts formal internal competitive reviews of all application packages based on the proposal evaluation criteria and PRM’s priorities stated in the NOFO.  A sample scorecard used by PRM to evaluate NGO applications can be found in </w:t>
      </w:r>
      <w:hyperlink w:anchor="_APPENDIX_F:_PROPOSAL" w:tooltip="This is an internal document link" w:history="1">
        <w:r w:rsidR="00137109" w:rsidRPr="0082109F">
          <w:rPr>
            <w:rStyle w:val="Hyperlink"/>
            <w:rFonts w:asciiTheme="minorHAnsi" w:hAnsiTheme="minorHAnsi" w:cstheme="minorHAnsi"/>
          </w:rPr>
          <w:t>APPENDIX F: PROPOSAL AND CONCEPT NOTE SCORECARD EXAMPLES</w:t>
        </w:r>
      </w:hyperlink>
      <w:r w:rsidRPr="0082109F">
        <w:rPr>
          <w:rFonts w:asciiTheme="minorHAnsi" w:hAnsiTheme="minorHAnsi" w:cstheme="minorHAnsi"/>
          <w:szCs w:val="28"/>
        </w:rPr>
        <w:t xml:space="preserve">. </w:t>
      </w:r>
    </w:p>
    <w:p w14:paraId="1AAE5BD3" w14:textId="1702AD98" w:rsidR="00920236" w:rsidRPr="0082109F" w:rsidDel="5A5095CF" w:rsidRDefault="00920236" w:rsidP="0082109F">
      <w:pPr>
        <w:rPr>
          <w:rFonts w:asciiTheme="minorHAnsi" w:hAnsiTheme="minorHAnsi" w:cstheme="minorHAnsi"/>
          <w:szCs w:val="28"/>
        </w:rPr>
      </w:pPr>
      <w:r w:rsidRPr="0082109F">
        <w:rPr>
          <w:rFonts w:asciiTheme="minorHAnsi" w:hAnsiTheme="minorHAnsi" w:cstheme="minorHAnsi"/>
          <w:szCs w:val="28"/>
        </w:rPr>
        <w:t xml:space="preserve">PRM accepts unsolicited concept notes and proposals at any time; however, due to limited funding, priority </w:t>
      </w:r>
      <w:r w:rsidR="00444208" w:rsidRPr="0082109F">
        <w:rPr>
          <w:rFonts w:asciiTheme="minorHAnsi" w:hAnsiTheme="minorHAnsi" w:cstheme="minorHAnsi"/>
          <w:szCs w:val="28"/>
        </w:rPr>
        <w:t>is</w:t>
      </w:r>
      <w:r w:rsidRPr="0082109F">
        <w:rPr>
          <w:rFonts w:asciiTheme="minorHAnsi" w:hAnsiTheme="minorHAnsi" w:cstheme="minorHAnsi"/>
          <w:szCs w:val="28"/>
        </w:rPr>
        <w:t xml:space="preserve"> given to proposals responding to PRM-issued NOFOs.  </w:t>
      </w:r>
      <w:r w:rsidR="00444208" w:rsidRPr="0082109F">
        <w:rPr>
          <w:rFonts w:asciiTheme="minorHAnsi" w:hAnsiTheme="minorHAnsi" w:cstheme="minorHAnsi"/>
          <w:szCs w:val="28"/>
        </w:rPr>
        <w:t xml:space="preserve">Submit unsolicited </w:t>
      </w:r>
      <w:r w:rsidRPr="0082109F">
        <w:rPr>
          <w:rFonts w:asciiTheme="minorHAnsi" w:hAnsiTheme="minorHAnsi" w:cstheme="minorHAnsi"/>
          <w:szCs w:val="28"/>
        </w:rPr>
        <w:t xml:space="preserve">proposals to the NGO Coordinator at </w:t>
      </w:r>
      <w:hyperlink r:id="rId34" w:tooltip="This is an email address link">
        <w:r w:rsidRPr="0082109F">
          <w:rPr>
            <w:rStyle w:val="Hyperlink"/>
            <w:rFonts w:asciiTheme="minorHAnsi" w:hAnsiTheme="minorHAnsi" w:cstheme="minorHAnsi"/>
          </w:rPr>
          <w:t>PRMNGOCoordinator@state.gov</w:t>
        </w:r>
      </w:hyperlink>
      <w:r w:rsidRPr="0082109F">
        <w:rPr>
          <w:rFonts w:asciiTheme="minorHAnsi" w:hAnsiTheme="minorHAnsi" w:cstheme="minorHAnsi"/>
          <w:szCs w:val="28"/>
        </w:rPr>
        <w:t xml:space="preserve">.  </w:t>
      </w:r>
    </w:p>
    <w:p w14:paraId="3E101A72" w14:textId="3FDE2702" w:rsidR="00185CAC" w:rsidRPr="0082109F" w:rsidRDefault="00920236" w:rsidP="0082109F">
      <w:pPr>
        <w:rPr>
          <w:rFonts w:asciiTheme="minorHAnsi" w:hAnsiTheme="minorHAnsi" w:cstheme="minorHAnsi"/>
          <w:szCs w:val="28"/>
        </w:rPr>
      </w:pPr>
      <w:r w:rsidRPr="0082109F">
        <w:rPr>
          <w:rFonts w:asciiTheme="minorHAnsi" w:hAnsiTheme="minorHAnsi" w:cstheme="minorHAnsi"/>
          <w:szCs w:val="28"/>
        </w:rPr>
        <w:t xml:space="preserve">Proposals must focus </w:t>
      </w:r>
      <w:r w:rsidR="00444208" w:rsidRPr="0082109F">
        <w:rPr>
          <w:rFonts w:asciiTheme="minorHAnsi" w:hAnsiTheme="minorHAnsi" w:cstheme="minorHAnsi"/>
          <w:szCs w:val="28"/>
        </w:rPr>
        <w:t xml:space="preserve">on the </w:t>
      </w:r>
      <w:r w:rsidRPr="0082109F">
        <w:rPr>
          <w:rFonts w:asciiTheme="minorHAnsi" w:hAnsiTheme="minorHAnsi" w:cstheme="minorHAnsi"/>
          <w:szCs w:val="28"/>
        </w:rPr>
        <w:t xml:space="preserve"> sectors/modalities and incorporate the corresponding indicators specified in the NOFO. </w:t>
      </w:r>
      <w:r w:rsidR="007B36FE" w:rsidRPr="0082109F">
        <w:rPr>
          <w:rFonts w:asciiTheme="minorHAnsi" w:hAnsiTheme="minorHAnsi" w:cstheme="minorHAnsi"/>
          <w:szCs w:val="28"/>
        </w:rPr>
        <w:t xml:space="preserve"> </w:t>
      </w:r>
      <w:r w:rsidRPr="0082109F">
        <w:rPr>
          <w:rFonts w:asciiTheme="minorHAnsi" w:hAnsiTheme="minorHAnsi" w:cstheme="minorHAnsi"/>
          <w:szCs w:val="28"/>
        </w:rPr>
        <w:t>All proposals using cash and/or voucher assistance</w:t>
      </w:r>
      <w:r w:rsidR="00D116F6" w:rsidRPr="0082109F">
        <w:rPr>
          <w:rFonts w:asciiTheme="minorHAnsi" w:hAnsiTheme="minorHAnsi" w:cstheme="minorHAnsi"/>
          <w:szCs w:val="28"/>
        </w:rPr>
        <w:t xml:space="preserve"> (CVA)</w:t>
      </w:r>
      <w:r w:rsidRPr="0082109F">
        <w:rPr>
          <w:rFonts w:asciiTheme="minorHAnsi" w:hAnsiTheme="minorHAnsi" w:cstheme="minorHAnsi"/>
          <w:szCs w:val="28"/>
        </w:rPr>
        <w:t xml:space="preserve"> as a modality must use the relevant CVA indicator(s)</w:t>
      </w:r>
      <w:r w:rsidR="00071621" w:rsidRPr="0082109F">
        <w:rPr>
          <w:rFonts w:asciiTheme="minorHAnsi" w:hAnsiTheme="minorHAnsi" w:cstheme="minorHAnsi"/>
          <w:szCs w:val="28"/>
        </w:rPr>
        <w:t xml:space="preserve">.  </w:t>
      </w:r>
      <w:r w:rsidRPr="0082109F">
        <w:rPr>
          <w:rFonts w:asciiTheme="minorHAnsi" w:hAnsiTheme="minorHAnsi" w:cstheme="minorHAnsi"/>
          <w:szCs w:val="28"/>
        </w:rPr>
        <w:t>Programmatic sector descriptions and indicators can be found in</w:t>
      </w:r>
      <w:r w:rsidR="00F22177" w:rsidRPr="0082109F">
        <w:rPr>
          <w:rFonts w:asciiTheme="minorHAnsi" w:hAnsiTheme="minorHAnsi" w:cstheme="minorHAnsi"/>
          <w:szCs w:val="28"/>
        </w:rPr>
        <w:t xml:space="preserve"> </w:t>
      </w:r>
      <w:hyperlink w:anchor="_APPENDIX_C:_PROGRAMMATIC" w:tooltip="This is an internal document link" w:history="1">
        <w:r w:rsidR="009F4B8E" w:rsidRPr="0082109F">
          <w:rPr>
            <w:rStyle w:val="Hyperlink"/>
            <w:rFonts w:asciiTheme="minorHAnsi" w:hAnsiTheme="minorHAnsi" w:cstheme="minorHAnsi"/>
          </w:rPr>
          <w:t>APPENDIX C: PROGRAMMATIC SECTORS, SUB-SECTORS, AND MODALITIES</w:t>
        </w:r>
      </w:hyperlink>
      <w:r w:rsidRPr="0082109F">
        <w:rPr>
          <w:rStyle w:val="Hyperlink"/>
          <w:rFonts w:asciiTheme="minorHAnsi" w:hAnsiTheme="minorHAnsi" w:cstheme="minorHAnsi"/>
        </w:rPr>
        <w:t xml:space="preserve"> </w:t>
      </w:r>
      <w:r w:rsidRPr="0082109F">
        <w:rPr>
          <w:rFonts w:asciiTheme="minorHAnsi" w:hAnsiTheme="minorHAnsi" w:cstheme="minorHAnsi"/>
          <w:szCs w:val="28"/>
        </w:rPr>
        <w:t xml:space="preserve">and </w:t>
      </w:r>
      <w:hyperlink w:anchor="_APPENDIX_D:_LIST" w:tooltip="This is an internal document link" w:history="1">
        <w:r w:rsidR="009F4B8E" w:rsidRPr="0082109F">
          <w:rPr>
            <w:rStyle w:val="Hyperlink"/>
            <w:rFonts w:asciiTheme="minorHAnsi" w:hAnsiTheme="minorHAnsi" w:cstheme="minorHAnsi"/>
          </w:rPr>
          <w:t>APPENDIX D: LIST OF PRM STANDARDIZED INDICATORS</w:t>
        </w:r>
      </w:hyperlink>
      <w:r w:rsidRPr="0082109F">
        <w:rPr>
          <w:rFonts w:asciiTheme="minorHAnsi" w:hAnsiTheme="minorHAnsi" w:cstheme="minorHAnsi"/>
          <w:szCs w:val="28"/>
        </w:rPr>
        <w:t>, respectively.</w:t>
      </w:r>
    </w:p>
    <w:p w14:paraId="6250B988" w14:textId="79FE4F05" w:rsidR="009D3ABF" w:rsidRPr="0082109F" w:rsidRDefault="007B36FE" w:rsidP="0082109F">
      <w:pPr>
        <w:pStyle w:val="Heading3"/>
        <w:spacing w:afterLines="100"/>
        <w:rPr>
          <w:rFonts w:asciiTheme="minorHAnsi" w:hAnsiTheme="minorHAnsi" w:cstheme="minorHAnsi"/>
        </w:rPr>
      </w:pPr>
      <w:bookmarkStart w:id="26" w:name="_Toc182993702"/>
      <w:r w:rsidRPr="0082109F">
        <w:rPr>
          <w:rFonts w:asciiTheme="minorHAnsi" w:hAnsiTheme="minorHAnsi" w:cstheme="minorHAnsi"/>
        </w:rPr>
        <w:t>Proposal Format</w:t>
      </w:r>
      <w:r w:rsidR="00757CE4" w:rsidRPr="0082109F">
        <w:rPr>
          <w:rFonts w:asciiTheme="minorHAnsi" w:hAnsiTheme="minorHAnsi" w:cstheme="minorHAnsi"/>
        </w:rPr>
        <w:t xml:space="preserve">, </w:t>
      </w:r>
      <w:r w:rsidRPr="0082109F">
        <w:rPr>
          <w:rFonts w:asciiTheme="minorHAnsi" w:hAnsiTheme="minorHAnsi" w:cstheme="minorHAnsi"/>
        </w:rPr>
        <w:t>Templates</w:t>
      </w:r>
      <w:r w:rsidR="00757CE4" w:rsidRPr="0082109F">
        <w:rPr>
          <w:rFonts w:asciiTheme="minorHAnsi" w:hAnsiTheme="minorHAnsi" w:cstheme="minorHAnsi"/>
        </w:rPr>
        <w:t>, Attachments</w:t>
      </w:r>
      <w:r w:rsidR="003B3980">
        <w:rPr>
          <w:rFonts w:asciiTheme="minorHAnsi" w:hAnsiTheme="minorHAnsi" w:cstheme="minorHAnsi"/>
        </w:rPr>
        <w:t>, and Grants.gov Submissions Recommendations</w:t>
      </w:r>
      <w:bookmarkEnd w:id="26"/>
    </w:p>
    <w:p w14:paraId="34087C13" w14:textId="44389E48" w:rsidR="00EB5E41" w:rsidRPr="0082109F" w:rsidRDefault="00EB5E41" w:rsidP="0082109F">
      <w:pPr>
        <w:rPr>
          <w:rFonts w:asciiTheme="minorHAnsi" w:hAnsiTheme="minorHAnsi" w:cstheme="minorHAnsi"/>
          <w:szCs w:val="28"/>
        </w:rPr>
      </w:pPr>
      <w:r w:rsidRPr="0082109F">
        <w:rPr>
          <w:rFonts w:asciiTheme="minorHAnsi" w:hAnsiTheme="minorHAnsi" w:cstheme="minorHAnsi"/>
          <w:szCs w:val="28"/>
        </w:rPr>
        <w:t xml:space="preserve">PRM </w:t>
      </w:r>
      <w:r w:rsidR="005D3D96" w:rsidRPr="0082109F">
        <w:rPr>
          <w:rFonts w:asciiTheme="minorHAnsi" w:hAnsiTheme="minorHAnsi" w:cstheme="minorHAnsi"/>
          <w:szCs w:val="28"/>
        </w:rPr>
        <w:t xml:space="preserve">strongly </w:t>
      </w:r>
      <w:r w:rsidRPr="0082109F">
        <w:rPr>
          <w:rFonts w:asciiTheme="minorHAnsi" w:hAnsiTheme="minorHAnsi" w:cstheme="minorHAnsi"/>
          <w:szCs w:val="28"/>
        </w:rPr>
        <w:t>recommends that applicants use the suggested templates and instruction</w:t>
      </w:r>
      <w:r w:rsidR="008A5213" w:rsidRPr="0082109F">
        <w:rPr>
          <w:rFonts w:asciiTheme="minorHAnsi" w:hAnsiTheme="minorHAnsi" w:cstheme="minorHAnsi"/>
          <w:szCs w:val="28"/>
        </w:rPr>
        <w:t>s</w:t>
      </w:r>
      <w:r w:rsidRPr="0082109F">
        <w:rPr>
          <w:rFonts w:asciiTheme="minorHAnsi" w:hAnsiTheme="minorHAnsi" w:cstheme="minorHAnsi"/>
          <w:szCs w:val="28"/>
        </w:rPr>
        <w:t xml:space="preserve"> available on </w:t>
      </w:r>
      <w:hyperlink r:id="rId35" w:history="1">
        <w:r w:rsidRPr="0082109F">
          <w:rPr>
            <w:rStyle w:val="Hyperlink"/>
            <w:rFonts w:asciiTheme="minorHAnsi" w:hAnsiTheme="minorHAnsi" w:cstheme="minorHAnsi"/>
          </w:rPr>
          <w:t>PRM’s website.</w:t>
        </w:r>
      </w:hyperlink>
      <w:r w:rsidRPr="0082109F">
        <w:rPr>
          <w:rFonts w:asciiTheme="minorHAnsi" w:hAnsiTheme="minorHAnsi" w:cstheme="minorHAnsi"/>
          <w:szCs w:val="28"/>
        </w:rPr>
        <w:t xml:space="preserve">  </w:t>
      </w:r>
      <w:r w:rsidR="00A848D3" w:rsidRPr="0082109F">
        <w:rPr>
          <w:rFonts w:asciiTheme="minorHAnsi" w:hAnsiTheme="minorHAnsi" w:cstheme="minorHAnsi"/>
          <w:szCs w:val="28"/>
        </w:rPr>
        <w:t>This ensure</w:t>
      </w:r>
      <w:r w:rsidR="00CB4D49" w:rsidRPr="0082109F">
        <w:rPr>
          <w:rFonts w:asciiTheme="minorHAnsi" w:hAnsiTheme="minorHAnsi" w:cstheme="minorHAnsi"/>
          <w:szCs w:val="28"/>
        </w:rPr>
        <w:t>s</w:t>
      </w:r>
      <w:r w:rsidR="00A848D3" w:rsidRPr="0082109F">
        <w:rPr>
          <w:rFonts w:asciiTheme="minorHAnsi" w:hAnsiTheme="minorHAnsi" w:cstheme="minorHAnsi"/>
          <w:szCs w:val="28"/>
        </w:rPr>
        <w:t xml:space="preserve"> consistency across applications and funding opportunities</w:t>
      </w:r>
      <w:r w:rsidR="00670796" w:rsidRPr="0082109F">
        <w:rPr>
          <w:rFonts w:asciiTheme="minorHAnsi" w:hAnsiTheme="minorHAnsi" w:cstheme="minorHAnsi"/>
          <w:szCs w:val="28"/>
        </w:rPr>
        <w:t xml:space="preserve">.  </w:t>
      </w:r>
      <w:r w:rsidRPr="003B3980">
        <w:rPr>
          <w:rFonts w:asciiTheme="minorHAnsi" w:hAnsiTheme="minorHAnsi" w:cstheme="minorHAnsi"/>
          <w:szCs w:val="28"/>
        </w:rPr>
        <w:t xml:space="preserve">PRM-issued NOFOs will state whether </w:t>
      </w:r>
      <w:r w:rsidR="00CB4D49" w:rsidRPr="003B3980">
        <w:rPr>
          <w:rFonts w:asciiTheme="minorHAnsi" w:hAnsiTheme="minorHAnsi" w:cstheme="minorHAnsi"/>
          <w:szCs w:val="28"/>
        </w:rPr>
        <w:t>you need</w:t>
      </w:r>
      <w:r w:rsidR="00D82EEA" w:rsidRPr="003B3980">
        <w:rPr>
          <w:rFonts w:asciiTheme="minorHAnsi" w:hAnsiTheme="minorHAnsi" w:cstheme="minorHAnsi"/>
          <w:szCs w:val="28"/>
        </w:rPr>
        <w:t xml:space="preserve"> to submit</w:t>
      </w:r>
      <w:r w:rsidRPr="003B3980">
        <w:rPr>
          <w:rFonts w:asciiTheme="minorHAnsi" w:hAnsiTheme="minorHAnsi" w:cstheme="minorHAnsi"/>
          <w:szCs w:val="28"/>
        </w:rPr>
        <w:t xml:space="preserve"> a concept note or full proposal application.</w:t>
      </w:r>
    </w:p>
    <w:p w14:paraId="40BFD566" w14:textId="466B90EC" w:rsidR="007B36FE" w:rsidRPr="003B3980" w:rsidRDefault="00EB5E41" w:rsidP="0082109F">
      <w:pPr>
        <w:rPr>
          <w:rFonts w:asciiTheme="minorHAnsi" w:hAnsiTheme="minorHAnsi" w:cstheme="minorHAnsi"/>
          <w:b/>
          <w:bCs/>
          <w:szCs w:val="28"/>
        </w:rPr>
      </w:pPr>
      <w:r w:rsidRPr="003B3980">
        <w:rPr>
          <w:rFonts w:asciiTheme="minorHAnsi" w:hAnsiTheme="minorHAnsi" w:cstheme="minorHAnsi"/>
          <w:b/>
          <w:bCs/>
          <w:szCs w:val="28"/>
        </w:rPr>
        <w:t>Concept Note Templates:</w:t>
      </w:r>
    </w:p>
    <w:p w14:paraId="27292A11" w14:textId="77777777" w:rsidR="00CA6683" w:rsidRPr="0082109F" w:rsidRDefault="00CA6683" w:rsidP="0082109F">
      <w:pPr>
        <w:pStyle w:val="ListParagraph"/>
        <w:numPr>
          <w:ilvl w:val="0"/>
          <w:numId w:val="4"/>
        </w:numPr>
        <w:spacing w:afterLines="100"/>
        <w:rPr>
          <w:rFonts w:asciiTheme="minorHAnsi" w:hAnsiTheme="minorHAnsi" w:cstheme="minorHAnsi"/>
          <w:szCs w:val="28"/>
        </w:rPr>
      </w:pPr>
      <w:r w:rsidRPr="0082109F">
        <w:rPr>
          <w:rFonts w:asciiTheme="minorHAnsi" w:hAnsiTheme="minorHAnsi" w:cstheme="minorHAnsi"/>
          <w:szCs w:val="28"/>
        </w:rPr>
        <w:lastRenderedPageBreak/>
        <w:t>Concept Note for single and multi-year submissions (Word)</w:t>
      </w:r>
    </w:p>
    <w:p w14:paraId="492751F8" w14:textId="25403555" w:rsidR="00EB5E41" w:rsidRPr="0082109F" w:rsidRDefault="00CA6683" w:rsidP="0082109F">
      <w:pPr>
        <w:pStyle w:val="ListParagraph"/>
        <w:numPr>
          <w:ilvl w:val="0"/>
          <w:numId w:val="4"/>
        </w:numPr>
        <w:spacing w:afterLines="100"/>
        <w:rPr>
          <w:rFonts w:asciiTheme="minorHAnsi" w:hAnsiTheme="minorHAnsi" w:cstheme="minorHAnsi"/>
          <w:szCs w:val="28"/>
        </w:rPr>
      </w:pPr>
      <w:r w:rsidRPr="0082109F">
        <w:rPr>
          <w:rFonts w:asciiTheme="minorHAnsi" w:hAnsiTheme="minorHAnsi" w:cstheme="minorHAnsi"/>
          <w:szCs w:val="28"/>
        </w:rPr>
        <w:t>Budget Summary</w:t>
      </w:r>
      <w:r w:rsidR="00934796" w:rsidRPr="0082109F">
        <w:rPr>
          <w:rFonts w:asciiTheme="minorHAnsi" w:hAnsiTheme="minorHAnsi" w:cstheme="minorHAnsi"/>
          <w:szCs w:val="28"/>
        </w:rPr>
        <w:t xml:space="preserve"> [Tab 1 of Budget table]</w:t>
      </w:r>
      <w:r w:rsidRPr="0082109F">
        <w:rPr>
          <w:rFonts w:asciiTheme="minorHAnsi" w:hAnsiTheme="minorHAnsi" w:cstheme="minorHAnsi"/>
          <w:szCs w:val="28"/>
        </w:rPr>
        <w:t xml:space="preserve"> (Excel)</w:t>
      </w:r>
    </w:p>
    <w:p w14:paraId="5E1E9FB1" w14:textId="77777777" w:rsidR="005B7898" w:rsidRPr="003B3980" w:rsidRDefault="005B7898" w:rsidP="0082109F">
      <w:pPr>
        <w:rPr>
          <w:rFonts w:asciiTheme="minorHAnsi" w:hAnsiTheme="minorHAnsi" w:cstheme="minorHAnsi"/>
          <w:b/>
          <w:bCs/>
          <w:szCs w:val="28"/>
        </w:rPr>
      </w:pPr>
      <w:r w:rsidRPr="003B3980">
        <w:rPr>
          <w:rFonts w:asciiTheme="minorHAnsi" w:hAnsiTheme="minorHAnsi" w:cstheme="minorHAnsi"/>
          <w:b/>
          <w:bCs/>
          <w:szCs w:val="28"/>
        </w:rPr>
        <w:t xml:space="preserve">Full Application Package Templates: </w:t>
      </w:r>
    </w:p>
    <w:p w14:paraId="57E12D41" w14:textId="77777777" w:rsidR="005B7898" w:rsidRPr="0082109F" w:rsidRDefault="005B7898" w:rsidP="0082109F">
      <w:pPr>
        <w:pStyle w:val="ListParagraph"/>
        <w:numPr>
          <w:ilvl w:val="0"/>
          <w:numId w:val="5"/>
        </w:numPr>
        <w:spacing w:afterLines="100"/>
        <w:rPr>
          <w:rFonts w:asciiTheme="minorHAnsi" w:hAnsiTheme="minorHAnsi" w:cstheme="minorHAnsi"/>
          <w:szCs w:val="28"/>
        </w:rPr>
      </w:pPr>
      <w:r w:rsidRPr="0082109F">
        <w:rPr>
          <w:rFonts w:asciiTheme="minorHAnsi" w:hAnsiTheme="minorHAnsi" w:cstheme="minorHAnsi"/>
          <w:szCs w:val="28"/>
        </w:rPr>
        <w:t>Proposal Narrative for single year submissions (Word)</w:t>
      </w:r>
    </w:p>
    <w:p w14:paraId="7491FC4A" w14:textId="77777777" w:rsidR="005B7898" w:rsidRPr="0082109F" w:rsidRDefault="005B7898" w:rsidP="0082109F">
      <w:pPr>
        <w:pStyle w:val="ListParagraph"/>
        <w:numPr>
          <w:ilvl w:val="0"/>
          <w:numId w:val="5"/>
        </w:numPr>
        <w:spacing w:afterLines="100"/>
        <w:rPr>
          <w:rFonts w:asciiTheme="minorHAnsi" w:hAnsiTheme="minorHAnsi" w:cstheme="minorHAnsi"/>
          <w:szCs w:val="28"/>
        </w:rPr>
      </w:pPr>
      <w:r w:rsidRPr="0082109F">
        <w:rPr>
          <w:rFonts w:asciiTheme="minorHAnsi" w:hAnsiTheme="minorHAnsi" w:cstheme="minorHAnsi"/>
          <w:szCs w:val="28"/>
        </w:rPr>
        <w:t>Proposal Narrative for multi-year submissions (Word)</w:t>
      </w:r>
    </w:p>
    <w:p w14:paraId="1F888F62" w14:textId="29B8B56B" w:rsidR="005B7898" w:rsidRPr="0082109F" w:rsidRDefault="005B7898" w:rsidP="0082109F">
      <w:pPr>
        <w:pStyle w:val="ListParagraph"/>
        <w:numPr>
          <w:ilvl w:val="0"/>
          <w:numId w:val="5"/>
        </w:numPr>
        <w:spacing w:afterLines="100"/>
        <w:rPr>
          <w:rFonts w:asciiTheme="minorHAnsi" w:hAnsiTheme="minorHAnsi" w:cstheme="minorHAnsi"/>
          <w:b/>
          <w:bCs/>
          <w:szCs w:val="28"/>
        </w:rPr>
      </w:pPr>
      <w:r w:rsidRPr="0082109F">
        <w:rPr>
          <w:rFonts w:asciiTheme="minorHAnsi" w:hAnsiTheme="minorHAnsi" w:cstheme="minorHAnsi"/>
          <w:szCs w:val="28"/>
        </w:rPr>
        <w:t xml:space="preserve">Indicator Table (Excel) </w:t>
      </w:r>
    </w:p>
    <w:p w14:paraId="49970DE7" w14:textId="45094086" w:rsidR="005B7898" w:rsidRPr="0082109F" w:rsidRDefault="005B7898" w:rsidP="0082109F">
      <w:pPr>
        <w:pStyle w:val="ListParagraph"/>
        <w:numPr>
          <w:ilvl w:val="0"/>
          <w:numId w:val="5"/>
        </w:numPr>
        <w:spacing w:afterLines="100"/>
        <w:rPr>
          <w:rFonts w:asciiTheme="minorHAnsi" w:hAnsiTheme="minorHAnsi" w:cstheme="minorHAnsi"/>
          <w:szCs w:val="28"/>
        </w:rPr>
      </w:pPr>
      <w:r w:rsidRPr="0082109F">
        <w:rPr>
          <w:rFonts w:asciiTheme="minorHAnsi" w:hAnsiTheme="minorHAnsi" w:cstheme="minorHAnsi"/>
          <w:szCs w:val="28"/>
        </w:rPr>
        <w:t xml:space="preserve">Budget </w:t>
      </w:r>
      <w:r w:rsidR="00A848D3" w:rsidRPr="0082109F">
        <w:rPr>
          <w:rFonts w:asciiTheme="minorHAnsi" w:hAnsiTheme="minorHAnsi" w:cstheme="minorHAnsi"/>
          <w:szCs w:val="28"/>
        </w:rPr>
        <w:t>Table</w:t>
      </w:r>
      <w:r w:rsidR="00934796" w:rsidRPr="0082109F">
        <w:rPr>
          <w:rFonts w:asciiTheme="minorHAnsi" w:hAnsiTheme="minorHAnsi" w:cstheme="minorHAnsi"/>
          <w:szCs w:val="28"/>
        </w:rPr>
        <w:t>s [Summary and Detail]</w:t>
      </w:r>
      <w:r w:rsidRPr="0082109F">
        <w:rPr>
          <w:rFonts w:asciiTheme="minorHAnsi" w:hAnsiTheme="minorHAnsi" w:cstheme="minorHAnsi"/>
          <w:szCs w:val="28"/>
        </w:rPr>
        <w:t xml:space="preserve"> (Excel)</w:t>
      </w:r>
    </w:p>
    <w:p w14:paraId="42FD35B4" w14:textId="77777777" w:rsidR="005B7898" w:rsidRPr="0082109F" w:rsidRDefault="005B7898" w:rsidP="0082109F">
      <w:pPr>
        <w:pStyle w:val="ListParagraph"/>
        <w:numPr>
          <w:ilvl w:val="0"/>
          <w:numId w:val="5"/>
        </w:numPr>
        <w:spacing w:afterLines="100"/>
        <w:rPr>
          <w:rFonts w:asciiTheme="minorHAnsi" w:hAnsiTheme="minorHAnsi" w:cstheme="minorHAnsi"/>
          <w:szCs w:val="28"/>
        </w:rPr>
      </w:pPr>
      <w:r w:rsidRPr="0082109F">
        <w:rPr>
          <w:rFonts w:asciiTheme="minorHAnsi" w:hAnsiTheme="minorHAnsi" w:cstheme="minorHAnsi"/>
          <w:szCs w:val="28"/>
        </w:rPr>
        <w:t>Budget Narrative (Word)</w:t>
      </w:r>
    </w:p>
    <w:p w14:paraId="07020B9E" w14:textId="343ACFF5" w:rsidR="005B7898" w:rsidRPr="0082109F" w:rsidRDefault="005B7898" w:rsidP="0082109F">
      <w:pPr>
        <w:pStyle w:val="ListParagraph"/>
        <w:numPr>
          <w:ilvl w:val="0"/>
          <w:numId w:val="5"/>
        </w:numPr>
        <w:spacing w:afterLines="100"/>
        <w:rPr>
          <w:rFonts w:asciiTheme="minorHAnsi" w:hAnsiTheme="minorHAnsi" w:cstheme="minorHAnsi"/>
          <w:szCs w:val="28"/>
        </w:rPr>
      </w:pPr>
      <w:r w:rsidRPr="0082109F">
        <w:rPr>
          <w:rFonts w:asciiTheme="minorHAnsi" w:hAnsiTheme="minorHAnsi" w:cstheme="minorHAnsi"/>
          <w:szCs w:val="28"/>
        </w:rPr>
        <w:t xml:space="preserve">Risk </w:t>
      </w:r>
      <w:r w:rsidR="00F3304F" w:rsidRPr="0082109F">
        <w:rPr>
          <w:rFonts w:asciiTheme="minorHAnsi" w:hAnsiTheme="minorHAnsi" w:cstheme="minorHAnsi"/>
          <w:szCs w:val="28"/>
        </w:rPr>
        <w:t>Assessment</w:t>
      </w:r>
      <w:r w:rsidR="00A848D3" w:rsidRPr="0082109F">
        <w:rPr>
          <w:rFonts w:asciiTheme="minorHAnsi" w:hAnsiTheme="minorHAnsi" w:cstheme="minorHAnsi"/>
          <w:szCs w:val="28"/>
        </w:rPr>
        <w:t xml:space="preserve"> and Security Plan</w:t>
      </w:r>
      <w:r w:rsidRPr="0082109F">
        <w:rPr>
          <w:rFonts w:asciiTheme="minorHAnsi" w:hAnsiTheme="minorHAnsi" w:cstheme="minorHAnsi"/>
          <w:szCs w:val="28"/>
        </w:rPr>
        <w:t xml:space="preserve"> (Word)</w:t>
      </w:r>
    </w:p>
    <w:p w14:paraId="12D9EA2F" w14:textId="4F7BEC84" w:rsidR="001568C1" w:rsidRPr="0082109F" w:rsidRDefault="00F3304F" w:rsidP="0082109F">
      <w:pPr>
        <w:rPr>
          <w:rFonts w:asciiTheme="minorHAnsi" w:hAnsiTheme="minorHAnsi" w:cstheme="minorHAnsi"/>
          <w:color w:val="000000" w:themeColor="text1"/>
          <w:szCs w:val="28"/>
        </w:rPr>
      </w:pPr>
      <w:r w:rsidRPr="0082109F">
        <w:rPr>
          <w:rFonts w:asciiTheme="minorHAnsi" w:hAnsiTheme="minorHAnsi" w:cstheme="minorHAnsi"/>
          <w:szCs w:val="28"/>
        </w:rPr>
        <w:t>S</w:t>
      </w:r>
      <w:r w:rsidR="001568C1" w:rsidRPr="0082109F">
        <w:rPr>
          <w:rFonts w:asciiTheme="minorHAnsi" w:hAnsiTheme="minorHAnsi" w:cstheme="minorHAnsi"/>
          <w:szCs w:val="28"/>
        </w:rPr>
        <w:t xml:space="preserve">ingle-year application proposal narratives must not exceed </w:t>
      </w:r>
      <w:r w:rsidR="001568C1" w:rsidRPr="0082109F" w:rsidDel="001568C1">
        <w:rPr>
          <w:rFonts w:asciiTheme="minorHAnsi" w:hAnsiTheme="minorHAnsi" w:cstheme="minorHAnsi"/>
          <w:szCs w:val="28"/>
        </w:rPr>
        <w:t xml:space="preserve">15 </w:t>
      </w:r>
      <w:r w:rsidR="001568C1" w:rsidRPr="0082109F">
        <w:rPr>
          <w:rFonts w:asciiTheme="minorHAnsi" w:hAnsiTheme="minorHAnsi" w:cstheme="minorHAnsi"/>
          <w:szCs w:val="28"/>
        </w:rPr>
        <w:t xml:space="preserve">pages, </w:t>
      </w:r>
      <w:r w:rsidR="00D82EEA" w:rsidRPr="0082109F">
        <w:rPr>
          <w:rFonts w:asciiTheme="minorHAnsi" w:hAnsiTheme="minorHAnsi" w:cstheme="minorHAnsi"/>
          <w:szCs w:val="28"/>
        </w:rPr>
        <w:t xml:space="preserve">and </w:t>
      </w:r>
      <w:r w:rsidR="001568C1" w:rsidRPr="0082109F">
        <w:rPr>
          <w:rFonts w:asciiTheme="minorHAnsi" w:hAnsiTheme="minorHAnsi" w:cstheme="minorHAnsi"/>
          <w:szCs w:val="28"/>
        </w:rPr>
        <w:t>multi-year funding proposals</w:t>
      </w:r>
      <w:r w:rsidR="00D82EEA" w:rsidRPr="0082109F">
        <w:rPr>
          <w:rFonts w:asciiTheme="minorHAnsi" w:hAnsiTheme="minorHAnsi" w:cstheme="minorHAnsi"/>
          <w:szCs w:val="28"/>
        </w:rPr>
        <w:t xml:space="preserve"> must not exceed 17 pages</w:t>
      </w:r>
      <w:r w:rsidR="001568C1" w:rsidRPr="0082109F">
        <w:rPr>
          <w:rFonts w:asciiTheme="minorHAnsi" w:hAnsiTheme="minorHAnsi" w:cstheme="minorHAnsi"/>
          <w:szCs w:val="28"/>
        </w:rPr>
        <w:t xml:space="preserve">.  </w:t>
      </w:r>
      <w:r w:rsidR="00A91D9B" w:rsidRPr="0082109F">
        <w:rPr>
          <w:rFonts w:asciiTheme="minorHAnsi" w:hAnsiTheme="minorHAnsi" w:cstheme="minorHAnsi"/>
          <w:szCs w:val="28"/>
        </w:rPr>
        <w:t>P</w:t>
      </w:r>
      <w:r w:rsidR="001568C1" w:rsidRPr="0082109F">
        <w:rPr>
          <w:rFonts w:asciiTheme="minorHAnsi" w:hAnsiTheme="minorHAnsi" w:cstheme="minorHAnsi"/>
          <w:szCs w:val="28"/>
        </w:rPr>
        <w:t xml:space="preserve">roposal narratives, indicator tables, and budget documents written in a language other than English will </w:t>
      </w:r>
      <w:r w:rsidR="00CF0711" w:rsidRPr="0082109F">
        <w:rPr>
          <w:rFonts w:asciiTheme="minorHAnsi" w:hAnsiTheme="minorHAnsi" w:cstheme="minorHAnsi"/>
          <w:szCs w:val="28"/>
        </w:rPr>
        <w:t>not be considered</w:t>
      </w:r>
      <w:r w:rsidR="00B6277D" w:rsidRPr="0082109F">
        <w:rPr>
          <w:rFonts w:asciiTheme="minorHAnsi" w:hAnsiTheme="minorHAnsi" w:cstheme="minorHAnsi"/>
          <w:szCs w:val="28"/>
        </w:rPr>
        <w:t xml:space="preserve">, unless </w:t>
      </w:r>
      <w:r w:rsidR="00E60A41" w:rsidRPr="0082109F">
        <w:rPr>
          <w:rFonts w:asciiTheme="minorHAnsi" w:hAnsiTheme="minorHAnsi" w:cstheme="minorHAnsi"/>
          <w:szCs w:val="28"/>
        </w:rPr>
        <w:t>other languages are explicitly permitted in the respective NOFO</w:t>
      </w:r>
      <w:r w:rsidR="001568C1" w:rsidRPr="0082109F">
        <w:rPr>
          <w:rFonts w:asciiTheme="minorHAnsi" w:hAnsiTheme="minorHAnsi" w:cstheme="minorHAnsi"/>
          <w:szCs w:val="28"/>
        </w:rPr>
        <w:t xml:space="preserve">. </w:t>
      </w:r>
      <w:r w:rsidR="001568C1" w:rsidRPr="0082109F">
        <w:rPr>
          <w:rFonts w:asciiTheme="minorHAnsi" w:hAnsiTheme="minorHAnsi" w:cstheme="minorHAnsi"/>
          <w:color w:val="FF0000"/>
          <w:szCs w:val="28"/>
        </w:rPr>
        <w:t xml:space="preserve"> </w:t>
      </w:r>
    </w:p>
    <w:p w14:paraId="7FA8768E" w14:textId="5FCE526B" w:rsidR="002E39B7" w:rsidRPr="0082109F" w:rsidRDefault="001568C1" w:rsidP="0082109F">
      <w:pPr>
        <w:rPr>
          <w:rFonts w:asciiTheme="minorHAnsi" w:hAnsiTheme="minorHAnsi" w:cstheme="minorHAnsi"/>
          <w:szCs w:val="28"/>
        </w:rPr>
      </w:pPr>
      <w:r w:rsidRPr="0082109F">
        <w:rPr>
          <w:rFonts w:asciiTheme="minorHAnsi" w:hAnsiTheme="minorHAnsi" w:cstheme="minorHAnsi"/>
          <w:color w:val="000000" w:themeColor="text1"/>
          <w:szCs w:val="28"/>
        </w:rPr>
        <w:t xml:space="preserve">All proposals (except indicator tables and budget templates) must use Times New </w:t>
      </w:r>
      <w:r w:rsidRPr="0082109F">
        <w:rPr>
          <w:rFonts w:asciiTheme="minorHAnsi" w:hAnsiTheme="minorHAnsi" w:cstheme="minorHAnsi"/>
          <w:szCs w:val="28"/>
        </w:rPr>
        <w:t xml:space="preserve">Roman or Calibri 12-point font (footnotes may be </w:t>
      </w:r>
      <w:r w:rsidR="004415E8" w:rsidRPr="0082109F">
        <w:rPr>
          <w:rFonts w:asciiTheme="minorHAnsi" w:hAnsiTheme="minorHAnsi" w:cstheme="minorHAnsi"/>
          <w:szCs w:val="28"/>
        </w:rPr>
        <w:t xml:space="preserve">reduced to </w:t>
      </w:r>
      <w:r w:rsidRPr="0082109F">
        <w:rPr>
          <w:rFonts w:asciiTheme="minorHAnsi" w:hAnsiTheme="minorHAnsi" w:cstheme="minorHAnsi"/>
          <w:szCs w:val="28"/>
        </w:rPr>
        <w:t>8-point font if necessary), on letter sized paper with one-inch margins.</w:t>
      </w:r>
      <w:r w:rsidR="004415E8" w:rsidRPr="0082109F">
        <w:rPr>
          <w:rFonts w:asciiTheme="minorHAnsi" w:hAnsiTheme="minorHAnsi" w:cstheme="minorHAnsi"/>
          <w:color w:val="FF0000"/>
          <w:szCs w:val="28"/>
        </w:rPr>
        <w:t xml:space="preserve">  </w:t>
      </w:r>
      <w:r w:rsidR="00B3407B" w:rsidRPr="0082109F">
        <w:rPr>
          <w:rFonts w:asciiTheme="minorHAnsi" w:hAnsiTheme="minorHAnsi" w:cstheme="minorHAnsi"/>
          <w:szCs w:val="28"/>
        </w:rPr>
        <w:t>Applicants can</w:t>
      </w:r>
      <w:r w:rsidRPr="0082109F">
        <w:rPr>
          <w:rFonts w:asciiTheme="minorHAnsi" w:hAnsiTheme="minorHAnsi" w:cstheme="minorHAnsi"/>
          <w:szCs w:val="28"/>
        </w:rPr>
        <w:t xml:space="preserve"> choose to attach charts, work plans, and/or activity calendars as addenda or appendices </w:t>
      </w:r>
      <w:r w:rsidR="0039036C" w:rsidRPr="0082109F">
        <w:rPr>
          <w:rFonts w:asciiTheme="minorHAnsi" w:hAnsiTheme="minorHAnsi" w:cstheme="minorHAnsi"/>
          <w:szCs w:val="28"/>
        </w:rPr>
        <w:t xml:space="preserve">as separate documents </w:t>
      </w:r>
      <w:r w:rsidRPr="0082109F">
        <w:rPr>
          <w:rFonts w:asciiTheme="minorHAnsi" w:hAnsiTheme="minorHAnsi" w:cstheme="minorHAnsi"/>
          <w:szCs w:val="28"/>
        </w:rPr>
        <w:t>to the proposal</w:t>
      </w:r>
      <w:r w:rsidR="0039036C" w:rsidRPr="0082109F">
        <w:rPr>
          <w:rFonts w:asciiTheme="minorHAnsi" w:hAnsiTheme="minorHAnsi" w:cstheme="minorHAnsi"/>
          <w:szCs w:val="28"/>
        </w:rPr>
        <w:t xml:space="preserve"> narrative</w:t>
      </w:r>
      <w:r w:rsidR="00CF2384" w:rsidRPr="0082109F">
        <w:rPr>
          <w:rFonts w:asciiTheme="minorHAnsi" w:hAnsiTheme="minorHAnsi" w:cstheme="minorHAnsi"/>
          <w:szCs w:val="28"/>
        </w:rPr>
        <w:t>,</w:t>
      </w:r>
      <w:r w:rsidRPr="0082109F">
        <w:rPr>
          <w:rFonts w:asciiTheme="minorHAnsi" w:hAnsiTheme="minorHAnsi" w:cstheme="minorHAnsi"/>
          <w:szCs w:val="28"/>
        </w:rPr>
        <w:t xml:space="preserve"> but </w:t>
      </w:r>
      <w:r w:rsidR="00CF2384" w:rsidRPr="0082109F">
        <w:rPr>
          <w:rFonts w:asciiTheme="minorHAnsi" w:hAnsiTheme="minorHAnsi" w:cstheme="minorHAnsi"/>
          <w:szCs w:val="28"/>
        </w:rPr>
        <w:t>this is</w:t>
      </w:r>
      <w:r w:rsidRPr="0082109F">
        <w:rPr>
          <w:rFonts w:asciiTheme="minorHAnsi" w:hAnsiTheme="minorHAnsi" w:cstheme="minorHAnsi"/>
          <w:szCs w:val="28"/>
        </w:rPr>
        <w:t xml:space="preserve"> not required.  </w:t>
      </w:r>
      <w:r w:rsidR="00CF2384" w:rsidRPr="0082109F">
        <w:rPr>
          <w:rFonts w:asciiTheme="minorHAnsi" w:hAnsiTheme="minorHAnsi" w:cstheme="minorHAnsi"/>
          <w:szCs w:val="28"/>
        </w:rPr>
        <w:t xml:space="preserve">Attach these documents </w:t>
      </w:r>
      <w:r w:rsidR="0039036C" w:rsidRPr="0082109F">
        <w:rPr>
          <w:rFonts w:asciiTheme="minorHAnsi" w:hAnsiTheme="minorHAnsi" w:cstheme="minorHAnsi"/>
          <w:szCs w:val="28"/>
        </w:rPr>
        <w:t>to the attachment fields in grants.gov</w:t>
      </w:r>
      <w:r w:rsidR="00A675DA" w:rsidRPr="0082109F">
        <w:rPr>
          <w:rFonts w:asciiTheme="minorHAnsi" w:hAnsiTheme="minorHAnsi" w:cstheme="minorHAnsi"/>
          <w:szCs w:val="28"/>
        </w:rPr>
        <w:t xml:space="preserve"> Workspace</w:t>
      </w:r>
      <w:r w:rsidR="0039036C" w:rsidRPr="0082109F">
        <w:rPr>
          <w:rFonts w:asciiTheme="minorHAnsi" w:hAnsiTheme="minorHAnsi" w:cstheme="minorHAnsi"/>
          <w:szCs w:val="28"/>
        </w:rPr>
        <w:t xml:space="preserve">.  These attachments </w:t>
      </w:r>
      <w:r w:rsidRPr="0082109F">
        <w:rPr>
          <w:rFonts w:asciiTheme="minorHAnsi" w:hAnsiTheme="minorHAnsi" w:cstheme="minorHAnsi"/>
          <w:szCs w:val="28"/>
        </w:rPr>
        <w:t xml:space="preserve">do not count toward the </w:t>
      </w:r>
      <w:r w:rsidR="00722CE3" w:rsidRPr="0082109F">
        <w:rPr>
          <w:rFonts w:asciiTheme="minorHAnsi" w:hAnsiTheme="minorHAnsi" w:cstheme="minorHAnsi"/>
          <w:szCs w:val="28"/>
        </w:rPr>
        <w:t xml:space="preserve">proposal narrative’s </w:t>
      </w:r>
      <w:r w:rsidRPr="0082109F">
        <w:rPr>
          <w:rFonts w:asciiTheme="minorHAnsi" w:hAnsiTheme="minorHAnsi" w:cstheme="minorHAnsi"/>
          <w:szCs w:val="28"/>
        </w:rPr>
        <w:lastRenderedPageBreak/>
        <w:t>page limit total; however, annexes cannot be relied upon as a key source of program information and should be included in moderation.</w:t>
      </w:r>
      <w:r w:rsidR="00722CE3" w:rsidRPr="0082109F">
        <w:rPr>
          <w:rFonts w:asciiTheme="minorHAnsi" w:hAnsiTheme="minorHAnsi" w:cstheme="minorHAnsi"/>
          <w:szCs w:val="28"/>
        </w:rPr>
        <w:t xml:space="preserve">  </w:t>
      </w:r>
    </w:p>
    <w:p w14:paraId="4CF9C6EB" w14:textId="66B8A3B1" w:rsidR="001568C1" w:rsidRPr="0082109F" w:rsidRDefault="00722CE3" w:rsidP="0082109F">
      <w:pPr>
        <w:rPr>
          <w:rFonts w:asciiTheme="minorHAnsi" w:hAnsiTheme="minorHAnsi" w:cstheme="minorHAnsi"/>
          <w:szCs w:val="28"/>
        </w:rPr>
      </w:pPr>
      <w:r w:rsidRPr="0082109F">
        <w:rPr>
          <w:rFonts w:asciiTheme="minorHAnsi" w:hAnsiTheme="minorHAnsi" w:cstheme="minorHAnsi"/>
          <w:szCs w:val="28"/>
        </w:rPr>
        <w:t>Grants.gov further limits the number of additional attachments in a</w:t>
      </w:r>
      <w:r w:rsidR="008772AC" w:rsidRPr="0082109F">
        <w:rPr>
          <w:rFonts w:asciiTheme="minorHAnsi" w:hAnsiTheme="minorHAnsi" w:cstheme="minorHAnsi"/>
          <w:szCs w:val="28"/>
        </w:rPr>
        <w:t xml:space="preserve">n application package, </w:t>
      </w:r>
      <w:r w:rsidR="002E39B7" w:rsidRPr="0082109F">
        <w:rPr>
          <w:rFonts w:asciiTheme="minorHAnsi" w:hAnsiTheme="minorHAnsi" w:cstheme="minorHAnsi"/>
          <w:szCs w:val="28"/>
        </w:rPr>
        <w:t xml:space="preserve">so </w:t>
      </w:r>
      <w:r w:rsidR="008C6273" w:rsidRPr="0082109F">
        <w:rPr>
          <w:rFonts w:asciiTheme="minorHAnsi" w:hAnsiTheme="minorHAnsi" w:cstheme="minorHAnsi"/>
          <w:szCs w:val="28"/>
        </w:rPr>
        <w:t>applicants should</w:t>
      </w:r>
      <w:r w:rsidR="008772AC" w:rsidRPr="0082109F">
        <w:rPr>
          <w:rFonts w:asciiTheme="minorHAnsi" w:hAnsiTheme="minorHAnsi" w:cstheme="minorHAnsi"/>
          <w:szCs w:val="28"/>
        </w:rPr>
        <w:t xml:space="preserve"> be judicious in the number of attachments they include</w:t>
      </w:r>
      <w:r w:rsidR="008C6273" w:rsidRPr="0082109F">
        <w:rPr>
          <w:rFonts w:asciiTheme="minorHAnsi" w:hAnsiTheme="minorHAnsi" w:cstheme="minorHAnsi"/>
          <w:szCs w:val="28"/>
        </w:rPr>
        <w:t>.</w:t>
      </w:r>
      <w:r w:rsidR="001568C1" w:rsidRPr="0082109F">
        <w:rPr>
          <w:rFonts w:asciiTheme="minorHAnsi" w:hAnsiTheme="minorHAnsi" w:cstheme="minorHAnsi"/>
          <w:szCs w:val="28"/>
        </w:rPr>
        <w:t xml:space="preserve">  The proposal narrative must stand on its own in the application process and serves as a primary basis for the panel review’s scoring.  </w:t>
      </w:r>
    </w:p>
    <w:p w14:paraId="255107E7" w14:textId="2137A206" w:rsidR="001568C1" w:rsidRPr="0082109F" w:rsidRDefault="00AB03D1" w:rsidP="0082109F">
      <w:pPr>
        <w:rPr>
          <w:rFonts w:asciiTheme="minorHAnsi" w:hAnsiTheme="minorHAnsi" w:cstheme="minorHAnsi"/>
          <w:b/>
          <w:bCs/>
          <w:szCs w:val="28"/>
        </w:rPr>
      </w:pPr>
      <w:r w:rsidRPr="0082109F">
        <w:rPr>
          <w:rFonts w:asciiTheme="minorHAnsi" w:hAnsiTheme="minorHAnsi" w:cstheme="minorHAnsi"/>
          <w:b/>
          <w:bCs/>
          <w:szCs w:val="28"/>
        </w:rPr>
        <w:t xml:space="preserve">Note:  </w:t>
      </w:r>
      <w:r w:rsidR="001568C1" w:rsidRPr="0082109F">
        <w:rPr>
          <w:rFonts w:asciiTheme="minorHAnsi" w:hAnsiTheme="minorHAnsi" w:cstheme="minorHAnsi"/>
          <w:szCs w:val="28"/>
        </w:rPr>
        <w:t xml:space="preserve">For proposals related to </w:t>
      </w:r>
      <w:r w:rsidR="00A54219" w:rsidRPr="0082109F">
        <w:rPr>
          <w:rFonts w:asciiTheme="minorHAnsi" w:hAnsiTheme="minorHAnsi" w:cstheme="minorHAnsi"/>
          <w:szCs w:val="28"/>
        </w:rPr>
        <w:t>r</w:t>
      </w:r>
      <w:r w:rsidR="001568C1" w:rsidRPr="0082109F">
        <w:rPr>
          <w:rFonts w:asciiTheme="minorHAnsi" w:hAnsiTheme="minorHAnsi" w:cstheme="minorHAnsi"/>
          <w:szCs w:val="28"/>
        </w:rPr>
        <w:t xml:space="preserve">efugee </w:t>
      </w:r>
      <w:r w:rsidR="00A54219" w:rsidRPr="0082109F">
        <w:rPr>
          <w:rFonts w:asciiTheme="minorHAnsi" w:hAnsiTheme="minorHAnsi" w:cstheme="minorHAnsi"/>
          <w:szCs w:val="28"/>
        </w:rPr>
        <w:t>r</w:t>
      </w:r>
      <w:r w:rsidR="001568C1" w:rsidRPr="0082109F">
        <w:rPr>
          <w:rFonts w:asciiTheme="minorHAnsi" w:hAnsiTheme="minorHAnsi" w:cstheme="minorHAnsi"/>
          <w:szCs w:val="28"/>
        </w:rPr>
        <w:t>esettlement and admissions programs,</w:t>
      </w:r>
      <w:r w:rsidR="008772AC" w:rsidRPr="0082109F">
        <w:rPr>
          <w:rFonts w:asciiTheme="minorHAnsi" w:hAnsiTheme="minorHAnsi" w:cstheme="minorHAnsi"/>
          <w:szCs w:val="28"/>
        </w:rPr>
        <w:t xml:space="preserve"> and </w:t>
      </w:r>
      <w:r w:rsidRPr="0082109F">
        <w:rPr>
          <w:rFonts w:asciiTheme="minorHAnsi" w:hAnsiTheme="minorHAnsi" w:cstheme="minorHAnsi"/>
          <w:szCs w:val="28"/>
        </w:rPr>
        <w:t xml:space="preserve">humanitarian </w:t>
      </w:r>
      <w:r w:rsidR="008772AC" w:rsidRPr="0082109F">
        <w:rPr>
          <w:rFonts w:asciiTheme="minorHAnsi" w:hAnsiTheme="minorHAnsi" w:cstheme="minorHAnsi"/>
          <w:szCs w:val="28"/>
        </w:rPr>
        <w:t>research</w:t>
      </w:r>
      <w:r w:rsidRPr="0082109F">
        <w:rPr>
          <w:rFonts w:asciiTheme="minorHAnsi" w:hAnsiTheme="minorHAnsi" w:cstheme="minorHAnsi"/>
          <w:szCs w:val="28"/>
        </w:rPr>
        <w:t>, please</w:t>
      </w:r>
      <w:r w:rsidR="001568C1" w:rsidRPr="0082109F">
        <w:rPr>
          <w:rFonts w:asciiTheme="minorHAnsi" w:hAnsiTheme="minorHAnsi" w:cstheme="minorHAnsi"/>
          <w:szCs w:val="28"/>
        </w:rPr>
        <w:t xml:space="preserve"> see the relevant NOFO for details on the required proposal format and templates.</w:t>
      </w:r>
    </w:p>
    <w:p w14:paraId="30A8FD4A" w14:textId="6639A2E0" w:rsidR="001568C1" w:rsidRPr="0082109F" w:rsidRDefault="001568C1" w:rsidP="0082109F">
      <w:pPr>
        <w:rPr>
          <w:rFonts w:asciiTheme="minorHAnsi" w:hAnsiTheme="minorHAnsi" w:cstheme="minorHAnsi"/>
          <w:szCs w:val="28"/>
        </w:rPr>
      </w:pPr>
      <w:r w:rsidRPr="0082109F">
        <w:rPr>
          <w:rFonts w:asciiTheme="minorHAnsi" w:hAnsiTheme="minorHAnsi" w:cstheme="minorHAnsi"/>
          <w:szCs w:val="28"/>
          <w:shd w:val="clear" w:color="auto" w:fill="FFFFFF"/>
        </w:rPr>
        <w:t xml:space="preserve">When submitting documents on </w:t>
      </w:r>
      <w:hyperlink r:id="rId36" w:tooltip="This is an external website" w:history="1">
        <w:r w:rsidRPr="0082109F">
          <w:rPr>
            <w:rStyle w:val="Hyperlink"/>
            <w:rFonts w:asciiTheme="minorHAnsi" w:hAnsiTheme="minorHAnsi" w:cstheme="minorHAnsi"/>
            <w:shd w:val="clear" w:color="auto" w:fill="FFFFFF"/>
          </w:rPr>
          <w:t>Grants.gov</w:t>
        </w:r>
      </w:hyperlink>
      <w:r w:rsidRPr="0082109F">
        <w:rPr>
          <w:rFonts w:asciiTheme="minorHAnsi" w:hAnsiTheme="minorHAnsi" w:cstheme="minorHAnsi"/>
          <w:szCs w:val="28"/>
          <w:shd w:val="clear" w:color="auto" w:fill="FFFFFF"/>
        </w:rPr>
        <w:t>, pay close attention to the file naming conventions.  If</w:t>
      </w:r>
      <w:r w:rsidR="00ED32EE" w:rsidRPr="0082109F">
        <w:rPr>
          <w:rFonts w:asciiTheme="minorHAnsi" w:hAnsiTheme="minorHAnsi" w:cstheme="minorHAnsi"/>
          <w:szCs w:val="28"/>
          <w:shd w:val="clear" w:color="auto" w:fill="FFFFFF"/>
        </w:rPr>
        <w:t xml:space="preserve"> you do not follow</w:t>
      </w:r>
      <w:r w:rsidRPr="0082109F">
        <w:rPr>
          <w:rFonts w:asciiTheme="minorHAnsi" w:hAnsiTheme="minorHAnsi" w:cstheme="minorHAnsi"/>
          <w:szCs w:val="28"/>
          <w:shd w:val="clear" w:color="auto" w:fill="FFFFFF"/>
        </w:rPr>
        <w:t xml:space="preserve"> these guidelines, your application may be rejected, or documents may not upload correctly</w:t>
      </w:r>
      <w:r w:rsidRPr="0082109F">
        <w:rPr>
          <w:rFonts w:asciiTheme="minorHAnsi" w:hAnsiTheme="minorHAnsi" w:cstheme="minorHAnsi"/>
          <w:szCs w:val="28"/>
        </w:rPr>
        <w:t>:</w:t>
      </w:r>
    </w:p>
    <w:p w14:paraId="5D502EF7" w14:textId="471146D1" w:rsidR="00E62F43" w:rsidRPr="0082109F" w:rsidRDefault="00981A36" w:rsidP="0082109F">
      <w:pPr>
        <w:pStyle w:val="ListParagraph"/>
        <w:numPr>
          <w:ilvl w:val="0"/>
          <w:numId w:val="6"/>
        </w:numPr>
        <w:spacing w:afterLines="100"/>
        <w:rPr>
          <w:rFonts w:asciiTheme="minorHAnsi" w:hAnsiTheme="minorHAnsi" w:cstheme="minorHAnsi"/>
          <w:i/>
          <w:iCs/>
          <w:szCs w:val="28"/>
          <w:shd w:val="clear" w:color="auto" w:fill="FFFFFF"/>
        </w:rPr>
      </w:pPr>
      <w:r w:rsidRPr="0082109F">
        <w:rPr>
          <w:rFonts w:asciiTheme="minorHAnsi" w:hAnsiTheme="minorHAnsi" w:cstheme="minorHAnsi"/>
          <w:szCs w:val="28"/>
          <w:shd w:val="clear" w:color="auto" w:fill="FFFFFF"/>
        </w:rPr>
        <w:t>N</w:t>
      </w:r>
      <w:r w:rsidR="00E62F43" w:rsidRPr="0082109F">
        <w:rPr>
          <w:rFonts w:asciiTheme="minorHAnsi" w:hAnsiTheme="minorHAnsi" w:cstheme="minorHAnsi"/>
          <w:szCs w:val="28"/>
          <w:shd w:val="clear" w:color="auto" w:fill="FFFFFF"/>
        </w:rPr>
        <w:t xml:space="preserve">ame </w:t>
      </w:r>
      <w:r w:rsidRPr="0082109F">
        <w:rPr>
          <w:rFonts w:asciiTheme="minorHAnsi" w:hAnsiTheme="minorHAnsi" w:cstheme="minorHAnsi"/>
          <w:szCs w:val="28"/>
        </w:rPr>
        <w:t xml:space="preserve">file attachments </w:t>
      </w:r>
      <w:r w:rsidR="00E62F43" w:rsidRPr="0082109F">
        <w:rPr>
          <w:rFonts w:asciiTheme="minorHAnsi" w:hAnsiTheme="minorHAnsi" w:cstheme="minorHAnsi"/>
          <w:szCs w:val="28"/>
        </w:rPr>
        <w:t>clearly</w:t>
      </w:r>
      <w:r w:rsidRPr="0082109F">
        <w:rPr>
          <w:rFonts w:asciiTheme="minorHAnsi" w:hAnsiTheme="minorHAnsi" w:cstheme="minorHAnsi"/>
          <w:szCs w:val="28"/>
        </w:rPr>
        <w:t xml:space="preserve"> to</w:t>
      </w:r>
      <w:r w:rsidR="00E62F43" w:rsidRPr="0082109F">
        <w:rPr>
          <w:rFonts w:asciiTheme="minorHAnsi" w:hAnsiTheme="minorHAnsi" w:cstheme="minorHAnsi"/>
          <w:szCs w:val="28"/>
        </w:rPr>
        <w:t xml:space="preserve"> indicate the document type and</w:t>
      </w:r>
      <w:r w:rsidRPr="0082109F">
        <w:rPr>
          <w:rFonts w:asciiTheme="minorHAnsi" w:hAnsiTheme="minorHAnsi" w:cstheme="minorHAnsi"/>
          <w:szCs w:val="28"/>
        </w:rPr>
        <w:t xml:space="preserve"> keep names</w:t>
      </w:r>
      <w:r w:rsidR="00E62F43" w:rsidRPr="0082109F">
        <w:rPr>
          <w:rFonts w:asciiTheme="minorHAnsi" w:hAnsiTheme="minorHAnsi" w:cstheme="minorHAnsi"/>
          <w:szCs w:val="28"/>
        </w:rPr>
        <w:t xml:space="preserve"> as short as possible; </w:t>
      </w:r>
      <w:r w:rsidR="00E045AC" w:rsidRPr="0082109F">
        <w:rPr>
          <w:rFonts w:asciiTheme="minorHAnsi" w:hAnsiTheme="minorHAnsi" w:cstheme="minorHAnsi"/>
          <w:szCs w:val="28"/>
        </w:rPr>
        <w:t>with a maximum of</w:t>
      </w:r>
      <w:r w:rsidR="00E62F43" w:rsidRPr="0082109F">
        <w:rPr>
          <w:rFonts w:asciiTheme="minorHAnsi" w:hAnsiTheme="minorHAnsi" w:cstheme="minorHAnsi"/>
          <w:szCs w:val="28"/>
          <w:shd w:val="clear" w:color="auto" w:fill="FFFFFF"/>
        </w:rPr>
        <w:t xml:space="preserve"> 50 characters</w:t>
      </w:r>
      <w:r w:rsidR="00670796" w:rsidRPr="0082109F">
        <w:rPr>
          <w:rFonts w:asciiTheme="minorHAnsi" w:hAnsiTheme="minorHAnsi" w:cstheme="minorHAnsi"/>
          <w:szCs w:val="28"/>
          <w:shd w:val="clear" w:color="auto" w:fill="FFFFFF"/>
        </w:rPr>
        <w:t xml:space="preserve">.  </w:t>
      </w:r>
      <w:r w:rsidR="00224CF3" w:rsidRPr="0082109F">
        <w:rPr>
          <w:rFonts w:asciiTheme="minorHAnsi" w:hAnsiTheme="minorHAnsi" w:cstheme="minorHAnsi"/>
          <w:szCs w:val="28"/>
          <w:shd w:val="clear" w:color="auto" w:fill="FFFFFF"/>
        </w:rPr>
        <w:t xml:space="preserve">Consider numbering files </w:t>
      </w:r>
      <w:r w:rsidR="00C822EE" w:rsidRPr="0082109F">
        <w:rPr>
          <w:rFonts w:asciiTheme="minorHAnsi" w:hAnsiTheme="minorHAnsi" w:cstheme="minorHAnsi"/>
          <w:szCs w:val="28"/>
          <w:shd w:val="clear" w:color="auto" w:fill="FFFFFF"/>
        </w:rPr>
        <w:t>to simplify organization</w:t>
      </w:r>
      <w:r w:rsidR="00883645" w:rsidRPr="0082109F">
        <w:rPr>
          <w:rFonts w:asciiTheme="minorHAnsi" w:hAnsiTheme="minorHAnsi" w:cstheme="minorHAnsi"/>
          <w:szCs w:val="28"/>
          <w:shd w:val="clear" w:color="auto" w:fill="FFFFFF"/>
        </w:rPr>
        <w:t>:</w:t>
      </w:r>
    </w:p>
    <w:p w14:paraId="5E7D3D7A" w14:textId="4DFB6F2D" w:rsidR="00C822EE" w:rsidRPr="0082109F" w:rsidRDefault="00C822EE" w:rsidP="0082109F">
      <w:pPr>
        <w:pStyle w:val="ListParagraph"/>
        <w:numPr>
          <w:ilvl w:val="1"/>
          <w:numId w:val="6"/>
        </w:numPr>
        <w:spacing w:afterLines="100"/>
        <w:rPr>
          <w:rFonts w:asciiTheme="minorHAnsi" w:hAnsiTheme="minorHAnsi" w:cstheme="minorHAnsi"/>
          <w:i/>
          <w:iCs/>
          <w:szCs w:val="28"/>
          <w:shd w:val="clear" w:color="auto" w:fill="FFFFFF"/>
        </w:rPr>
      </w:pPr>
      <w:r w:rsidRPr="0082109F">
        <w:rPr>
          <w:rFonts w:asciiTheme="minorHAnsi" w:hAnsiTheme="minorHAnsi" w:cstheme="minorHAnsi"/>
          <w:i/>
          <w:iCs/>
          <w:szCs w:val="28"/>
          <w:shd w:val="clear" w:color="auto" w:fill="FFFFFF"/>
        </w:rPr>
        <w:t>01.NGON</w:t>
      </w:r>
      <w:r w:rsidR="00BB7B0D" w:rsidRPr="0082109F">
        <w:rPr>
          <w:rFonts w:asciiTheme="minorHAnsi" w:hAnsiTheme="minorHAnsi" w:cstheme="minorHAnsi"/>
          <w:i/>
          <w:iCs/>
          <w:szCs w:val="28"/>
          <w:shd w:val="clear" w:color="auto" w:fill="FFFFFF"/>
        </w:rPr>
        <w:t>ame</w:t>
      </w:r>
      <w:r w:rsidRPr="0082109F">
        <w:rPr>
          <w:rFonts w:asciiTheme="minorHAnsi" w:hAnsiTheme="minorHAnsi" w:cstheme="minorHAnsi"/>
          <w:i/>
          <w:iCs/>
          <w:szCs w:val="28"/>
          <w:shd w:val="clear" w:color="auto" w:fill="FFFFFF"/>
        </w:rPr>
        <w:t>_Jordan</w:t>
      </w:r>
      <w:r w:rsidR="00883645" w:rsidRPr="0082109F">
        <w:rPr>
          <w:rFonts w:asciiTheme="minorHAnsi" w:hAnsiTheme="minorHAnsi" w:cstheme="minorHAnsi"/>
          <w:i/>
          <w:iCs/>
          <w:szCs w:val="28"/>
          <w:shd w:val="clear" w:color="auto" w:fill="FFFFFF"/>
        </w:rPr>
        <w:t>_</w:t>
      </w:r>
      <w:r w:rsidR="003B3980">
        <w:rPr>
          <w:rFonts w:asciiTheme="minorHAnsi" w:hAnsiTheme="minorHAnsi" w:cstheme="minorHAnsi"/>
          <w:i/>
          <w:iCs/>
          <w:szCs w:val="28"/>
          <w:shd w:val="clear" w:color="auto" w:fill="FFFFFF"/>
        </w:rPr>
        <w:t>ProposalNarrative</w:t>
      </w:r>
      <w:r w:rsidR="00644C6D" w:rsidRPr="0082109F">
        <w:rPr>
          <w:rFonts w:asciiTheme="minorHAnsi" w:hAnsiTheme="minorHAnsi" w:cstheme="minorHAnsi"/>
          <w:i/>
          <w:iCs/>
          <w:szCs w:val="28"/>
          <w:shd w:val="clear" w:color="auto" w:fill="FFFFFF"/>
        </w:rPr>
        <w:t>_FY2025</w:t>
      </w:r>
    </w:p>
    <w:p w14:paraId="4110F5A3" w14:textId="285555F3" w:rsidR="00644C6D" w:rsidRPr="0082109F" w:rsidRDefault="00644C6D" w:rsidP="0082109F">
      <w:pPr>
        <w:pStyle w:val="ListParagraph"/>
        <w:numPr>
          <w:ilvl w:val="1"/>
          <w:numId w:val="6"/>
        </w:numPr>
        <w:spacing w:afterLines="100"/>
        <w:rPr>
          <w:rFonts w:asciiTheme="minorHAnsi" w:hAnsiTheme="minorHAnsi" w:cstheme="minorHAnsi"/>
          <w:i/>
          <w:iCs/>
          <w:szCs w:val="28"/>
          <w:shd w:val="clear" w:color="auto" w:fill="FFFFFF"/>
        </w:rPr>
      </w:pPr>
      <w:r w:rsidRPr="0082109F">
        <w:rPr>
          <w:rFonts w:asciiTheme="minorHAnsi" w:hAnsiTheme="minorHAnsi" w:cstheme="minorHAnsi"/>
          <w:i/>
          <w:iCs/>
          <w:szCs w:val="28"/>
          <w:shd w:val="clear" w:color="auto" w:fill="FFFFFF"/>
        </w:rPr>
        <w:t>02.NGON</w:t>
      </w:r>
      <w:r w:rsidR="00BB7B0D" w:rsidRPr="0082109F">
        <w:rPr>
          <w:rFonts w:asciiTheme="minorHAnsi" w:hAnsiTheme="minorHAnsi" w:cstheme="minorHAnsi"/>
          <w:i/>
          <w:iCs/>
          <w:szCs w:val="28"/>
          <w:shd w:val="clear" w:color="auto" w:fill="FFFFFF"/>
        </w:rPr>
        <w:t>ame</w:t>
      </w:r>
      <w:r w:rsidRPr="0082109F">
        <w:rPr>
          <w:rFonts w:asciiTheme="minorHAnsi" w:hAnsiTheme="minorHAnsi" w:cstheme="minorHAnsi"/>
          <w:i/>
          <w:iCs/>
          <w:szCs w:val="28"/>
          <w:shd w:val="clear" w:color="auto" w:fill="FFFFFF"/>
        </w:rPr>
        <w:t>_Jordan</w:t>
      </w:r>
      <w:r w:rsidR="00883645" w:rsidRPr="0082109F">
        <w:rPr>
          <w:rFonts w:asciiTheme="minorHAnsi" w:hAnsiTheme="minorHAnsi" w:cstheme="minorHAnsi"/>
          <w:i/>
          <w:iCs/>
          <w:szCs w:val="28"/>
          <w:shd w:val="clear" w:color="auto" w:fill="FFFFFF"/>
        </w:rPr>
        <w:t>_</w:t>
      </w:r>
      <w:r w:rsidRPr="0082109F">
        <w:rPr>
          <w:rFonts w:asciiTheme="minorHAnsi" w:hAnsiTheme="minorHAnsi" w:cstheme="minorHAnsi"/>
          <w:i/>
          <w:iCs/>
          <w:szCs w:val="28"/>
          <w:shd w:val="clear" w:color="auto" w:fill="FFFFFF"/>
        </w:rPr>
        <w:t>BudgetTable_FY2025</w:t>
      </w:r>
    </w:p>
    <w:p w14:paraId="3B33B351" w14:textId="16E7F298" w:rsidR="00644C6D" w:rsidRPr="0082109F" w:rsidRDefault="00644C6D" w:rsidP="0082109F">
      <w:pPr>
        <w:pStyle w:val="ListParagraph"/>
        <w:numPr>
          <w:ilvl w:val="1"/>
          <w:numId w:val="6"/>
        </w:numPr>
        <w:spacing w:afterLines="100"/>
        <w:rPr>
          <w:rFonts w:asciiTheme="minorHAnsi" w:hAnsiTheme="minorHAnsi" w:cstheme="minorHAnsi"/>
          <w:i/>
          <w:iCs/>
          <w:szCs w:val="28"/>
          <w:shd w:val="clear" w:color="auto" w:fill="FFFFFF"/>
        </w:rPr>
      </w:pPr>
      <w:r w:rsidRPr="0082109F">
        <w:rPr>
          <w:rFonts w:asciiTheme="minorHAnsi" w:hAnsiTheme="minorHAnsi" w:cstheme="minorHAnsi"/>
          <w:i/>
          <w:iCs/>
          <w:szCs w:val="28"/>
          <w:shd w:val="clear" w:color="auto" w:fill="FFFFFF"/>
        </w:rPr>
        <w:t>03.NGON</w:t>
      </w:r>
      <w:r w:rsidR="00BB7B0D" w:rsidRPr="0082109F">
        <w:rPr>
          <w:rFonts w:asciiTheme="minorHAnsi" w:hAnsiTheme="minorHAnsi" w:cstheme="minorHAnsi"/>
          <w:i/>
          <w:iCs/>
          <w:szCs w:val="28"/>
          <w:shd w:val="clear" w:color="auto" w:fill="FFFFFF"/>
        </w:rPr>
        <w:t>ame</w:t>
      </w:r>
      <w:r w:rsidRPr="0082109F">
        <w:rPr>
          <w:rFonts w:asciiTheme="minorHAnsi" w:hAnsiTheme="minorHAnsi" w:cstheme="minorHAnsi"/>
          <w:i/>
          <w:iCs/>
          <w:szCs w:val="28"/>
          <w:shd w:val="clear" w:color="auto" w:fill="FFFFFF"/>
        </w:rPr>
        <w:t>_Jordan</w:t>
      </w:r>
      <w:r w:rsidR="00883645" w:rsidRPr="0082109F">
        <w:rPr>
          <w:rFonts w:asciiTheme="minorHAnsi" w:hAnsiTheme="minorHAnsi" w:cstheme="minorHAnsi"/>
          <w:i/>
          <w:iCs/>
          <w:szCs w:val="28"/>
          <w:shd w:val="clear" w:color="auto" w:fill="FFFFFF"/>
        </w:rPr>
        <w:t>_</w:t>
      </w:r>
      <w:r w:rsidRPr="0082109F">
        <w:rPr>
          <w:rFonts w:asciiTheme="minorHAnsi" w:hAnsiTheme="minorHAnsi" w:cstheme="minorHAnsi"/>
          <w:i/>
          <w:iCs/>
          <w:szCs w:val="28"/>
          <w:shd w:val="clear" w:color="auto" w:fill="FFFFFF"/>
        </w:rPr>
        <w:t>RiskAssessment_FY2025</w:t>
      </w:r>
      <w:r w:rsidR="00BB7B0D" w:rsidRPr="0082109F">
        <w:rPr>
          <w:rFonts w:asciiTheme="minorHAnsi" w:hAnsiTheme="minorHAnsi" w:cstheme="minorHAnsi"/>
          <w:i/>
          <w:iCs/>
          <w:szCs w:val="28"/>
          <w:shd w:val="clear" w:color="auto" w:fill="FFFFFF"/>
        </w:rPr>
        <w:t>….</w:t>
      </w:r>
    </w:p>
    <w:p w14:paraId="68269AFC" w14:textId="4D1C3067" w:rsidR="00E62F43" w:rsidRPr="0082109F" w:rsidRDefault="00E045AC" w:rsidP="0082109F">
      <w:pPr>
        <w:pStyle w:val="ListParagraph"/>
        <w:numPr>
          <w:ilvl w:val="0"/>
          <w:numId w:val="6"/>
        </w:numPr>
        <w:spacing w:afterLines="100"/>
        <w:rPr>
          <w:rFonts w:asciiTheme="minorHAnsi" w:hAnsiTheme="minorHAnsi" w:cstheme="minorHAnsi"/>
          <w:szCs w:val="28"/>
          <w:shd w:val="clear" w:color="auto" w:fill="FFFFFF"/>
        </w:rPr>
      </w:pPr>
      <w:r w:rsidRPr="0082109F">
        <w:rPr>
          <w:rFonts w:asciiTheme="minorHAnsi" w:hAnsiTheme="minorHAnsi" w:cstheme="minorHAnsi"/>
          <w:szCs w:val="28"/>
          <w:shd w:val="clear" w:color="auto" w:fill="FFFFFF"/>
        </w:rPr>
        <w:t>Avoid</w:t>
      </w:r>
      <w:r w:rsidR="00E62F43" w:rsidRPr="0082109F">
        <w:rPr>
          <w:rFonts w:asciiTheme="minorHAnsi" w:hAnsiTheme="minorHAnsi" w:cstheme="minorHAnsi"/>
          <w:szCs w:val="28"/>
          <w:shd w:val="clear" w:color="auto" w:fill="FFFFFF"/>
        </w:rPr>
        <w:t xml:space="preserve"> special characters (example: </w:t>
      </w:r>
      <w:r w:rsidR="00AD7EA0" w:rsidRPr="0082109F">
        <w:rPr>
          <w:rFonts w:asciiTheme="minorHAnsi" w:hAnsiTheme="minorHAnsi" w:cstheme="minorHAnsi"/>
          <w:szCs w:val="28"/>
          <w:shd w:val="clear" w:color="auto" w:fill="FFFFFF"/>
        </w:rPr>
        <w:t>&amp;</w:t>
      </w:r>
      <w:r w:rsidR="00071621" w:rsidRPr="0082109F">
        <w:rPr>
          <w:rFonts w:asciiTheme="minorHAnsi" w:hAnsiTheme="minorHAnsi" w:cstheme="minorHAnsi"/>
          <w:szCs w:val="28"/>
          <w:shd w:val="clear" w:color="auto" w:fill="FFFFFF"/>
        </w:rPr>
        <w:t xml:space="preserve">?  </w:t>
      </w:r>
      <w:r w:rsidR="00AD7EA0" w:rsidRPr="0082109F">
        <w:rPr>
          <w:rFonts w:asciiTheme="minorHAnsi" w:hAnsiTheme="minorHAnsi" w:cstheme="minorHAnsi"/>
          <w:szCs w:val="28"/>
          <w:shd w:val="clear" w:color="auto" w:fill="FFFFFF"/>
        </w:rPr>
        <w:t xml:space="preserve">*, </w:t>
      </w:r>
      <w:r w:rsidR="00070A6D" w:rsidRPr="0082109F">
        <w:rPr>
          <w:rFonts w:asciiTheme="minorHAnsi" w:hAnsiTheme="minorHAnsi" w:cstheme="minorHAnsi"/>
          <w:szCs w:val="28"/>
          <w:shd w:val="clear" w:color="auto" w:fill="FFFFFF"/>
        </w:rPr>
        <w:t>%, /, #</w:t>
      </w:r>
      <w:r w:rsidR="00E62F43" w:rsidRPr="0082109F">
        <w:rPr>
          <w:rFonts w:asciiTheme="minorHAnsi" w:hAnsiTheme="minorHAnsi" w:cstheme="minorHAnsi"/>
          <w:szCs w:val="28"/>
          <w:shd w:val="clear" w:color="auto" w:fill="FFFFFF"/>
        </w:rPr>
        <w:t>,',) or spacing followed by a dash in the file</w:t>
      </w:r>
      <w:r w:rsidRPr="0082109F">
        <w:rPr>
          <w:rFonts w:asciiTheme="minorHAnsi" w:hAnsiTheme="minorHAnsi" w:cstheme="minorHAnsi"/>
          <w:szCs w:val="28"/>
          <w:shd w:val="clear" w:color="auto" w:fill="FFFFFF"/>
        </w:rPr>
        <w:t xml:space="preserve"> name</w:t>
      </w:r>
      <w:r w:rsidR="00E62F43" w:rsidRPr="0082109F">
        <w:rPr>
          <w:rFonts w:asciiTheme="minorHAnsi" w:hAnsiTheme="minorHAnsi" w:cstheme="minorHAnsi"/>
          <w:szCs w:val="28"/>
          <w:shd w:val="clear" w:color="auto" w:fill="FFFFFF"/>
        </w:rPr>
        <w:t xml:space="preserve"> (e</w:t>
      </w:r>
      <w:r w:rsidR="00D16B76" w:rsidRPr="0082109F">
        <w:rPr>
          <w:rFonts w:asciiTheme="minorHAnsi" w:hAnsiTheme="minorHAnsi" w:cstheme="minorHAnsi"/>
          <w:szCs w:val="28"/>
          <w:shd w:val="clear" w:color="auto" w:fill="FFFFFF"/>
        </w:rPr>
        <w:t>.g.,</w:t>
      </w:r>
      <w:r w:rsidR="00E62F43" w:rsidRPr="0082109F">
        <w:rPr>
          <w:rFonts w:asciiTheme="minorHAnsi" w:hAnsiTheme="minorHAnsi" w:cstheme="minorHAnsi"/>
          <w:szCs w:val="28"/>
          <w:shd w:val="clear" w:color="auto" w:fill="FFFFFF"/>
        </w:rPr>
        <w:t xml:space="preserve"> Application – 1).</w:t>
      </w:r>
    </w:p>
    <w:p w14:paraId="2C14ACE9" w14:textId="3F5E52B8" w:rsidR="00E62F43" w:rsidRPr="0082109F" w:rsidRDefault="00D16B76" w:rsidP="0082109F">
      <w:pPr>
        <w:pStyle w:val="ListParagraph"/>
        <w:numPr>
          <w:ilvl w:val="0"/>
          <w:numId w:val="6"/>
        </w:numPr>
        <w:spacing w:afterLines="100"/>
        <w:rPr>
          <w:rFonts w:asciiTheme="minorHAnsi" w:hAnsiTheme="minorHAnsi" w:cstheme="minorHAnsi"/>
          <w:szCs w:val="28"/>
          <w:shd w:val="clear" w:color="auto" w:fill="FFFFFF"/>
        </w:rPr>
      </w:pPr>
      <w:r w:rsidRPr="0082109F">
        <w:rPr>
          <w:rFonts w:asciiTheme="minorHAnsi" w:hAnsiTheme="minorHAnsi" w:cstheme="minorHAnsi"/>
          <w:szCs w:val="28"/>
          <w:shd w:val="clear" w:color="auto" w:fill="FFFFFF"/>
        </w:rPr>
        <w:t>U</w:t>
      </w:r>
      <w:r w:rsidR="00E62F43" w:rsidRPr="0082109F">
        <w:rPr>
          <w:rFonts w:asciiTheme="minorHAnsi" w:hAnsiTheme="minorHAnsi" w:cstheme="minorHAnsi"/>
          <w:szCs w:val="28"/>
          <w:shd w:val="clear" w:color="auto" w:fill="FFFFFF"/>
        </w:rPr>
        <w:t>se underscore</w:t>
      </w:r>
      <w:r w:rsidRPr="0082109F">
        <w:rPr>
          <w:rFonts w:asciiTheme="minorHAnsi" w:hAnsiTheme="minorHAnsi" w:cstheme="minorHAnsi"/>
          <w:szCs w:val="28"/>
          <w:shd w:val="clear" w:color="auto" w:fill="FFFFFF"/>
        </w:rPr>
        <w:t>s for word separation</w:t>
      </w:r>
      <w:r w:rsidR="00E62F43" w:rsidRPr="0082109F">
        <w:rPr>
          <w:rFonts w:asciiTheme="minorHAnsi" w:hAnsiTheme="minorHAnsi" w:cstheme="minorHAnsi"/>
          <w:szCs w:val="28"/>
          <w:shd w:val="clear" w:color="auto" w:fill="FFFFFF"/>
        </w:rPr>
        <w:t xml:space="preserve"> (e</w:t>
      </w:r>
      <w:r w:rsidRPr="0082109F">
        <w:rPr>
          <w:rFonts w:asciiTheme="minorHAnsi" w:hAnsiTheme="minorHAnsi" w:cstheme="minorHAnsi"/>
          <w:szCs w:val="28"/>
          <w:shd w:val="clear" w:color="auto" w:fill="FFFFFF"/>
        </w:rPr>
        <w:t>.g.,</w:t>
      </w:r>
      <w:r w:rsidR="00E62F43" w:rsidRPr="0082109F">
        <w:rPr>
          <w:rFonts w:asciiTheme="minorHAnsi" w:hAnsiTheme="minorHAnsi" w:cstheme="minorHAnsi"/>
          <w:szCs w:val="28"/>
          <w:shd w:val="clear" w:color="auto" w:fill="FFFFFF"/>
        </w:rPr>
        <w:t xml:space="preserve"> Attached_File.pdf).  </w:t>
      </w:r>
    </w:p>
    <w:p w14:paraId="303A27AF" w14:textId="5571B39A" w:rsidR="00E62F43" w:rsidRPr="0082109F" w:rsidRDefault="00D16B76" w:rsidP="0082109F">
      <w:pPr>
        <w:pStyle w:val="ListParagraph"/>
        <w:numPr>
          <w:ilvl w:val="0"/>
          <w:numId w:val="6"/>
        </w:numPr>
        <w:spacing w:afterLines="100"/>
        <w:rPr>
          <w:rFonts w:asciiTheme="minorHAnsi" w:hAnsiTheme="minorHAnsi" w:cstheme="minorHAnsi"/>
          <w:szCs w:val="28"/>
          <w:shd w:val="clear" w:color="auto" w:fill="FFFFFF"/>
        </w:rPr>
      </w:pPr>
      <w:r w:rsidRPr="0082109F">
        <w:rPr>
          <w:rFonts w:asciiTheme="minorHAnsi" w:hAnsiTheme="minorHAnsi" w:cstheme="minorHAnsi"/>
          <w:szCs w:val="28"/>
          <w:shd w:val="clear" w:color="auto" w:fill="FFFFFF"/>
        </w:rPr>
        <w:lastRenderedPageBreak/>
        <w:t>E</w:t>
      </w:r>
      <w:r w:rsidR="007E7773" w:rsidRPr="0082109F">
        <w:rPr>
          <w:rFonts w:asciiTheme="minorHAnsi" w:hAnsiTheme="minorHAnsi" w:cstheme="minorHAnsi"/>
          <w:szCs w:val="28"/>
          <w:shd w:val="clear" w:color="auto" w:fill="FFFFFF"/>
        </w:rPr>
        <w:t>nsure that</w:t>
      </w:r>
      <w:r w:rsidRPr="0082109F">
        <w:rPr>
          <w:rFonts w:asciiTheme="minorHAnsi" w:hAnsiTheme="minorHAnsi" w:cstheme="minorHAnsi"/>
          <w:szCs w:val="28"/>
          <w:shd w:val="clear" w:color="auto" w:fill="FFFFFF"/>
        </w:rPr>
        <w:t xml:space="preserve"> grants.gov</w:t>
      </w:r>
      <w:r w:rsidR="00CF164A" w:rsidRPr="0082109F">
        <w:rPr>
          <w:rFonts w:asciiTheme="minorHAnsi" w:hAnsiTheme="minorHAnsi" w:cstheme="minorHAnsi"/>
          <w:szCs w:val="28"/>
          <w:shd w:val="clear" w:color="auto" w:fill="FFFFFF"/>
        </w:rPr>
        <w:t xml:space="preserve"> receives the entire application package.</w:t>
      </w:r>
      <w:r w:rsidR="00420B86" w:rsidRPr="0082109F">
        <w:rPr>
          <w:rFonts w:asciiTheme="minorHAnsi" w:hAnsiTheme="minorHAnsi" w:cstheme="minorHAnsi"/>
          <w:szCs w:val="28"/>
          <w:shd w:val="clear" w:color="auto" w:fill="FFFFFF"/>
        </w:rPr>
        <w:t xml:space="preserve">  </w:t>
      </w:r>
      <w:r w:rsidR="00E62F43" w:rsidRPr="0082109F">
        <w:rPr>
          <w:rFonts w:asciiTheme="minorHAnsi" w:hAnsiTheme="minorHAnsi" w:cstheme="minorHAnsi"/>
          <w:szCs w:val="28"/>
          <w:shd w:val="clear" w:color="auto" w:fill="FFFFFF"/>
        </w:rPr>
        <w:t xml:space="preserve">Before submitting on grants.gov, </w:t>
      </w:r>
      <w:r w:rsidR="00CF164A" w:rsidRPr="0082109F">
        <w:rPr>
          <w:rFonts w:asciiTheme="minorHAnsi" w:hAnsiTheme="minorHAnsi" w:cstheme="minorHAnsi"/>
          <w:szCs w:val="28"/>
          <w:shd w:val="clear" w:color="auto" w:fill="FFFFFF"/>
        </w:rPr>
        <w:t>check</w:t>
      </w:r>
      <w:r w:rsidR="00AF5803" w:rsidRPr="0082109F">
        <w:rPr>
          <w:rFonts w:asciiTheme="minorHAnsi" w:hAnsiTheme="minorHAnsi" w:cstheme="minorHAnsi"/>
          <w:szCs w:val="28"/>
          <w:shd w:val="clear" w:color="auto" w:fill="FFFFFF"/>
        </w:rPr>
        <w:t xml:space="preserve"> that all intended</w:t>
      </w:r>
      <w:r w:rsidR="00E62F43" w:rsidRPr="0082109F">
        <w:rPr>
          <w:rFonts w:asciiTheme="minorHAnsi" w:hAnsiTheme="minorHAnsi" w:cstheme="minorHAnsi"/>
          <w:szCs w:val="28"/>
          <w:shd w:val="clear" w:color="auto" w:fill="FFFFFF"/>
        </w:rPr>
        <w:t xml:space="preserve"> documents have uploaded correctly.  Missing required documents could </w:t>
      </w:r>
      <w:r w:rsidR="00AF5803" w:rsidRPr="0082109F">
        <w:rPr>
          <w:rFonts w:asciiTheme="minorHAnsi" w:hAnsiTheme="minorHAnsi" w:cstheme="minorHAnsi"/>
          <w:szCs w:val="28"/>
          <w:shd w:val="clear" w:color="auto" w:fill="FFFFFF"/>
        </w:rPr>
        <w:t>lead to</w:t>
      </w:r>
      <w:r w:rsidR="00E62F43" w:rsidRPr="0082109F">
        <w:rPr>
          <w:rFonts w:asciiTheme="minorHAnsi" w:hAnsiTheme="minorHAnsi" w:cstheme="minorHAnsi"/>
          <w:szCs w:val="28"/>
          <w:shd w:val="clear" w:color="auto" w:fill="FFFFFF"/>
        </w:rPr>
        <w:t xml:space="preserve"> disqualification</w:t>
      </w:r>
      <w:r w:rsidR="00071621" w:rsidRPr="0082109F">
        <w:rPr>
          <w:rFonts w:asciiTheme="minorHAnsi" w:hAnsiTheme="minorHAnsi" w:cstheme="minorHAnsi"/>
          <w:szCs w:val="28"/>
          <w:shd w:val="clear" w:color="auto" w:fill="FFFFFF"/>
        </w:rPr>
        <w:t xml:space="preserve">.  </w:t>
      </w:r>
      <w:r w:rsidR="00AF5803" w:rsidRPr="0082109F">
        <w:rPr>
          <w:rFonts w:asciiTheme="minorHAnsi" w:hAnsiTheme="minorHAnsi" w:cstheme="minorHAnsi"/>
          <w:szCs w:val="28"/>
          <w:shd w:val="clear" w:color="auto" w:fill="FFFFFF"/>
        </w:rPr>
        <w:t>Do not email</w:t>
      </w:r>
      <w:r w:rsidR="00927C09" w:rsidRPr="0082109F">
        <w:rPr>
          <w:rFonts w:asciiTheme="minorHAnsi" w:hAnsiTheme="minorHAnsi" w:cstheme="minorHAnsi"/>
          <w:szCs w:val="28"/>
          <w:shd w:val="clear" w:color="auto" w:fill="FFFFFF"/>
        </w:rPr>
        <w:t xml:space="preserve"> documents.</w:t>
      </w:r>
    </w:p>
    <w:p w14:paraId="0F6D27A5" w14:textId="0DEA578A" w:rsidR="000011DE" w:rsidRPr="0082109F" w:rsidRDefault="00927C09" w:rsidP="0082109F">
      <w:pPr>
        <w:pStyle w:val="ListParagraph"/>
        <w:numPr>
          <w:ilvl w:val="0"/>
          <w:numId w:val="6"/>
        </w:numPr>
        <w:spacing w:afterLines="100"/>
        <w:rPr>
          <w:rFonts w:asciiTheme="minorHAnsi" w:hAnsiTheme="minorHAnsi" w:cstheme="minorHAnsi"/>
          <w:szCs w:val="28"/>
          <w:shd w:val="clear" w:color="auto" w:fill="FFFFFF"/>
        </w:rPr>
      </w:pPr>
      <w:r w:rsidRPr="0082109F">
        <w:rPr>
          <w:rFonts w:asciiTheme="minorHAnsi" w:hAnsiTheme="minorHAnsi" w:cstheme="minorHAnsi"/>
          <w:szCs w:val="28"/>
          <w:shd w:val="clear" w:color="auto" w:fill="FFFFFF"/>
        </w:rPr>
        <w:t>S</w:t>
      </w:r>
      <w:r w:rsidR="00183BA3" w:rsidRPr="0082109F">
        <w:rPr>
          <w:rFonts w:asciiTheme="minorHAnsi" w:hAnsiTheme="minorHAnsi" w:cstheme="minorHAnsi"/>
          <w:szCs w:val="28"/>
          <w:shd w:val="clear" w:color="auto" w:fill="FFFFFF"/>
        </w:rPr>
        <w:t xml:space="preserve">ave a screenshot of the documents to be submitted </w:t>
      </w:r>
      <w:r w:rsidR="005648DC" w:rsidRPr="0082109F">
        <w:rPr>
          <w:rFonts w:asciiTheme="minorHAnsi" w:hAnsiTheme="minorHAnsi" w:cstheme="minorHAnsi"/>
          <w:szCs w:val="28"/>
          <w:shd w:val="clear" w:color="auto" w:fill="FFFFFF"/>
        </w:rPr>
        <w:t>in case a document fails to upload successfully.</w:t>
      </w:r>
    </w:p>
    <w:p w14:paraId="09E41473" w14:textId="39AD2E8C" w:rsidR="005B7898" w:rsidRPr="0082109F" w:rsidRDefault="00927C09" w:rsidP="0082109F">
      <w:pPr>
        <w:pStyle w:val="ListParagraph"/>
        <w:numPr>
          <w:ilvl w:val="0"/>
          <w:numId w:val="6"/>
        </w:numPr>
        <w:spacing w:afterLines="100"/>
        <w:rPr>
          <w:rFonts w:asciiTheme="minorHAnsi" w:hAnsiTheme="minorHAnsi" w:cstheme="minorHAnsi"/>
          <w:szCs w:val="28"/>
        </w:rPr>
      </w:pPr>
      <w:r w:rsidRPr="0082109F">
        <w:rPr>
          <w:rFonts w:asciiTheme="minorHAnsi" w:hAnsiTheme="minorHAnsi" w:cstheme="minorHAnsi"/>
          <w:szCs w:val="28"/>
        </w:rPr>
        <w:t>Find a</w:t>
      </w:r>
      <w:r w:rsidR="00E62F43" w:rsidRPr="0082109F">
        <w:rPr>
          <w:rFonts w:asciiTheme="minorHAnsi" w:hAnsiTheme="minorHAnsi" w:cstheme="minorHAnsi"/>
          <w:szCs w:val="28"/>
        </w:rPr>
        <w:t>dditional information on grants.gov, including using attachments, and other best practices</w:t>
      </w:r>
      <w:r w:rsidR="00CC1EE5" w:rsidRPr="0082109F">
        <w:rPr>
          <w:rFonts w:asciiTheme="minorHAnsi" w:hAnsiTheme="minorHAnsi" w:cstheme="minorHAnsi"/>
          <w:szCs w:val="28"/>
        </w:rPr>
        <w:t>.</w:t>
      </w:r>
    </w:p>
    <w:p w14:paraId="62F6F22C" w14:textId="2C09589F" w:rsidR="005A4B47" w:rsidRPr="0082109F" w:rsidRDefault="005A4B47" w:rsidP="0082109F">
      <w:pPr>
        <w:pStyle w:val="ListParagraph"/>
        <w:numPr>
          <w:ilvl w:val="0"/>
          <w:numId w:val="6"/>
        </w:numPr>
        <w:spacing w:afterLines="100"/>
        <w:rPr>
          <w:rFonts w:asciiTheme="minorHAnsi" w:hAnsiTheme="minorHAnsi" w:cstheme="minorHAnsi"/>
          <w:color w:val="000000" w:themeColor="text1"/>
          <w:szCs w:val="28"/>
        </w:rPr>
      </w:pPr>
      <w:r w:rsidRPr="0082109F">
        <w:rPr>
          <w:rFonts w:asciiTheme="minorHAnsi" w:hAnsiTheme="minorHAnsi" w:cstheme="minorHAnsi"/>
          <w:szCs w:val="28"/>
        </w:rPr>
        <w:t xml:space="preserve">Grants.gov requires the use of </w:t>
      </w:r>
      <w:r w:rsidR="006E5FD3" w:rsidRPr="0082109F">
        <w:rPr>
          <w:rFonts w:asciiTheme="minorHAnsi" w:hAnsiTheme="minorHAnsi" w:cstheme="minorHAnsi"/>
          <w:szCs w:val="28"/>
        </w:rPr>
        <w:t xml:space="preserve">structured Forms within the </w:t>
      </w:r>
      <w:r w:rsidR="00F631A9" w:rsidRPr="0082109F">
        <w:rPr>
          <w:rFonts w:asciiTheme="minorHAnsi" w:hAnsiTheme="minorHAnsi" w:cstheme="minorHAnsi"/>
          <w:szCs w:val="28"/>
        </w:rPr>
        <w:t xml:space="preserve">grants.gov Workspace. </w:t>
      </w:r>
      <w:r w:rsidR="00AE3252" w:rsidRPr="0082109F">
        <w:rPr>
          <w:rFonts w:asciiTheme="minorHAnsi" w:hAnsiTheme="minorHAnsi" w:cstheme="minorHAnsi"/>
          <w:szCs w:val="28"/>
        </w:rPr>
        <w:t xml:space="preserve"> </w:t>
      </w:r>
      <w:r w:rsidRPr="0082109F">
        <w:rPr>
          <w:rFonts w:asciiTheme="minorHAnsi" w:hAnsiTheme="minorHAnsi" w:cstheme="minorHAnsi"/>
          <w:szCs w:val="28"/>
        </w:rPr>
        <w:t xml:space="preserve">PRM recommends </w:t>
      </w:r>
      <w:r w:rsidR="00E31A33" w:rsidRPr="0082109F">
        <w:rPr>
          <w:rFonts w:asciiTheme="minorHAnsi" w:hAnsiTheme="minorHAnsi" w:cstheme="minorHAnsi"/>
          <w:szCs w:val="28"/>
        </w:rPr>
        <w:t xml:space="preserve">organizing </w:t>
      </w:r>
      <w:r w:rsidR="00A96682" w:rsidRPr="0082109F">
        <w:rPr>
          <w:rFonts w:asciiTheme="minorHAnsi" w:hAnsiTheme="minorHAnsi" w:cstheme="minorHAnsi"/>
          <w:color w:val="000000" w:themeColor="text1"/>
          <w:szCs w:val="28"/>
        </w:rPr>
        <w:t>application</w:t>
      </w:r>
      <w:r w:rsidR="000E6DE7" w:rsidRPr="0082109F">
        <w:rPr>
          <w:rFonts w:asciiTheme="minorHAnsi" w:hAnsiTheme="minorHAnsi" w:cstheme="minorHAnsi"/>
          <w:color w:val="000000" w:themeColor="text1"/>
          <w:szCs w:val="28"/>
        </w:rPr>
        <w:t xml:space="preserve"> documents under the following Form folders:</w:t>
      </w:r>
    </w:p>
    <w:p w14:paraId="630E93AB" w14:textId="06E08F18" w:rsidR="000E6DE7" w:rsidRPr="0082109F" w:rsidRDefault="00232E62" w:rsidP="0082109F">
      <w:pPr>
        <w:pStyle w:val="ListParagraph"/>
        <w:numPr>
          <w:ilvl w:val="1"/>
          <w:numId w:val="6"/>
        </w:numPr>
        <w:spacing w:afterLines="100"/>
        <w:rPr>
          <w:rFonts w:asciiTheme="minorHAnsi" w:hAnsiTheme="minorHAnsi" w:cstheme="minorHAnsi"/>
          <w:szCs w:val="28"/>
        </w:rPr>
      </w:pPr>
      <w:r w:rsidRPr="0082109F">
        <w:rPr>
          <w:rFonts w:asciiTheme="minorHAnsi" w:hAnsiTheme="minorHAnsi" w:cstheme="minorHAnsi"/>
          <w:szCs w:val="28"/>
        </w:rPr>
        <w:t>Project</w:t>
      </w:r>
      <w:r w:rsidR="000E6DE7" w:rsidRPr="0082109F">
        <w:rPr>
          <w:rFonts w:asciiTheme="minorHAnsi" w:hAnsiTheme="minorHAnsi" w:cstheme="minorHAnsi"/>
          <w:szCs w:val="28"/>
        </w:rPr>
        <w:t xml:space="preserve"> Narrative </w:t>
      </w:r>
      <w:r w:rsidR="00853E61" w:rsidRPr="0082109F">
        <w:rPr>
          <w:rFonts w:asciiTheme="minorHAnsi" w:hAnsiTheme="minorHAnsi" w:cstheme="minorHAnsi"/>
          <w:szCs w:val="28"/>
        </w:rPr>
        <w:t xml:space="preserve">Attachment </w:t>
      </w:r>
      <w:r w:rsidR="000E6DE7" w:rsidRPr="0082109F">
        <w:rPr>
          <w:rFonts w:asciiTheme="minorHAnsi" w:hAnsiTheme="minorHAnsi" w:cstheme="minorHAnsi"/>
          <w:szCs w:val="28"/>
        </w:rPr>
        <w:t>Form</w:t>
      </w:r>
    </w:p>
    <w:p w14:paraId="6CE78C68" w14:textId="54298F93" w:rsidR="000E6DE7" w:rsidRPr="0082109F" w:rsidRDefault="00853E61" w:rsidP="0082109F">
      <w:pPr>
        <w:pStyle w:val="ListParagraph"/>
        <w:numPr>
          <w:ilvl w:val="2"/>
          <w:numId w:val="6"/>
        </w:numPr>
        <w:spacing w:afterLines="100"/>
        <w:rPr>
          <w:rFonts w:asciiTheme="minorHAnsi" w:hAnsiTheme="minorHAnsi" w:cstheme="minorHAnsi"/>
          <w:szCs w:val="28"/>
        </w:rPr>
      </w:pPr>
      <w:r w:rsidRPr="0082109F">
        <w:rPr>
          <w:rFonts w:asciiTheme="minorHAnsi" w:hAnsiTheme="minorHAnsi" w:cstheme="minorHAnsi"/>
          <w:szCs w:val="28"/>
        </w:rPr>
        <w:t>Project Narrative</w:t>
      </w:r>
    </w:p>
    <w:p w14:paraId="5F8FF38C" w14:textId="5BA449D7" w:rsidR="00853E61" w:rsidRPr="0082109F" w:rsidRDefault="001415F1" w:rsidP="0082109F">
      <w:pPr>
        <w:pStyle w:val="ListParagraph"/>
        <w:numPr>
          <w:ilvl w:val="2"/>
          <w:numId w:val="6"/>
        </w:numPr>
        <w:spacing w:afterLines="100"/>
        <w:rPr>
          <w:rFonts w:asciiTheme="minorHAnsi" w:hAnsiTheme="minorHAnsi" w:cstheme="minorHAnsi"/>
          <w:szCs w:val="28"/>
        </w:rPr>
      </w:pPr>
      <w:r w:rsidRPr="0082109F">
        <w:rPr>
          <w:rFonts w:asciiTheme="minorHAnsi" w:hAnsiTheme="minorHAnsi" w:cstheme="minorHAnsi"/>
          <w:szCs w:val="28"/>
        </w:rPr>
        <w:t>Indicator Table</w:t>
      </w:r>
    </w:p>
    <w:p w14:paraId="6F093FFF" w14:textId="4D5CF4AC" w:rsidR="001415F1" w:rsidRPr="0082109F" w:rsidRDefault="00192162" w:rsidP="0082109F">
      <w:pPr>
        <w:pStyle w:val="ListParagraph"/>
        <w:numPr>
          <w:ilvl w:val="2"/>
          <w:numId w:val="6"/>
        </w:numPr>
        <w:spacing w:afterLines="100"/>
        <w:rPr>
          <w:rFonts w:asciiTheme="minorHAnsi" w:hAnsiTheme="minorHAnsi" w:cstheme="minorHAnsi"/>
          <w:szCs w:val="28"/>
        </w:rPr>
      </w:pPr>
      <w:r w:rsidRPr="0082109F">
        <w:rPr>
          <w:rFonts w:asciiTheme="minorHAnsi" w:hAnsiTheme="minorHAnsi" w:cstheme="minorHAnsi"/>
          <w:szCs w:val="28"/>
        </w:rPr>
        <w:t>Risk A</w:t>
      </w:r>
      <w:r w:rsidR="335578C7" w:rsidRPr="0082109F">
        <w:rPr>
          <w:rFonts w:asciiTheme="minorHAnsi" w:hAnsiTheme="minorHAnsi" w:cstheme="minorHAnsi"/>
          <w:szCs w:val="28"/>
        </w:rPr>
        <w:t>ssessment</w:t>
      </w:r>
      <w:r w:rsidRPr="0082109F">
        <w:rPr>
          <w:rFonts w:asciiTheme="minorHAnsi" w:hAnsiTheme="minorHAnsi" w:cstheme="minorHAnsi"/>
          <w:szCs w:val="28"/>
        </w:rPr>
        <w:t xml:space="preserve"> and Security Plan</w:t>
      </w:r>
    </w:p>
    <w:p w14:paraId="61712CAF" w14:textId="70D9087D" w:rsidR="00581EC2" w:rsidRPr="0082109F" w:rsidRDefault="00581EC2" w:rsidP="0082109F">
      <w:pPr>
        <w:pStyle w:val="ListParagraph"/>
        <w:numPr>
          <w:ilvl w:val="2"/>
          <w:numId w:val="6"/>
        </w:numPr>
        <w:spacing w:afterLines="100"/>
        <w:rPr>
          <w:rFonts w:asciiTheme="minorHAnsi" w:hAnsiTheme="minorHAnsi" w:cstheme="minorHAnsi"/>
          <w:szCs w:val="28"/>
        </w:rPr>
      </w:pPr>
      <w:r w:rsidRPr="0082109F">
        <w:rPr>
          <w:rFonts w:asciiTheme="minorHAnsi" w:hAnsiTheme="minorHAnsi" w:cstheme="minorHAnsi"/>
          <w:szCs w:val="28"/>
        </w:rPr>
        <w:t>PSEA Code of Conduct and implementation plan</w:t>
      </w:r>
      <w:r w:rsidR="00F503D7" w:rsidRPr="0082109F">
        <w:rPr>
          <w:rFonts w:asciiTheme="minorHAnsi" w:hAnsiTheme="minorHAnsi" w:cstheme="minorHAnsi"/>
          <w:szCs w:val="28"/>
        </w:rPr>
        <w:t>.</w:t>
      </w:r>
    </w:p>
    <w:p w14:paraId="7E6180CD" w14:textId="3A450341" w:rsidR="00581A00" w:rsidRPr="0082109F" w:rsidRDefault="00581A00" w:rsidP="0082109F">
      <w:pPr>
        <w:pStyle w:val="ListParagraph"/>
        <w:numPr>
          <w:ilvl w:val="2"/>
          <w:numId w:val="6"/>
        </w:numPr>
        <w:spacing w:afterLines="100"/>
        <w:rPr>
          <w:rFonts w:asciiTheme="minorHAnsi" w:hAnsiTheme="minorHAnsi" w:cstheme="minorHAnsi"/>
          <w:szCs w:val="28"/>
        </w:rPr>
      </w:pPr>
      <w:r w:rsidRPr="0082109F">
        <w:rPr>
          <w:rFonts w:asciiTheme="minorHAnsi" w:hAnsiTheme="minorHAnsi" w:cstheme="minorHAnsi"/>
          <w:szCs w:val="28"/>
        </w:rPr>
        <w:t>Market Analysis (if applicable to the project)</w:t>
      </w:r>
    </w:p>
    <w:p w14:paraId="72355A7F" w14:textId="7D3BE680" w:rsidR="00192162" w:rsidRPr="0082109F" w:rsidRDefault="00192162" w:rsidP="0082109F">
      <w:pPr>
        <w:pStyle w:val="ListParagraph"/>
        <w:numPr>
          <w:ilvl w:val="1"/>
          <w:numId w:val="6"/>
        </w:numPr>
        <w:spacing w:afterLines="100"/>
        <w:rPr>
          <w:rFonts w:asciiTheme="minorHAnsi" w:hAnsiTheme="minorHAnsi" w:cstheme="minorHAnsi"/>
          <w:szCs w:val="28"/>
        </w:rPr>
      </w:pPr>
      <w:r w:rsidRPr="0082109F">
        <w:rPr>
          <w:rFonts w:asciiTheme="minorHAnsi" w:hAnsiTheme="minorHAnsi" w:cstheme="minorHAnsi"/>
          <w:szCs w:val="28"/>
        </w:rPr>
        <w:t>Budget Narrative Attachment Form</w:t>
      </w:r>
    </w:p>
    <w:p w14:paraId="18CF8EB1" w14:textId="2C53209C" w:rsidR="00192162" w:rsidRPr="0082109F" w:rsidRDefault="00192162" w:rsidP="0082109F">
      <w:pPr>
        <w:pStyle w:val="ListParagraph"/>
        <w:numPr>
          <w:ilvl w:val="2"/>
          <w:numId w:val="6"/>
        </w:numPr>
        <w:spacing w:afterLines="100"/>
        <w:rPr>
          <w:rFonts w:asciiTheme="minorHAnsi" w:hAnsiTheme="minorHAnsi" w:cstheme="minorHAnsi"/>
          <w:szCs w:val="28"/>
        </w:rPr>
      </w:pPr>
      <w:r w:rsidRPr="0082109F">
        <w:rPr>
          <w:rFonts w:asciiTheme="minorHAnsi" w:hAnsiTheme="minorHAnsi" w:cstheme="minorHAnsi"/>
          <w:szCs w:val="28"/>
        </w:rPr>
        <w:t>Budget Table</w:t>
      </w:r>
    </w:p>
    <w:p w14:paraId="02C60C14" w14:textId="374B86B5" w:rsidR="00192162" w:rsidRPr="0082109F" w:rsidRDefault="00192162" w:rsidP="0082109F">
      <w:pPr>
        <w:pStyle w:val="ListParagraph"/>
        <w:numPr>
          <w:ilvl w:val="2"/>
          <w:numId w:val="6"/>
        </w:numPr>
        <w:spacing w:afterLines="100"/>
        <w:rPr>
          <w:rFonts w:asciiTheme="minorHAnsi" w:hAnsiTheme="minorHAnsi" w:cstheme="minorHAnsi"/>
          <w:szCs w:val="28"/>
        </w:rPr>
      </w:pPr>
      <w:r w:rsidRPr="0082109F">
        <w:rPr>
          <w:rFonts w:asciiTheme="minorHAnsi" w:hAnsiTheme="minorHAnsi" w:cstheme="minorHAnsi"/>
          <w:szCs w:val="28"/>
        </w:rPr>
        <w:t>Budget Narrative</w:t>
      </w:r>
    </w:p>
    <w:p w14:paraId="15C19A24" w14:textId="4A54D613" w:rsidR="00192162" w:rsidRPr="0082109F" w:rsidRDefault="00581A00" w:rsidP="0082109F">
      <w:pPr>
        <w:pStyle w:val="ListParagraph"/>
        <w:numPr>
          <w:ilvl w:val="1"/>
          <w:numId w:val="6"/>
        </w:numPr>
        <w:spacing w:afterLines="100"/>
        <w:rPr>
          <w:rFonts w:asciiTheme="minorHAnsi" w:hAnsiTheme="minorHAnsi" w:cstheme="minorHAnsi"/>
          <w:szCs w:val="28"/>
        </w:rPr>
      </w:pPr>
      <w:r w:rsidRPr="0082109F">
        <w:rPr>
          <w:rFonts w:asciiTheme="minorHAnsi" w:hAnsiTheme="minorHAnsi" w:cstheme="minorHAnsi"/>
          <w:szCs w:val="28"/>
        </w:rPr>
        <w:t>Attachment Form</w:t>
      </w:r>
    </w:p>
    <w:p w14:paraId="54D27042" w14:textId="37EE6FDB" w:rsidR="00581A00" w:rsidRPr="0082109F" w:rsidRDefault="00581A00" w:rsidP="0082109F">
      <w:pPr>
        <w:pStyle w:val="ListParagraph"/>
        <w:numPr>
          <w:ilvl w:val="2"/>
          <w:numId w:val="6"/>
        </w:numPr>
        <w:spacing w:afterLines="100"/>
        <w:rPr>
          <w:rFonts w:asciiTheme="minorHAnsi" w:hAnsiTheme="minorHAnsi" w:cstheme="minorHAnsi"/>
          <w:szCs w:val="28"/>
        </w:rPr>
      </w:pPr>
      <w:r w:rsidRPr="0082109F">
        <w:rPr>
          <w:rFonts w:asciiTheme="minorHAnsi" w:hAnsiTheme="minorHAnsi" w:cstheme="minorHAnsi"/>
          <w:color w:val="000000" w:themeColor="text1"/>
          <w:szCs w:val="28"/>
        </w:rPr>
        <w:lastRenderedPageBreak/>
        <w:t xml:space="preserve">All other </w:t>
      </w:r>
      <w:r w:rsidR="000A5CCD" w:rsidRPr="0082109F">
        <w:rPr>
          <w:rFonts w:asciiTheme="minorHAnsi" w:hAnsiTheme="minorHAnsi" w:cstheme="minorHAnsi"/>
          <w:color w:val="000000" w:themeColor="text1"/>
          <w:szCs w:val="28"/>
        </w:rPr>
        <w:t xml:space="preserve">required and optional </w:t>
      </w:r>
      <w:r w:rsidRPr="0082109F">
        <w:rPr>
          <w:rFonts w:asciiTheme="minorHAnsi" w:hAnsiTheme="minorHAnsi" w:cstheme="minorHAnsi"/>
          <w:szCs w:val="28"/>
        </w:rPr>
        <w:t>attachments</w:t>
      </w:r>
      <w:r w:rsidR="000A5CCD" w:rsidRPr="0082109F">
        <w:rPr>
          <w:rFonts w:asciiTheme="minorHAnsi" w:hAnsiTheme="minorHAnsi" w:cstheme="minorHAnsi"/>
          <w:szCs w:val="28"/>
        </w:rPr>
        <w:t xml:space="preserve"> (Please note there is a limit of 15 additional attachments</w:t>
      </w:r>
      <w:r w:rsidR="001C61E4" w:rsidRPr="0082109F">
        <w:rPr>
          <w:rFonts w:asciiTheme="minorHAnsi" w:hAnsiTheme="minorHAnsi" w:cstheme="minorHAnsi"/>
          <w:szCs w:val="28"/>
        </w:rPr>
        <w:t>)</w:t>
      </w:r>
    </w:p>
    <w:p w14:paraId="46024943" w14:textId="622A33DF" w:rsidR="005648DC" w:rsidRPr="0082109F" w:rsidRDefault="005648DC" w:rsidP="0082109F">
      <w:pPr>
        <w:pStyle w:val="Heading3"/>
        <w:spacing w:afterLines="100"/>
        <w:rPr>
          <w:rFonts w:asciiTheme="minorHAnsi" w:hAnsiTheme="minorHAnsi" w:cstheme="minorHAnsi"/>
        </w:rPr>
      </w:pPr>
      <w:bookmarkStart w:id="27" w:name="_Toc182993703"/>
      <w:r w:rsidRPr="0082109F">
        <w:rPr>
          <w:rFonts w:asciiTheme="minorHAnsi" w:hAnsiTheme="minorHAnsi" w:cstheme="minorHAnsi"/>
        </w:rPr>
        <w:t>Instructions for Completing the</w:t>
      </w:r>
      <w:r w:rsidR="003B3980">
        <w:rPr>
          <w:rFonts w:asciiTheme="minorHAnsi" w:hAnsiTheme="minorHAnsi" w:cstheme="minorHAnsi"/>
        </w:rPr>
        <w:t xml:space="preserve"> Recommended</w:t>
      </w:r>
      <w:r w:rsidRPr="0082109F">
        <w:rPr>
          <w:rFonts w:asciiTheme="minorHAnsi" w:hAnsiTheme="minorHAnsi" w:cstheme="minorHAnsi"/>
        </w:rPr>
        <w:t xml:space="preserve"> PRM Proposal Narrative Template</w:t>
      </w:r>
      <w:r w:rsidR="008525A8" w:rsidRPr="0082109F">
        <w:rPr>
          <w:rFonts w:asciiTheme="minorHAnsi" w:hAnsiTheme="minorHAnsi" w:cstheme="minorHAnsi"/>
        </w:rPr>
        <w:t xml:space="preserve"> (single and multi-year):</w:t>
      </w:r>
      <w:bookmarkEnd w:id="27"/>
    </w:p>
    <w:p w14:paraId="7DE65116" w14:textId="568117D3" w:rsidR="00DC117D" w:rsidRPr="0082109F" w:rsidRDefault="00DC117D" w:rsidP="0082109F">
      <w:pPr>
        <w:rPr>
          <w:rFonts w:asciiTheme="minorHAnsi" w:hAnsiTheme="minorHAnsi" w:cstheme="minorHAnsi"/>
          <w:szCs w:val="28"/>
        </w:rPr>
      </w:pPr>
      <w:r w:rsidRPr="0082109F">
        <w:rPr>
          <w:rFonts w:asciiTheme="minorHAnsi" w:hAnsiTheme="minorHAnsi" w:cstheme="minorHAnsi"/>
          <w:szCs w:val="28"/>
        </w:rPr>
        <w:t xml:space="preserve">Use the following guidelines </w:t>
      </w:r>
      <w:r w:rsidR="00113B43" w:rsidRPr="0082109F">
        <w:rPr>
          <w:rFonts w:asciiTheme="minorHAnsi" w:hAnsiTheme="minorHAnsi" w:cstheme="minorHAnsi"/>
          <w:szCs w:val="28"/>
        </w:rPr>
        <w:t>for</w:t>
      </w:r>
      <w:r w:rsidRPr="0082109F">
        <w:rPr>
          <w:rFonts w:asciiTheme="minorHAnsi" w:hAnsiTheme="minorHAnsi" w:cstheme="minorHAnsi"/>
          <w:szCs w:val="28"/>
        </w:rPr>
        <w:t xml:space="preserve"> each section of the proposal narrative.  If</w:t>
      </w:r>
      <w:r w:rsidR="00113B43" w:rsidRPr="0082109F">
        <w:rPr>
          <w:rFonts w:asciiTheme="minorHAnsi" w:hAnsiTheme="minorHAnsi" w:cstheme="minorHAnsi"/>
          <w:szCs w:val="28"/>
        </w:rPr>
        <w:t xml:space="preserve"> you</w:t>
      </w:r>
      <w:r w:rsidR="000C7EA1" w:rsidRPr="0082109F">
        <w:rPr>
          <w:rFonts w:asciiTheme="minorHAnsi" w:hAnsiTheme="minorHAnsi" w:cstheme="minorHAnsi"/>
          <w:szCs w:val="28"/>
        </w:rPr>
        <w:t xml:space="preserve"> don’t use the recommended PRM narrative templates, your</w:t>
      </w:r>
      <w:r w:rsidRPr="0082109F">
        <w:rPr>
          <w:rFonts w:asciiTheme="minorHAnsi" w:hAnsiTheme="minorHAnsi" w:cstheme="minorHAnsi"/>
          <w:szCs w:val="28"/>
        </w:rPr>
        <w:t xml:space="preserve"> proposals must still include the sections outlined below.</w:t>
      </w:r>
      <w:r w:rsidR="00A37F28" w:rsidRPr="0082109F">
        <w:rPr>
          <w:rFonts w:asciiTheme="minorHAnsi" w:hAnsiTheme="minorHAnsi" w:cstheme="minorHAnsi"/>
          <w:szCs w:val="28"/>
        </w:rPr>
        <w:t xml:space="preserve"> </w:t>
      </w:r>
      <w:r w:rsidR="000C7EA1" w:rsidRPr="0082109F">
        <w:rPr>
          <w:rFonts w:asciiTheme="minorHAnsi" w:hAnsiTheme="minorHAnsi" w:cstheme="minorHAnsi"/>
          <w:szCs w:val="28"/>
        </w:rPr>
        <w:t xml:space="preserve"> For information </w:t>
      </w:r>
      <w:r w:rsidR="00A37F28" w:rsidRPr="0082109F">
        <w:rPr>
          <w:rFonts w:asciiTheme="minorHAnsi" w:hAnsiTheme="minorHAnsi" w:cstheme="minorHAnsi"/>
          <w:szCs w:val="28"/>
        </w:rPr>
        <w:t xml:space="preserve">on </w:t>
      </w:r>
      <w:r w:rsidR="00886189" w:rsidRPr="0082109F">
        <w:rPr>
          <w:rFonts w:asciiTheme="minorHAnsi" w:hAnsiTheme="minorHAnsi" w:cstheme="minorHAnsi"/>
          <w:szCs w:val="28"/>
        </w:rPr>
        <w:t>scoring criteria</w:t>
      </w:r>
      <w:r w:rsidR="000C7EA1" w:rsidRPr="0082109F">
        <w:rPr>
          <w:rFonts w:asciiTheme="minorHAnsi" w:hAnsiTheme="minorHAnsi" w:cstheme="minorHAnsi"/>
          <w:szCs w:val="28"/>
        </w:rPr>
        <w:t>, see</w:t>
      </w:r>
      <w:r w:rsidR="00886189" w:rsidRPr="0082109F">
        <w:rPr>
          <w:rFonts w:asciiTheme="minorHAnsi" w:hAnsiTheme="minorHAnsi" w:cstheme="minorHAnsi"/>
          <w:szCs w:val="28"/>
        </w:rPr>
        <w:t xml:space="preserve"> </w:t>
      </w:r>
      <w:hyperlink w:anchor="_APPENDIX_F:_PROPOSAL" w:tooltip="This is an internal document link" w:history="1">
        <w:r w:rsidR="00614DAD" w:rsidRPr="0082109F">
          <w:rPr>
            <w:rStyle w:val="Hyperlink"/>
            <w:rFonts w:asciiTheme="minorHAnsi" w:hAnsiTheme="minorHAnsi" w:cstheme="minorHAnsi"/>
          </w:rPr>
          <w:t>APPENDIX F: PROPOSAL AND CONCEPT NOTE SCORECARD EXAMPLES</w:t>
        </w:r>
      </w:hyperlink>
      <w:r w:rsidR="00886189" w:rsidRPr="0082109F">
        <w:rPr>
          <w:rFonts w:asciiTheme="minorHAnsi" w:hAnsiTheme="minorHAnsi" w:cstheme="minorHAnsi"/>
          <w:szCs w:val="28"/>
        </w:rPr>
        <w:t>.</w:t>
      </w:r>
      <w:r w:rsidRPr="0082109F">
        <w:rPr>
          <w:rFonts w:asciiTheme="minorHAnsi" w:hAnsiTheme="minorHAnsi" w:cstheme="minorHAnsi"/>
          <w:szCs w:val="28"/>
        </w:rPr>
        <w:t xml:space="preserve">  </w:t>
      </w:r>
    </w:p>
    <w:p w14:paraId="0FC4033B" w14:textId="77777777" w:rsidR="00C67D18" w:rsidRPr="0082109F" w:rsidRDefault="00DC117D" w:rsidP="0082109F">
      <w:pPr>
        <w:pStyle w:val="Heading4"/>
        <w:spacing w:afterLines="100"/>
      </w:pPr>
      <w:r w:rsidRPr="0082109F">
        <w:t>Section 1:  Summary of Program</w:t>
      </w:r>
    </w:p>
    <w:p w14:paraId="54F414E0" w14:textId="70B94CCB" w:rsidR="000F2BB8" w:rsidRPr="0082109F" w:rsidRDefault="00DC117D" w:rsidP="0082109F">
      <w:pPr>
        <w:rPr>
          <w:rFonts w:asciiTheme="minorHAnsi" w:hAnsiTheme="minorHAnsi" w:cstheme="minorHAnsi"/>
          <w:szCs w:val="28"/>
        </w:rPr>
      </w:pPr>
      <w:r w:rsidRPr="0082109F">
        <w:rPr>
          <w:rFonts w:asciiTheme="minorHAnsi" w:hAnsiTheme="minorHAnsi" w:cstheme="minorHAnsi"/>
          <w:szCs w:val="28"/>
        </w:rPr>
        <w:t>Complete the table</w:t>
      </w:r>
      <w:r w:rsidR="00856CE0" w:rsidRPr="0082109F">
        <w:rPr>
          <w:rFonts w:asciiTheme="minorHAnsi" w:hAnsiTheme="minorHAnsi" w:cstheme="minorHAnsi"/>
          <w:szCs w:val="28"/>
        </w:rPr>
        <w:t xml:space="preserve"> and basic information</w:t>
      </w:r>
      <w:r w:rsidR="00041004" w:rsidRPr="0082109F">
        <w:rPr>
          <w:rFonts w:asciiTheme="minorHAnsi" w:hAnsiTheme="minorHAnsi" w:cstheme="minorHAnsi"/>
          <w:szCs w:val="28"/>
        </w:rPr>
        <w:t xml:space="preserve"> fields</w:t>
      </w:r>
      <w:r w:rsidRPr="0082109F">
        <w:rPr>
          <w:rFonts w:asciiTheme="minorHAnsi" w:hAnsiTheme="minorHAnsi" w:cstheme="minorHAnsi"/>
          <w:szCs w:val="28"/>
        </w:rPr>
        <w:t xml:space="preserve"> of the template with</w:t>
      </w:r>
      <w:r w:rsidR="000F2BB8" w:rsidRPr="0082109F">
        <w:rPr>
          <w:rFonts w:asciiTheme="minorHAnsi" w:hAnsiTheme="minorHAnsi" w:cstheme="minorHAnsi"/>
          <w:szCs w:val="28"/>
        </w:rPr>
        <w:t>:</w:t>
      </w:r>
      <w:r w:rsidRPr="0082109F">
        <w:rPr>
          <w:rFonts w:asciiTheme="minorHAnsi" w:hAnsiTheme="minorHAnsi" w:cstheme="minorHAnsi"/>
          <w:szCs w:val="28"/>
        </w:rPr>
        <w:t xml:space="preserve"> </w:t>
      </w:r>
    </w:p>
    <w:p w14:paraId="43494BEC" w14:textId="52FE932B" w:rsidR="000F2BB8" w:rsidRPr="0082109F" w:rsidRDefault="000F2BB8"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t>Organization name</w:t>
      </w:r>
    </w:p>
    <w:p w14:paraId="62EFBBAD" w14:textId="0B60AEF1" w:rsidR="000F2BB8" w:rsidRPr="0082109F" w:rsidRDefault="000F2BB8"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t>P</w:t>
      </w:r>
      <w:r w:rsidR="00DC117D" w:rsidRPr="0082109F">
        <w:rPr>
          <w:rFonts w:asciiTheme="minorHAnsi" w:hAnsiTheme="minorHAnsi" w:cstheme="minorHAnsi"/>
          <w:szCs w:val="28"/>
        </w:rPr>
        <w:t>oints of contact</w:t>
      </w:r>
    </w:p>
    <w:p w14:paraId="64AE79EB" w14:textId="77777777" w:rsidR="000F2BB8" w:rsidRPr="0082109F" w:rsidRDefault="00DC117D"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t>SAM.gov UEI number</w:t>
      </w:r>
    </w:p>
    <w:p w14:paraId="686C7F03" w14:textId="5D9E58A9" w:rsidR="00CE1EC7" w:rsidRPr="0082109F" w:rsidRDefault="000F2BB8"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t>N</w:t>
      </w:r>
      <w:r w:rsidR="00DC117D" w:rsidRPr="0082109F">
        <w:rPr>
          <w:rFonts w:asciiTheme="minorHAnsi" w:hAnsiTheme="minorHAnsi" w:cstheme="minorHAnsi"/>
          <w:szCs w:val="28"/>
        </w:rPr>
        <w:t xml:space="preserve">ame of program </w:t>
      </w:r>
    </w:p>
    <w:p w14:paraId="68D96453" w14:textId="1EBC2E61" w:rsidR="00CE1EC7" w:rsidRPr="0082109F" w:rsidRDefault="00CE1EC7"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t>R</w:t>
      </w:r>
      <w:r w:rsidR="00DC117D" w:rsidRPr="0082109F">
        <w:rPr>
          <w:rFonts w:asciiTheme="minorHAnsi" w:hAnsiTheme="minorHAnsi" w:cstheme="minorHAnsi"/>
          <w:szCs w:val="28"/>
        </w:rPr>
        <w:t>elevant sectors</w:t>
      </w:r>
    </w:p>
    <w:p w14:paraId="050ACC66" w14:textId="6958BC8B" w:rsidR="00CE1EC7" w:rsidRPr="0082109F" w:rsidRDefault="00CE1EC7"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t>R</w:t>
      </w:r>
      <w:r w:rsidR="00DC117D" w:rsidRPr="0082109F">
        <w:rPr>
          <w:rFonts w:asciiTheme="minorHAnsi" w:hAnsiTheme="minorHAnsi" w:cstheme="minorHAnsi"/>
          <w:szCs w:val="28"/>
        </w:rPr>
        <w:t>equested funding</w:t>
      </w:r>
      <w:r w:rsidR="00005643" w:rsidRPr="0082109F">
        <w:rPr>
          <w:rFonts w:asciiTheme="minorHAnsi" w:hAnsiTheme="minorHAnsi" w:cstheme="minorHAnsi"/>
          <w:szCs w:val="28"/>
        </w:rPr>
        <w:t xml:space="preserve"> from PRM</w:t>
      </w:r>
    </w:p>
    <w:p w14:paraId="279290CF" w14:textId="0C460979" w:rsidR="0058302B" w:rsidRPr="0082109F" w:rsidRDefault="00CE1EC7"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t>T</w:t>
      </w:r>
      <w:r w:rsidR="00DC117D" w:rsidRPr="0082109F">
        <w:rPr>
          <w:rFonts w:asciiTheme="minorHAnsi" w:hAnsiTheme="minorHAnsi" w:cstheme="minorHAnsi"/>
          <w:szCs w:val="28"/>
        </w:rPr>
        <w:t>ype and number of program participants</w:t>
      </w:r>
    </w:p>
    <w:p w14:paraId="5FF825F5" w14:textId="1A512650" w:rsidR="0058302B" w:rsidRPr="0082109F" w:rsidRDefault="0058302B"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t>P</w:t>
      </w:r>
      <w:r w:rsidR="00DC117D" w:rsidRPr="0082109F">
        <w:rPr>
          <w:rFonts w:asciiTheme="minorHAnsi" w:hAnsiTheme="minorHAnsi" w:cstheme="minorHAnsi"/>
          <w:szCs w:val="28"/>
        </w:rPr>
        <w:t xml:space="preserve">roposed </w:t>
      </w:r>
      <w:r w:rsidR="00E575AB" w:rsidRPr="0082109F">
        <w:rPr>
          <w:rFonts w:asciiTheme="minorHAnsi" w:hAnsiTheme="minorHAnsi" w:cstheme="minorHAnsi"/>
          <w:szCs w:val="28"/>
        </w:rPr>
        <w:t>start</w:t>
      </w:r>
      <w:r w:rsidR="00DC117D" w:rsidRPr="0082109F">
        <w:rPr>
          <w:rFonts w:asciiTheme="minorHAnsi" w:hAnsiTheme="minorHAnsi" w:cstheme="minorHAnsi"/>
          <w:szCs w:val="28"/>
        </w:rPr>
        <w:t xml:space="preserve"> and end dates</w:t>
      </w:r>
    </w:p>
    <w:p w14:paraId="781622A4" w14:textId="0DDB1952" w:rsidR="0058302B" w:rsidRPr="0082109F" w:rsidRDefault="0058302B"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t>W</w:t>
      </w:r>
      <w:r w:rsidR="00DC117D" w:rsidRPr="0082109F">
        <w:rPr>
          <w:rFonts w:asciiTheme="minorHAnsi" w:hAnsiTheme="minorHAnsi" w:cstheme="minorHAnsi"/>
          <w:szCs w:val="28"/>
        </w:rPr>
        <w:t xml:space="preserve">hether your organization is currently receiving PRM or other donor funding in </w:t>
      </w:r>
      <w:r w:rsidRPr="0082109F">
        <w:rPr>
          <w:rFonts w:asciiTheme="minorHAnsi" w:hAnsiTheme="minorHAnsi" w:cstheme="minorHAnsi"/>
          <w:szCs w:val="28"/>
        </w:rPr>
        <w:t xml:space="preserve">the </w:t>
      </w:r>
      <w:r w:rsidR="00DC117D" w:rsidRPr="0082109F">
        <w:rPr>
          <w:rFonts w:asciiTheme="minorHAnsi" w:hAnsiTheme="minorHAnsi" w:cstheme="minorHAnsi"/>
          <w:szCs w:val="28"/>
        </w:rPr>
        <w:t>country</w:t>
      </w:r>
    </w:p>
    <w:p w14:paraId="07C1AD49" w14:textId="72684A0B" w:rsidR="00DC117D" w:rsidRPr="0082109F" w:rsidRDefault="0058302B" w:rsidP="0082109F">
      <w:pPr>
        <w:pStyle w:val="ListParagraph"/>
        <w:numPr>
          <w:ilvl w:val="0"/>
          <w:numId w:val="74"/>
        </w:numPr>
        <w:spacing w:afterLines="100"/>
        <w:rPr>
          <w:rFonts w:asciiTheme="minorHAnsi" w:hAnsiTheme="minorHAnsi" w:cstheme="minorHAnsi"/>
          <w:szCs w:val="28"/>
        </w:rPr>
      </w:pPr>
      <w:r w:rsidRPr="0082109F">
        <w:rPr>
          <w:rFonts w:asciiTheme="minorHAnsi" w:hAnsiTheme="minorHAnsi" w:cstheme="minorHAnsi"/>
          <w:szCs w:val="28"/>
        </w:rPr>
        <w:lastRenderedPageBreak/>
        <w:t>P</w:t>
      </w:r>
      <w:r w:rsidR="00DC117D" w:rsidRPr="0082109F">
        <w:rPr>
          <w:rFonts w:asciiTheme="minorHAnsi" w:hAnsiTheme="minorHAnsi" w:cstheme="minorHAnsi"/>
          <w:szCs w:val="28"/>
        </w:rPr>
        <w:t>rogram goals and objectives</w:t>
      </w:r>
      <w:r w:rsidR="0040325A" w:rsidRPr="0082109F">
        <w:rPr>
          <w:rFonts w:asciiTheme="minorHAnsi" w:hAnsiTheme="minorHAnsi" w:cstheme="minorHAnsi"/>
          <w:szCs w:val="28"/>
        </w:rPr>
        <w:t xml:space="preserve"> </w:t>
      </w:r>
    </w:p>
    <w:p w14:paraId="25B57BF2" w14:textId="4A1D5A00" w:rsidR="00066288" w:rsidRPr="0082109F" w:rsidRDefault="00AD4A4C" w:rsidP="0082109F">
      <w:pPr>
        <w:pStyle w:val="ListParagraph"/>
        <w:numPr>
          <w:ilvl w:val="0"/>
          <w:numId w:val="74"/>
        </w:numPr>
        <w:spacing w:afterLines="100"/>
        <w:rPr>
          <w:rFonts w:asciiTheme="minorHAnsi" w:hAnsiTheme="minorHAnsi" w:cstheme="minorHAnsi"/>
          <w:b/>
          <w:bCs/>
        </w:rPr>
      </w:pPr>
      <w:proofErr w:type="gramStart"/>
      <w:r w:rsidRPr="0082109F">
        <w:rPr>
          <w:rFonts w:asciiTheme="minorHAnsi" w:hAnsiTheme="minorHAnsi" w:cstheme="minorHAnsi"/>
        </w:rPr>
        <w:t>Locally-led</w:t>
      </w:r>
      <w:proofErr w:type="gramEnd"/>
      <w:r w:rsidRPr="0082109F">
        <w:rPr>
          <w:rFonts w:asciiTheme="minorHAnsi" w:hAnsiTheme="minorHAnsi" w:cstheme="minorHAnsi"/>
        </w:rPr>
        <w:t xml:space="preserve"> Organization: </w:t>
      </w:r>
      <w:r w:rsidR="00B53741" w:rsidRPr="0082109F">
        <w:rPr>
          <w:rFonts w:asciiTheme="minorHAnsi" w:hAnsiTheme="minorHAnsi" w:cstheme="minorHAnsi"/>
        </w:rPr>
        <w:t xml:space="preserve">Indicate </w:t>
      </w:r>
      <w:r w:rsidR="314FB433" w:rsidRPr="0082109F">
        <w:rPr>
          <w:rFonts w:asciiTheme="minorHAnsi" w:hAnsiTheme="minorHAnsi" w:cstheme="minorHAnsi"/>
        </w:rPr>
        <w:t xml:space="preserve">whether </w:t>
      </w:r>
      <w:r w:rsidR="00B53741" w:rsidRPr="0082109F">
        <w:rPr>
          <w:rFonts w:asciiTheme="minorHAnsi" w:hAnsiTheme="minorHAnsi" w:cstheme="minorHAnsi"/>
        </w:rPr>
        <w:t xml:space="preserve">your organization </w:t>
      </w:r>
      <w:r w:rsidR="1540497C" w:rsidRPr="0082109F">
        <w:rPr>
          <w:rFonts w:asciiTheme="minorHAnsi" w:hAnsiTheme="minorHAnsi" w:cstheme="minorHAnsi"/>
        </w:rPr>
        <w:t xml:space="preserve">meets the definition of </w:t>
      </w:r>
      <w:r w:rsidR="00B53741" w:rsidRPr="0082109F">
        <w:rPr>
          <w:rFonts w:asciiTheme="minorHAnsi" w:hAnsiTheme="minorHAnsi" w:cstheme="minorHAnsi"/>
        </w:rPr>
        <w:t xml:space="preserve">a local or national actor, refugee-led organization, women-led organization, </w:t>
      </w:r>
      <w:r w:rsidR="31F61911" w:rsidRPr="0082109F">
        <w:rPr>
          <w:rFonts w:asciiTheme="minorHAnsi" w:hAnsiTheme="minorHAnsi" w:cstheme="minorHAnsi"/>
        </w:rPr>
        <w:t>stateless-persons led organization or organization of persons with disabilities as defined below</w:t>
      </w:r>
      <w:r w:rsidR="00C96F46" w:rsidRPr="0082109F">
        <w:rPr>
          <w:rFonts w:asciiTheme="minorHAnsi" w:hAnsiTheme="minorHAnsi" w:cstheme="minorHAnsi"/>
        </w:rPr>
        <w:t>.</w:t>
      </w:r>
    </w:p>
    <w:p w14:paraId="3C7038BB" w14:textId="32DF9896" w:rsidR="00AF0ECD" w:rsidRPr="0082109F" w:rsidRDefault="00AF0ECD" w:rsidP="0082109F">
      <w:pPr>
        <w:pStyle w:val="Heading5"/>
        <w:spacing w:after="240"/>
        <w:rPr>
          <w:rFonts w:asciiTheme="minorHAnsi" w:hAnsiTheme="minorHAnsi" w:cstheme="minorHAnsi"/>
          <w:b/>
          <w:bCs/>
          <w:color w:val="000000" w:themeColor="text1"/>
        </w:rPr>
      </w:pPr>
      <w:r w:rsidRPr="0082109F">
        <w:rPr>
          <w:rFonts w:asciiTheme="minorHAnsi" w:hAnsiTheme="minorHAnsi" w:cstheme="minorHAnsi"/>
          <w:b/>
          <w:bCs/>
          <w:color w:val="000000" w:themeColor="text1"/>
        </w:rPr>
        <w:t>Local and National Actor</w:t>
      </w:r>
      <w:r w:rsidR="00005643" w:rsidRPr="0082109F">
        <w:rPr>
          <w:rFonts w:asciiTheme="minorHAnsi" w:hAnsiTheme="minorHAnsi" w:cstheme="minorHAnsi"/>
          <w:b/>
          <w:bCs/>
          <w:color w:val="000000" w:themeColor="text1"/>
        </w:rPr>
        <w:t xml:space="preserve"> Definitions</w:t>
      </w:r>
    </w:p>
    <w:p w14:paraId="796D8B22" w14:textId="3E0809A8" w:rsidR="00AF0ECD" w:rsidRPr="0082109F" w:rsidRDefault="00AF0ECD" w:rsidP="0082109F">
      <w:pPr>
        <w:rPr>
          <w:rFonts w:asciiTheme="minorHAnsi" w:hAnsiTheme="minorHAnsi" w:cstheme="minorHAnsi"/>
          <w:szCs w:val="28"/>
        </w:rPr>
      </w:pPr>
      <w:r w:rsidRPr="0082109F">
        <w:rPr>
          <w:rFonts w:asciiTheme="minorHAnsi" w:hAnsiTheme="minorHAnsi" w:cstheme="minorHAnsi"/>
          <w:szCs w:val="28"/>
        </w:rPr>
        <w:t>PRM defines a local and national actor (LNA) for funding purposes as</w:t>
      </w:r>
      <w:r w:rsidR="00D96EA0" w:rsidRPr="0082109F">
        <w:rPr>
          <w:rFonts w:asciiTheme="minorHAnsi" w:hAnsiTheme="minorHAnsi" w:cstheme="minorHAnsi"/>
          <w:szCs w:val="28"/>
        </w:rPr>
        <w:t>:</w:t>
      </w:r>
    </w:p>
    <w:p w14:paraId="089E9A19" w14:textId="30333612" w:rsidR="00AF0ECD" w:rsidRPr="0082109F" w:rsidRDefault="00AF0ECD" w:rsidP="0082109F">
      <w:pPr>
        <w:pStyle w:val="ListParagraph"/>
        <w:numPr>
          <w:ilvl w:val="0"/>
          <w:numId w:val="96"/>
        </w:numPr>
        <w:spacing w:afterLines="100"/>
        <w:rPr>
          <w:rStyle w:val="normaltextrun"/>
          <w:rFonts w:asciiTheme="minorHAnsi" w:eastAsiaTheme="majorEastAsia" w:hAnsiTheme="minorHAnsi" w:cstheme="minorHAnsi"/>
          <w:color w:val="000000"/>
          <w:szCs w:val="28"/>
        </w:rPr>
      </w:pPr>
      <w:r w:rsidRPr="0082109F">
        <w:rPr>
          <w:rStyle w:val="normaltextrun"/>
          <w:rFonts w:asciiTheme="minorHAnsi" w:eastAsiaTheme="majorEastAsia" w:hAnsiTheme="minorHAnsi" w:cstheme="minorHAnsi"/>
          <w:color w:val="000000" w:themeColor="text1"/>
          <w:szCs w:val="28"/>
        </w:rPr>
        <w:t xml:space="preserve">A nonprofit organization, civil society organization, or corporation engaged in humanitarian work, including Red Cross/Red Crescent National Societies, that is legally organized under the laws of; has its principal place of business or operations in; is led by individuals who are citizens or lawful permanent residents of; and is managed by a governing body the majority of whom are citizens or lawful permanent residents of its  country of operations; and which is not affiliated through joint governance with any international nongovernmental organization. </w:t>
      </w:r>
    </w:p>
    <w:p w14:paraId="478A793D" w14:textId="77777777" w:rsidR="00AF0ECD" w:rsidRPr="0082109F" w:rsidRDefault="00AF0ECD" w:rsidP="0082109F">
      <w:pPr>
        <w:pStyle w:val="paragraph"/>
        <w:spacing w:before="0" w:beforeAutospacing="0" w:after="240" w:afterAutospacing="0" w:line="360" w:lineRule="auto"/>
        <w:textAlignment w:val="baseline"/>
        <w:rPr>
          <w:rStyle w:val="normaltextrun"/>
          <w:rFonts w:asciiTheme="minorHAnsi" w:eastAsiaTheme="majorEastAsia" w:hAnsiTheme="minorHAnsi" w:cstheme="minorHAnsi"/>
          <w:b/>
          <w:bCs/>
          <w:color w:val="000000"/>
          <w:sz w:val="28"/>
          <w:szCs w:val="28"/>
          <w:u w:val="single"/>
          <w:lang w:val="en-GB"/>
        </w:rPr>
      </w:pPr>
      <w:r w:rsidRPr="0082109F">
        <w:rPr>
          <w:rStyle w:val="normaltextrun"/>
          <w:rFonts w:asciiTheme="minorHAnsi" w:eastAsiaTheme="majorEastAsia" w:hAnsiTheme="minorHAnsi" w:cstheme="minorHAnsi"/>
          <w:b/>
          <w:bCs/>
          <w:color w:val="000000"/>
          <w:sz w:val="28"/>
          <w:szCs w:val="28"/>
          <w:u w:val="single"/>
          <w:lang w:val="en-GB"/>
        </w:rPr>
        <w:t>Refugee-led Organization</w:t>
      </w:r>
    </w:p>
    <w:p w14:paraId="7E94625A" w14:textId="77777777" w:rsidR="00AF0ECD" w:rsidRPr="0082109F" w:rsidRDefault="00AF0ECD" w:rsidP="0082109F">
      <w:pPr>
        <w:pStyle w:val="paragraph"/>
        <w:spacing w:before="0" w:beforeAutospacing="0" w:after="240" w:afterAutospacing="0" w:line="360" w:lineRule="auto"/>
        <w:ind w:left="720"/>
        <w:textAlignment w:val="baseline"/>
        <w:rPr>
          <w:rStyle w:val="normaltextrun"/>
          <w:rFonts w:asciiTheme="minorHAnsi" w:eastAsiaTheme="majorEastAsia" w:hAnsiTheme="minorHAnsi" w:cstheme="minorHAnsi"/>
          <w:color w:val="000000"/>
          <w:sz w:val="28"/>
          <w:szCs w:val="28"/>
          <w:lang w:val="en-GB"/>
        </w:rPr>
      </w:pPr>
      <w:r w:rsidRPr="0082109F">
        <w:rPr>
          <w:rStyle w:val="normaltextrun"/>
          <w:rFonts w:asciiTheme="minorHAnsi" w:eastAsiaTheme="majorEastAsia" w:hAnsiTheme="minorHAnsi" w:cstheme="minorHAnsi"/>
          <w:color w:val="000000" w:themeColor="text1"/>
          <w:sz w:val="28"/>
          <w:szCs w:val="28"/>
          <w:lang w:val="en-GB"/>
        </w:rPr>
        <w:t>An organization that is either:</w:t>
      </w:r>
    </w:p>
    <w:p w14:paraId="1D8E224A" w14:textId="77777777" w:rsidR="00AF0ECD" w:rsidRPr="0082109F" w:rsidRDefault="00AF0ECD" w:rsidP="0082109F">
      <w:pPr>
        <w:pStyle w:val="paragraph"/>
        <w:numPr>
          <w:ilvl w:val="0"/>
          <w:numId w:val="78"/>
        </w:numPr>
        <w:tabs>
          <w:tab w:val="clear" w:pos="270"/>
        </w:tabs>
        <w:spacing w:before="0" w:beforeAutospacing="0" w:after="240" w:afterAutospacing="0" w:line="360" w:lineRule="auto"/>
        <w:ind w:left="1080"/>
        <w:textAlignment w:val="baseline"/>
        <w:rPr>
          <w:rStyle w:val="normaltextrun"/>
          <w:rFonts w:asciiTheme="minorHAnsi" w:eastAsiaTheme="majorEastAsia" w:hAnsiTheme="minorHAnsi" w:cstheme="minorHAnsi"/>
          <w:color w:val="000000"/>
          <w:sz w:val="28"/>
          <w:szCs w:val="28"/>
          <w:lang w:val="en-GB"/>
        </w:rPr>
      </w:pPr>
      <w:r w:rsidRPr="0082109F">
        <w:rPr>
          <w:rStyle w:val="normaltextrun"/>
          <w:rFonts w:asciiTheme="minorHAnsi" w:eastAsiaTheme="majorEastAsia" w:hAnsiTheme="minorHAnsi" w:cstheme="minorHAnsi"/>
          <w:color w:val="000000" w:themeColor="text1"/>
          <w:sz w:val="28"/>
          <w:szCs w:val="28"/>
          <w:lang w:val="en-GB"/>
        </w:rPr>
        <w:t>Primarily led by forcibly displaced persons: This means that more than half of the senior leadership roles within the organization, including decision-making positions, are held by individuals who are refugees, asylum-seekers, or returnees.</w:t>
      </w:r>
    </w:p>
    <w:p w14:paraId="7EB814B5" w14:textId="771F7542" w:rsidR="00AF0ECD" w:rsidRPr="0082109F" w:rsidRDefault="00AF0ECD" w:rsidP="0082109F">
      <w:pPr>
        <w:pStyle w:val="paragraph"/>
        <w:numPr>
          <w:ilvl w:val="0"/>
          <w:numId w:val="78"/>
        </w:numPr>
        <w:tabs>
          <w:tab w:val="clear" w:pos="270"/>
        </w:tabs>
        <w:spacing w:before="0" w:beforeAutospacing="0" w:after="240" w:afterAutospacing="0" w:line="360" w:lineRule="auto"/>
        <w:ind w:left="1080"/>
        <w:rPr>
          <w:rStyle w:val="normaltextrun"/>
          <w:rFonts w:asciiTheme="minorHAnsi" w:eastAsiaTheme="majorEastAsia" w:hAnsiTheme="minorHAnsi" w:cstheme="minorHAnsi"/>
          <w:color w:val="000000" w:themeColor="text1"/>
          <w:sz w:val="28"/>
          <w:szCs w:val="28"/>
        </w:rPr>
      </w:pPr>
      <w:r w:rsidRPr="0082109F">
        <w:rPr>
          <w:rStyle w:val="normaltextrun"/>
          <w:rFonts w:asciiTheme="minorHAnsi" w:eastAsiaTheme="majorEastAsia" w:hAnsiTheme="minorHAnsi" w:cstheme="minorHAnsi"/>
          <w:color w:val="000000" w:themeColor="text1"/>
          <w:sz w:val="28"/>
          <w:szCs w:val="28"/>
        </w:rPr>
        <w:t xml:space="preserve">Jointly and equally led by forcibly displaced and host communities: This means that the organization has an equal distribution of senior </w:t>
      </w:r>
      <w:r w:rsidRPr="0082109F">
        <w:rPr>
          <w:rStyle w:val="normaltextrun"/>
          <w:rFonts w:asciiTheme="minorHAnsi" w:eastAsiaTheme="majorEastAsia" w:hAnsiTheme="minorHAnsi" w:cstheme="minorHAnsi"/>
          <w:color w:val="000000" w:themeColor="text1"/>
          <w:sz w:val="28"/>
          <w:szCs w:val="28"/>
        </w:rPr>
        <w:lastRenderedPageBreak/>
        <w:t xml:space="preserve">leadership and decision-making roles between members of forcibly displaced communities and individuals from host communities.  </w:t>
      </w:r>
    </w:p>
    <w:p w14:paraId="76FF66F3" w14:textId="77777777" w:rsidR="00AF0ECD" w:rsidRPr="0082109F" w:rsidRDefault="00AF0ECD" w:rsidP="0082109F">
      <w:pPr>
        <w:pStyle w:val="paragraph"/>
        <w:spacing w:before="0" w:beforeAutospacing="0" w:after="240" w:afterAutospacing="0" w:line="360" w:lineRule="auto"/>
        <w:textAlignment w:val="baseline"/>
        <w:rPr>
          <w:rStyle w:val="normaltextrun"/>
          <w:rFonts w:asciiTheme="minorHAnsi" w:eastAsiaTheme="majorEastAsia" w:hAnsiTheme="minorHAnsi" w:cstheme="minorHAnsi"/>
          <w:b/>
          <w:bCs/>
          <w:color w:val="000000"/>
          <w:sz w:val="28"/>
          <w:szCs w:val="28"/>
          <w:u w:val="single"/>
          <w:lang w:val="en-GB"/>
        </w:rPr>
      </w:pPr>
      <w:r w:rsidRPr="0082109F">
        <w:rPr>
          <w:rStyle w:val="normaltextrun"/>
          <w:rFonts w:asciiTheme="minorHAnsi" w:eastAsiaTheme="majorEastAsia" w:hAnsiTheme="minorHAnsi" w:cstheme="minorHAnsi"/>
          <w:b/>
          <w:bCs/>
          <w:color w:val="000000" w:themeColor="text1"/>
          <w:sz w:val="28"/>
          <w:szCs w:val="28"/>
          <w:u w:val="single"/>
          <w:lang w:val="en-GB"/>
        </w:rPr>
        <w:t>Women-led Organizations (WLO) and/or Women’s Rights Organizations (WRO)</w:t>
      </w:r>
    </w:p>
    <w:p w14:paraId="418D0092" w14:textId="77777777" w:rsidR="002363EB" w:rsidRDefault="00AF0ECD" w:rsidP="002363EB">
      <w:pPr>
        <w:pStyle w:val="paragraph"/>
        <w:numPr>
          <w:ilvl w:val="0"/>
          <w:numId w:val="102"/>
        </w:numPr>
        <w:spacing w:before="0" w:beforeAutospacing="0" w:after="240" w:afterAutospacing="0" w:line="360" w:lineRule="auto"/>
        <w:textAlignment w:val="baseline"/>
        <w:rPr>
          <w:rStyle w:val="eop"/>
          <w:rFonts w:asciiTheme="minorHAnsi" w:eastAsiaTheme="majorEastAsia" w:hAnsiTheme="minorHAnsi" w:cstheme="minorHAnsi"/>
          <w:color w:val="000000" w:themeColor="text1"/>
          <w:sz w:val="28"/>
          <w:szCs w:val="28"/>
        </w:rPr>
      </w:pPr>
      <w:r w:rsidRPr="0082109F">
        <w:rPr>
          <w:rStyle w:val="normaltextrun"/>
          <w:rFonts w:asciiTheme="minorHAnsi" w:eastAsiaTheme="majorEastAsia" w:hAnsiTheme="minorHAnsi" w:cstheme="minorHAnsi"/>
          <w:color w:val="000000" w:themeColor="text1"/>
          <w:sz w:val="28"/>
          <w:szCs w:val="28"/>
          <w:lang w:val="en-GB"/>
        </w:rPr>
        <w:t xml:space="preserve">An organization with a humanitarian mandate and/or mission that is governed or directed by women; or whose leadership is principally made up of women, demonstrated by 50 per cent or more occupying senior leadership positions (WLO); and/or </w:t>
      </w:r>
    </w:p>
    <w:p w14:paraId="57CF6CF1" w14:textId="77777777" w:rsidR="002363EB" w:rsidRDefault="002363EB" w:rsidP="002363EB">
      <w:pPr>
        <w:pStyle w:val="paragraph"/>
        <w:numPr>
          <w:ilvl w:val="0"/>
          <w:numId w:val="102"/>
        </w:numPr>
        <w:spacing w:before="0" w:beforeAutospacing="0" w:after="240" w:afterAutospacing="0" w:line="360" w:lineRule="auto"/>
        <w:textAlignment w:val="baseline"/>
        <w:rPr>
          <w:rStyle w:val="eop"/>
          <w:rFonts w:asciiTheme="minorHAnsi" w:eastAsiaTheme="majorEastAsia" w:hAnsiTheme="minorHAnsi" w:cstheme="minorHAnsi"/>
          <w:color w:val="000000" w:themeColor="text1"/>
          <w:sz w:val="28"/>
          <w:szCs w:val="28"/>
        </w:rPr>
      </w:pPr>
      <w:r>
        <w:rPr>
          <w:rStyle w:val="normaltextrun"/>
          <w:rFonts w:asciiTheme="minorHAnsi" w:eastAsiaTheme="majorEastAsia" w:hAnsiTheme="minorHAnsi" w:cstheme="minorHAnsi"/>
          <w:color w:val="000000" w:themeColor="text1"/>
          <w:sz w:val="28"/>
          <w:szCs w:val="28"/>
          <w:lang w:val="en-GB"/>
        </w:rPr>
        <w:t>A</w:t>
      </w:r>
      <w:r w:rsidR="00AF0ECD" w:rsidRPr="002363EB">
        <w:rPr>
          <w:rStyle w:val="normaltextrun"/>
          <w:rFonts w:asciiTheme="minorHAnsi" w:eastAsiaTheme="majorEastAsia" w:hAnsiTheme="minorHAnsi" w:cstheme="minorHAnsi"/>
          <w:color w:val="000000" w:themeColor="text1"/>
          <w:sz w:val="28"/>
          <w:szCs w:val="28"/>
          <w:lang w:val="en-GB"/>
        </w:rPr>
        <w:t xml:space="preserve">n independent organization that self-identifies as a woman’s rights organization with primary focus on advancing gender equality, women’s empowerment and human rights (WRO); and/or </w:t>
      </w:r>
    </w:p>
    <w:p w14:paraId="0B74892C" w14:textId="77777777" w:rsidR="002363EB" w:rsidRDefault="00AF0ECD" w:rsidP="002363EB">
      <w:pPr>
        <w:pStyle w:val="paragraph"/>
        <w:numPr>
          <w:ilvl w:val="0"/>
          <w:numId w:val="102"/>
        </w:numPr>
        <w:spacing w:before="0" w:beforeAutospacing="0" w:after="240" w:afterAutospacing="0" w:line="360" w:lineRule="auto"/>
        <w:textAlignment w:val="baseline"/>
        <w:rPr>
          <w:rStyle w:val="eop"/>
          <w:rFonts w:asciiTheme="minorHAnsi" w:eastAsiaTheme="majorEastAsia" w:hAnsiTheme="minorHAnsi" w:cstheme="minorHAnsi"/>
          <w:color w:val="000000" w:themeColor="text1"/>
          <w:sz w:val="28"/>
          <w:szCs w:val="28"/>
        </w:rPr>
      </w:pPr>
      <w:r w:rsidRPr="002363EB">
        <w:rPr>
          <w:rStyle w:val="normaltextrun"/>
          <w:rFonts w:asciiTheme="minorHAnsi" w:eastAsiaTheme="majorEastAsia" w:hAnsiTheme="minorHAnsi" w:cstheme="minorHAnsi"/>
          <w:color w:val="000000" w:themeColor="text1"/>
          <w:sz w:val="28"/>
          <w:szCs w:val="28"/>
          <w:lang w:val="en-GB"/>
        </w:rPr>
        <w:t xml:space="preserve">an organization that has, as part of its mission statement, the advancement of women’s/girls’ interests and rights (or where ‘women,’ ‘girls’, ‘gender’ or local language equivalents are prominent in their mission statement) (WRO); and/or </w:t>
      </w:r>
    </w:p>
    <w:p w14:paraId="2451EAA9" w14:textId="7C4F5B75" w:rsidR="00AF0ECD" w:rsidRPr="002363EB" w:rsidRDefault="00AF0ECD" w:rsidP="002363EB">
      <w:pPr>
        <w:pStyle w:val="paragraph"/>
        <w:numPr>
          <w:ilvl w:val="0"/>
          <w:numId w:val="102"/>
        </w:numPr>
        <w:spacing w:before="0" w:beforeAutospacing="0" w:after="240" w:afterAutospacing="0" w:line="360" w:lineRule="auto"/>
        <w:textAlignment w:val="baseline"/>
        <w:rPr>
          <w:rStyle w:val="normaltextrun"/>
          <w:rFonts w:asciiTheme="minorHAnsi" w:eastAsiaTheme="majorEastAsia" w:hAnsiTheme="minorHAnsi" w:cstheme="minorHAnsi"/>
          <w:color w:val="000000" w:themeColor="text1"/>
          <w:sz w:val="28"/>
          <w:szCs w:val="28"/>
        </w:rPr>
      </w:pPr>
      <w:r w:rsidRPr="002363EB">
        <w:rPr>
          <w:rStyle w:val="normaltextrun"/>
          <w:rFonts w:asciiTheme="minorHAnsi" w:eastAsiaTheme="majorEastAsia" w:hAnsiTheme="minorHAnsi" w:cstheme="minorHAnsi"/>
          <w:color w:val="000000" w:themeColor="text1"/>
          <w:sz w:val="28"/>
          <w:szCs w:val="28"/>
          <w:lang w:val="en-GB"/>
        </w:rPr>
        <w:t>an organization that has, as part of its mission statement or objectives, to challenge and transform gender inequalities (unjust rules), unequal power relations and promoting positive social norms (WRO).</w:t>
      </w:r>
      <w:r w:rsidRPr="002363EB">
        <w:rPr>
          <w:rStyle w:val="eop"/>
          <w:rFonts w:asciiTheme="minorHAnsi" w:eastAsiaTheme="majorEastAsia" w:hAnsiTheme="minorHAnsi" w:cstheme="minorHAnsi"/>
          <w:color w:val="000000" w:themeColor="text1"/>
          <w:sz w:val="28"/>
          <w:szCs w:val="28"/>
        </w:rPr>
        <w:t> </w:t>
      </w:r>
    </w:p>
    <w:p w14:paraId="75A41981" w14:textId="77777777" w:rsidR="00AF0ECD" w:rsidRPr="0082109F" w:rsidRDefault="00AF0ECD" w:rsidP="0082109F">
      <w:pPr>
        <w:pStyle w:val="paragraph"/>
        <w:spacing w:before="0" w:beforeAutospacing="0" w:after="240" w:afterAutospacing="0" w:line="360" w:lineRule="auto"/>
        <w:textAlignment w:val="baseline"/>
        <w:rPr>
          <w:rStyle w:val="normaltextrun"/>
          <w:rFonts w:asciiTheme="minorHAnsi" w:eastAsiaTheme="majorEastAsia" w:hAnsiTheme="minorHAnsi" w:cstheme="minorHAnsi"/>
          <w:b/>
          <w:bCs/>
          <w:color w:val="000000"/>
          <w:sz w:val="28"/>
          <w:szCs w:val="28"/>
          <w:u w:val="single"/>
          <w:lang w:val="en-GB"/>
        </w:rPr>
      </w:pPr>
      <w:r w:rsidRPr="0082109F">
        <w:rPr>
          <w:rStyle w:val="normaltextrun"/>
          <w:rFonts w:asciiTheme="minorHAnsi" w:eastAsiaTheme="majorEastAsia" w:hAnsiTheme="minorHAnsi" w:cstheme="minorHAnsi"/>
          <w:b/>
          <w:bCs/>
          <w:color w:val="000000"/>
          <w:sz w:val="28"/>
          <w:szCs w:val="28"/>
          <w:u w:val="single"/>
          <w:lang w:val="en-GB"/>
        </w:rPr>
        <w:t>Stateless Persons-led Organizations</w:t>
      </w:r>
    </w:p>
    <w:p w14:paraId="4F1155BE" w14:textId="7B0D6B25" w:rsidR="00AF0ECD" w:rsidRPr="0082109F" w:rsidRDefault="00AF0ECD" w:rsidP="0082109F">
      <w:pPr>
        <w:pStyle w:val="paragraph"/>
        <w:spacing w:before="0" w:beforeAutospacing="0" w:after="240" w:afterAutospacing="0" w:line="360" w:lineRule="auto"/>
        <w:ind w:left="720"/>
        <w:textAlignment w:val="baseline"/>
        <w:rPr>
          <w:rFonts w:asciiTheme="minorHAnsi" w:hAnsiTheme="minorHAnsi" w:cstheme="minorHAnsi"/>
          <w:sz w:val="28"/>
          <w:szCs w:val="28"/>
        </w:rPr>
      </w:pPr>
      <w:r w:rsidRPr="0082109F">
        <w:rPr>
          <w:rFonts w:asciiTheme="minorHAnsi" w:hAnsiTheme="minorHAnsi" w:cstheme="minorHAnsi"/>
          <w:sz w:val="28"/>
          <w:szCs w:val="28"/>
        </w:rPr>
        <w:t>An organization or community group led by a person or persons who are stateless or have lived experience of statelessness</w:t>
      </w:r>
      <w:r w:rsidR="00071621" w:rsidRPr="0082109F">
        <w:rPr>
          <w:rFonts w:asciiTheme="minorHAnsi" w:hAnsiTheme="minorHAnsi" w:cstheme="minorHAnsi"/>
          <w:sz w:val="28"/>
          <w:szCs w:val="28"/>
        </w:rPr>
        <w:t xml:space="preserve">.  </w:t>
      </w:r>
      <w:r w:rsidRPr="0082109F">
        <w:rPr>
          <w:rFonts w:asciiTheme="minorHAnsi" w:hAnsiTheme="minorHAnsi" w:cstheme="minorHAnsi"/>
          <w:sz w:val="28"/>
          <w:szCs w:val="28"/>
        </w:rPr>
        <w:t>The person representing the organization or group must be stateless or formerly stateless</w:t>
      </w:r>
      <w:r w:rsidR="00071621" w:rsidRPr="0082109F">
        <w:rPr>
          <w:rFonts w:asciiTheme="minorHAnsi" w:hAnsiTheme="minorHAnsi" w:cstheme="minorHAnsi"/>
          <w:sz w:val="28"/>
          <w:szCs w:val="28"/>
        </w:rPr>
        <w:t xml:space="preserve">.  </w:t>
      </w:r>
      <w:r w:rsidRPr="0082109F">
        <w:rPr>
          <w:rFonts w:asciiTheme="minorHAnsi" w:hAnsiTheme="minorHAnsi" w:cstheme="minorHAnsi"/>
          <w:sz w:val="28"/>
          <w:szCs w:val="28"/>
        </w:rPr>
        <w:t xml:space="preserve">In this context, statelessness refers both to formal recognition of </w:t>
      </w:r>
      <w:r w:rsidRPr="0082109F">
        <w:rPr>
          <w:rFonts w:asciiTheme="minorHAnsi" w:hAnsiTheme="minorHAnsi" w:cstheme="minorHAnsi"/>
          <w:sz w:val="28"/>
          <w:szCs w:val="28"/>
        </w:rPr>
        <w:lastRenderedPageBreak/>
        <w:t>statelessness by a State or factual statelessness based on a UNHCR or partner analysis of relevant nationality laws and the individual’s situation.</w:t>
      </w:r>
    </w:p>
    <w:p w14:paraId="67133FED" w14:textId="77777777" w:rsidR="00AF0ECD" w:rsidRPr="0082109F" w:rsidRDefault="00AF0ECD" w:rsidP="0082109F">
      <w:pPr>
        <w:pStyle w:val="paragraph"/>
        <w:spacing w:before="0" w:beforeAutospacing="0" w:after="240" w:afterAutospacing="0" w:line="360" w:lineRule="auto"/>
        <w:rPr>
          <w:rFonts w:asciiTheme="minorHAnsi" w:eastAsia="Calibri" w:hAnsiTheme="minorHAnsi" w:cstheme="minorHAnsi"/>
          <w:b/>
          <w:bCs/>
          <w:sz w:val="28"/>
          <w:szCs w:val="28"/>
          <w:u w:val="single"/>
        </w:rPr>
      </w:pPr>
      <w:r w:rsidRPr="0082109F">
        <w:rPr>
          <w:rFonts w:asciiTheme="minorHAnsi" w:eastAsia="Calibri" w:hAnsiTheme="minorHAnsi" w:cstheme="minorHAnsi"/>
          <w:b/>
          <w:bCs/>
          <w:sz w:val="28"/>
          <w:szCs w:val="28"/>
          <w:u w:val="single"/>
        </w:rPr>
        <w:t>Organizations of Persons with Disabilities</w:t>
      </w:r>
    </w:p>
    <w:p w14:paraId="0D441000" w14:textId="0DBAF79C" w:rsidR="00D65090" w:rsidRPr="0082109F" w:rsidRDefault="00AF0ECD" w:rsidP="0082109F">
      <w:pPr>
        <w:pStyle w:val="paragraph"/>
        <w:spacing w:before="0" w:beforeAutospacing="0" w:after="240" w:afterAutospacing="0" w:line="360" w:lineRule="auto"/>
        <w:ind w:left="720"/>
        <w:rPr>
          <w:rFonts w:asciiTheme="minorHAnsi" w:eastAsia="Calibri" w:hAnsiTheme="minorHAnsi" w:cstheme="minorHAnsi"/>
          <w:sz w:val="28"/>
          <w:szCs w:val="28"/>
        </w:rPr>
      </w:pPr>
      <w:r w:rsidRPr="0082109F">
        <w:rPr>
          <w:rFonts w:asciiTheme="minorHAnsi" w:eastAsia="Calibri" w:hAnsiTheme="minorHAnsi" w:cstheme="minorHAnsi"/>
          <w:sz w:val="28"/>
          <w:szCs w:val="28"/>
        </w:rPr>
        <w:t>Organizations of persons with disabilities (OPDs) should be rooted in and committed to the Convention on the Rights of Persons with Disabilities and should fully respect the principles and rights that it affirms</w:t>
      </w:r>
      <w:r w:rsidR="00071621" w:rsidRPr="0082109F">
        <w:rPr>
          <w:rFonts w:asciiTheme="minorHAnsi" w:eastAsia="Calibri" w:hAnsiTheme="minorHAnsi" w:cstheme="minorHAnsi"/>
          <w:sz w:val="28"/>
          <w:szCs w:val="28"/>
        </w:rPr>
        <w:t xml:space="preserve">.  </w:t>
      </w:r>
      <w:r w:rsidRPr="0082109F">
        <w:rPr>
          <w:rFonts w:asciiTheme="minorHAnsi" w:eastAsia="Calibri" w:hAnsiTheme="minorHAnsi" w:cstheme="minorHAnsi"/>
          <w:sz w:val="28"/>
          <w:szCs w:val="28"/>
        </w:rPr>
        <w:t>OPDs must be led, directed and governed by persons with disabilities</w:t>
      </w:r>
      <w:r w:rsidR="00071621" w:rsidRPr="0082109F">
        <w:rPr>
          <w:rFonts w:asciiTheme="minorHAnsi" w:eastAsia="Calibri" w:hAnsiTheme="minorHAnsi" w:cstheme="minorHAnsi"/>
          <w:sz w:val="28"/>
          <w:szCs w:val="28"/>
        </w:rPr>
        <w:t xml:space="preserve">.  </w:t>
      </w:r>
      <w:r w:rsidRPr="0082109F">
        <w:rPr>
          <w:rFonts w:asciiTheme="minorHAnsi" w:eastAsia="Calibri" w:hAnsiTheme="minorHAnsi" w:cstheme="minorHAnsi"/>
          <w:sz w:val="28"/>
          <w:szCs w:val="28"/>
        </w:rPr>
        <w:t>A clear majority of their governing structure memberships should be persons who have disabilities.</w:t>
      </w:r>
    </w:p>
    <w:p w14:paraId="2B9B0C5C" w14:textId="3BC33337" w:rsidR="00C67D18" w:rsidRPr="0082109F" w:rsidRDefault="00DC117D" w:rsidP="0082109F">
      <w:pPr>
        <w:pStyle w:val="Heading4"/>
        <w:spacing w:afterLines="100"/>
      </w:pPr>
      <w:r w:rsidRPr="0082109F">
        <w:t>Section 2:  Gap Analysis</w:t>
      </w:r>
    </w:p>
    <w:p w14:paraId="2C217966" w14:textId="5E0B3F00" w:rsidR="00DC117D" w:rsidRPr="0082109F" w:rsidRDefault="0058302B" w:rsidP="0082109F">
      <w:pPr>
        <w:rPr>
          <w:rFonts w:asciiTheme="minorHAnsi" w:hAnsiTheme="minorHAnsi" w:cstheme="minorHAnsi"/>
        </w:rPr>
      </w:pPr>
      <w:r w:rsidRPr="0082109F">
        <w:rPr>
          <w:rFonts w:asciiTheme="minorHAnsi" w:hAnsiTheme="minorHAnsi" w:cstheme="minorHAnsi"/>
        </w:rPr>
        <w:t>Describe</w:t>
      </w:r>
      <w:r w:rsidR="002363EB">
        <w:rPr>
          <w:rFonts w:asciiTheme="minorHAnsi" w:hAnsiTheme="minorHAnsi" w:cstheme="minorHAnsi"/>
        </w:rPr>
        <w:t xml:space="preserve"> </w:t>
      </w:r>
      <w:r w:rsidR="005D776C" w:rsidRPr="0082109F">
        <w:rPr>
          <w:rFonts w:asciiTheme="minorHAnsi" w:hAnsiTheme="minorHAnsi" w:cstheme="minorHAnsi"/>
        </w:rPr>
        <w:t>the current or anticipated humanitarian needs in the specific location, activities, and target population/participants of the proposed program</w:t>
      </w:r>
      <w:r w:rsidR="00670796" w:rsidRPr="0082109F">
        <w:rPr>
          <w:rFonts w:asciiTheme="minorHAnsi" w:hAnsiTheme="minorHAnsi" w:cstheme="minorHAnsi"/>
        </w:rPr>
        <w:t xml:space="preserve">.  </w:t>
      </w:r>
      <w:r w:rsidR="00DC117D" w:rsidRPr="0082109F">
        <w:rPr>
          <w:rFonts w:asciiTheme="minorHAnsi" w:hAnsiTheme="minorHAnsi" w:cstheme="minorHAnsi"/>
        </w:rPr>
        <w:t>Explain how th</w:t>
      </w:r>
      <w:r w:rsidR="005B4EC4" w:rsidRPr="0082109F">
        <w:rPr>
          <w:rFonts w:asciiTheme="minorHAnsi" w:hAnsiTheme="minorHAnsi" w:cstheme="minorHAnsi"/>
        </w:rPr>
        <w:t>e</w:t>
      </w:r>
      <w:r w:rsidR="00DC117D" w:rsidRPr="0082109F">
        <w:rPr>
          <w:rFonts w:asciiTheme="minorHAnsi" w:hAnsiTheme="minorHAnsi" w:cstheme="minorHAnsi"/>
        </w:rPr>
        <w:t xml:space="preserve"> proposal addresses</w:t>
      </w:r>
      <w:r w:rsidR="005D776C" w:rsidRPr="0082109F">
        <w:rPr>
          <w:rFonts w:asciiTheme="minorHAnsi" w:hAnsiTheme="minorHAnsi" w:cstheme="minorHAnsi"/>
        </w:rPr>
        <w:t xml:space="preserve"> unmet</w:t>
      </w:r>
      <w:r w:rsidR="00DC117D" w:rsidRPr="0082109F">
        <w:rPr>
          <w:rFonts w:asciiTheme="minorHAnsi" w:hAnsiTheme="minorHAnsi" w:cstheme="minorHAnsi"/>
        </w:rPr>
        <w:t xml:space="preserve"> </w:t>
      </w:r>
      <w:r w:rsidR="00273B72" w:rsidRPr="0082109F">
        <w:rPr>
          <w:rFonts w:asciiTheme="minorHAnsi" w:hAnsiTheme="minorHAnsi" w:cstheme="minorHAnsi"/>
        </w:rPr>
        <w:t>protection,</w:t>
      </w:r>
      <w:r w:rsidR="00DC117D" w:rsidRPr="0082109F">
        <w:rPr>
          <w:rFonts w:asciiTheme="minorHAnsi" w:hAnsiTheme="minorHAnsi" w:cstheme="minorHAnsi"/>
        </w:rPr>
        <w:t xml:space="preserve"> and assistance needs of the target population</w:t>
      </w:r>
      <w:r w:rsidR="005D776C" w:rsidRPr="0082109F">
        <w:rPr>
          <w:rFonts w:asciiTheme="minorHAnsi" w:hAnsiTheme="minorHAnsi" w:cstheme="minorHAnsi"/>
        </w:rPr>
        <w:t>, efforts</w:t>
      </w:r>
      <w:r w:rsidR="00DC117D" w:rsidRPr="0082109F">
        <w:rPr>
          <w:rFonts w:asciiTheme="minorHAnsi" w:hAnsiTheme="minorHAnsi" w:cstheme="minorHAnsi"/>
        </w:rPr>
        <w:t xml:space="preserve"> by the host country, the UN High Commissioner for Refugees (UNHCR), </w:t>
      </w:r>
      <w:r w:rsidR="00CF2F1F" w:rsidRPr="0082109F">
        <w:rPr>
          <w:rFonts w:asciiTheme="minorHAnsi" w:hAnsiTheme="minorHAnsi" w:cstheme="minorHAnsi"/>
        </w:rPr>
        <w:t xml:space="preserve">or </w:t>
      </w:r>
      <w:r w:rsidR="00DC117D" w:rsidRPr="0082109F">
        <w:rPr>
          <w:rFonts w:asciiTheme="minorHAnsi" w:hAnsiTheme="minorHAnsi" w:cstheme="minorHAnsi"/>
        </w:rPr>
        <w:t>other international organizations a</w:t>
      </w:r>
      <w:r w:rsidR="00CF2F1F" w:rsidRPr="0082109F">
        <w:rPr>
          <w:rFonts w:asciiTheme="minorHAnsi" w:hAnsiTheme="minorHAnsi" w:cstheme="minorHAnsi"/>
        </w:rPr>
        <w:t>nd</w:t>
      </w:r>
      <w:r w:rsidR="00DC117D" w:rsidRPr="0082109F">
        <w:rPr>
          <w:rFonts w:asciiTheme="minorHAnsi" w:hAnsiTheme="minorHAnsi" w:cstheme="minorHAnsi"/>
        </w:rPr>
        <w:t xml:space="preserve"> NGOs.  Provide specific evidence based on assessments</w:t>
      </w:r>
      <w:r w:rsidR="00CF2F1F" w:rsidRPr="0082109F">
        <w:rPr>
          <w:rFonts w:asciiTheme="minorHAnsi" w:hAnsiTheme="minorHAnsi" w:cstheme="minorHAnsi"/>
        </w:rPr>
        <w:t>,</w:t>
      </w:r>
      <w:r w:rsidR="00DC117D" w:rsidRPr="0082109F">
        <w:rPr>
          <w:rFonts w:asciiTheme="minorHAnsi" w:hAnsiTheme="minorHAnsi" w:cstheme="minorHAnsi"/>
        </w:rPr>
        <w:t xml:space="preserve"> including any protection risk analys</w:t>
      </w:r>
      <w:r w:rsidR="00AB4FE3" w:rsidRPr="0082109F">
        <w:rPr>
          <w:rFonts w:asciiTheme="minorHAnsi" w:hAnsiTheme="minorHAnsi" w:cstheme="minorHAnsi"/>
        </w:rPr>
        <w:t>e</w:t>
      </w:r>
      <w:r w:rsidR="00DC117D" w:rsidRPr="0082109F">
        <w:rPr>
          <w:rFonts w:asciiTheme="minorHAnsi" w:hAnsiTheme="minorHAnsi" w:cstheme="minorHAnsi"/>
        </w:rPr>
        <w:t>s and other relevant background information</w:t>
      </w:r>
      <w:r w:rsidR="003F60AA" w:rsidRPr="0082109F">
        <w:rPr>
          <w:rFonts w:asciiTheme="minorHAnsi" w:hAnsiTheme="minorHAnsi" w:cstheme="minorHAnsi"/>
        </w:rPr>
        <w:t>.</w:t>
      </w:r>
      <w:r w:rsidR="00DC117D" w:rsidRPr="0082109F">
        <w:rPr>
          <w:rFonts w:asciiTheme="minorHAnsi" w:hAnsiTheme="minorHAnsi" w:cstheme="minorHAnsi"/>
        </w:rPr>
        <w:t xml:space="preserve">  Indicate dates, sources of information, and describe the most critical needs, vulnerabilities, or capacities</w:t>
      </w:r>
      <w:r w:rsidR="00CB56C5" w:rsidRPr="0082109F">
        <w:rPr>
          <w:rFonts w:asciiTheme="minorHAnsi" w:hAnsiTheme="minorHAnsi" w:cstheme="minorHAnsi"/>
        </w:rPr>
        <w:t xml:space="preserve"> identified.</w:t>
      </w:r>
      <w:r w:rsidR="00DC117D" w:rsidRPr="0082109F">
        <w:rPr>
          <w:rFonts w:asciiTheme="minorHAnsi" w:hAnsiTheme="minorHAnsi" w:cstheme="minorHAnsi"/>
        </w:rPr>
        <w:t xml:space="preserve">  If </w:t>
      </w:r>
      <w:r w:rsidR="00CB56C5" w:rsidRPr="0082109F">
        <w:rPr>
          <w:rFonts w:asciiTheme="minorHAnsi" w:hAnsiTheme="minorHAnsi" w:cstheme="minorHAnsi"/>
        </w:rPr>
        <w:t>using your own</w:t>
      </w:r>
      <w:r w:rsidR="00DC117D" w:rsidRPr="0082109F">
        <w:rPr>
          <w:rFonts w:asciiTheme="minorHAnsi" w:hAnsiTheme="minorHAnsi" w:cstheme="minorHAnsi"/>
        </w:rPr>
        <w:t xml:space="preserve"> needs assessment as a justification for funding, include</w:t>
      </w:r>
      <w:r w:rsidR="00645EF4" w:rsidRPr="0082109F">
        <w:rPr>
          <w:rFonts w:asciiTheme="minorHAnsi" w:hAnsiTheme="minorHAnsi" w:cstheme="minorHAnsi"/>
        </w:rPr>
        <w:t xml:space="preserve"> it</w:t>
      </w:r>
      <w:r w:rsidR="00DC117D" w:rsidRPr="0082109F">
        <w:rPr>
          <w:rFonts w:asciiTheme="minorHAnsi" w:hAnsiTheme="minorHAnsi" w:cstheme="minorHAnsi"/>
        </w:rPr>
        <w:t xml:space="preserve"> as an annex to the proposal.  </w:t>
      </w:r>
      <w:r w:rsidR="00645EF4" w:rsidRPr="0082109F">
        <w:rPr>
          <w:rFonts w:asciiTheme="minorHAnsi" w:hAnsiTheme="minorHAnsi" w:cstheme="minorHAnsi"/>
          <w:b/>
          <w:bCs/>
        </w:rPr>
        <w:t>P</w:t>
      </w:r>
      <w:r w:rsidR="00DC117D" w:rsidRPr="0082109F">
        <w:rPr>
          <w:rFonts w:asciiTheme="minorHAnsi" w:hAnsiTheme="minorHAnsi" w:cstheme="minorHAnsi"/>
          <w:b/>
          <w:bCs/>
        </w:rPr>
        <w:t xml:space="preserve">rograms </w:t>
      </w:r>
      <w:r w:rsidR="00BC3A2E" w:rsidRPr="0082109F">
        <w:rPr>
          <w:rFonts w:asciiTheme="minorHAnsi" w:hAnsiTheme="minorHAnsi" w:cstheme="minorHAnsi"/>
          <w:b/>
          <w:bCs/>
        </w:rPr>
        <w:t>with at least one livelihoods-sector objective must include a full market assessment and livelihoods competency/participant capacity assessment as an attachment</w:t>
      </w:r>
      <w:r w:rsidR="00071621" w:rsidRPr="0082109F">
        <w:rPr>
          <w:rFonts w:asciiTheme="minorHAnsi" w:hAnsiTheme="minorHAnsi" w:cstheme="minorHAnsi"/>
          <w:b/>
          <w:bCs/>
        </w:rPr>
        <w:t xml:space="preserve">.  </w:t>
      </w:r>
      <w:r w:rsidR="00BC3A2E" w:rsidRPr="0082109F">
        <w:rPr>
          <w:rFonts w:asciiTheme="minorHAnsi" w:hAnsiTheme="minorHAnsi" w:cstheme="minorHAnsi"/>
          <w:color w:val="000000" w:themeColor="text1"/>
        </w:rPr>
        <w:t xml:space="preserve">Briefly describe market </w:t>
      </w:r>
      <w:r w:rsidR="00DC117D" w:rsidRPr="0082109F">
        <w:rPr>
          <w:rFonts w:asciiTheme="minorHAnsi" w:hAnsiTheme="minorHAnsi" w:cstheme="minorHAnsi"/>
          <w:color w:val="000000" w:themeColor="text1"/>
        </w:rPr>
        <w:t>assessments for livelihoods activities in this section and attach</w:t>
      </w:r>
      <w:r w:rsidR="00BC3A2E" w:rsidRPr="0082109F">
        <w:rPr>
          <w:rFonts w:asciiTheme="minorHAnsi" w:hAnsiTheme="minorHAnsi" w:cstheme="minorHAnsi"/>
          <w:color w:val="000000" w:themeColor="text1"/>
        </w:rPr>
        <w:t xml:space="preserve"> them</w:t>
      </w:r>
      <w:r w:rsidR="00DC117D" w:rsidRPr="0082109F">
        <w:rPr>
          <w:rFonts w:asciiTheme="minorHAnsi" w:hAnsiTheme="minorHAnsi" w:cstheme="minorHAnsi"/>
          <w:color w:val="000000" w:themeColor="text1"/>
        </w:rPr>
        <w:t xml:space="preserve"> in full to the proposal.  </w:t>
      </w:r>
      <w:r w:rsidR="00BC3A2E" w:rsidRPr="0082109F">
        <w:rPr>
          <w:rFonts w:asciiTheme="minorHAnsi" w:hAnsiTheme="minorHAnsi" w:cstheme="minorHAnsi"/>
          <w:color w:val="000000" w:themeColor="text1"/>
        </w:rPr>
        <w:t>You can use</w:t>
      </w:r>
      <w:r w:rsidR="00DC117D" w:rsidRPr="0082109F">
        <w:rPr>
          <w:rFonts w:asciiTheme="minorHAnsi" w:hAnsiTheme="minorHAnsi" w:cstheme="minorHAnsi"/>
          <w:color w:val="000000" w:themeColor="text1"/>
        </w:rPr>
        <w:t xml:space="preserve"> existing market analyses for that context and population if available.  </w:t>
      </w:r>
      <w:r w:rsidR="00332BF5">
        <w:rPr>
          <w:rFonts w:asciiTheme="minorHAnsi" w:hAnsiTheme="minorHAnsi" w:cstheme="minorHAnsi"/>
          <w:color w:val="000000" w:themeColor="text1"/>
        </w:rPr>
        <w:t>Market analysis</w:t>
      </w:r>
      <w:r w:rsidR="00DC117D" w:rsidRPr="0082109F">
        <w:rPr>
          <w:rFonts w:asciiTheme="minorHAnsi" w:hAnsiTheme="minorHAnsi" w:cstheme="minorHAnsi"/>
          <w:color w:val="000000" w:themeColor="text1"/>
        </w:rPr>
        <w:t xml:space="preserve"> attachments are required</w:t>
      </w:r>
      <w:r w:rsidR="00071621" w:rsidRPr="0082109F">
        <w:rPr>
          <w:rFonts w:asciiTheme="minorHAnsi" w:hAnsiTheme="minorHAnsi" w:cstheme="minorHAnsi"/>
          <w:color w:val="000000" w:themeColor="text1"/>
        </w:rPr>
        <w:t xml:space="preserve">.  </w:t>
      </w:r>
      <w:r w:rsidR="00BC3A2E" w:rsidRPr="0082109F">
        <w:rPr>
          <w:rFonts w:asciiTheme="minorHAnsi" w:hAnsiTheme="minorHAnsi" w:cstheme="minorHAnsi"/>
          <w:color w:val="000000" w:themeColor="text1"/>
        </w:rPr>
        <w:lastRenderedPageBreak/>
        <w:t>F</w:t>
      </w:r>
      <w:r w:rsidR="00DC117D" w:rsidRPr="0082109F">
        <w:rPr>
          <w:rFonts w:asciiTheme="minorHAnsi" w:hAnsiTheme="minorHAnsi" w:cstheme="minorHAnsi"/>
          <w:color w:val="000000" w:themeColor="text1"/>
        </w:rPr>
        <w:t xml:space="preserve">ailure to provide </w:t>
      </w:r>
      <w:r w:rsidR="00BC3A2E" w:rsidRPr="0082109F">
        <w:rPr>
          <w:rFonts w:asciiTheme="minorHAnsi" w:hAnsiTheme="minorHAnsi" w:cstheme="minorHAnsi"/>
          <w:color w:val="000000" w:themeColor="text1"/>
        </w:rPr>
        <w:t>them</w:t>
      </w:r>
      <w:r w:rsidR="00DC117D" w:rsidRPr="0082109F">
        <w:rPr>
          <w:rFonts w:asciiTheme="minorHAnsi" w:hAnsiTheme="minorHAnsi" w:cstheme="minorHAnsi"/>
          <w:color w:val="000000" w:themeColor="text1"/>
        </w:rPr>
        <w:t xml:space="preserve"> will result in technical disqualification.  These attachments do not count against the 15</w:t>
      </w:r>
      <w:r w:rsidR="001E40AC" w:rsidRPr="0082109F">
        <w:rPr>
          <w:rFonts w:asciiTheme="minorHAnsi" w:hAnsiTheme="minorHAnsi" w:cstheme="minorHAnsi"/>
          <w:color w:val="000000" w:themeColor="text1"/>
        </w:rPr>
        <w:t xml:space="preserve"> (single year)</w:t>
      </w:r>
      <w:r w:rsidR="00DC117D" w:rsidRPr="0082109F">
        <w:rPr>
          <w:rFonts w:asciiTheme="minorHAnsi" w:hAnsiTheme="minorHAnsi" w:cstheme="minorHAnsi"/>
          <w:color w:val="000000" w:themeColor="text1"/>
        </w:rPr>
        <w:t xml:space="preserve">- or </w:t>
      </w:r>
      <w:r w:rsidR="001E40AC" w:rsidRPr="0082109F">
        <w:rPr>
          <w:rFonts w:asciiTheme="minorHAnsi" w:hAnsiTheme="minorHAnsi" w:cstheme="minorHAnsi"/>
          <w:color w:val="000000" w:themeColor="text1"/>
        </w:rPr>
        <w:t>17 (multi-year)</w:t>
      </w:r>
      <w:r w:rsidR="00DC117D" w:rsidRPr="0082109F">
        <w:rPr>
          <w:rFonts w:asciiTheme="minorHAnsi" w:hAnsiTheme="minorHAnsi" w:cstheme="minorHAnsi"/>
          <w:color w:val="000000" w:themeColor="text1"/>
        </w:rPr>
        <w:t>-page limit.</w:t>
      </w:r>
    </w:p>
    <w:p w14:paraId="6852565F" w14:textId="3B5B302C" w:rsidR="003628D9" w:rsidRPr="0082109F" w:rsidRDefault="00DC117D" w:rsidP="0082109F">
      <w:pPr>
        <w:pStyle w:val="Heading4"/>
        <w:spacing w:afterLines="100"/>
      </w:pPr>
      <w:r w:rsidRPr="0082109F">
        <w:t>Section 3:  Profile of the Target Population</w:t>
      </w:r>
    </w:p>
    <w:p w14:paraId="4F07EB78" w14:textId="17A3B631" w:rsidR="00DF4DDB" w:rsidRPr="0082109F" w:rsidRDefault="00DC117D" w:rsidP="0082109F">
      <w:pPr>
        <w:rPr>
          <w:rFonts w:asciiTheme="minorHAnsi" w:hAnsiTheme="minorHAnsi" w:cstheme="minorHAnsi"/>
          <w:color w:val="000000" w:themeColor="text1"/>
          <w:szCs w:val="28"/>
        </w:rPr>
      </w:pPr>
      <w:r w:rsidRPr="0082109F">
        <w:rPr>
          <w:rFonts w:asciiTheme="minorHAnsi" w:hAnsiTheme="minorHAnsi" w:cstheme="minorHAnsi"/>
          <w:szCs w:val="28"/>
        </w:rPr>
        <w:t xml:space="preserve">Describe the </w:t>
      </w:r>
      <w:r w:rsidR="0015716A" w:rsidRPr="0082109F">
        <w:rPr>
          <w:rFonts w:asciiTheme="minorHAnsi" w:hAnsiTheme="minorHAnsi" w:cstheme="minorHAnsi"/>
          <w:szCs w:val="28"/>
        </w:rPr>
        <w:t xml:space="preserve">expected </w:t>
      </w:r>
      <w:r w:rsidRPr="0082109F">
        <w:rPr>
          <w:rFonts w:asciiTheme="minorHAnsi" w:hAnsiTheme="minorHAnsi" w:cstheme="minorHAnsi"/>
          <w:szCs w:val="28"/>
        </w:rPr>
        <w:t>participant</w:t>
      </w:r>
      <w:r w:rsidR="0015716A" w:rsidRPr="0082109F">
        <w:rPr>
          <w:rFonts w:asciiTheme="minorHAnsi" w:hAnsiTheme="minorHAnsi" w:cstheme="minorHAnsi"/>
          <w:szCs w:val="28"/>
        </w:rPr>
        <w:t>s</w:t>
      </w:r>
      <w:r w:rsidRPr="0082109F">
        <w:rPr>
          <w:rFonts w:asciiTheme="minorHAnsi" w:hAnsiTheme="minorHAnsi" w:cstheme="minorHAnsi"/>
          <w:szCs w:val="28"/>
        </w:rPr>
        <w:t xml:space="preserve"> for this program</w:t>
      </w:r>
      <w:r w:rsidR="00071621" w:rsidRPr="0082109F">
        <w:rPr>
          <w:rFonts w:asciiTheme="minorHAnsi" w:hAnsiTheme="minorHAnsi" w:cstheme="minorHAnsi"/>
          <w:szCs w:val="28"/>
        </w:rPr>
        <w:t xml:space="preserve">.  </w:t>
      </w:r>
      <w:r w:rsidR="0015716A" w:rsidRPr="0082109F">
        <w:rPr>
          <w:rFonts w:asciiTheme="minorHAnsi" w:hAnsiTheme="minorHAnsi" w:cstheme="minorHAnsi"/>
          <w:szCs w:val="28"/>
        </w:rPr>
        <w:t>Explain</w:t>
      </w:r>
      <w:r w:rsidRPr="0082109F">
        <w:rPr>
          <w:rFonts w:asciiTheme="minorHAnsi" w:hAnsiTheme="minorHAnsi" w:cstheme="minorHAnsi"/>
          <w:szCs w:val="28"/>
        </w:rPr>
        <w:t xml:space="preserve"> </w:t>
      </w:r>
      <w:r w:rsidR="0015716A" w:rsidRPr="0082109F">
        <w:rPr>
          <w:rFonts w:asciiTheme="minorHAnsi" w:hAnsiTheme="minorHAnsi" w:cstheme="minorHAnsi"/>
          <w:szCs w:val="28"/>
        </w:rPr>
        <w:t>how you will target</w:t>
      </w:r>
      <w:r w:rsidRPr="0082109F">
        <w:rPr>
          <w:rFonts w:asciiTheme="minorHAnsi" w:hAnsiTheme="minorHAnsi" w:cstheme="minorHAnsi"/>
          <w:szCs w:val="28"/>
        </w:rPr>
        <w:t xml:space="preserve"> and </w:t>
      </w:r>
      <w:r w:rsidR="0015716A" w:rsidRPr="0082109F">
        <w:rPr>
          <w:rFonts w:asciiTheme="minorHAnsi" w:hAnsiTheme="minorHAnsi" w:cstheme="minorHAnsi"/>
          <w:szCs w:val="28"/>
        </w:rPr>
        <w:t xml:space="preserve">select participants, including how you will identify </w:t>
      </w:r>
      <w:r w:rsidRPr="0082109F">
        <w:rPr>
          <w:rFonts w:asciiTheme="minorHAnsi" w:hAnsiTheme="minorHAnsi" w:cstheme="minorHAnsi"/>
          <w:szCs w:val="28"/>
        </w:rPr>
        <w:t>refugees, returnees,</w:t>
      </w:r>
      <w:r w:rsidR="00DF4DDB" w:rsidRPr="0082109F">
        <w:rPr>
          <w:rFonts w:asciiTheme="minorHAnsi" w:hAnsiTheme="minorHAnsi" w:cstheme="minorHAnsi"/>
          <w:szCs w:val="28"/>
        </w:rPr>
        <w:t xml:space="preserve"> and</w:t>
      </w:r>
      <w:r w:rsidRPr="0082109F">
        <w:rPr>
          <w:rFonts w:asciiTheme="minorHAnsi" w:hAnsiTheme="minorHAnsi" w:cstheme="minorHAnsi"/>
          <w:szCs w:val="28"/>
        </w:rPr>
        <w:t xml:space="preserve"> host community members</w:t>
      </w:r>
      <w:r w:rsidR="00071621" w:rsidRPr="0082109F">
        <w:rPr>
          <w:rFonts w:asciiTheme="minorHAnsi" w:hAnsiTheme="minorHAnsi" w:cstheme="minorHAnsi"/>
          <w:szCs w:val="28"/>
        </w:rPr>
        <w:t xml:space="preserve">.  </w:t>
      </w:r>
      <w:r w:rsidR="00DF4DDB" w:rsidRPr="0082109F">
        <w:rPr>
          <w:rFonts w:asciiTheme="minorHAnsi" w:hAnsiTheme="minorHAnsi" w:cstheme="minorHAnsi"/>
          <w:szCs w:val="28"/>
        </w:rPr>
        <w:t xml:space="preserve"> Describe the steps you will </w:t>
      </w:r>
      <w:r w:rsidRPr="0082109F">
        <w:rPr>
          <w:rFonts w:asciiTheme="minorHAnsi" w:hAnsiTheme="minorHAnsi" w:cstheme="minorHAnsi"/>
          <w:szCs w:val="28"/>
        </w:rPr>
        <w:t xml:space="preserve">take to </w:t>
      </w:r>
      <w:r w:rsidR="00DF4DDB" w:rsidRPr="0082109F">
        <w:rPr>
          <w:rFonts w:asciiTheme="minorHAnsi" w:hAnsiTheme="minorHAnsi" w:cstheme="minorHAnsi"/>
          <w:szCs w:val="28"/>
        </w:rPr>
        <w:t>include</w:t>
      </w:r>
      <w:r w:rsidRPr="0082109F">
        <w:rPr>
          <w:rFonts w:asciiTheme="minorHAnsi" w:hAnsiTheme="minorHAnsi" w:cstheme="minorHAnsi"/>
          <w:szCs w:val="28"/>
        </w:rPr>
        <w:t xml:space="preserve"> vulnerable and underserved groups</w:t>
      </w:r>
      <w:r w:rsidR="00DF4DDB" w:rsidRPr="0082109F">
        <w:rPr>
          <w:rFonts w:asciiTheme="minorHAnsi" w:hAnsiTheme="minorHAnsi" w:cstheme="minorHAnsi"/>
          <w:szCs w:val="28"/>
        </w:rPr>
        <w:t>.</w:t>
      </w:r>
      <w:r w:rsidRPr="0082109F">
        <w:rPr>
          <w:rFonts w:asciiTheme="minorHAnsi" w:hAnsiTheme="minorHAnsi" w:cstheme="minorHAnsi"/>
          <w:szCs w:val="28"/>
        </w:rPr>
        <w:t xml:space="preserve">  </w:t>
      </w:r>
      <w:r w:rsidR="00DF4DDB" w:rsidRPr="0082109F">
        <w:rPr>
          <w:rFonts w:asciiTheme="minorHAnsi" w:hAnsiTheme="minorHAnsi" w:cstheme="minorHAnsi"/>
          <w:szCs w:val="28"/>
        </w:rPr>
        <w:t>Make sure to state that at least</w:t>
      </w:r>
      <w:r w:rsidRPr="0082109F">
        <w:rPr>
          <w:rFonts w:asciiTheme="minorHAnsi" w:hAnsiTheme="minorHAnsi" w:cstheme="minorHAnsi"/>
          <w:color w:val="000000" w:themeColor="text1"/>
          <w:szCs w:val="28"/>
        </w:rPr>
        <w:t xml:space="preserve"> 50 percent of the </w:t>
      </w:r>
      <w:r w:rsidR="008F15E8" w:rsidRPr="0082109F">
        <w:rPr>
          <w:rFonts w:asciiTheme="minorHAnsi" w:hAnsiTheme="minorHAnsi" w:cstheme="minorHAnsi"/>
          <w:color w:val="000000" w:themeColor="text1"/>
          <w:szCs w:val="28"/>
        </w:rPr>
        <w:t>program</w:t>
      </w:r>
      <w:r w:rsidRPr="0082109F">
        <w:rPr>
          <w:rFonts w:asciiTheme="minorHAnsi" w:hAnsiTheme="minorHAnsi" w:cstheme="minorHAnsi"/>
          <w:color w:val="000000" w:themeColor="text1"/>
          <w:szCs w:val="28"/>
        </w:rPr>
        <w:t xml:space="preserve"> </w:t>
      </w:r>
      <w:r w:rsidR="00DF4DDB" w:rsidRPr="0082109F">
        <w:rPr>
          <w:rFonts w:asciiTheme="minorHAnsi" w:hAnsiTheme="minorHAnsi" w:cstheme="minorHAnsi"/>
          <w:color w:val="000000" w:themeColor="text1"/>
          <w:szCs w:val="28"/>
        </w:rPr>
        <w:t>participants will be from PRM’s populations of concern, as required by the NOFO.</w:t>
      </w:r>
      <w:r w:rsidR="009453A6" w:rsidRPr="0082109F">
        <w:rPr>
          <w:rFonts w:asciiTheme="minorHAnsi" w:hAnsiTheme="minorHAnsi" w:cstheme="minorHAnsi"/>
          <w:color w:val="000000" w:themeColor="text1"/>
          <w:szCs w:val="28"/>
        </w:rPr>
        <w:t xml:space="preserve"> </w:t>
      </w:r>
      <w:r w:rsidRPr="0082109F">
        <w:rPr>
          <w:rFonts w:asciiTheme="minorHAnsi" w:hAnsiTheme="minorHAnsi" w:cstheme="minorHAnsi"/>
          <w:color w:val="000000" w:themeColor="text1"/>
          <w:szCs w:val="28"/>
        </w:rPr>
        <w:t xml:space="preserve"> </w:t>
      </w:r>
      <w:r w:rsidRPr="0082109F">
        <w:rPr>
          <w:rFonts w:asciiTheme="minorHAnsi" w:hAnsiTheme="minorHAnsi" w:cstheme="minorHAnsi"/>
          <w:b/>
          <w:bCs/>
          <w:color w:val="000000" w:themeColor="text1"/>
          <w:szCs w:val="28"/>
        </w:rPr>
        <w:t>(Note:</w:t>
      </w:r>
      <w:r w:rsidRPr="0082109F">
        <w:rPr>
          <w:rFonts w:asciiTheme="minorHAnsi" w:hAnsiTheme="minorHAnsi" w:cstheme="minorHAnsi"/>
          <w:color w:val="000000" w:themeColor="text1"/>
          <w:szCs w:val="28"/>
        </w:rPr>
        <w:t xml:space="preserve"> If less than 50 percent of the participants</w:t>
      </w:r>
      <w:r w:rsidR="00DF4DDB" w:rsidRPr="0082109F">
        <w:rPr>
          <w:rFonts w:asciiTheme="minorHAnsi" w:hAnsiTheme="minorHAnsi" w:cstheme="minorHAnsi"/>
          <w:color w:val="000000" w:themeColor="text1"/>
          <w:szCs w:val="28"/>
        </w:rPr>
        <w:t xml:space="preserve"> are from</w:t>
      </w:r>
      <w:r w:rsidRPr="0082109F">
        <w:rPr>
          <w:rFonts w:asciiTheme="minorHAnsi" w:hAnsiTheme="minorHAnsi" w:cstheme="minorHAnsi"/>
          <w:color w:val="000000" w:themeColor="text1"/>
          <w:szCs w:val="28"/>
        </w:rPr>
        <w:t xml:space="preserve"> populations of concern, the application will be disqualified, unless </w:t>
      </w:r>
      <w:r w:rsidR="00DF4DDB" w:rsidRPr="0082109F">
        <w:rPr>
          <w:rFonts w:asciiTheme="minorHAnsi" w:hAnsiTheme="minorHAnsi" w:cstheme="minorHAnsi"/>
          <w:color w:val="000000" w:themeColor="text1"/>
          <w:szCs w:val="28"/>
        </w:rPr>
        <w:t xml:space="preserve">the NOFO </w:t>
      </w:r>
      <w:r w:rsidR="00C55CBC" w:rsidRPr="0082109F">
        <w:rPr>
          <w:rFonts w:asciiTheme="minorHAnsi" w:hAnsiTheme="minorHAnsi" w:cstheme="minorHAnsi"/>
          <w:color w:val="000000" w:themeColor="text1"/>
          <w:szCs w:val="28"/>
        </w:rPr>
        <w:t>states</w:t>
      </w:r>
      <w:r w:rsidR="00DF4DDB" w:rsidRPr="0082109F">
        <w:rPr>
          <w:rFonts w:asciiTheme="minorHAnsi" w:hAnsiTheme="minorHAnsi" w:cstheme="minorHAnsi"/>
          <w:color w:val="000000" w:themeColor="text1"/>
          <w:szCs w:val="28"/>
        </w:rPr>
        <w:t xml:space="preserve"> otherwise.)</w:t>
      </w:r>
    </w:p>
    <w:p w14:paraId="47AA3731" w14:textId="5CECA789" w:rsidR="00A91E39" w:rsidRPr="0082109F" w:rsidRDefault="00DC117D" w:rsidP="0082109F">
      <w:pPr>
        <w:rPr>
          <w:rFonts w:asciiTheme="minorHAnsi" w:hAnsiTheme="minorHAnsi" w:cstheme="minorHAnsi"/>
          <w:szCs w:val="28"/>
        </w:rPr>
      </w:pPr>
      <w:r w:rsidRPr="0082109F">
        <w:rPr>
          <w:rFonts w:asciiTheme="minorHAnsi" w:hAnsiTheme="minorHAnsi" w:cstheme="minorHAnsi"/>
          <w:szCs w:val="28"/>
        </w:rPr>
        <w:t>Using the most recent data available and citing</w:t>
      </w:r>
      <w:r w:rsidR="00DF4DDB" w:rsidRPr="0082109F">
        <w:rPr>
          <w:rFonts w:asciiTheme="minorHAnsi" w:hAnsiTheme="minorHAnsi" w:cstheme="minorHAnsi"/>
          <w:szCs w:val="28"/>
        </w:rPr>
        <w:t xml:space="preserve"> your</w:t>
      </w:r>
      <w:r w:rsidRPr="0082109F">
        <w:rPr>
          <w:rFonts w:asciiTheme="minorHAnsi" w:hAnsiTheme="minorHAnsi" w:cstheme="minorHAnsi"/>
          <w:szCs w:val="28"/>
        </w:rPr>
        <w:t xml:space="preserve"> sources</w:t>
      </w:r>
      <w:r w:rsidR="7E3551B2" w:rsidRPr="0082109F">
        <w:rPr>
          <w:rFonts w:asciiTheme="minorHAnsi" w:hAnsiTheme="minorHAnsi" w:cstheme="minorHAnsi"/>
          <w:szCs w:val="28"/>
        </w:rPr>
        <w:t>:</w:t>
      </w:r>
      <w:r w:rsidRPr="0082109F">
        <w:rPr>
          <w:rFonts w:asciiTheme="minorHAnsi" w:hAnsiTheme="minorHAnsi" w:cstheme="minorHAnsi"/>
          <w:szCs w:val="28"/>
        </w:rPr>
        <w:t xml:space="preserve"> </w:t>
      </w:r>
    </w:p>
    <w:p w14:paraId="7F85A933" w14:textId="773053FE" w:rsidR="00A91E39" w:rsidRPr="0082109F" w:rsidRDefault="00DF4DDB" w:rsidP="0082109F">
      <w:pPr>
        <w:pStyle w:val="ListParagraph"/>
        <w:numPr>
          <w:ilvl w:val="0"/>
          <w:numId w:val="7"/>
        </w:numPr>
        <w:spacing w:afterLines="100"/>
        <w:rPr>
          <w:rFonts w:asciiTheme="minorHAnsi" w:hAnsiTheme="minorHAnsi" w:cstheme="minorHAnsi"/>
          <w:b/>
          <w:bCs/>
          <w:szCs w:val="28"/>
        </w:rPr>
      </w:pPr>
      <w:r w:rsidRPr="0082109F">
        <w:rPr>
          <w:rFonts w:asciiTheme="minorHAnsi" w:hAnsiTheme="minorHAnsi" w:cstheme="minorHAnsi"/>
          <w:szCs w:val="28"/>
        </w:rPr>
        <w:t xml:space="preserve">Provide </w:t>
      </w:r>
      <w:r w:rsidR="00DC117D" w:rsidRPr="0082109F">
        <w:rPr>
          <w:rFonts w:asciiTheme="minorHAnsi" w:hAnsiTheme="minorHAnsi" w:cstheme="minorHAnsi"/>
          <w:szCs w:val="28"/>
        </w:rPr>
        <w:t xml:space="preserve">the </w:t>
      </w:r>
      <w:r w:rsidRPr="0082109F">
        <w:rPr>
          <w:rFonts w:asciiTheme="minorHAnsi" w:hAnsiTheme="minorHAnsi" w:cstheme="minorHAnsi"/>
          <w:szCs w:val="28"/>
        </w:rPr>
        <w:t>expected</w:t>
      </w:r>
      <w:r w:rsidR="00DC117D" w:rsidRPr="0082109F">
        <w:rPr>
          <w:rFonts w:asciiTheme="minorHAnsi" w:hAnsiTheme="minorHAnsi" w:cstheme="minorHAnsi"/>
          <w:szCs w:val="28"/>
        </w:rPr>
        <w:t xml:space="preserve"> demographic profile of the participants</w:t>
      </w:r>
      <w:r w:rsidR="00071621" w:rsidRPr="0082109F">
        <w:rPr>
          <w:rFonts w:asciiTheme="minorHAnsi" w:hAnsiTheme="minorHAnsi" w:cstheme="minorHAnsi"/>
          <w:szCs w:val="28"/>
        </w:rPr>
        <w:t xml:space="preserve">.  </w:t>
      </w:r>
      <w:r w:rsidRPr="0082109F">
        <w:rPr>
          <w:rFonts w:asciiTheme="minorHAnsi" w:hAnsiTheme="minorHAnsi" w:cstheme="minorHAnsi"/>
          <w:szCs w:val="28"/>
        </w:rPr>
        <w:t>Include</w:t>
      </w:r>
      <w:r w:rsidR="00DC117D" w:rsidRPr="0082109F">
        <w:rPr>
          <w:rFonts w:asciiTheme="minorHAnsi" w:hAnsiTheme="minorHAnsi" w:cstheme="minorHAnsi"/>
          <w:szCs w:val="28"/>
        </w:rPr>
        <w:t xml:space="preserve"> numbers </w:t>
      </w:r>
      <w:r w:rsidRPr="0082109F">
        <w:rPr>
          <w:rFonts w:asciiTheme="minorHAnsi" w:hAnsiTheme="minorHAnsi" w:cstheme="minorHAnsi"/>
          <w:szCs w:val="28"/>
        </w:rPr>
        <w:t>for</w:t>
      </w:r>
      <w:r w:rsidR="00DC117D" w:rsidRPr="0082109F">
        <w:rPr>
          <w:rFonts w:asciiTheme="minorHAnsi" w:hAnsiTheme="minorHAnsi" w:cstheme="minorHAnsi"/>
          <w:szCs w:val="28"/>
        </w:rPr>
        <w:t xml:space="preserve"> refugees</w:t>
      </w:r>
      <w:r w:rsidRPr="0082109F">
        <w:rPr>
          <w:rFonts w:asciiTheme="minorHAnsi" w:hAnsiTheme="minorHAnsi" w:cstheme="minorHAnsi"/>
          <w:szCs w:val="28"/>
        </w:rPr>
        <w:t>,</w:t>
      </w:r>
      <w:r w:rsidR="00DC117D" w:rsidRPr="0082109F">
        <w:rPr>
          <w:rFonts w:asciiTheme="minorHAnsi" w:hAnsiTheme="minorHAnsi" w:cstheme="minorHAnsi"/>
          <w:szCs w:val="28"/>
        </w:rPr>
        <w:t xml:space="preserve"> asylum-seekers, internally displaced people (IDPs), stateless people, returnees, conflict victims, other vulnerable migrants, </w:t>
      </w:r>
      <w:r w:rsidRPr="0082109F">
        <w:rPr>
          <w:rFonts w:asciiTheme="minorHAnsi" w:hAnsiTheme="minorHAnsi" w:cstheme="minorHAnsi"/>
          <w:szCs w:val="28"/>
        </w:rPr>
        <w:t xml:space="preserve">and </w:t>
      </w:r>
      <w:r w:rsidR="00DC117D" w:rsidRPr="0082109F">
        <w:rPr>
          <w:rFonts w:asciiTheme="minorHAnsi" w:hAnsiTheme="minorHAnsi" w:cstheme="minorHAnsi"/>
          <w:szCs w:val="28"/>
        </w:rPr>
        <w:t>host country nationals</w:t>
      </w:r>
      <w:r w:rsidRPr="0082109F">
        <w:rPr>
          <w:rFonts w:asciiTheme="minorHAnsi" w:hAnsiTheme="minorHAnsi" w:cstheme="minorHAnsi"/>
          <w:szCs w:val="28"/>
        </w:rPr>
        <w:t>.  Also include</w:t>
      </w:r>
      <w:r w:rsidR="00DC117D" w:rsidRPr="0082109F">
        <w:rPr>
          <w:rFonts w:asciiTheme="minorHAnsi" w:hAnsiTheme="minorHAnsi" w:cstheme="minorHAnsi"/>
          <w:szCs w:val="28"/>
        </w:rPr>
        <w:t xml:space="preserve"> </w:t>
      </w:r>
      <w:r w:rsidRPr="0082109F">
        <w:rPr>
          <w:rFonts w:asciiTheme="minorHAnsi" w:hAnsiTheme="minorHAnsi" w:cstheme="minorHAnsi"/>
          <w:szCs w:val="28"/>
        </w:rPr>
        <w:t xml:space="preserve">information on </w:t>
      </w:r>
      <w:r w:rsidR="00DC117D" w:rsidRPr="0082109F">
        <w:rPr>
          <w:rFonts w:asciiTheme="minorHAnsi" w:hAnsiTheme="minorHAnsi" w:cstheme="minorHAnsi"/>
          <w:szCs w:val="28"/>
        </w:rPr>
        <w:t xml:space="preserve">gender, age, and any other unique factors or vulnerabilities.  </w:t>
      </w:r>
    </w:p>
    <w:p w14:paraId="67C27093" w14:textId="5A21B7BA" w:rsidR="00A91E39" w:rsidRPr="0082109F" w:rsidRDefault="00DF4DDB" w:rsidP="0082109F">
      <w:pPr>
        <w:pStyle w:val="ListParagraph"/>
        <w:numPr>
          <w:ilvl w:val="0"/>
          <w:numId w:val="7"/>
        </w:numPr>
        <w:spacing w:afterLines="100"/>
        <w:rPr>
          <w:rFonts w:asciiTheme="minorHAnsi" w:hAnsiTheme="minorHAnsi" w:cstheme="minorHAnsi"/>
          <w:b/>
        </w:rPr>
      </w:pPr>
      <w:r w:rsidRPr="0082109F">
        <w:rPr>
          <w:rFonts w:asciiTheme="minorHAnsi" w:hAnsiTheme="minorHAnsi" w:cstheme="minorHAnsi"/>
        </w:rPr>
        <w:t>L</w:t>
      </w:r>
      <w:r w:rsidR="00DC117D" w:rsidRPr="0082109F">
        <w:rPr>
          <w:rFonts w:asciiTheme="minorHAnsi" w:hAnsiTheme="minorHAnsi" w:cstheme="minorHAnsi"/>
        </w:rPr>
        <w:t>ist the specific locations</w:t>
      </w:r>
      <w:r w:rsidRPr="0082109F">
        <w:rPr>
          <w:rFonts w:asciiTheme="minorHAnsi" w:hAnsiTheme="minorHAnsi" w:cstheme="minorHAnsi"/>
        </w:rPr>
        <w:t xml:space="preserve"> </w:t>
      </w:r>
      <w:r w:rsidR="00DC117D" w:rsidRPr="0082109F">
        <w:rPr>
          <w:rFonts w:asciiTheme="minorHAnsi" w:hAnsiTheme="minorHAnsi" w:cstheme="minorHAnsi"/>
        </w:rPr>
        <w:t>of proposed activities</w:t>
      </w:r>
      <w:r w:rsidRPr="0082109F">
        <w:rPr>
          <w:rFonts w:asciiTheme="minorHAnsi" w:hAnsiTheme="minorHAnsi" w:cstheme="minorHAnsi"/>
        </w:rPr>
        <w:t>, such as camps, provinces, districts, villages, neighborhoods, and temporary accommodation centers</w:t>
      </w:r>
      <w:r w:rsidR="00DC117D" w:rsidRPr="0082109F">
        <w:rPr>
          <w:rFonts w:asciiTheme="minorHAnsi" w:hAnsiTheme="minorHAnsi" w:cstheme="minorHAnsi"/>
        </w:rPr>
        <w:t>.  Provide GPS coordinates</w:t>
      </w:r>
      <w:r w:rsidR="004A5AEF" w:rsidRPr="0082109F">
        <w:rPr>
          <w:rFonts w:asciiTheme="minorHAnsi" w:hAnsiTheme="minorHAnsi" w:cstheme="minorHAnsi"/>
        </w:rPr>
        <w:t xml:space="preserve"> or other </w:t>
      </w:r>
      <w:r w:rsidR="008458CD" w:rsidRPr="0082109F">
        <w:rPr>
          <w:rFonts w:asciiTheme="minorHAnsi" w:hAnsiTheme="minorHAnsi" w:cstheme="minorHAnsi"/>
        </w:rPr>
        <w:t>geographic information</w:t>
      </w:r>
      <w:r w:rsidR="004A5AEF" w:rsidRPr="0082109F">
        <w:rPr>
          <w:rFonts w:asciiTheme="minorHAnsi" w:hAnsiTheme="minorHAnsi" w:cstheme="minorHAnsi"/>
        </w:rPr>
        <w:t xml:space="preserve">, including maps, </w:t>
      </w:r>
      <w:r w:rsidRPr="0082109F">
        <w:rPr>
          <w:rFonts w:asciiTheme="minorHAnsi" w:hAnsiTheme="minorHAnsi" w:cstheme="minorHAnsi"/>
        </w:rPr>
        <w:t>either in</w:t>
      </w:r>
      <w:r w:rsidR="001603A0" w:rsidRPr="0082109F">
        <w:rPr>
          <w:rFonts w:asciiTheme="minorHAnsi" w:hAnsiTheme="minorHAnsi" w:cstheme="minorHAnsi"/>
        </w:rPr>
        <w:t xml:space="preserve"> proposal narrative or as a separate attachment</w:t>
      </w:r>
      <w:r w:rsidR="00DC117D" w:rsidRPr="0082109F">
        <w:rPr>
          <w:rFonts w:asciiTheme="minorHAnsi" w:hAnsiTheme="minorHAnsi" w:cstheme="minorHAnsi"/>
        </w:rPr>
        <w:t xml:space="preserve">.  </w:t>
      </w:r>
    </w:p>
    <w:p w14:paraId="3E3EA71C" w14:textId="38025A05" w:rsidR="00A91E39" w:rsidRPr="0082109F" w:rsidRDefault="00DC117D" w:rsidP="0082109F">
      <w:pPr>
        <w:pStyle w:val="ListParagraph"/>
        <w:numPr>
          <w:ilvl w:val="0"/>
          <w:numId w:val="7"/>
        </w:numPr>
        <w:spacing w:afterLines="100"/>
        <w:rPr>
          <w:rFonts w:asciiTheme="minorHAnsi" w:hAnsiTheme="minorHAnsi" w:cstheme="minorHAnsi"/>
          <w:b/>
          <w:bCs/>
          <w:szCs w:val="28"/>
        </w:rPr>
      </w:pPr>
      <w:r w:rsidRPr="0082109F">
        <w:rPr>
          <w:rFonts w:asciiTheme="minorHAnsi" w:hAnsiTheme="minorHAnsi" w:cstheme="minorHAnsi"/>
          <w:szCs w:val="28"/>
        </w:rPr>
        <w:lastRenderedPageBreak/>
        <w:t xml:space="preserve">If the activity locations are not yet known, explain how </w:t>
      </w:r>
      <w:r w:rsidR="00DF4DDB" w:rsidRPr="0082109F">
        <w:rPr>
          <w:rFonts w:asciiTheme="minorHAnsi" w:hAnsiTheme="minorHAnsi" w:cstheme="minorHAnsi"/>
          <w:szCs w:val="28"/>
        </w:rPr>
        <w:t>you will chose the sites</w:t>
      </w:r>
      <w:r w:rsidRPr="0082109F">
        <w:rPr>
          <w:rFonts w:asciiTheme="minorHAnsi" w:hAnsiTheme="minorHAnsi" w:cstheme="minorHAnsi"/>
          <w:szCs w:val="28"/>
        </w:rPr>
        <w:t xml:space="preserve">.  </w:t>
      </w:r>
    </w:p>
    <w:p w14:paraId="07205194" w14:textId="42022351" w:rsidR="00DC117D" w:rsidRPr="0082109F" w:rsidRDefault="00DF4DDB" w:rsidP="0082109F">
      <w:pPr>
        <w:pStyle w:val="ListParagraph"/>
        <w:numPr>
          <w:ilvl w:val="0"/>
          <w:numId w:val="7"/>
        </w:numPr>
        <w:spacing w:afterLines="100"/>
        <w:rPr>
          <w:rFonts w:asciiTheme="minorHAnsi" w:hAnsiTheme="minorHAnsi" w:cstheme="minorHAnsi"/>
          <w:b/>
          <w:bCs/>
          <w:szCs w:val="28"/>
        </w:rPr>
      </w:pPr>
      <w:r w:rsidRPr="0082109F">
        <w:rPr>
          <w:rFonts w:asciiTheme="minorHAnsi" w:hAnsiTheme="minorHAnsi" w:cstheme="minorHAnsi"/>
          <w:szCs w:val="28"/>
        </w:rPr>
        <w:t xml:space="preserve">Use charts </w:t>
      </w:r>
      <w:r w:rsidR="00DC117D" w:rsidRPr="0082109F">
        <w:rPr>
          <w:rFonts w:asciiTheme="minorHAnsi" w:hAnsiTheme="minorHAnsi" w:cstheme="minorHAnsi"/>
          <w:szCs w:val="28"/>
        </w:rPr>
        <w:t xml:space="preserve">and tables </w:t>
      </w:r>
      <w:r w:rsidRPr="0082109F">
        <w:rPr>
          <w:rFonts w:asciiTheme="minorHAnsi" w:hAnsiTheme="minorHAnsi" w:cstheme="minorHAnsi"/>
          <w:szCs w:val="28"/>
        </w:rPr>
        <w:t>to reduce narrative text in this section.</w:t>
      </w:r>
    </w:p>
    <w:p w14:paraId="447DAB45" w14:textId="24204545" w:rsidR="003628D9" w:rsidRPr="0082109F" w:rsidRDefault="00CF6FA9" w:rsidP="0082109F">
      <w:pPr>
        <w:pStyle w:val="Heading4"/>
        <w:spacing w:afterLines="100"/>
      </w:pPr>
      <w:r w:rsidRPr="0082109F">
        <w:t xml:space="preserve">Section 4:  Program Description  </w:t>
      </w:r>
    </w:p>
    <w:p w14:paraId="79B532F9" w14:textId="410A5578" w:rsidR="00CF6FA9" w:rsidRPr="0082109F" w:rsidRDefault="00CF6FA9" w:rsidP="0082109F">
      <w:pPr>
        <w:rPr>
          <w:rFonts w:asciiTheme="minorHAnsi" w:hAnsiTheme="minorHAnsi" w:cstheme="minorHAnsi"/>
          <w:szCs w:val="28"/>
        </w:rPr>
      </w:pPr>
      <w:r w:rsidRPr="0082109F">
        <w:rPr>
          <w:rFonts w:asciiTheme="minorHAnsi" w:hAnsiTheme="minorHAnsi" w:cstheme="minorHAnsi"/>
          <w:szCs w:val="28"/>
        </w:rPr>
        <w:t>This section should clearly and concisely outline</w:t>
      </w:r>
      <w:r w:rsidR="00C926B0" w:rsidRPr="0082109F">
        <w:rPr>
          <w:rFonts w:asciiTheme="minorHAnsi" w:hAnsiTheme="minorHAnsi" w:cstheme="minorHAnsi"/>
          <w:szCs w:val="28"/>
        </w:rPr>
        <w:t>:</w:t>
      </w:r>
      <w:r w:rsidRPr="0082109F">
        <w:rPr>
          <w:rFonts w:asciiTheme="minorHAnsi" w:hAnsiTheme="minorHAnsi" w:cstheme="minorHAnsi"/>
          <w:szCs w:val="28"/>
        </w:rPr>
        <w:t xml:space="preserve"> </w:t>
      </w:r>
    </w:p>
    <w:p w14:paraId="7D4B6AF4" w14:textId="5153074E" w:rsidR="00AE0F3D" w:rsidRPr="0082109F" w:rsidRDefault="00C926B0" w:rsidP="0082109F">
      <w:pPr>
        <w:pStyle w:val="ListParagraph"/>
        <w:numPr>
          <w:ilvl w:val="0"/>
          <w:numId w:val="8"/>
        </w:numPr>
        <w:spacing w:afterLines="100"/>
        <w:rPr>
          <w:rFonts w:asciiTheme="minorHAnsi" w:hAnsiTheme="minorHAnsi" w:cstheme="minorHAnsi"/>
          <w:szCs w:val="28"/>
        </w:rPr>
      </w:pPr>
      <w:r w:rsidRPr="0082109F">
        <w:rPr>
          <w:rFonts w:asciiTheme="minorHAnsi" w:hAnsiTheme="minorHAnsi" w:cstheme="minorHAnsi"/>
          <w:szCs w:val="28"/>
        </w:rPr>
        <w:t>The program’s</w:t>
      </w:r>
      <w:r w:rsidR="00AE0F3D" w:rsidRPr="0082109F">
        <w:rPr>
          <w:rFonts w:asciiTheme="minorHAnsi" w:hAnsiTheme="minorHAnsi" w:cstheme="minorHAnsi"/>
          <w:szCs w:val="28"/>
        </w:rPr>
        <w:t xml:space="preserve"> description and</w:t>
      </w:r>
      <w:r w:rsidRPr="0082109F">
        <w:rPr>
          <w:rFonts w:asciiTheme="minorHAnsi" w:hAnsiTheme="minorHAnsi" w:cstheme="minorHAnsi"/>
          <w:szCs w:val="28"/>
        </w:rPr>
        <w:t xml:space="preserve"> o</w:t>
      </w:r>
      <w:r w:rsidR="00CF6FA9" w:rsidRPr="0082109F">
        <w:rPr>
          <w:rFonts w:asciiTheme="minorHAnsi" w:hAnsiTheme="minorHAnsi" w:cstheme="minorHAnsi"/>
          <w:szCs w:val="28"/>
        </w:rPr>
        <w:t>bjectives</w:t>
      </w:r>
      <w:r w:rsidR="00AE0F3D" w:rsidRPr="0082109F">
        <w:rPr>
          <w:rFonts w:asciiTheme="minorHAnsi" w:hAnsiTheme="minorHAnsi" w:cstheme="minorHAnsi"/>
          <w:szCs w:val="28"/>
        </w:rPr>
        <w:t>.</w:t>
      </w:r>
    </w:p>
    <w:p w14:paraId="07305543" w14:textId="20266DB5" w:rsidR="00CF6FA9" w:rsidRPr="0082109F" w:rsidRDefault="00CF6FA9" w:rsidP="0082109F">
      <w:pPr>
        <w:pStyle w:val="ListParagraph"/>
        <w:numPr>
          <w:ilvl w:val="1"/>
          <w:numId w:val="8"/>
        </w:numPr>
        <w:spacing w:afterLines="100"/>
        <w:rPr>
          <w:rFonts w:asciiTheme="minorHAnsi" w:hAnsiTheme="minorHAnsi" w:cstheme="minorHAnsi"/>
          <w:szCs w:val="28"/>
        </w:rPr>
      </w:pPr>
      <w:r w:rsidRPr="0082109F">
        <w:rPr>
          <w:rFonts w:asciiTheme="minorHAnsi" w:hAnsiTheme="minorHAnsi" w:cstheme="minorHAnsi"/>
          <w:szCs w:val="28"/>
        </w:rPr>
        <w:t>Department of State guidance defines an objective as “a statement of the condition or state one expects to achieve toward accomplishing a program, program, or process goal.”  These objectives may be sector-specific or crosscutting depending on partner preference.</w:t>
      </w:r>
    </w:p>
    <w:p w14:paraId="5FC2B2F0" w14:textId="77777777" w:rsidR="00CF6FA9" w:rsidRPr="0082109F" w:rsidRDefault="00CF6FA9" w:rsidP="0082109F">
      <w:pPr>
        <w:pStyle w:val="ListParagraph"/>
        <w:numPr>
          <w:ilvl w:val="0"/>
          <w:numId w:val="8"/>
        </w:numPr>
        <w:spacing w:afterLines="100"/>
        <w:rPr>
          <w:rFonts w:asciiTheme="minorHAnsi" w:hAnsiTheme="minorHAnsi" w:cstheme="minorHAnsi"/>
          <w:szCs w:val="28"/>
        </w:rPr>
      </w:pPr>
      <w:r w:rsidRPr="0082109F">
        <w:rPr>
          <w:rFonts w:asciiTheme="minorHAnsi" w:hAnsiTheme="minorHAnsi" w:cstheme="minorHAnsi"/>
          <w:szCs w:val="28"/>
        </w:rPr>
        <w:t>Key activities.</w:t>
      </w:r>
    </w:p>
    <w:p w14:paraId="3576AC67" w14:textId="77777777" w:rsidR="00CF6FA9" w:rsidRPr="0082109F" w:rsidRDefault="00CF6FA9" w:rsidP="0082109F">
      <w:pPr>
        <w:pStyle w:val="ListParagraph"/>
        <w:numPr>
          <w:ilvl w:val="0"/>
          <w:numId w:val="8"/>
        </w:numPr>
        <w:spacing w:afterLines="100"/>
        <w:rPr>
          <w:rFonts w:asciiTheme="minorHAnsi" w:hAnsiTheme="minorHAnsi" w:cstheme="minorHAnsi"/>
          <w:szCs w:val="28"/>
        </w:rPr>
      </w:pPr>
      <w:r w:rsidRPr="0082109F">
        <w:rPr>
          <w:rFonts w:asciiTheme="minorHAnsi" w:hAnsiTheme="minorHAnsi" w:cstheme="minorHAnsi"/>
          <w:szCs w:val="28"/>
        </w:rPr>
        <w:t xml:space="preserve">Implementation plan; and </w:t>
      </w:r>
    </w:p>
    <w:p w14:paraId="603E42E8" w14:textId="77777777" w:rsidR="00CF6FA9" w:rsidRPr="0082109F" w:rsidRDefault="00CF6FA9" w:rsidP="0082109F">
      <w:pPr>
        <w:pStyle w:val="ListParagraph"/>
        <w:numPr>
          <w:ilvl w:val="0"/>
          <w:numId w:val="8"/>
        </w:numPr>
        <w:spacing w:afterLines="100"/>
        <w:rPr>
          <w:rFonts w:asciiTheme="minorHAnsi" w:hAnsiTheme="minorHAnsi" w:cstheme="minorHAnsi"/>
          <w:szCs w:val="28"/>
        </w:rPr>
      </w:pPr>
      <w:r w:rsidRPr="0082109F">
        <w:rPr>
          <w:rFonts w:asciiTheme="minorHAnsi" w:hAnsiTheme="minorHAnsi" w:cstheme="minorHAnsi"/>
          <w:szCs w:val="28"/>
        </w:rPr>
        <w:t xml:space="preserve">Any implementing or other partners, including their role in the program.  </w:t>
      </w:r>
    </w:p>
    <w:p w14:paraId="095CCAC8" w14:textId="50B4C8BF" w:rsidR="000B5EAA" w:rsidRPr="0082109F" w:rsidRDefault="00AE0F3D" w:rsidP="0082109F">
      <w:pPr>
        <w:rPr>
          <w:rFonts w:asciiTheme="minorHAnsi" w:hAnsiTheme="minorHAnsi" w:cstheme="minorHAnsi"/>
          <w:szCs w:val="28"/>
        </w:rPr>
      </w:pPr>
      <w:r w:rsidRPr="0082109F">
        <w:rPr>
          <w:rFonts w:asciiTheme="minorHAnsi" w:hAnsiTheme="minorHAnsi" w:cstheme="minorHAnsi"/>
          <w:szCs w:val="28"/>
        </w:rPr>
        <w:t>The program description must include</w:t>
      </w:r>
      <w:r w:rsidR="00CF6FA9" w:rsidRPr="0082109F">
        <w:rPr>
          <w:rFonts w:asciiTheme="minorHAnsi" w:hAnsiTheme="minorHAnsi" w:cstheme="minorHAnsi"/>
          <w:szCs w:val="28"/>
        </w:rPr>
        <w:t>:</w:t>
      </w:r>
    </w:p>
    <w:p w14:paraId="3338591C" w14:textId="77777777" w:rsidR="000B5EAA" w:rsidRPr="0082109F" w:rsidRDefault="00CF6FA9" w:rsidP="0082109F">
      <w:pPr>
        <w:pStyle w:val="ListParagraph"/>
        <w:numPr>
          <w:ilvl w:val="0"/>
          <w:numId w:val="9"/>
        </w:numPr>
        <w:spacing w:afterLines="100"/>
        <w:rPr>
          <w:rFonts w:asciiTheme="minorHAnsi" w:hAnsiTheme="minorHAnsi" w:cstheme="minorHAnsi"/>
          <w:szCs w:val="28"/>
        </w:rPr>
      </w:pPr>
      <w:r w:rsidRPr="0082109F">
        <w:rPr>
          <w:rFonts w:asciiTheme="minorHAnsi" w:hAnsiTheme="minorHAnsi" w:cstheme="minorHAnsi"/>
          <w:szCs w:val="28"/>
        </w:rPr>
        <w:t>An explanation of the link between the needs identified, activities, and outcomes expected.</w:t>
      </w:r>
      <w:bookmarkStart w:id="28" w:name="_B._Identification_of"/>
      <w:bookmarkEnd w:id="28"/>
    </w:p>
    <w:p w14:paraId="0219B1EA" w14:textId="77777777" w:rsidR="000B5EAA" w:rsidRPr="0082109F" w:rsidRDefault="00CF6FA9" w:rsidP="0082109F">
      <w:pPr>
        <w:pStyle w:val="ListParagraph"/>
        <w:numPr>
          <w:ilvl w:val="0"/>
          <w:numId w:val="9"/>
        </w:numPr>
        <w:spacing w:afterLines="100"/>
        <w:rPr>
          <w:rFonts w:asciiTheme="minorHAnsi" w:hAnsiTheme="minorHAnsi" w:cstheme="minorHAnsi"/>
          <w:szCs w:val="28"/>
        </w:rPr>
      </w:pPr>
      <w:r w:rsidRPr="0082109F">
        <w:rPr>
          <w:rFonts w:asciiTheme="minorHAnsi" w:hAnsiTheme="minorHAnsi" w:cstheme="minorHAnsi"/>
          <w:szCs w:val="28"/>
        </w:rPr>
        <w:t xml:space="preserve">Identification of any goods or services to be provided.  </w:t>
      </w:r>
    </w:p>
    <w:p w14:paraId="1BEA244B" w14:textId="38B7D2CD" w:rsidR="000F2D40" w:rsidRPr="0082109F" w:rsidRDefault="00CF6FA9" w:rsidP="0082109F">
      <w:pPr>
        <w:pStyle w:val="ListParagraph"/>
        <w:numPr>
          <w:ilvl w:val="0"/>
          <w:numId w:val="9"/>
        </w:numPr>
        <w:spacing w:afterLines="100"/>
        <w:rPr>
          <w:rFonts w:asciiTheme="minorHAnsi" w:hAnsiTheme="minorHAnsi" w:cstheme="minorHAnsi"/>
          <w:szCs w:val="28"/>
        </w:rPr>
      </w:pPr>
      <w:r w:rsidRPr="0082109F">
        <w:rPr>
          <w:rFonts w:asciiTheme="minorHAnsi" w:hAnsiTheme="minorHAnsi" w:cstheme="minorHAnsi"/>
          <w:szCs w:val="28"/>
        </w:rPr>
        <w:t xml:space="preserve">In the case of multi-year applications, </w:t>
      </w:r>
      <w:r w:rsidR="00DF4DDB" w:rsidRPr="0082109F">
        <w:rPr>
          <w:rFonts w:asciiTheme="minorHAnsi" w:hAnsiTheme="minorHAnsi" w:cstheme="minorHAnsi"/>
          <w:szCs w:val="28"/>
        </w:rPr>
        <w:t>explain</w:t>
      </w:r>
      <w:r w:rsidRPr="0082109F">
        <w:rPr>
          <w:rFonts w:asciiTheme="minorHAnsi" w:hAnsiTheme="minorHAnsi" w:cstheme="minorHAnsi"/>
          <w:szCs w:val="28"/>
        </w:rPr>
        <w:t xml:space="preserve"> why multi-year funding </w:t>
      </w:r>
      <w:r w:rsidR="00DF4DDB" w:rsidRPr="0082109F">
        <w:rPr>
          <w:rFonts w:asciiTheme="minorHAnsi" w:hAnsiTheme="minorHAnsi" w:cstheme="minorHAnsi"/>
          <w:szCs w:val="28"/>
        </w:rPr>
        <w:t>is</w:t>
      </w:r>
      <w:r w:rsidRPr="0082109F">
        <w:rPr>
          <w:rFonts w:asciiTheme="minorHAnsi" w:hAnsiTheme="minorHAnsi" w:cstheme="minorHAnsi"/>
          <w:szCs w:val="28"/>
        </w:rPr>
        <w:t xml:space="preserve"> necessary for the program to succeed.  </w:t>
      </w:r>
      <w:r w:rsidR="00DF4DDB" w:rsidRPr="0082109F">
        <w:rPr>
          <w:rFonts w:asciiTheme="minorHAnsi" w:hAnsiTheme="minorHAnsi" w:cstheme="minorHAnsi"/>
          <w:szCs w:val="28"/>
        </w:rPr>
        <w:t xml:space="preserve">Explain </w:t>
      </w:r>
      <w:r w:rsidRPr="0082109F">
        <w:rPr>
          <w:rFonts w:asciiTheme="minorHAnsi" w:hAnsiTheme="minorHAnsi" w:cstheme="minorHAnsi"/>
          <w:szCs w:val="28"/>
        </w:rPr>
        <w:t xml:space="preserve">and quantify </w:t>
      </w:r>
      <w:r w:rsidR="00DF4DDB" w:rsidRPr="0082109F">
        <w:rPr>
          <w:rFonts w:asciiTheme="minorHAnsi" w:hAnsiTheme="minorHAnsi" w:cstheme="minorHAnsi"/>
          <w:szCs w:val="28"/>
        </w:rPr>
        <w:t xml:space="preserve">the </w:t>
      </w:r>
      <w:r w:rsidRPr="0082109F">
        <w:rPr>
          <w:rFonts w:asciiTheme="minorHAnsi" w:hAnsiTheme="minorHAnsi" w:cstheme="minorHAnsi"/>
          <w:szCs w:val="28"/>
        </w:rPr>
        <w:t>cost efficiencies that multi-year funding</w:t>
      </w:r>
      <w:r w:rsidR="00DF4DDB" w:rsidRPr="0082109F">
        <w:rPr>
          <w:rFonts w:asciiTheme="minorHAnsi" w:hAnsiTheme="minorHAnsi" w:cstheme="minorHAnsi"/>
          <w:szCs w:val="28"/>
        </w:rPr>
        <w:t xml:space="preserve"> can achieve compared to single-year </w:t>
      </w:r>
      <w:r w:rsidR="00DF4DDB" w:rsidRPr="0082109F">
        <w:rPr>
          <w:rFonts w:asciiTheme="minorHAnsi" w:hAnsiTheme="minorHAnsi" w:cstheme="minorHAnsi"/>
          <w:szCs w:val="28"/>
        </w:rPr>
        <w:lastRenderedPageBreak/>
        <w:t>program</w:t>
      </w:r>
      <w:r w:rsidR="00670796" w:rsidRPr="0082109F">
        <w:rPr>
          <w:rFonts w:asciiTheme="minorHAnsi" w:hAnsiTheme="minorHAnsi" w:cstheme="minorHAnsi"/>
          <w:szCs w:val="28"/>
        </w:rPr>
        <w:t xml:space="preserve">.  </w:t>
      </w:r>
      <w:r w:rsidR="00DF4DDB" w:rsidRPr="0082109F">
        <w:rPr>
          <w:rFonts w:asciiTheme="minorHAnsi" w:hAnsiTheme="minorHAnsi" w:cstheme="minorHAnsi"/>
          <w:szCs w:val="28"/>
        </w:rPr>
        <w:t xml:space="preserve">Describe </w:t>
      </w:r>
      <w:r w:rsidRPr="0082109F">
        <w:rPr>
          <w:rFonts w:asciiTheme="minorHAnsi" w:hAnsiTheme="minorHAnsi" w:cstheme="minorHAnsi"/>
          <w:szCs w:val="28"/>
        </w:rPr>
        <w:t>how multi-year funding may reduce costs over time, how longer consultation</w:t>
      </w:r>
      <w:r w:rsidR="00DF4DDB" w:rsidRPr="0082109F">
        <w:rPr>
          <w:rFonts w:asciiTheme="minorHAnsi" w:hAnsiTheme="minorHAnsi" w:cstheme="minorHAnsi"/>
          <w:szCs w:val="28"/>
        </w:rPr>
        <w:t xml:space="preserve"> periods</w:t>
      </w:r>
      <w:r w:rsidRPr="0082109F">
        <w:rPr>
          <w:rFonts w:asciiTheme="minorHAnsi" w:hAnsiTheme="minorHAnsi" w:cstheme="minorHAnsi"/>
          <w:szCs w:val="28"/>
        </w:rPr>
        <w:t xml:space="preserve"> with </w:t>
      </w:r>
      <w:r w:rsidR="001A6E72" w:rsidRPr="0082109F">
        <w:rPr>
          <w:rFonts w:asciiTheme="minorHAnsi" w:hAnsiTheme="minorHAnsi" w:cstheme="minorHAnsi"/>
          <w:szCs w:val="28"/>
        </w:rPr>
        <w:t>participant</w:t>
      </w:r>
      <w:r w:rsidR="00DF4DDB" w:rsidRPr="0082109F">
        <w:rPr>
          <w:rFonts w:asciiTheme="minorHAnsi" w:hAnsiTheme="minorHAnsi" w:cstheme="minorHAnsi"/>
          <w:szCs w:val="28"/>
        </w:rPr>
        <w:t>s</w:t>
      </w:r>
      <w:r w:rsidRPr="0082109F">
        <w:rPr>
          <w:rFonts w:asciiTheme="minorHAnsi" w:hAnsiTheme="minorHAnsi" w:cstheme="minorHAnsi"/>
          <w:szCs w:val="28"/>
        </w:rPr>
        <w:t xml:space="preserve"> will i</w:t>
      </w:r>
      <w:r w:rsidR="00DF4DDB" w:rsidRPr="0082109F">
        <w:rPr>
          <w:rFonts w:asciiTheme="minorHAnsi" w:hAnsiTheme="minorHAnsi" w:cstheme="minorHAnsi"/>
          <w:szCs w:val="28"/>
        </w:rPr>
        <w:t>mprove</w:t>
      </w:r>
      <w:r w:rsidRPr="0082109F">
        <w:rPr>
          <w:rFonts w:asciiTheme="minorHAnsi" w:hAnsiTheme="minorHAnsi" w:cstheme="minorHAnsi"/>
          <w:szCs w:val="28"/>
        </w:rPr>
        <w:t xml:space="preserve"> programming</w:t>
      </w:r>
      <w:r w:rsidR="00DF4DDB" w:rsidRPr="0082109F">
        <w:rPr>
          <w:rFonts w:asciiTheme="minorHAnsi" w:hAnsiTheme="minorHAnsi" w:cstheme="minorHAnsi"/>
          <w:szCs w:val="28"/>
        </w:rPr>
        <w:t>,</w:t>
      </w:r>
      <w:r w:rsidRPr="0082109F">
        <w:rPr>
          <w:rFonts w:asciiTheme="minorHAnsi" w:hAnsiTheme="minorHAnsi" w:cstheme="minorHAnsi"/>
          <w:szCs w:val="28"/>
        </w:rPr>
        <w:t xml:space="preserve">  and how activities in</w:t>
      </w:r>
      <w:r w:rsidR="00DF4DDB" w:rsidRPr="0082109F">
        <w:rPr>
          <w:rFonts w:asciiTheme="minorHAnsi" w:hAnsiTheme="minorHAnsi" w:cstheme="minorHAnsi"/>
          <w:szCs w:val="28"/>
        </w:rPr>
        <w:t xml:space="preserve"> the first</w:t>
      </w:r>
      <w:r w:rsidRPr="0082109F">
        <w:rPr>
          <w:rFonts w:asciiTheme="minorHAnsi" w:hAnsiTheme="minorHAnsi" w:cstheme="minorHAnsi"/>
          <w:szCs w:val="28"/>
        </w:rPr>
        <w:t xml:space="preserve"> year will contribute to outcomes in years two and three</w:t>
      </w:r>
      <w:r w:rsidR="00DF4DDB" w:rsidRPr="0082109F">
        <w:rPr>
          <w:rFonts w:asciiTheme="minorHAnsi" w:hAnsiTheme="minorHAnsi" w:cstheme="minorHAnsi"/>
          <w:szCs w:val="28"/>
        </w:rPr>
        <w:t>.</w:t>
      </w:r>
      <w:r w:rsidRPr="0082109F">
        <w:rPr>
          <w:rFonts w:asciiTheme="minorHAnsi" w:hAnsiTheme="minorHAnsi" w:cstheme="minorHAnsi"/>
          <w:szCs w:val="28"/>
        </w:rPr>
        <w:t xml:space="preserve">  </w:t>
      </w:r>
    </w:p>
    <w:p w14:paraId="13EF24AA" w14:textId="1A8CA29F" w:rsidR="00B10471" w:rsidRPr="0082109F" w:rsidRDefault="00DF4DDB" w:rsidP="0082109F">
      <w:pPr>
        <w:pStyle w:val="ListParagraph"/>
        <w:numPr>
          <w:ilvl w:val="0"/>
          <w:numId w:val="10"/>
        </w:numPr>
        <w:spacing w:afterLines="100"/>
        <w:rPr>
          <w:rStyle w:val="Hyperlink"/>
          <w:rFonts w:asciiTheme="minorHAnsi" w:hAnsiTheme="minorHAnsi" w:cstheme="minorHAnsi"/>
          <w:color w:val="auto"/>
          <w:u w:val="none"/>
        </w:rPr>
      </w:pPr>
      <w:r w:rsidRPr="0082109F">
        <w:rPr>
          <w:rFonts w:asciiTheme="minorHAnsi" w:hAnsiTheme="minorHAnsi" w:cstheme="minorHAnsi"/>
          <w:szCs w:val="28"/>
        </w:rPr>
        <w:t>Explain h</w:t>
      </w:r>
      <w:r w:rsidR="00CD7F1D" w:rsidRPr="0082109F">
        <w:rPr>
          <w:rFonts w:asciiTheme="minorHAnsi" w:hAnsiTheme="minorHAnsi" w:cstheme="minorHAnsi"/>
          <w:szCs w:val="28"/>
        </w:rPr>
        <w:t xml:space="preserve">ow the program will </w:t>
      </w:r>
      <w:r w:rsidRPr="0082109F">
        <w:rPr>
          <w:rFonts w:asciiTheme="minorHAnsi" w:hAnsiTheme="minorHAnsi" w:cstheme="minorHAnsi"/>
          <w:szCs w:val="28"/>
        </w:rPr>
        <w:t xml:space="preserve">follow </w:t>
      </w:r>
      <w:hyperlink r:id="rId37">
        <w:r w:rsidR="00CD7F1D" w:rsidRPr="0082109F">
          <w:rPr>
            <w:rStyle w:val="Hyperlink"/>
            <w:rFonts w:asciiTheme="minorHAnsi" w:hAnsiTheme="minorHAnsi" w:cstheme="minorHAnsi"/>
          </w:rPr>
          <w:t>Sphere Protection Principles</w:t>
        </w:r>
      </w:hyperlink>
      <w:r w:rsidR="00CD7F1D" w:rsidRPr="0082109F">
        <w:rPr>
          <w:rFonts w:asciiTheme="minorHAnsi" w:hAnsiTheme="minorHAnsi" w:cstheme="minorHAnsi"/>
          <w:szCs w:val="28"/>
        </w:rPr>
        <w:t xml:space="preserve"> and </w:t>
      </w:r>
      <w:r w:rsidRPr="0082109F">
        <w:rPr>
          <w:rFonts w:asciiTheme="minorHAnsi" w:hAnsiTheme="minorHAnsi" w:cstheme="minorHAnsi"/>
          <w:szCs w:val="28"/>
        </w:rPr>
        <w:t>reduce</w:t>
      </w:r>
      <w:r w:rsidR="00CD7F1D" w:rsidRPr="0082109F">
        <w:rPr>
          <w:rFonts w:asciiTheme="minorHAnsi" w:hAnsiTheme="minorHAnsi" w:cstheme="minorHAnsi"/>
          <w:szCs w:val="28"/>
        </w:rPr>
        <w:t xml:space="preserve"> potential protection risks.  If </w:t>
      </w:r>
      <w:r w:rsidRPr="0082109F">
        <w:rPr>
          <w:rFonts w:asciiTheme="minorHAnsi" w:hAnsiTheme="minorHAnsi" w:cstheme="minorHAnsi"/>
          <w:szCs w:val="28"/>
        </w:rPr>
        <w:t>your</w:t>
      </w:r>
      <w:r w:rsidR="00CD7F1D" w:rsidRPr="0082109F">
        <w:rPr>
          <w:rFonts w:asciiTheme="minorHAnsi" w:hAnsiTheme="minorHAnsi" w:cstheme="minorHAnsi"/>
          <w:szCs w:val="28"/>
        </w:rPr>
        <w:t xml:space="preserve"> standards differ from the </w:t>
      </w:r>
      <w:r w:rsidR="00CD7F1D" w:rsidRPr="00324FAD">
        <w:rPr>
          <w:rFonts w:asciiTheme="minorHAnsi" w:hAnsiTheme="minorHAnsi" w:cstheme="minorHAnsi"/>
          <w:szCs w:val="28"/>
        </w:rPr>
        <w:t>Sphere Handbook’s Minimum Standards</w:t>
      </w:r>
      <w:r w:rsidR="00CD7F1D" w:rsidRPr="0082109F">
        <w:rPr>
          <w:rFonts w:asciiTheme="minorHAnsi" w:hAnsiTheme="minorHAnsi" w:cstheme="minorHAnsi"/>
          <w:szCs w:val="28"/>
        </w:rPr>
        <w:t xml:space="preserve">, </w:t>
      </w:r>
      <w:r w:rsidRPr="0082109F">
        <w:rPr>
          <w:rFonts w:asciiTheme="minorHAnsi" w:hAnsiTheme="minorHAnsi" w:cstheme="minorHAnsi"/>
          <w:szCs w:val="28"/>
        </w:rPr>
        <w:t>justify the differences</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Design </w:t>
      </w:r>
      <w:r w:rsidR="00CD7F1D" w:rsidRPr="0082109F">
        <w:rPr>
          <w:rFonts w:asciiTheme="minorHAnsi" w:hAnsiTheme="minorHAnsi" w:cstheme="minorHAnsi"/>
          <w:szCs w:val="28"/>
        </w:rPr>
        <w:t>activities</w:t>
      </w:r>
      <w:r w:rsidRPr="0082109F">
        <w:rPr>
          <w:rFonts w:asciiTheme="minorHAnsi" w:hAnsiTheme="minorHAnsi" w:cstheme="minorHAnsi"/>
          <w:szCs w:val="28"/>
        </w:rPr>
        <w:t xml:space="preserve"> to minimize protection risks</w:t>
      </w:r>
      <w:r w:rsidR="00CD7F1D" w:rsidRPr="0082109F">
        <w:rPr>
          <w:rFonts w:asciiTheme="minorHAnsi" w:hAnsiTheme="minorHAnsi" w:cstheme="minorHAnsi"/>
          <w:szCs w:val="28"/>
        </w:rPr>
        <w:t xml:space="preserve"> and maximize </w:t>
      </w:r>
      <w:r w:rsidR="00924850" w:rsidRPr="0082109F">
        <w:rPr>
          <w:rFonts w:asciiTheme="minorHAnsi" w:hAnsiTheme="minorHAnsi" w:cstheme="minorHAnsi"/>
          <w:szCs w:val="28"/>
        </w:rPr>
        <w:t xml:space="preserve">participant </w:t>
      </w:r>
      <w:r w:rsidR="00CD7F1D" w:rsidRPr="0082109F">
        <w:rPr>
          <w:rFonts w:asciiTheme="minorHAnsi" w:hAnsiTheme="minorHAnsi" w:cstheme="minorHAnsi"/>
          <w:szCs w:val="28"/>
        </w:rPr>
        <w:t>protection.  Guidance and tools on protection mainstreaming</w:t>
      </w:r>
      <w:r w:rsidR="001F38E0" w:rsidRPr="0082109F">
        <w:rPr>
          <w:rFonts w:asciiTheme="minorHAnsi" w:hAnsiTheme="minorHAnsi" w:cstheme="minorHAnsi"/>
          <w:szCs w:val="28"/>
        </w:rPr>
        <w:t xml:space="preserve"> </w:t>
      </w:r>
      <w:hyperlink r:id="rId38">
        <w:r w:rsidR="001F38E0" w:rsidRPr="0082109F">
          <w:rPr>
            <w:rStyle w:val="Hyperlink"/>
            <w:rFonts w:asciiTheme="minorHAnsi" w:hAnsiTheme="minorHAnsi" w:cstheme="minorHAnsi"/>
          </w:rPr>
          <w:t>and common protection risks</w:t>
        </w:r>
      </w:hyperlink>
      <w:r w:rsidR="00CD7F1D" w:rsidRPr="0082109F">
        <w:rPr>
          <w:rFonts w:asciiTheme="minorHAnsi" w:hAnsiTheme="minorHAnsi" w:cstheme="minorHAnsi"/>
          <w:szCs w:val="28"/>
        </w:rPr>
        <w:t xml:space="preserve"> can be found </w:t>
      </w:r>
      <w:hyperlink r:id="rId39">
        <w:r w:rsidR="00CD7F1D" w:rsidRPr="0082109F">
          <w:rPr>
            <w:rStyle w:val="Hyperlink"/>
            <w:rFonts w:asciiTheme="minorHAnsi" w:hAnsiTheme="minorHAnsi" w:cstheme="minorHAnsi"/>
          </w:rPr>
          <w:t xml:space="preserve">on the Global Protection Cluster's website and programs </w:t>
        </w:r>
        <w:r w:rsidR="00D53C00" w:rsidRPr="0082109F">
          <w:rPr>
            <w:rStyle w:val="Hyperlink"/>
            <w:rFonts w:asciiTheme="minorHAnsi" w:hAnsiTheme="minorHAnsi" w:cstheme="minorHAnsi"/>
          </w:rPr>
          <w:t>must</w:t>
        </w:r>
        <w:r w:rsidR="00CD7F1D" w:rsidRPr="0082109F">
          <w:rPr>
            <w:rStyle w:val="Hyperlink"/>
            <w:rFonts w:asciiTheme="minorHAnsi" w:hAnsiTheme="minorHAnsi" w:cstheme="minorHAnsi"/>
          </w:rPr>
          <w:t xml:space="preserve"> take into account the </w:t>
        </w:r>
        <w:r w:rsidR="00D53C00" w:rsidRPr="0082109F">
          <w:rPr>
            <w:rStyle w:val="Hyperlink"/>
            <w:rFonts w:asciiTheme="minorHAnsi" w:hAnsiTheme="minorHAnsi" w:cstheme="minorHAnsi"/>
          </w:rPr>
          <w:t>Cluster’s</w:t>
        </w:r>
        <w:r w:rsidR="00CD7F1D" w:rsidRPr="0082109F">
          <w:rPr>
            <w:rStyle w:val="Hyperlink"/>
            <w:rFonts w:asciiTheme="minorHAnsi" w:hAnsiTheme="minorHAnsi" w:cstheme="minorHAnsi"/>
          </w:rPr>
          <w:t xml:space="preserve"> four elements in all proposed humanitarian activities</w:t>
        </w:r>
      </w:hyperlink>
      <w:r w:rsidR="0059158B" w:rsidRPr="0082109F">
        <w:rPr>
          <w:rStyle w:val="Hyperlink"/>
          <w:rFonts w:asciiTheme="minorHAnsi" w:hAnsiTheme="minorHAnsi" w:cstheme="minorHAnsi"/>
        </w:rPr>
        <w:t>:</w:t>
      </w:r>
    </w:p>
    <w:p w14:paraId="0D6B6EB8" w14:textId="5A637CB3" w:rsidR="00B10471" w:rsidRPr="0082109F" w:rsidRDefault="00B10471" w:rsidP="0082109F">
      <w:pPr>
        <w:pStyle w:val="ListParagraph"/>
        <w:numPr>
          <w:ilvl w:val="1"/>
          <w:numId w:val="10"/>
        </w:numPr>
        <w:spacing w:afterLines="100"/>
        <w:rPr>
          <w:rFonts w:asciiTheme="minorHAnsi" w:hAnsiTheme="minorHAnsi" w:cstheme="minorHAnsi"/>
          <w:szCs w:val="28"/>
        </w:rPr>
      </w:pPr>
      <w:r w:rsidRPr="0082109F">
        <w:rPr>
          <w:rFonts w:asciiTheme="minorHAnsi" w:hAnsiTheme="minorHAnsi" w:cstheme="minorHAnsi"/>
          <w:i/>
          <w:iCs/>
          <w:szCs w:val="28"/>
        </w:rPr>
        <w:t>Prioritize safety &amp; dignity and avoid causing harm: </w:t>
      </w:r>
      <w:r w:rsidRPr="0082109F">
        <w:rPr>
          <w:rFonts w:asciiTheme="minorHAnsi" w:hAnsiTheme="minorHAnsi" w:cstheme="minorHAnsi"/>
          <w:szCs w:val="28"/>
        </w:rPr>
        <w:t xml:space="preserve">Prevent and minimize any unintended negative effects of your intervention </w:t>
      </w:r>
      <w:r w:rsidR="00924850" w:rsidRPr="0082109F">
        <w:rPr>
          <w:rFonts w:asciiTheme="minorHAnsi" w:hAnsiTheme="minorHAnsi" w:cstheme="minorHAnsi"/>
          <w:szCs w:val="28"/>
        </w:rPr>
        <w:t>that could</w:t>
      </w:r>
      <w:r w:rsidRPr="0082109F">
        <w:rPr>
          <w:rFonts w:asciiTheme="minorHAnsi" w:hAnsiTheme="minorHAnsi" w:cstheme="minorHAnsi"/>
          <w:szCs w:val="28"/>
        </w:rPr>
        <w:t xml:space="preserve"> increase vulnerability to physical and psychosocial risks.</w:t>
      </w:r>
    </w:p>
    <w:p w14:paraId="6D833726" w14:textId="1523499E" w:rsidR="00B10471" w:rsidRPr="0082109F" w:rsidRDefault="00B10471" w:rsidP="0082109F">
      <w:pPr>
        <w:pStyle w:val="ListParagraph"/>
        <w:numPr>
          <w:ilvl w:val="1"/>
          <w:numId w:val="10"/>
        </w:numPr>
        <w:spacing w:afterLines="100"/>
        <w:rPr>
          <w:rFonts w:asciiTheme="minorHAnsi" w:hAnsiTheme="minorHAnsi" w:cstheme="minorHAnsi"/>
          <w:szCs w:val="28"/>
        </w:rPr>
      </w:pPr>
      <w:r w:rsidRPr="0082109F">
        <w:rPr>
          <w:rFonts w:asciiTheme="minorHAnsi" w:hAnsiTheme="minorHAnsi" w:cstheme="minorHAnsi"/>
          <w:i/>
          <w:iCs/>
          <w:szCs w:val="28"/>
        </w:rPr>
        <w:t>Meaningful Access:</w:t>
      </w:r>
      <w:r w:rsidRPr="0082109F">
        <w:rPr>
          <w:rFonts w:asciiTheme="minorHAnsi" w:hAnsiTheme="minorHAnsi" w:cstheme="minorHAnsi"/>
          <w:szCs w:val="28"/>
        </w:rPr>
        <w:t> </w:t>
      </w:r>
      <w:r w:rsidR="00924850" w:rsidRPr="0082109F">
        <w:rPr>
          <w:rFonts w:asciiTheme="minorHAnsi" w:hAnsiTheme="minorHAnsi" w:cstheme="minorHAnsi"/>
          <w:szCs w:val="28"/>
        </w:rPr>
        <w:t>Ensure</w:t>
      </w:r>
      <w:r w:rsidRPr="0082109F">
        <w:rPr>
          <w:rFonts w:asciiTheme="minorHAnsi" w:hAnsiTheme="minorHAnsi" w:cstheme="minorHAnsi"/>
          <w:szCs w:val="28"/>
        </w:rPr>
        <w:t xml:space="preserve"> people </w:t>
      </w:r>
      <w:r w:rsidR="00924850" w:rsidRPr="0082109F">
        <w:rPr>
          <w:rFonts w:asciiTheme="minorHAnsi" w:hAnsiTheme="minorHAnsi" w:cstheme="minorHAnsi"/>
          <w:szCs w:val="28"/>
        </w:rPr>
        <w:t xml:space="preserve">can </w:t>
      </w:r>
      <w:r w:rsidRPr="0082109F">
        <w:rPr>
          <w:rFonts w:asciiTheme="minorHAnsi" w:hAnsiTheme="minorHAnsi" w:cstheme="minorHAnsi"/>
          <w:szCs w:val="28"/>
        </w:rPr>
        <w:t>access</w:t>
      </w:r>
      <w:r w:rsidR="00924850" w:rsidRPr="0082109F">
        <w:rPr>
          <w:rFonts w:asciiTheme="minorHAnsi" w:hAnsiTheme="minorHAnsi" w:cstheme="minorHAnsi"/>
          <w:szCs w:val="28"/>
        </w:rPr>
        <w:t xml:space="preserve"> </w:t>
      </w:r>
      <w:r w:rsidRPr="0082109F">
        <w:rPr>
          <w:rFonts w:asciiTheme="minorHAnsi" w:hAnsiTheme="minorHAnsi" w:cstheme="minorHAnsi"/>
          <w:szCs w:val="28"/>
        </w:rPr>
        <w:t>assistance and services</w:t>
      </w:r>
      <w:r w:rsidR="00924850" w:rsidRPr="0082109F">
        <w:rPr>
          <w:rFonts w:asciiTheme="minorHAnsi" w:hAnsiTheme="minorHAnsi" w:cstheme="minorHAnsi"/>
          <w:szCs w:val="28"/>
        </w:rPr>
        <w:t xml:space="preserve"> proportionate to their</w:t>
      </w:r>
      <w:r w:rsidRPr="0082109F">
        <w:rPr>
          <w:rFonts w:asciiTheme="minorHAnsi" w:hAnsiTheme="minorHAnsi" w:cstheme="minorHAnsi"/>
          <w:szCs w:val="28"/>
        </w:rPr>
        <w:t xml:space="preserve"> need</w:t>
      </w:r>
      <w:r w:rsidR="00924850" w:rsidRPr="0082109F">
        <w:rPr>
          <w:rFonts w:asciiTheme="minorHAnsi" w:hAnsiTheme="minorHAnsi" w:cstheme="minorHAnsi"/>
          <w:szCs w:val="28"/>
        </w:rPr>
        <w:t>s</w:t>
      </w:r>
      <w:r w:rsidRPr="0082109F">
        <w:rPr>
          <w:rFonts w:asciiTheme="minorHAnsi" w:hAnsiTheme="minorHAnsi" w:cstheme="minorHAnsi"/>
          <w:szCs w:val="28"/>
        </w:rPr>
        <w:t xml:space="preserve"> without barriers (e.g., discrimination)</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Pay special attention to </w:t>
      </w:r>
      <w:r w:rsidR="00924850" w:rsidRPr="0082109F">
        <w:rPr>
          <w:rFonts w:asciiTheme="minorHAnsi" w:hAnsiTheme="minorHAnsi" w:cstheme="minorHAnsi"/>
          <w:szCs w:val="28"/>
        </w:rPr>
        <w:t xml:space="preserve">vulnerable </w:t>
      </w:r>
      <w:r w:rsidRPr="0082109F">
        <w:rPr>
          <w:rFonts w:asciiTheme="minorHAnsi" w:hAnsiTheme="minorHAnsi" w:cstheme="minorHAnsi"/>
          <w:szCs w:val="28"/>
        </w:rPr>
        <w:t>individuals and groups</w:t>
      </w:r>
      <w:r w:rsidR="00924850" w:rsidRPr="0082109F">
        <w:rPr>
          <w:rFonts w:asciiTheme="minorHAnsi" w:hAnsiTheme="minorHAnsi" w:cstheme="minorHAnsi"/>
          <w:szCs w:val="28"/>
        </w:rPr>
        <w:t>.</w:t>
      </w:r>
    </w:p>
    <w:p w14:paraId="5DE79062" w14:textId="43FED062" w:rsidR="00B10471" w:rsidRPr="0082109F" w:rsidRDefault="00B10471" w:rsidP="0082109F">
      <w:pPr>
        <w:pStyle w:val="ListParagraph"/>
        <w:numPr>
          <w:ilvl w:val="1"/>
          <w:numId w:val="10"/>
        </w:numPr>
        <w:spacing w:afterLines="100"/>
        <w:rPr>
          <w:rFonts w:asciiTheme="minorHAnsi" w:hAnsiTheme="minorHAnsi" w:cstheme="minorHAnsi"/>
        </w:rPr>
      </w:pPr>
      <w:r w:rsidRPr="0082109F">
        <w:rPr>
          <w:rFonts w:asciiTheme="minorHAnsi" w:hAnsiTheme="minorHAnsi" w:cstheme="minorHAnsi"/>
          <w:i/>
          <w:iCs/>
        </w:rPr>
        <w:t>Accountability:</w:t>
      </w:r>
      <w:r w:rsidRPr="0082109F">
        <w:rPr>
          <w:rFonts w:asciiTheme="minorHAnsi" w:hAnsiTheme="minorHAnsi" w:cstheme="minorHAnsi"/>
        </w:rPr>
        <w:t> Set</w:t>
      </w:r>
      <w:r w:rsidR="00924850" w:rsidRPr="0082109F">
        <w:rPr>
          <w:rFonts w:asciiTheme="minorHAnsi" w:hAnsiTheme="minorHAnsi" w:cstheme="minorHAnsi"/>
        </w:rPr>
        <w:t xml:space="preserve"> </w:t>
      </w:r>
      <w:r w:rsidRPr="0082109F">
        <w:rPr>
          <w:rFonts w:asciiTheme="minorHAnsi" w:hAnsiTheme="minorHAnsi" w:cstheme="minorHAnsi"/>
        </w:rPr>
        <w:t xml:space="preserve">up mechanisms </w:t>
      </w:r>
      <w:r w:rsidR="00924850" w:rsidRPr="0082109F">
        <w:rPr>
          <w:rFonts w:asciiTheme="minorHAnsi" w:hAnsiTheme="minorHAnsi" w:cstheme="minorHAnsi"/>
        </w:rPr>
        <w:t>for</w:t>
      </w:r>
      <w:r w:rsidRPr="0082109F">
        <w:rPr>
          <w:rFonts w:asciiTheme="minorHAnsi" w:hAnsiTheme="minorHAnsi" w:cstheme="minorHAnsi"/>
        </w:rPr>
        <w:t xml:space="preserve"> affected populations </w:t>
      </w:r>
      <w:r w:rsidR="00924850" w:rsidRPr="0082109F">
        <w:rPr>
          <w:rFonts w:asciiTheme="minorHAnsi" w:hAnsiTheme="minorHAnsi" w:cstheme="minorHAnsi"/>
        </w:rPr>
        <w:t xml:space="preserve">to </w:t>
      </w:r>
      <w:r w:rsidRPr="0082109F">
        <w:rPr>
          <w:rFonts w:asciiTheme="minorHAnsi" w:hAnsiTheme="minorHAnsi" w:cstheme="minorHAnsi"/>
        </w:rPr>
        <w:t>measure the adequacy of interventions</w:t>
      </w:r>
      <w:r w:rsidR="090C1735" w:rsidRPr="0082109F">
        <w:rPr>
          <w:rFonts w:asciiTheme="minorHAnsi" w:hAnsiTheme="minorHAnsi" w:cstheme="minorHAnsi"/>
        </w:rPr>
        <w:t>, provide effective feedback</w:t>
      </w:r>
      <w:r w:rsidRPr="0082109F">
        <w:rPr>
          <w:rFonts w:asciiTheme="minorHAnsi" w:hAnsiTheme="minorHAnsi" w:cstheme="minorHAnsi"/>
        </w:rPr>
        <w:t xml:space="preserve"> and address concerns and complaints.</w:t>
      </w:r>
    </w:p>
    <w:p w14:paraId="3DC7C151" w14:textId="707EEA56" w:rsidR="0059158B" w:rsidRPr="0082109F" w:rsidRDefault="00B10471" w:rsidP="0082109F">
      <w:pPr>
        <w:pStyle w:val="ListParagraph"/>
        <w:numPr>
          <w:ilvl w:val="1"/>
          <w:numId w:val="10"/>
        </w:numPr>
        <w:spacing w:afterLines="100"/>
        <w:rPr>
          <w:rFonts w:asciiTheme="minorHAnsi" w:hAnsiTheme="minorHAnsi" w:cstheme="minorHAnsi"/>
          <w:szCs w:val="28"/>
        </w:rPr>
      </w:pPr>
      <w:r w:rsidRPr="0082109F">
        <w:rPr>
          <w:rFonts w:asciiTheme="minorHAnsi" w:hAnsiTheme="minorHAnsi" w:cstheme="minorHAnsi"/>
          <w:i/>
          <w:iCs/>
          <w:szCs w:val="28"/>
        </w:rPr>
        <w:t>Participation and empowerment:</w:t>
      </w:r>
      <w:r w:rsidRPr="0082109F">
        <w:rPr>
          <w:rFonts w:asciiTheme="minorHAnsi" w:hAnsiTheme="minorHAnsi" w:cstheme="minorHAnsi"/>
          <w:szCs w:val="28"/>
        </w:rPr>
        <w:t xml:space="preserve"> Support the development of self-protection capacities and </w:t>
      </w:r>
      <w:r w:rsidR="00924850" w:rsidRPr="0082109F">
        <w:rPr>
          <w:rFonts w:asciiTheme="minorHAnsi" w:hAnsiTheme="minorHAnsi" w:cstheme="minorHAnsi"/>
          <w:szCs w:val="28"/>
        </w:rPr>
        <w:t xml:space="preserve">help </w:t>
      </w:r>
      <w:r w:rsidRPr="0082109F">
        <w:rPr>
          <w:rFonts w:asciiTheme="minorHAnsi" w:hAnsiTheme="minorHAnsi" w:cstheme="minorHAnsi"/>
          <w:szCs w:val="28"/>
        </w:rPr>
        <w:t xml:space="preserve">people claim their rights, </w:t>
      </w:r>
      <w:r w:rsidRPr="0082109F">
        <w:rPr>
          <w:rFonts w:asciiTheme="minorHAnsi" w:hAnsiTheme="minorHAnsi" w:cstheme="minorHAnsi"/>
          <w:szCs w:val="28"/>
        </w:rPr>
        <w:lastRenderedPageBreak/>
        <w:t>including shelter, food, water and sanitation, health, and education.</w:t>
      </w:r>
    </w:p>
    <w:p w14:paraId="7ED0F335" w14:textId="551D59AC" w:rsidR="004C5526" w:rsidRPr="0082109F" w:rsidRDefault="00B10471" w:rsidP="0082109F">
      <w:pPr>
        <w:rPr>
          <w:rFonts w:asciiTheme="minorHAnsi" w:hAnsiTheme="minorHAnsi" w:cstheme="minorHAnsi"/>
          <w:szCs w:val="28"/>
        </w:rPr>
      </w:pPr>
      <w:r w:rsidRPr="0082109F">
        <w:rPr>
          <w:rFonts w:asciiTheme="minorHAnsi" w:hAnsiTheme="minorHAnsi" w:cstheme="minorHAnsi"/>
          <w:szCs w:val="28"/>
        </w:rPr>
        <w:t xml:space="preserve">PRM </w:t>
      </w:r>
      <w:r w:rsidR="00F05DF7">
        <w:rPr>
          <w:rFonts w:asciiTheme="minorHAnsi" w:hAnsiTheme="minorHAnsi" w:cstheme="minorHAnsi"/>
          <w:szCs w:val="28"/>
        </w:rPr>
        <w:t>expects</w:t>
      </w:r>
      <w:r w:rsidRPr="0082109F">
        <w:rPr>
          <w:rFonts w:asciiTheme="minorHAnsi" w:hAnsiTheme="minorHAnsi" w:cstheme="minorHAnsi"/>
          <w:szCs w:val="28"/>
        </w:rPr>
        <w:t xml:space="preserve"> its </w:t>
      </w:r>
      <w:r w:rsidR="004D257D" w:rsidRPr="0082109F">
        <w:rPr>
          <w:rFonts w:asciiTheme="minorHAnsi" w:hAnsiTheme="minorHAnsi" w:cstheme="minorHAnsi"/>
          <w:szCs w:val="28"/>
        </w:rPr>
        <w:t xml:space="preserve">partners to </w:t>
      </w:r>
      <w:r w:rsidR="00924850" w:rsidRPr="0082109F">
        <w:rPr>
          <w:rFonts w:asciiTheme="minorHAnsi" w:hAnsiTheme="minorHAnsi" w:cstheme="minorHAnsi"/>
          <w:szCs w:val="28"/>
        </w:rPr>
        <w:t>follow</w:t>
      </w:r>
      <w:r w:rsidR="004D257D" w:rsidRPr="0082109F">
        <w:rPr>
          <w:rFonts w:asciiTheme="minorHAnsi" w:hAnsiTheme="minorHAnsi" w:cstheme="minorHAnsi"/>
          <w:szCs w:val="28"/>
        </w:rPr>
        <w:t xml:space="preserve"> the </w:t>
      </w:r>
      <w:hyperlink r:id="rId40" w:tooltip="This is an external weblink" w:history="1">
        <w:r w:rsidR="004D257D" w:rsidRPr="0082109F">
          <w:rPr>
            <w:rFonts w:asciiTheme="minorHAnsi" w:hAnsiTheme="minorHAnsi" w:cstheme="minorHAnsi"/>
            <w:szCs w:val="28"/>
          </w:rPr>
          <w:t xml:space="preserve">IASC Guidelines on </w:t>
        </w:r>
        <w:r w:rsidR="004D257D" w:rsidRPr="0082109F">
          <w:rPr>
            <w:rStyle w:val="Hyperlink"/>
            <w:rFonts w:asciiTheme="minorHAnsi" w:hAnsiTheme="minorHAnsi" w:cstheme="minorHAnsi"/>
          </w:rPr>
          <w:t xml:space="preserve"> Inclusion of Persons with Disabilities in Humanitarian Action</w:t>
        </w:r>
      </w:hyperlink>
      <w:r w:rsidR="004D257D" w:rsidRPr="0082109F">
        <w:rPr>
          <w:rStyle w:val="Hyperlink"/>
          <w:rFonts w:asciiTheme="minorHAnsi" w:hAnsiTheme="minorHAnsi" w:cstheme="minorHAnsi"/>
          <w:color w:val="000000" w:themeColor="text1"/>
          <w:u w:val="none"/>
        </w:rPr>
        <w:t xml:space="preserve"> </w:t>
      </w:r>
      <w:r w:rsidR="00565188" w:rsidRPr="0082109F">
        <w:rPr>
          <w:rStyle w:val="Hyperlink"/>
          <w:rFonts w:asciiTheme="minorHAnsi" w:hAnsiTheme="minorHAnsi" w:cstheme="minorHAnsi"/>
          <w:color w:val="000000" w:themeColor="text1"/>
          <w:u w:val="none"/>
        </w:rPr>
        <w:t>a</w:t>
      </w:r>
      <w:r w:rsidR="00924850" w:rsidRPr="0082109F">
        <w:rPr>
          <w:rStyle w:val="Hyperlink"/>
          <w:rFonts w:asciiTheme="minorHAnsi" w:hAnsiTheme="minorHAnsi" w:cstheme="minorHAnsi"/>
          <w:color w:val="000000" w:themeColor="text1"/>
          <w:u w:val="none"/>
        </w:rPr>
        <w:t>nd</w:t>
      </w:r>
      <w:r w:rsidR="00565188" w:rsidRPr="0082109F">
        <w:rPr>
          <w:rStyle w:val="Hyperlink"/>
          <w:rFonts w:asciiTheme="minorHAnsi" w:hAnsiTheme="minorHAnsi" w:cstheme="minorHAnsi"/>
          <w:color w:val="000000" w:themeColor="text1"/>
          <w:u w:val="none"/>
        </w:rPr>
        <w:t xml:space="preserve"> </w:t>
      </w:r>
      <w:hyperlink r:id="rId41" w:tooltip="This will download a PDF document" w:history="1">
        <w:r w:rsidR="004D257D" w:rsidRPr="0082109F">
          <w:rPr>
            <w:rStyle w:val="Hyperlink"/>
            <w:rFonts w:asciiTheme="minorHAnsi" w:hAnsiTheme="minorHAnsi" w:cstheme="minorHAnsi"/>
          </w:rPr>
          <w:t>Humanitarian Action and Older Persons</w:t>
        </w:r>
      </w:hyperlink>
      <w:r w:rsidR="004D257D" w:rsidRPr="0082109F">
        <w:rPr>
          <w:rFonts w:asciiTheme="minorHAnsi" w:hAnsiTheme="minorHAnsi" w:cstheme="minorHAnsi"/>
          <w:szCs w:val="28"/>
        </w:rPr>
        <w:t>.</w:t>
      </w:r>
    </w:p>
    <w:p w14:paraId="59CCCABE" w14:textId="3718A28D" w:rsidR="004D257D" w:rsidRPr="0082109F" w:rsidRDefault="004D257D" w:rsidP="0082109F">
      <w:pPr>
        <w:rPr>
          <w:rFonts w:asciiTheme="minorHAnsi" w:hAnsiTheme="minorHAnsi" w:cstheme="minorHAnsi"/>
          <w:szCs w:val="28"/>
        </w:rPr>
      </w:pPr>
      <w:r w:rsidRPr="0082109F">
        <w:rPr>
          <w:rFonts w:asciiTheme="minorHAnsi" w:hAnsiTheme="minorHAnsi" w:cstheme="minorHAnsi"/>
          <w:szCs w:val="28"/>
        </w:rPr>
        <w:t>Common protection risks for refugees, IDPs, and other conflict-affected individuals include:</w:t>
      </w:r>
    </w:p>
    <w:p w14:paraId="208ABB75" w14:textId="77777777" w:rsidR="004D257D" w:rsidRPr="0082109F" w:rsidRDefault="004D257D" w:rsidP="0082109F">
      <w:pPr>
        <w:pStyle w:val="ListParagraph"/>
        <w:numPr>
          <w:ilvl w:val="0"/>
          <w:numId w:val="10"/>
        </w:numPr>
        <w:spacing w:afterLines="100"/>
        <w:rPr>
          <w:rFonts w:asciiTheme="minorHAnsi" w:hAnsiTheme="minorHAnsi" w:cstheme="minorHAnsi"/>
          <w:szCs w:val="28"/>
        </w:rPr>
      </w:pPr>
      <w:r w:rsidRPr="0082109F">
        <w:rPr>
          <w:rFonts w:asciiTheme="minorHAnsi" w:hAnsiTheme="minorHAnsi" w:cstheme="minorHAnsi"/>
          <w:szCs w:val="28"/>
        </w:rPr>
        <w:t>Exploitation and abuse.</w:t>
      </w:r>
    </w:p>
    <w:p w14:paraId="05464895" w14:textId="77777777" w:rsidR="004D257D" w:rsidRPr="0082109F" w:rsidRDefault="004D257D" w:rsidP="0082109F">
      <w:pPr>
        <w:pStyle w:val="ListParagraph"/>
        <w:numPr>
          <w:ilvl w:val="0"/>
          <w:numId w:val="10"/>
        </w:numPr>
        <w:spacing w:afterLines="100"/>
        <w:rPr>
          <w:rFonts w:asciiTheme="minorHAnsi" w:hAnsiTheme="minorHAnsi" w:cstheme="minorHAnsi"/>
          <w:szCs w:val="28"/>
        </w:rPr>
      </w:pPr>
      <w:r w:rsidRPr="0082109F">
        <w:rPr>
          <w:rFonts w:asciiTheme="minorHAnsi" w:hAnsiTheme="minorHAnsi" w:cstheme="minorHAnsi"/>
          <w:szCs w:val="28"/>
        </w:rPr>
        <w:t>Violence against civilians.</w:t>
      </w:r>
    </w:p>
    <w:p w14:paraId="745B1DC5" w14:textId="77777777" w:rsidR="004D257D" w:rsidRPr="0082109F" w:rsidRDefault="004D257D" w:rsidP="0082109F">
      <w:pPr>
        <w:pStyle w:val="ListParagraph"/>
        <w:numPr>
          <w:ilvl w:val="0"/>
          <w:numId w:val="10"/>
        </w:numPr>
        <w:spacing w:afterLines="100"/>
        <w:rPr>
          <w:rFonts w:asciiTheme="minorHAnsi" w:hAnsiTheme="minorHAnsi" w:cstheme="minorHAnsi"/>
          <w:szCs w:val="28"/>
        </w:rPr>
      </w:pPr>
      <w:r w:rsidRPr="0082109F">
        <w:rPr>
          <w:rFonts w:asciiTheme="minorHAnsi" w:hAnsiTheme="minorHAnsi" w:cstheme="minorHAnsi"/>
          <w:szCs w:val="28"/>
        </w:rPr>
        <w:t>Denial of access to, destruction, or theft of property and assets.</w:t>
      </w:r>
    </w:p>
    <w:p w14:paraId="6691FDC2" w14:textId="77777777" w:rsidR="004D257D" w:rsidRPr="0082109F" w:rsidRDefault="004D257D" w:rsidP="0082109F">
      <w:pPr>
        <w:pStyle w:val="ListParagraph"/>
        <w:numPr>
          <w:ilvl w:val="0"/>
          <w:numId w:val="10"/>
        </w:numPr>
        <w:spacing w:afterLines="100"/>
        <w:rPr>
          <w:rFonts w:asciiTheme="minorHAnsi" w:hAnsiTheme="minorHAnsi" w:cstheme="minorHAnsi"/>
          <w:szCs w:val="28"/>
        </w:rPr>
      </w:pPr>
      <w:r w:rsidRPr="0082109F">
        <w:rPr>
          <w:rFonts w:asciiTheme="minorHAnsi" w:hAnsiTheme="minorHAnsi" w:cstheme="minorHAnsi"/>
          <w:szCs w:val="28"/>
        </w:rPr>
        <w:t>Family separation.</w:t>
      </w:r>
    </w:p>
    <w:p w14:paraId="09C0EA99" w14:textId="77777777" w:rsidR="004D257D" w:rsidRPr="0082109F" w:rsidRDefault="004D257D" w:rsidP="0082109F">
      <w:pPr>
        <w:pStyle w:val="ListParagraph"/>
        <w:numPr>
          <w:ilvl w:val="0"/>
          <w:numId w:val="10"/>
        </w:numPr>
        <w:spacing w:afterLines="100"/>
        <w:rPr>
          <w:rFonts w:asciiTheme="minorHAnsi" w:hAnsiTheme="minorHAnsi" w:cstheme="minorHAnsi"/>
          <w:szCs w:val="28"/>
        </w:rPr>
      </w:pPr>
      <w:r w:rsidRPr="0082109F">
        <w:rPr>
          <w:rFonts w:asciiTheme="minorHAnsi" w:hAnsiTheme="minorHAnsi" w:cstheme="minorHAnsi"/>
          <w:szCs w:val="28"/>
        </w:rPr>
        <w:t>Sexual violence and other forms of violence against women and girls; and/or</w:t>
      </w:r>
    </w:p>
    <w:p w14:paraId="48F4B15E" w14:textId="77777777" w:rsidR="004D257D" w:rsidRPr="0082109F" w:rsidRDefault="004D257D" w:rsidP="0082109F">
      <w:pPr>
        <w:pStyle w:val="ListParagraph"/>
        <w:numPr>
          <w:ilvl w:val="0"/>
          <w:numId w:val="10"/>
        </w:numPr>
        <w:spacing w:afterLines="100"/>
        <w:rPr>
          <w:rFonts w:asciiTheme="minorHAnsi" w:hAnsiTheme="minorHAnsi" w:cstheme="minorHAnsi"/>
          <w:szCs w:val="28"/>
        </w:rPr>
      </w:pPr>
      <w:r w:rsidRPr="0082109F">
        <w:rPr>
          <w:rFonts w:asciiTheme="minorHAnsi" w:hAnsiTheme="minorHAnsi" w:cstheme="minorHAnsi"/>
          <w:szCs w:val="28"/>
        </w:rPr>
        <w:t xml:space="preserve">Lack of access to, exclusion from, or denial of assistance, services, or documentation.  </w:t>
      </w:r>
    </w:p>
    <w:p w14:paraId="5B0BAD6C" w14:textId="6A487ADC" w:rsidR="00CD7F1D" w:rsidRPr="0082109F" w:rsidRDefault="00CD7F1D" w:rsidP="0082109F">
      <w:pPr>
        <w:pStyle w:val="ListParagraph"/>
        <w:numPr>
          <w:ilvl w:val="0"/>
          <w:numId w:val="10"/>
        </w:numPr>
        <w:spacing w:afterLines="100"/>
        <w:rPr>
          <w:rFonts w:asciiTheme="minorHAnsi" w:hAnsiTheme="minorHAnsi" w:cstheme="minorBidi"/>
        </w:rPr>
      </w:pPr>
      <w:r w:rsidRPr="71616B85">
        <w:rPr>
          <w:rFonts w:asciiTheme="minorHAnsi" w:hAnsiTheme="minorHAnsi" w:cstheme="minorBidi"/>
        </w:rPr>
        <w:t xml:space="preserve">Programs using Cash and Voucher Assistance are encouraged to use the </w:t>
      </w:r>
      <w:hyperlink r:id="rId42" w:tooltip="This is an external weblink" w:history="1">
        <w:r w:rsidRPr="71616B85">
          <w:rPr>
            <w:rStyle w:val="Hyperlink"/>
            <w:rFonts w:asciiTheme="minorHAnsi" w:hAnsiTheme="minorHAnsi" w:cstheme="minorBidi"/>
          </w:rPr>
          <w:t>Cash Learning Partnership Protection Risks and Analysis Tool</w:t>
        </w:r>
      </w:hyperlink>
      <w:r w:rsidRPr="71616B85">
        <w:rPr>
          <w:rFonts w:asciiTheme="minorHAnsi" w:hAnsiTheme="minorHAnsi" w:cstheme="minorBidi"/>
        </w:rPr>
        <w:t xml:space="preserve"> and include reference to its use here.</w:t>
      </w:r>
    </w:p>
    <w:p w14:paraId="6A08E3DF" w14:textId="362EF118" w:rsidR="00CD7F1D" w:rsidRPr="0082109F" w:rsidRDefault="00CD7F1D" w:rsidP="0082109F">
      <w:pPr>
        <w:pStyle w:val="ListParagraph"/>
        <w:numPr>
          <w:ilvl w:val="0"/>
          <w:numId w:val="10"/>
        </w:numPr>
        <w:spacing w:afterLines="100"/>
        <w:rPr>
          <w:rFonts w:asciiTheme="minorHAnsi" w:hAnsiTheme="minorHAnsi" w:cstheme="minorHAnsi"/>
        </w:rPr>
      </w:pPr>
      <w:r w:rsidRPr="0082109F">
        <w:rPr>
          <w:rFonts w:asciiTheme="minorHAnsi" w:hAnsiTheme="minorHAnsi" w:cstheme="minorHAnsi"/>
        </w:rPr>
        <w:t xml:space="preserve">For all applications, </w:t>
      </w:r>
      <w:r w:rsidR="00924850" w:rsidRPr="0082109F">
        <w:rPr>
          <w:rFonts w:asciiTheme="minorHAnsi" w:hAnsiTheme="minorHAnsi" w:cstheme="minorHAnsi"/>
        </w:rPr>
        <w:t xml:space="preserve">describe how your </w:t>
      </w:r>
      <w:r w:rsidRPr="0082109F">
        <w:rPr>
          <w:rFonts w:asciiTheme="minorHAnsi" w:hAnsiTheme="minorHAnsi" w:cstheme="minorHAnsi"/>
        </w:rPr>
        <w:t>program analy</w:t>
      </w:r>
      <w:r w:rsidR="00924850" w:rsidRPr="0082109F">
        <w:rPr>
          <w:rFonts w:asciiTheme="minorHAnsi" w:hAnsiTheme="minorHAnsi" w:cstheme="minorHAnsi"/>
        </w:rPr>
        <w:t>zes</w:t>
      </w:r>
      <w:r w:rsidR="00A26EA5" w:rsidRPr="0082109F">
        <w:rPr>
          <w:rFonts w:asciiTheme="minorHAnsi" w:hAnsiTheme="minorHAnsi" w:cstheme="minorHAnsi"/>
        </w:rPr>
        <w:t xml:space="preserve"> </w:t>
      </w:r>
      <w:r w:rsidRPr="0082109F">
        <w:rPr>
          <w:rFonts w:asciiTheme="minorHAnsi" w:hAnsiTheme="minorHAnsi" w:cstheme="minorHAnsi"/>
        </w:rPr>
        <w:t xml:space="preserve">factors that </w:t>
      </w:r>
      <w:r w:rsidR="00924850" w:rsidRPr="0082109F">
        <w:rPr>
          <w:rFonts w:asciiTheme="minorHAnsi" w:hAnsiTheme="minorHAnsi" w:cstheme="minorHAnsi"/>
        </w:rPr>
        <w:t>affect</w:t>
      </w:r>
      <w:r w:rsidRPr="0082109F">
        <w:rPr>
          <w:rFonts w:asciiTheme="minorHAnsi" w:hAnsiTheme="minorHAnsi" w:cstheme="minorHAnsi"/>
        </w:rPr>
        <w:t xml:space="preserve"> gender equality.  </w:t>
      </w:r>
      <w:r w:rsidR="00924850" w:rsidRPr="0082109F">
        <w:rPr>
          <w:rFonts w:asciiTheme="minorHAnsi" w:hAnsiTheme="minorHAnsi" w:cstheme="minorHAnsi"/>
        </w:rPr>
        <w:t>A</w:t>
      </w:r>
      <w:r w:rsidRPr="0082109F">
        <w:rPr>
          <w:rFonts w:asciiTheme="minorHAnsi" w:hAnsiTheme="minorHAnsi" w:cstheme="minorHAnsi"/>
        </w:rPr>
        <w:t xml:space="preserve">ddress the specific needs of </w:t>
      </w:r>
      <w:r w:rsidR="00343C02" w:rsidRPr="0082109F">
        <w:rPr>
          <w:rFonts w:asciiTheme="minorHAnsi" w:hAnsiTheme="minorHAnsi" w:cstheme="minorHAnsi"/>
        </w:rPr>
        <w:t xml:space="preserve">vulnerable </w:t>
      </w:r>
      <w:r w:rsidRPr="0082109F">
        <w:rPr>
          <w:rFonts w:asciiTheme="minorHAnsi" w:hAnsiTheme="minorHAnsi" w:cstheme="minorHAnsi"/>
        </w:rPr>
        <w:t xml:space="preserve">populations </w:t>
      </w:r>
      <w:r w:rsidR="00924850" w:rsidRPr="0082109F">
        <w:rPr>
          <w:rFonts w:asciiTheme="minorHAnsi" w:hAnsiTheme="minorHAnsi" w:cstheme="minorHAnsi"/>
        </w:rPr>
        <w:t>facing</w:t>
      </w:r>
      <w:r w:rsidRPr="0082109F">
        <w:rPr>
          <w:rFonts w:asciiTheme="minorHAnsi" w:hAnsiTheme="minorHAnsi" w:cstheme="minorHAnsi"/>
        </w:rPr>
        <w:t xml:space="preserve"> gender oppression and discrimination.  </w:t>
      </w:r>
      <w:r w:rsidR="00924850" w:rsidRPr="0082109F">
        <w:rPr>
          <w:rFonts w:asciiTheme="minorHAnsi" w:hAnsiTheme="minorHAnsi" w:cstheme="minorHAnsi"/>
        </w:rPr>
        <w:t xml:space="preserve">Include the </w:t>
      </w:r>
      <w:r w:rsidR="00924850" w:rsidRPr="0082109F">
        <w:rPr>
          <w:rFonts w:asciiTheme="minorHAnsi" w:hAnsiTheme="minorHAnsi" w:cstheme="minorHAnsi"/>
        </w:rPr>
        <w:lastRenderedPageBreak/>
        <w:t>following areas to show your assessment and integration of gender dynamics:</w:t>
      </w:r>
    </w:p>
    <w:p w14:paraId="6D5E5DF7" w14:textId="58B9CFF4" w:rsidR="0060640A" w:rsidRPr="0082109F" w:rsidRDefault="00924850" w:rsidP="0082109F">
      <w:pPr>
        <w:pStyle w:val="ListParagraph"/>
        <w:numPr>
          <w:ilvl w:val="1"/>
          <w:numId w:val="10"/>
        </w:numPr>
        <w:spacing w:afterLines="100"/>
        <w:rPr>
          <w:rFonts w:asciiTheme="minorHAnsi" w:hAnsiTheme="minorHAnsi" w:cstheme="minorHAnsi"/>
          <w:szCs w:val="28"/>
        </w:rPr>
      </w:pPr>
      <w:r w:rsidRPr="0082109F">
        <w:rPr>
          <w:rFonts w:asciiTheme="minorHAnsi" w:hAnsiTheme="minorHAnsi" w:cstheme="minorHAnsi"/>
          <w:szCs w:val="28"/>
        </w:rPr>
        <w:t>C</w:t>
      </w:r>
      <w:r w:rsidR="00CD7F1D" w:rsidRPr="0082109F">
        <w:rPr>
          <w:rFonts w:asciiTheme="minorHAnsi" w:hAnsiTheme="minorHAnsi" w:cstheme="minorHAnsi"/>
          <w:szCs w:val="28"/>
        </w:rPr>
        <w:t xml:space="preserve">onsider a broad gender perspective across </w:t>
      </w:r>
      <w:r w:rsidRPr="0082109F">
        <w:rPr>
          <w:rFonts w:asciiTheme="minorHAnsi" w:hAnsiTheme="minorHAnsi" w:cstheme="minorHAnsi"/>
          <w:szCs w:val="28"/>
        </w:rPr>
        <w:t>different</w:t>
      </w:r>
      <w:r w:rsidR="00CD7F1D" w:rsidRPr="0082109F">
        <w:rPr>
          <w:rFonts w:asciiTheme="minorHAnsi" w:hAnsiTheme="minorHAnsi" w:cstheme="minorHAnsi"/>
          <w:szCs w:val="28"/>
        </w:rPr>
        <w:t xml:space="preserve"> age</w:t>
      </w:r>
      <w:r w:rsidRPr="0082109F">
        <w:rPr>
          <w:rFonts w:asciiTheme="minorHAnsi" w:hAnsiTheme="minorHAnsi" w:cstheme="minorHAnsi"/>
          <w:szCs w:val="28"/>
        </w:rPr>
        <w:t>s,</w:t>
      </w:r>
      <w:r w:rsidR="00CD7F1D" w:rsidRPr="0082109F">
        <w:rPr>
          <w:rFonts w:asciiTheme="minorHAnsi" w:hAnsiTheme="minorHAnsi" w:cstheme="minorHAnsi"/>
          <w:szCs w:val="28"/>
        </w:rPr>
        <w:t xml:space="preserve"> focus</w:t>
      </w:r>
      <w:r w:rsidRPr="0082109F">
        <w:rPr>
          <w:rFonts w:asciiTheme="minorHAnsi" w:hAnsiTheme="minorHAnsi" w:cstheme="minorHAnsi"/>
          <w:szCs w:val="28"/>
        </w:rPr>
        <w:t>ing</w:t>
      </w:r>
      <w:r w:rsidR="00CD7F1D" w:rsidRPr="0082109F">
        <w:rPr>
          <w:rFonts w:asciiTheme="minorHAnsi" w:hAnsiTheme="minorHAnsi" w:cstheme="minorHAnsi"/>
          <w:szCs w:val="28"/>
        </w:rPr>
        <w:t xml:space="preserve"> on familial roles, community privileges, and gender dynamics within the target population.</w:t>
      </w:r>
    </w:p>
    <w:p w14:paraId="0ABD4F70" w14:textId="1D008CC7" w:rsidR="0060640A" w:rsidRPr="0082109F" w:rsidRDefault="00924850" w:rsidP="0082109F">
      <w:pPr>
        <w:pStyle w:val="ListParagraph"/>
        <w:numPr>
          <w:ilvl w:val="1"/>
          <w:numId w:val="10"/>
        </w:numPr>
        <w:spacing w:afterLines="100"/>
        <w:rPr>
          <w:rFonts w:asciiTheme="minorHAnsi" w:hAnsiTheme="minorHAnsi" w:cstheme="minorHAnsi"/>
          <w:szCs w:val="28"/>
        </w:rPr>
      </w:pPr>
      <w:r w:rsidRPr="0082109F">
        <w:rPr>
          <w:rFonts w:asciiTheme="minorHAnsi" w:hAnsiTheme="minorHAnsi" w:cstheme="minorHAnsi"/>
          <w:szCs w:val="28"/>
        </w:rPr>
        <w:t>Identify</w:t>
      </w:r>
      <w:r w:rsidR="00CD7F1D" w:rsidRPr="0082109F">
        <w:rPr>
          <w:rFonts w:asciiTheme="minorHAnsi" w:hAnsiTheme="minorHAnsi" w:cstheme="minorHAnsi"/>
          <w:szCs w:val="28"/>
        </w:rPr>
        <w:t xml:space="preserve"> risks and threats </w:t>
      </w:r>
      <w:r w:rsidRPr="0082109F">
        <w:rPr>
          <w:rFonts w:asciiTheme="minorHAnsi" w:hAnsiTheme="minorHAnsi" w:cstheme="minorHAnsi"/>
          <w:szCs w:val="28"/>
        </w:rPr>
        <w:t>faced</w:t>
      </w:r>
      <w:r w:rsidR="00CD7F1D" w:rsidRPr="0082109F">
        <w:rPr>
          <w:rFonts w:asciiTheme="minorHAnsi" w:hAnsiTheme="minorHAnsi" w:cstheme="minorHAnsi"/>
          <w:szCs w:val="28"/>
        </w:rPr>
        <w:t xml:space="preserve"> by women, girls, and other vulnerable populations based on their gender, including gender-based violence.</w:t>
      </w:r>
    </w:p>
    <w:p w14:paraId="360E0EF3" w14:textId="702849B0" w:rsidR="0060640A" w:rsidRPr="0082109F" w:rsidRDefault="00924850" w:rsidP="0082109F">
      <w:pPr>
        <w:pStyle w:val="ListParagraph"/>
        <w:numPr>
          <w:ilvl w:val="1"/>
          <w:numId w:val="10"/>
        </w:numPr>
        <w:spacing w:afterLines="100"/>
        <w:rPr>
          <w:rFonts w:asciiTheme="minorHAnsi" w:hAnsiTheme="minorHAnsi" w:cstheme="minorHAnsi"/>
          <w:szCs w:val="28"/>
        </w:rPr>
      </w:pPr>
      <w:r w:rsidRPr="0082109F">
        <w:rPr>
          <w:rFonts w:asciiTheme="minorHAnsi" w:hAnsiTheme="minorHAnsi" w:cstheme="minorHAnsi"/>
          <w:szCs w:val="28"/>
        </w:rPr>
        <w:t>Address p</w:t>
      </w:r>
      <w:r w:rsidR="00CD7F1D" w:rsidRPr="0082109F">
        <w:rPr>
          <w:rFonts w:asciiTheme="minorHAnsi" w:hAnsiTheme="minorHAnsi" w:cstheme="minorHAnsi"/>
          <w:szCs w:val="28"/>
        </w:rPr>
        <w:t xml:space="preserve">ower imbalances and needs </w:t>
      </w:r>
      <w:r w:rsidRPr="0082109F">
        <w:rPr>
          <w:rFonts w:asciiTheme="minorHAnsi" w:hAnsiTheme="minorHAnsi" w:cstheme="minorHAnsi"/>
          <w:szCs w:val="28"/>
        </w:rPr>
        <w:t>arising</w:t>
      </w:r>
      <w:r w:rsidR="00CD7F1D" w:rsidRPr="0082109F">
        <w:rPr>
          <w:rFonts w:asciiTheme="minorHAnsi" w:hAnsiTheme="minorHAnsi" w:cstheme="minorHAnsi"/>
          <w:szCs w:val="28"/>
        </w:rPr>
        <w:t xml:space="preserve"> </w:t>
      </w:r>
      <w:r w:rsidRPr="0082109F">
        <w:rPr>
          <w:rFonts w:asciiTheme="minorHAnsi" w:hAnsiTheme="minorHAnsi" w:cstheme="minorHAnsi"/>
          <w:szCs w:val="28"/>
        </w:rPr>
        <w:t>from</w:t>
      </w:r>
      <w:r w:rsidR="00CD7F1D" w:rsidRPr="0082109F">
        <w:rPr>
          <w:rFonts w:asciiTheme="minorHAnsi" w:hAnsiTheme="minorHAnsi" w:cstheme="minorHAnsi"/>
          <w:szCs w:val="28"/>
        </w:rPr>
        <w:t xml:space="preserve"> gender inequalities within famil</w:t>
      </w:r>
      <w:r w:rsidRPr="0082109F">
        <w:rPr>
          <w:rFonts w:asciiTheme="minorHAnsi" w:hAnsiTheme="minorHAnsi" w:cstheme="minorHAnsi"/>
          <w:szCs w:val="28"/>
        </w:rPr>
        <w:t>ies</w:t>
      </w:r>
      <w:r w:rsidR="00CD7F1D" w:rsidRPr="0082109F">
        <w:rPr>
          <w:rFonts w:asciiTheme="minorHAnsi" w:hAnsiTheme="minorHAnsi" w:cstheme="minorHAnsi"/>
          <w:szCs w:val="28"/>
        </w:rPr>
        <w:t xml:space="preserve"> or communit</w:t>
      </w:r>
      <w:r w:rsidRPr="0082109F">
        <w:rPr>
          <w:rFonts w:asciiTheme="minorHAnsi" w:hAnsiTheme="minorHAnsi" w:cstheme="minorHAnsi"/>
          <w:szCs w:val="28"/>
        </w:rPr>
        <w:t>ies</w:t>
      </w:r>
      <w:r w:rsidR="00CD7F1D" w:rsidRPr="0082109F">
        <w:rPr>
          <w:rFonts w:asciiTheme="minorHAnsi" w:hAnsiTheme="minorHAnsi" w:cstheme="minorHAnsi"/>
          <w:szCs w:val="28"/>
        </w:rPr>
        <w:t xml:space="preserve">. </w:t>
      </w:r>
    </w:p>
    <w:p w14:paraId="3BDA896C" w14:textId="6CB56A5C" w:rsidR="00786A1C" w:rsidRPr="0082109F" w:rsidRDefault="00E13717" w:rsidP="0082109F">
      <w:pPr>
        <w:pStyle w:val="ListParagraph"/>
        <w:numPr>
          <w:ilvl w:val="1"/>
          <w:numId w:val="10"/>
        </w:numPr>
        <w:spacing w:afterLines="100"/>
        <w:rPr>
          <w:rFonts w:asciiTheme="minorHAnsi" w:hAnsiTheme="minorHAnsi" w:cstheme="minorHAnsi"/>
          <w:szCs w:val="28"/>
        </w:rPr>
      </w:pPr>
      <w:r w:rsidRPr="0082109F">
        <w:rPr>
          <w:rFonts w:asciiTheme="minorHAnsi" w:hAnsiTheme="minorHAnsi" w:cstheme="minorHAnsi"/>
          <w:szCs w:val="28"/>
        </w:rPr>
        <w:t>Propose</w:t>
      </w:r>
      <w:r w:rsidR="00CD7F1D" w:rsidRPr="0082109F">
        <w:rPr>
          <w:rFonts w:asciiTheme="minorHAnsi" w:hAnsiTheme="minorHAnsi" w:cstheme="minorHAnsi"/>
          <w:szCs w:val="28"/>
        </w:rPr>
        <w:t xml:space="preserve"> responses </w:t>
      </w:r>
      <w:r w:rsidRPr="0082109F">
        <w:rPr>
          <w:rFonts w:asciiTheme="minorHAnsi" w:hAnsiTheme="minorHAnsi" w:cstheme="minorHAnsi"/>
          <w:szCs w:val="28"/>
        </w:rPr>
        <w:t>to</w:t>
      </w:r>
      <w:r w:rsidR="00CD7F1D" w:rsidRPr="0082109F">
        <w:rPr>
          <w:rFonts w:asciiTheme="minorHAnsi" w:hAnsiTheme="minorHAnsi" w:cstheme="minorHAnsi"/>
          <w:szCs w:val="28"/>
        </w:rPr>
        <w:t xml:space="preserve"> address the</w:t>
      </w:r>
      <w:r w:rsidRPr="0082109F">
        <w:rPr>
          <w:rFonts w:asciiTheme="minorHAnsi" w:hAnsiTheme="minorHAnsi" w:cstheme="minorHAnsi"/>
          <w:szCs w:val="28"/>
        </w:rPr>
        <w:t>se</w:t>
      </w:r>
      <w:r w:rsidR="00CD7F1D" w:rsidRPr="0082109F">
        <w:rPr>
          <w:rFonts w:asciiTheme="minorHAnsi" w:hAnsiTheme="minorHAnsi" w:cstheme="minorHAnsi"/>
          <w:szCs w:val="28"/>
        </w:rPr>
        <w:t xml:space="preserve"> </w:t>
      </w:r>
      <w:r w:rsidRPr="0082109F">
        <w:rPr>
          <w:rFonts w:asciiTheme="minorHAnsi" w:hAnsiTheme="minorHAnsi" w:cstheme="minorHAnsi"/>
          <w:szCs w:val="28"/>
        </w:rPr>
        <w:t>issues</w:t>
      </w:r>
      <w:r w:rsidR="00CD7F1D" w:rsidRPr="0082109F">
        <w:rPr>
          <w:rFonts w:asciiTheme="minorHAnsi" w:hAnsiTheme="minorHAnsi" w:cstheme="minorHAnsi"/>
          <w:szCs w:val="28"/>
        </w:rPr>
        <w:t xml:space="preserve"> and mitigate risks of gender-based violence and any gender differences in access, participation, or decision-making </w:t>
      </w:r>
      <w:r w:rsidRPr="0082109F">
        <w:rPr>
          <w:rFonts w:asciiTheme="minorHAnsi" w:hAnsiTheme="minorHAnsi" w:cstheme="minorHAnsi"/>
          <w:szCs w:val="28"/>
        </w:rPr>
        <w:t>for</w:t>
      </w:r>
      <w:r w:rsidR="00CD7F1D" w:rsidRPr="0082109F">
        <w:rPr>
          <w:rFonts w:asciiTheme="minorHAnsi" w:hAnsiTheme="minorHAnsi" w:cstheme="minorHAnsi"/>
          <w:szCs w:val="28"/>
        </w:rPr>
        <w:t xml:space="preserve"> at-risk groups, </w:t>
      </w:r>
      <w:r w:rsidRPr="0082109F">
        <w:rPr>
          <w:rFonts w:asciiTheme="minorHAnsi" w:hAnsiTheme="minorHAnsi" w:cstheme="minorHAnsi"/>
          <w:szCs w:val="28"/>
        </w:rPr>
        <w:t>especially</w:t>
      </w:r>
      <w:r w:rsidR="00CD7F1D" w:rsidRPr="0082109F">
        <w:rPr>
          <w:rFonts w:asciiTheme="minorHAnsi" w:hAnsiTheme="minorHAnsi" w:cstheme="minorHAnsi"/>
          <w:szCs w:val="28"/>
        </w:rPr>
        <w:t xml:space="preserve"> women and girls. </w:t>
      </w:r>
    </w:p>
    <w:p w14:paraId="4161E43D" w14:textId="04387DDC" w:rsidR="00CD7F1D" w:rsidRPr="0082109F" w:rsidRDefault="00E13717" w:rsidP="0082109F">
      <w:pPr>
        <w:pStyle w:val="ListParagraph"/>
        <w:numPr>
          <w:ilvl w:val="1"/>
          <w:numId w:val="10"/>
        </w:numPr>
        <w:spacing w:afterLines="100"/>
        <w:rPr>
          <w:rFonts w:asciiTheme="minorHAnsi" w:hAnsiTheme="minorHAnsi" w:cstheme="minorHAnsi"/>
          <w:szCs w:val="28"/>
        </w:rPr>
      </w:pPr>
      <w:r w:rsidRPr="0082109F">
        <w:rPr>
          <w:rFonts w:asciiTheme="minorHAnsi" w:hAnsiTheme="minorHAnsi" w:cstheme="minorHAnsi"/>
          <w:szCs w:val="28"/>
        </w:rPr>
        <w:t>S</w:t>
      </w:r>
      <w:r w:rsidR="00CD7F1D" w:rsidRPr="0082109F">
        <w:rPr>
          <w:rFonts w:asciiTheme="minorHAnsi" w:hAnsiTheme="minorHAnsi" w:cstheme="minorHAnsi"/>
          <w:szCs w:val="28"/>
        </w:rPr>
        <w:t>pecify and target at-risk sub-populations of women and girls, such as heads of households, out-of-school girls, LGBTQI</w:t>
      </w:r>
      <w:r w:rsidRPr="0082109F">
        <w:rPr>
          <w:rFonts w:asciiTheme="minorHAnsi" w:hAnsiTheme="minorHAnsi" w:cstheme="minorHAnsi"/>
          <w:szCs w:val="28"/>
        </w:rPr>
        <w:t xml:space="preserve">+ individuals, </w:t>
      </w:r>
      <w:r w:rsidR="00CD7F1D" w:rsidRPr="0082109F">
        <w:rPr>
          <w:rFonts w:asciiTheme="minorHAnsi" w:hAnsiTheme="minorHAnsi" w:cstheme="minorHAnsi"/>
          <w:szCs w:val="28"/>
        </w:rPr>
        <w:t>women and girls with disabilities, women and girl survivors of violence, married girls, and adolescent mothers who are often excluded from programs and services</w:t>
      </w:r>
      <w:r w:rsidRPr="0082109F">
        <w:rPr>
          <w:rFonts w:asciiTheme="minorHAnsi" w:hAnsiTheme="minorHAnsi" w:cstheme="minorHAnsi"/>
          <w:szCs w:val="28"/>
        </w:rPr>
        <w:t>.</w:t>
      </w:r>
      <w:r w:rsidR="00CD7F1D" w:rsidRPr="0082109F">
        <w:rPr>
          <w:rFonts w:asciiTheme="minorHAnsi" w:hAnsiTheme="minorHAnsi" w:cstheme="minorHAnsi"/>
          <w:szCs w:val="28"/>
        </w:rPr>
        <w:t xml:space="preserve">  </w:t>
      </w:r>
    </w:p>
    <w:p w14:paraId="1C653054" w14:textId="079BEE99" w:rsidR="003628D9" w:rsidRPr="0082109F" w:rsidRDefault="00CD7F1D" w:rsidP="0082109F">
      <w:pPr>
        <w:pStyle w:val="Heading4"/>
        <w:spacing w:afterLines="100"/>
      </w:pPr>
      <w:r w:rsidRPr="0082109F">
        <w:t>Section 5: Monitoring and Evaluation</w:t>
      </w:r>
      <w:r w:rsidR="003026DE" w:rsidRPr="0082109F">
        <w:t xml:space="preserve"> (M&amp;E)</w:t>
      </w:r>
      <w:r w:rsidRPr="0082109F">
        <w:t xml:space="preserve"> Plan </w:t>
      </w:r>
    </w:p>
    <w:p w14:paraId="637DE015" w14:textId="71148512" w:rsidR="00CD7F1D" w:rsidRPr="0082109F" w:rsidRDefault="00CD7F1D" w:rsidP="0082109F">
      <w:pPr>
        <w:rPr>
          <w:rFonts w:asciiTheme="minorHAnsi" w:hAnsiTheme="minorHAnsi" w:cstheme="minorHAnsi"/>
          <w:szCs w:val="28"/>
        </w:rPr>
      </w:pPr>
      <w:r w:rsidRPr="0082109F">
        <w:rPr>
          <w:rFonts w:asciiTheme="minorHAnsi" w:hAnsiTheme="minorHAnsi" w:cstheme="minorHAnsi"/>
          <w:szCs w:val="28"/>
        </w:rPr>
        <w:t xml:space="preserve">This section must include all elements listed below.  </w:t>
      </w:r>
      <w:r w:rsidR="00B06DA2" w:rsidRPr="0082109F">
        <w:rPr>
          <w:rFonts w:asciiTheme="minorHAnsi" w:hAnsiTheme="minorHAnsi" w:cstheme="minorHAnsi"/>
          <w:szCs w:val="28"/>
        </w:rPr>
        <w:t>Ensure</w:t>
      </w:r>
      <w:r w:rsidRPr="0082109F">
        <w:rPr>
          <w:rFonts w:asciiTheme="minorHAnsi" w:hAnsiTheme="minorHAnsi" w:cstheme="minorHAnsi"/>
          <w:szCs w:val="28"/>
        </w:rPr>
        <w:t xml:space="preserve"> this section </w:t>
      </w:r>
      <w:r w:rsidR="00B06DA2" w:rsidRPr="0082109F">
        <w:rPr>
          <w:rFonts w:asciiTheme="minorHAnsi" w:hAnsiTheme="minorHAnsi" w:cstheme="minorHAnsi"/>
          <w:szCs w:val="28"/>
        </w:rPr>
        <w:t>aligns</w:t>
      </w:r>
      <w:r w:rsidRPr="0082109F">
        <w:rPr>
          <w:rFonts w:asciiTheme="minorHAnsi" w:hAnsiTheme="minorHAnsi" w:cstheme="minorHAnsi"/>
          <w:szCs w:val="28"/>
        </w:rPr>
        <w:t xml:space="preserve"> with the information in the </w:t>
      </w:r>
      <w:r w:rsidR="00CD72CA" w:rsidRPr="0082109F">
        <w:rPr>
          <w:rFonts w:asciiTheme="minorHAnsi" w:hAnsiTheme="minorHAnsi" w:cstheme="minorHAnsi"/>
          <w:szCs w:val="28"/>
        </w:rPr>
        <w:t xml:space="preserve">recommended </w:t>
      </w:r>
      <w:r w:rsidRPr="0082109F">
        <w:rPr>
          <w:rFonts w:asciiTheme="minorHAnsi" w:hAnsiTheme="minorHAnsi" w:cstheme="minorHAnsi"/>
          <w:szCs w:val="28"/>
        </w:rPr>
        <w:t xml:space="preserve">Excel indicator table attachment.  </w:t>
      </w:r>
      <w:r w:rsidR="66681D30" w:rsidRPr="0082109F">
        <w:rPr>
          <w:rFonts w:asciiTheme="minorHAnsi" w:hAnsiTheme="minorHAnsi" w:cstheme="minorHAnsi"/>
          <w:szCs w:val="28"/>
        </w:rPr>
        <w:t xml:space="preserve">See “Indicator Table &amp; Targets” </w:t>
      </w:r>
      <w:r w:rsidR="00B06DA2" w:rsidRPr="0082109F">
        <w:rPr>
          <w:rFonts w:asciiTheme="minorHAnsi" w:hAnsiTheme="minorHAnsi" w:cstheme="minorHAnsi"/>
          <w:szCs w:val="28"/>
        </w:rPr>
        <w:t xml:space="preserve">below </w:t>
      </w:r>
      <w:r w:rsidR="66681D30" w:rsidRPr="0082109F">
        <w:rPr>
          <w:rFonts w:asciiTheme="minorHAnsi" w:hAnsiTheme="minorHAnsi" w:cstheme="minorHAnsi"/>
          <w:szCs w:val="28"/>
        </w:rPr>
        <w:t>for more guidance on indicator requirements.</w:t>
      </w:r>
    </w:p>
    <w:p w14:paraId="77BD65FE" w14:textId="7C9B7E42" w:rsidR="00CD72CA" w:rsidRPr="0082109F" w:rsidRDefault="003026DE" w:rsidP="0082109F">
      <w:pPr>
        <w:pStyle w:val="ListParagraph"/>
        <w:numPr>
          <w:ilvl w:val="0"/>
          <w:numId w:val="11"/>
        </w:numPr>
        <w:spacing w:afterLines="100"/>
        <w:rPr>
          <w:rFonts w:asciiTheme="minorHAnsi" w:hAnsiTheme="minorHAnsi" w:cstheme="minorHAnsi"/>
          <w:szCs w:val="28"/>
        </w:rPr>
      </w:pPr>
      <w:r w:rsidRPr="0082109F">
        <w:rPr>
          <w:rFonts w:asciiTheme="minorHAnsi" w:hAnsiTheme="minorHAnsi" w:cstheme="minorHAnsi"/>
          <w:b/>
          <w:bCs/>
          <w:szCs w:val="28"/>
        </w:rPr>
        <w:lastRenderedPageBreak/>
        <w:t>M&amp;E Staff Positions</w:t>
      </w:r>
      <w:r w:rsidRPr="0082109F">
        <w:rPr>
          <w:rFonts w:asciiTheme="minorHAnsi" w:hAnsiTheme="minorHAnsi" w:cstheme="minorHAnsi"/>
          <w:szCs w:val="28"/>
        </w:rPr>
        <w:t xml:space="preserve">: List the </w:t>
      </w:r>
      <w:r w:rsidR="327CF17D" w:rsidRPr="0082109F">
        <w:rPr>
          <w:rFonts w:asciiTheme="minorHAnsi" w:hAnsiTheme="minorHAnsi" w:cstheme="minorHAnsi"/>
          <w:szCs w:val="28"/>
        </w:rPr>
        <w:t>specific M&amp;E staff positions responsible the proposed program</w:t>
      </w:r>
      <w:r w:rsidR="00EB0332" w:rsidRPr="0082109F">
        <w:rPr>
          <w:rFonts w:asciiTheme="minorHAnsi" w:hAnsiTheme="minorHAnsi" w:cstheme="minorHAnsi"/>
          <w:szCs w:val="28"/>
        </w:rPr>
        <w:t>’s M&amp;E</w:t>
      </w:r>
      <w:r w:rsidR="3B37FE56" w:rsidRPr="0082109F">
        <w:rPr>
          <w:rFonts w:asciiTheme="minorHAnsi" w:hAnsiTheme="minorHAnsi" w:cstheme="minorHAnsi"/>
          <w:szCs w:val="28"/>
        </w:rPr>
        <w:t xml:space="preserve"> </w:t>
      </w:r>
    </w:p>
    <w:p w14:paraId="368F11E9" w14:textId="6C2910AE" w:rsidR="00733F7C" w:rsidRPr="0082109F" w:rsidRDefault="00EB0332" w:rsidP="0082109F">
      <w:pPr>
        <w:pStyle w:val="ListParagraph"/>
        <w:numPr>
          <w:ilvl w:val="0"/>
          <w:numId w:val="11"/>
        </w:numPr>
        <w:spacing w:afterLines="100"/>
        <w:rPr>
          <w:rFonts w:asciiTheme="minorHAnsi" w:hAnsiTheme="minorHAnsi" w:cstheme="minorHAnsi"/>
          <w:szCs w:val="28"/>
        </w:rPr>
      </w:pPr>
      <w:r w:rsidRPr="0082109F">
        <w:rPr>
          <w:rFonts w:asciiTheme="minorHAnsi" w:hAnsiTheme="minorHAnsi" w:cstheme="minorHAnsi"/>
          <w:b/>
          <w:bCs/>
          <w:szCs w:val="28"/>
        </w:rPr>
        <w:t>D</w:t>
      </w:r>
      <w:r w:rsidR="327CF17D" w:rsidRPr="0082109F">
        <w:rPr>
          <w:rFonts w:asciiTheme="minorHAnsi" w:hAnsiTheme="minorHAnsi" w:cstheme="minorHAnsi"/>
          <w:b/>
          <w:bCs/>
          <w:szCs w:val="28"/>
        </w:rPr>
        <w:t>ata collection methods/tools</w:t>
      </w:r>
      <w:r w:rsidR="00B27CAF" w:rsidRPr="0082109F">
        <w:rPr>
          <w:rFonts w:asciiTheme="minorHAnsi" w:hAnsiTheme="minorHAnsi" w:cstheme="minorHAnsi"/>
          <w:b/>
          <w:bCs/>
          <w:szCs w:val="28"/>
        </w:rPr>
        <w:t>:</w:t>
      </w:r>
      <w:r w:rsidR="5A1642BE" w:rsidRPr="0082109F">
        <w:rPr>
          <w:rFonts w:asciiTheme="minorHAnsi" w:hAnsiTheme="minorHAnsi" w:cstheme="minorHAnsi"/>
          <w:b/>
          <w:bCs/>
          <w:szCs w:val="28"/>
        </w:rPr>
        <w:t xml:space="preserve"> </w:t>
      </w:r>
      <w:r w:rsidR="00B27CAF" w:rsidRPr="0082109F">
        <w:rPr>
          <w:rFonts w:asciiTheme="minorHAnsi" w:hAnsiTheme="minorHAnsi" w:cstheme="minorHAnsi"/>
          <w:szCs w:val="28"/>
        </w:rPr>
        <w:t xml:space="preserve">Describe </w:t>
      </w:r>
      <w:r w:rsidR="001C6E0E" w:rsidRPr="0082109F">
        <w:rPr>
          <w:rFonts w:asciiTheme="minorHAnsi" w:hAnsiTheme="minorHAnsi" w:cstheme="minorHAnsi"/>
          <w:szCs w:val="28"/>
        </w:rPr>
        <w:t xml:space="preserve">the data collection methods/tools </w:t>
      </w:r>
      <w:r w:rsidR="327CF17D" w:rsidRPr="0082109F">
        <w:rPr>
          <w:rFonts w:asciiTheme="minorHAnsi" w:hAnsiTheme="minorHAnsi" w:cstheme="minorHAnsi"/>
          <w:szCs w:val="28"/>
        </w:rPr>
        <w:t xml:space="preserve"> </w:t>
      </w:r>
      <w:r w:rsidR="001C6E0E" w:rsidRPr="0082109F">
        <w:rPr>
          <w:rFonts w:asciiTheme="minorHAnsi" w:hAnsiTheme="minorHAnsi" w:cstheme="minorHAnsi"/>
          <w:szCs w:val="28"/>
        </w:rPr>
        <w:t xml:space="preserve">for collecting </w:t>
      </w:r>
      <w:r w:rsidR="327CF17D" w:rsidRPr="0082109F">
        <w:rPr>
          <w:rFonts w:asciiTheme="minorHAnsi" w:hAnsiTheme="minorHAnsi" w:cstheme="minorHAnsi"/>
          <w:szCs w:val="28"/>
        </w:rPr>
        <w:t xml:space="preserve">output, outcome, and process monitoring data.  Examples include baseline and endline </w:t>
      </w:r>
      <w:r w:rsidR="38BAC312" w:rsidRPr="0082109F">
        <w:rPr>
          <w:rFonts w:asciiTheme="minorHAnsi" w:hAnsiTheme="minorHAnsi" w:cstheme="minorHAnsi"/>
          <w:szCs w:val="28"/>
        </w:rPr>
        <w:t xml:space="preserve">program </w:t>
      </w:r>
      <w:r w:rsidR="327CF17D" w:rsidRPr="0082109F">
        <w:rPr>
          <w:rFonts w:asciiTheme="minorHAnsi" w:hAnsiTheme="minorHAnsi" w:cstheme="minorHAnsi"/>
          <w:szCs w:val="28"/>
        </w:rPr>
        <w:t xml:space="preserve">assessments, household surveys, post-distribution monitoring, market monitoring, observational site visits, key informant interviews, focus group discussions, exit interviews, progress reports, </w:t>
      </w:r>
      <w:r w:rsidR="465ED654" w:rsidRPr="0082109F">
        <w:rPr>
          <w:rFonts w:asciiTheme="minorHAnsi" w:hAnsiTheme="minorHAnsi" w:cstheme="minorHAnsi"/>
          <w:szCs w:val="28"/>
        </w:rPr>
        <w:t xml:space="preserve">evaluations, </w:t>
      </w:r>
      <w:r w:rsidR="00B45C5D" w:rsidRPr="0082109F">
        <w:rPr>
          <w:rFonts w:asciiTheme="minorHAnsi" w:hAnsiTheme="minorHAnsi" w:cstheme="minorHAnsi"/>
          <w:szCs w:val="28"/>
        </w:rPr>
        <w:t>etc.</w:t>
      </w:r>
      <w:r w:rsidR="327CF17D" w:rsidRPr="0082109F">
        <w:rPr>
          <w:rFonts w:asciiTheme="minorHAnsi" w:hAnsiTheme="minorHAnsi" w:cstheme="minorHAnsi"/>
          <w:szCs w:val="28"/>
        </w:rPr>
        <w:t xml:space="preserve">  </w:t>
      </w:r>
      <w:r w:rsidR="5171054E" w:rsidRPr="0082109F">
        <w:rPr>
          <w:rFonts w:asciiTheme="minorHAnsi" w:hAnsiTheme="minorHAnsi" w:cstheme="minorHAnsi"/>
          <w:szCs w:val="28"/>
        </w:rPr>
        <w:t xml:space="preserve">If </w:t>
      </w:r>
      <w:r w:rsidR="00B45C5D" w:rsidRPr="0082109F">
        <w:rPr>
          <w:rFonts w:asciiTheme="minorHAnsi" w:hAnsiTheme="minorHAnsi" w:cstheme="minorHAnsi"/>
          <w:szCs w:val="28"/>
        </w:rPr>
        <w:t>using</w:t>
      </w:r>
      <w:r w:rsidR="5171054E" w:rsidRPr="0082109F">
        <w:rPr>
          <w:rFonts w:asciiTheme="minorHAnsi" w:hAnsiTheme="minorHAnsi" w:cstheme="minorHAnsi"/>
          <w:szCs w:val="28"/>
        </w:rPr>
        <w:t xml:space="preserve"> secondary data sources (</w:t>
      </w:r>
      <w:r w:rsidR="00B45C5D" w:rsidRPr="0082109F">
        <w:rPr>
          <w:rFonts w:asciiTheme="minorHAnsi" w:hAnsiTheme="minorHAnsi" w:cstheme="minorHAnsi"/>
          <w:szCs w:val="28"/>
        </w:rPr>
        <w:t xml:space="preserve">e.g., </w:t>
      </w:r>
      <w:r w:rsidR="5171054E" w:rsidRPr="0082109F">
        <w:rPr>
          <w:rFonts w:asciiTheme="minorHAnsi" w:hAnsiTheme="minorHAnsi" w:cstheme="minorHAnsi"/>
          <w:szCs w:val="28"/>
        </w:rPr>
        <w:t xml:space="preserve">humanitarian cluster </w:t>
      </w:r>
      <w:r w:rsidR="0004332C" w:rsidRPr="0082109F">
        <w:rPr>
          <w:rFonts w:asciiTheme="minorHAnsi" w:hAnsiTheme="minorHAnsi" w:cstheme="minorHAnsi"/>
          <w:szCs w:val="28"/>
        </w:rPr>
        <w:t>reports</w:t>
      </w:r>
      <w:r w:rsidR="5171054E" w:rsidRPr="0082109F">
        <w:rPr>
          <w:rFonts w:asciiTheme="minorHAnsi" w:hAnsiTheme="minorHAnsi" w:cstheme="minorHAnsi"/>
          <w:szCs w:val="28"/>
        </w:rPr>
        <w:t xml:space="preserve">, </w:t>
      </w:r>
      <w:hyperlink r:id="rId43" w:history="1">
        <w:r w:rsidR="5171054E" w:rsidRPr="0082109F">
          <w:rPr>
            <w:rStyle w:val="Hyperlink"/>
            <w:rFonts w:asciiTheme="minorHAnsi" w:hAnsiTheme="minorHAnsi" w:cstheme="minorHAnsi"/>
          </w:rPr>
          <w:t>Standardized Monitoring and Assessment of Relief and Transition (SMART) surveys</w:t>
        </w:r>
      </w:hyperlink>
      <w:r w:rsidR="5171054E" w:rsidRPr="0082109F">
        <w:rPr>
          <w:rFonts w:asciiTheme="minorHAnsi" w:hAnsiTheme="minorHAnsi" w:cstheme="minorHAnsi"/>
          <w:szCs w:val="28"/>
        </w:rPr>
        <w:t xml:space="preserve"> etc.), describe these in detail.  </w:t>
      </w:r>
      <w:r w:rsidR="0079105C" w:rsidRPr="0082109F">
        <w:rPr>
          <w:rFonts w:asciiTheme="minorHAnsi" w:hAnsiTheme="minorHAnsi" w:cstheme="minorHAnsi"/>
          <w:szCs w:val="28"/>
        </w:rPr>
        <w:t>N</w:t>
      </w:r>
      <w:r w:rsidR="327CF17D" w:rsidRPr="0082109F">
        <w:rPr>
          <w:rFonts w:asciiTheme="minorHAnsi" w:hAnsiTheme="minorHAnsi" w:cstheme="minorHAnsi"/>
          <w:szCs w:val="28"/>
        </w:rPr>
        <w:t xml:space="preserve">ote any expected timelines for key M&amp;E deliverables and whether the information will be shared </w:t>
      </w:r>
      <w:r w:rsidR="0079105C" w:rsidRPr="0082109F">
        <w:rPr>
          <w:rFonts w:asciiTheme="minorHAnsi" w:hAnsiTheme="minorHAnsi" w:cstheme="minorHAnsi"/>
          <w:szCs w:val="28"/>
        </w:rPr>
        <w:t>in</w:t>
      </w:r>
      <w:r w:rsidR="327CF17D" w:rsidRPr="0082109F">
        <w:rPr>
          <w:rFonts w:asciiTheme="minorHAnsi" w:hAnsiTheme="minorHAnsi" w:cstheme="minorHAnsi"/>
          <w:szCs w:val="28"/>
        </w:rPr>
        <w:t xml:space="preserve"> quarterly or final reports</w:t>
      </w:r>
      <w:r w:rsidR="0079105C" w:rsidRPr="0082109F">
        <w:rPr>
          <w:rFonts w:asciiTheme="minorHAnsi" w:hAnsiTheme="minorHAnsi" w:cstheme="minorHAnsi"/>
          <w:szCs w:val="28"/>
        </w:rPr>
        <w:t xml:space="preserve"> to PRM</w:t>
      </w:r>
      <w:r w:rsidR="327CF17D" w:rsidRPr="0082109F">
        <w:rPr>
          <w:rFonts w:asciiTheme="minorHAnsi" w:hAnsiTheme="minorHAnsi" w:cstheme="minorHAnsi"/>
          <w:szCs w:val="28"/>
        </w:rPr>
        <w:t>.  If operating in a restricted access environment, describe any remote monitoring methods, including any plans for third-party monitors.</w:t>
      </w:r>
      <w:r w:rsidR="0079105C" w:rsidRPr="0082109F">
        <w:rPr>
          <w:rFonts w:asciiTheme="minorHAnsi" w:hAnsiTheme="minorHAnsi" w:cstheme="minorHAnsi"/>
          <w:szCs w:val="28"/>
        </w:rPr>
        <w:t xml:space="preserve"> </w:t>
      </w:r>
      <w:r w:rsidR="327CF17D" w:rsidRPr="0082109F">
        <w:rPr>
          <w:rFonts w:asciiTheme="minorHAnsi" w:hAnsiTheme="minorHAnsi" w:cstheme="minorHAnsi"/>
          <w:szCs w:val="28"/>
        </w:rPr>
        <w:t xml:space="preserve"> If applicable, describe how technical support for monitoring and oversight will be provided for local sub-recipients by the prime organization.</w:t>
      </w:r>
    </w:p>
    <w:p w14:paraId="36C42414" w14:textId="2F1D3703" w:rsidR="00733F7C" w:rsidRPr="0082109F" w:rsidRDefault="00D658D1" w:rsidP="0082109F">
      <w:pPr>
        <w:pStyle w:val="ListParagraph"/>
        <w:numPr>
          <w:ilvl w:val="0"/>
          <w:numId w:val="11"/>
        </w:numPr>
        <w:spacing w:afterLines="100"/>
        <w:rPr>
          <w:rFonts w:asciiTheme="minorHAnsi" w:hAnsiTheme="minorHAnsi" w:cstheme="minorHAnsi"/>
          <w:szCs w:val="28"/>
        </w:rPr>
      </w:pPr>
      <w:r w:rsidRPr="0082109F">
        <w:rPr>
          <w:rFonts w:asciiTheme="minorHAnsi" w:hAnsiTheme="minorHAnsi" w:cstheme="minorHAnsi"/>
          <w:b/>
          <w:bCs/>
          <w:szCs w:val="28"/>
        </w:rPr>
        <w:t>E</w:t>
      </w:r>
      <w:r w:rsidR="327CF17D" w:rsidRPr="0082109F">
        <w:rPr>
          <w:rFonts w:asciiTheme="minorHAnsi" w:hAnsiTheme="minorHAnsi" w:cstheme="minorHAnsi"/>
          <w:b/>
          <w:bCs/>
          <w:szCs w:val="28"/>
        </w:rPr>
        <w:t>xpected limitations</w:t>
      </w:r>
      <w:r w:rsidRPr="0082109F">
        <w:rPr>
          <w:rFonts w:asciiTheme="minorHAnsi" w:hAnsiTheme="minorHAnsi" w:cstheme="minorHAnsi"/>
          <w:b/>
          <w:bCs/>
          <w:szCs w:val="28"/>
        </w:rPr>
        <w:t>/Flexibility:</w:t>
      </w:r>
      <w:r w:rsidR="1EA8117B" w:rsidRPr="0082109F">
        <w:rPr>
          <w:rFonts w:asciiTheme="minorHAnsi" w:hAnsiTheme="minorHAnsi" w:cstheme="minorHAnsi"/>
          <w:szCs w:val="28"/>
        </w:rPr>
        <w:t xml:space="preserve">  </w:t>
      </w:r>
      <w:r w:rsidRPr="0082109F">
        <w:rPr>
          <w:rFonts w:asciiTheme="minorHAnsi" w:hAnsiTheme="minorHAnsi" w:cstheme="minorHAnsi"/>
          <w:szCs w:val="28"/>
        </w:rPr>
        <w:t xml:space="preserve">Briefly describe </w:t>
      </w:r>
      <w:r w:rsidR="1EA8117B" w:rsidRPr="0082109F">
        <w:rPr>
          <w:rFonts w:asciiTheme="minorHAnsi" w:hAnsiTheme="minorHAnsi" w:cstheme="minorHAnsi"/>
          <w:szCs w:val="28"/>
        </w:rPr>
        <w:t>any</w:t>
      </w:r>
      <w:r w:rsidR="002A58F8" w:rsidRPr="0082109F">
        <w:rPr>
          <w:rFonts w:asciiTheme="minorHAnsi" w:hAnsiTheme="minorHAnsi" w:cstheme="minorHAnsi"/>
          <w:szCs w:val="28"/>
        </w:rPr>
        <w:t xml:space="preserve"> expected limitations or need for addition flexibility.</w:t>
      </w:r>
      <w:r w:rsidR="1EA8117B" w:rsidRPr="0082109F">
        <w:rPr>
          <w:rFonts w:asciiTheme="minorHAnsi" w:hAnsiTheme="minorHAnsi" w:cstheme="minorHAnsi"/>
          <w:szCs w:val="28"/>
        </w:rPr>
        <w:t xml:space="preserve"> </w:t>
      </w:r>
      <w:r w:rsidR="002D5EC7" w:rsidRPr="0082109F">
        <w:rPr>
          <w:rFonts w:asciiTheme="minorHAnsi" w:hAnsiTheme="minorHAnsi" w:cstheme="minorHAnsi"/>
          <w:szCs w:val="28"/>
        </w:rPr>
        <w:t xml:space="preserve"> Mention any </w:t>
      </w:r>
      <w:r w:rsidR="1EA8117B" w:rsidRPr="0082109F">
        <w:rPr>
          <w:rFonts w:asciiTheme="minorHAnsi" w:hAnsiTheme="minorHAnsi" w:cstheme="minorHAnsi"/>
          <w:szCs w:val="28"/>
        </w:rPr>
        <w:t>known issues</w:t>
      </w:r>
      <w:r w:rsidR="327CF17D" w:rsidRPr="0082109F">
        <w:rPr>
          <w:rFonts w:asciiTheme="minorHAnsi" w:hAnsiTheme="minorHAnsi" w:cstheme="minorHAnsi"/>
          <w:szCs w:val="28"/>
        </w:rPr>
        <w:t xml:space="preserve"> that could affect </w:t>
      </w:r>
      <w:r w:rsidR="002D5EC7" w:rsidRPr="0082109F">
        <w:rPr>
          <w:rFonts w:asciiTheme="minorHAnsi" w:hAnsiTheme="minorHAnsi" w:cstheme="minorHAnsi"/>
          <w:szCs w:val="28"/>
        </w:rPr>
        <w:t>data quality</w:t>
      </w:r>
      <w:r w:rsidR="00DF7E14" w:rsidRPr="0082109F">
        <w:rPr>
          <w:rFonts w:asciiTheme="minorHAnsi" w:hAnsiTheme="minorHAnsi" w:cstheme="minorHAnsi"/>
          <w:szCs w:val="28"/>
        </w:rPr>
        <w:t xml:space="preserve"> and</w:t>
      </w:r>
      <w:r w:rsidR="327CF17D" w:rsidRPr="0082109F">
        <w:rPr>
          <w:rFonts w:asciiTheme="minorHAnsi" w:hAnsiTheme="minorHAnsi" w:cstheme="minorHAnsi"/>
          <w:szCs w:val="28"/>
        </w:rPr>
        <w:t xml:space="preserve"> plans for mitigating these concerns.  Examples include limited access to certain areas due to security concerns, an M&amp;E team not representative of the target population, limited power/internet access for digital data collection, etc.</w:t>
      </w:r>
    </w:p>
    <w:p w14:paraId="0545FFCB" w14:textId="34E501AC" w:rsidR="00733F7C" w:rsidRPr="0082109F" w:rsidRDefault="00EC65A6" w:rsidP="0082109F">
      <w:pPr>
        <w:pStyle w:val="ListParagraph"/>
        <w:numPr>
          <w:ilvl w:val="0"/>
          <w:numId w:val="11"/>
        </w:numPr>
        <w:spacing w:afterLines="100"/>
        <w:rPr>
          <w:rFonts w:asciiTheme="minorHAnsi" w:hAnsiTheme="minorHAnsi" w:cstheme="minorHAnsi"/>
          <w:szCs w:val="28"/>
        </w:rPr>
      </w:pPr>
      <w:r w:rsidRPr="0082109F">
        <w:rPr>
          <w:rFonts w:asciiTheme="minorHAnsi" w:hAnsiTheme="minorHAnsi" w:cstheme="minorHAnsi"/>
          <w:b/>
          <w:bCs/>
          <w:szCs w:val="28"/>
        </w:rPr>
        <w:t>D</w:t>
      </w:r>
      <w:r w:rsidR="327CF17D" w:rsidRPr="0082109F">
        <w:rPr>
          <w:rFonts w:asciiTheme="minorHAnsi" w:hAnsiTheme="minorHAnsi" w:cstheme="minorHAnsi"/>
          <w:b/>
          <w:bCs/>
          <w:szCs w:val="28"/>
        </w:rPr>
        <w:t>ata management</w:t>
      </w:r>
      <w:r w:rsidRPr="0082109F">
        <w:rPr>
          <w:rFonts w:asciiTheme="minorHAnsi" w:hAnsiTheme="minorHAnsi" w:cstheme="minorHAnsi"/>
          <w:b/>
          <w:bCs/>
          <w:szCs w:val="28"/>
        </w:rPr>
        <w:t xml:space="preserve"> and Protection:</w:t>
      </w:r>
      <w:r w:rsidR="33C428DA" w:rsidRPr="0082109F">
        <w:rPr>
          <w:rFonts w:asciiTheme="minorHAnsi" w:hAnsiTheme="minorHAnsi" w:cstheme="minorHAnsi"/>
          <w:szCs w:val="28"/>
        </w:rPr>
        <w:t xml:space="preserve"> </w:t>
      </w:r>
      <w:r w:rsidR="004A42CF" w:rsidRPr="0082109F">
        <w:rPr>
          <w:rFonts w:asciiTheme="minorHAnsi" w:hAnsiTheme="minorHAnsi" w:cstheme="minorHAnsi"/>
          <w:szCs w:val="28"/>
        </w:rPr>
        <w:t xml:space="preserve">Briefly describe M&amp;E data management, storage, safeguarding, and protection procedures.  </w:t>
      </w:r>
      <w:r w:rsidR="327CF17D" w:rsidRPr="0082109F">
        <w:rPr>
          <w:rFonts w:asciiTheme="minorHAnsi" w:hAnsiTheme="minorHAnsi" w:cstheme="minorHAnsi"/>
          <w:szCs w:val="28"/>
        </w:rPr>
        <w:t xml:space="preserve">PRM </w:t>
      </w:r>
      <w:r w:rsidR="327CF17D" w:rsidRPr="0082109F">
        <w:rPr>
          <w:rFonts w:asciiTheme="minorHAnsi" w:hAnsiTheme="minorHAnsi" w:cstheme="minorHAnsi"/>
          <w:szCs w:val="28"/>
        </w:rPr>
        <w:lastRenderedPageBreak/>
        <w:t>and its partners must protect a participants’ personally identifiable information</w:t>
      </w:r>
      <w:r w:rsidR="7677EDB4" w:rsidRPr="0082109F">
        <w:rPr>
          <w:rFonts w:asciiTheme="minorHAnsi" w:hAnsiTheme="minorHAnsi" w:cstheme="minorHAnsi"/>
          <w:szCs w:val="28"/>
        </w:rPr>
        <w:t xml:space="preserve"> (PII)</w:t>
      </w:r>
      <w:r w:rsidR="327CF17D" w:rsidRPr="0082109F">
        <w:rPr>
          <w:rFonts w:asciiTheme="minorHAnsi" w:hAnsiTheme="minorHAnsi" w:cstheme="minorHAnsi"/>
          <w:szCs w:val="28"/>
        </w:rPr>
        <w:t xml:space="preserve">.  </w:t>
      </w:r>
      <w:r w:rsidR="005E2C8F" w:rsidRPr="0082109F">
        <w:rPr>
          <w:rFonts w:asciiTheme="minorHAnsi" w:hAnsiTheme="minorHAnsi" w:cstheme="minorHAnsi"/>
          <w:szCs w:val="28"/>
        </w:rPr>
        <w:t>O</w:t>
      </w:r>
      <w:r w:rsidR="327CF17D" w:rsidRPr="0082109F">
        <w:rPr>
          <w:rFonts w:asciiTheme="minorHAnsi" w:hAnsiTheme="minorHAnsi" w:cstheme="minorHAnsi"/>
          <w:szCs w:val="28"/>
        </w:rPr>
        <w:t xml:space="preserve">utline </w:t>
      </w:r>
      <w:r w:rsidR="005E2C8F" w:rsidRPr="0082109F">
        <w:rPr>
          <w:rFonts w:asciiTheme="minorHAnsi" w:hAnsiTheme="minorHAnsi" w:cstheme="minorHAnsi"/>
          <w:szCs w:val="28"/>
        </w:rPr>
        <w:t xml:space="preserve">your </w:t>
      </w:r>
      <w:r w:rsidR="327CF17D" w:rsidRPr="0082109F">
        <w:rPr>
          <w:rFonts w:asciiTheme="minorHAnsi" w:hAnsiTheme="minorHAnsi" w:cstheme="minorHAnsi"/>
          <w:szCs w:val="28"/>
        </w:rPr>
        <w:t xml:space="preserve">organizational and program-level protocols for </w:t>
      </w:r>
      <w:r w:rsidR="3D6057EB" w:rsidRPr="0082109F">
        <w:rPr>
          <w:rFonts w:asciiTheme="minorHAnsi" w:hAnsiTheme="minorHAnsi" w:cstheme="minorHAnsi"/>
          <w:szCs w:val="28"/>
        </w:rPr>
        <w:t xml:space="preserve">obtaining informed consent, </w:t>
      </w:r>
      <w:r w:rsidR="327CF17D" w:rsidRPr="0082109F">
        <w:rPr>
          <w:rFonts w:asciiTheme="minorHAnsi" w:hAnsiTheme="minorHAnsi" w:cstheme="minorHAnsi"/>
          <w:szCs w:val="28"/>
        </w:rPr>
        <w:t xml:space="preserve">limiting access to </w:t>
      </w:r>
      <w:r w:rsidR="397438F0" w:rsidRPr="0082109F">
        <w:rPr>
          <w:rFonts w:asciiTheme="minorHAnsi" w:hAnsiTheme="minorHAnsi" w:cstheme="minorHAnsi"/>
          <w:szCs w:val="28"/>
        </w:rPr>
        <w:t>PII</w:t>
      </w:r>
      <w:r w:rsidR="327CF17D" w:rsidRPr="0082109F">
        <w:rPr>
          <w:rFonts w:asciiTheme="minorHAnsi" w:hAnsiTheme="minorHAnsi" w:cstheme="minorHAnsi"/>
          <w:szCs w:val="28"/>
        </w:rPr>
        <w:t>, storing it safely, and protecting it from unauthorized access and use.</w:t>
      </w:r>
    </w:p>
    <w:p w14:paraId="182CB1E8" w14:textId="7C206152" w:rsidR="00733F7C" w:rsidRPr="0082109F" w:rsidRDefault="00DA4CE2" w:rsidP="0082109F">
      <w:pPr>
        <w:pStyle w:val="ListParagraph"/>
        <w:numPr>
          <w:ilvl w:val="0"/>
          <w:numId w:val="11"/>
        </w:numPr>
        <w:spacing w:afterLines="100"/>
        <w:rPr>
          <w:rFonts w:asciiTheme="minorHAnsi" w:hAnsiTheme="minorHAnsi" w:cstheme="minorHAnsi"/>
          <w:szCs w:val="28"/>
        </w:rPr>
      </w:pPr>
      <w:r w:rsidRPr="0082109F">
        <w:rPr>
          <w:rFonts w:asciiTheme="minorHAnsi" w:hAnsiTheme="minorHAnsi" w:cstheme="minorHAnsi"/>
          <w:b/>
          <w:bCs/>
          <w:szCs w:val="28"/>
        </w:rPr>
        <w:t>D</w:t>
      </w:r>
      <w:r w:rsidR="327CF17D" w:rsidRPr="0082109F">
        <w:rPr>
          <w:rFonts w:asciiTheme="minorHAnsi" w:hAnsiTheme="minorHAnsi" w:cstheme="minorHAnsi"/>
          <w:b/>
          <w:bCs/>
          <w:szCs w:val="28"/>
        </w:rPr>
        <w:t>ata review and utilization</w:t>
      </w:r>
      <w:r w:rsidRPr="0082109F">
        <w:rPr>
          <w:rFonts w:asciiTheme="minorHAnsi" w:hAnsiTheme="minorHAnsi" w:cstheme="minorHAnsi"/>
          <w:b/>
          <w:bCs/>
          <w:szCs w:val="28"/>
        </w:rPr>
        <w:t>:</w:t>
      </w:r>
      <w:r w:rsidR="327CF17D" w:rsidRPr="0082109F">
        <w:rPr>
          <w:rFonts w:asciiTheme="minorHAnsi" w:hAnsiTheme="minorHAnsi" w:cstheme="minorHAnsi"/>
          <w:szCs w:val="28"/>
        </w:rPr>
        <w:t xml:space="preserve">  </w:t>
      </w:r>
      <w:r w:rsidRPr="0082109F">
        <w:rPr>
          <w:rFonts w:asciiTheme="minorHAnsi" w:hAnsiTheme="minorHAnsi" w:cstheme="minorHAnsi"/>
          <w:szCs w:val="28"/>
        </w:rPr>
        <w:t>Describe plans</w:t>
      </w:r>
      <w:r w:rsidR="00526D7E" w:rsidRPr="0082109F">
        <w:rPr>
          <w:rFonts w:asciiTheme="minorHAnsi" w:hAnsiTheme="minorHAnsi" w:cstheme="minorHAnsi"/>
          <w:szCs w:val="28"/>
        </w:rPr>
        <w:t xml:space="preserve"> for regular data review and utilization.  </w:t>
      </w:r>
      <w:r w:rsidR="327CF17D" w:rsidRPr="0082109F">
        <w:rPr>
          <w:rFonts w:asciiTheme="minorHAnsi" w:hAnsiTheme="minorHAnsi" w:cstheme="minorHAnsi"/>
          <w:szCs w:val="28"/>
        </w:rPr>
        <w:t>This may include regular meetings with program managers, technical staff, and M&amp;E teams to discuss the latest programmatic data, trends</w:t>
      </w:r>
      <w:r w:rsidR="00526D7E" w:rsidRPr="0082109F">
        <w:rPr>
          <w:rFonts w:asciiTheme="minorHAnsi" w:hAnsiTheme="minorHAnsi" w:cstheme="minorHAnsi"/>
          <w:szCs w:val="28"/>
        </w:rPr>
        <w:t>,</w:t>
      </w:r>
      <w:r w:rsidR="327CF17D" w:rsidRPr="0082109F">
        <w:rPr>
          <w:rFonts w:asciiTheme="minorHAnsi" w:hAnsiTheme="minorHAnsi" w:cstheme="minorHAnsi"/>
          <w:szCs w:val="28"/>
        </w:rPr>
        <w:t xml:space="preserve"> necessary</w:t>
      </w:r>
      <w:r w:rsidR="00526D7E" w:rsidRPr="0082109F">
        <w:rPr>
          <w:rFonts w:asciiTheme="minorHAnsi" w:hAnsiTheme="minorHAnsi" w:cstheme="minorHAnsi"/>
          <w:szCs w:val="28"/>
        </w:rPr>
        <w:t xml:space="preserve"> adjustments</w:t>
      </w:r>
      <w:r w:rsidR="327CF17D" w:rsidRPr="0082109F">
        <w:rPr>
          <w:rFonts w:asciiTheme="minorHAnsi" w:hAnsiTheme="minorHAnsi" w:cstheme="minorHAnsi"/>
          <w:szCs w:val="28"/>
        </w:rPr>
        <w:t>, and follow-up actions.</w:t>
      </w:r>
    </w:p>
    <w:p w14:paraId="123CF273" w14:textId="67658095" w:rsidR="00CD7F1D" w:rsidRPr="0082109F" w:rsidRDefault="0070413A" w:rsidP="0082109F">
      <w:pPr>
        <w:pStyle w:val="ListParagraph"/>
        <w:numPr>
          <w:ilvl w:val="0"/>
          <w:numId w:val="11"/>
        </w:numPr>
        <w:spacing w:afterLines="100"/>
        <w:rPr>
          <w:rFonts w:asciiTheme="minorHAnsi" w:eastAsiaTheme="minorEastAsia" w:hAnsiTheme="minorHAnsi" w:cstheme="minorHAnsi"/>
          <w:szCs w:val="28"/>
        </w:rPr>
      </w:pPr>
      <w:r w:rsidRPr="0082109F">
        <w:rPr>
          <w:rFonts w:asciiTheme="minorHAnsi" w:hAnsiTheme="minorHAnsi" w:cstheme="minorHAnsi"/>
          <w:b/>
          <w:bCs/>
          <w:szCs w:val="28"/>
        </w:rPr>
        <w:t>Assessing Program Outcomes and Impacts:</w:t>
      </w:r>
      <w:r w:rsidR="327CF17D" w:rsidRPr="0082109F">
        <w:rPr>
          <w:rFonts w:asciiTheme="minorHAnsi" w:hAnsiTheme="minorHAnsi" w:cstheme="minorHAnsi"/>
          <w:szCs w:val="28"/>
        </w:rPr>
        <w:t xml:space="preserve">  </w:t>
      </w:r>
      <w:r w:rsidRPr="0082109F">
        <w:rPr>
          <w:rFonts w:asciiTheme="minorHAnsi" w:hAnsiTheme="minorHAnsi" w:cstheme="minorHAnsi"/>
          <w:szCs w:val="28"/>
        </w:rPr>
        <w:t xml:space="preserve">Describe plans to </w:t>
      </w:r>
      <w:r w:rsidR="00FA32C7" w:rsidRPr="0082109F">
        <w:rPr>
          <w:rFonts w:asciiTheme="minorHAnsi" w:hAnsiTheme="minorHAnsi" w:cstheme="minorHAnsi"/>
          <w:szCs w:val="28"/>
        </w:rPr>
        <w:t>assess</w:t>
      </w:r>
      <w:r w:rsidRPr="0082109F">
        <w:rPr>
          <w:rFonts w:asciiTheme="minorHAnsi" w:hAnsiTheme="minorHAnsi" w:cstheme="minorHAnsi"/>
          <w:szCs w:val="28"/>
        </w:rPr>
        <w:t xml:space="preserve"> and/or evaluate program outcomes and impacts</w:t>
      </w:r>
      <w:r w:rsidR="00431DC9" w:rsidRPr="0082109F">
        <w:rPr>
          <w:rFonts w:asciiTheme="minorHAnsi" w:hAnsiTheme="minorHAnsi" w:cstheme="minorHAnsi"/>
          <w:szCs w:val="28"/>
        </w:rPr>
        <w:t>.  For multi-year funding applications, PRM recommends a Year 1 baseline assessment and annual assessments to measure progress on outcome and impact indicators each year</w:t>
      </w:r>
      <w:r w:rsidR="00071621" w:rsidRPr="0082109F">
        <w:rPr>
          <w:rFonts w:asciiTheme="minorHAnsi" w:hAnsiTheme="minorHAnsi" w:cstheme="minorHAnsi"/>
          <w:szCs w:val="28"/>
        </w:rPr>
        <w:t xml:space="preserve">.  </w:t>
      </w:r>
      <w:r w:rsidR="327CF17D" w:rsidRPr="0082109F">
        <w:rPr>
          <w:rFonts w:asciiTheme="minorHAnsi" w:hAnsiTheme="minorHAnsi" w:cstheme="minorHAnsi"/>
          <w:szCs w:val="28"/>
        </w:rPr>
        <w:t xml:space="preserve">  The baseline and annual assessments should ideally include primary data collection at the household or community level.  </w:t>
      </w:r>
      <w:r w:rsidR="00F3155D" w:rsidRPr="0082109F">
        <w:rPr>
          <w:rFonts w:asciiTheme="minorHAnsi" w:hAnsiTheme="minorHAnsi" w:cstheme="minorHAnsi"/>
          <w:szCs w:val="28"/>
        </w:rPr>
        <w:t xml:space="preserve">Describe the </w:t>
      </w:r>
      <w:r w:rsidR="327CF17D" w:rsidRPr="0082109F">
        <w:rPr>
          <w:rFonts w:asciiTheme="minorHAnsi" w:hAnsiTheme="minorHAnsi" w:cstheme="minorHAnsi"/>
          <w:szCs w:val="28"/>
        </w:rPr>
        <w:t xml:space="preserve">findings and methods </w:t>
      </w:r>
      <w:r w:rsidR="5148D3BF" w:rsidRPr="0082109F">
        <w:rPr>
          <w:rFonts w:asciiTheme="minorHAnsi" w:hAnsiTheme="minorHAnsi" w:cstheme="minorHAnsi"/>
          <w:szCs w:val="28"/>
        </w:rPr>
        <w:t xml:space="preserve">of the assessment(s) </w:t>
      </w:r>
      <w:r w:rsidR="327CF17D" w:rsidRPr="0082109F">
        <w:rPr>
          <w:rFonts w:asciiTheme="minorHAnsi" w:hAnsiTheme="minorHAnsi" w:cstheme="minorHAnsi"/>
          <w:szCs w:val="28"/>
        </w:rPr>
        <w:t xml:space="preserve">in the Year 1 </w:t>
      </w:r>
      <w:r w:rsidR="034DE9AA" w:rsidRPr="0082109F">
        <w:rPr>
          <w:rFonts w:asciiTheme="minorHAnsi" w:hAnsiTheme="minorHAnsi" w:cstheme="minorHAnsi"/>
          <w:szCs w:val="28"/>
        </w:rPr>
        <w:t>first</w:t>
      </w:r>
      <w:r w:rsidR="327CF17D" w:rsidRPr="0082109F">
        <w:rPr>
          <w:rFonts w:asciiTheme="minorHAnsi" w:hAnsiTheme="minorHAnsi" w:cstheme="minorHAnsi"/>
          <w:szCs w:val="28"/>
        </w:rPr>
        <w:t xml:space="preserve"> quarterly report (for baseline) and each year’s final report (for annual assessments).  PRM recommen</w:t>
      </w:r>
      <w:r w:rsidR="327CF17D" w:rsidRPr="0082109F">
        <w:rPr>
          <w:rFonts w:asciiTheme="minorHAnsi" w:eastAsiaTheme="minorEastAsia" w:hAnsiTheme="minorHAnsi" w:cstheme="minorHAnsi"/>
          <w:szCs w:val="28"/>
        </w:rPr>
        <w:t>d</w:t>
      </w:r>
      <w:r w:rsidR="00F3155D" w:rsidRPr="0082109F">
        <w:rPr>
          <w:rFonts w:asciiTheme="minorHAnsi" w:eastAsiaTheme="minorEastAsia" w:hAnsiTheme="minorHAnsi" w:cstheme="minorHAnsi"/>
          <w:szCs w:val="28"/>
        </w:rPr>
        <w:t>s using</w:t>
      </w:r>
      <w:r w:rsidR="327CF17D" w:rsidRPr="0082109F">
        <w:rPr>
          <w:rFonts w:asciiTheme="minorHAnsi" w:eastAsiaTheme="minorEastAsia" w:hAnsiTheme="minorHAnsi" w:cstheme="minorHAnsi"/>
          <w:szCs w:val="28"/>
        </w:rPr>
        <w:t xml:space="preserve"> a verified sample size calculator</w:t>
      </w:r>
      <w:r w:rsidR="00E95B63" w:rsidRPr="0082109F">
        <w:rPr>
          <w:rFonts w:asciiTheme="minorHAnsi" w:eastAsiaTheme="minorEastAsia" w:hAnsiTheme="minorHAnsi" w:cstheme="minorHAnsi"/>
          <w:szCs w:val="28"/>
        </w:rPr>
        <w:t xml:space="preserve"> </w:t>
      </w:r>
      <w:r w:rsidR="01A124D3" w:rsidRPr="0082109F">
        <w:rPr>
          <w:rFonts w:asciiTheme="minorHAnsi" w:eastAsiaTheme="minorEastAsia" w:hAnsiTheme="minorHAnsi" w:cstheme="minorHAnsi"/>
          <w:szCs w:val="28"/>
        </w:rPr>
        <w:t>representative household survey</w:t>
      </w:r>
      <w:r w:rsidR="00E95B63" w:rsidRPr="0082109F">
        <w:rPr>
          <w:rFonts w:asciiTheme="minorHAnsi" w:eastAsiaTheme="minorEastAsia" w:hAnsiTheme="minorHAnsi" w:cstheme="minorHAnsi"/>
          <w:szCs w:val="28"/>
        </w:rPr>
        <w:t>s</w:t>
      </w:r>
      <w:r w:rsidR="327CF17D" w:rsidRPr="0082109F">
        <w:rPr>
          <w:rFonts w:asciiTheme="minorHAnsi" w:eastAsiaTheme="minorEastAsia" w:hAnsiTheme="minorHAnsi" w:cstheme="minorHAnsi"/>
          <w:szCs w:val="28"/>
        </w:rPr>
        <w:t xml:space="preserve">.  </w:t>
      </w:r>
      <w:r w:rsidR="59F7FACA" w:rsidRPr="0082109F">
        <w:rPr>
          <w:rFonts w:asciiTheme="minorHAnsi" w:eastAsiaTheme="minorEastAsia" w:hAnsiTheme="minorHAnsi" w:cstheme="minorHAnsi"/>
          <w:szCs w:val="28"/>
        </w:rPr>
        <w:t>O</w:t>
      </w:r>
      <w:r w:rsidR="327CF17D" w:rsidRPr="0082109F">
        <w:rPr>
          <w:rFonts w:asciiTheme="minorHAnsi" w:eastAsiaTheme="minorEastAsia" w:hAnsiTheme="minorHAnsi" w:cstheme="minorHAnsi"/>
          <w:szCs w:val="28"/>
        </w:rPr>
        <w:t xml:space="preserve">ptional USG resources on baseline/endline survey design and sampling methods </w:t>
      </w:r>
      <w:r w:rsidR="00E95B63" w:rsidRPr="0082109F">
        <w:rPr>
          <w:rFonts w:asciiTheme="minorHAnsi" w:eastAsiaTheme="minorEastAsia" w:hAnsiTheme="minorHAnsi" w:cstheme="minorHAnsi"/>
          <w:szCs w:val="28"/>
        </w:rPr>
        <w:t xml:space="preserve">are available </w:t>
      </w:r>
      <w:r w:rsidR="327CF17D" w:rsidRPr="0082109F">
        <w:rPr>
          <w:rFonts w:asciiTheme="minorHAnsi" w:eastAsiaTheme="minorEastAsia" w:hAnsiTheme="minorHAnsi" w:cstheme="minorHAnsi"/>
          <w:szCs w:val="28"/>
        </w:rPr>
        <w:t>in</w:t>
      </w:r>
      <w:r w:rsidR="00A35980" w:rsidRPr="0082109F">
        <w:rPr>
          <w:rFonts w:asciiTheme="minorHAnsi" w:eastAsiaTheme="minorEastAsia" w:hAnsiTheme="minorHAnsi" w:cstheme="minorHAnsi"/>
          <w:szCs w:val="28"/>
        </w:rPr>
        <w:t xml:space="preserve"> </w:t>
      </w:r>
      <w:hyperlink r:id="rId44" w:tooltip="This is an external link" w:history="1">
        <w:r w:rsidR="00A35980" w:rsidRPr="0082109F">
          <w:rPr>
            <w:rStyle w:val="Hyperlink"/>
            <w:rFonts w:asciiTheme="minorHAnsi" w:eastAsiaTheme="minorEastAsia" w:hAnsiTheme="minorHAnsi" w:cstheme="minorHAnsi"/>
          </w:rPr>
          <w:t>USAID BHA’s M&amp;E Guidance</w:t>
        </w:r>
        <w:r w:rsidR="00670796" w:rsidRPr="0082109F">
          <w:rPr>
            <w:rStyle w:val="Hyperlink"/>
            <w:rFonts w:asciiTheme="minorHAnsi" w:eastAsiaTheme="minorEastAsia" w:hAnsiTheme="minorHAnsi" w:cstheme="minorHAnsi"/>
          </w:rPr>
          <w:t xml:space="preserve">.  </w:t>
        </w:r>
      </w:hyperlink>
      <w:r w:rsidR="3678597B" w:rsidRPr="0082109F">
        <w:rPr>
          <w:rFonts w:asciiTheme="minorHAnsi" w:eastAsiaTheme="minorEastAsia" w:hAnsiTheme="minorHAnsi" w:cstheme="minorHAnsi"/>
          <w:color w:val="0070C0"/>
          <w:szCs w:val="28"/>
        </w:rPr>
        <w:t xml:space="preserve"> </w:t>
      </w:r>
      <w:r w:rsidR="538B69C4" w:rsidRPr="0082109F">
        <w:rPr>
          <w:rFonts w:asciiTheme="minorHAnsi" w:eastAsiaTheme="minorEastAsia" w:hAnsiTheme="minorHAnsi" w:cstheme="minorHAnsi"/>
          <w:szCs w:val="28"/>
        </w:rPr>
        <w:t xml:space="preserve">If </w:t>
      </w:r>
      <w:r w:rsidR="00E95B63" w:rsidRPr="0082109F">
        <w:rPr>
          <w:rFonts w:asciiTheme="minorHAnsi" w:eastAsiaTheme="minorEastAsia" w:hAnsiTheme="minorHAnsi" w:cstheme="minorHAnsi"/>
          <w:szCs w:val="28"/>
        </w:rPr>
        <w:t xml:space="preserve">proposing </w:t>
      </w:r>
      <w:r w:rsidR="69C86A2F" w:rsidRPr="0082109F">
        <w:rPr>
          <w:rFonts w:asciiTheme="minorHAnsi" w:eastAsiaTheme="minorEastAsia" w:hAnsiTheme="minorHAnsi" w:cstheme="minorHAnsi"/>
          <w:szCs w:val="28"/>
        </w:rPr>
        <w:t>an evaluation</w:t>
      </w:r>
      <w:r w:rsidR="3C7726EF" w:rsidRPr="0082109F">
        <w:rPr>
          <w:rFonts w:asciiTheme="minorHAnsi" w:eastAsiaTheme="minorEastAsia" w:hAnsiTheme="minorHAnsi" w:cstheme="minorHAnsi"/>
          <w:szCs w:val="28"/>
        </w:rPr>
        <w:t>, include details on any third parties and proposed methodologies.</w:t>
      </w:r>
      <w:r w:rsidR="34B60389" w:rsidRPr="0082109F">
        <w:rPr>
          <w:rFonts w:asciiTheme="minorHAnsi" w:eastAsiaTheme="minorEastAsia" w:hAnsiTheme="minorHAnsi" w:cstheme="minorHAnsi"/>
          <w:szCs w:val="28"/>
        </w:rPr>
        <w:t xml:space="preserve">  </w:t>
      </w:r>
      <w:r w:rsidR="00F21428" w:rsidRPr="0082109F">
        <w:rPr>
          <w:rFonts w:asciiTheme="minorHAnsi" w:eastAsiaTheme="minorEastAsia" w:hAnsiTheme="minorHAnsi" w:cstheme="minorHAnsi"/>
          <w:szCs w:val="28"/>
        </w:rPr>
        <w:t>S</w:t>
      </w:r>
      <w:r w:rsidR="34B60389" w:rsidRPr="0082109F">
        <w:rPr>
          <w:rFonts w:asciiTheme="minorHAnsi" w:eastAsiaTheme="minorEastAsia" w:hAnsiTheme="minorHAnsi" w:cstheme="minorHAnsi"/>
          <w:szCs w:val="28"/>
        </w:rPr>
        <w:t>hare any PRM-funded evaluation reports</w:t>
      </w:r>
      <w:r w:rsidR="3678597B" w:rsidRPr="0082109F">
        <w:rPr>
          <w:rFonts w:asciiTheme="minorHAnsi" w:eastAsiaTheme="minorEastAsia" w:hAnsiTheme="minorHAnsi" w:cstheme="minorHAnsi"/>
          <w:szCs w:val="28"/>
        </w:rPr>
        <w:t xml:space="preserve"> </w:t>
      </w:r>
      <w:r w:rsidR="3F79DEA5" w:rsidRPr="0082109F">
        <w:rPr>
          <w:rFonts w:asciiTheme="minorHAnsi" w:eastAsiaTheme="minorEastAsia" w:hAnsiTheme="minorHAnsi" w:cstheme="minorHAnsi"/>
          <w:szCs w:val="28"/>
        </w:rPr>
        <w:t>with the G</w:t>
      </w:r>
      <w:r w:rsidR="00F21428" w:rsidRPr="0082109F">
        <w:rPr>
          <w:rFonts w:asciiTheme="minorHAnsi" w:eastAsiaTheme="minorEastAsia" w:hAnsiTheme="minorHAnsi" w:cstheme="minorHAnsi"/>
          <w:szCs w:val="28"/>
        </w:rPr>
        <w:t>rants Officer or Grants Officer Representative</w:t>
      </w:r>
      <w:r w:rsidR="3F79DEA5" w:rsidRPr="0082109F">
        <w:rPr>
          <w:rFonts w:asciiTheme="minorHAnsi" w:eastAsiaTheme="minorEastAsia" w:hAnsiTheme="minorHAnsi" w:cstheme="minorHAnsi"/>
          <w:szCs w:val="28"/>
        </w:rPr>
        <w:t xml:space="preserve"> upon completion.</w:t>
      </w:r>
      <w:r w:rsidR="02E93E99" w:rsidRPr="0082109F">
        <w:rPr>
          <w:rFonts w:asciiTheme="minorHAnsi" w:eastAsiaTheme="minorEastAsia" w:hAnsiTheme="minorHAnsi" w:cstheme="minorHAnsi"/>
          <w:szCs w:val="28"/>
        </w:rPr>
        <w:t xml:space="preserve">  </w:t>
      </w:r>
      <w:r w:rsidR="0025626B" w:rsidRPr="0082109F">
        <w:rPr>
          <w:rFonts w:asciiTheme="minorHAnsi" w:eastAsiaTheme="minorEastAsia" w:hAnsiTheme="minorHAnsi" w:cstheme="minorHAnsi"/>
          <w:szCs w:val="28"/>
        </w:rPr>
        <w:t xml:space="preserve">Note: </w:t>
      </w:r>
      <w:r w:rsidR="00CD7F1D" w:rsidRPr="0082109F">
        <w:rPr>
          <w:rFonts w:asciiTheme="minorHAnsi" w:eastAsiaTheme="minorEastAsia" w:hAnsiTheme="minorHAnsi" w:cstheme="minorHAnsi"/>
          <w:szCs w:val="28"/>
        </w:rPr>
        <w:t>For single-year funding</w:t>
      </w:r>
      <w:r w:rsidR="00F21428" w:rsidRPr="0082109F">
        <w:rPr>
          <w:rFonts w:asciiTheme="minorHAnsi" w:eastAsiaTheme="minorEastAsia" w:hAnsiTheme="minorHAnsi" w:cstheme="minorHAnsi"/>
          <w:szCs w:val="28"/>
        </w:rPr>
        <w:t xml:space="preserve"> applications</w:t>
      </w:r>
      <w:r w:rsidR="00CD7F1D" w:rsidRPr="0082109F">
        <w:rPr>
          <w:rFonts w:asciiTheme="minorHAnsi" w:eastAsiaTheme="minorEastAsia" w:hAnsiTheme="minorHAnsi" w:cstheme="minorHAnsi"/>
          <w:szCs w:val="28"/>
        </w:rPr>
        <w:t>, PRM does not require a dedicated baseline and annual/endline assessment.  PRM outcome indicators ma</w:t>
      </w:r>
      <w:r w:rsidR="00CD7F1D" w:rsidRPr="0082109F">
        <w:rPr>
          <w:rFonts w:asciiTheme="minorHAnsi" w:hAnsiTheme="minorHAnsi" w:cstheme="minorHAnsi"/>
          <w:szCs w:val="28"/>
        </w:rPr>
        <w:t xml:space="preserve">y be measured </w:t>
      </w:r>
      <w:r w:rsidR="00CD7F1D" w:rsidRPr="0082109F">
        <w:rPr>
          <w:rFonts w:asciiTheme="minorHAnsi" w:hAnsiTheme="minorHAnsi" w:cstheme="minorHAnsi"/>
          <w:szCs w:val="28"/>
        </w:rPr>
        <w:lastRenderedPageBreak/>
        <w:t>using non-representative surveys, exit interviews, focus group discussions, or other methods.</w:t>
      </w:r>
    </w:p>
    <w:p w14:paraId="2119FD55" w14:textId="2D1707FA" w:rsidR="003628D9" w:rsidRPr="0082109F" w:rsidRDefault="00CD7F1D" w:rsidP="0082109F">
      <w:pPr>
        <w:pStyle w:val="Heading4"/>
        <w:spacing w:afterLines="100"/>
      </w:pPr>
      <w:r w:rsidRPr="0082109F">
        <w:t>Section 6:  Accountability to Affected Populations (AAP)</w:t>
      </w:r>
    </w:p>
    <w:p w14:paraId="54D7BEF0" w14:textId="1EC58702" w:rsidR="00D85F4F" w:rsidRPr="0082109F" w:rsidRDefault="00D85F4F" w:rsidP="0082109F">
      <w:pPr>
        <w:rPr>
          <w:rFonts w:asciiTheme="minorHAnsi" w:hAnsiTheme="minorHAnsi" w:cstheme="minorHAnsi"/>
          <w:szCs w:val="28"/>
        </w:rPr>
      </w:pPr>
      <w:r w:rsidRPr="0082109F">
        <w:rPr>
          <w:rFonts w:asciiTheme="minorHAnsi" w:hAnsiTheme="minorHAnsi" w:cstheme="minorHAnsi"/>
          <w:szCs w:val="28"/>
        </w:rPr>
        <w:t>F</w:t>
      </w:r>
      <w:r w:rsidR="00CD7F1D" w:rsidRPr="0082109F">
        <w:rPr>
          <w:rFonts w:asciiTheme="minorHAnsi" w:hAnsiTheme="minorHAnsi" w:cstheme="minorHAnsi"/>
          <w:szCs w:val="28"/>
        </w:rPr>
        <w:t>or the proposed program, describe</w:t>
      </w:r>
      <w:r w:rsidRPr="0082109F">
        <w:rPr>
          <w:rFonts w:asciiTheme="minorHAnsi" w:hAnsiTheme="minorHAnsi" w:cstheme="minorHAnsi"/>
          <w:szCs w:val="28"/>
        </w:rPr>
        <w:t>:</w:t>
      </w:r>
      <w:r w:rsidR="00CD7F1D" w:rsidRPr="0082109F">
        <w:rPr>
          <w:rFonts w:asciiTheme="minorHAnsi" w:hAnsiTheme="minorHAnsi" w:cstheme="minorHAnsi"/>
          <w:szCs w:val="28"/>
        </w:rPr>
        <w:t xml:space="preserve"> </w:t>
      </w:r>
    </w:p>
    <w:p w14:paraId="69335093" w14:textId="77777777" w:rsidR="0013024F" w:rsidRPr="0082109F" w:rsidRDefault="00D85F4F" w:rsidP="0082109F">
      <w:pPr>
        <w:pStyle w:val="ListParagraph"/>
        <w:numPr>
          <w:ilvl w:val="0"/>
          <w:numId w:val="97"/>
        </w:numPr>
        <w:spacing w:afterLines="100"/>
        <w:rPr>
          <w:rFonts w:asciiTheme="minorHAnsi" w:hAnsiTheme="minorHAnsi" w:cstheme="minorHAnsi"/>
          <w:color w:val="000000" w:themeColor="text1"/>
          <w:szCs w:val="28"/>
        </w:rPr>
      </w:pPr>
      <w:r w:rsidRPr="0082109F">
        <w:rPr>
          <w:rFonts w:asciiTheme="minorHAnsi" w:hAnsiTheme="minorHAnsi" w:cstheme="minorHAnsi"/>
          <w:szCs w:val="28"/>
        </w:rPr>
        <w:t xml:space="preserve">How </w:t>
      </w:r>
      <w:r w:rsidR="00CD7F1D" w:rsidRPr="0082109F">
        <w:rPr>
          <w:rFonts w:asciiTheme="minorHAnsi" w:hAnsiTheme="minorHAnsi" w:cstheme="minorHAnsi"/>
          <w:szCs w:val="28"/>
        </w:rPr>
        <w:t>the target participant population is involved in program design and implementation</w:t>
      </w:r>
      <w:r w:rsidRPr="0082109F">
        <w:rPr>
          <w:rFonts w:asciiTheme="minorHAnsi" w:hAnsiTheme="minorHAnsi" w:cstheme="minorHAnsi"/>
          <w:color w:val="000000" w:themeColor="text1"/>
          <w:szCs w:val="28"/>
        </w:rPr>
        <w:t>.</w:t>
      </w:r>
    </w:p>
    <w:p w14:paraId="3A5BE990" w14:textId="77777777" w:rsidR="0013024F" w:rsidRPr="0082109F" w:rsidRDefault="001527B0" w:rsidP="0082109F">
      <w:pPr>
        <w:pStyle w:val="ListParagraph"/>
        <w:numPr>
          <w:ilvl w:val="0"/>
          <w:numId w:val="97"/>
        </w:numPr>
        <w:spacing w:afterLines="100"/>
        <w:rPr>
          <w:rFonts w:asciiTheme="minorHAnsi" w:hAnsiTheme="minorHAnsi" w:cstheme="minorHAnsi"/>
          <w:color w:val="000000" w:themeColor="text1"/>
          <w:szCs w:val="28"/>
        </w:rPr>
      </w:pPr>
      <w:r w:rsidRPr="0082109F">
        <w:rPr>
          <w:rFonts w:asciiTheme="minorHAnsi" w:hAnsiTheme="minorHAnsi" w:cstheme="minorHAnsi"/>
          <w:color w:val="000000" w:themeColor="text1"/>
        </w:rPr>
        <w:t>Your</w:t>
      </w:r>
      <w:r w:rsidR="00CD7F1D" w:rsidRPr="0082109F">
        <w:rPr>
          <w:rFonts w:asciiTheme="minorHAnsi" w:hAnsiTheme="minorHAnsi" w:cstheme="minorHAnsi"/>
          <w:color w:val="000000" w:themeColor="text1"/>
        </w:rPr>
        <w:t xml:space="preserve"> organization’s procedures for collecting, analyzing, and responding to participant feedback throughout the program.  </w:t>
      </w:r>
    </w:p>
    <w:p w14:paraId="01620367" w14:textId="33D62BD2" w:rsidR="59B3C566" w:rsidRPr="0082109F" w:rsidRDefault="5B870C32" w:rsidP="0082109F">
      <w:pPr>
        <w:pStyle w:val="ListParagraph"/>
        <w:numPr>
          <w:ilvl w:val="0"/>
          <w:numId w:val="97"/>
        </w:numPr>
        <w:spacing w:afterLines="100"/>
        <w:rPr>
          <w:rFonts w:asciiTheme="minorHAnsi" w:hAnsiTheme="minorHAnsi" w:cstheme="minorHAnsi"/>
          <w:color w:val="000000" w:themeColor="text1"/>
          <w:szCs w:val="28"/>
        </w:rPr>
      </w:pPr>
      <w:r w:rsidRPr="0082109F">
        <w:rPr>
          <w:rFonts w:asciiTheme="minorHAnsi" w:hAnsiTheme="minorHAnsi" w:cstheme="minorHAnsi"/>
          <w:color w:val="000000" w:themeColor="text1"/>
          <w:szCs w:val="28"/>
        </w:rPr>
        <w:t xml:space="preserve">How your organization tracks community feedback </w:t>
      </w:r>
      <w:r w:rsidR="3238FFDB" w:rsidRPr="0082109F">
        <w:rPr>
          <w:rFonts w:asciiTheme="minorHAnsi" w:hAnsiTheme="minorHAnsi" w:cstheme="minorHAnsi"/>
          <w:color w:val="000000" w:themeColor="text1"/>
          <w:szCs w:val="28"/>
        </w:rPr>
        <w:t xml:space="preserve">received </w:t>
      </w:r>
      <w:r w:rsidRPr="0082109F">
        <w:rPr>
          <w:rFonts w:asciiTheme="minorHAnsi" w:hAnsiTheme="minorHAnsi" w:cstheme="minorHAnsi"/>
          <w:color w:val="000000" w:themeColor="text1"/>
          <w:szCs w:val="28"/>
        </w:rPr>
        <w:t>and measure</w:t>
      </w:r>
      <w:r w:rsidR="5BAB929C" w:rsidRPr="0082109F">
        <w:rPr>
          <w:rFonts w:asciiTheme="minorHAnsi" w:hAnsiTheme="minorHAnsi" w:cstheme="minorHAnsi"/>
          <w:color w:val="000000" w:themeColor="text1"/>
          <w:szCs w:val="28"/>
        </w:rPr>
        <w:t>s</w:t>
      </w:r>
      <w:r w:rsidRPr="0082109F">
        <w:rPr>
          <w:rFonts w:asciiTheme="minorHAnsi" w:hAnsiTheme="minorHAnsi" w:cstheme="minorHAnsi"/>
          <w:color w:val="000000" w:themeColor="text1"/>
          <w:szCs w:val="28"/>
        </w:rPr>
        <w:t xml:space="preserve"> the impact of </w:t>
      </w:r>
      <w:r w:rsidR="5A295717" w:rsidRPr="0082109F">
        <w:rPr>
          <w:rFonts w:asciiTheme="minorHAnsi" w:hAnsiTheme="minorHAnsi" w:cstheme="minorHAnsi"/>
          <w:color w:val="000000" w:themeColor="text1"/>
          <w:szCs w:val="28"/>
        </w:rPr>
        <w:t xml:space="preserve">your </w:t>
      </w:r>
      <w:r w:rsidRPr="0082109F">
        <w:rPr>
          <w:rFonts w:asciiTheme="minorHAnsi" w:hAnsiTheme="minorHAnsi" w:cstheme="minorHAnsi"/>
          <w:color w:val="000000" w:themeColor="text1"/>
          <w:szCs w:val="28"/>
        </w:rPr>
        <w:t>AAP programs.</w:t>
      </w:r>
    </w:p>
    <w:p w14:paraId="4B9ED308" w14:textId="60EF51D0" w:rsidR="00265FC7" w:rsidRPr="0082109F" w:rsidRDefault="00CD7F1D" w:rsidP="0082109F">
      <w:pPr>
        <w:rPr>
          <w:rFonts w:asciiTheme="minorHAnsi" w:hAnsiTheme="minorHAnsi" w:cstheme="minorHAnsi"/>
          <w:color w:val="000000" w:themeColor="text1"/>
          <w:szCs w:val="28"/>
        </w:rPr>
      </w:pPr>
      <w:r w:rsidRPr="0082109F">
        <w:rPr>
          <w:rFonts w:asciiTheme="minorHAnsi" w:hAnsiTheme="minorHAnsi" w:cstheme="minorHAnsi"/>
          <w:color w:val="000000" w:themeColor="text1"/>
        </w:rPr>
        <w:t xml:space="preserve">See </w:t>
      </w:r>
      <w:hyperlink w:anchor="_APPENDIX_B:_PRM">
        <w:r w:rsidR="009308BB" w:rsidRPr="0082109F">
          <w:rPr>
            <w:rStyle w:val="Hyperlink"/>
            <w:rFonts w:asciiTheme="minorHAnsi" w:hAnsiTheme="minorHAnsi" w:cstheme="minorHAnsi"/>
            <w:color w:val="000000" w:themeColor="text1"/>
          </w:rPr>
          <w:t>APPENDIX B: PRM POLICIES AND STANDARDS</w:t>
        </w:r>
      </w:hyperlink>
      <w:r w:rsidRPr="0082109F">
        <w:rPr>
          <w:rFonts w:asciiTheme="minorHAnsi" w:hAnsiTheme="minorHAnsi" w:cstheme="minorHAnsi"/>
          <w:color w:val="000000" w:themeColor="text1"/>
        </w:rPr>
        <w:t xml:space="preserve"> for more information.  </w:t>
      </w:r>
      <w:r w:rsidRPr="0082109F">
        <w:rPr>
          <w:rFonts w:asciiTheme="minorHAnsi" w:hAnsiTheme="minorHAnsi" w:cstheme="minorHAnsi"/>
          <w:color w:val="000000" w:themeColor="text1"/>
          <w:szCs w:val="28"/>
        </w:rPr>
        <w:t>Additional information on best practices for AAP can be found at</w:t>
      </w:r>
      <w:r w:rsidR="00265FC7" w:rsidRPr="0082109F">
        <w:rPr>
          <w:rFonts w:asciiTheme="minorHAnsi" w:hAnsiTheme="minorHAnsi" w:cstheme="minorHAnsi"/>
          <w:color w:val="000000" w:themeColor="text1"/>
          <w:szCs w:val="28"/>
        </w:rPr>
        <w:t>:</w:t>
      </w:r>
    </w:p>
    <w:p w14:paraId="314F000D" w14:textId="36A72B9F" w:rsidR="00DB72F9" w:rsidRPr="0082109F" w:rsidRDefault="00000000" w:rsidP="0082109F">
      <w:pPr>
        <w:pStyle w:val="ListParagraph"/>
        <w:numPr>
          <w:ilvl w:val="0"/>
          <w:numId w:val="12"/>
        </w:numPr>
        <w:spacing w:afterLines="100"/>
        <w:rPr>
          <w:rFonts w:asciiTheme="minorHAnsi" w:hAnsiTheme="minorHAnsi" w:cstheme="minorHAnsi"/>
          <w:color w:val="000000" w:themeColor="text1"/>
          <w:szCs w:val="28"/>
        </w:rPr>
      </w:pPr>
      <w:hyperlink r:id="rId45" w:tooltip="This is an external website" w:history="1">
        <w:r w:rsidR="0079110B" w:rsidRPr="0082109F">
          <w:rPr>
            <w:rStyle w:val="Hyperlink"/>
            <w:rFonts w:asciiTheme="minorHAnsi" w:hAnsiTheme="minorHAnsi" w:cstheme="minorHAnsi"/>
          </w:rPr>
          <w:t>T</w:t>
        </w:r>
        <w:r w:rsidR="00CD7F1D" w:rsidRPr="0082109F">
          <w:rPr>
            <w:rStyle w:val="Hyperlink"/>
            <w:rFonts w:asciiTheme="minorHAnsi" w:hAnsiTheme="minorHAnsi" w:cstheme="minorHAnsi"/>
          </w:rPr>
          <w:t>he IASC’s Results Group (RG2) portal and resource librar</w:t>
        </w:r>
        <w:r w:rsidR="00DB72F9" w:rsidRPr="0082109F">
          <w:rPr>
            <w:rStyle w:val="Hyperlink"/>
            <w:rFonts w:asciiTheme="minorHAnsi" w:hAnsiTheme="minorHAnsi" w:cstheme="minorHAnsi"/>
          </w:rPr>
          <w:t>y</w:t>
        </w:r>
      </w:hyperlink>
      <w:r w:rsidR="00DB72F9" w:rsidRPr="0082109F">
        <w:rPr>
          <w:rFonts w:asciiTheme="minorHAnsi" w:hAnsiTheme="minorHAnsi" w:cstheme="minorHAnsi"/>
          <w:color w:val="000000" w:themeColor="text1"/>
          <w:szCs w:val="28"/>
        </w:rPr>
        <w:t xml:space="preserve"> </w:t>
      </w:r>
    </w:p>
    <w:p w14:paraId="25A59A8F" w14:textId="6FBD2436" w:rsidR="00DB72F9" w:rsidRPr="0082109F" w:rsidRDefault="00000000" w:rsidP="0082109F">
      <w:pPr>
        <w:pStyle w:val="ListParagraph"/>
        <w:numPr>
          <w:ilvl w:val="0"/>
          <w:numId w:val="12"/>
        </w:numPr>
        <w:spacing w:afterLines="100"/>
        <w:rPr>
          <w:rFonts w:asciiTheme="minorHAnsi" w:hAnsiTheme="minorHAnsi" w:cstheme="minorHAnsi"/>
          <w:color w:val="000000" w:themeColor="text1"/>
          <w:szCs w:val="28"/>
        </w:rPr>
      </w:pPr>
      <w:hyperlink r:id="rId46" w:anchor=":~:text=Demonstrating%20accountability%20to%20affected%20populations%20in%20all%20programs,programming%20that%20is%20more%20inclusive%2C%20responsive%2C%20and%20transparent." w:tooltip="This is an external website" w:history="1">
        <w:r w:rsidR="00CD7F1D" w:rsidRPr="0082109F">
          <w:rPr>
            <w:rStyle w:val="Hyperlink"/>
            <w:rFonts w:asciiTheme="minorHAnsi" w:hAnsiTheme="minorHAnsi" w:cstheme="minorHAnsi"/>
          </w:rPr>
          <w:t>PRM’s AAP webpage</w:t>
        </w:r>
      </w:hyperlink>
      <w:r w:rsidR="00CD7F1D" w:rsidRPr="0082109F">
        <w:rPr>
          <w:rFonts w:asciiTheme="minorHAnsi" w:hAnsiTheme="minorHAnsi" w:cstheme="minorHAnsi"/>
          <w:color w:val="000000" w:themeColor="text1"/>
          <w:szCs w:val="28"/>
        </w:rPr>
        <w:t xml:space="preserve"> </w:t>
      </w:r>
    </w:p>
    <w:p w14:paraId="472DEB59" w14:textId="7351DE54" w:rsidR="00CD7F1D" w:rsidRPr="0082109F" w:rsidRDefault="00000000" w:rsidP="0082109F">
      <w:pPr>
        <w:pStyle w:val="ListParagraph"/>
        <w:numPr>
          <w:ilvl w:val="0"/>
          <w:numId w:val="12"/>
        </w:numPr>
        <w:spacing w:afterLines="100"/>
        <w:rPr>
          <w:rFonts w:asciiTheme="minorHAnsi" w:hAnsiTheme="minorHAnsi" w:cstheme="minorHAnsi"/>
          <w:color w:val="000000" w:themeColor="text1"/>
          <w:szCs w:val="28"/>
        </w:rPr>
      </w:pPr>
      <w:hyperlink r:id="rId47">
        <w:r w:rsidR="00FD72CE" w:rsidRPr="0082109F">
          <w:rPr>
            <w:rStyle w:val="Hyperlink"/>
            <w:rFonts w:asciiTheme="minorHAnsi" w:hAnsiTheme="minorHAnsi" w:cstheme="minorHAnsi"/>
          </w:rPr>
          <w:t>T</w:t>
        </w:r>
        <w:r w:rsidR="00CD7F1D" w:rsidRPr="0082109F">
          <w:rPr>
            <w:rStyle w:val="Hyperlink"/>
            <w:rFonts w:asciiTheme="minorHAnsi" w:hAnsiTheme="minorHAnsi" w:cstheme="minorHAnsi"/>
          </w:rPr>
          <w:t>he Core Humanitarian Standard Alliance Frequently Asked Questions on AAP resource page.</w:t>
        </w:r>
      </w:hyperlink>
    </w:p>
    <w:p w14:paraId="47AA950E" w14:textId="6E569235" w:rsidR="00CD7F1D" w:rsidRPr="0082109F" w:rsidRDefault="00CD7F1D" w:rsidP="0082109F">
      <w:pPr>
        <w:rPr>
          <w:rFonts w:asciiTheme="minorHAnsi" w:hAnsiTheme="minorHAnsi" w:cstheme="minorHAnsi"/>
          <w:szCs w:val="28"/>
        </w:rPr>
      </w:pPr>
      <w:r w:rsidRPr="0082109F">
        <w:rPr>
          <w:rFonts w:asciiTheme="minorHAnsi" w:hAnsiTheme="minorHAnsi" w:cstheme="minorHAnsi"/>
          <w:szCs w:val="28"/>
        </w:rPr>
        <w:t>Note: This section i</w:t>
      </w:r>
      <w:r w:rsidR="001527B0" w:rsidRPr="0082109F">
        <w:rPr>
          <w:rFonts w:asciiTheme="minorHAnsi" w:hAnsiTheme="minorHAnsi" w:cstheme="minorHAnsi"/>
          <w:szCs w:val="28"/>
        </w:rPr>
        <w:t>s</w:t>
      </w:r>
      <w:r w:rsidRPr="0082109F">
        <w:rPr>
          <w:rFonts w:asciiTheme="minorHAnsi" w:hAnsiTheme="minorHAnsi" w:cstheme="minorHAnsi"/>
          <w:szCs w:val="28"/>
        </w:rPr>
        <w:t xml:space="preserve"> specific to the </w:t>
      </w:r>
      <w:r w:rsidR="001527B0" w:rsidRPr="0082109F">
        <w:rPr>
          <w:rFonts w:asciiTheme="minorHAnsi" w:hAnsiTheme="minorHAnsi" w:cstheme="minorHAnsi"/>
          <w:szCs w:val="28"/>
        </w:rPr>
        <w:t xml:space="preserve">proposed </w:t>
      </w:r>
      <w:r w:rsidRPr="0082109F">
        <w:rPr>
          <w:rFonts w:asciiTheme="minorHAnsi" w:hAnsiTheme="minorHAnsi" w:cstheme="minorHAnsi"/>
          <w:szCs w:val="28"/>
        </w:rPr>
        <w:t xml:space="preserve">program and is </w:t>
      </w:r>
      <w:r w:rsidR="000A6C42" w:rsidRPr="0082109F">
        <w:rPr>
          <w:rFonts w:asciiTheme="minorHAnsi" w:hAnsiTheme="minorHAnsi" w:cstheme="minorHAnsi"/>
          <w:szCs w:val="28"/>
        </w:rPr>
        <w:t xml:space="preserve">different </w:t>
      </w:r>
      <w:r w:rsidRPr="0082109F">
        <w:rPr>
          <w:rFonts w:asciiTheme="minorHAnsi" w:hAnsiTheme="minorHAnsi" w:cstheme="minorHAnsi"/>
          <w:szCs w:val="28"/>
        </w:rPr>
        <w:t>from the organization-level AAP framework requirement, which is a separate required document</w:t>
      </w:r>
      <w:r w:rsidR="00663B6C" w:rsidRPr="0082109F">
        <w:rPr>
          <w:rFonts w:asciiTheme="minorHAnsi" w:hAnsiTheme="minorHAnsi" w:cstheme="minorHAnsi"/>
          <w:szCs w:val="28"/>
        </w:rPr>
        <w:t xml:space="preserve"> described later </w:t>
      </w:r>
      <w:r w:rsidR="008F39F5" w:rsidRPr="0082109F">
        <w:rPr>
          <w:rFonts w:asciiTheme="minorHAnsi" w:hAnsiTheme="minorHAnsi" w:cstheme="minorHAnsi"/>
          <w:szCs w:val="28"/>
        </w:rPr>
        <w:t xml:space="preserve">in </w:t>
      </w:r>
      <w:r w:rsidR="00663B6C" w:rsidRPr="0082109F">
        <w:rPr>
          <w:rFonts w:asciiTheme="minorHAnsi" w:hAnsiTheme="minorHAnsi" w:cstheme="minorHAnsi"/>
          <w:szCs w:val="28"/>
        </w:rPr>
        <w:t>these guidelines.</w:t>
      </w:r>
      <w:r w:rsidRPr="0082109F">
        <w:rPr>
          <w:rFonts w:asciiTheme="minorHAnsi" w:hAnsiTheme="minorHAnsi" w:cstheme="minorHAnsi"/>
          <w:szCs w:val="28"/>
        </w:rPr>
        <w:t xml:space="preserve">  </w:t>
      </w:r>
    </w:p>
    <w:p w14:paraId="336E2446" w14:textId="77777777" w:rsidR="0049234D" w:rsidRPr="0082109F" w:rsidRDefault="00CD7F1D" w:rsidP="0082109F">
      <w:pPr>
        <w:pStyle w:val="Heading4"/>
        <w:spacing w:afterLines="100"/>
      </w:pPr>
      <w:r w:rsidRPr="0082109F">
        <w:lastRenderedPageBreak/>
        <w:t>Section 7:  Coordination</w:t>
      </w:r>
    </w:p>
    <w:p w14:paraId="76250277" w14:textId="752D2E70" w:rsidR="00CD7F1D" w:rsidRPr="0082109F" w:rsidRDefault="00CD7F1D" w:rsidP="0082109F">
      <w:pPr>
        <w:rPr>
          <w:rFonts w:asciiTheme="minorHAnsi" w:hAnsiTheme="minorHAnsi" w:cstheme="minorHAnsi"/>
          <w:szCs w:val="28"/>
        </w:rPr>
      </w:pPr>
      <w:r w:rsidRPr="0082109F">
        <w:rPr>
          <w:rFonts w:asciiTheme="minorHAnsi" w:hAnsiTheme="minorHAnsi" w:cstheme="minorHAnsi"/>
          <w:color w:val="000000" w:themeColor="text1"/>
          <w:szCs w:val="28"/>
        </w:rPr>
        <w:t xml:space="preserve">Describe </w:t>
      </w:r>
      <w:r w:rsidR="0014106E" w:rsidRPr="0082109F">
        <w:rPr>
          <w:rFonts w:asciiTheme="minorHAnsi" w:hAnsiTheme="minorHAnsi" w:cstheme="minorHAnsi"/>
          <w:color w:val="000000" w:themeColor="text1"/>
          <w:szCs w:val="28"/>
        </w:rPr>
        <w:t>how you cooperated</w:t>
      </w:r>
      <w:r w:rsidR="00594D7D" w:rsidRPr="0082109F">
        <w:rPr>
          <w:rFonts w:asciiTheme="minorHAnsi" w:hAnsiTheme="minorHAnsi" w:cstheme="minorHAnsi"/>
          <w:color w:val="000000" w:themeColor="text1"/>
          <w:szCs w:val="28"/>
        </w:rPr>
        <w:t xml:space="preserve"> and coordinated </w:t>
      </w:r>
      <w:r w:rsidRPr="0082109F">
        <w:rPr>
          <w:rFonts w:asciiTheme="minorHAnsi" w:hAnsiTheme="minorHAnsi" w:cstheme="minorHAnsi"/>
          <w:szCs w:val="28"/>
        </w:rPr>
        <w:t>with relevant stakeholders</w:t>
      </w:r>
      <w:r w:rsidR="00594D7D" w:rsidRPr="0082109F">
        <w:rPr>
          <w:rFonts w:asciiTheme="minorHAnsi" w:hAnsiTheme="minorHAnsi" w:cstheme="minorHAnsi"/>
          <w:szCs w:val="28"/>
        </w:rPr>
        <w:t>,</w:t>
      </w:r>
      <w:r w:rsidRPr="0082109F">
        <w:rPr>
          <w:rFonts w:asciiTheme="minorHAnsi" w:hAnsiTheme="minorHAnsi" w:cstheme="minorHAnsi"/>
          <w:szCs w:val="28"/>
        </w:rPr>
        <w:t xml:space="preserve"> including international organizations, other NGOs, government entities, other donors, and civil society</w:t>
      </w:r>
      <w:r w:rsidR="00594D7D" w:rsidRPr="0082109F">
        <w:rPr>
          <w:rFonts w:asciiTheme="minorHAnsi" w:hAnsiTheme="minorHAnsi" w:cstheme="minorHAnsi"/>
          <w:szCs w:val="28"/>
        </w:rPr>
        <w:t>, during</w:t>
      </w:r>
      <w:r w:rsidRPr="0082109F">
        <w:rPr>
          <w:rFonts w:asciiTheme="minorHAnsi" w:hAnsiTheme="minorHAnsi" w:cstheme="minorHAnsi"/>
          <w:szCs w:val="28"/>
        </w:rPr>
        <w:t xml:space="preserve"> the program design</w:t>
      </w:r>
      <w:r w:rsidR="00594D7D" w:rsidRPr="0082109F">
        <w:rPr>
          <w:rFonts w:asciiTheme="minorHAnsi" w:hAnsiTheme="minorHAnsi" w:cstheme="minorHAnsi"/>
          <w:szCs w:val="28"/>
        </w:rPr>
        <w:t>.  Include</w:t>
      </w:r>
      <w:r w:rsidR="0058429F" w:rsidRPr="0082109F">
        <w:rPr>
          <w:rFonts w:asciiTheme="minorHAnsi" w:hAnsiTheme="minorHAnsi" w:cstheme="minorHAnsi"/>
          <w:szCs w:val="28"/>
        </w:rPr>
        <w:t xml:space="preserve"> your </w:t>
      </w:r>
      <w:r w:rsidRPr="0082109F">
        <w:rPr>
          <w:rFonts w:asciiTheme="minorHAnsi" w:hAnsiTheme="minorHAnsi" w:cstheme="minorHAnsi"/>
          <w:szCs w:val="28"/>
        </w:rPr>
        <w:t>plans for partnerships</w:t>
      </w:r>
      <w:r w:rsidR="0058429F" w:rsidRPr="0082109F">
        <w:rPr>
          <w:rFonts w:asciiTheme="minorHAnsi" w:hAnsiTheme="minorHAnsi" w:cstheme="minorHAnsi"/>
          <w:szCs w:val="28"/>
        </w:rPr>
        <w:t xml:space="preserve"> and </w:t>
      </w:r>
      <w:r w:rsidRPr="0082109F">
        <w:rPr>
          <w:rFonts w:asciiTheme="minorHAnsi" w:hAnsiTheme="minorHAnsi" w:cstheme="minorHAnsi"/>
          <w:szCs w:val="28"/>
        </w:rPr>
        <w:t xml:space="preserve">ongoing coordination efforts.  </w:t>
      </w:r>
      <w:r w:rsidR="00A77C1D" w:rsidRPr="0082109F">
        <w:rPr>
          <w:rFonts w:asciiTheme="minorHAnsi" w:hAnsiTheme="minorHAnsi" w:cstheme="minorHAnsi"/>
          <w:szCs w:val="28"/>
        </w:rPr>
        <w:t>L</w:t>
      </w:r>
      <w:r w:rsidRPr="0082109F">
        <w:rPr>
          <w:rFonts w:asciiTheme="minorHAnsi" w:hAnsiTheme="minorHAnsi" w:cstheme="minorHAnsi"/>
          <w:szCs w:val="28"/>
        </w:rPr>
        <w:t xml:space="preserve">ist current and anticipated challenges and suggested solutions.  </w:t>
      </w:r>
      <w:r w:rsidR="00A77C1D" w:rsidRPr="0082109F">
        <w:rPr>
          <w:rFonts w:asciiTheme="minorHAnsi" w:hAnsiTheme="minorHAnsi" w:cstheme="minorHAnsi"/>
          <w:szCs w:val="28"/>
        </w:rPr>
        <w:t xml:space="preserve">If applicable,  </w:t>
      </w:r>
      <w:r w:rsidRPr="0082109F">
        <w:rPr>
          <w:rFonts w:asciiTheme="minorHAnsi" w:hAnsiTheme="minorHAnsi" w:cstheme="minorHAnsi"/>
          <w:szCs w:val="28"/>
        </w:rPr>
        <w:t xml:space="preserve">include regional </w:t>
      </w:r>
      <w:r w:rsidR="00A77C1D" w:rsidRPr="0082109F">
        <w:rPr>
          <w:rFonts w:asciiTheme="minorHAnsi" w:hAnsiTheme="minorHAnsi" w:cstheme="minorHAnsi"/>
          <w:szCs w:val="28"/>
        </w:rPr>
        <w:t>or</w:t>
      </w:r>
      <w:r w:rsidRPr="0082109F">
        <w:rPr>
          <w:rFonts w:asciiTheme="minorHAnsi" w:hAnsiTheme="minorHAnsi" w:cstheme="minorHAnsi"/>
          <w:szCs w:val="28"/>
        </w:rPr>
        <w:t xml:space="preserve"> cross-border coordination.  Descri</w:t>
      </w:r>
      <w:r w:rsidR="00A77C1D" w:rsidRPr="0082109F">
        <w:rPr>
          <w:rFonts w:asciiTheme="minorHAnsi" w:hAnsiTheme="minorHAnsi" w:cstheme="minorHAnsi"/>
          <w:szCs w:val="28"/>
        </w:rPr>
        <w:t>be your</w:t>
      </w:r>
      <w:r w:rsidRPr="0082109F">
        <w:rPr>
          <w:rFonts w:asciiTheme="minorHAnsi" w:hAnsiTheme="minorHAnsi" w:cstheme="minorHAnsi"/>
          <w:szCs w:val="28"/>
        </w:rPr>
        <w:t xml:space="preserve"> information-sharing plans or arrangements and</w:t>
      </w:r>
      <w:r w:rsidR="00D61DC4" w:rsidRPr="0082109F">
        <w:rPr>
          <w:rFonts w:asciiTheme="minorHAnsi" w:hAnsiTheme="minorHAnsi" w:cstheme="minorHAnsi"/>
          <w:szCs w:val="28"/>
        </w:rPr>
        <w:t xml:space="preserve"> how you use</w:t>
      </w:r>
      <w:r w:rsidRPr="0082109F">
        <w:rPr>
          <w:rFonts w:asciiTheme="minorHAnsi" w:hAnsiTheme="minorHAnsi" w:cstheme="minorHAnsi"/>
          <w:szCs w:val="28"/>
        </w:rPr>
        <w:t xml:space="preserve"> existing information databases</w:t>
      </w:r>
      <w:r w:rsidR="00D61DC4" w:rsidRPr="0082109F">
        <w:rPr>
          <w:rFonts w:asciiTheme="minorHAnsi" w:hAnsiTheme="minorHAnsi" w:cstheme="minorHAnsi"/>
          <w:szCs w:val="28"/>
        </w:rPr>
        <w:t>.</w:t>
      </w:r>
      <w:r w:rsidRPr="0082109F">
        <w:rPr>
          <w:rFonts w:asciiTheme="minorHAnsi" w:hAnsiTheme="minorHAnsi" w:cstheme="minorHAnsi"/>
          <w:szCs w:val="28"/>
        </w:rPr>
        <w:t xml:space="preserve">  For programs targeting refugees or other populations coordinated by UNHCR or another UN agency, </w:t>
      </w:r>
      <w:r w:rsidR="002032FE" w:rsidRPr="0082109F">
        <w:rPr>
          <w:rFonts w:asciiTheme="minorHAnsi" w:hAnsiTheme="minorHAnsi" w:cstheme="minorHAnsi"/>
          <w:szCs w:val="28"/>
        </w:rPr>
        <w:t xml:space="preserve">you </w:t>
      </w:r>
      <w:r w:rsidRPr="0082109F">
        <w:rPr>
          <w:rFonts w:asciiTheme="minorHAnsi" w:hAnsiTheme="minorHAnsi" w:cstheme="minorHAnsi"/>
          <w:szCs w:val="28"/>
        </w:rPr>
        <w:t>may provide a letter of support from UNHCR or the relevant agency specific to the proposal</w:t>
      </w:r>
      <w:r w:rsidR="00670796" w:rsidRPr="0082109F">
        <w:rPr>
          <w:rFonts w:asciiTheme="minorHAnsi" w:hAnsiTheme="minorHAnsi" w:cstheme="minorHAnsi"/>
          <w:szCs w:val="28"/>
        </w:rPr>
        <w:t xml:space="preserve">.  </w:t>
      </w:r>
      <w:r w:rsidR="002032FE" w:rsidRPr="0082109F">
        <w:rPr>
          <w:rFonts w:asciiTheme="minorHAnsi" w:hAnsiTheme="minorHAnsi" w:cstheme="minorHAnsi"/>
          <w:szCs w:val="28"/>
        </w:rPr>
        <w:t>Explain</w:t>
      </w:r>
      <w:r w:rsidRPr="0082109F">
        <w:rPr>
          <w:rFonts w:asciiTheme="minorHAnsi" w:hAnsiTheme="minorHAnsi" w:cstheme="minorHAnsi"/>
          <w:szCs w:val="28"/>
        </w:rPr>
        <w:t xml:space="preserve"> how </w:t>
      </w:r>
      <w:r w:rsidR="003A36F8" w:rsidRPr="0082109F">
        <w:rPr>
          <w:rFonts w:asciiTheme="minorHAnsi" w:hAnsiTheme="minorHAnsi" w:cstheme="minorHAnsi"/>
          <w:szCs w:val="28"/>
        </w:rPr>
        <w:t xml:space="preserve">your </w:t>
      </w:r>
      <w:r w:rsidRPr="0082109F">
        <w:rPr>
          <w:rFonts w:asciiTheme="minorHAnsi" w:hAnsiTheme="minorHAnsi" w:cstheme="minorHAnsi"/>
          <w:szCs w:val="28"/>
        </w:rPr>
        <w:t>proposed program f</w:t>
      </w:r>
      <w:r w:rsidR="003A36F8" w:rsidRPr="0082109F">
        <w:rPr>
          <w:rFonts w:asciiTheme="minorHAnsi" w:hAnsiTheme="minorHAnsi" w:cstheme="minorHAnsi"/>
          <w:szCs w:val="28"/>
        </w:rPr>
        <w:t>its</w:t>
      </w:r>
      <w:r w:rsidRPr="0082109F">
        <w:rPr>
          <w:rFonts w:asciiTheme="minorHAnsi" w:hAnsiTheme="minorHAnsi" w:cstheme="minorHAnsi"/>
          <w:szCs w:val="28"/>
        </w:rPr>
        <w:t xml:space="preserve"> within existing country humanitarian plans.  </w:t>
      </w:r>
      <w:r w:rsidR="003A36F8" w:rsidRPr="0082109F">
        <w:rPr>
          <w:rFonts w:asciiTheme="minorHAnsi" w:hAnsiTheme="minorHAnsi" w:cstheme="minorHAnsi"/>
          <w:szCs w:val="28"/>
        </w:rPr>
        <w:t>Note that including</w:t>
      </w:r>
      <w:r w:rsidRPr="0082109F">
        <w:rPr>
          <w:rFonts w:asciiTheme="minorHAnsi" w:hAnsiTheme="minorHAnsi" w:cstheme="minorHAnsi"/>
          <w:szCs w:val="28"/>
        </w:rPr>
        <w:t xml:space="preserve"> a letter of support from UNHCR or another UN agency will not</w:t>
      </w:r>
      <w:r w:rsidR="003D7574" w:rsidRPr="0082109F">
        <w:rPr>
          <w:rFonts w:asciiTheme="minorHAnsi" w:hAnsiTheme="minorHAnsi" w:cstheme="minorHAnsi"/>
          <w:szCs w:val="28"/>
        </w:rPr>
        <w:t xml:space="preserve"> affect</w:t>
      </w:r>
      <w:r w:rsidR="0013024F" w:rsidRPr="0082109F">
        <w:rPr>
          <w:rFonts w:asciiTheme="minorHAnsi" w:hAnsiTheme="minorHAnsi" w:cstheme="minorHAnsi"/>
          <w:szCs w:val="28"/>
        </w:rPr>
        <w:t xml:space="preserve"> </w:t>
      </w:r>
      <w:r w:rsidR="003D7574" w:rsidRPr="0082109F">
        <w:rPr>
          <w:rFonts w:asciiTheme="minorHAnsi" w:hAnsiTheme="minorHAnsi" w:cstheme="minorHAnsi"/>
          <w:szCs w:val="28"/>
        </w:rPr>
        <w:t>your</w:t>
      </w:r>
      <w:r w:rsidRPr="0082109F">
        <w:rPr>
          <w:rFonts w:asciiTheme="minorHAnsi" w:hAnsiTheme="minorHAnsi" w:cstheme="minorHAnsi"/>
          <w:szCs w:val="28"/>
        </w:rPr>
        <w:t xml:space="preserve"> </w:t>
      </w:r>
      <w:r w:rsidR="003D7574" w:rsidRPr="0082109F">
        <w:rPr>
          <w:rFonts w:asciiTheme="minorHAnsi" w:hAnsiTheme="minorHAnsi" w:cstheme="minorHAnsi"/>
          <w:szCs w:val="28"/>
        </w:rPr>
        <w:t>score</w:t>
      </w:r>
      <w:r w:rsidRPr="0082109F">
        <w:rPr>
          <w:rFonts w:asciiTheme="minorHAnsi" w:hAnsiTheme="minorHAnsi" w:cstheme="minorHAnsi"/>
          <w:szCs w:val="28"/>
        </w:rPr>
        <w:t xml:space="preserve"> during proposal panel reviews.</w:t>
      </w:r>
    </w:p>
    <w:p w14:paraId="37A2CA35" w14:textId="77777777" w:rsidR="0049234D" w:rsidRPr="0082109F" w:rsidRDefault="00CD7F1D" w:rsidP="0082109F">
      <w:pPr>
        <w:pStyle w:val="Heading4"/>
        <w:spacing w:afterLines="100"/>
      </w:pPr>
      <w:r w:rsidRPr="0082109F">
        <w:t>Section 8:  Sustainability and Capacity-</w:t>
      </w:r>
      <w:r w:rsidRPr="0082109F">
        <w:rPr>
          <w:color w:val="000000" w:themeColor="text1"/>
        </w:rPr>
        <w:t xml:space="preserve"> Strengthening</w:t>
      </w:r>
    </w:p>
    <w:p w14:paraId="696976C2" w14:textId="50C6FC72" w:rsidR="00AC7539" w:rsidRPr="0082109F" w:rsidRDefault="00FE2399" w:rsidP="0082109F">
      <w:pPr>
        <w:rPr>
          <w:rFonts w:asciiTheme="minorHAnsi" w:hAnsiTheme="minorHAnsi" w:cstheme="minorHAnsi"/>
          <w:szCs w:val="28"/>
        </w:rPr>
      </w:pPr>
      <w:r w:rsidRPr="0082109F">
        <w:rPr>
          <w:rFonts w:asciiTheme="minorHAnsi" w:hAnsiTheme="minorHAnsi" w:cstheme="minorHAnsi"/>
          <w:szCs w:val="28"/>
        </w:rPr>
        <w:t xml:space="preserve">Describe </w:t>
      </w:r>
      <w:r w:rsidR="00B33F21" w:rsidRPr="0082109F">
        <w:rPr>
          <w:rFonts w:asciiTheme="minorHAnsi" w:hAnsiTheme="minorHAnsi" w:cstheme="minorHAnsi"/>
          <w:szCs w:val="28"/>
        </w:rPr>
        <w:t xml:space="preserve">the </w:t>
      </w:r>
      <w:r w:rsidRPr="0082109F">
        <w:rPr>
          <w:rFonts w:asciiTheme="minorHAnsi" w:hAnsiTheme="minorHAnsi" w:cstheme="minorHAnsi"/>
          <w:szCs w:val="28"/>
        </w:rPr>
        <w:t>conditions</w:t>
      </w:r>
      <w:r w:rsidR="00B33F21" w:rsidRPr="0082109F">
        <w:rPr>
          <w:rFonts w:asciiTheme="minorHAnsi" w:hAnsiTheme="minorHAnsi" w:cstheme="minorHAnsi"/>
          <w:szCs w:val="28"/>
        </w:rPr>
        <w:t xml:space="preserve"> that</w:t>
      </w:r>
      <w:r w:rsidRPr="0082109F">
        <w:rPr>
          <w:rFonts w:asciiTheme="minorHAnsi" w:hAnsiTheme="minorHAnsi" w:cstheme="minorHAnsi"/>
          <w:szCs w:val="28"/>
        </w:rPr>
        <w:t xml:space="preserve"> </w:t>
      </w:r>
      <w:r w:rsidR="00B2606E" w:rsidRPr="0082109F">
        <w:rPr>
          <w:rFonts w:asciiTheme="minorHAnsi" w:hAnsiTheme="minorHAnsi" w:cstheme="minorHAnsi"/>
          <w:szCs w:val="28"/>
        </w:rPr>
        <w:t>will ensure the sustainability of the proposed program</w:t>
      </w:r>
      <w:r w:rsidR="00071621" w:rsidRPr="0082109F">
        <w:rPr>
          <w:rFonts w:asciiTheme="minorHAnsi" w:hAnsiTheme="minorHAnsi" w:cstheme="minorHAnsi"/>
          <w:szCs w:val="28"/>
        </w:rPr>
        <w:t>.</w:t>
      </w:r>
      <w:r w:rsidR="00071621" w:rsidRPr="0082109F">
        <w:rPr>
          <w:rFonts w:asciiTheme="minorHAnsi" w:hAnsiTheme="minorHAnsi" w:cstheme="minorHAnsi"/>
          <w:b/>
          <w:bCs/>
          <w:szCs w:val="28"/>
        </w:rPr>
        <w:t xml:space="preserve">  </w:t>
      </w:r>
      <w:r w:rsidR="00CD7F1D" w:rsidRPr="0082109F">
        <w:rPr>
          <w:rFonts w:asciiTheme="minorHAnsi" w:hAnsiTheme="minorHAnsi" w:cstheme="minorHAnsi"/>
          <w:szCs w:val="28"/>
        </w:rPr>
        <w:t>Explain how the program will</w:t>
      </w:r>
      <w:r w:rsidR="008C6E94" w:rsidRPr="0082109F">
        <w:rPr>
          <w:rFonts w:asciiTheme="minorHAnsi" w:hAnsiTheme="minorHAnsi" w:cstheme="minorHAnsi"/>
          <w:szCs w:val="28"/>
        </w:rPr>
        <w:t>:</w:t>
      </w:r>
    </w:p>
    <w:p w14:paraId="437FFAAA" w14:textId="119D7117" w:rsidR="001475DA" w:rsidRPr="0082109F" w:rsidRDefault="00AC7539" w:rsidP="0082109F">
      <w:pPr>
        <w:pStyle w:val="ListParagraph"/>
        <w:numPr>
          <w:ilvl w:val="0"/>
          <w:numId w:val="76"/>
        </w:numPr>
        <w:spacing w:afterLines="100"/>
        <w:rPr>
          <w:rFonts w:asciiTheme="minorHAnsi" w:hAnsiTheme="minorHAnsi" w:cstheme="minorHAnsi"/>
          <w:szCs w:val="28"/>
        </w:rPr>
      </w:pPr>
      <w:r w:rsidRPr="0082109F">
        <w:rPr>
          <w:rFonts w:asciiTheme="minorHAnsi" w:hAnsiTheme="minorHAnsi" w:cstheme="minorHAnsi"/>
          <w:szCs w:val="28"/>
        </w:rPr>
        <w:t xml:space="preserve">Strengthen </w:t>
      </w:r>
      <w:r w:rsidR="00CD7F1D" w:rsidRPr="0082109F">
        <w:rPr>
          <w:rFonts w:asciiTheme="minorHAnsi" w:hAnsiTheme="minorHAnsi" w:cstheme="minorHAnsi"/>
          <w:szCs w:val="28"/>
        </w:rPr>
        <w:t>local capacity</w:t>
      </w:r>
      <w:r w:rsidR="003B242C" w:rsidRPr="0082109F">
        <w:rPr>
          <w:rFonts w:asciiTheme="minorHAnsi" w:hAnsiTheme="minorHAnsi" w:cstheme="minorHAnsi"/>
          <w:szCs w:val="28"/>
        </w:rPr>
        <w:t xml:space="preserve">, </w:t>
      </w:r>
      <w:r w:rsidR="00CD7F1D" w:rsidRPr="0082109F">
        <w:rPr>
          <w:rFonts w:asciiTheme="minorHAnsi" w:hAnsiTheme="minorHAnsi" w:cstheme="minorHAnsi"/>
          <w:szCs w:val="28"/>
        </w:rPr>
        <w:t>including the self-reliance of participants</w:t>
      </w:r>
      <w:r w:rsidR="003B242C" w:rsidRPr="0082109F">
        <w:rPr>
          <w:rFonts w:asciiTheme="minorHAnsi" w:hAnsiTheme="minorHAnsi" w:cstheme="minorHAnsi"/>
          <w:szCs w:val="28"/>
        </w:rPr>
        <w:t xml:space="preserve"> and the capabilities</w:t>
      </w:r>
      <w:r w:rsidR="00CD7F1D" w:rsidRPr="0082109F">
        <w:rPr>
          <w:rFonts w:asciiTheme="minorHAnsi" w:hAnsiTheme="minorHAnsi" w:cstheme="minorHAnsi"/>
          <w:szCs w:val="28"/>
        </w:rPr>
        <w:t xml:space="preserve"> of local organizations or the host government</w:t>
      </w:r>
      <w:r w:rsidR="001475DA" w:rsidRPr="0082109F">
        <w:rPr>
          <w:rFonts w:asciiTheme="minorHAnsi" w:hAnsiTheme="minorHAnsi" w:cstheme="minorHAnsi"/>
          <w:szCs w:val="28"/>
        </w:rPr>
        <w:t>.</w:t>
      </w:r>
    </w:p>
    <w:p w14:paraId="48672ED7" w14:textId="29100BEB" w:rsidR="008C6E94" w:rsidRPr="0082109F" w:rsidRDefault="001475DA" w:rsidP="0082109F">
      <w:pPr>
        <w:pStyle w:val="ListParagraph"/>
        <w:numPr>
          <w:ilvl w:val="0"/>
          <w:numId w:val="76"/>
        </w:numPr>
        <w:spacing w:afterLines="100"/>
        <w:rPr>
          <w:rFonts w:asciiTheme="minorHAnsi" w:hAnsiTheme="minorHAnsi" w:cstheme="minorHAnsi"/>
          <w:szCs w:val="28"/>
        </w:rPr>
      </w:pPr>
      <w:r w:rsidRPr="0082109F">
        <w:rPr>
          <w:rFonts w:asciiTheme="minorHAnsi" w:hAnsiTheme="minorHAnsi" w:cstheme="minorHAnsi"/>
          <w:szCs w:val="28"/>
        </w:rPr>
        <w:t>I</w:t>
      </w:r>
      <w:r w:rsidR="00CD7F1D" w:rsidRPr="0082109F">
        <w:rPr>
          <w:rFonts w:asciiTheme="minorHAnsi" w:hAnsiTheme="minorHAnsi" w:cstheme="minorHAnsi"/>
          <w:szCs w:val="28"/>
        </w:rPr>
        <w:t>ncorporate long-term sustainability objectives into humanitarian programs</w:t>
      </w:r>
      <w:r w:rsidR="008C6E94" w:rsidRPr="0082109F">
        <w:rPr>
          <w:rFonts w:asciiTheme="minorHAnsi" w:hAnsiTheme="minorHAnsi" w:cstheme="minorHAnsi"/>
          <w:szCs w:val="28"/>
        </w:rPr>
        <w:t>.</w:t>
      </w:r>
      <w:r w:rsidR="00CD7F1D" w:rsidRPr="0082109F">
        <w:rPr>
          <w:rFonts w:asciiTheme="minorHAnsi" w:hAnsiTheme="minorHAnsi" w:cstheme="minorHAnsi"/>
          <w:szCs w:val="28"/>
        </w:rPr>
        <w:t xml:space="preserve"> </w:t>
      </w:r>
    </w:p>
    <w:p w14:paraId="4A20BFB0" w14:textId="679806FF" w:rsidR="002F5E23" w:rsidRPr="0082109F" w:rsidRDefault="008C6E94" w:rsidP="0082109F">
      <w:pPr>
        <w:pStyle w:val="ListParagraph"/>
        <w:numPr>
          <w:ilvl w:val="0"/>
          <w:numId w:val="76"/>
        </w:numPr>
        <w:spacing w:afterLines="100"/>
        <w:rPr>
          <w:rFonts w:asciiTheme="minorHAnsi" w:hAnsiTheme="minorHAnsi" w:cstheme="minorHAnsi"/>
          <w:szCs w:val="28"/>
        </w:rPr>
      </w:pPr>
      <w:r w:rsidRPr="0082109F">
        <w:rPr>
          <w:rFonts w:asciiTheme="minorHAnsi" w:hAnsiTheme="minorHAnsi" w:cstheme="minorHAnsi"/>
          <w:szCs w:val="28"/>
        </w:rPr>
        <w:t>W</w:t>
      </w:r>
      <w:r w:rsidR="00CD7F1D" w:rsidRPr="0082109F">
        <w:rPr>
          <w:rFonts w:asciiTheme="minorHAnsi" w:hAnsiTheme="minorHAnsi" w:cstheme="minorHAnsi"/>
          <w:szCs w:val="28"/>
        </w:rPr>
        <w:t>ork towards durable solutions</w:t>
      </w:r>
      <w:r w:rsidR="00312550" w:rsidRPr="0082109F">
        <w:rPr>
          <w:rFonts w:asciiTheme="minorHAnsi" w:hAnsiTheme="minorHAnsi" w:cstheme="minorHAnsi"/>
          <w:szCs w:val="28"/>
        </w:rPr>
        <w:t xml:space="preserve"> and </w:t>
      </w:r>
      <w:r w:rsidRPr="0082109F">
        <w:rPr>
          <w:rFonts w:asciiTheme="minorHAnsi" w:hAnsiTheme="minorHAnsi" w:cstheme="minorHAnsi"/>
          <w:szCs w:val="28"/>
        </w:rPr>
        <w:t>involve participants</w:t>
      </w:r>
      <w:r w:rsidR="002F5E23" w:rsidRPr="0082109F">
        <w:rPr>
          <w:rFonts w:asciiTheme="minorHAnsi" w:hAnsiTheme="minorHAnsi" w:cstheme="minorHAnsi"/>
          <w:szCs w:val="28"/>
        </w:rPr>
        <w:t>.</w:t>
      </w:r>
    </w:p>
    <w:p w14:paraId="26F8A779" w14:textId="029417AD" w:rsidR="002F5E23" w:rsidRPr="0082109F" w:rsidRDefault="002F5E23" w:rsidP="0082109F">
      <w:pPr>
        <w:pStyle w:val="ListParagraph"/>
        <w:numPr>
          <w:ilvl w:val="0"/>
          <w:numId w:val="76"/>
        </w:numPr>
        <w:spacing w:afterLines="100"/>
        <w:rPr>
          <w:rFonts w:asciiTheme="minorHAnsi" w:hAnsiTheme="minorHAnsi" w:cstheme="minorHAnsi"/>
          <w:szCs w:val="28"/>
        </w:rPr>
      </w:pPr>
      <w:r w:rsidRPr="0082109F">
        <w:rPr>
          <w:rFonts w:asciiTheme="minorHAnsi" w:hAnsiTheme="minorHAnsi" w:cstheme="minorHAnsi"/>
          <w:szCs w:val="28"/>
        </w:rPr>
        <w:lastRenderedPageBreak/>
        <w:t>B</w:t>
      </w:r>
      <w:r w:rsidR="00CD7F1D" w:rsidRPr="0082109F">
        <w:rPr>
          <w:rFonts w:asciiTheme="minorHAnsi" w:hAnsiTheme="minorHAnsi" w:cstheme="minorHAnsi"/>
          <w:szCs w:val="28"/>
        </w:rPr>
        <w:t>e handed over to another organization</w:t>
      </w:r>
      <w:r w:rsidR="0089006F" w:rsidRPr="0082109F">
        <w:rPr>
          <w:rFonts w:asciiTheme="minorHAnsi" w:hAnsiTheme="minorHAnsi" w:cstheme="minorHAnsi"/>
          <w:szCs w:val="28"/>
        </w:rPr>
        <w:t xml:space="preserve"> or entity</w:t>
      </w:r>
      <w:r w:rsidRPr="0082109F">
        <w:rPr>
          <w:rFonts w:asciiTheme="minorHAnsi" w:hAnsiTheme="minorHAnsi" w:cstheme="minorHAnsi"/>
          <w:szCs w:val="28"/>
        </w:rPr>
        <w:t xml:space="preserve"> using</w:t>
      </w:r>
      <w:r w:rsidR="00A72CB3" w:rsidRPr="0082109F">
        <w:rPr>
          <w:rFonts w:asciiTheme="minorHAnsi" w:hAnsiTheme="minorHAnsi" w:cstheme="minorHAnsi"/>
          <w:szCs w:val="28"/>
        </w:rPr>
        <w:t xml:space="preserve"> a “do no harm” approach</w:t>
      </w:r>
      <w:r w:rsidRPr="0082109F">
        <w:rPr>
          <w:rFonts w:asciiTheme="minorHAnsi" w:hAnsiTheme="minorHAnsi" w:cstheme="minorHAnsi"/>
          <w:szCs w:val="28"/>
        </w:rPr>
        <w:t>.</w:t>
      </w:r>
    </w:p>
    <w:p w14:paraId="04DC7AE8" w14:textId="64157ED8" w:rsidR="00CD7F1D" w:rsidRPr="0082109F" w:rsidRDefault="002F5E23" w:rsidP="0082109F">
      <w:pPr>
        <w:pStyle w:val="ListParagraph"/>
        <w:numPr>
          <w:ilvl w:val="0"/>
          <w:numId w:val="76"/>
        </w:numPr>
        <w:spacing w:afterLines="100"/>
        <w:rPr>
          <w:rFonts w:asciiTheme="minorHAnsi" w:hAnsiTheme="minorHAnsi" w:cstheme="minorHAnsi"/>
          <w:szCs w:val="28"/>
        </w:rPr>
      </w:pPr>
      <w:r w:rsidRPr="0082109F">
        <w:rPr>
          <w:rFonts w:asciiTheme="minorHAnsi" w:hAnsiTheme="minorHAnsi" w:cstheme="minorHAnsi"/>
          <w:szCs w:val="28"/>
        </w:rPr>
        <w:t>B</w:t>
      </w:r>
      <w:r w:rsidR="00CD7F1D" w:rsidRPr="0082109F">
        <w:rPr>
          <w:rFonts w:asciiTheme="minorHAnsi" w:hAnsiTheme="minorHAnsi" w:cstheme="minorHAnsi"/>
          <w:szCs w:val="28"/>
        </w:rPr>
        <w:t xml:space="preserve">e financed by other means after PRM funding ends.  </w:t>
      </w:r>
    </w:p>
    <w:p w14:paraId="02DF4E9C" w14:textId="20219BBA" w:rsidR="0049234D" w:rsidRPr="0082109F" w:rsidRDefault="00CD7F1D" w:rsidP="0082109F">
      <w:pPr>
        <w:pStyle w:val="Heading4"/>
        <w:spacing w:afterLines="100"/>
      </w:pPr>
      <w:r w:rsidRPr="0082109F">
        <w:t>Section 9:  Management and Past Performance</w:t>
      </w:r>
    </w:p>
    <w:p w14:paraId="1963CA82" w14:textId="634B2ECF" w:rsidR="00CD7F1D" w:rsidRPr="0082109F" w:rsidRDefault="00672282" w:rsidP="0082109F">
      <w:pPr>
        <w:rPr>
          <w:rFonts w:asciiTheme="minorHAnsi" w:hAnsiTheme="minorHAnsi" w:cstheme="minorHAnsi"/>
          <w:szCs w:val="28"/>
        </w:rPr>
      </w:pPr>
      <w:r w:rsidRPr="0082109F">
        <w:rPr>
          <w:rFonts w:asciiTheme="minorHAnsi" w:hAnsiTheme="minorHAnsi" w:cstheme="minorHAnsi"/>
          <w:szCs w:val="28"/>
        </w:rPr>
        <w:t>P</w:t>
      </w:r>
      <w:r w:rsidR="00CD7F1D" w:rsidRPr="0082109F">
        <w:rPr>
          <w:rFonts w:asciiTheme="minorHAnsi" w:hAnsiTheme="minorHAnsi" w:cstheme="minorHAnsi"/>
          <w:szCs w:val="28"/>
        </w:rPr>
        <w:t xml:space="preserve">rovide details on </w:t>
      </w:r>
      <w:r w:rsidRPr="0082109F">
        <w:rPr>
          <w:rFonts w:asciiTheme="minorHAnsi" w:hAnsiTheme="minorHAnsi" w:cstheme="minorHAnsi"/>
          <w:szCs w:val="28"/>
        </w:rPr>
        <w:t>your</w:t>
      </w:r>
      <w:r w:rsidR="00CD7F1D" w:rsidRPr="0082109F">
        <w:rPr>
          <w:rFonts w:asciiTheme="minorHAnsi" w:hAnsiTheme="minorHAnsi" w:cstheme="minorHAnsi"/>
          <w:szCs w:val="28"/>
        </w:rPr>
        <w:t xml:space="preserve"> organization’s management structure, including specific management plans for the proposed program.  </w:t>
      </w:r>
      <w:r w:rsidRPr="0082109F">
        <w:rPr>
          <w:rFonts w:asciiTheme="minorHAnsi" w:hAnsiTheme="minorHAnsi" w:cstheme="minorHAnsi"/>
          <w:szCs w:val="28"/>
        </w:rPr>
        <w:t>D</w:t>
      </w:r>
      <w:r w:rsidR="00CD7F1D" w:rsidRPr="0082109F">
        <w:rPr>
          <w:rFonts w:asciiTheme="minorHAnsi" w:hAnsiTheme="minorHAnsi" w:cstheme="minorHAnsi"/>
          <w:szCs w:val="28"/>
        </w:rPr>
        <w:t xml:space="preserve">escribe headquarters oversight of the proposed program.  </w:t>
      </w:r>
      <w:r w:rsidRPr="0082109F">
        <w:rPr>
          <w:rFonts w:asciiTheme="minorHAnsi" w:hAnsiTheme="minorHAnsi" w:cstheme="minorHAnsi"/>
          <w:szCs w:val="28"/>
        </w:rPr>
        <w:t>List the</w:t>
      </w:r>
      <w:r w:rsidR="00CD7F1D" w:rsidRPr="0082109F">
        <w:rPr>
          <w:rFonts w:asciiTheme="minorHAnsi" w:hAnsiTheme="minorHAnsi" w:cstheme="minorHAnsi"/>
          <w:szCs w:val="28"/>
        </w:rPr>
        <w:t xml:space="preserve"> names, titles, and brief biographical information on the education and experience of key personnel and key supervisory personnel</w:t>
      </w:r>
      <w:r w:rsidRPr="0082109F">
        <w:rPr>
          <w:rFonts w:asciiTheme="minorHAnsi" w:hAnsiTheme="minorHAnsi" w:cstheme="minorHAnsi"/>
          <w:szCs w:val="28"/>
        </w:rPr>
        <w:t xml:space="preserve"> involved in the program</w:t>
      </w:r>
      <w:r w:rsidR="00731FF7" w:rsidRPr="0082109F">
        <w:rPr>
          <w:rFonts w:asciiTheme="minorHAnsi" w:hAnsiTheme="minorHAnsi" w:cstheme="minorHAnsi"/>
          <w:szCs w:val="28"/>
        </w:rPr>
        <w:t>.</w:t>
      </w:r>
      <w:r w:rsidR="00CD7F1D" w:rsidRPr="0082109F">
        <w:rPr>
          <w:rFonts w:asciiTheme="minorHAnsi" w:eastAsiaTheme="minorEastAsia" w:hAnsiTheme="minorHAnsi" w:cstheme="minorHAnsi"/>
          <w:b/>
          <w:bCs/>
          <w:color w:val="000000" w:themeColor="text1"/>
          <w:szCs w:val="28"/>
        </w:rPr>
        <w:t xml:space="preserve"> </w:t>
      </w:r>
    </w:p>
    <w:p w14:paraId="241933FF" w14:textId="69F9FEFE" w:rsidR="003316B7" w:rsidRPr="0082109F" w:rsidRDefault="00CD7F1D" w:rsidP="0082109F">
      <w:pPr>
        <w:rPr>
          <w:rFonts w:asciiTheme="minorHAnsi" w:hAnsiTheme="minorHAnsi" w:cstheme="minorHAnsi"/>
          <w:szCs w:val="28"/>
        </w:rPr>
      </w:pPr>
      <w:r w:rsidRPr="0082109F">
        <w:rPr>
          <w:rFonts w:asciiTheme="minorHAnsi" w:hAnsiTheme="minorHAnsi" w:cstheme="minorHAnsi"/>
          <w:szCs w:val="28"/>
        </w:rPr>
        <w:t xml:space="preserve">Describe </w:t>
      </w:r>
      <w:r w:rsidR="00731FF7" w:rsidRPr="0082109F">
        <w:rPr>
          <w:rFonts w:asciiTheme="minorHAnsi" w:hAnsiTheme="minorHAnsi" w:cstheme="minorHAnsi"/>
          <w:szCs w:val="28"/>
        </w:rPr>
        <w:t>your</w:t>
      </w:r>
      <w:r w:rsidRPr="0082109F">
        <w:rPr>
          <w:rFonts w:asciiTheme="minorHAnsi" w:hAnsiTheme="minorHAnsi" w:cstheme="minorHAnsi"/>
          <w:szCs w:val="28"/>
        </w:rPr>
        <w:t xml:space="preserve"> organization’s relevant experience working in the proposed location and sector(s)</w:t>
      </w:r>
      <w:r w:rsidR="007556D2" w:rsidRPr="0082109F">
        <w:rPr>
          <w:rFonts w:asciiTheme="minorHAnsi" w:hAnsiTheme="minorHAnsi" w:cstheme="minorHAnsi"/>
          <w:szCs w:val="28"/>
        </w:rPr>
        <w:t xml:space="preserve"> and </w:t>
      </w:r>
      <w:r w:rsidRPr="0082109F">
        <w:rPr>
          <w:rFonts w:asciiTheme="minorHAnsi" w:hAnsiTheme="minorHAnsi" w:cstheme="minorHAnsi"/>
          <w:szCs w:val="28"/>
        </w:rPr>
        <w:t xml:space="preserve">whether </w:t>
      </w:r>
      <w:r w:rsidR="00731FF7" w:rsidRPr="0082109F">
        <w:rPr>
          <w:rFonts w:asciiTheme="minorHAnsi" w:hAnsiTheme="minorHAnsi" w:cstheme="minorHAnsi"/>
          <w:szCs w:val="28"/>
        </w:rPr>
        <w:t>you</w:t>
      </w:r>
      <w:r w:rsidRPr="0082109F">
        <w:rPr>
          <w:rFonts w:asciiTheme="minorHAnsi" w:hAnsiTheme="minorHAnsi" w:cstheme="minorHAnsi"/>
          <w:szCs w:val="28"/>
        </w:rPr>
        <w:t xml:space="preserve"> currently ha</w:t>
      </w:r>
      <w:r w:rsidR="00731FF7" w:rsidRPr="0082109F">
        <w:rPr>
          <w:rFonts w:asciiTheme="minorHAnsi" w:hAnsiTheme="minorHAnsi" w:cstheme="minorHAnsi"/>
          <w:szCs w:val="28"/>
        </w:rPr>
        <w:t>ve</w:t>
      </w:r>
      <w:r w:rsidRPr="0082109F">
        <w:rPr>
          <w:rFonts w:asciiTheme="minorHAnsi" w:hAnsiTheme="minorHAnsi" w:cstheme="minorHAnsi"/>
          <w:szCs w:val="28"/>
        </w:rPr>
        <w:t xml:space="preserve"> permission to operate in the country.  </w:t>
      </w:r>
      <w:r w:rsidR="00731FF7" w:rsidRPr="0082109F">
        <w:rPr>
          <w:rFonts w:asciiTheme="minorHAnsi" w:hAnsiTheme="minorHAnsi" w:cstheme="minorHAnsi"/>
          <w:szCs w:val="28"/>
        </w:rPr>
        <w:t>If you are continuing a</w:t>
      </w:r>
      <w:r w:rsidR="008C7772" w:rsidRPr="0082109F">
        <w:rPr>
          <w:rFonts w:asciiTheme="minorHAnsi" w:hAnsiTheme="minorHAnsi" w:cstheme="minorHAnsi"/>
          <w:szCs w:val="28"/>
        </w:rPr>
        <w:t xml:space="preserve"> </w:t>
      </w:r>
      <w:r w:rsidRPr="0082109F">
        <w:rPr>
          <w:rFonts w:asciiTheme="minorHAnsi" w:hAnsiTheme="minorHAnsi" w:cstheme="minorHAnsi"/>
          <w:b/>
          <w:bCs/>
          <w:szCs w:val="28"/>
        </w:rPr>
        <w:t>current program</w:t>
      </w:r>
      <w:r w:rsidR="008C7772" w:rsidRPr="0082109F">
        <w:rPr>
          <w:rFonts w:asciiTheme="minorHAnsi" w:hAnsiTheme="minorHAnsi" w:cstheme="minorHAnsi"/>
          <w:b/>
          <w:bCs/>
          <w:szCs w:val="28"/>
        </w:rPr>
        <w:t>,</w:t>
      </w:r>
      <w:r w:rsidRPr="0082109F">
        <w:rPr>
          <w:rFonts w:asciiTheme="minorHAnsi" w:hAnsiTheme="minorHAnsi" w:cstheme="minorHAnsi"/>
          <w:szCs w:val="28"/>
        </w:rPr>
        <w:t xml:space="preserve"> include details </w:t>
      </w:r>
      <w:r w:rsidR="008C7772" w:rsidRPr="0082109F">
        <w:rPr>
          <w:rFonts w:asciiTheme="minorHAnsi" w:hAnsiTheme="minorHAnsi" w:cstheme="minorHAnsi"/>
          <w:szCs w:val="28"/>
        </w:rPr>
        <w:t xml:space="preserve">on any </w:t>
      </w:r>
      <w:r w:rsidRPr="0082109F">
        <w:rPr>
          <w:rFonts w:asciiTheme="minorHAnsi" w:hAnsiTheme="minorHAnsi" w:cstheme="minorHAnsi"/>
          <w:szCs w:val="28"/>
        </w:rPr>
        <w:t xml:space="preserve"> changes in key personnel over the </w:t>
      </w:r>
      <w:r w:rsidR="007556D2" w:rsidRPr="0082109F">
        <w:rPr>
          <w:rFonts w:asciiTheme="minorHAnsi" w:hAnsiTheme="minorHAnsi" w:cstheme="minorHAnsi"/>
          <w:szCs w:val="28"/>
        </w:rPr>
        <w:t>previous period of performance</w:t>
      </w:r>
      <w:r w:rsidRPr="0082109F">
        <w:rPr>
          <w:rFonts w:asciiTheme="minorHAnsi" w:hAnsiTheme="minorHAnsi" w:cstheme="minorHAnsi"/>
          <w:szCs w:val="28"/>
        </w:rPr>
        <w:t xml:space="preserve">, what has been achieved </w:t>
      </w:r>
      <w:r w:rsidR="00480AA4" w:rsidRPr="0082109F">
        <w:rPr>
          <w:rFonts w:asciiTheme="minorHAnsi" w:hAnsiTheme="minorHAnsi" w:cstheme="minorHAnsi"/>
          <w:szCs w:val="28"/>
        </w:rPr>
        <w:t xml:space="preserve">so far, </w:t>
      </w:r>
      <w:r w:rsidRPr="0082109F">
        <w:rPr>
          <w:rFonts w:asciiTheme="minorHAnsi" w:hAnsiTheme="minorHAnsi" w:cstheme="minorHAnsi"/>
          <w:szCs w:val="28"/>
        </w:rPr>
        <w:t xml:space="preserve">and </w:t>
      </w:r>
      <w:r w:rsidR="00480AA4" w:rsidRPr="0082109F">
        <w:rPr>
          <w:rFonts w:asciiTheme="minorHAnsi" w:hAnsiTheme="minorHAnsi" w:cstheme="minorHAnsi"/>
          <w:szCs w:val="28"/>
        </w:rPr>
        <w:t xml:space="preserve">any </w:t>
      </w:r>
      <w:r w:rsidRPr="0082109F">
        <w:rPr>
          <w:rFonts w:asciiTheme="minorHAnsi" w:hAnsiTheme="minorHAnsi" w:cstheme="minorHAnsi"/>
          <w:szCs w:val="28"/>
        </w:rPr>
        <w:t xml:space="preserve">challenges in meeting objectives.  </w:t>
      </w:r>
    </w:p>
    <w:p w14:paraId="245CA7DB" w14:textId="6F69B85D" w:rsidR="00CD7F1D" w:rsidRPr="0082109F" w:rsidRDefault="00ED7339" w:rsidP="0082109F">
      <w:pPr>
        <w:rPr>
          <w:rFonts w:asciiTheme="minorHAnsi" w:hAnsiTheme="minorHAnsi" w:cstheme="minorHAnsi"/>
          <w:b/>
          <w:bCs/>
          <w:color w:val="D13438"/>
          <w:szCs w:val="28"/>
        </w:rPr>
      </w:pPr>
      <w:r w:rsidRPr="0082109F">
        <w:rPr>
          <w:rFonts w:asciiTheme="minorHAnsi" w:hAnsiTheme="minorHAnsi" w:cstheme="minorHAnsi"/>
          <w:szCs w:val="28"/>
        </w:rPr>
        <w:t>For</w:t>
      </w:r>
      <w:r w:rsidR="00CD7F1D" w:rsidRPr="0082109F">
        <w:rPr>
          <w:rFonts w:asciiTheme="minorHAnsi" w:hAnsiTheme="minorHAnsi" w:cstheme="minorHAnsi"/>
          <w:b/>
          <w:bCs/>
          <w:szCs w:val="28"/>
        </w:rPr>
        <w:t xml:space="preserve"> new programs</w:t>
      </w:r>
      <w:r w:rsidRPr="0082109F">
        <w:rPr>
          <w:rFonts w:asciiTheme="minorHAnsi" w:hAnsiTheme="minorHAnsi" w:cstheme="minorHAnsi"/>
          <w:b/>
          <w:bCs/>
          <w:szCs w:val="28"/>
        </w:rPr>
        <w:t>,</w:t>
      </w:r>
      <w:r w:rsidR="00CD7F1D" w:rsidRPr="0082109F">
        <w:rPr>
          <w:rFonts w:asciiTheme="minorHAnsi" w:hAnsiTheme="minorHAnsi" w:cstheme="minorHAnsi"/>
          <w:szCs w:val="28"/>
        </w:rPr>
        <w:t xml:space="preserve"> provide specific examples of past performance in similar programs in this country and/or sector.  </w:t>
      </w:r>
      <w:r w:rsidRPr="0082109F">
        <w:rPr>
          <w:rFonts w:asciiTheme="minorHAnsi" w:hAnsiTheme="minorHAnsi" w:cstheme="minorHAnsi"/>
          <w:szCs w:val="28"/>
        </w:rPr>
        <w:t>Clearly s</w:t>
      </w:r>
      <w:r w:rsidR="00CD7F1D" w:rsidRPr="0082109F">
        <w:rPr>
          <w:rFonts w:asciiTheme="minorHAnsi" w:hAnsiTheme="minorHAnsi" w:cstheme="minorHAnsi"/>
          <w:szCs w:val="28"/>
        </w:rPr>
        <w:t xml:space="preserve">tate any similar program </w:t>
      </w:r>
      <w:r w:rsidRPr="0082109F">
        <w:rPr>
          <w:rFonts w:asciiTheme="minorHAnsi" w:hAnsiTheme="minorHAnsi" w:cstheme="minorHAnsi"/>
          <w:szCs w:val="28"/>
        </w:rPr>
        <w:t>your</w:t>
      </w:r>
      <w:r w:rsidR="00CD7F1D" w:rsidRPr="0082109F">
        <w:rPr>
          <w:rFonts w:asciiTheme="minorHAnsi" w:hAnsiTheme="minorHAnsi" w:cstheme="minorHAnsi"/>
          <w:szCs w:val="28"/>
        </w:rPr>
        <w:t xml:space="preserve"> organization has implemented in the last three years </w:t>
      </w:r>
      <w:r w:rsidRPr="0082109F">
        <w:rPr>
          <w:rFonts w:asciiTheme="minorHAnsi" w:hAnsiTheme="minorHAnsi" w:cstheme="minorHAnsi"/>
          <w:szCs w:val="28"/>
        </w:rPr>
        <w:t xml:space="preserve">with </w:t>
      </w:r>
      <w:r w:rsidR="00CD7F1D" w:rsidRPr="0082109F">
        <w:rPr>
          <w:rFonts w:asciiTheme="minorHAnsi" w:hAnsiTheme="minorHAnsi" w:cstheme="minorHAnsi"/>
          <w:szCs w:val="28"/>
        </w:rPr>
        <w:t xml:space="preserve">PRM funding, in any country/location.  </w:t>
      </w:r>
      <w:r w:rsidR="009D4559" w:rsidRPr="0082109F">
        <w:rPr>
          <w:rFonts w:asciiTheme="minorHAnsi" w:hAnsiTheme="minorHAnsi" w:cstheme="minorHAnsi"/>
          <w:szCs w:val="28"/>
        </w:rPr>
        <w:t xml:space="preserve">Include </w:t>
      </w:r>
      <w:r w:rsidR="00CD7F1D" w:rsidRPr="0082109F">
        <w:rPr>
          <w:rFonts w:asciiTheme="minorHAnsi" w:hAnsiTheme="minorHAnsi" w:cstheme="minorHAnsi"/>
          <w:szCs w:val="28"/>
        </w:rPr>
        <w:t xml:space="preserve">an overview assessment of </w:t>
      </w:r>
      <w:r w:rsidR="009D4559" w:rsidRPr="0082109F">
        <w:rPr>
          <w:rFonts w:asciiTheme="minorHAnsi" w:hAnsiTheme="minorHAnsi" w:cstheme="minorHAnsi"/>
          <w:szCs w:val="28"/>
        </w:rPr>
        <w:t>your</w:t>
      </w:r>
      <w:r w:rsidR="00CD7F1D" w:rsidRPr="0082109F">
        <w:rPr>
          <w:rFonts w:asciiTheme="minorHAnsi" w:hAnsiTheme="minorHAnsi" w:cstheme="minorHAnsi"/>
          <w:szCs w:val="28"/>
        </w:rPr>
        <w:t xml:space="preserve"> programs funded by PRM in prior years.</w:t>
      </w:r>
    </w:p>
    <w:p w14:paraId="76DAFACB" w14:textId="77777777" w:rsidR="001E0CB2" w:rsidRPr="0082109F" w:rsidRDefault="00CD7F1D" w:rsidP="0082109F">
      <w:pPr>
        <w:pStyle w:val="ListParagraph"/>
        <w:spacing w:afterLines="100"/>
        <w:ind w:left="1080"/>
        <w:rPr>
          <w:rFonts w:asciiTheme="minorHAnsi" w:hAnsiTheme="minorHAnsi" w:cstheme="minorHAnsi"/>
          <w:szCs w:val="28"/>
        </w:rPr>
      </w:pPr>
      <w:r w:rsidRPr="0082109F">
        <w:rPr>
          <w:rFonts w:asciiTheme="minorHAnsi" w:hAnsiTheme="minorHAnsi" w:cstheme="minorHAnsi"/>
          <w:b/>
          <w:bCs/>
          <w:szCs w:val="28"/>
        </w:rPr>
        <w:t>Note</w:t>
      </w:r>
      <w:r w:rsidR="003316B7" w:rsidRPr="0082109F">
        <w:rPr>
          <w:rFonts w:asciiTheme="minorHAnsi" w:hAnsiTheme="minorHAnsi" w:cstheme="minorHAnsi"/>
          <w:b/>
          <w:bCs/>
          <w:szCs w:val="28"/>
        </w:rPr>
        <w:t>:</w:t>
      </w:r>
      <w:r w:rsidRPr="0082109F">
        <w:rPr>
          <w:rFonts w:asciiTheme="minorHAnsi" w:hAnsiTheme="minorHAnsi" w:cstheme="minorHAnsi"/>
          <w:b/>
          <w:bCs/>
          <w:szCs w:val="28"/>
        </w:rPr>
        <w:t xml:space="preserve"> Applicant Vetting as a Condition of Award (Afghanistan, Iraq, Lebanon, Pakistan, Syria, and Yemen):</w:t>
      </w:r>
      <w:r w:rsidRPr="0082109F">
        <w:rPr>
          <w:rFonts w:asciiTheme="minorHAnsi" w:hAnsiTheme="minorHAnsi" w:cstheme="minorHAnsi"/>
          <w:szCs w:val="28"/>
        </w:rPr>
        <w:t xml:space="preserve"> Applicants are advised that successful passing of vetting to</w:t>
      </w:r>
      <w:r w:rsidR="003D611E" w:rsidRPr="0082109F">
        <w:rPr>
          <w:rFonts w:asciiTheme="minorHAnsi" w:hAnsiTheme="minorHAnsi" w:cstheme="minorHAnsi"/>
          <w:szCs w:val="28"/>
        </w:rPr>
        <w:t xml:space="preserve"> ensure funds do not</w:t>
      </w:r>
      <w:r w:rsidRPr="0082109F">
        <w:rPr>
          <w:rFonts w:asciiTheme="minorHAnsi" w:hAnsiTheme="minorHAnsi" w:cstheme="minorHAnsi"/>
          <w:szCs w:val="28"/>
        </w:rPr>
        <w:t xml:space="preserve"> benefit terrorists or their supporters</w:t>
      </w:r>
      <w:r w:rsidR="00071621" w:rsidRPr="0082109F">
        <w:rPr>
          <w:rFonts w:asciiTheme="minorHAnsi" w:hAnsiTheme="minorHAnsi" w:cstheme="minorHAnsi"/>
          <w:szCs w:val="28"/>
        </w:rPr>
        <w:t xml:space="preserve">.  </w:t>
      </w:r>
      <w:r w:rsidR="003758FE" w:rsidRPr="0082109F">
        <w:rPr>
          <w:rFonts w:asciiTheme="minorHAnsi" w:hAnsiTheme="minorHAnsi" w:cstheme="minorHAnsi"/>
          <w:szCs w:val="28"/>
        </w:rPr>
        <w:t>This vetting</w:t>
      </w:r>
      <w:r w:rsidRPr="0082109F">
        <w:rPr>
          <w:rFonts w:asciiTheme="minorHAnsi" w:hAnsiTheme="minorHAnsi" w:cstheme="minorHAnsi"/>
          <w:szCs w:val="28"/>
        </w:rPr>
        <w:t xml:space="preserve"> is also required for all sub-award performance on assistance awards identified by the Department of State </w:t>
      </w:r>
      <w:r w:rsidRPr="0082109F">
        <w:rPr>
          <w:rFonts w:asciiTheme="minorHAnsi" w:hAnsiTheme="minorHAnsi" w:cstheme="minorHAnsi"/>
          <w:szCs w:val="28"/>
        </w:rPr>
        <w:lastRenderedPageBreak/>
        <w:t>a</w:t>
      </w:r>
      <w:r w:rsidR="003758FE" w:rsidRPr="0082109F">
        <w:rPr>
          <w:rFonts w:asciiTheme="minorHAnsi" w:hAnsiTheme="minorHAnsi" w:cstheme="minorHAnsi"/>
          <w:szCs w:val="28"/>
        </w:rPr>
        <w:t xml:space="preserve">t </w:t>
      </w:r>
      <w:r w:rsidRPr="0082109F">
        <w:rPr>
          <w:rFonts w:asciiTheme="minorHAnsi" w:hAnsiTheme="minorHAnsi" w:cstheme="minorHAnsi"/>
          <w:szCs w:val="28"/>
        </w:rPr>
        <w:t xml:space="preserve"> risk of terrorist financing.  Applicants may</w:t>
      </w:r>
      <w:r w:rsidR="005C7C24" w:rsidRPr="0082109F">
        <w:rPr>
          <w:rFonts w:asciiTheme="minorHAnsi" w:hAnsiTheme="minorHAnsi" w:cstheme="minorHAnsi"/>
          <w:szCs w:val="28"/>
        </w:rPr>
        <w:t xml:space="preserve"> need</w:t>
      </w:r>
      <w:r w:rsidRPr="0082109F">
        <w:rPr>
          <w:rFonts w:asciiTheme="minorHAnsi" w:hAnsiTheme="minorHAnsi" w:cstheme="minorHAnsi"/>
          <w:szCs w:val="28"/>
        </w:rPr>
        <w:t xml:space="preserve"> to submit Risk Analysis information about </w:t>
      </w:r>
      <w:r w:rsidR="005C7C24" w:rsidRPr="0082109F">
        <w:rPr>
          <w:rFonts w:asciiTheme="minorHAnsi" w:hAnsiTheme="minorHAnsi" w:cstheme="minorHAnsi"/>
          <w:szCs w:val="28"/>
        </w:rPr>
        <w:t>your organization</w:t>
      </w:r>
      <w:r w:rsidRPr="0082109F">
        <w:rPr>
          <w:rFonts w:asciiTheme="minorHAnsi" w:hAnsiTheme="minorHAnsi" w:cstheme="minorHAnsi"/>
          <w:szCs w:val="28"/>
        </w:rPr>
        <w:t xml:space="preserve"> and its key personnel via the </w:t>
      </w:r>
      <w:hyperlink r:id="rId48" w:tooltip="This is an external weblink" w:history="1">
        <w:r w:rsidRPr="0082109F">
          <w:rPr>
            <w:rStyle w:val="Hyperlink"/>
            <w:rFonts w:asciiTheme="minorHAnsi" w:eastAsiaTheme="minorEastAsia" w:hAnsiTheme="minorHAnsi" w:cstheme="minorHAnsi"/>
          </w:rPr>
          <w:t>secure RAM web portal</w:t>
        </w:r>
      </w:hyperlink>
      <w:r w:rsidRPr="0082109F">
        <w:rPr>
          <w:rFonts w:asciiTheme="minorHAnsi" w:hAnsiTheme="minorHAnsi" w:cstheme="minorHAnsi"/>
          <w:szCs w:val="28"/>
        </w:rPr>
        <w:t xml:space="preserve">.  If vetting is required, the Department of State’s Risk Analysis and Management System (RAM) Team will contact applicants directly via email </w:t>
      </w:r>
      <w:r w:rsidR="002110CB" w:rsidRPr="0082109F">
        <w:rPr>
          <w:rFonts w:asciiTheme="minorHAnsi" w:hAnsiTheme="minorHAnsi" w:cstheme="minorHAnsi"/>
          <w:szCs w:val="28"/>
        </w:rPr>
        <w:t>with instructions</w:t>
      </w:r>
      <w:r w:rsidRPr="0082109F">
        <w:rPr>
          <w:rFonts w:asciiTheme="minorHAnsi" w:hAnsiTheme="minorHAnsi" w:cstheme="minorHAnsi"/>
          <w:szCs w:val="28"/>
        </w:rPr>
        <w:t xml:space="preserve"> on how to enter data via the </w:t>
      </w:r>
      <w:r w:rsidR="00106858" w:rsidRPr="0082109F">
        <w:rPr>
          <w:rFonts w:asciiTheme="minorHAnsi" w:hAnsiTheme="minorHAnsi" w:cstheme="minorHAnsi"/>
          <w:szCs w:val="28"/>
        </w:rPr>
        <w:t>s</w:t>
      </w:r>
      <w:r w:rsidRPr="0082109F">
        <w:rPr>
          <w:rFonts w:asciiTheme="minorHAnsi" w:hAnsiTheme="minorHAnsi" w:cstheme="minorHAnsi"/>
          <w:szCs w:val="28"/>
        </w:rPr>
        <w:t xml:space="preserve">ecure </w:t>
      </w:r>
      <w:r w:rsidR="00106858" w:rsidRPr="0082109F">
        <w:rPr>
          <w:rFonts w:asciiTheme="minorHAnsi" w:hAnsiTheme="minorHAnsi" w:cstheme="minorHAnsi"/>
          <w:szCs w:val="28"/>
        </w:rPr>
        <w:t>p</w:t>
      </w:r>
      <w:r w:rsidRPr="0082109F">
        <w:rPr>
          <w:rFonts w:asciiTheme="minorHAnsi" w:hAnsiTheme="minorHAnsi" w:cstheme="minorHAnsi"/>
          <w:szCs w:val="28"/>
        </w:rPr>
        <w:t xml:space="preserve">ortal.  Once logged on to the </w:t>
      </w:r>
      <w:r w:rsidR="00106858" w:rsidRPr="0082109F">
        <w:rPr>
          <w:rFonts w:asciiTheme="minorHAnsi" w:hAnsiTheme="minorHAnsi" w:cstheme="minorHAnsi"/>
          <w:szCs w:val="28"/>
        </w:rPr>
        <w:t>p</w:t>
      </w:r>
      <w:r w:rsidRPr="0082109F">
        <w:rPr>
          <w:rFonts w:asciiTheme="minorHAnsi" w:hAnsiTheme="minorHAnsi" w:cstheme="minorHAnsi"/>
          <w:szCs w:val="28"/>
        </w:rPr>
        <w:t xml:space="preserve">ortal, </w:t>
      </w:r>
      <w:r w:rsidR="009D32FE" w:rsidRPr="0082109F">
        <w:rPr>
          <w:rFonts w:asciiTheme="minorHAnsi" w:hAnsiTheme="minorHAnsi" w:cstheme="minorHAnsi"/>
          <w:szCs w:val="28"/>
        </w:rPr>
        <w:t>you will find</w:t>
      </w:r>
      <w:r w:rsidRPr="0082109F">
        <w:rPr>
          <w:rFonts w:asciiTheme="minorHAnsi" w:hAnsiTheme="minorHAnsi" w:cstheme="minorHAnsi"/>
          <w:szCs w:val="28"/>
        </w:rPr>
        <w:t xml:space="preserve"> links to help input the required information.  Failure to submit information when requested, or failure to pass vetting, may</w:t>
      </w:r>
      <w:r w:rsidR="009D32FE" w:rsidRPr="0082109F">
        <w:rPr>
          <w:rFonts w:asciiTheme="minorHAnsi" w:hAnsiTheme="minorHAnsi" w:cstheme="minorHAnsi"/>
          <w:szCs w:val="28"/>
        </w:rPr>
        <w:t xml:space="preserve"> result in your proposal being rejected.</w:t>
      </w:r>
    </w:p>
    <w:p w14:paraId="49385391" w14:textId="6264038F" w:rsidR="006D50D9" w:rsidRPr="0082109F" w:rsidRDefault="00CD7F1D" w:rsidP="0082109F">
      <w:pPr>
        <w:rPr>
          <w:rFonts w:asciiTheme="minorHAnsi" w:hAnsiTheme="minorHAnsi" w:cstheme="minorHAnsi"/>
          <w:szCs w:val="28"/>
        </w:rPr>
      </w:pPr>
      <w:r w:rsidRPr="0082109F">
        <w:rPr>
          <w:rFonts w:asciiTheme="minorHAnsi" w:hAnsiTheme="minorHAnsi" w:cstheme="minorHAnsi"/>
          <w:b/>
          <w:bCs/>
          <w:szCs w:val="28"/>
        </w:rPr>
        <w:t xml:space="preserve">Section 9a.  Consortia Proposals Only:  </w:t>
      </w:r>
      <w:r w:rsidR="000F546F" w:rsidRPr="0082109F">
        <w:rPr>
          <w:rFonts w:asciiTheme="minorHAnsi" w:hAnsiTheme="minorHAnsi" w:cstheme="minorHAnsi"/>
          <w:szCs w:val="28"/>
        </w:rPr>
        <w:t xml:space="preserve">If </w:t>
      </w:r>
      <w:r w:rsidR="00721446" w:rsidRPr="0082109F">
        <w:rPr>
          <w:rFonts w:asciiTheme="minorHAnsi" w:hAnsiTheme="minorHAnsi" w:cstheme="minorHAnsi"/>
          <w:szCs w:val="28"/>
        </w:rPr>
        <w:t>you are</w:t>
      </w:r>
      <w:r w:rsidR="000F546F" w:rsidRPr="0082109F">
        <w:rPr>
          <w:rFonts w:asciiTheme="minorHAnsi" w:hAnsiTheme="minorHAnsi" w:cstheme="minorHAnsi"/>
          <w:szCs w:val="28"/>
        </w:rPr>
        <w:t xml:space="preserve"> applying as a consortium, </w:t>
      </w:r>
      <w:r w:rsidR="00721446" w:rsidRPr="0082109F">
        <w:rPr>
          <w:rFonts w:asciiTheme="minorHAnsi" w:hAnsiTheme="minorHAnsi" w:cstheme="minorHAnsi"/>
          <w:szCs w:val="28"/>
        </w:rPr>
        <w:t xml:space="preserve">include </w:t>
      </w:r>
      <w:r w:rsidR="000F546F" w:rsidRPr="0082109F">
        <w:rPr>
          <w:rFonts w:asciiTheme="minorHAnsi" w:hAnsiTheme="minorHAnsi" w:cstheme="minorHAnsi"/>
          <w:szCs w:val="28"/>
        </w:rPr>
        <w:t>a description of how the partnership will be organized and how lines of authority and decision-making will be managed across all team members and between the lead applicant and associate awardees</w:t>
      </w:r>
      <w:r w:rsidR="00071621" w:rsidRPr="0082109F">
        <w:rPr>
          <w:rFonts w:asciiTheme="minorHAnsi" w:hAnsiTheme="minorHAnsi" w:cstheme="minorHAnsi"/>
          <w:szCs w:val="28"/>
        </w:rPr>
        <w:t xml:space="preserve">.  </w:t>
      </w:r>
      <w:r w:rsidR="002C264C" w:rsidRPr="0082109F">
        <w:rPr>
          <w:rFonts w:asciiTheme="minorHAnsi" w:hAnsiTheme="minorHAnsi" w:cstheme="minorHAnsi"/>
          <w:szCs w:val="28"/>
        </w:rPr>
        <w:t>O</w:t>
      </w:r>
      <w:r w:rsidR="000F546F" w:rsidRPr="0082109F">
        <w:rPr>
          <w:rFonts w:asciiTheme="minorHAnsi" w:hAnsiTheme="minorHAnsi" w:cstheme="minorHAnsi"/>
          <w:szCs w:val="28"/>
        </w:rPr>
        <w:t xml:space="preserve">ne organization must be designated as the lead applicant.  The </w:t>
      </w:r>
      <w:r w:rsidR="002C264C" w:rsidRPr="0082109F">
        <w:rPr>
          <w:rFonts w:asciiTheme="minorHAnsi" w:hAnsiTheme="minorHAnsi" w:cstheme="minorHAnsi"/>
          <w:szCs w:val="28"/>
        </w:rPr>
        <w:t>lead</w:t>
      </w:r>
      <w:r w:rsidR="000F546F" w:rsidRPr="0082109F">
        <w:rPr>
          <w:rFonts w:asciiTheme="minorHAnsi" w:hAnsiTheme="minorHAnsi" w:cstheme="minorHAnsi"/>
          <w:szCs w:val="28"/>
        </w:rPr>
        <w:t xml:space="preserve"> applicant</w:t>
      </w:r>
      <w:r w:rsidR="007D0030" w:rsidRPr="0082109F">
        <w:rPr>
          <w:rFonts w:asciiTheme="minorHAnsi" w:hAnsiTheme="minorHAnsi" w:cstheme="minorHAnsi"/>
          <w:szCs w:val="28"/>
        </w:rPr>
        <w:t xml:space="preserve"> will</w:t>
      </w:r>
      <w:r w:rsidR="000F546F" w:rsidRPr="0082109F">
        <w:rPr>
          <w:rFonts w:asciiTheme="minorHAnsi" w:hAnsiTheme="minorHAnsi" w:cstheme="minorHAnsi"/>
          <w:szCs w:val="28"/>
        </w:rPr>
        <w:t xml:space="preserve"> be responsible for overall implementation of the proposed program activities, prepar</w:t>
      </w:r>
      <w:r w:rsidR="007D0030" w:rsidRPr="0082109F">
        <w:rPr>
          <w:rFonts w:asciiTheme="minorHAnsi" w:hAnsiTheme="minorHAnsi" w:cstheme="minorHAnsi"/>
          <w:szCs w:val="28"/>
        </w:rPr>
        <w:t xml:space="preserve">ing and presenting </w:t>
      </w:r>
      <w:r w:rsidR="000F546F" w:rsidRPr="0082109F">
        <w:rPr>
          <w:rFonts w:asciiTheme="minorHAnsi" w:hAnsiTheme="minorHAnsi" w:cstheme="minorHAnsi"/>
          <w:szCs w:val="28"/>
        </w:rPr>
        <w:t>annual work plans, M&amp;E planning, and required reporting to PRM.  The</w:t>
      </w:r>
      <w:r w:rsidR="007D0030" w:rsidRPr="0082109F">
        <w:rPr>
          <w:rFonts w:asciiTheme="minorHAnsi" w:hAnsiTheme="minorHAnsi" w:cstheme="minorHAnsi"/>
          <w:szCs w:val="28"/>
        </w:rPr>
        <w:t xml:space="preserve"> lead</w:t>
      </w:r>
      <w:r w:rsidR="000F546F" w:rsidRPr="0082109F">
        <w:rPr>
          <w:rFonts w:asciiTheme="minorHAnsi" w:hAnsiTheme="minorHAnsi" w:cstheme="minorHAnsi"/>
          <w:szCs w:val="28"/>
        </w:rPr>
        <w:t xml:space="preserve"> applicant should designate a single individual to be the liaison with PRM, although PRM reserve</w:t>
      </w:r>
      <w:r w:rsidR="00207433" w:rsidRPr="0082109F">
        <w:rPr>
          <w:rFonts w:asciiTheme="minorHAnsi" w:hAnsiTheme="minorHAnsi" w:cstheme="minorHAnsi"/>
          <w:szCs w:val="28"/>
        </w:rPr>
        <w:t>s</w:t>
      </w:r>
      <w:r w:rsidR="000F546F" w:rsidRPr="0082109F">
        <w:rPr>
          <w:rFonts w:asciiTheme="minorHAnsi" w:hAnsiTheme="minorHAnsi" w:cstheme="minorHAnsi"/>
          <w:szCs w:val="28"/>
        </w:rPr>
        <w:t xml:space="preserve"> the right to communicate with sub-recipients.  </w:t>
      </w:r>
    </w:p>
    <w:p w14:paraId="360CE04A" w14:textId="64B1D157" w:rsidR="000F546F" w:rsidRPr="0082109F" w:rsidRDefault="000F546F" w:rsidP="0082109F">
      <w:pPr>
        <w:rPr>
          <w:rFonts w:asciiTheme="minorHAnsi" w:hAnsiTheme="minorHAnsi" w:cstheme="minorHAnsi"/>
          <w:b/>
          <w:bCs/>
          <w:szCs w:val="28"/>
        </w:rPr>
      </w:pPr>
      <w:r w:rsidRPr="0082109F">
        <w:rPr>
          <w:rFonts w:asciiTheme="minorHAnsi" w:hAnsiTheme="minorHAnsi" w:cstheme="minorHAnsi"/>
          <w:szCs w:val="28"/>
        </w:rPr>
        <w:t xml:space="preserve">Applicants may form consortia to bring together organizations with varied expertise to propose a comprehensive program in one proposal.  Submissions by organizations as part of a consortium do not count toward an individual organization’s submission limit per a given NOFO’s requirements.  </w:t>
      </w:r>
      <w:r w:rsidR="00A9777C" w:rsidRPr="0082109F">
        <w:rPr>
          <w:rFonts w:asciiTheme="minorHAnsi" w:hAnsiTheme="minorHAnsi" w:cstheme="minorHAnsi"/>
          <w:szCs w:val="28"/>
        </w:rPr>
        <w:t>Consortia applications are not weighted differently or prioritized unless explicitly noted in the respective</w:t>
      </w:r>
      <w:r w:rsidR="00587672" w:rsidRPr="0082109F">
        <w:rPr>
          <w:rFonts w:asciiTheme="minorHAnsi" w:hAnsiTheme="minorHAnsi" w:cstheme="minorHAnsi"/>
          <w:szCs w:val="28"/>
        </w:rPr>
        <w:t xml:space="preserve"> </w:t>
      </w:r>
      <w:r w:rsidR="00873863" w:rsidRPr="0082109F">
        <w:rPr>
          <w:rFonts w:asciiTheme="minorHAnsi" w:hAnsiTheme="minorHAnsi" w:cstheme="minorHAnsi"/>
          <w:szCs w:val="28"/>
        </w:rPr>
        <w:t>NOFO</w:t>
      </w:r>
      <w:r w:rsidR="00A9777C" w:rsidRPr="0082109F">
        <w:rPr>
          <w:rFonts w:asciiTheme="minorHAnsi" w:hAnsiTheme="minorHAnsi" w:cstheme="minorHAnsi"/>
          <w:szCs w:val="28"/>
        </w:rPr>
        <w:t>.</w:t>
      </w:r>
    </w:p>
    <w:p w14:paraId="4EA0DE6B" w14:textId="7D5DA752" w:rsidR="00CD7F1D" w:rsidRPr="0082109F" w:rsidRDefault="00CD7F1D" w:rsidP="0082109F">
      <w:pPr>
        <w:rPr>
          <w:rFonts w:asciiTheme="minorHAnsi" w:hAnsiTheme="minorHAnsi" w:cstheme="minorHAnsi"/>
          <w:b/>
          <w:bCs/>
          <w:color w:val="000000" w:themeColor="text1"/>
          <w:szCs w:val="28"/>
        </w:rPr>
      </w:pPr>
      <w:r w:rsidRPr="0082109F">
        <w:rPr>
          <w:rFonts w:asciiTheme="minorHAnsi" w:hAnsiTheme="minorHAnsi" w:cstheme="minorHAnsi"/>
          <w:szCs w:val="28"/>
        </w:rPr>
        <w:t xml:space="preserve">PRM considers </w:t>
      </w:r>
      <w:r w:rsidR="00873863" w:rsidRPr="0082109F">
        <w:rPr>
          <w:rFonts w:asciiTheme="minorHAnsi" w:hAnsiTheme="minorHAnsi" w:cstheme="minorHAnsi"/>
          <w:szCs w:val="28"/>
        </w:rPr>
        <w:t>c</w:t>
      </w:r>
      <w:r w:rsidR="00D45078" w:rsidRPr="0082109F">
        <w:rPr>
          <w:rFonts w:asciiTheme="minorHAnsi" w:hAnsiTheme="minorHAnsi" w:cstheme="minorHAnsi"/>
          <w:szCs w:val="28"/>
        </w:rPr>
        <w:t>onsortia</w:t>
      </w:r>
      <w:r w:rsidR="00873863" w:rsidRPr="0082109F">
        <w:rPr>
          <w:rFonts w:asciiTheme="minorHAnsi" w:hAnsiTheme="minorHAnsi" w:cstheme="minorHAnsi"/>
          <w:szCs w:val="28"/>
        </w:rPr>
        <w:t xml:space="preserve"> </w:t>
      </w:r>
      <w:r w:rsidRPr="0082109F">
        <w:rPr>
          <w:rFonts w:asciiTheme="minorHAnsi" w:hAnsiTheme="minorHAnsi" w:cstheme="minorHAnsi"/>
          <w:szCs w:val="28"/>
        </w:rPr>
        <w:t xml:space="preserve">to be a group of no less than three NGOs that comprise an agreement, combination, or group </w:t>
      </w:r>
      <w:r w:rsidRPr="0082109F">
        <w:rPr>
          <w:rFonts w:asciiTheme="minorHAnsi" w:hAnsiTheme="minorHAnsi" w:cstheme="minorHAnsi"/>
          <w:color w:val="000000" w:themeColor="text1"/>
          <w:szCs w:val="28"/>
        </w:rPr>
        <w:t xml:space="preserve">formed to undertake, or </w:t>
      </w:r>
      <w:r w:rsidRPr="0082109F">
        <w:rPr>
          <w:rFonts w:asciiTheme="minorHAnsi" w:hAnsiTheme="minorHAnsi" w:cstheme="minorHAnsi"/>
          <w:color w:val="000000" w:themeColor="text1"/>
          <w:szCs w:val="28"/>
        </w:rPr>
        <w:lastRenderedPageBreak/>
        <w:t>propose to undertake, an assistance activity beyond the resources of any one member.</w:t>
      </w:r>
      <w:r w:rsidRPr="0082109F">
        <w:rPr>
          <w:rFonts w:asciiTheme="minorHAnsi" w:hAnsiTheme="minorHAnsi" w:cstheme="minorHAnsi"/>
          <w:b/>
          <w:bCs/>
          <w:color w:val="000000" w:themeColor="text1"/>
          <w:szCs w:val="28"/>
        </w:rPr>
        <w:t xml:space="preserve">  </w:t>
      </w:r>
      <w:r w:rsidRPr="0082109F">
        <w:rPr>
          <w:rFonts w:asciiTheme="minorHAnsi" w:hAnsiTheme="minorHAnsi" w:cstheme="minorHAnsi"/>
          <w:color w:val="000000" w:themeColor="text1"/>
          <w:szCs w:val="28"/>
        </w:rPr>
        <w:t xml:space="preserve">The consortium arrangement may allow for greater geographic coverage, inclusion of technical and sectoral strengths from multiple organizations, increased inclusion of local, national, and refugee-led organizations, and the potential of much greater impact through collaboration.  PRM encourages applicants to approach local and national entities as consortium partners.  </w:t>
      </w:r>
      <w:r w:rsidRPr="0082109F">
        <w:rPr>
          <w:rFonts w:asciiTheme="minorHAnsi" w:hAnsiTheme="minorHAnsi" w:cstheme="minorHAnsi"/>
          <w:szCs w:val="28"/>
        </w:rPr>
        <w:t>Awardees and local/national partners should work together to reach program goals and build upon their respective comparative advantages.  As appropriate, awardees should also ensure that these partnerships help to strengthen the capacity of local and national NGOs who serve as sub-awardees.  This may include providing support to their financial and delivery systems or ensuring that partners are active in humanitarian coordination structures</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Applicants are expected to advance good partnership practices with local partners, including </w:t>
      </w:r>
      <w:r w:rsidR="00D45078" w:rsidRPr="0082109F">
        <w:rPr>
          <w:rFonts w:asciiTheme="minorHAnsi" w:hAnsiTheme="minorHAnsi" w:cstheme="minorHAnsi"/>
          <w:szCs w:val="28"/>
        </w:rPr>
        <w:t>aligning</w:t>
      </w:r>
      <w:r w:rsidRPr="0082109F">
        <w:rPr>
          <w:rFonts w:asciiTheme="minorHAnsi" w:hAnsiTheme="minorHAnsi" w:cstheme="minorHAnsi"/>
          <w:szCs w:val="28"/>
        </w:rPr>
        <w:t xml:space="preserve"> with the Grand Bargain Localization Workstream.  </w:t>
      </w:r>
    </w:p>
    <w:p w14:paraId="181C78B6" w14:textId="6288A647" w:rsidR="0049234D" w:rsidRPr="0082109F" w:rsidRDefault="00CD7F1D" w:rsidP="0082109F">
      <w:pPr>
        <w:pStyle w:val="Heading4"/>
        <w:spacing w:afterLines="100"/>
      </w:pPr>
      <w:r w:rsidRPr="0082109F">
        <w:t xml:space="preserve">Section 10: Sub-Contracts/Sub-Recipients </w:t>
      </w:r>
    </w:p>
    <w:p w14:paraId="11D6FE84" w14:textId="0CDF03EC" w:rsidR="00A9777C" w:rsidRPr="0082109F" w:rsidRDefault="00CD7F1D" w:rsidP="0082109F">
      <w:pPr>
        <w:rPr>
          <w:rFonts w:asciiTheme="minorHAnsi" w:hAnsiTheme="minorHAnsi" w:cstheme="minorHAnsi"/>
          <w:szCs w:val="28"/>
        </w:rPr>
      </w:pPr>
      <w:r w:rsidRPr="0082109F">
        <w:rPr>
          <w:rFonts w:asciiTheme="minorHAnsi" w:hAnsiTheme="minorHAnsi" w:cstheme="minorHAnsi"/>
          <w:szCs w:val="28"/>
        </w:rPr>
        <w:t>List the full and exact name of any sub-contractors or sub-recipients</w:t>
      </w:r>
      <w:r w:rsidR="002D0419" w:rsidRPr="0082109F">
        <w:rPr>
          <w:rFonts w:asciiTheme="minorHAnsi" w:hAnsiTheme="minorHAnsi" w:cstheme="minorHAnsi"/>
          <w:szCs w:val="28"/>
        </w:rPr>
        <w:t xml:space="preserve"> you</w:t>
      </w:r>
      <w:r w:rsidRPr="0082109F">
        <w:rPr>
          <w:rFonts w:asciiTheme="minorHAnsi" w:hAnsiTheme="minorHAnsi" w:cstheme="minorHAnsi"/>
          <w:szCs w:val="28"/>
        </w:rPr>
        <w:t xml:space="preserve"> plan to fund through the proposed program, if known.  </w:t>
      </w:r>
      <w:r w:rsidR="00D66CA6" w:rsidRPr="0082109F">
        <w:rPr>
          <w:rFonts w:asciiTheme="minorHAnsi" w:hAnsiTheme="minorHAnsi" w:cstheme="minorHAnsi"/>
          <w:szCs w:val="28"/>
        </w:rPr>
        <w:t>F</w:t>
      </w:r>
      <w:r w:rsidRPr="0082109F">
        <w:rPr>
          <w:rFonts w:asciiTheme="minorHAnsi" w:hAnsiTheme="minorHAnsi" w:cstheme="minorHAnsi"/>
          <w:szCs w:val="28"/>
        </w:rPr>
        <w:t>or each</w:t>
      </w:r>
      <w:r w:rsidR="00D66CA6" w:rsidRPr="0082109F">
        <w:rPr>
          <w:rFonts w:asciiTheme="minorHAnsi" w:hAnsiTheme="minorHAnsi" w:cstheme="minorHAnsi"/>
          <w:szCs w:val="28"/>
        </w:rPr>
        <w:t xml:space="preserve"> sub-recipient, provide</w:t>
      </w:r>
      <w:r w:rsidRPr="0082109F">
        <w:rPr>
          <w:rFonts w:asciiTheme="minorHAnsi" w:hAnsiTheme="minorHAnsi" w:cstheme="minorHAnsi"/>
          <w:szCs w:val="28"/>
        </w:rPr>
        <w:t xml:space="preserve"> the </w:t>
      </w:r>
      <w:r w:rsidR="00D66CA6" w:rsidRPr="0082109F">
        <w:rPr>
          <w:rFonts w:asciiTheme="minorHAnsi" w:hAnsiTheme="minorHAnsi" w:cstheme="minorHAnsi"/>
          <w:szCs w:val="28"/>
        </w:rPr>
        <w:t>legal name</w:t>
      </w:r>
      <w:r w:rsidRPr="0082109F">
        <w:rPr>
          <w:rFonts w:asciiTheme="minorHAnsi" w:hAnsiTheme="minorHAnsi" w:cstheme="minorHAnsi"/>
          <w:szCs w:val="28"/>
        </w:rPr>
        <w:t xml:space="preserve">, </w:t>
      </w:r>
      <w:r w:rsidR="00D66CA6" w:rsidRPr="0082109F">
        <w:rPr>
          <w:rFonts w:asciiTheme="minorHAnsi" w:hAnsiTheme="minorHAnsi" w:cstheme="minorHAnsi"/>
          <w:szCs w:val="28"/>
        </w:rPr>
        <w:t xml:space="preserve">organizational </w:t>
      </w:r>
      <w:r w:rsidRPr="0082109F">
        <w:rPr>
          <w:rFonts w:asciiTheme="minorHAnsi" w:hAnsiTheme="minorHAnsi" w:cstheme="minorHAnsi"/>
          <w:szCs w:val="28"/>
        </w:rPr>
        <w:t xml:space="preserve">UEI, </w:t>
      </w:r>
      <w:r w:rsidR="00D66CA6" w:rsidRPr="0082109F">
        <w:rPr>
          <w:rFonts w:asciiTheme="minorHAnsi" w:hAnsiTheme="minorHAnsi" w:cstheme="minorHAnsi"/>
          <w:szCs w:val="28"/>
        </w:rPr>
        <w:t>a</w:t>
      </w:r>
      <w:r w:rsidRPr="0082109F">
        <w:rPr>
          <w:rFonts w:asciiTheme="minorHAnsi" w:hAnsiTheme="minorHAnsi" w:cstheme="minorHAnsi"/>
          <w:szCs w:val="28"/>
        </w:rPr>
        <w:t xml:space="preserve">ddress, and </w:t>
      </w:r>
      <w:r w:rsidR="009E3B7D" w:rsidRPr="0082109F">
        <w:rPr>
          <w:rFonts w:asciiTheme="minorHAnsi" w:hAnsiTheme="minorHAnsi" w:cstheme="minorHAnsi"/>
          <w:szCs w:val="28"/>
        </w:rPr>
        <w:t xml:space="preserve">name </w:t>
      </w:r>
      <w:r w:rsidRPr="0082109F">
        <w:rPr>
          <w:rFonts w:asciiTheme="minorHAnsi" w:hAnsiTheme="minorHAnsi" w:cstheme="minorHAnsi"/>
          <w:szCs w:val="28"/>
        </w:rPr>
        <w:t xml:space="preserve">of </w:t>
      </w:r>
      <w:r w:rsidR="009E3B7D" w:rsidRPr="0082109F">
        <w:rPr>
          <w:rFonts w:asciiTheme="minorHAnsi" w:hAnsiTheme="minorHAnsi" w:cstheme="minorHAnsi"/>
          <w:szCs w:val="28"/>
        </w:rPr>
        <w:t xml:space="preserve">the </w:t>
      </w:r>
      <w:r w:rsidRPr="0082109F">
        <w:rPr>
          <w:rFonts w:asciiTheme="minorHAnsi" w:hAnsiTheme="minorHAnsi" w:cstheme="minorHAnsi"/>
          <w:szCs w:val="28"/>
        </w:rPr>
        <w:t xml:space="preserve">Organizational Representative.  Describe how </w:t>
      </w:r>
      <w:r w:rsidR="009E3B7D" w:rsidRPr="0082109F">
        <w:rPr>
          <w:rFonts w:asciiTheme="minorHAnsi" w:hAnsiTheme="minorHAnsi" w:cstheme="minorHAnsi"/>
          <w:szCs w:val="28"/>
        </w:rPr>
        <w:t xml:space="preserve">you will vet these </w:t>
      </w:r>
      <w:r w:rsidRPr="0082109F">
        <w:rPr>
          <w:rFonts w:asciiTheme="minorHAnsi" w:hAnsiTheme="minorHAnsi" w:cstheme="minorHAnsi"/>
          <w:szCs w:val="28"/>
        </w:rPr>
        <w:t>organizations to comply with U.S. Executive Orders and law</w:t>
      </w:r>
      <w:r w:rsidR="009E3B7D" w:rsidRPr="0082109F">
        <w:rPr>
          <w:rFonts w:asciiTheme="minorHAnsi" w:hAnsiTheme="minorHAnsi" w:cstheme="minorHAnsi"/>
          <w:szCs w:val="28"/>
        </w:rPr>
        <w:t>s that</w:t>
      </w:r>
      <w:r w:rsidRPr="0082109F">
        <w:rPr>
          <w:rFonts w:asciiTheme="minorHAnsi" w:hAnsiTheme="minorHAnsi" w:cstheme="minorHAnsi"/>
          <w:szCs w:val="28"/>
        </w:rPr>
        <w:t xml:space="preserve"> prohibit transactions with and support to organizations associated with terrorism.  If sub-recipients are unknown at the time of proposal, provide </w:t>
      </w:r>
      <w:r w:rsidR="009E3B7D" w:rsidRPr="0082109F">
        <w:rPr>
          <w:rFonts w:asciiTheme="minorHAnsi" w:hAnsiTheme="minorHAnsi" w:cstheme="minorHAnsi"/>
          <w:szCs w:val="28"/>
        </w:rPr>
        <w:t xml:space="preserve">the </w:t>
      </w:r>
      <w:r w:rsidR="005C00AB" w:rsidRPr="0082109F">
        <w:rPr>
          <w:rFonts w:asciiTheme="minorHAnsi" w:hAnsiTheme="minorHAnsi" w:cstheme="minorHAnsi"/>
          <w:szCs w:val="28"/>
        </w:rPr>
        <w:t xml:space="preserve">above information </w:t>
      </w:r>
      <w:r w:rsidRPr="0082109F">
        <w:rPr>
          <w:rFonts w:asciiTheme="minorHAnsi" w:hAnsiTheme="minorHAnsi" w:cstheme="minorHAnsi"/>
          <w:szCs w:val="28"/>
        </w:rPr>
        <w:t>for PRM Grants Officer approval before</w:t>
      </w:r>
      <w:r w:rsidR="005C00AB" w:rsidRPr="0082109F">
        <w:rPr>
          <w:rFonts w:asciiTheme="minorHAnsi" w:hAnsiTheme="minorHAnsi" w:cstheme="minorHAnsi"/>
          <w:szCs w:val="28"/>
        </w:rPr>
        <w:t xml:space="preserve"> issuing</w:t>
      </w:r>
      <w:r w:rsidRPr="0082109F">
        <w:rPr>
          <w:rFonts w:asciiTheme="minorHAnsi" w:hAnsiTheme="minorHAnsi" w:cstheme="minorHAnsi"/>
          <w:szCs w:val="28"/>
        </w:rPr>
        <w:t xml:space="preserve"> </w:t>
      </w:r>
      <w:r w:rsidR="00FF5A44" w:rsidRPr="0082109F">
        <w:rPr>
          <w:rFonts w:asciiTheme="minorHAnsi" w:hAnsiTheme="minorHAnsi" w:cstheme="minorHAnsi"/>
          <w:szCs w:val="28"/>
        </w:rPr>
        <w:t>a sub-award or contract</w:t>
      </w:r>
      <w:r w:rsidRPr="0082109F">
        <w:rPr>
          <w:rFonts w:asciiTheme="minorHAnsi" w:hAnsiTheme="minorHAnsi" w:cstheme="minorHAnsi"/>
          <w:szCs w:val="28"/>
        </w:rPr>
        <w:t>.</w:t>
      </w:r>
    </w:p>
    <w:p w14:paraId="7318DDBC" w14:textId="77E49B4A" w:rsidR="00CD7F1D" w:rsidRPr="0082109F" w:rsidRDefault="00CD7F1D" w:rsidP="0082109F">
      <w:pPr>
        <w:pStyle w:val="ListParagraph"/>
        <w:numPr>
          <w:ilvl w:val="0"/>
          <w:numId w:val="13"/>
        </w:numPr>
        <w:spacing w:afterLines="100"/>
        <w:rPr>
          <w:rFonts w:asciiTheme="minorHAnsi" w:hAnsiTheme="minorHAnsi" w:cstheme="minorHAnsi"/>
          <w:strike/>
          <w:szCs w:val="28"/>
        </w:rPr>
      </w:pPr>
      <w:r w:rsidRPr="0082109F">
        <w:rPr>
          <w:rFonts w:asciiTheme="minorHAnsi" w:hAnsiTheme="minorHAnsi" w:cstheme="minorHAnsi"/>
          <w:b/>
          <w:bCs/>
          <w:szCs w:val="28"/>
        </w:rPr>
        <w:lastRenderedPageBreak/>
        <w:t>Note:</w:t>
      </w:r>
      <w:r w:rsidRPr="0082109F">
        <w:rPr>
          <w:rFonts w:asciiTheme="minorHAnsi" w:hAnsiTheme="minorHAnsi" w:cstheme="minorHAnsi"/>
          <w:szCs w:val="28"/>
        </w:rPr>
        <w:t xml:space="preserve"> All partners in a consortium and all sub-contracts/recipients</w:t>
      </w:r>
      <w:r w:rsidR="00FF5A44" w:rsidRPr="0082109F">
        <w:rPr>
          <w:rFonts w:asciiTheme="minorHAnsi" w:hAnsiTheme="minorHAnsi" w:cstheme="minorHAnsi"/>
          <w:szCs w:val="28"/>
        </w:rPr>
        <w:t xml:space="preserve"> must </w:t>
      </w:r>
      <w:r w:rsidRPr="0082109F">
        <w:rPr>
          <w:rFonts w:asciiTheme="minorHAnsi" w:hAnsiTheme="minorHAnsi" w:cstheme="minorHAnsi"/>
          <w:szCs w:val="28"/>
        </w:rPr>
        <w:t>obtain a SAM.gov UEI</w:t>
      </w:r>
      <w:r w:rsidR="00FF5A44" w:rsidRPr="0082109F">
        <w:rPr>
          <w:rFonts w:asciiTheme="minorHAnsi" w:hAnsiTheme="minorHAnsi" w:cstheme="minorHAnsi"/>
          <w:szCs w:val="28"/>
        </w:rPr>
        <w:t xml:space="preserve"> before</w:t>
      </w:r>
      <w:r w:rsidRPr="0082109F">
        <w:rPr>
          <w:rFonts w:asciiTheme="minorHAnsi" w:hAnsiTheme="minorHAnsi" w:cstheme="minorHAnsi"/>
          <w:szCs w:val="28"/>
        </w:rPr>
        <w:t xml:space="preserve"> an award or sub</w:t>
      </w:r>
      <w:r w:rsidR="00FF5A44" w:rsidRPr="0082109F">
        <w:rPr>
          <w:rFonts w:asciiTheme="minorHAnsi" w:hAnsiTheme="minorHAnsi" w:cstheme="minorHAnsi"/>
          <w:szCs w:val="28"/>
        </w:rPr>
        <w:t>-</w:t>
      </w:r>
      <w:r w:rsidRPr="0082109F">
        <w:rPr>
          <w:rFonts w:asciiTheme="minorHAnsi" w:hAnsiTheme="minorHAnsi" w:cstheme="minorHAnsi"/>
          <w:szCs w:val="28"/>
        </w:rPr>
        <w:t xml:space="preserve">award </w:t>
      </w:r>
      <w:r w:rsidR="00B45396" w:rsidRPr="0082109F">
        <w:rPr>
          <w:rFonts w:asciiTheme="minorHAnsi" w:hAnsiTheme="minorHAnsi" w:cstheme="minorHAnsi"/>
          <w:szCs w:val="28"/>
        </w:rPr>
        <w:t>is</w:t>
      </w:r>
      <w:r w:rsidRPr="0082109F">
        <w:rPr>
          <w:rFonts w:asciiTheme="minorHAnsi" w:hAnsiTheme="minorHAnsi" w:cstheme="minorHAnsi"/>
          <w:szCs w:val="28"/>
        </w:rPr>
        <w:t xml:space="preserve"> issued</w:t>
      </w:r>
      <w:r w:rsidR="00670796" w:rsidRPr="0082109F">
        <w:rPr>
          <w:rFonts w:asciiTheme="minorHAnsi" w:hAnsiTheme="minorHAnsi" w:cstheme="minorHAnsi"/>
          <w:szCs w:val="28"/>
        </w:rPr>
        <w:t xml:space="preserve">.  </w:t>
      </w:r>
      <w:r w:rsidR="00B45396" w:rsidRPr="0082109F">
        <w:rPr>
          <w:rFonts w:asciiTheme="minorHAnsi" w:hAnsiTheme="minorHAnsi" w:cstheme="minorHAnsi"/>
          <w:szCs w:val="28"/>
        </w:rPr>
        <w:t>H</w:t>
      </w:r>
      <w:r w:rsidRPr="0082109F">
        <w:rPr>
          <w:rFonts w:asciiTheme="minorHAnsi" w:hAnsiTheme="minorHAnsi" w:cstheme="minorHAnsi"/>
          <w:szCs w:val="28"/>
        </w:rPr>
        <w:t>owever</w:t>
      </w:r>
      <w:r w:rsidR="00B45396" w:rsidRPr="0082109F">
        <w:rPr>
          <w:rFonts w:asciiTheme="minorHAnsi" w:hAnsiTheme="minorHAnsi" w:cstheme="minorHAnsi"/>
          <w:szCs w:val="28"/>
        </w:rPr>
        <w:t>,</w:t>
      </w:r>
      <w:r w:rsidRPr="0082109F">
        <w:rPr>
          <w:rFonts w:asciiTheme="minorHAnsi" w:hAnsiTheme="minorHAnsi" w:cstheme="minorHAnsi"/>
          <w:szCs w:val="28"/>
        </w:rPr>
        <w:t xml:space="preserve"> sub-awardees do not need a UEI prior to application</w:t>
      </w:r>
      <w:r w:rsidR="00071621" w:rsidRPr="0082109F">
        <w:rPr>
          <w:rFonts w:asciiTheme="minorHAnsi" w:hAnsiTheme="minorHAnsi" w:cstheme="minorHAnsi"/>
          <w:szCs w:val="28"/>
        </w:rPr>
        <w:t xml:space="preserve">.  </w:t>
      </w:r>
      <w:hyperlink r:id="rId49" w:tooltip="This is an external webpage" w:history="1">
        <w:r w:rsidR="00E93F7A" w:rsidRPr="0082109F">
          <w:rPr>
            <w:rStyle w:val="Hyperlink"/>
            <w:rFonts w:asciiTheme="minorHAnsi" w:hAnsiTheme="minorHAnsi" w:cstheme="minorHAnsi"/>
          </w:rPr>
          <w:t>Sub-awardees typically only require a UEI and not a full SAM registration.</w:t>
        </w:r>
      </w:hyperlink>
      <w:r w:rsidR="00E93F7A" w:rsidRPr="0082109F">
        <w:rPr>
          <w:rFonts w:asciiTheme="minorHAnsi" w:hAnsiTheme="minorHAnsi" w:cstheme="minorHAnsi"/>
          <w:szCs w:val="28"/>
        </w:rPr>
        <w:t xml:space="preserve">  </w:t>
      </w:r>
      <w:r w:rsidRPr="0082109F">
        <w:rPr>
          <w:rFonts w:asciiTheme="minorHAnsi" w:hAnsiTheme="minorHAnsi" w:cstheme="minorHAnsi"/>
          <w:szCs w:val="28"/>
        </w:rPr>
        <w:t xml:space="preserve">Lead Applicants </w:t>
      </w:r>
      <w:r w:rsidR="006457D8" w:rsidRPr="0082109F">
        <w:rPr>
          <w:rFonts w:asciiTheme="minorHAnsi" w:hAnsiTheme="minorHAnsi" w:cstheme="minorHAnsi"/>
          <w:szCs w:val="28"/>
        </w:rPr>
        <w:t>must be</w:t>
      </w:r>
      <w:r w:rsidRPr="0082109F">
        <w:rPr>
          <w:rFonts w:asciiTheme="minorHAnsi" w:hAnsiTheme="minorHAnsi" w:cstheme="minorHAnsi"/>
          <w:szCs w:val="28"/>
        </w:rPr>
        <w:t xml:space="preserve"> registered in SAM.gov</w:t>
      </w:r>
      <w:r w:rsidR="006457D8" w:rsidRPr="0082109F">
        <w:rPr>
          <w:rFonts w:asciiTheme="minorHAnsi" w:hAnsiTheme="minorHAnsi" w:cstheme="minorHAnsi"/>
          <w:szCs w:val="28"/>
        </w:rPr>
        <w:t xml:space="preserve"> and have a UEI to apply through grants.gov</w:t>
      </w:r>
      <w:r w:rsidR="00A9777C" w:rsidRPr="0082109F">
        <w:rPr>
          <w:rFonts w:asciiTheme="minorHAnsi" w:hAnsiTheme="minorHAnsi" w:cstheme="minorHAnsi"/>
          <w:szCs w:val="28"/>
        </w:rPr>
        <w:t xml:space="preserve"> </w:t>
      </w:r>
    </w:p>
    <w:p w14:paraId="349C8FA6" w14:textId="753FADBE" w:rsidR="0049234D" w:rsidRPr="0082109F" w:rsidRDefault="00CD7F1D" w:rsidP="0082109F">
      <w:pPr>
        <w:pStyle w:val="Heading4"/>
        <w:spacing w:afterLines="100"/>
      </w:pPr>
      <w:r w:rsidRPr="0082109F">
        <w:t xml:space="preserve">Section 11:  U.S. Government Recognition  </w:t>
      </w:r>
    </w:p>
    <w:p w14:paraId="1BFF598E" w14:textId="761226A8" w:rsidR="00CD7F1D" w:rsidRPr="0082109F" w:rsidRDefault="00CD7F1D" w:rsidP="0082109F">
      <w:pPr>
        <w:rPr>
          <w:rFonts w:asciiTheme="minorHAnsi" w:hAnsiTheme="minorHAnsi" w:cstheme="minorHAnsi"/>
          <w:szCs w:val="28"/>
        </w:rPr>
      </w:pPr>
      <w:r w:rsidRPr="0082109F">
        <w:rPr>
          <w:rFonts w:asciiTheme="minorHAnsi" w:hAnsiTheme="minorHAnsi" w:cstheme="minorHAnsi"/>
          <w:szCs w:val="28"/>
        </w:rPr>
        <w:t xml:space="preserve">Describe how </w:t>
      </w:r>
      <w:r w:rsidR="006457D8" w:rsidRPr="0082109F">
        <w:rPr>
          <w:rFonts w:asciiTheme="minorHAnsi" w:hAnsiTheme="minorHAnsi" w:cstheme="minorHAnsi"/>
          <w:szCs w:val="28"/>
        </w:rPr>
        <w:t>you</w:t>
      </w:r>
      <w:r w:rsidRPr="0082109F">
        <w:rPr>
          <w:rFonts w:asciiTheme="minorHAnsi" w:hAnsiTheme="minorHAnsi" w:cstheme="minorHAnsi"/>
          <w:szCs w:val="28"/>
        </w:rPr>
        <w:t xml:space="preserve"> will recognize the U.S. government’s financial support, provided through PRM, for the proposed program/activities (e.g., in publications, social media, website platforms, press releases, etc., and at the program site).  </w:t>
      </w:r>
    </w:p>
    <w:p w14:paraId="2E1B5190" w14:textId="422D7797" w:rsidR="00CD7F1D" w:rsidRPr="0082109F" w:rsidRDefault="00CD7F1D" w:rsidP="0082109F">
      <w:pPr>
        <w:rPr>
          <w:rFonts w:asciiTheme="minorHAnsi" w:hAnsiTheme="minorHAnsi" w:cstheme="minorHAnsi"/>
          <w:szCs w:val="28"/>
        </w:rPr>
      </w:pPr>
      <w:r w:rsidRPr="0082109F">
        <w:rPr>
          <w:rFonts w:asciiTheme="minorHAnsi" w:hAnsiTheme="minorHAnsi" w:cstheme="minorHAnsi"/>
          <w:szCs w:val="28"/>
        </w:rPr>
        <w:t xml:space="preserve">If your organization believes that publicly acknowledging U.S. government financial support at the program site could endanger the lives of the program participants and/or </w:t>
      </w:r>
      <w:r w:rsidR="006457D8" w:rsidRPr="0082109F">
        <w:rPr>
          <w:rFonts w:asciiTheme="minorHAnsi" w:hAnsiTheme="minorHAnsi" w:cstheme="minorHAnsi"/>
          <w:szCs w:val="28"/>
        </w:rPr>
        <w:t>your</w:t>
      </w:r>
      <w:r w:rsidRPr="0082109F">
        <w:rPr>
          <w:rFonts w:asciiTheme="minorHAnsi" w:hAnsiTheme="minorHAnsi" w:cstheme="minorHAnsi"/>
          <w:szCs w:val="28"/>
        </w:rPr>
        <w:t xml:space="preserve"> staff, invite suspicion about </w:t>
      </w:r>
      <w:r w:rsidR="00CA63A0" w:rsidRPr="0082109F">
        <w:rPr>
          <w:rFonts w:asciiTheme="minorHAnsi" w:hAnsiTheme="minorHAnsi" w:cstheme="minorHAnsi"/>
          <w:szCs w:val="28"/>
        </w:rPr>
        <w:t>your</w:t>
      </w:r>
      <w:r w:rsidRPr="0082109F">
        <w:rPr>
          <w:rFonts w:asciiTheme="minorHAnsi" w:hAnsiTheme="minorHAnsi" w:cstheme="minorHAnsi"/>
          <w:szCs w:val="28"/>
        </w:rPr>
        <w:t xml:space="preserve"> motives, or alienate</w:t>
      </w:r>
      <w:r w:rsidR="00CA63A0" w:rsidRPr="0082109F">
        <w:rPr>
          <w:rFonts w:asciiTheme="minorHAnsi" w:hAnsiTheme="minorHAnsi" w:cstheme="minorHAnsi"/>
          <w:szCs w:val="28"/>
        </w:rPr>
        <w:t xml:space="preserve"> you from</w:t>
      </w:r>
      <w:r w:rsidRPr="0082109F">
        <w:rPr>
          <w:rFonts w:asciiTheme="minorHAnsi" w:hAnsiTheme="minorHAnsi" w:cstheme="minorHAnsi"/>
          <w:szCs w:val="28"/>
        </w:rPr>
        <w:t xml:space="preserve"> the population </w:t>
      </w:r>
      <w:r w:rsidR="00CA63A0" w:rsidRPr="0082109F">
        <w:rPr>
          <w:rFonts w:asciiTheme="minorHAnsi" w:hAnsiTheme="minorHAnsi" w:cstheme="minorHAnsi"/>
          <w:szCs w:val="28"/>
        </w:rPr>
        <w:t>you are</w:t>
      </w:r>
      <w:r w:rsidRPr="0082109F">
        <w:rPr>
          <w:rFonts w:asciiTheme="minorHAnsi" w:hAnsiTheme="minorHAnsi" w:cstheme="minorHAnsi"/>
          <w:szCs w:val="28"/>
        </w:rPr>
        <w:t xml:space="preserve"> trying to help, provide a brief explanation and request an exemption from the program site acknowledgement requirement.  </w:t>
      </w:r>
    </w:p>
    <w:p w14:paraId="26A6E45D" w14:textId="59D0F957" w:rsidR="00C51108" w:rsidRPr="0082109F" w:rsidRDefault="00C51108" w:rsidP="0082109F">
      <w:pPr>
        <w:pStyle w:val="Heading3"/>
        <w:spacing w:afterLines="100"/>
        <w:rPr>
          <w:rFonts w:asciiTheme="minorHAnsi" w:hAnsiTheme="minorHAnsi" w:cstheme="minorHAnsi"/>
        </w:rPr>
      </w:pPr>
      <w:bookmarkStart w:id="29" w:name="_Toc182993704"/>
      <w:r w:rsidRPr="0082109F">
        <w:rPr>
          <w:rFonts w:asciiTheme="minorHAnsi" w:hAnsiTheme="minorHAnsi" w:cstheme="minorHAnsi"/>
        </w:rPr>
        <w:t>Indicator Table and Targets</w:t>
      </w:r>
      <w:bookmarkEnd w:id="29"/>
    </w:p>
    <w:p w14:paraId="37BDF0C0" w14:textId="5D04B6E8" w:rsidR="00C82F69" w:rsidRPr="0082109F" w:rsidRDefault="00005FD2" w:rsidP="0082109F">
      <w:pPr>
        <w:rPr>
          <w:rStyle w:val="normaltextrun"/>
          <w:rFonts w:asciiTheme="minorHAnsi" w:hAnsiTheme="minorHAnsi" w:cstheme="minorHAnsi"/>
          <w:szCs w:val="28"/>
        </w:rPr>
      </w:pPr>
      <w:r w:rsidRPr="0082109F">
        <w:rPr>
          <w:rStyle w:val="normaltextrun"/>
          <w:rFonts w:asciiTheme="minorHAnsi" w:hAnsiTheme="minorHAnsi" w:cstheme="minorHAnsi"/>
          <w:szCs w:val="28"/>
        </w:rPr>
        <w:t>Starting</w:t>
      </w:r>
      <w:r w:rsidR="00B66A3B" w:rsidRPr="0082109F">
        <w:rPr>
          <w:rStyle w:val="normaltextrun"/>
          <w:rFonts w:asciiTheme="minorHAnsi" w:hAnsiTheme="minorHAnsi" w:cstheme="minorHAnsi"/>
          <w:szCs w:val="28"/>
        </w:rPr>
        <w:t xml:space="preserve"> in</w:t>
      </w:r>
      <w:r w:rsidR="00C54782" w:rsidRPr="0082109F">
        <w:rPr>
          <w:rStyle w:val="normaltextrun"/>
          <w:rFonts w:asciiTheme="minorHAnsi" w:hAnsiTheme="minorHAnsi" w:cstheme="minorHAnsi"/>
          <w:szCs w:val="28"/>
        </w:rPr>
        <w:t xml:space="preserve"> Fiscal Year 2023, PRM updated the proposal indicator table to a</w:t>
      </w:r>
      <w:r w:rsidR="009323B2" w:rsidRPr="0082109F">
        <w:rPr>
          <w:rStyle w:val="normaltextrun"/>
          <w:rFonts w:asciiTheme="minorHAnsi" w:hAnsiTheme="minorHAnsi" w:cstheme="minorHAnsi"/>
          <w:szCs w:val="28"/>
        </w:rPr>
        <w:t>n</w:t>
      </w:r>
      <w:r w:rsidR="00C54782" w:rsidRPr="0082109F">
        <w:rPr>
          <w:rStyle w:val="normaltextrun"/>
          <w:rFonts w:asciiTheme="minorHAnsi" w:hAnsiTheme="minorHAnsi" w:cstheme="minorHAnsi"/>
          <w:szCs w:val="28"/>
        </w:rPr>
        <w:t xml:space="preserve"> Excel template format.  </w:t>
      </w:r>
      <w:r w:rsidR="00B66A3B" w:rsidRPr="0082109F">
        <w:rPr>
          <w:rStyle w:val="normaltextrun"/>
          <w:rFonts w:asciiTheme="minorHAnsi" w:hAnsiTheme="minorHAnsi" w:cstheme="minorHAnsi"/>
          <w:szCs w:val="28"/>
        </w:rPr>
        <w:t xml:space="preserve">You can download this </w:t>
      </w:r>
      <w:r w:rsidR="009323B2" w:rsidRPr="0082109F">
        <w:rPr>
          <w:rStyle w:val="normaltextrun"/>
          <w:rFonts w:asciiTheme="minorHAnsi" w:hAnsiTheme="minorHAnsi" w:cstheme="minorHAnsi"/>
          <w:szCs w:val="28"/>
        </w:rPr>
        <w:t>recommended</w:t>
      </w:r>
      <w:r w:rsidR="00C54782" w:rsidRPr="0082109F">
        <w:rPr>
          <w:rStyle w:val="normaltextrun"/>
          <w:rFonts w:asciiTheme="minorHAnsi" w:hAnsiTheme="minorHAnsi" w:cstheme="minorHAnsi"/>
          <w:szCs w:val="28"/>
        </w:rPr>
        <w:t xml:space="preserve"> file</w:t>
      </w:r>
      <w:r w:rsidR="00B66A3B" w:rsidRPr="0082109F">
        <w:rPr>
          <w:rStyle w:val="normaltextrun"/>
          <w:rFonts w:asciiTheme="minorHAnsi" w:hAnsiTheme="minorHAnsi" w:cstheme="minorHAnsi"/>
          <w:szCs w:val="28"/>
        </w:rPr>
        <w:t xml:space="preserve"> from</w:t>
      </w:r>
      <w:r w:rsidR="00C54782" w:rsidRPr="0082109F">
        <w:rPr>
          <w:rStyle w:val="normaltextrun"/>
          <w:rFonts w:asciiTheme="minorHAnsi" w:hAnsiTheme="minorHAnsi" w:cstheme="minorHAnsi"/>
          <w:szCs w:val="28"/>
        </w:rPr>
        <w:t xml:space="preserve"> PRM’s website.  For PRM </w:t>
      </w:r>
      <w:r w:rsidR="007D279C" w:rsidRPr="0082109F">
        <w:rPr>
          <w:rStyle w:val="normaltextrun"/>
          <w:rFonts w:asciiTheme="minorHAnsi" w:hAnsiTheme="minorHAnsi" w:cstheme="minorHAnsi"/>
          <w:szCs w:val="28"/>
        </w:rPr>
        <w:t xml:space="preserve">standard </w:t>
      </w:r>
      <w:r w:rsidR="00C54782" w:rsidRPr="0082109F">
        <w:rPr>
          <w:rStyle w:val="normaltextrun"/>
          <w:rFonts w:asciiTheme="minorHAnsi" w:hAnsiTheme="minorHAnsi" w:cstheme="minorHAnsi"/>
          <w:szCs w:val="28"/>
        </w:rPr>
        <w:t>indicators, use the exact indicator title as listed</w:t>
      </w:r>
      <w:r w:rsidR="454F37C8" w:rsidRPr="0082109F">
        <w:rPr>
          <w:rStyle w:val="normaltextrun"/>
          <w:rFonts w:asciiTheme="minorHAnsi" w:hAnsiTheme="minorHAnsi" w:cstheme="minorHAnsi"/>
          <w:szCs w:val="28"/>
        </w:rPr>
        <w:t xml:space="preserve"> below</w:t>
      </w:r>
      <w:r w:rsidR="00C54782" w:rsidRPr="0082109F">
        <w:rPr>
          <w:rStyle w:val="normaltextrun"/>
          <w:rFonts w:asciiTheme="minorHAnsi" w:hAnsiTheme="minorHAnsi" w:cstheme="minorHAnsi"/>
          <w:szCs w:val="28"/>
        </w:rPr>
        <w:t xml:space="preserve"> in </w:t>
      </w:r>
      <w:hyperlink w:anchor="_APPENDIX_D:_LIST" w:tooltip="This is an internal document link">
        <w:r w:rsidR="009F4B8E" w:rsidRPr="0082109F">
          <w:rPr>
            <w:rStyle w:val="Hyperlink"/>
            <w:rFonts w:asciiTheme="minorHAnsi" w:hAnsiTheme="minorHAnsi" w:cstheme="minorHAnsi"/>
          </w:rPr>
          <w:t>APPENDIX D: LIST OF PRM STANDARDIZED INDICATORS</w:t>
        </w:r>
      </w:hyperlink>
      <w:r w:rsidR="00C54782" w:rsidRPr="0082109F">
        <w:rPr>
          <w:rStyle w:val="normaltextrun"/>
          <w:rFonts w:asciiTheme="minorHAnsi" w:hAnsiTheme="minorHAnsi" w:cstheme="minorHAnsi"/>
          <w:szCs w:val="28"/>
        </w:rPr>
        <w:t>.</w:t>
      </w:r>
      <w:r w:rsidR="46C3FBEE" w:rsidRPr="0082109F">
        <w:rPr>
          <w:rStyle w:val="normaltextrun"/>
          <w:rFonts w:asciiTheme="minorHAnsi" w:hAnsiTheme="minorHAnsi" w:cstheme="minorHAnsi"/>
          <w:szCs w:val="28"/>
        </w:rPr>
        <w:t xml:space="preserve">  </w:t>
      </w:r>
      <w:r w:rsidR="007D279C" w:rsidRPr="0082109F">
        <w:rPr>
          <w:rFonts w:asciiTheme="minorHAnsi" w:eastAsia="Calibri" w:hAnsiTheme="minorHAnsi" w:cstheme="minorHAnsi"/>
          <w:color w:val="000000" w:themeColor="text1"/>
          <w:szCs w:val="28"/>
        </w:rPr>
        <w:t>Refer to</w:t>
      </w:r>
      <w:r w:rsidR="46C3FBEE" w:rsidRPr="0082109F">
        <w:rPr>
          <w:rFonts w:asciiTheme="minorHAnsi" w:eastAsia="Calibri" w:hAnsiTheme="minorHAnsi" w:cstheme="minorHAnsi"/>
          <w:color w:val="000000" w:themeColor="text1"/>
          <w:szCs w:val="28"/>
        </w:rPr>
        <w:t xml:space="preserve"> PRM’s Performance Indicator Reference and Definition Sheets (PIRS), located on the </w:t>
      </w:r>
      <w:hyperlink r:id="rId50">
        <w:r w:rsidR="46C3FBEE" w:rsidRPr="0082109F">
          <w:rPr>
            <w:rStyle w:val="Hyperlink"/>
            <w:rFonts w:asciiTheme="minorHAnsi" w:hAnsiTheme="minorHAnsi" w:cstheme="minorHAnsi"/>
          </w:rPr>
          <w:t>PRM “Funding Opportunities” webpage</w:t>
        </w:r>
      </w:hyperlink>
      <w:r w:rsidR="46C3FBEE" w:rsidRPr="0082109F">
        <w:rPr>
          <w:rFonts w:asciiTheme="minorHAnsi" w:eastAsia="Calibri" w:hAnsiTheme="minorHAnsi" w:cstheme="minorHAnsi"/>
          <w:color w:val="000000" w:themeColor="text1"/>
          <w:szCs w:val="28"/>
        </w:rPr>
        <w:t xml:space="preserve">, for </w:t>
      </w:r>
      <w:r w:rsidR="007D279C" w:rsidRPr="0082109F">
        <w:rPr>
          <w:rFonts w:asciiTheme="minorHAnsi" w:eastAsia="Calibri" w:hAnsiTheme="minorHAnsi" w:cstheme="minorHAnsi"/>
          <w:color w:val="000000" w:themeColor="text1"/>
          <w:szCs w:val="28"/>
        </w:rPr>
        <w:t xml:space="preserve">more </w:t>
      </w:r>
      <w:r w:rsidR="46C3FBEE" w:rsidRPr="0082109F">
        <w:rPr>
          <w:rFonts w:asciiTheme="minorHAnsi" w:eastAsia="Calibri" w:hAnsiTheme="minorHAnsi" w:cstheme="minorHAnsi"/>
          <w:color w:val="000000" w:themeColor="text1"/>
          <w:szCs w:val="28"/>
        </w:rPr>
        <w:t>information on indicator definitions.</w:t>
      </w:r>
      <w:r w:rsidR="00C54782" w:rsidRPr="0082109F">
        <w:rPr>
          <w:rStyle w:val="normaltextrun"/>
          <w:rFonts w:asciiTheme="minorHAnsi" w:hAnsiTheme="minorHAnsi" w:cstheme="minorHAnsi"/>
          <w:szCs w:val="28"/>
        </w:rPr>
        <w:t xml:space="preserve">  </w:t>
      </w:r>
      <w:r w:rsidR="007D279C" w:rsidRPr="0082109F">
        <w:rPr>
          <w:rStyle w:val="normaltextrun"/>
          <w:rFonts w:asciiTheme="minorHAnsi" w:hAnsiTheme="minorHAnsi" w:cstheme="minorHAnsi"/>
          <w:szCs w:val="28"/>
        </w:rPr>
        <w:t>Using</w:t>
      </w:r>
      <w:r w:rsidR="16A3AE04" w:rsidRPr="0082109F">
        <w:rPr>
          <w:rStyle w:val="normaltextrun"/>
          <w:rFonts w:asciiTheme="minorHAnsi" w:hAnsiTheme="minorHAnsi" w:cstheme="minorHAnsi"/>
          <w:szCs w:val="28"/>
        </w:rPr>
        <w:t xml:space="preserve"> PRM’s standard indicators</w:t>
      </w:r>
      <w:r w:rsidR="00C54782" w:rsidRPr="0082109F">
        <w:rPr>
          <w:rStyle w:val="normaltextrun"/>
          <w:rFonts w:asciiTheme="minorHAnsi" w:hAnsiTheme="minorHAnsi" w:cstheme="minorHAnsi"/>
          <w:szCs w:val="28"/>
        </w:rPr>
        <w:t xml:space="preserve"> will enable data </w:t>
      </w:r>
      <w:r w:rsidR="00C54782" w:rsidRPr="0082109F">
        <w:rPr>
          <w:rStyle w:val="normaltextrun"/>
          <w:rFonts w:asciiTheme="minorHAnsi" w:hAnsiTheme="minorHAnsi" w:cstheme="minorHAnsi"/>
          <w:szCs w:val="28"/>
        </w:rPr>
        <w:lastRenderedPageBreak/>
        <w:t>aggregation and use across programs</w:t>
      </w:r>
      <w:r w:rsidR="5B2AF777" w:rsidRPr="0082109F">
        <w:rPr>
          <w:rStyle w:val="normaltextrun"/>
          <w:rFonts w:asciiTheme="minorHAnsi" w:hAnsiTheme="minorHAnsi" w:cstheme="minorHAnsi"/>
          <w:szCs w:val="28"/>
        </w:rPr>
        <w:t>, while also complementing custom indicators</w:t>
      </w:r>
      <w:r w:rsidR="00C54782" w:rsidRPr="0082109F">
        <w:rPr>
          <w:rStyle w:val="normaltextrun"/>
          <w:rFonts w:asciiTheme="minorHAnsi" w:hAnsiTheme="minorHAnsi" w:cstheme="minorHAnsi"/>
          <w:szCs w:val="28"/>
        </w:rPr>
        <w:t>.  The indicator table must include</w:t>
      </w:r>
      <w:r w:rsidR="00C82F69" w:rsidRPr="0082109F">
        <w:rPr>
          <w:rStyle w:val="normaltextrun"/>
          <w:rFonts w:asciiTheme="minorHAnsi" w:hAnsiTheme="minorHAnsi" w:cstheme="minorHAnsi"/>
          <w:szCs w:val="28"/>
        </w:rPr>
        <w:t>:</w:t>
      </w:r>
      <w:r w:rsidR="00C54782" w:rsidRPr="0082109F">
        <w:rPr>
          <w:rStyle w:val="normaltextrun"/>
          <w:rFonts w:asciiTheme="minorHAnsi" w:hAnsiTheme="minorHAnsi" w:cstheme="minorHAnsi"/>
          <w:szCs w:val="28"/>
        </w:rPr>
        <w:t xml:space="preserve"> </w:t>
      </w:r>
    </w:p>
    <w:p w14:paraId="6BF9B411" w14:textId="18E9C231" w:rsidR="00C82F69" w:rsidRPr="0082109F" w:rsidRDefault="00C82F69"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I</w:t>
      </w:r>
      <w:r w:rsidR="00C54782" w:rsidRPr="0082109F">
        <w:rPr>
          <w:rStyle w:val="normaltextrun"/>
          <w:rFonts w:asciiTheme="minorHAnsi" w:hAnsiTheme="minorHAnsi" w:cstheme="minorHAnsi"/>
          <w:szCs w:val="28"/>
        </w:rPr>
        <w:t>ndicator names</w:t>
      </w:r>
    </w:p>
    <w:p w14:paraId="39CB6CAD" w14:textId="4FA4A55B" w:rsidR="00C82F69" w:rsidRPr="0082109F" w:rsidRDefault="00C82F69"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A</w:t>
      </w:r>
      <w:r w:rsidR="00C54782" w:rsidRPr="0082109F">
        <w:rPr>
          <w:rStyle w:val="normaltextrun"/>
          <w:rFonts w:asciiTheme="minorHAnsi" w:hAnsiTheme="minorHAnsi" w:cstheme="minorHAnsi"/>
          <w:szCs w:val="28"/>
        </w:rPr>
        <w:t xml:space="preserve">ssociated sector/sub-sector </w:t>
      </w:r>
    </w:p>
    <w:p w14:paraId="670EFAF8" w14:textId="161B81E6" w:rsidR="00C82F69" w:rsidRPr="0082109F" w:rsidRDefault="00C82F69"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D</w:t>
      </w:r>
      <w:r w:rsidR="00C54782" w:rsidRPr="0082109F">
        <w:rPr>
          <w:rStyle w:val="normaltextrun"/>
          <w:rFonts w:asciiTheme="minorHAnsi" w:hAnsiTheme="minorHAnsi" w:cstheme="minorHAnsi"/>
          <w:szCs w:val="28"/>
        </w:rPr>
        <w:t>isaggregates</w:t>
      </w:r>
    </w:p>
    <w:p w14:paraId="7D9EA0EE" w14:textId="38530D20" w:rsidR="00C82F69" w:rsidRPr="0082109F" w:rsidRDefault="00C54782"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Year 1 baseline value</w:t>
      </w:r>
    </w:p>
    <w:p w14:paraId="559123C3" w14:textId="652B63C8" w:rsidR="00EA2E84" w:rsidRPr="0082109F" w:rsidRDefault="00C82F69"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Y</w:t>
      </w:r>
      <w:r w:rsidR="00C54782" w:rsidRPr="0082109F">
        <w:rPr>
          <w:rStyle w:val="normaltextrun"/>
          <w:rFonts w:asciiTheme="minorHAnsi" w:hAnsiTheme="minorHAnsi" w:cstheme="minorHAnsi"/>
          <w:szCs w:val="28"/>
        </w:rPr>
        <w:t>ear-by-year targets (only if applying for multi-year funding)</w:t>
      </w:r>
    </w:p>
    <w:p w14:paraId="60D2E0EF" w14:textId="4C9FE3B8" w:rsidR="00EA2E84" w:rsidRPr="0082109F" w:rsidRDefault="00EA2E84"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C</w:t>
      </w:r>
      <w:r w:rsidR="00C54782" w:rsidRPr="0082109F">
        <w:rPr>
          <w:rStyle w:val="normaltextrun"/>
          <w:rFonts w:asciiTheme="minorHAnsi" w:hAnsiTheme="minorHAnsi" w:cstheme="minorHAnsi"/>
          <w:szCs w:val="28"/>
        </w:rPr>
        <w:t>umulative target</w:t>
      </w:r>
    </w:p>
    <w:p w14:paraId="102DA5EA" w14:textId="0C124A53" w:rsidR="00EA2E84" w:rsidRPr="0082109F" w:rsidRDefault="00EA2E84"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A</w:t>
      </w:r>
      <w:r w:rsidR="00C54782" w:rsidRPr="0082109F">
        <w:rPr>
          <w:rStyle w:val="normaltextrun"/>
          <w:rFonts w:asciiTheme="minorHAnsi" w:hAnsiTheme="minorHAnsi" w:cstheme="minorHAnsi"/>
          <w:szCs w:val="28"/>
        </w:rPr>
        <w:t xml:space="preserve">ssociated objectives </w:t>
      </w:r>
    </w:p>
    <w:p w14:paraId="73C8F581" w14:textId="34BA0A0D" w:rsidR="00EA2E84" w:rsidRPr="0082109F" w:rsidRDefault="00EA2E84"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D</w:t>
      </w:r>
      <w:r w:rsidR="00C54782" w:rsidRPr="0082109F">
        <w:rPr>
          <w:rStyle w:val="normaltextrun"/>
          <w:rFonts w:asciiTheme="minorHAnsi" w:hAnsiTheme="minorHAnsi" w:cstheme="minorHAnsi"/>
          <w:szCs w:val="28"/>
        </w:rPr>
        <w:t>escription of how the cumulative target was set</w:t>
      </w:r>
    </w:p>
    <w:p w14:paraId="0CD7A6A4" w14:textId="60205B87" w:rsidR="00EA2E84" w:rsidRPr="0082109F" w:rsidRDefault="00EA2E84"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N</w:t>
      </w:r>
      <w:r w:rsidR="00C54782" w:rsidRPr="0082109F">
        <w:rPr>
          <w:rStyle w:val="normaltextrun"/>
          <w:rFonts w:asciiTheme="minorHAnsi" w:hAnsiTheme="minorHAnsi" w:cstheme="minorHAnsi"/>
          <w:szCs w:val="28"/>
        </w:rPr>
        <w:t>ame of the data collection method to be used</w:t>
      </w:r>
    </w:p>
    <w:p w14:paraId="42218E05" w14:textId="54643CD5" w:rsidR="00EA2E84" w:rsidRPr="0082109F" w:rsidRDefault="00EA2E84"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F</w:t>
      </w:r>
      <w:r w:rsidR="00C54782" w:rsidRPr="0082109F">
        <w:rPr>
          <w:rStyle w:val="normaltextrun"/>
          <w:rFonts w:asciiTheme="minorHAnsi" w:hAnsiTheme="minorHAnsi" w:cstheme="minorHAnsi"/>
          <w:szCs w:val="28"/>
        </w:rPr>
        <w:t>requency of collection</w:t>
      </w:r>
    </w:p>
    <w:p w14:paraId="37426A5E" w14:textId="247E9BB6" w:rsidR="00993A22" w:rsidRPr="0082109F" w:rsidRDefault="00EA2E84" w:rsidP="0082109F">
      <w:pPr>
        <w:pStyle w:val="ListParagraph"/>
        <w:numPr>
          <w:ilvl w:val="0"/>
          <w:numId w:val="13"/>
        </w:numPr>
        <w:spacing w:afterLines="100"/>
        <w:rPr>
          <w:rStyle w:val="normaltextrun"/>
          <w:rFonts w:asciiTheme="minorHAnsi" w:hAnsiTheme="minorHAnsi" w:cstheme="minorHAnsi"/>
          <w:szCs w:val="28"/>
        </w:rPr>
      </w:pPr>
      <w:r w:rsidRPr="0082109F">
        <w:rPr>
          <w:rStyle w:val="normaltextrun"/>
          <w:rFonts w:asciiTheme="minorHAnsi" w:hAnsiTheme="minorHAnsi" w:cstheme="minorHAnsi"/>
          <w:szCs w:val="28"/>
        </w:rPr>
        <w:t>P</w:t>
      </w:r>
      <w:r w:rsidR="00C54782" w:rsidRPr="0082109F">
        <w:rPr>
          <w:rStyle w:val="normaltextrun"/>
          <w:rFonts w:asciiTheme="minorHAnsi" w:hAnsiTheme="minorHAnsi" w:cstheme="minorHAnsi"/>
          <w:szCs w:val="28"/>
        </w:rPr>
        <w:t xml:space="preserve">osition responsible for collection </w:t>
      </w:r>
      <w:r w:rsidRPr="0082109F">
        <w:rPr>
          <w:rStyle w:val="normaltextrun"/>
          <w:rFonts w:asciiTheme="minorHAnsi" w:hAnsiTheme="minorHAnsi" w:cstheme="minorHAnsi"/>
          <w:szCs w:val="28"/>
        </w:rPr>
        <w:t>(</w:t>
      </w:r>
      <w:r w:rsidR="00C54782" w:rsidRPr="0082109F">
        <w:rPr>
          <w:rStyle w:val="normaltextrun"/>
          <w:rFonts w:asciiTheme="minorHAnsi" w:hAnsiTheme="minorHAnsi" w:cstheme="minorHAnsi"/>
          <w:szCs w:val="28"/>
        </w:rPr>
        <w:t>as reflected in Columns A-</w:t>
      </w:r>
      <w:r w:rsidR="7FD8576D" w:rsidRPr="0082109F">
        <w:rPr>
          <w:rStyle w:val="normaltextrun"/>
          <w:rFonts w:asciiTheme="minorHAnsi" w:hAnsiTheme="minorHAnsi" w:cstheme="minorHAnsi"/>
          <w:szCs w:val="28"/>
        </w:rPr>
        <w:t>N</w:t>
      </w:r>
      <w:r w:rsidRPr="0082109F">
        <w:rPr>
          <w:rStyle w:val="normaltextrun"/>
          <w:rFonts w:asciiTheme="minorHAnsi" w:hAnsiTheme="minorHAnsi" w:cstheme="minorHAnsi"/>
          <w:szCs w:val="28"/>
        </w:rPr>
        <w:t>)</w:t>
      </w:r>
      <w:r w:rsidR="00C54782" w:rsidRPr="0082109F">
        <w:rPr>
          <w:rStyle w:val="normaltextrun"/>
          <w:rFonts w:asciiTheme="minorHAnsi" w:hAnsiTheme="minorHAnsi" w:cstheme="minorHAnsi"/>
          <w:szCs w:val="28"/>
        </w:rPr>
        <w:t xml:space="preserve">  </w:t>
      </w:r>
    </w:p>
    <w:p w14:paraId="7E0B995F" w14:textId="1D2A1CC1" w:rsidR="00993A22" w:rsidRPr="0082109F" w:rsidRDefault="323660D3" w:rsidP="0082109F">
      <w:pPr>
        <w:rPr>
          <w:rStyle w:val="normaltextrun"/>
          <w:rFonts w:asciiTheme="minorHAnsi" w:hAnsiTheme="minorHAnsi" w:cstheme="minorHAnsi"/>
          <w:b/>
          <w:bCs/>
          <w:szCs w:val="28"/>
        </w:rPr>
      </w:pPr>
      <w:r w:rsidRPr="0082109F">
        <w:rPr>
          <w:rStyle w:val="normaltextrun"/>
          <w:rFonts w:asciiTheme="minorHAnsi" w:hAnsiTheme="minorHAnsi" w:cstheme="minorHAnsi"/>
          <w:szCs w:val="28"/>
        </w:rPr>
        <w:t xml:space="preserve">For new awards, </w:t>
      </w:r>
      <w:r w:rsidR="00993A22" w:rsidRPr="0082109F">
        <w:rPr>
          <w:rStyle w:val="normaltextrun"/>
          <w:rFonts w:asciiTheme="minorHAnsi" w:hAnsiTheme="minorHAnsi" w:cstheme="minorHAnsi"/>
          <w:szCs w:val="28"/>
        </w:rPr>
        <w:t xml:space="preserve">leave </w:t>
      </w:r>
      <w:r w:rsidRPr="0082109F">
        <w:rPr>
          <w:rStyle w:val="normaltextrun"/>
          <w:rFonts w:asciiTheme="minorHAnsi" w:hAnsiTheme="minorHAnsi" w:cstheme="minorHAnsi"/>
          <w:szCs w:val="28"/>
        </w:rPr>
        <w:t>t</w:t>
      </w:r>
      <w:r w:rsidR="00C54782" w:rsidRPr="0082109F">
        <w:rPr>
          <w:rStyle w:val="normaltextrun"/>
          <w:rFonts w:asciiTheme="minorHAnsi" w:hAnsiTheme="minorHAnsi" w:cstheme="minorHAnsi"/>
          <w:szCs w:val="28"/>
        </w:rPr>
        <w:t xml:space="preserve">he </w:t>
      </w:r>
      <w:r w:rsidR="34BC05CE" w:rsidRPr="0082109F">
        <w:rPr>
          <w:rStyle w:val="normaltextrun"/>
          <w:rFonts w:asciiTheme="minorHAnsi" w:hAnsiTheme="minorHAnsi" w:cstheme="minorHAnsi"/>
          <w:szCs w:val="28"/>
        </w:rPr>
        <w:t>purpl</w:t>
      </w:r>
      <w:r w:rsidR="00C54782" w:rsidRPr="0082109F">
        <w:rPr>
          <w:rStyle w:val="normaltextrun"/>
          <w:rFonts w:asciiTheme="minorHAnsi" w:hAnsiTheme="minorHAnsi" w:cstheme="minorHAnsi"/>
          <w:szCs w:val="28"/>
        </w:rPr>
        <w:t>e columns (</w:t>
      </w:r>
      <w:r w:rsidR="3BDCC691" w:rsidRPr="0082109F">
        <w:rPr>
          <w:rStyle w:val="normaltextrun"/>
          <w:rFonts w:asciiTheme="minorHAnsi" w:hAnsiTheme="minorHAnsi" w:cstheme="minorHAnsi"/>
          <w:szCs w:val="28"/>
        </w:rPr>
        <w:t>P</w:t>
      </w:r>
      <w:r w:rsidR="00C54782" w:rsidRPr="0082109F">
        <w:rPr>
          <w:rStyle w:val="normaltextrun"/>
          <w:rFonts w:asciiTheme="minorHAnsi" w:hAnsiTheme="minorHAnsi" w:cstheme="minorHAnsi"/>
          <w:szCs w:val="28"/>
        </w:rPr>
        <w:t>-</w:t>
      </w:r>
      <w:r w:rsidR="12EF2AAD" w:rsidRPr="0082109F">
        <w:rPr>
          <w:rStyle w:val="normaltextrun"/>
          <w:rFonts w:asciiTheme="minorHAnsi" w:hAnsiTheme="minorHAnsi" w:cstheme="minorHAnsi"/>
          <w:szCs w:val="28"/>
        </w:rPr>
        <w:t>AD</w:t>
      </w:r>
      <w:r w:rsidR="00C54782" w:rsidRPr="0082109F">
        <w:rPr>
          <w:rStyle w:val="normaltextrun"/>
          <w:rFonts w:asciiTheme="minorHAnsi" w:hAnsiTheme="minorHAnsi" w:cstheme="minorHAnsi"/>
          <w:szCs w:val="28"/>
        </w:rPr>
        <w:t xml:space="preserve">) blank at application stage; </w:t>
      </w:r>
      <w:r w:rsidR="00993A22" w:rsidRPr="0082109F">
        <w:rPr>
          <w:rStyle w:val="normaltextrun"/>
          <w:rFonts w:asciiTheme="minorHAnsi" w:hAnsiTheme="minorHAnsi" w:cstheme="minorHAnsi"/>
          <w:szCs w:val="28"/>
        </w:rPr>
        <w:t xml:space="preserve">awardees </w:t>
      </w:r>
      <w:r w:rsidR="00C54782" w:rsidRPr="0082109F">
        <w:rPr>
          <w:rStyle w:val="normaltextrun"/>
          <w:rFonts w:asciiTheme="minorHAnsi" w:hAnsiTheme="minorHAnsi" w:cstheme="minorHAnsi"/>
          <w:szCs w:val="28"/>
        </w:rPr>
        <w:t xml:space="preserve">will use </w:t>
      </w:r>
      <w:r w:rsidR="00993A22" w:rsidRPr="0082109F">
        <w:rPr>
          <w:rStyle w:val="normaltextrun"/>
          <w:rFonts w:asciiTheme="minorHAnsi" w:hAnsiTheme="minorHAnsi" w:cstheme="minorHAnsi"/>
          <w:szCs w:val="28"/>
        </w:rPr>
        <w:t>them</w:t>
      </w:r>
      <w:r w:rsidR="00C54782" w:rsidRPr="0082109F">
        <w:rPr>
          <w:rStyle w:val="normaltextrun"/>
          <w:rFonts w:asciiTheme="minorHAnsi" w:hAnsiTheme="minorHAnsi" w:cstheme="minorHAnsi"/>
          <w:szCs w:val="28"/>
        </w:rPr>
        <w:t xml:space="preserve"> for annual reporting. </w:t>
      </w:r>
      <w:r w:rsidR="00C54782" w:rsidRPr="0082109F">
        <w:rPr>
          <w:rStyle w:val="normaltextrun"/>
          <w:rFonts w:asciiTheme="minorHAnsi" w:hAnsiTheme="minorHAnsi" w:cstheme="minorHAnsi"/>
          <w:b/>
          <w:bCs/>
          <w:szCs w:val="28"/>
        </w:rPr>
        <w:t> </w:t>
      </w:r>
    </w:p>
    <w:p w14:paraId="055D224C" w14:textId="739DCC7C" w:rsidR="00C54782" w:rsidRPr="0082109F" w:rsidRDefault="000C504C" w:rsidP="0082109F">
      <w:pPr>
        <w:rPr>
          <w:rStyle w:val="eop"/>
          <w:rFonts w:asciiTheme="minorHAnsi" w:hAnsiTheme="minorHAnsi" w:cstheme="minorHAnsi"/>
          <w:szCs w:val="28"/>
        </w:rPr>
      </w:pPr>
      <w:r w:rsidRPr="0082109F">
        <w:rPr>
          <w:rStyle w:val="normaltextrun"/>
          <w:rFonts w:asciiTheme="minorHAnsi" w:hAnsiTheme="minorHAnsi" w:cstheme="minorHAnsi"/>
          <w:b/>
          <w:bCs/>
          <w:szCs w:val="28"/>
        </w:rPr>
        <w:t xml:space="preserve">Note: </w:t>
      </w:r>
      <w:r w:rsidR="00C54782" w:rsidRPr="0082109F">
        <w:rPr>
          <w:rStyle w:val="normaltextrun"/>
          <w:rFonts w:asciiTheme="minorHAnsi" w:hAnsiTheme="minorHAnsi" w:cstheme="minorHAnsi"/>
          <w:szCs w:val="28"/>
        </w:rPr>
        <w:t xml:space="preserve">Objectives </w:t>
      </w:r>
      <w:r w:rsidR="00255540" w:rsidRPr="0082109F">
        <w:rPr>
          <w:rStyle w:val="normaltextrun"/>
          <w:rFonts w:asciiTheme="minorHAnsi" w:hAnsiTheme="minorHAnsi" w:cstheme="minorHAnsi"/>
          <w:szCs w:val="28"/>
        </w:rPr>
        <w:t xml:space="preserve">identified in the proposal narrative </w:t>
      </w:r>
      <w:r w:rsidR="00C54782" w:rsidRPr="0082109F">
        <w:rPr>
          <w:rStyle w:val="normaltextrun"/>
          <w:rFonts w:asciiTheme="minorHAnsi" w:hAnsiTheme="minorHAnsi" w:cstheme="minorHAnsi"/>
          <w:szCs w:val="28"/>
        </w:rPr>
        <w:t>and indicators will be formally referenced in the cooperative agreement for proposals selected for PRM funding and will be used by PRM to monitor and evaluate the program.</w:t>
      </w:r>
      <w:r w:rsidR="00C54782" w:rsidRPr="0082109F">
        <w:rPr>
          <w:rStyle w:val="eop"/>
          <w:rFonts w:asciiTheme="minorHAnsi" w:hAnsiTheme="minorHAnsi" w:cstheme="minorHAnsi"/>
          <w:szCs w:val="28"/>
        </w:rPr>
        <w:t> </w:t>
      </w:r>
    </w:p>
    <w:p w14:paraId="038EBC29" w14:textId="1EC10D5E" w:rsidR="00450CC9" w:rsidRPr="0082109F" w:rsidRDefault="00450CC9" w:rsidP="0082109F">
      <w:pPr>
        <w:pStyle w:val="Heading4"/>
        <w:spacing w:afterLines="100"/>
        <w:rPr>
          <w:rStyle w:val="eop"/>
          <w:b w:val="0"/>
          <w:bCs w:val="0"/>
          <w:color w:val="000000" w:themeColor="text1"/>
          <w:sz w:val="28"/>
          <w:szCs w:val="28"/>
        </w:rPr>
      </w:pPr>
      <w:r w:rsidRPr="0082109F">
        <w:rPr>
          <w:rStyle w:val="eop"/>
          <w:color w:val="000000" w:themeColor="text1"/>
          <w:sz w:val="28"/>
          <w:szCs w:val="28"/>
        </w:rPr>
        <w:lastRenderedPageBreak/>
        <w:t>Cumulative Targets and Actuals</w:t>
      </w:r>
    </w:p>
    <w:p w14:paraId="7BABB47B" w14:textId="172931F8" w:rsidR="00FD25AB" w:rsidRPr="0082109F" w:rsidRDefault="00450CC9" w:rsidP="0082109F">
      <w:pPr>
        <w:rPr>
          <w:rStyle w:val="eop"/>
          <w:rFonts w:asciiTheme="minorHAnsi" w:hAnsiTheme="minorHAnsi" w:cstheme="minorHAnsi"/>
          <w:color w:val="000000" w:themeColor="text1"/>
          <w:szCs w:val="28"/>
        </w:rPr>
      </w:pPr>
      <w:r w:rsidRPr="0082109F">
        <w:rPr>
          <w:rFonts w:asciiTheme="minorHAnsi" w:hAnsiTheme="minorHAnsi" w:cstheme="minorHAnsi"/>
          <w:szCs w:val="28"/>
        </w:rPr>
        <w:t>"Cumulative Target" and "Cumulative Actual" should</w:t>
      </w:r>
      <w:r w:rsidR="00CE218D" w:rsidRPr="0082109F">
        <w:rPr>
          <w:rFonts w:asciiTheme="minorHAnsi" w:hAnsiTheme="minorHAnsi" w:cstheme="minorHAnsi"/>
          <w:szCs w:val="28"/>
        </w:rPr>
        <w:t xml:space="preserve"> show</w:t>
      </w:r>
      <w:r w:rsidRPr="0082109F">
        <w:rPr>
          <w:rFonts w:asciiTheme="minorHAnsi" w:hAnsiTheme="minorHAnsi" w:cstheme="minorHAnsi"/>
          <w:szCs w:val="28"/>
        </w:rPr>
        <w:t xml:space="preserve"> the final indicator value at the end of the program.  For people-based output indicators (e</w:t>
      </w:r>
      <w:r w:rsidR="00AB51FE" w:rsidRPr="0082109F">
        <w:rPr>
          <w:rFonts w:asciiTheme="minorHAnsi" w:hAnsiTheme="minorHAnsi" w:cstheme="minorHAnsi"/>
          <w:szCs w:val="28"/>
        </w:rPr>
        <w:t>.g.,</w:t>
      </w:r>
      <w:r w:rsidRPr="0082109F">
        <w:rPr>
          <w:rFonts w:asciiTheme="minorHAnsi" w:hAnsiTheme="minorHAnsi" w:cstheme="minorHAnsi"/>
          <w:szCs w:val="28"/>
        </w:rPr>
        <w:t xml:space="preserve"> "PRM-1</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Number of individuals directly reached through PRM funding"), please use the UNIQUE total.  </w:t>
      </w:r>
      <w:r w:rsidR="00C75014" w:rsidRPr="0082109F">
        <w:rPr>
          <w:rFonts w:asciiTheme="minorHAnsi" w:hAnsiTheme="minorHAnsi" w:cstheme="minorHAnsi"/>
          <w:szCs w:val="28"/>
        </w:rPr>
        <w:t xml:space="preserve">Count each person </w:t>
      </w:r>
      <w:r w:rsidRPr="0082109F">
        <w:rPr>
          <w:rFonts w:asciiTheme="minorHAnsi" w:hAnsiTheme="minorHAnsi" w:cstheme="minorHAnsi"/>
          <w:szCs w:val="28"/>
        </w:rPr>
        <w:t>only once</w:t>
      </w:r>
      <w:r w:rsidR="00C75014" w:rsidRPr="0082109F">
        <w:rPr>
          <w:rFonts w:asciiTheme="minorHAnsi" w:hAnsiTheme="minorHAnsi" w:cstheme="minorHAnsi"/>
          <w:szCs w:val="28"/>
        </w:rPr>
        <w:t>,</w:t>
      </w:r>
      <w:r w:rsidRPr="0082109F">
        <w:rPr>
          <w:rFonts w:asciiTheme="minorHAnsi" w:hAnsiTheme="minorHAnsi" w:cstheme="minorHAnsi"/>
          <w:szCs w:val="28"/>
        </w:rPr>
        <w:t xml:space="preserve"> even if they participated </w:t>
      </w:r>
      <w:r w:rsidR="002A2831" w:rsidRPr="0082109F">
        <w:rPr>
          <w:rFonts w:asciiTheme="minorHAnsi" w:hAnsiTheme="minorHAnsi" w:cstheme="minorHAnsi"/>
          <w:szCs w:val="28"/>
        </w:rPr>
        <w:t xml:space="preserve">in </w:t>
      </w:r>
      <w:r w:rsidRPr="0082109F">
        <w:rPr>
          <w:rFonts w:asciiTheme="minorHAnsi" w:hAnsiTheme="minorHAnsi" w:cstheme="minorHAnsi"/>
          <w:szCs w:val="28"/>
        </w:rPr>
        <w:t>multiple years.  If you</w:t>
      </w:r>
      <w:r w:rsidR="002A2831" w:rsidRPr="0082109F">
        <w:rPr>
          <w:rFonts w:asciiTheme="minorHAnsi" w:hAnsiTheme="minorHAnsi" w:cstheme="minorHAnsi"/>
          <w:szCs w:val="28"/>
        </w:rPr>
        <w:t xml:space="preserve"> can’t</w:t>
      </w:r>
      <w:r w:rsidRPr="0082109F">
        <w:rPr>
          <w:rFonts w:asciiTheme="minorHAnsi" w:hAnsiTheme="minorHAnsi" w:cstheme="minorHAnsi"/>
          <w:szCs w:val="28"/>
        </w:rPr>
        <w:t xml:space="preserve"> calculate unique values for a </w:t>
      </w:r>
      <w:r w:rsidR="002A2831" w:rsidRPr="0082109F">
        <w:rPr>
          <w:rFonts w:asciiTheme="minorHAnsi" w:hAnsiTheme="minorHAnsi" w:cstheme="minorHAnsi"/>
          <w:szCs w:val="28"/>
        </w:rPr>
        <w:t>valid</w:t>
      </w:r>
      <w:r w:rsidRPr="0082109F">
        <w:rPr>
          <w:rFonts w:asciiTheme="minorHAnsi" w:hAnsiTheme="minorHAnsi" w:cstheme="minorHAnsi"/>
          <w:szCs w:val="28"/>
        </w:rPr>
        <w:t xml:space="preserve"> reason (</w:t>
      </w:r>
      <w:r w:rsidR="004B5ADF" w:rsidRPr="0082109F">
        <w:rPr>
          <w:rFonts w:asciiTheme="minorHAnsi" w:hAnsiTheme="minorHAnsi" w:cstheme="minorHAnsi"/>
          <w:szCs w:val="28"/>
        </w:rPr>
        <w:t>e.g.,</w:t>
      </w:r>
      <w:r w:rsidRPr="0082109F">
        <w:rPr>
          <w:rFonts w:asciiTheme="minorHAnsi" w:hAnsiTheme="minorHAnsi" w:cstheme="minorHAnsi"/>
          <w:szCs w:val="28"/>
        </w:rPr>
        <w:t xml:space="preserve"> </w:t>
      </w:r>
      <w:r w:rsidR="004B5ADF" w:rsidRPr="0082109F">
        <w:rPr>
          <w:rFonts w:asciiTheme="minorHAnsi" w:hAnsiTheme="minorHAnsi" w:cstheme="minorHAnsi"/>
          <w:szCs w:val="28"/>
        </w:rPr>
        <w:t>using</w:t>
      </w:r>
      <w:r w:rsidRPr="0082109F">
        <w:rPr>
          <w:rFonts w:asciiTheme="minorHAnsi" w:hAnsiTheme="minorHAnsi" w:cstheme="minorHAnsi"/>
          <w:szCs w:val="28"/>
        </w:rPr>
        <w:t xml:space="preserve"> a government health database </w:t>
      </w:r>
      <w:r w:rsidR="00925139" w:rsidRPr="0082109F">
        <w:rPr>
          <w:rFonts w:asciiTheme="minorHAnsi" w:hAnsiTheme="minorHAnsi" w:cstheme="minorHAnsi"/>
          <w:szCs w:val="28"/>
        </w:rPr>
        <w:t>with non-unique</w:t>
      </w:r>
      <w:r w:rsidRPr="0082109F">
        <w:rPr>
          <w:rFonts w:asciiTheme="minorHAnsi" w:hAnsiTheme="minorHAnsi" w:cstheme="minorHAnsi"/>
          <w:szCs w:val="28"/>
        </w:rPr>
        <w:t xml:space="preserve"> values), provide your best estimate and note this in the "comments" column.  For percentage indicators from a </w:t>
      </w:r>
      <w:r w:rsidR="001F297D" w:rsidRPr="0082109F">
        <w:rPr>
          <w:rFonts w:asciiTheme="minorHAnsi" w:hAnsiTheme="minorHAnsi" w:cstheme="minorHAnsi"/>
          <w:szCs w:val="28"/>
        </w:rPr>
        <w:t xml:space="preserve">survey </w:t>
      </w:r>
      <w:r w:rsidRPr="0082109F">
        <w:rPr>
          <w:rFonts w:asciiTheme="minorHAnsi" w:hAnsiTheme="minorHAnsi" w:cstheme="minorHAnsi"/>
          <w:szCs w:val="28"/>
        </w:rPr>
        <w:t>sample (e</w:t>
      </w:r>
      <w:r w:rsidR="004E6501" w:rsidRPr="0082109F">
        <w:rPr>
          <w:rFonts w:asciiTheme="minorHAnsi" w:hAnsiTheme="minorHAnsi" w:cstheme="minorHAnsi"/>
          <w:szCs w:val="28"/>
        </w:rPr>
        <w:t>.g.,</w:t>
      </w:r>
      <w:r w:rsidRPr="0082109F">
        <w:rPr>
          <w:rFonts w:asciiTheme="minorHAnsi" w:hAnsiTheme="minorHAnsi" w:cstheme="minorHAnsi"/>
          <w:szCs w:val="28"/>
        </w:rPr>
        <w:t xml:space="preserve"> SMART nutrition surveys), use the latest survey value.  For percentage indicators using all sites/participants, sum the numerators and denominators across all years to calculate the final percentage.</w:t>
      </w:r>
      <w:r w:rsidRPr="0082109F">
        <w:rPr>
          <w:rStyle w:val="eop"/>
          <w:rFonts w:asciiTheme="minorHAnsi" w:hAnsiTheme="minorHAnsi" w:cstheme="minorHAnsi"/>
          <w:color w:val="000000" w:themeColor="text1"/>
          <w:szCs w:val="28"/>
        </w:rPr>
        <w:t xml:space="preserve"> </w:t>
      </w:r>
    </w:p>
    <w:p w14:paraId="60F98311" w14:textId="669BA23C" w:rsidR="00C54782" w:rsidRPr="0082109F" w:rsidRDefault="154466A8" w:rsidP="0082109F">
      <w:pPr>
        <w:pStyle w:val="Heading4"/>
        <w:spacing w:afterLines="100"/>
      </w:pPr>
      <w:r w:rsidRPr="0082109F">
        <w:rPr>
          <w:rStyle w:val="normaltextrun"/>
          <w:color w:val="000000" w:themeColor="text1"/>
          <w:sz w:val="28"/>
          <w:szCs w:val="28"/>
        </w:rPr>
        <w:t xml:space="preserve">PRM Standardized </w:t>
      </w:r>
      <w:r w:rsidR="00C54782" w:rsidRPr="0082109F">
        <w:rPr>
          <w:rStyle w:val="normaltextrun"/>
          <w:color w:val="000000" w:themeColor="text1"/>
          <w:sz w:val="28"/>
          <w:szCs w:val="28"/>
        </w:rPr>
        <w:t xml:space="preserve">Indicator </w:t>
      </w:r>
      <w:r w:rsidR="00341358" w:rsidRPr="0082109F">
        <w:rPr>
          <w:rStyle w:val="normaltextrun"/>
          <w:color w:val="000000" w:themeColor="text1"/>
          <w:sz w:val="28"/>
          <w:szCs w:val="28"/>
        </w:rPr>
        <w:t>S</w:t>
      </w:r>
      <w:r w:rsidR="00C54782" w:rsidRPr="0082109F">
        <w:rPr>
          <w:rStyle w:val="normaltextrun"/>
          <w:color w:val="000000" w:themeColor="text1"/>
          <w:sz w:val="28"/>
          <w:szCs w:val="28"/>
        </w:rPr>
        <w:t>election</w:t>
      </w:r>
      <w:r w:rsidR="00C54782" w:rsidRPr="0082109F">
        <w:rPr>
          <w:rStyle w:val="eop"/>
          <w:color w:val="000000" w:themeColor="text1"/>
          <w:sz w:val="28"/>
          <w:szCs w:val="28"/>
        </w:rPr>
        <w:t> </w:t>
      </w:r>
    </w:p>
    <w:p w14:paraId="56F0318D" w14:textId="17A98CC8" w:rsidR="0031654C" w:rsidRPr="0082109F" w:rsidRDefault="00284319" w:rsidP="0082109F">
      <w:pPr>
        <w:rPr>
          <w:rStyle w:val="normaltextrun"/>
          <w:rFonts w:asciiTheme="minorHAnsi" w:hAnsiTheme="minorHAnsi" w:cstheme="minorHAnsi"/>
          <w:szCs w:val="28"/>
        </w:rPr>
      </w:pPr>
      <w:r w:rsidRPr="0082109F">
        <w:rPr>
          <w:rStyle w:val="normaltextrun"/>
          <w:rFonts w:asciiTheme="minorHAnsi" w:hAnsiTheme="minorHAnsi" w:cstheme="minorHAnsi"/>
          <w:szCs w:val="28"/>
        </w:rPr>
        <w:t>R</w:t>
      </w:r>
      <w:r w:rsidR="0031654C" w:rsidRPr="0082109F">
        <w:rPr>
          <w:rStyle w:val="normaltextrun"/>
          <w:rFonts w:asciiTheme="minorHAnsi" w:hAnsiTheme="minorHAnsi" w:cstheme="minorHAnsi"/>
          <w:szCs w:val="28"/>
        </w:rPr>
        <w:t xml:space="preserve">efer to PRM’s indicator list and include all required indicators </w:t>
      </w:r>
      <w:r w:rsidRPr="0082109F">
        <w:rPr>
          <w:rStyle w:val="normaltextrun"/>
          <w:rFonts w:asciiTheme="minorHAnsi" w:hAnsiTheme="minorHAnsi" w:cstheme="minorHAnsi"/>
          <w:szCs w:val="28"/>
        </w:rPr>
        <w:t>in your</w:t>
      </w:r>
      <w:r w:rsidR="0031654C" w:rsidRPr="0082109F">
        <w:rPr>
          <w:rStyle w:val="normaltextrun"/>
          <w:rFonts w:asciiTheme="minorHAnsi" w:hAnsiTheme="minorHAnsi" w:cstheme="minorHAnsi"/>
          <w:szCs w:val="28"/>
        </w:rPr>
        <w:t xml:space="preserve"> application.  PRM has two categories of indicators:</w:t>
      </w:r>
      <w:r w:rsidR="0031654C" w:rsidRPr="0082109F">
        <w:rPr>
          <w:rStyle w:val="eop"/>
          <w:rFonts w:asciiTheme="minorHAnsi" w:hAnsiTheme="minorHAnsi" w:cstheme="minorHAnsi"/>
          <w:szCs w:val="28"/>
        </w:rPr>
        <w:t> </w:t>
      </w:r>
    </w:p>
    <w:p w14:paraId="05714B70" w14:textId="7CE0B522" w:rsidR="00BD7CE3" w:rsidRPr="0082109F" w:rsidRDefault="0031654C" w:rsidP="0082109F">
      <w:pPr>
        <w:pStyle w:val="ListParagraph"/>
        <w:numPr>
          <w:ilvl w:val="0"/>
          <w:numId w:val="13"/>
        </w:numPr>
        <w:spacing w:afterLines="100"/>
        <w:rPr>
          <w:rStyle w:val="eop"/>
          <w:rFonts w:asciiTheme="minorHAnsi" w:hAnsiTheme="minorHAnsi" w:cstheme="minorHAnsi"/>
          <w:szCs w:val="28"/>
        </w:rPr>
      </w:pPr>
      <w:r w:rsidRPr="0082109F">
        <w:rPr>
          <w:rStyle w:val="normaltextrun"/>
          <w:rFonts w:asciiTheme="minorHAnsi" w:hAnsiTheme="minorHAnsi" w:cstheme="minorHAnsi"/>
          <w:b/>
          <w:bCs/>
          <w:szCs w:val="28"/>
        </w:rPr>
        <w:t>Required:</w:t>
      </w:r>
      <w:r w:rsidRPr="0082109F">
        <w:rPr>
          <w:rStyle w:val="normaltextrun"/>
          <w:rFonts w:asciiTheme="minorHAnsi" w:hAnsiTheme="minorHAnsi" w:cstheme="minorHAnsi"/>
          <w:szCs w:val="28"/>
        </w:rPr>
        <w:t xml:space="preserve"> </w:t>
      </w:r>
      <w:r w:rsidR="00495CAC" w:rsidRPr="0082109F">
        <w:rPr>
          <w:rStyle w:val="normaltextrun"/>
          <w:rFonts w:asciiTheme="minorHAnsi" w:hAnsiTheme="minorHAnsi" w:cstheme="minorHAnsi"/>
          <w:szCs w:val="28"/>
        </w:rPr>
        <w:t xml:space="preserve">Include indicators </w:t>
      </w:r>
      <w:r w:rsidRPr="0082109F">
        <w:rPr>
          <w:rStyle w:val="normaltextrun"/>
          <w:rFonts w:asciiTheme="minorHAnsi" w:hAnsiTheme="minorHAnsi" w:cstheme="minorHAnsi"/>
          <w:szCs w:val="28"/>
        </w:rPr>
        <w:t xml:space="preserve">marked as “required” in </w:t>
      </w:r>
      <w:hyperlink w:anchor="_APPENDIX_D:_LIST" w:tooltip="This is an internal document link" w:history="1">
        <w:r w:rsidR="009F4B8E" w:rsidRPr="0082109F">
          <w:rPr>
            <w:rStyle w:val="Hyperlink"/>
            <w:rFonts w:asciiTheme="minorHAnsi" w:hAnsiTheme="minorHAnsi" w:cstheme="minorHAnsi"/>
          </w:rPr>
          <w:t>APPENDIX D: LIST OF PRM STANDARDIZED INDICATORS</w:t>
        </w:r>
      </w:hyperlink>
      <w:r w:rsidRPr="0082109F">
        <w:rPr>
          <w:rStyle w:val="normaltextrun"/>
          <w:rFonts w:asciiTheme="minorHAnsi" w:hAnsiTheme="minorHAnsi" w:cstheme="minorHAnsi"/>
          <w:szCs w:val="28"/>
        </w:rPr>
        <w:t xml:space="preserve"> in </w:t>
      </w:r>
      <w:r w:rsidR="00495CAC" w:rsidRPr="0082109F">
        <w:rPr>
          <w:rStyle w:val="normaltextrun"/>
          <w:rFonts w:asciiTheme="minorHAnsi" w:hAnsiTheme="minorHAnsi" w:cstheme="minorHAnsi"/>
          <w:szCs w:val="28"/>
        </w:rPr>
        <w:t xml:space="preserve">your </w:t>
      </w:r>
      <w:r w:rsidRPr="0082109F">
        <w:rPr>
          <w:rStyle w:val="normaltextrun"/>
          <w:rFonts w:asciiTheme="minorHAnsi" w:hAnsiTheme="minorHAnsi" w:cstheme="minorHAnsi"/>
          <w:szCs w:val="28"/>
        </w:rPr>
        <w:t xml:space="preserve">proposal as applicable.  </w:t>
      </w:r>
      <w:r w:rsidR="00495CAC" w:rsidRPr="0082109F">
        <w:rPr>
          <w:rStyle w:val="normaltextrun"/>
          <w:rFonts w:asciiTheme="minorHAnsi" w:hAnsiTheme="minorHAnsi" w:cstheme="minorHAnsi"/>
          <w:szCs w:val="28"/>
        </w:rPr>
        <w:t>E</w:t>
      </w:r>
      <w:r w:rsidRPr="0082109F">
        <w:rPr>
          <w:rStyle w:val="normaltextrun"/>
          <w:rFonts w:asciiTheme="minorHAnsi" w:hAnsiTheme="minorHAnsi" w:cstheme="minorHAnsi"/>
          <w:szCs w:val="28"/>
        </w:rPr>
        <w:t>ach sector and sub-sector</w:t>
      </w:r>
      <w:r w:rsidR="00495CAC" w:rsidRPr="0082109F">
        <w:rPr>
          <w:rStyle w:val="normaltextrun"/>
          <w:rFonts w:asciiTheme="minorHAnsi" w:hAnsiTheme="minorHAnsi" w:cstheme="minorHAnsi"/>
          <w:szCs w:val="28"/>
        </w:rPr>
        <w:t>, except Protection,</w:t>
      </w:r>
      <w:r w:rsidRPr="0082109F">
        <w:rPr>
          <w:rStyle w:val="normaltextrun"/>
          <w:rFonts w:asciiTheme="minorHAnsi" w:hAnsiTheme="minorHAnsi" w:cstheme="minorHAnsi"/>
          <w:szCs w:val="28"/>
        </w:rPr>
        <w:t xml:space="preserve"> ha</w:t>
      </w:r>
      <w:r w:rsidR="00672B25" w:rsidRPr="0082109F">
        <w:rPr>
          <w:rStyle w:val="normaltextrun"/>
          <w:rFonts w:asciiTheme="minorHAnsi" w:hAnsiTheme="minorHAnsi" w:cstheme="minorHAnsi"/>
          <w:szCs w:val="28"/>
        </w:rPr>
        <w:t>s</w:t>
      </w:r>
      <w:r w:rsidRPr="0082109F">
        <w:rPr>
          <w:rStyle w:val="normaltextrun"/>
          <w:rFonts w:asciiTheme="minorHAnsi" w:hAnsiTheme="minorHAnsi" w:cstheme="minorHAnsi"/>
          <w:szCs w:val="28"/>
        </w:rPr>
        <w:t xml:space="preserve"> one required PRM indicator</w:t>
      </w:r>
      <w:r w:rsidR="00670796" w:rsidRPr="0082109F">
        <w:rPr>
          <w:rStyle w:val="normaltextrun"/>
          <w:rFonts w:asciiTheme="minorHAnsi" w:hAnsiTheme="minorHAnsi" w:cstheme="minorHAnsi"/>
          <w:szCs w:val="28"/>
        </w:rPr>
        <w:t xml:space="preserve">.  </w:t>
      </w:r>
      <w:r w:rsidR="00672B25" w:rsidRPr="0082109F">
        <w:rPr>
          <w:rStyle w:val="normaltextrun"/>
          <w:rFonts w:asciiTheme="minorHAnsi" w:hAnsiTheme="minorHAnsi" w:cstheme="minorHAnsi"/>
          <w:szCs w:val="28"/>
        </w:rPr>
        <w:t xml:space="preserve">Include </w:t>
      </w:r>
      <w:r w:rsidRPr="0082109F">
        <w:rPr>
          <w:rStyle w:val="normaltextrun"/>
          <w:rFonts w:asciiTheme="minorHAnsi" w:hAnsiTheme="minorHAnsi" w:cstheme="minorHAnsi"/>
          <w:szCs w:val="28"/>
        </w:rPr>
        <w:t>these</w:t>
      </w:r>
      <w:r w:rsidR="00672B25" w:rsidRPr="0082109F">
        <w:rPr>
          <w:rStyle w:val="normaltextrun"/>
          <w:rFonts w:asciiTheme="minorHAnsi" w:hAnsiTheme="minorHAnsi" w:cstheme="minorHAnsi"/>
          <w:szCs w:val="28"/>
        </w:rPr>
        <w:t xml:space="preserve"> </w:t>
      </w:r>
      <w:r w:rsidRPr="0082109F">
        <w:rPr>
          <w:rStyle w:val="normaltextrun"/>
          <w:rFonts w:asciiTheme="minorHAnsi" w:hAnsiTheme="minorHAnsi" w:cstheme="minorHAnsi"/>
          <w:szCs w:val="28"/>
        </w:rPr>
        <w:t xml:space="preserve">in the indicator table if </w:t>
      </w:r>
      <w:r w:rsidR="00B32F65" w:rsidRPr="0082109F">
        <w:rPr>
          <w:rStyle w:val="normaltextrun"/>
          <w:rFonts w:asciiTheme="minorHAnsi" w:hAnsiTheme="minorHAnsi" w:cstheme="minorHAnsi"/>
          <w:szCs w:val="28"/>
        </w:rPr>
        <w:t>you propose</w:t>
      </w:r>
      <w:r w:rsidRPr="0082109F">
        <w:rPr>
          <w:rStyle w:val="normaltextrun"/>
          <w:rFonts w:asciiTheme="minorHAnsi" w:hAnsiTheme="minorHAnsi" w:cstheme="minorHAnsi"/>
          <w:szCs w:val="28"/>
        </w:rPr>
        <w:t xml:space="preserve"> any activities or budget for that sector/sub-sector.  </w:t>
      </w:r>
      <w:r w:rsidR="00FA32C7" w:rsidRPr="0082109F">
        <w:rPr>
          <w:rStyle w:val="normaltextrun"/>
          <w:rFonts w:asciiTheme="minorHAnsi" w:hAnsiTheme="minorHAnsi" w:cstheme="minorHAnsi"/>
          <w:szCs w:val="28"/>
        </w:rPr>
        <w:t>Additionally</w:t>
      </w:r>
      <w:r w:rsidRPr="0082109F">
        <w:rPr>
          <w:rStyle w:val="normaltextrun"/>
          <w:rFonts w:asciiTheme="minorHAnsi" w:hAnsiTheme="minorHAnsi" w:cstheme="minorHAnsi"/>
          <w:szCs w:val="28"/>
        </w:rPr>
        <w:t>, three indicators are required for all programs regardless of design or sector</w:t>
      </w:r>
      <w:r w:rsidR="002C09EE" w:rsidRPr="0082109F">
        <w:rPr>
          <w:rStyle w:val="normaltextrun"/>
          <w:rFonts w:asciiTheme="minorHAnsi" w:hAnsiTheme="minorHAnsi" w:cstheme="minorHAnsi"/>
          <w:szCs w:val="28"/>
        </w:rPr>
        <w:t xml:space="preserve">, </w:t>
      </w:r>
      <w:r w:rsidR="002C09EE" w:rsidRPr="0082109F">
        <w:rPr>
          <w:rFonts w:asciiTheme="minorHAnsi" w:hAnsiTheme="minorHAnsi" w:cstheme="minorHAnsi"/>
          <w:szCs w:val="28"/>
        </w:rPr>
        <w:t>unless the NOFO or PRM staff provide a specific exemption.</w:t>
      </w:r>
    </w:p>
    <w:p w14:paraId="4458C5C5" w14:textId="0064C0D1" w:rsidR="00BD7CE3" w:rsidRPr="0082109F" w:rsidRDefault="5BE8FC59" w:rsidP="0082109F">
      <w:pPr>
        <w:pStyle w:val="ListParagraph"/>
        <w:numPr>
          <w:ilvl w:val="1"/>
          <w:numId w:val="13"/>
        </w:numPr>
        <w:spacing w:afterLines="100"/>
        <w:rPr>
          <w:rStyle w:val="eop"/>
          <w:rFonts w:asciiTheme="minorHAnsi" w:hAnsiTheme="minorHAnsi" w:cstheme="minorHAnsi"/>
          <w:szCs w:val="28"/>
        </w:rPr>
      </w:pPr>
      <w:r w:rsidRPr="0082109F">
        <w:rPr>
          <w:rStyle w:val="normaltextrun"/>
          <w:rFonts w:asciiTheme="minorHAnsi" w:hAnsiTheme="minorHAnsi" w:cstheme="minorHAnsi"/>
          <w:b/>
          <w:bCs/>
          <w:szCs w:val="28"/>
        </w:rPr>
        <w:t>PRM-1</w:t>
      </w:r>
      <w:r w:rsidR="00071621" w:rsidRPr="0082109F">
        <w:rPr>
          <w:rStyle w:val="normaltextrun"/>
          <w:rFonts w:asciiTheme="minorHAnsi" w:hAnsiTheme="minorHAnsi" w:cstheme="minorHAnsi"/>
          <w:b/>
          <w:bCs/>
          <w:szCs w:val="28"/>
        </w:rPr>
        <w:t xml:space="preserve">.  </w:t>
      </w:r>
      <w:r w:rsidR="0031654C" w:rsidRPr="0082109F">
        <w:rPr>
          <w:rStyle w:val="normaltextrun"/>
          <w:rFonts w:asciiTheme="minorHAnsi" w:hAnsiTheme="minorHAnsi" w:cstheme="minorHAnsi"/>
          <w:b/>
          <w:bCs/>
          <w:szCs w:val="28"/>
        </w:rPr>
        <w:t>Number of individuals directly reached through PRM funding</w:t>
      </w:r>
      <w:r w:rsidR="0031654C" w:rsidRPr="0082109F">
        <w:rPr>
          <w:rStyle w:val="eop"/>
          <w:rFonts w:asciiTheme="minorHAnsi" w:hAnsiTheme="minorHAnsi" w:cstheme="minorHAnsi"/>
          <w:szCs w:val="28"/>
        </w:rPr>
        <w:t> </w:t>
      </w:r>
      <w:r w:rsidR="4847EA4A" w:rsidRPr="0082109F">
        <w:rPr>
          <w:rStyle w:val="eop"/>
          <w:rFonts w:asciiTheme="minorHAnsi" w:hAnsiTheme="minorHAnsi" w:cstheme="minorHAnsi"/>
          <w:szCs w:val="28"/>
        </w:rPr>
        <w:t>- Partners should never use zero for this indicator</w:t>
      </w:r>
      <w:r w:rsidR="6936DE00" w:rsidRPr="0082109F">
        <w:rPr>
          <w:rStyle w:val="eop"/>
          <w:rFonts w:asciiTheme="minorHAnsi" w:hAnsiTheme="minorHAnsi" w:cstheme="minorHAnsi"/>
          <w:szCs w:val="28"/>
        </w:rPr>
        <w:t>’s</w:t>
      </w:r>
      <w:r w:rsidR="4847EA4A" w:rsidRPr="0082109F">
        <w:rPr>
          <w:rStyle w:val="eop"/>
          <w:rFonts w:asciiTheme="minorHAnsi" w:hAnsiTheme="minorHAnsi" w:cstheme="minorHAnsi"/>
          <w:szCs w:val="28"/>
        </w:rPr>
        <w:t xml:space="preserve"> target, unless they discuss first with </w:t>
      </w:r>
      <w:r w:rsidR="39E19C4B" w:rsidRPr="0082109F">
        <w:rPr>
          <w:rStyle w:val="eop"/>
          <w:rFonts w:asciiTheme="minorHAnsi" w:hAnsiTheme="minorHAnsi" w:cstheme="minorHAnsi"/>
          <w:szCs w:val="28"/>
        </w:rPr>
        <w:t xml:space="preserve">PRM staff.  In the case of research </w:t>
      </w:r>
      <w:r w:rsidR="2E143DE5" w:rsidRPr="0082109F">
        <w:rPr>
          <w:rStyle w:val="eop"/>
          <w:rFonts w:asciiTheme="minorHAnsi" w:hAnsiTheme="minorHAnsi" w:cstheme="minorHAnsi"/>
          <w:szCs w:val="28"/>
        </w:rPr>
        <w:t xml:space="preserve">or </w:t>
      </w:r>
      <w:r w:rsidR="2E143DE5" w:rsidRPr="0082109F">
        <w:rPr>
          <w:rStyle w:val="eop"/>
          <w:rFonts w:asciiTheme="minorHAnsi" w:hAnsiTheme="minorHAnsi" w:cstheme="minorHAnsi"/>
          <w:szCs w:val="28"/>
        </w:rPr>
        <w:lastRenderedPageBreak/>
        <w:t>coordination awards</w:t>
      </w:r>
      <w:r w:rsidR="51D72AF5" w:rsidRPr="0082109F">
        <w:rPr>
          <w:rStyle w:val="eop"/>
          <w:rFonts w:asciiTheme="minorHAnsi" w:hAnsiTheme="minorHAnsi" w:cstheme="minorHAnsi"/>
          <w:szCs w:val="28"/>
        </w:rPr>
        <w:t xml:space="preserve"> that </w:t>
      </w:r>
      <w:r w:rsidR="0EFD06AD" w:rsidRPr="0082109F">
        <w:rPr>
          <w:rStyle w:val="eop"/>
          <w:rFonts w:asciiTheme="minorHAnsi" w:hAnsiTheme="minorHAnsi" w:cstheme="minorHAnsi"/>
          <w:szCs w:val="28"/>
        </w:rPr>
        <w:t>don’t involve</w:t>
      </w:r>
      <w:r w:rsidR="51D72AF5" w:rsidRPr="0082109F">
        <w:rPr>
          <w:rStyle w:val="eop"/>
          <w:rFonts w:asciiTheme="minorHAnsi" w:hAnsiTheme="minorHAnsi" w:cstheme="minorHAnsi"/>
          <w:szCs w:val="28"/>
        </w:rPr>
        <w:t xml:space="preserve"> community implementation</w:t>
      </w:r>
      <w:r w:rsidR="2E143DE5" w:rsidRPr="0082109F">
        <w:rPr>
          <w:rStyle w:val="eop"/>
          <w:rFonts w:asciiTheme="minorHAnsi" w:hAnsiTheme="minorHAnsi" w:cstheme="minorHAnsi"/>
          <w:szCs w:val="28"/>
        </w:rPr>
        <w:t xml:space="preserve">, partners should count external participants </w:t>
      </w:r>
      <w:r w:rsidR="14254090" w:rsidRPr="0082109F">
        <w:rPr>
          <w:rStyle w:val="eop"/>
          <w:rFonts w:asciiTheme="minorHAnsi" w:hAnsiTheme="minorHAnsi" w:cstheme="minorHAnsi"/>
          <w:szCs w:val="28"/>
        </w:rPr>
        <w:t xml:space="preserve">(from dissemination events, coordination meetings, etc.) </w:t>
      </w:r>
      <w:r w:rsidR="49BCF85E" w:rsidRPr="0082109F">
        <w:rPr>
          <w:rStyle w:val="eop"/>
          <w:rFonts w:asciiTheme="minorHAnsi" w:hAnsiTheme="minorHAnsi" w:cstheme="minorHAnsi"/>
          <w:szCs w:val="28"/>
        </w:rPr>
        <w:t>and include them</w:t>
      </w:r>
      <w:r w:rsidR="2E143DE5" w:rsidRPr="0082109F">
        <w:rPr>
          <w:rStyle w:val="eop"/>
          <w:rFonts w:asciiTheme="minorHAnsi" w:hAnsiTheme="minorHAnsi" w:cstheme="minorHAnsi"/>
          <w:szCs w:val="28"/>
        </w:rPr>
        <w:t xml:space="preserve"> </w:t>
      </w:r>
      <w:r w:rsidR="5D946D04" w:rsidRPr="0082109F">
        <w:rPr>
          <w:rStyle w:val="eop"/>
          <w:rFonts w:asciiTheme="minorHAnsi" w:hAnsiTheme="minorHAnsi" w:cstheme="minorHAnsi"/>
          <w:szCs w:val="28"/>
        </w:rPr>
        <w:t>under the</w:t>
      </w:r>
      <w:r w:rsidR="4989FF1A" w:rsidRPr="0082109F">
        <w:rPr>
          <w:rStyle w:val="eop"/>
          <w:rFonts w:asciiTheme="minorHAnsi" w:hAnsiTheme="minorHAnsi" w:cstheme="minorHAnsi"/>
          <w:szCs w:val="28"/>
        </w:rPr>
        <w:t xml:space="preserve"> </w:t>
      </w:r>
      <w:r w:rsidR="2E143DE5" w:rsidRPr="0082109F">
        <w:rPr>
          <w:rStyle w:val="eop"/>
          <w:rFonts w:asciiTheme="minorHAnsi" w:hAnsiTheme="minorHAnsi" w:cstheme="minorHAnsi"/>
          <w:szCs w:val="28"/>
        </w:rPr>
        <w:t>“non-POC</w:t>
      </w:r>
      <w:r w:rsidR="277F35B9" w:rsidRPr="0082109F">
        <w:rPr>
          <w:rStyle w:val="eop"/>
          <w:rFonts w:asciiTheme="minorHAnsi" w:hAnsiTheme="minorHAnsi" w:cstheme="minorHAnsi"/>
          <w:szCs w:val="28"/>
        </w:rPr>
        <w:t xml:space="preserve"> stakeholder</w:t>
      </w:r>
      <w:r w:rsidR="2E143DE5" w:rsidRPr="0082109F">
        <w:rPr>
          <w:rStyle w:val="eop"/>
          <w:rFonts w:asciiTheme="minorHAnsi" w:hAnsiTheme="minorHAnsi" w:cstheme="minorHAnsi"/>
          <w:szCs w:val="28"/>
        </w:rPr>
        <w:t>” disaggregate.</w:t>
      </w:r>
    </w:p>
    <w:p w14:paraId="27AABBF7" w14:textId="076EE13D" w:rsidR="00BD7CE3" w:rsidRPr="0082109F" w:rsidRDefault="20B5940D" w:rsidP="0082109F">
      <w:pPr>
        <w:pStyle w:val="ListParagraph"/>
        <w:numPr>
          <w:ilvl w:val="1"/>
          <w:numId w:val="13"/>
        </w:numPr>
        <w:spacing w:afterLines="100"/>
        <w:rPr>
          <w:rStyle w:val="eop"/>
          <w:rFonts w:asciiTheme="minorHAnsi" w:hAnsiTheme="minorHAnsi" w:cstheme="minorHAnsi"/>
          <w:szCs w:val="28"/>
        </w:rPr>
      </w:pPr>
      <w:r w:rsidRPr="0082109F">
        <w:rPr>
          <w:rStyle w:val="normaltextrun"/>
          <w:rFonts w:asciiTheme="minorHAnsi" w:hAnsiTheme="minorHAnsi" w:cstheme="minorHAnsi"/>
          <w:b/>
        </w:rPr>
        <w:t>PRM-2</w:t>
      </w:r>
      <w:r w:rsidR="00071621" w:rsidRPr="0082109F">
        <w:rPr>
          <w:rStyle w:val="normaltextrun"/>
          <w:rFonts w:asciiTheme="minorHAnsi" w:hAnsiTheme="minorHAnsi" w:cstheme="minorHAnsi"/>
          <w:b/>
        </w:rPr>
        <w:t xml:space="preserve">.  </w:t>
      </w:r>
      <w:r w:rsidR="0031654C" w:rsidRPr="0082109F">
        <w:rPr>
          <w:rStyle w:val="normaltextrun"/>
          <w:rFonts w:asciiTheme="minorHAnsi" w:hAnsiTheme="minorHAnsi" w:cstheme="minorHAnsi"/>
          <w:b/>
        </w:rPr>
        <w:t xml:space="preserve">Amount of PRM humanitarian funding distributed to local, national, or refugee-led organizations (in USD) </w:t>
      </w:r>
      <w:r w:rsidR="0031654C" w:rsidRPr="0082109F">
        <w:rPr>
          <w:rStyle w:val="normaltextrun"/>
          <w:rFonts w:asciiTheme="minorHAnsi" w:hAnsiTheme="minorHAnsi" w:cstheme="minorHAnsi"/>
        </w:rPr>
        <w:t>– This amount should include any sub-awards or contracts with local, national, refugee-led</w:t>
      </w:r>
      <w:r w:rsidR="4A66780B" w:rsidRPr="0082109F">
        <w:rPr>
          <w:rStyle w:val="normaltextrun"/>
          <w:rFonts w:asciiTheme="minorHAnsi" w:hAnsiTheme="minorHAnsi" w:cstheme="minorHAnsi"/>
        </w:rPr>
        <w:t>, or stateless-led</w:t>
      </w:r>
      <w:r w:rsidR="0031654C" w:rsidRPr="0082109F">
        <w:rPr>
          <w:rStyle w:val="normaltextrun"/>
          <w:rFonts w:asciiTheme="minorHAnsi" w:hAnsiTheme="minorHAnsi" w:cstheme="minorHAnsi"/>
        </w:rPr>
        <w:t xml:space="preserve"> organizations.  If the prime applicant is a local, national, refugee-led</w:t>
      </w:r>
      <w:r w:rsidR="032BF41C" w:rsidRPr="0082109F">
        <w:rPr>
          <w:rStyle w:val="normaltextrun"/>
          <w:rFonts w:asciiTheme="minorHAnsi" w:hAnsiTheme="minorHAnsi" w:cstheme="minorHAnsi"/>
        </w:rPr>
        <w:t>, or stateless-led</w:t>
      </w:r>
      <w:r w:rsidR="0031654C" w:rsidRPr="0082109F">
        <w:rPr>
          <w:rStyle w:val="normaltextrun"/>
          <w:rFonts w:asciiTheme="minorHAnsi" w:hAnsiTheme="minorHAnsi" w:cstheme="minorHAnsi"/>
        </w:rPr>
        <w:t xml:space="preserve"> organization, they should </w:t>
      </w:r>
      <w:r w:rsidR="00C35BCA" w:rsidRPr="0082109F">
        <w:rPr>
          <w:rStyle w:val="normaltextrun"/>
          <w:rFonts w:asciiTheme="minorHAnsi" w:hAnsiTheme="minorHAnsi" w:cstheme="minorHAnsi"/>
        </w:rPr>
        <w:t xml:space="preserve">use </w:t>
      </w:r>
      <w:r w:rsidR="0031654C" w:rsidRPr="0082109F">
        <w:rPr>
          <w:rStyle w:val="normaltextrun"/>
          <w:rFonts w:asciiTheme="minorHAnsi" w:hAnsiTheme="minorHAnsi" w:cstheme="minorHAnsi"/>
        </w:rPr>
        <w:t xml:space="preserve">the full proposal budget total as the target value.  Applicants </w:t>
      </w:r>
      <w:r w:rsidR="60F74D3C" w:rsidRPr="0082109F">
        <w:rPr>
          <w:rStyle w:val="normaltextrun"/>
          <w:rFonts w:asciiTheme="minorHAnsi" w:hAnsiTheme="minorHAnsi" w:cstheme="minorHAnsi"/>
        </w:rPr>
        <w:t>should</w:t>
      </w:r>
      <w:r w:rsidR="0031654C" w:rsidRPr="0082109F">
        <w:rPr>
          <w:rStyle w:val="normaltextrun"/>
          <w:rFonts w:asciiTheme="minorHAnsi" w:hAnsiTheme="minorHAnsi" w:cstheme="minorHAnsi"/>
        </w:rPr>
        <w:t xml:space="preserve"> put a target of zero for this indicator if it does not apply to them; it will not affect their eligibility.</w:t>
      </w:r>
      <w:r w:rsidR="11564AE0" w:rsidRPr="0082109F">
        <w:rPr>
          <w:rStyle w:val="normaltextrun"/>
          <w:rFonts w:asciiTheme="minorHAnsi" w:hAnsiTheme="minorHAnsi" w:cstheme="minorHAnsi"/>
        </w:rPr>
        <w:t xml:space="preserve">  </w:t>
      </w:r>
      <w:r w:rsidR="16B2954B" w:rsidRPr="0082109F">
        <w:rPr>
          <w:rStyle w:val="normaltextrun"/>
          <w:rFonts w:asciiTheme="minorHAnsi" w:hAnsiTheme="minorHAnsi" w:cstheme="minorHAnsi"/>
        </w:rPr>
        <w:t xml:space="preserve">Refer to the </w:t>
      </w:r>
      <w:r w:rsidR="053ED225" w:rsidRPr="0082109F">
        <w:rPr>
          <w:rStyle w:val="normaltextrun"/>
          <w:rFonts w:asciiTheme="minorHAnsi" w:hAnsiTheme="minorHAnsi" w:cstheme="minorHAnsi"/>
        </w:rPr>
        <w:t>PRM-2</w:t>
      </w:r>
      <w:r w:rsidR="11564AE0" w:rsidRPr="0082109F">
        <w:rPr>
          <w:rStyle w:val="normaltextrun"/>
          <w:rFonts w:asciiTheme="minorHAnsi" w:hAnsiTheme="minorHAnsi" w:cstheme="minorHAnsi"/>
        </w:rPr>
        <w:t xml:space="preserve"> Performance Indicator Reference &amp; Definition Sheet (PIRS)</w:t>
      </w:r>
      <w:r w:rsidR="5881D038" w:rsidRPr="0082109F">
        <w:rPr>
          <w:rStyle w:val="normaltextrun"/>
          <w:rFonts w:asciiTheme="minorHAnsi" w:hAnsiTheme="minorHAnsi" w:cstheme="minorHAnsi"/>
        </w:rPr>
        <w:t xml:space="preserve"> for </w:t>
      </w:r>
      <w:r w:rsidR="22B525C6" w:rsidRPr="0082109F">
        <w:rPr>
          <w:rStyle w:val="normaltextrun"/>
          <w:rFonts w:asciiTheme="minorHAnsi" w:hAnsiTheme="minorHAnsi" w:cstheme="minorHAnsi"/>
        </w:rPr>
        <w:t>further</w:t>
      </w:r>
      <w:r w:rsidR="73881D60" w:rsidRPr="0082109F">
        <w:rPr>
          <w:rStyle w:val="normaltextrun"/>
          <w:rFonts w:asciiTheme="minorHAnsi" w:hAnsiTheme="minorHAnsi" w:cstheme="minorHAnsi"/>
        </w:rPr>
        <w:t xml:space="preserve"> definition</w:t>
      </w:r>
      <w:r w:rsidR="4B385D45" w:rsidRPr="0082109F">
        <w:rPr>
          <w:rStyle w:val="normaltextrun"/>
          <w:rFonts w:asciiTheme="minorHAnsi" w:hAnsiTheme="minorHAnsi" w:cstheme="minorHAnsi"/>
        </w:rPr>
        <w:t>s</w:t>
      </w:r>
      <w:r w:rsidR="73881D60" w:rsidRPr="0082109F">
        <w:rPr>
          <w:rStyle w:val="normaltextrun"/>
          <w:rFonts w:asciiTheme="minorHAnsi" w:hAnsiTheme="minorHAnsi" w:cstheme="minorHAnsi"/>
        </w:rPr>
        <w:t xml:space="preserve"> of </w:t>
      </w:r>
      <w:r w:rsidR="11564AE0" w:rsidRPr="0082109F">
        <w:rPr>
          <w:rStyle w:val="normaltextrun"/>
          <w:rFonts w:asciiTheme="minorHAnsi" w:hAnsiTheme="minorHAnsi" w:cstheme="minorHAnsi"/>
        </w:rPr>
        <w:t>local, national, refugee-led, and</w:t>
      </w:r>
      <w:r w:rsidR="67E16C16" w:rsidRPr="0082109F">
        <w:rPr>
          <w:rStyle w:val="normaltextrun"/>
          <w:rFonts w:asciiTheme="minorHAnsi" w:hAnsiTheme="minorHAnsi" w:cstheme="minorHAnsi"/>
        </w:rPr>
        <w:t xml:space="preserve"> </w:t>
      </w:r>
      <w:r w:rsidR="11564AE0" w:rsidRPr="0082109F">
        <w:rPr>
          <w:rStyle w:val="normaltextrun"/>
          <w:rFonts w:asciiTheme="minorHAnsi" w:hAnsiTheme="minorHAnsi" w:cstheme="minorHAnsi"/>
        </w:rPr>
        <w:t xml:space="preserve">stateless-led organizations. </w:t>
      </w:r>
      <w:r w:rsidR="0031654C" w:rsidRPr="0082109F">
        <w:rPr>
          <w:rStyle w:val="eop"/>
          <w:rFonts w:asciiTheme="minorHAnsi" w:hAnsiTheme="minorHAnsi" w:cstheme="minorHAnsi"/>
        </w:rPr>
        <w:t> </w:t>
      </w:r>
    </w:p>
    <w:p w14:paraId="18D0A8AA" w14:textId="53BC86C7" w:rsidR="00320023" w:rsidRPr="0082109F" w:rsidRDefault="6D0EDB54" w:rsidP="0082109F">
      <w:pPr>
        <w:pStyle w:val="ListParagraph"/>
        <w:numPr>
          <w:ilvl w:val="1"/>
          <w:numId w:val="13"/>
        </w:numPr>
        <w:spacing w:afterLines="100"/>
        <w:rPr>
          <w:rStyle w:val="eop"/>
          <w:rFonts w:asciiTheme="minorHAnsi" w:hAnsiTheme="minorHAnsi" w:cstheme="minorHAnsi"/>
          <w:szCs w:val="28"/>
        </w:rPr>
      </w:pPr>
      <w:r w:rsidRPr="0082109F">
        <w:rPr>
          <w:rStyle w:val="normaltextrun"/>
          <w:rFonts w:asciiTheme="minorHAnsi" w:hAnsiTheme="minorHAnsi" w:cstheme="minorHAnsi"/>
          <w:b/>
          <w:bCs/>
          <w:szCs w:val="28"/>
        </w:rPr>
        <w:t>PRM-3</w:t>
      </w:r>
      <w:r w:rsidR="00071621" w:rsidRPr="0082109F">
        <w:rPr>
          <w:rStyle w:val="normaltextrun"/>
          <w:rFonts w:asciiTheme="minorHAnsi" w:hAnsiTheme="minorHAnsi" w:cstheme="minorHAnsi"/>
          <w:b/>
          <w:bCs/>
          <w:szCs w:val="28"/>
        </w:rPr>
        <w:t xml:space="preserve">.  </w:t>
      </w:r>
      <w:r w:rsidR="0031654C" w:rsidRPr="0082109F">
        <w:rPr>
          <w:rStyle w:val="normaltextrun"/>
          <w:rFonts w:asciiTheme="minorHAnsi" w:hAnsiTheme="minorHAnsi" w:cstheme="minorHAnsi"/>
          <w:b/>
          <w:bCs/>
          <w:szCs w:val="28"/>
        </w:rPr>
        <w:t xml:space="preserve">Percentage of participants who report that humanitarian assistance is delivered in a safe, accessible, accountable, and participatory manner </w:t>
      </w:r>
      <w:r w:rsidR="0031654C" w:rsidRPr="0082109F">
        <w:rPr>
          <w:rStyle w:val="normaltextrun"/>
          <w:rFonts w:asciiTheme="minorHAnsi" w:hAnsiTheme="minorHAnsi" w:cstheme="minorHAnsi"/>
          <w:szCs w:val="28"/>
        </w:rPr>
        <w:t xml:space="preserve">– </w:t>
      </w:r>
      <w:hyperlink r:id="rId51">
        <w:r w:rsidR="0031654C" w:rsidRPr="0082109F">
          <w:rPr>
            <w:rStyle w:val="Hyperlink"/>
            <w:rFonts w:asciiTheme="minorHAnsi" w:hAnsiTheme="minorHAnsi" w:cstheme="minorHAnsi"/>
          </w:rPr>
          <w:t>This is a protection mainstreaming indicator developed by ECHO</w:t>
        </w:r>
      </w:hyperlink>
      <w:r w:rsidR="0031654C" w:rsidRPr="0082109F">
        <w:rPr>
          <w:rStyle w:val="normaltextrun"/>
          <w:rFonts w:asciiTheme="minorHAnsi" w:hAnsiTheme="minorHAnsi" w:cstheme="minorHAnsi"/>
          <w:szCs w:val="28"/>
        </w:rPr>
        <w:t xml:space="preserve"> and adopted by the Grand Bargain.  </w:t>
      </w:r>
      <w:r w:rsidR="1DE2F303" w:rsidRPr="0082109F">
        <w:rPr>
          <w:rStyle w:val="normaltextrun"/>
          <w:rFonts w:asciiTheme="minorHAnsi" w:hAnsiTheme="minorHAnsi" w:cstheme="minorHAnsi"/>
          <w:szCs w:val="28"/>
        </w:rPr>
        <w:t>R</w:t>
      </w:r>
      <w:r w:rsidR="1DE2F303" w:rsidRPr="0082109F">
        <w:rPr>
          <w:rStyle w:val="eop"/>
          <w:rFonts w:asciiTheme="minorHAnsi" w:hAnsiTheme="minorHAnsi" w:cstheme="minorHAnsi"/>
          <w:szCs w:val="28"/>
        </w:rPr>
        <w:t>esearch or coordination awards that don’t involve community implementation are exempt from this indicator.</w:t>
      </w:r>
    </w:p>
    <w:p w14:paraId="16A368DE" w14:textId="6B53AED5" w:rsidR="0031654C" w:rsidRPr="0082109F" w:rsidRDefault="77039D8D" w:rsidP="0082109F">
      <w:pPr>
        <w:pStyle w:val="ListParagraph"/>
        <w:numPr>
          <w:ilvl w:val="2"/>
          <w:numId w:val="13"/>
        </w:numPr>
        <w:spacing w:afterLines="100"/>
        <w:rPr>
          <w:rStyle w:val="normaltextrun"/>
          <w:rFonts w:asciiTheme="minorHAnsi" w:eastAsiaTheme="minorEastAsia" w:hAnsiTheme="minorHAnsi" w:cstheme="minorHAnsi"/>
          <w:szCs w:val="28"/>
        </w:rPr>
      </w:pPr>
      <w:r w:rsidRPr="0082109F">
        <w:rPr>
          <w:rStyle w:val="normaltextrun"/>
          <w:rFonts w:asciiTheme="minorHAnsi" w:eastAsiaTheme="minorEastAsia" w:hAnsiTheme="minorHAnsi" w:cstheme="minorHAnsi"/>
          <w:szCs w:val="28"/>
        </w:rPr>
        <w:t xml:space="preserve"> </w:t>
      </w:r>
      <w:hyperlink r:id="rId52" w:history="1">
        <w:r w:rsidRPr="0082109F">
          <w:rPr>
            <w:rStyle w:val="Hyperlink"/>
            <w:rFonts w:asciiTheme="minorHAnsi" w:hAnsiTheme="minorHAnsi" w:cstheme="minorHAnsi"/>
          </w:rPr>
          <w:t>Please refer to the PRM Performance Indicator Reference &amp; Definition Sheets (PIRS) for a sample questionnaire and analysis guidance.</w:t>
        </w:r>
      </w:hyperlink>
    </w:p>
    <w:p w14:paraId="21466999" w14:textId="1F49EFB9" w:rsidR="00D177F3" w:rsidRPr="0082109F" w:rsidRDefault="0031654C" w:rsidP="0082109F">
      <w:pPr>
        <w:rPr>
          <w:rStyle w:val="normaltextrun"/>
          <w:rFonts w:asciiTheme="minorHAnsi" w:hAnsiTheme="minorHAnsi" w:cstheme="minorHAnsi"/>
          <w:szCs w:val="28"/>
        </w:rPr>
      </w:pPr>
      <w:r w:rsidRPr="0082109F">
        <w:rPr>
          <w:rStyle w:val="normaltextrun"/>
          <w:rFonts w:asciiTheme="minorHAnsi" w:hAnsiTheme="minorHAnsi" w:cstheme="minorHAnsi"/>
          <w:b/>
          <w:bCs/>
          <w:szCs w:val="28"/>
        </w:rPr>
        <w:lastRenderedPageBreak/>
        <w:t>Recommended:</w:t>
      </w:r>
      <w:r w:rsidRPr="0082109F">
        <w:rPr>
          <w:rStyle w:val="normaltextrun"/>
          <w:rFonts w:asciiTheme="minorHAnsi" w:hAnsiTheme="minorHAnsi" w:cstheme="minorHAnsi"/>
          <w:szCs w:val="28"/>
        </w:rPr>
        <w:t xml:space="preserve"> </w:t>
      </w:r>
      <w:r w:rsidR="3A696509" w:rsidRPr="0082109F">
        <w:rPr>
          <w:rStyle w:val="normaltextrun"/>
          <w:rFonts w:asciiTheme="minorHAnsi" w:hAnsiTheme="minorHAnsi" w:cstheme="minorHAnsi"/>
          <w:szCs w:val="28"/>
        </w:rPr>
        <w:t xml:space="preserve">Partners </w:t>
      </w:r>
      <w:r w:rsidR="00C72135" w:rsidRPr="0082109F">
        <w:rPr>
          <w:rStyle w:val="normaltextrun"/>
          <w:rFonts w:asciiTheme="minorHAnsi" w:hAnsiTheme="minorHAnsi" w:cstheme="minorHAnsi"/>
          <w:szCs w:val="28"/>
        </w:rPr>
        <w:t>can use these</w:t>
      </w:r>
      <w:r w:rsidR="3A696509" w:rsidRPr="0082109F">
        <w:rPr>
          <w:rStyle w:val="normaltextrun"/>
          <w:rFonts w:asciiTheme="minorHAnsi" w:hAnsiTheme="minorHAnsi" w:cstheme="minorHAnsi"/>
          <w:szCs w:val="28"/>
        </w:rPr>
        <w:t xml:space="preserve"> indicators to monitor related activities if applicable</w:t>
      </w:r>
      <w:r w:rsidR="00071621" w:rsidRPr="0082109F">
        <w:rPr>
          <w:rStyle w:val="normaltextrun"/>
          <w:rFonts w:asciiTheme="minorHAnsi" w:hAnsiTheme="minorHAnsi" w:cstheme="minorHAnsi"/>
          <w:szCs w:val="28"/>
        </w:rPr>
        <w:t xml:space="preserve">.  </w:t>
      </w:r>
      <w:r w:rsidR="00C72135" w:rsidRPr="0082109F">
        <w:rPr>
          <w:rStyle w:val="normaltextrun"/>
          <w:rFonts w:asciiTheme="minorHAnsi" w:hAnsiTheme="minorHAnsi" w:cstheme="minorHAnsi"/>
          <w:szCs w:val="28"/>
        </w:rPr>
        <w:t xml:space="preserve">Including </w:t>
      </w:r>
      <w:r w:rsidR="3A696509" w:rsidRPr="0082109F">
        <w:rPr>
          <w:rStyle w:val="normaltextrun"/>
          <w:rFonts w:asciiTheme="minorHAnsi" w:hAnsiTheme="minorHAnsi" w:cstheme="minorHAnsi"/>
          <w:szCs w:val="28"/>
        </w:rPr>
        <w:t>recommended indicators is</w:t>
      </w:r>
      <w:r w:rsidR="00AC6F14" w:rsidRPr="0082109F">
        <w:rPr>
          <w:rStyle w:val="normaltextrun"/>
          <w:rFonts w:asciiTheme="minorHAnsi" w:hAnsiTheme="minorHAnsi" w:cstheme="minorHAnsi"/>
          <w:szCs w:val="28"/>
        </w:rPr>
        <w:t xml:space="preserve"> optional</w:t>
      </w:r>
      <w:r w:rsidR="00071621" w:rsidRPr="0082109F">
        <w:rPr>
          <w:rStyle w:val="normaltextrun"/>
          <w:rFonts w:asciiTheme="minorHAnsi" w:hAnsiTheme="minorHAnsi" w:cstheme="minorHAnsi"/>
          <w:szCs w:val="28"/>
        </w:rPr>
        <w:t xml:space="preserve">.  </w:t>
      </w:r>
      <w:r w:rsidR="3A696509" w:rsidRPr="0082109F">
        <w:rPr>
          <w:rStyle w:val="normaltextrun"/>
          <w:rFonts w:asciiTheme="minorHAnsi" w:hAnsiTheme="minorHAnsi" w:cstheme="minorHAnsi"/>
          <w:szCs w:val="28"/>
        </w:rPr>
        <w:t>PRM value</w:t>
      </w:r>
      <w:r w:rsidR="00AC6F14" w:rsidRPr="0082109F">
        <w:rPr>
          <w:rStyle w:val="normaltextrun"/>
          <w:rFonts w:asciiTheme="minorHAnsi" w:hAnsiTheme="minorHAnsi" w:cstheme="minorHAnsi"/>
          <w:szCs w:val="28"/>
        </w:rPr>
        <w:t>s</w:t>
      </w:r>
      <w:r w:rsidR="3A696509" w:rsidRPr="0082109F">
        <w:rPr>
          <w:rStyle w:val="normaltextrun"/>
          <w:rFonts w:asciiTheme="minorHAnsi" w:hAnsiTheme="minorHAnsi" w:cstheme="minorHAnsi"/>
          <w:szCs w:val="28"/>
        </w:rPr>
        <w:t xml:space="preserve"> measuring outcomes, so</w:t>
      </w:r>
      <w:r w:rsidR="00AC6F14" w:rsidRPr="0082109F">
        <w:rPr>
          <w:rStyle w:val="normaltextrun"/>
          <w:rFonts w:asciiTheme="minorHAnsi" w:hAnsiTheme="minorHAnsi" w:cstheme="minorHAnsi"/>
          <w:szCs w:val="28"/>
        </w:rPr>
        <w:t xml:space="preserve"> PRM may ask </w:t>
      </w:r>
      <w:r w:rsidR="3A696509" w:rsidRPr="0082109F">
        <w:rPr>
          <w:rStyle w:val="normaltextrun"/>
          <w:rFonts w:asciiTheme="minorHAnsi" w:hAnsiTheme="minorHAnsi" w:cstheme="minorHAnsi"/>
          <w:szCs w:val="28"/>
        </w:rPr>
        <w:t xml:space="preserve">a partner to use a </w:t>
      </w:r>
      <w:r w:rsidR="00B85B99" w:rsidRPr="0082109F">
        <w:rPr>
          <w:rStyle w:val="normaltextrun"/>
          <w:rFonts w:asciiTheme="minorHAnsi" w:hAnsiTheme="minorHAnsi" w:cstheme="minorHAnsi"/>
          <w:szCs w:val="28"/>
        </w:rPr>
        <w:t>specific</w:t>
      </w:r>
      <w:r w:rsidR="3A696509" w:rsidRPr="0082109F">
        <w:rPr>
          <w:rStyle w:val="normaltextrun"/>
          <w:rFonts w:asciiTheme="minorHAnsi" w:hAnsiTheme="minorHAnsi" w:cstheme="minorHAnsi"/>
          <w:szCs w:val="28"/>
        </w:rPr>
        <w:t xml:space="preserve"> recommended indicator if there is a technical/thematic need</w:t>
      </w:r>
      <w:r w:rsidR="00B85B99" w:rsidRPr="0082109F">
        <w:rPr>
          <w:rStyle w:val="normaltextrun"/>
          <w:rFonts w:asciiTheme="minorHAnsi" w:hAnsiTheme="minorHAnsi" w:cstheme="minorHAnsi"/>
          <w:szCs w:val="28"/>
        </w:rPr>
        <w:t xml:space="preserve">, or if </w:t>
      </w:r>
      <w:r w:rsidR="3A696509" w:rsidRPr="0082109F">
        <w:rPr>
          <w:rStyle w:val="normaltextrun"/>
          <w:rFonts w:asciiTheme="minorHAnsi" w:hAnsiTheme="minorHAnsi" w:cstheme="minorHAnsi"/>
          <w:szCs w:val="28"/>
        </w:rPr>
        <w:t xml:space="preserve"> a similar custom indicator was proposed by the partner. </w:t>
      </w:r>
    </w:p>
    <w:p w14:paraId="1EEA71DE" w14:textId="6FEAE454" w:rsidR="0511182C" w:rsidRPr="0082109F" w:rsidRDefault="0511182C" w:rsidP="0082109F">
      <w:pPr>
        <w:pStyle w:val="Heading4"/>
        <w:spacing w:afterLines="100"/>
      </w:pPr>
      <w:r w:rsidRPr="0082109F">
        <w:t>Custom Indicators</w:t>
      </w:r>
    </w:p>
    <w:p w14:paraId="1F0BD428" w14:textId="1ED76153" w:rsidR="00282165" w:rsidRPr="0082109F" w:rsidRDefault="0031654C" w:rsidP="0082109F">
      <w:pPr>
        <w:rPr>
          <w:rFonts w:asciiTheme="minorHAnsi" w:hAnsiTheme="minorHAnsi" w:cstheme="minorHAnsi"/>
          <w:szCs w:val="28"/>
        </w:rPr>
      </w:pPr>
      <w:r w:rsidRPr="0082109F">
        <w:rPr>
          <w:rFonts w:asciiTheme="minorHAnsi" w:hAnsiTheme="minorHAnsi" w:cstheme="minorHAnsi"/>
          <w:szCs w:val="28"/>
        </w:rPr>
        <w:t xml:space="preserve">Applicants </w:t>
      </w:r>
      <w:r w:rsidR="00B85B99" w:rsidRPr="0082109F">
        <w:rPr>
          <w:rFonts w:asciiTheme="minorHAnsi" w:hAnsiTheme="minorHAnsi" w:cstheme="minorHAnsi"/>
          <w:szCs w:val="28"/>
        </w:rPr>
        <w:t>can</w:t>
      </w:r>
      <w:r w:rsidRPr="0082109F">
        <w:rPr>
          <w:rFonts w:asciiTheme="minorHAnsi" w:hAnsiTheme="minorHAnsi" w:cstheme="minorHAnsi"/>
          <w:szCs w:val="28"/>
        </w:rPr>
        <w:t xml:space="preserve"> include custom indicators if desired.  </w:t>
      </w:r>
      <w:r w:rsidR="00B85B99" w:rsidRPr="0082109F">
        <w:rPr>
          <w:rFonts w:asciiTheme="minorHAnsi" w:hAnsiTheme="minorHAnsi" w:cstheme="minorHAnsi"/>
          <w:szCs w:val="28"/>
        </w:rPr>
        <w:t xml:space="preserve">PRM recommends limiting </w:t>
      </w:r>
      <w:r w:rsidRPr="0082109F">
        <w:rPr>
          <w:rFonts w:asciiTheme="minorHAnsi" w:hAnsiTheme="minorHAnsi" w:cstheme="minorHAnsi"/>
          <w:szCs w:val="28"/>
        </w:rPr>
        <w:t xml:space="preserve">custom indicators to no more than </w:t>
      </w:r>
      <w:r w:rsidR="12A73379" w:rsidRPr="0082109F">
        <w:rPr>
          <w:rFonts w:asciiTheme="minorHAnsi" w:hAnsiTheme="minorHAnsi" w:cstheme="minorHAnsi"/>
          <w:szCs w:val="28"/>
        </w:rPr>
        <w:t>five</w:t>
      </w:r>
      <w:r w:rsidRPr="0082109F">
        <w:rPr>
          <w:rFonts w:asciiTheme="minorHAnsi" w:hAnsiTheme="minorHAnsi" w:cstheme="minorHAnsi"/>
          <w:szCs w:val="28"/>
        </w:rPr>
        <w:t xml:space="preserve"> (</w:t>
      </w:r>
      <w:r w:rsidR="1BCAFD4F" w:rsidRPr="0082109F">
        <w:rPr>
          <w:rFonts w:asciiTheme="minorHAnsi" w:hAnsiTheme="minorHAnsi" w:cstheme="minorHAnsi"/>
          <w:szCs w:val="28"/>
        </w:rPr>
        <w:t>5</w:t>
      </w:r>
      <w:r w:rsidRPr="0082109F">
        <w:rPr>
          <w:rFonts w:asciiTheme="minorHAnsi" w:hAnsiTheme="minorHAnsi" w:cstheme="minorHAnsi"/>
          <w:szCs w:val="28"/>
        </w:rPr>
        <w:t>) per objective to keep the tabl</w:t>
      </w:r>
      <w:r w:rsidR="00B85B99" w:rsidRPr="0082109F">
        <w:rPr>
          <w:rFonts w:asciiTheme="minorHAnsi" w:hAnsiTheme="minorHAnsi" w:cstheme="minorHAnsi"/>
          <w:szCs w:val="28"/>
        </w:rPr>
        <w:t>e</w:t>
      </w:r>
      <w:r w:rsidRPr="0082109F">
        <w:rPr>
          <w:rFonts w:asciiTheme="minorHAnsi" w:hAnsiTheme="minorHAnsi" w:cstheme="minorHAnsi"/>
          <w:szCs w:val="28"/>
        </w:rPr>
        <w:t xml:space="preserve"> manageable.</w:t>
      </w:r>
      <w:r w:rsidR="0044642A" w:rsidRPr="0082109F">
        <w:rPr>
          <w:rFonts w:asciiTheme="minorHAnsi" w:hAnsiTheme="minorHAnsi" w:cstheme="minorHAnsi"/>
          <w:szCs w:val="28"/>
        </w:rPr>
        <w:t xml:space="preserve"> </w:t>
      </w:r>
      <w:r w:rsidR="00C91293" w:rsidRPr="0082109F">
        <w:rPr>
          <w:rFonts w:asciiTheme="minorHAnsi" w:hAnsiTheme="minorHAnsi" w:cstheme="minorHAnsi"/>
          <w:szCs w:val="28"/>
        </w:rPr>
        <w:t xml:space="preserve"> </w:t>
      </w:r>
      <w:r w:rsidR="00B85B99" w:rsidRPr="0082109F">
        <w:rPr>
          <w:rFonts w:asciiTheme="minorHAnsi" w:hAnsiTheme="minorHAnsi" w:cstheme="minorHAnsi"/>
          <w:szCs w:val="28"/>
        </w:rPr>
        <w:t>Ensure</w:t>
      </w:r>
      <w:r w:rsidRPr="0082109F">
        <w:rPr>
          <w:rFonts w:asciiTheme="minorHAnsi" w:hAnsiTheme="minorHAnsi" w:cstheme="minorHAnsi"/>
          <w:szCs w:val="28"/>
        </w:rPr>
        <w:t xml:space="preserve"> custom indicators are specific, measurable, achievable, relevant, </w:t>
      </w:r>
      <w:r w:rsidR="007869D7" w:rsidRPr="0082109F">
        <w:rPr>
          <w:rFonts w:asciiTheme="minorHAnsi" w:hAnsiTheme="minorHAnsi" w:cstheme="minorHAnsi"/>
          <w:szCs w:val="28"/>
        </w:rPr>
        <w:t>realistic</w:t>
      </w:r>
      <w:r w:rsidRPr="0082109F">
        <w:rPr>
          <w:rFonts w:asciiTheme="minorHAnsi" w:hAnsiTheme="minorHAnsi" w:cstheme="minorHAnsi"/>
          <w:szCs w:val="28"/>
        </w:rPr>
        <w:t>, time-bound, and trackable (SMART).</w:t>
      </w:r>
      <w:r w:rsidR="003F7365" w:rsidRPr="0082109F">
        <w:rPr>
          <w:rFonts w:asciiTheme="minorHAnsi" w:hAnsiTheme="minorHAnsi" w:cstheme="minorHAnsi"/>
          <w:szCs w:val="28"/>
        </w:rPr>
        <w:t xml:space="preserve">  </w:t>
      </w:r>
    </w:p>
    <w:p w14:paraId="392E8770" w14:textId="77777777" w:rsidR="003430D9" w:rsidRPr="0082109F" w:rsidRDefault="003430D9" w:rsidP="0082109F">
      <w:pPr>
        <w:numPr>
          <w:ilvl w:val="0"/>
          <w:numId w:val="77"/>
        </w:numPr>
        <w:rPr>
          <w:rFonts w:asciiTheme="minorHAnsi" w:hAnsiTheme="minorHAnsi" w:cstheme="minorHAnsi"/>
          <w:szCs w:val="28"/>
        </w:rPr>
      </w:pPr>
      <w:r w:rsidRPr="0082109F">
        <w:rPr>
          <w:rFonts w:asciiTheme="minorHAnsi" w:hAnsiTheme="minorHAnsi" w:cstheme="minorHAnsi"/>
          <w:b/>
          <w:bCs/>
          <w:szCs w:val="28"/>
        </w:rPr>
        <w:t>Specific</w:t>
      </w:r>
      <w:r w:rsidRPr="0082109F">
        <w:rPr>
          <w:rFonts w:asciiTheme="minorHAnsi" w:hAnsiTheme="minorHAnsi" w:cstheme="minorHAnsi"/>
          <w:szCs w:val="28"/>
        </w:rPr>
        <w:t> – The objective is clear, concrete, detailed, and well-defined.</w:t>
      </w:r>
    </w:p>
    <w:p w14:paraId="490EA18A" w14:textId="77777777" w:rsidR="003430D9" w:rsidRPr="0082109F" w:rsidRDefault="003430D9" w:rsidP="0082109F">
      <w:pPr>
        <w:numPr>
          <w:ilvl w:val="0"/>
          <w:numId w:val="77"/>
        </w:numPr>
        <w:rPr>
          <w:rFonts w:asciiTheme="minorHAnsi" w:hAnsiTheme="minorHAnsi" w:cstheme="minorHAnsi"/>
          <w:szCs w:val="28"/>
        </w:rPr>
      </w:pPr>
      <w:r w:rsidRPr="0082109F">
        <w:rPr>
          <w:rFonts w:asciiTheme="minorHAnsi" w:hAnsiTheme="minorHAnsi" w:cstheme="minorHAnsi"/>
          <w:b/>
          <w:bCs/>
          <w:szCs w:val="28"/>
        </w:rPr>
        <w:t>Measurable </w:t>
      </w:r>
      <w:r w:rsidRPr="0082109F">
        <w:rPr>
          <w:rFonts w:asciiTheme="minorHAnsi" w:hAnsiTheme="minorHAnsi" w:cstheme="minorHAnsi"/>
          <w:szCs w:val="28"/>
        </w:rPr>
        <w:t>– By the end of the proposed activities, it will be possible to quantitatively or qualitatively determine whether and to what extent the objective was met.</w:t>
      </w:r>
    </w:p>
    <w:p w14:paraId="5157FA68" w14:textId="77777777" w:rsidR="003430D9" w:rsidRPr="0082109F" w:rsidRDefault="003430D9" w:rsidP="0082109F">
      <w:pPr>
        <w:numPr>
          <w:ilvl w:val="0"/>
          <w:numId w:val="77"/>
        </w:numPr>
        <w:rPr>
          <w:rFonts w:asciiTheme="minorHAnsi" w:hAnsiTheme="minorHAnsi" w:cstheme="minorHAnsi"/>
          <w:szCs w:val="28"/>
        </w:rPr>
      </w:pPr>
      <w:r w:rsidRPr="0082109F">
        <w:rPr>
          <w:rFonts w:asciiTheme="minorHAnsi" w:hAnsiTheme="minorHAnsi" w:cstheme="minorHAnsi"/>
          <w:b/>
          <w:bCs/>
          <w:szCs w:val="28"/>
        </w:rPr>
        <w:t>Achievable</w:t>
      </w:r>
      <w:r w:rsidRPr="0082109F">
        <w:rPr>
          <w:rFonts w:asciiTheme="minorHAnsi" w:hAnsiTheme="minorHAnsi" w:cstheme="minorHAnsi"/>
          <w:szCs w:val="28"/>
        </w:rPr>
        <w:t> – The objective can feasibly be accomplished, taking into consideration stakeholder capacity, the context, and the timeline.</w:t>
      </w:r>
    </w:p>
    <w:p w14:paraId="372E485D" w14:textId="69D9DB17" w:rsidR="003430D9" w:rsidRPr="0082109F" w:rsidRDefault="003430D9" w:rsidP="0082109F">
      <w:pPr>
        <w:numPr>
          <w:ilvl w:val="0"/>
          <w:numId w:val="77"/>
        </w:numPr>
        <w:rPr>
          <w:rFonts w:asciiTheme="minorHAnsi" w:hAnsiTheme="minorHAnsi" w:cstheme="minorHAnsi"/>
          <w:szCs w:val="28"/>
        </w:rPr>
      </w:pPr>
      <w:r w:rsidRPr="0082109F">
        <w:rPr>
          <w:rFonts w:asciiTheme="minorHAnsi" w:hAnsiTheme="minorHAnsi" w:cstheme="minorHAnsi"/>
          <w:b/>
          <w:bCs/>
          <w:szCs w:val="28"/>
        </w:rPr>
        <w:t>Relevant</w:t>
      </w:r>
      <w:r w:rsidRPr="0082109F">
        <w:rPr>
          <w:rFonts w:asciiTheme="minorHAnsi" w:hAnsiTheme="minorHAnsi" w:cstheme="minorHAnsi"/>
          <w:szCs w:val="28"/>
        </w:rPr>
        <w:t> – The objectives are related to the NOFO and PRM goals and make sense considering the context and proposed activities.</w:t>
      </w:r>
    </w:p>
    <w:p w14:paraId="3716CBDC" w14:textId="3CD4738E" w:rsidR="003430D9" w:rsidRPr="0082109F" w:rsidRDefault="003430D9" w:rsidP="0082109F">
      <w:pPr>
        <w:numPr>
          <w:ilvl w:val="0"/>
          <w:numId w:val="77"/>
        </w:numPr>
        <w:rPr>
          <w:rFonts w:asciiTheme="minorHAnsi" w:hAnsiTheme="minorHAnsi" w:cstheme="minorHAnsi"/>
        </w:rPr>
      </w:pPr>
      <w:r w:rsidRPr="0082109F">
        <w:rPr>
          <w:rFonts w:asciiTheme="minorHAnsi" w:hAnsiTheme="minorHAnsi" w:cstheme="minorHAnsi"/>
          <w:b/>
        </w:rPr>
        <w:t>Time-bound</w:t>
      </w:r>
      <w:r w:rsidRPr="0082109F">
        <w:rPr>
          <w:rFonts w:asciiTheme="minorHAnsi" w:hAnsiTheme="minorHAnsi" w:cstheme="minorHAnsi"/>
        </w:rPr>
        <w:t> – The objective can be accomplished within the duration of the proposed activities, or within another stated timeframe.</w:t>
      </w:r>
    </w:p>
    <w:p w14:paraId="2CA6034A" w14:textId="144946E9" w:rsidR="0031654C" w:rsidRPr="0082109F" w:rsidRDefault="003F7365" w:rsidP="0082109F">
      <w:pPr>
        <w:rPr>
          <w:rFonts w:asciiTheme="minorHAnsi" w:hAnsiTheme="minorHAnsi" w:cstheme="minorHAnsi"/>
          <w:szCs w:val="28"/>
        </w:rPr>
      </w:pPr>
      <w:r w:rsidRPr="0082109F">
        <w:rPr>
          <w:rFonts w:asciiTheme="minorHAnsi" w:hAnsiTheme="minorHAnsi" w:cstheme="minorHAnsi"/>
          <w:szCs w:val="28"/>
        </w:rPr>
        <w:t xml:space="preserve">Applicants </w:t>
      </w:r>
      <w:r w:rsidR="001422D6" w:rsidRPr="0082109F">
        <w:rPr>
          <w:rFonts w:asciiTheme="minorHAnsi" w:hAnsiTheme="minorHAnsi" w:cstheme="minorHAnsi"/>
          <w:szCs w:val="28"/>
        </w:rPr>
        <w:t>should</w:t>
      </w:r>
      <w:r w:rsidR="005A2A1B" w:rsidRPr="0082109F">
        <w:rPr>
          <w:rFonts w:asciiTheme="minorHAnsi" w:hAnsiTheme="minorHAnsi" w:cstheme="minorHAnsi"/>
          <w:szCs w:val="28"/>
        </w:rPr>
        <w:t xml:space="preserve"> consider</w:t>
      </w:r>
      <w:r w:rsidR="003724B4" w:rsidRPr="0082109F">
        <w:rPr>
          <w:rFonts w:asciiTheme="minorHAnsi" w:hAnsiTheme="minorHAnsi" w:cstheme="minorHAnsi"/>
          <w:szCs w:val="28"/>
        </w:rPr>
        <w:t xml:space="preserve"> custom</w:t>
      </w:r>
      <w:r w:rsidR="0031654C" w:rsidRPr="0082109F">
        <w:rPr>
          <w:rFonts w:asciiTheme="minorHAnsi" w:hAnsiTheme="minorHAnsi" w:cstheme="minorHAnsi"/>
          <w:szCs w:val="28"/>
        </w:rPr>
        <w:t xml:space="preserve"> </w:t>
      </w:r>
      <w:r w:rsidR="00DD341D" w:rsidRPr="0082109F">
        <w:rPr>
          <w:rFonts w:asciiTheme="minorHAnsi" w:hAnsiTheme="minorHAnsi" w:cstheme="minorHAnsi"/>
          <w:szCs w:val="28"/>
        </w:rPr>
        <w:t xml:space="preserve">indicators that align with refugee response </w:t>
      </w:r>
      <w:r w:rsidR="0093476E" w:rsidRPr="0082109F">
        <w:rPr>
          <w:rFonts w:asciiTheme="minorHAnsi" w:hAnsiTheme="minorHAnsi" w:cstheme="minorHAnsi"/>
          <w:szCs w:val="28"/>
        </w:rPr>
        <w:t xml:space="preserve">and cluster </w:t>
      </w:r>
      <w:r w:rsidR="4D646BC7" w:rsidRPr="0082109F">
        <w:rPr>
          <w:rFonts w:asciiTheme="minorHAnsi" w:hAnsiTheme="minorHAnsi" w:cstheme="minorHAnsi"/>
          <w:szCs w:val="28"/>
        </w:rPr>
        <w:t>coordinat</w:t>
      </w:r>
      <w:r w:rsidR="55E8BA09" w:rsidRPr="0082109F">
        <w:rPr>
          <w:rFonts w:asciiTheme="minorHAnsi" w:hAnsiTheme="minorHAnsi" w:cstheme="minorHAnsi"/>
          <w:szCs w:val="28"/>
        </w:rPr>
        <w:t>ion</w:t>
      </w:r>
      <w:r w:rsidR="0093476E" w:rsidRPr="0082109F">
        <w:rPr>
          <w:rFonts w:asciiTheme="minorHAnsi" w:hAnsiTheme="minorHAnsi" w:cstheme="minorHAnsi"/>
          <w:szCs w:val="28"/>
        </w:rPr>
        <w:t xml:space="preserve"> </w:t>
      </w:r>
      <w:r w:rsidR="00FC22EE" w:rsidRPr="0082109F">
        <w:rPr>
          <w:rFonts w:asciiTheme="minorHAnsi" w:hAnsiTheme="minorHAnsi" w:cstheme="minorHAnsi"/>
          <w:szCs w:val="28"/>
        </w:rPr>
        <w:t>requirements.</w:t>
      </w:r>
      <w:r w:rsidR="00D2214B" w:rsidRPr="0082109F">
        <w:rPr>
          <w:rFonts w:asciiTheme="minorHAnsi" w:hAnsiTheme="minorHAnsi" w:cstheme="minorHAnsi"/>
          <w:szCs w:val="28"/>
        </w:rPr>
        <w:t xml:space="preserve">  </w:t>
      </w:r>
      <w:r w:rsidR="001422D6" w:rsidRPr="0082109F">
        <w:rPr>
          <w:rFonts w:asciiTheme="minorHAnsi" w:hAnsiTheme="minorHAnsi" w:cstheme="minorHAnsi"/>
          <w:szCs w:val="28"/>
        </w:rPr>
        <w:t>Identify a</w:t>
      </w:r>
      <w:r w:rsidR="0031654C" w:rsidRPr="0082109F">
        <w:rPr>
          <w:rFonts w:asciiTheme="minorHAnsi" w:hAnsiTheme="minorHAnsi" w:cstheme="minorHAnsi"/>
          <w:szCs w:val="28"/>
        </w:rPr>
        <w:t xml:space="preserve">ll indicators in parentheses as an input, output, outcome, or impact indicator.  </w:t>
      </w:r>
    </w:p>
    <w:p w14:paraId="77D907F2" w14:textId="348C619E" w:rsidR="0031654C" w:rsidRPr="0082109F" w:rsidRDefault="0031654C" w:rsidP="0082109F">
      <w:pPr>
        <w:pStyle w:val="ListParagraph"/>
        <w:numPr>
          <w:ilvl w:val="0"/>
          <w:numId w:val="14"/>
        </w:numPr>
        <w:spacing w:afterLines="100"/>
        <w:rPr>
          <w:rFonts w:asciiTheme="minorHAnsi" w:hAnsiTheme="minorHAnsi" w:cstheme="minorHAnsi"/>
          <w:szCs w:val="28"/>
        </w:rPr>
      </w:pPr>
      <w:r w:rsidRPr="0082109F">
        <w:rPr>
          <w:rFonts w:asciiTheme="minorHAnsi" w:hAnsiTheme="minorHAnsi" w:cstheme="minorHAnsi"/>
          <w:b/>
          <w:bCs/>
          <w:szCs w:val="28"/>
        </w:rPr>
        <w:lastRenderedPageBreak/>
        <w:t>Input:</w:t>
      </w:r>
      <w:r w:rsidRPr="0082109F">
        <w:rPr>
          <w:rFonts w:asciiTheme="minorHAnsi" w:hAnsiTheme="minorHAnsi" w:cstheme="minorHAnsi"/>
          <w:szCs w:val="28"/>
        </w:rPr>
        <w:t xml:space="preserve"> Indicators</w:t>
      </w:r>
      <w:r w:rsidR="00CA3E33" w:rsidRPr="0082109F">
        <w:rPr>
          <w:rFonts w:asciiTheme="minorHAnsi" w:hAnsiTheme="minorHAnsi" w:cstheme="minorHAnsi"/>
          <w:szCs w:val="28"/>
        </w:rPr>
        <w:t xml:space="preserve"> showing what</w:t>
      </w:r>
      <w:r w:rsidRPr="0082109F">
        <w:rPr>
          <w:rFonts w:asciiTheme="minorHAnsi" w:hAnsiTheme="minorHAnsi" w:cstheme="minorHAnsi"/>
          <w:szCs w:val="28"/>
        </w:rPr>
        <w:t xml:space="preserve"> is being invested or done (</w:t>
      </w:r>
      <w:r w:rsidR="00FB4B1A" w:rsidRPr="0082109F">
        <w:rPr>
          <w:rFonts w:asciiTheme="minorHAnsi" w:hAnsiTheme="minorHAnsi" w:cstheme="minorHAnsi"/>
          <w:szCs w:val="28"/>
        </w:rPr>
        <w:t>e.g.</w:t>
      </w:r>
      <w:r w:rsidRPr="0082109F">
        <w:rPr>
          <w:rFonts w:asciiTheme="minorHAnsi" w:hAnsiTheme="minorHAnsi" w:cstheme="minorHAnsi"/>
          <w:szCs w:val="28"/>
        </w:rPr>
        <w:t>, staff hired, supplies purchased).</w:t>
      </w:r>
    </w:p>
    <w:p w14:paraId="4D787240" w14:textId="0104A591" w:rsidR="00977153" w:rsidRPr="0082109F" w:rsidRDefault="0031654C" w:rsidP="0082109F">
      <w:pPr>
        <w:pStyle w:val="ListParagraph"/>
        <w:numPr>
          <w:ilvl w:val="0"/>
          <w:numId w:val="14"/>
        </w:numPr>
        <w:spacing w:afterLines="100"/>
        <w:rPr>
          <w:rFonts w:asciiTheme="minorHAnsi" w:hAnsiTheme="minorHAnsi" w:cstheme="minorHAnsi"/>
          <w:szCs w:val="28"/>
        </w:rPr>
      </w:pPr>
      <w:r w:rsidRPr="0082109F">
        <w:rPr>
          <w:rFonts w:asciiTheme="minorHAnsi" w:hAnsiTheme="minorHAnsi" w:cstheme="minorHAnsi"/>
          <w:b/>
          <w:bCs/>
          <w:szCs w:val="28"/>
        </w:rPr>
        <w:t>Output:</w:t>
      </w:r>
      <w:r w:rsidRPr="0082109F">
        <w:rPr>
          <w:rFonts w:asciiTheme="minorHAnsi" w:hAnsiTheme="minorHAnsi" w:cstheme="minorHAnsi"/>
          <w:szCs w:val="28"/>
        </w:rPr>
        <w:t xml:space="preserve"> </w:t>
      </w:r>
      <w:r w:rsidR="00FB4B1A" w:rsidRPr="0082109F">
        <w:rPr>
          <w:rFonts w:asciiTheme="minorHAnsi" w:hAnsiTheme="minorHAnsi" w:cstheme="minorHAnsi"/>
          <w:szCs w:val="28"/>
        </w:rPr>
        <w:t>S</w:t>
      </w:r>
      <w:r w:rsidRPr="0082109F">
        <w:rPr>
          <w:rFonts w:asciiTheme="minorHAnsi" w:hAnsiTheme="minorHAnsi" w:cstheme="minorHAnsi"/>
          <w:szCs w:val="28"/>
        </w:rPr>
        <w:t>hort-term, immediate result</w:t>
      </w:r>
      <w:r w:rsidR="00FB4B1A" w:rsidRPr="0082109F">
        <w:rPr>
          <w:rFonts w:asciiTheme="minorHAnsi" w:hAnsiTheme="minorHAnsi" w:cstheme="minorHAnsi"/>
          <w:szCs w:val="28"/>
        </w:rPr>
        <w:t>s</w:t>
      </w:r>
      <w:r w:rsidRPr="0082109F">
        <w:rPr>
          <w:rFonts w:asciiTheme="minorHAnsi" w:hAnsiTheme="minorHAnsi" w:cstheme="minorHAnsi"/>
          <w:szCs w:val="28"/>
        </w:rPr>
        <w:t xml:space="preserve"> of a program or process that lead to longer-term outcomes. </w:t>
      </w:r>
      <w:r w:rsidR="007C1ACD" w:rsidRPr="0082109F">
        <w:rPr>
          <w:rFonts w:asciiTheme="minorHAnsi" w:hAnsiTheme="minorHAnsi" w:cstheme="minorHAnsi"/>
          <w:szCs w:val="28"/>
        </w:rPr>
        <w:t xml:space="preserve"> </w:t>
      </w:r>
      <w:r w:rsidRPr="0082109F">
        <w:rPr>
          <w:rFonts w:asciiTheme="minorHAnsi" w:hAnsiTheme="minorHAnsi" w:cstheme="minorHAnsi"/>
          <w:szCs w:val="28"/>
        </w:rPr>
        <w:t xml:space="preserve">Outputs are products, goods, and services </w:t>
      </w:r>
      <w:r w:rsidR="007C1ACD" w:rsidRPr="0082109F">
        <w:rPr>
          <w:rFonts w:asciiTheme="minorHAnsi" w:hAnsiTheme="minorHAnsi" w:cstheme="minorHAnsi"/>
          <w:szCs w:val="28"/>
        </w:rPr>
        <w:t>resulting</w:t>
      </w:r>
      <w:r w:rsidRPr="0082109F">
        <w:rPr>
          <w:rFonts w:asciiTheme="minorHAnsi" w:hAnsiTheme="minorHAnsi" w:cstheme="minorHAnsi"/>
          <w:szCs w:val="28"/>
        </w:rPr>
        <w:t xml:space="preserve"> from activities</w:t>
      </w:r>
      <w:r w:rsidR="00071621" w:rsidRPr="0082109F">
        <w:rPr>
          <w:rFonts w:asciiTheme="minorHAnsi" w:hAnsiTheme="minorHAnsi" w:cstheme="minorHAnsi"/>
          <w:szCs w:val="28"/>
        </w:rPr>
        <w:t xml:space="preserve">.  </w:t>
      </w:r>
      <w:r w:rsidR="007C1ACD" w:rsidRPr="0082109F">
        <w:rPr>
          <w:rFonts w:asciiTheme="minorHAnsi" w:hAnsiTheme="minorHAnsi" w:cstheme="minorHAnsi"/>
          <w:szCs w:val="28"/>
        </w:rPr>
        <w:t>They</w:t>
      </w:r>
      <w:r w:rsidRPr="0082109F">
        <w:rPr>
          <w:rFonts w:asciiTheme="minorHAnsi" w:hAnsiTheme="minorHAnsi" w:cstheme="minorHAnsi"/>
          <w:szCs w:val="28"/>
        </w:rPr>
        <w:t xml:space="preserve"> do not measure change</w:t>
      </w:r>
      <w:r w:rsidR="007C1ACD" w:rsidRPr="0082109F">
        <w:rPr>
          <w:rFonts w:asciiTheme="minorHAnsi" w:hAnsiTheme="minorHAnsi" w:cstheme="minorHAnsi"/>
          <w:szCs w:val="28"/>
        </w:rPr>
        <w:t xml:space="preserve"> but answer</w:t>
      </w:r>
      <w:r w:rsidRPr="0082109F">
        <w:rPr>
          <w:rFonts w:asciiTheme="minorHAnsi" w:hAnsiTheme="minorHAnsi" w:cstheme="minorHAnsi"/>
          <w:szCs w:val="28"/>
        </w:rPr>
        <w:t>, “What is the immediate product of the activity?”</w:t>
      </w:r>
    </w:p>
    <w:p w14:paraId="104382B3" w14:textId="000A2DE2" w:rsidR="00977153" w:rsidRPr="0082109F" w:rsidRDefault="0031654C" w:rsidP="0082109F">
      <w:pPr>
        <w:pStyle w:val="ListParagraph"/>
        <w:numPr>
          <w:ilvl w:val="0"/>
          <w:numId w:val="14"/>
        </w:numPr>
        <w:spacing w:afterLines="100"/>
        <w:rPr>
          <w:rFonts w:asciiTheme="minorHAnsi" w:hAnsiTheme="minorHAnsi" w:cstheme="minorHAnsi"/>
          <w:szCs w:val="28"/>
        </w:rPr>
      </w:pPr>
      <w:r w:rsidRPr="0082109F">
        <w:rPr>
          <w:rFonts w:asciiTheme="minorHAnsi" w:hAnsiTheme="minorHAnsi" w:cstheme="minorHAnsi"/>
          <w:b/>
          <w:bCs/>
          <w:szCs w:val="28"/>
        </w:rPr>
        <w:t>Outcome:</w:t>
      </w:r>
      <w:r w:rsidRPr="0082109F">
        <w:rPr>
          <w:rFonts w:asciiTheme="minorHAnsi" w:hAnsiTheme="minorHAnsi" w:cstheme="minorHAnsi"/>
          <w:szCs w:val="28"/>
        </w:rPr>
        <w:t xml:space="preserve"> </w:t>
      </w:r>
      <w:r w:rsidR="008F03DD" w:rsidRPr="0082109F">
        <w:rPr>
          <w:rFonts w:asciiTheme="minorHAnsi" w:hAnsiTheme="minorHAnsi" w:cstheme="minorHAnsi"/>
          <w:szCs w:val="28"/>
        </w:rPr>
        <w:t>R</w:t>
      </w:r>
      <w:r w:rsidRPr="0082109F">
        <w:rPr>
          <w:rFonts w:asciiTheme="minorHAnsi" w:hAnsiTheme="minorHAnsi" w:cstheme="minorHAnsi"/>
          <w:szCs w:val="28"/>
        </w:rPr>
        <w:t>esult</w:t>
      </w:r>
      <w:r w:rsidR="008F03DD" w:rsidRPr="0082109F">
        <w:rPr>
          <w:rFonts w:asciiTheme="minorHAnsi" w:hAnsiTheme="minorHAnsi" w:cstheme="minorHAnsi"/>
          <w:szCs w:val="28"/>
        </w:rPr>
        <w:t>s</w:t>
      </w:r>
      <w:r w:rsidRPr="0082109F">
        <w:rPr>
          <w:rFonts w:asciiTheme="minorHAnsi" w:hAnsiTheme="minorHAnsi" w:cstheme="minorHAnsi"/>
          <w:szCs w:val="28"/>
        </w:rPr>
        <w:t xml:space="preserve"> or effect</w:t>
      </w:r>
      <w:r w:rsidR="008F03DD" w:rsidRPr="0082109F">
        <w:rPr>
          <w:rFonts w:asciiTheme="minorHAnsi" w:hAnsiTheme="minorHAnsi" w:cstheme="minorHAnsi"/>
          <w:szCs w:val="28"/>
        </w:rPr>
        <w:t>s</w:t>
      </w:r>
      <w:r w:rsidRPr="0082109F">
        <w:rPr>
          <w:rFonts w:asciiTheme="minorHAnsi" w:hAnsiTheme="minorHAnsi" w:cstheme="minorHAnsi"/>
          <w:szCs w:val="28"/>
        </w:rPr>
        <w:t xml:space="preserve"> caused by the program or policy activities</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Outcomes </w:t>
      </w:r>
      <w:r w:rsidR="00490794" w:rsidRPr="0082109F">
        <w:rPr>
          <w:rFonts w:asciiTheme="minorHAnsi" w:hAnsiTheme="minorHAnsi" w:cstheme="minorHAnsi"/>
          <w:szCs w:val="28"/>
        </w:rPr>
        <w:t xml:space="preserve">can </w:t>
      </w:r>
      <w:r w:rsidRPr="0082109F">
        <w:rPr>
          <w:rFonts w:asciiTheme="minorHAnsi" w:hAnsiTheme="minorHAnsi" w:cstheme="minorHAnsi"/>
          <w:szCs w:val="28"/>
        </w:rPr>
        <w:t xml:space="preserve">be short-term or long-term, </w:t>
      </w:r>
      <w:r w:rsidR="00E575AB" w:rsidRPr="0082109F">
        <w:rPr>
          <w:rFonts w:asciiTheme="minorHAnsi" w:hAnsiTheme="minorHAnsi" w:cstheme="minorHAnsi"/>
          <w:szCs w:val="28"/>
        </w:rPr>
        <w:t>intended</w:t>
      </w:r>
      <w:r w:rsidRPr="0082109F">
        <w:rPr>
          <w:rFonts w:asciiTheme="minorHAnsi" w:hAnsiTheme="minorHAnsi" w:cstheme="minorHAnsi"/>
          <w:szCs w:val="28"/>
        </w:rPr>
        <w:t xml:space="preserve"> or unintended, </w:t>
      </w:r>
      <w:r w:rsidR="009A4FC2" w:rsidRPr="0082109F">
        <w:rPr>
          <w:rFonts w:asciiTheme="minorHAnsi" w:hAnsiTheme="minorHAnsi" w:cstheme="minorHAnsi"/>
          <w:szCs w:val="28"/>
        </w:rPr>
        <w:t>positive</w:t>
      </w:r>
      <w:r w:rsidRPr="0082109F">
        <w:rPr>
          <w:rFonts w:asciiTheme="minorHAnsi" w:hAnsiTheme="minorHAnsi" w:cstheme="minorHAnsi"/>
          <w:szCs w:val="28"/>
        </w:rPr>
        <w:t xml:space="preserve"> or negative, </w:t>
      </w:r>
      <w:r w:rsidR="009A4FC2" w:rsidRPr="0082109F">
        <w:rPr>
          <w:rFonts w:asciiTheme="minorHAnsi" w:hAnsiTheme="minorHAnsi" w:cstheme="minorHAnsi"/>
          <w:szCs w:val="28"/>
        </w:rPr>
        <w:t>direct</w:t>
      </w:r>
      <w:r w:rsidRPr="0082109F">
        <w:rPr>
          <w:rFonts w:asciiTheme="minorHAnsi" w:hAnsiTheme="minorHAnsi" w:cstheme="minorHAnsi"/>
          <w:szCs w:val="28"/>
        </w:rPr>
        <w:t xml:space="preserve"> or indirect</w:t>
      </w:r>
      <w:r w:rsidR="00071621" w:rsidRPr="0082109F">
        <w:rPr>
          <w:rFonts w:asciiTheme="minorHAnsi" w:hAnsiTheme="minorHAnsi" w:cstheme="minorHAnsi"/>
          <w:szCs w:val="28"/>
        </w:rPr>
        <w:t xml:space="preserve">.  </w:t>
      </w:r>
      <w:r w:rsidR="000C6CFC" w:rsidRPr="0082109F">
        <w:rPr>
          <w:rFonts w:asciiTheme="minorHAnsi" w:hAnsiTheme="minorHAnsi" w:cstheme="minorHAnsi"/>
          <w:szCs w:val="28"/>
        </w:rPr>
        <w:t>O</w:t>
      </w:r>
      <w:r w:rsidRPr="0082109F">
        <w:rPr>
          <w:rFonts w:asciiTheme="minorHAnsi" w:hAnsiTheme="minorHAnsi" w:cstheme="minorHAnsi"/>
          <w:szCs w:val="28"/>
        </w:rPr>
        <w:t>utcome indicator</w:t>
      </w:r>
      <w:r w:rsidR="000C6CFC" w:rsidRPr="0082109F">
        <w:rPr>
          <w:rFonts w:asciiTheme="minorHAnsi" w:hAnsiTheme="minorHAnsi" w:cstheme="minorHAnsi"/>
          <w:szCs w:val="28"/>
        </w:rPr>
        <w:t>s</w:t>
      </w:r>
      <w:r w:rsidRPr="0082109F">
        <w:rPr>
          <w:rFonts w:asciiTheme="minorHAnsi" w:hAnsiTheme="minorHAnsi" w:cstheme="minorHAnsi"/>
          <w:szCs w:val="28"/>
        </w:rPr>
        <w:t xml:space="preserve"> focus on change and measure the extent to which a program objective is being achieved.</w:t>
      </w:r>
    </w:p>
    <w:p w14:paraId="4ED5BAB1" w14:textId="09F8C636" w:rsidR="0031654C" w:rsidRPr="0082109F" w:rsidRDefault="0031654C" w:rsidP="0082109F">
      <w:pPr>
        <w:pStyle w:val="ListParagraph"/>
        <w:numPr>
          <w:ilvl w:val="0"/>
          <w:numId w:val="14"/>
        </w:numPr>
        <w:spacing w:afterLines="100"/>
        <w:rPr>
          <w:rFonts w:asciiTheme="minorHAnsi" w:hAnsiTheme="minorHAnsi" w:cstheme="minorHAnsi"/>
          <w:szCs w:val="28"/>
        </w:rPr>
      </w:pPr>
      <w:r w:rsidRPr="0082109F">
        <w:rPr>
          <w:rFonts w:asciiTheme="minorHAnsi" w:hAnsiTheme="minorHAnsi" w:cstheme="minorHAnsi"/>
          <w:b/>
          <w:bCs/>
          <w:szCs w:val="28"/>
        </w:rPr>
        <w:t>Impact:</w:t>
      </w:r>
      <w:r w:rsidRPr="0082109F">
        <w:rPr>
          <w:rFonts w:asciiTheme="minorHAnsi" w:hAnsiTheme="minorHAnsi" w:cstheme="minorHAnsi"/>
          <w:szCs w:val="28"/>
        </w:rPr>
        <w:t xml:space="preserve"> </w:t>
      </w:r>
      <w:r w:rsidR="000C2A2E" w:rsidRPr="0082109F">
        <w:rPr>
          <w:rFonts w:asciiTheme="minorHAnsi" w:hAnsiTheme="minorHAnsi" w:cstheme="minorHAnsi"/>
          <w:szCs w:val="28"/>
        </w:rPr>
        <w:t>R</w:t>
      </w:r>
      <w:r w:rsidRPr="0082109F">
        <w:rPr>
          <w:rFonts w:asciiTheme="minorHAnsi" w:hAnsiTheme="minorHAnsi" w:cstheme="minorHAnsi"/>
          <w:szCs w:val="28"/>
        </w:rPr>
        <w:t>esult</w:t>
      </w:r>
      <w:r w:rsidR="000C2A2E" w:rsidRPr="0082109F">
        <w:rPr>
          <w:rFonts w:asciiTheme="minorHAnsi" w:hAnsiTheme="minorHAnsi" w:cstheme="minorHAnsi"/>
          <w:szCs w:val="28"/>
        </w:rPr>
        <w:t>s</w:t>
      </w:r>
      <w:r w:rsidRPr="0082109F">
        <w:rPr>
          <w:rFonts w:asciiTheme="minorHAnsi" w:hAnsiTheme="minorHAnsi" w:cstheme="minorHAnsi"/>
          <w:szCs w:val="28"/>
        </w:rPr>
        <w:t xml:space="preserve"> or effect</w:t>
      </w:r>
      <w:r w:rsidR="000C2A2E" w:rsidRPr="0082109F">
        <w:rPr>
          <w:rFonts w:asciiTheme="minorHAnsi" w:hAnsiTheme="minorHAnsi" w:cstheme="minorHAnsi"/>
          <w:szCs w:val="28"/>
        </w:rPr>
        <w:t>s</w:t>
      </w:r>
      <w:r w:rsidRPr="0082109F">
        <w:rPr>
          <w:rFonts w:asciiTheme="minorHAnsi" w:hAnsiTheme="minorHAnsi" w:cstheme="minorHAnsi"/>
          <w:szCs w:val="28"/>
        </w:rPr>
        <w:t xml:space="preserve"> caused by a program, </w:t>
      </w:r>
      <w:r w:rsidR="00E575AB" w:rsidRPr="0082109F">
        <w:rPr>
          <w:rFonts w:asciiTheme="minorHAnsi" w:hAnsiTheme="minorHAnsi" w:cstheme="minorHAnsi"/>
          <w:szCs w:val="28"/>
        </w:rPr>
        <w:t>process,</w:t>
      </w:r>
      <w:r w:rsidRPr="0082109F">
        <w:rPr>
          <w:rFonts w:asciiTheme="minorHAnsi" w:hAnsiTheme="minorHAnsi" w:cstheme="minorHAnsi"/>
          <w:szCs w:val="28"/>
        </w:rPr>
        <w:t xml:space="preserve"> or policy</w:t>
      </w:r>
      <w:r w:rsidR="00071621" w:rsidRPr="0082109F">
        <w:rPr>
          <w:rFonts w:asciiTheme="minorHAnsi" w:hAnsiTheme="minorHAnsi" w:cstheme="minorHAnsi"/>
          <w:szCs w:val="28"/>
        </w:rPr>
        <w:t xml:space="preserve">.  </w:t>
      </w:r>
      <w:r w:rsidRPr="0082109F">
        <w:rPr>
          <w:rFonts w:asciiTheme="minorHAnsi" w:hAnsiTheme="minorHAnsi" w:cstheme="minorHAnsi"/>
          <w:szCs w:val="28"/>
        </w:rPr>
        <w:t>Impact refer</w:t>
      </w:r>
      <w:r w:rsidR="000C2A2E" w:rsidRPr="0082109F">
        <w:rPr>
          <w:rFonts w:asciiTheme="minorHAnsi" w:hAnsiTheme="minorHAnsi" w:cstheme="minorHAnsi"/>
          <w:szCs w:val="28"/>
        </w:rPr>
        <w:t>s</w:t>
      </w:r>
      <w:r w:rsidRPr="0082109F">
        <w:rPr>
          <w:rFonts w:asciiTheme="minorHAnsi" w:hAnsiTheme="minorHAnsi" w:cstheme="minorHAnsi"/>
          <w:szCs w:val="28"/>
        </w:rPr>
        <w:t xml:space="preserve"> to </w:t>
      </w:r>
      <w:r w:rsidR="0085542A" w:rsidRPr="0082109F">
        <w:rPr>
          <w:rFonts w:asciiTheme="minorHAnsi" w:hAnsiTheme="minorHAnsi" w:cstheme="minorHAnsi"/>
          <w:szCs w:val="28"/>
        </w:rPr>
        <w:t>higher-</w:t>
      </w:r>
      <w:r w:rsidRPr="0082109F">
        <w:rPr>
          <w:rFonts w:asciiTheme="minorHAnsi" w:hAnsiTheme="minorHAnsi" w:cstheme="minorHAnsi"/>
          <w:szCs w:val="28"/>
        </w:rPr>
        <w:t>level effects of a program that occur in the medium or long-term and can be intended or unintended</w:t>
      </w:r>
      <w:r w:rsidR="0085542A" w:rsidRPr="0082109F">
        <w:rPr>
          <w:rFonts w:asciiTheme="minorHAnsi" w:hAnsiTheme="minorHAnsi" w:cstheme="minorHAnsi"/>
          <w:szCs w:val="28"/>
        </w:rPr>
        <w:t>,</w:t>
      </w:r>
      <w:r w:rsidRPr="0082109F">
        <w:rPr>
          <w:rFonts w:asciiTheme="minorHAnsi" w:hAnsiTheme="minorHAnsi" w:cstheme="minorHAnsi"/>
          <w:szCs w:val="28"/>
        </w:rPr>
        <w:t xml:space="preserve"> positive or negative.</w:t>
      </w:r>
    </w:p>
    <w:p w14:paraId="148A4983" w14:textId="77777777" w:rsidR="000E681F" w:rsidRPr="0082109F" w:rsidRDefault="0031654C" w:rsidP="0082109F">
      <w:pPr>
        <w:pStyle w:val="Heading4"/>
        <w:spacing w:afterLines="100"/>
      </w:pPr>
      <w:r w:rsidRPr="0082109F">
        <w:t xml:space="preserve">Baseline values </w:t>
      </w:r>
    </w:p>
    <w:p w14:paraId="7867FBBA" w14:textId="423F640F" w:rsidR="0031654C" w:rsidRPr="0082109F" w:rsidRDefault="0085542A" w:rsidP="0082109F">
      <w:pPr>
        <w:rPr>
          <w:rFonts w:asciiTheme="minorHAnsi" w:hAnsiTheme="minorHAnsi" w:cstheme="minorHAnsi"/>
          <w:szCs w:val="28"/>
        </w:rPr>
      </w:pPr>
      <w:r w:rsidRPr="0082109F">
        <w:rPr>
          <w:rFonts w:asciiTheme="minorHAnsi" w:hAnsiTheme="minorHAnsi" w:cstheme="minorHAnsi"/>
          <w:szCs w:val="28"/>
        </w:rPr>
        <w:t>S</w:t>
      </w:r>
      <w:r w:rsidR="0031654C" w:rsidRPr="0082109F">
        <w:rPr>
          <w:rFonts w:asciiTheme="minorHAnsi" w:hAnsiTheme="minorHAnsi" w:cstheme="minorHAnsi"/>
          <w:szCs w:val="28"/>
        </w:rPr>
        <w:t>et baseline values</w:t>
      </w:r>
      <w:r w:rsidR="00CE5DFD" w:rsidRPr="0082109F">
        <w:rPr>
          <w:rFonts w:asciiTheme="minorHAnsi" w:hAnsiTheme="minorHAnsi" w:cstheme="minorHAnsi"/>
          <w:szCs w:val="28"/>
        </w:rPr>
        <w:t xml:space="preserve"> for output indicators</w:t>
      </w:r>
      <w:r w:rsidR="0031654C" w:rsidRPr="0082109F">
        <w:rPr>
          <w:rFonts w:asciiTheme="minorHAnsi" w:hAnsiTheme="minorHAnsi" w:cstheme="minorHAnsi"/>
          <w:szCs w:val="28"/>
        </w:rPr>
        <w:t xml:space="preserve"> at zero (even for follow-on awards).  </w:t>
      </w:r>
      <w:r w:rsidR="00CE5DFD" w:rsidRPr="0082109F">
        <w:rPr>
          <w:rFonts w:asciiTheme="minorHAnsi" w:hAnsiTheme="minorHAnsi" w:cstheme="minorHAnsi"/>
          <w:szCs w:val="28"/>
        </w:rPr>
        <w:t>F</w:t>
      </w:r>
      <w:r w:rsidR="0031654C" w:rsidRPr="0082109F">
        <w:rPr>
          <w:rFonts w:asciiTheme="minorHAnsi" w:hAnsiTheme="minorHAnsi" w:cstheme="minorHAnsi"/>
          <w:szCs w:val="28"/>
        </w:rPr>
        <w:t>or most outcome and impact indicators</w:t>
      </w:r>
      <w:r w:rsidR="00CE5DFD" w:rsidRPr="0082109F">
        <w:rPr>
          <w:rFonts w:asciiTheme="minorHAnsi" w:hAnsiTheme="minorHAnsi" w:cstheme="minorHAnsi"/>
          <w:szCs w:val="28"/>
        </w:rPr>
        <w:t>,</w:t>
      </w:r>
      <w:r w:rsidR="0031654C" w:rsidRPr="0082109F">
        <w:rPr>
          <w:rFonts w:asciiTheme="minorHAnsi" w:hAnsiTheme="minorHAnsi" w:cstheme="minorHAnsi"/>
          <w:szCs w:val="28"/>
        </w:rPr>
        <w:t xml:space="preserve"> base</w:t>
      </w:r>
      <w:r w:rsidR="007A56AF" w:rsidRPr="0082109F">
        <w:rPr>
          <w:rFonts w:asciiTheme="minorHAnsi" w:hAnsiTheme="minorHAnsi" w:cstheme="minorHAnsi"/>
          <w:szCs w:val="28"/>
        </w:rPr>
        <w:t xml:space="preserve"> the baseline value</w:t>
      </w:r>
      <w:r w:rsidR="0031654C" w:rsidRPr="0082109F">
        <w:rPr>
          <w:rFonts w:asciiTheme="minorHAnsi" w:hAnsiTheme="minorHAnsi" w:cstheme="minorHAnsi"/>
          <w:szCs w:val="28"/>
        </w:rPr>
        <w:t xml:space="preserve"> on primary or secondary data collection.  If baseline values are not available at the time of application, collect the relevant data and update the baseline values within the first 90 days of the award.  </w:t>
      </w:r>
      <w:r w:rsidR="002D32E3" w:rsidRPr="0082109F">
        <w:rPr>
          <w:rFonts w:asciiTheme="minorHAnsi" w:hAnsiTheme="minorHAnsi" w:cstheme="minorHAnsi"/>
          <w:szCs w:val="28"/>
        </w:rPr>
        <w:t>U</w:t>
      </w:r>
      <w:r w:rsidR="0031654C" w:rsidRPr="0082109F">
        <w:rPr>
          <w:rFonts w:asciiTheme="minorHAnsi" w:hAnsiTheme="minorHAnsi" w:cstheme="minorHAnsi"/>
          <w:szCs w:val="28"/>
        </w:rPr>
        <w:t xml:space="preserve">pdate </w:t>
      </w:r>
      <w:r w:rsidR="002D32E3" w:rsidRPr="0082109F">
        <w:rPr>
          <w:rFonts w:asciiTheme="minorHAnsi" w:hAnsiTheme="minorHAnsi" w:cstheme="minorHAnsi"/>
          <w:szCs w:val="28"/>
        </w:rPr>
        <w:t xml:space="preserve">these </w:t>
      </w:r>
      <w:r w:rsidR="0031654C" w:rsidRPr="0082109F">
        <w:rPr>
          <w:rFonts w:asciiTheme="minorHAnsi" w:hAnsiTheme="minorHAnsi" w:cstheme="minorHAnsi"/>
          <w:szCs w:val="28"/>
        </w:rPr>
        <w:t xml:space="preserve">in the proposal indicator table and re-submit as an attachment with the first quarterly report.  </w:t>
      </w:r>
    </w:p>
    <w:p w14:paraId="48311032" w14:textId="77A44E53" w:rsidR="0031654C" w:rsidRPr="0082109F" w:rsidRDefault="0031654C" w:rsidP="0082109F">
      <w:pPr>
        <w:rPr>
          <w:rFonts w:asciiTheme="minorHAnsi" w:hAnsiTheme="minorHAnsi" w:cstheme="minorHAnsi"/>
          <w:szCs w:val="28"/>
        </w:rPr>
      </w:pPr>
      <w:r w:rsidRPr="0082109F">
        <w:rPr>
          <w:rFonts w:asciiTheme="minorHAnsi" w:hAnsiTheme="minorHAnsi" w:cstheme="minorHAnsi"/>
          <w:szCs w:val="28"/>
        </w:rPr>
        <w:lastRenderedPageBreak/>
        <w:t xml:space="preserve">For follow-on awards, </w:t>
      </w:r>
      <w:r w:rsidR="002D32E3" w:rsidRPr="0082109F">
        <w:rPr>
          <w:rFonts w:asciiTheme="minorHAnsi" w:hAnsiTheme="minorHAnsi" w:cstheme="minorHAnsi"/>
          <w:szCs w:val="28"/>
        </w:rPr>
        <w:t xml:space="preserve">you </w:t>
      </w:r>
      <w:r w:rsidRPr="0082109F">
        <w:rPr>
          <w:rFonts w:asciiTheme="minorHAnsi" w:hAnsiTheme="minorHAnsi" w:cstheme="minorHAnsi"/>
          <w:szCs w:val="28"/>
        </w:rPr>
        <w:t>may use endline data from a previous PRM award for new award baseline values if implementing the same interventions in the same area with the same target population.</w:t>
      </w:r>
    </w:p>
    <w:p w14:paraId="150C61D0" w14:textId="77777777" w:rsidR="000E681F" w:rsidRPr="0082109F" w:rsidRDefault="0031654C" w:rsidP="0082109F">
      <w:pPr>
        <w:pStyle w:val="Heading4"/>
        <w:spacing w:afterLines="100"/>
      </w:pPr>
      <w:r w:rsidRPr="0082109F">
        <w:t>Targets</w:t>
      </w:r>
    </w:p>
    <w:p w14:paraId="1D47314C" w14:textId="6C09EA19" w:rsidR="0031654C" w:rsidRPr="0082109F" w:rsidRDefault="00EC2E37" w:rsidP="0082109F">
      <w:pPr>
        <w:rPr>
          <w:rFonts w:asciiTheme="minorHAnsi" w:hAnsiTheme="minorHAnsi" w:cstheme="minorHAnsi"/>
          <w:szCs w:val="28"/>
        </w:rPr>
      </w:pPr>
      <w:r w:rsidRPr="0082109F">
        <w:rPr>
          <w:rFonts w:asciiTheme="minorHAnsi" w:hAnsiTheme="minorHAnsi" w:cstheme="minorHAnsi"/>
        </w:rPr>
        <w:t xml:space="preserve">Use </w:t>
      </w:r>
      <w:hyperlink r:id="rId53">
        <w:r w:rsidR="0031654C" w:rsidRPr="0082109F">
          <w:rPr>
            <w:rStyle w:val="Hyperlink"/>
            <w:rFonts w:asciiTheme="minorHAnsi" w:hAnsiTheme="minorHAnsi" w:cstheme="minorHAnsi"/>
          </w:rPr>
          <w:t>Sphere Standards</w:t>
        </w:r>
      </w:hyperlink>
      <w:r w:rsidR="0031654C" w:rsidRPr="0082109F">
        <w:rPr>
          <w:rFonts w:asciiTheme="minorHAnsi" w:hAnsiTheme="minorHAnsi" w:cstheme="minorHAnsi"/>
          <w:szCs w:val="28"/>
        </w:rPr>
        <w:t xml:space="preserve"> as targets whenever applicable.  Otherwise, </w:t>
      </w:r>
      <w:r w:rsidR="004D294E" w:rsidRPr="0082109F">
        <w:rPr>
          <w:rFonts w:asciiTheme="minorHAnsi" w:hAnsiTheme="minorHAnsi" w:cstheme="minorHAnsi"/>
          <w:szCs w:val="28"/>
        </w:rPr>
        <w:t xml:space="preserve">set </w:t>
      </w:r>
      <w:r w:rsidR="0031654C" w:rsidRPr="0082109F">
        <w:rPr>
          <w:rFonts w:asciiTheme="minorHAnsi" w:hAnsiTheme="minorHAnsi" w:cstheme="minorHAnsi"/>
          <w:szCs w:val="28"/>
        </w:rPr>
        <w:t xml:space="preserve">targets based on </w:t>
      </w:r>
      <w:r w:rsidR="004D294E" w:rsidRPr="0082109F">
        <w:rPr>
          <w:rFonts w:asciiTheme="minorHAnsi" w:hAnsiTheme="minorHAnsi" w:cstheme="minorHAnsi"/>
          <w:szCs w:val="28"/>
        </w:rPr>
        <w:t>your</w:t>
      </w:r>
      <w:r w:rsidR="0049629D" w:rsidRPr="0082109F">
        <w:rPr>
          <w:rFonts w:asciiTheme="minorHAnsi" w:hAnsiTheme="minorHAnsi" w:cstheme="minorHAnsi"/>
          <w:szCs w:val="28"/>
        </w:rPr>
        <w:t xml:space="preserve"> </w:t>
      </w:r>
      <w:r w:rsidR="0031654C" w:rsidRPr="0082109F">
        <w:rPr>
          <w:rFonts w:asciiTheme="minorHAnsi" w:hAnsiTheme="minorHAnsi" w:cstheme="minorHAnsi"/>
          <w:szCs w:val="28"/>
        </w:rPr>
        <w:t>previous experiences and achievements.</w:t>
      </w:r>
      <w:r w:rsidR="0ECD3529" w:rsidRPr="0082109F">
        <w:rPr>
          <w:rFonts w:asciiTheme="minorHAnsi" w:hAnsiTheme="minorHAnsi" w:cstheme="minorHAnsi"/>
          <w:szCs w:val="28"/>
        </w:rPr>
        <w:t xml:space="preserve">  </w:t>
      </w:r>
      <w:r w:rsidR="00C75E74" w:rsidRPr="0082109F">
        <w:rPr>
          <w:rFonts w:asciiTheme="minorHAnsi" w:hAnsiTheme="minorHAnsi" w:cstheme="minorHAnsi"/>
          <w:szCs w:val="28"/>
        </w:rPr>
        <w:t xml:space="preserve">Applicants </w:t>
      </w:r>
      <w:r w:rsidR="0ECD3529" w:rsidRPr="0082109F">
        <w:rPr>
          <w:rFonts w:asciiTheme="minorHAnsi" w:hAnsiTheme="minorHAnsi" w:cstheme="minorHAnsi"/>
          <w:szCs w:val="28"/>
        </w:rPr>
        <w:t>are not required to set targets for disaggregates.</w:t>
      </w:r>
    </w:p>
    <w:p w14:paraId="1152D4AF" w14:textId="77777777" w:rsidR="000E681F" w:rsidRPr="0082109F" w:rsidRDefault="0031654C" w:rsidP="0082109F">
      <w:pPr>
        <w:pStyle w:val="Heading4"/>
        <w:spacing w:afterLines="100"/>
      </w:pPr>
      <w:r w:rsidRPr="0082109F">
        <w:t>Basis for Setting Cumulative Target</w:t>
      </w:r>
    </w:p>
    <w:p w14:paraId="4F3AF000" w14:textId="1F3DE75F" w:rsidR="0031654C" w:rsidRPr="0082109F" w:rsidRDefault="0031654C" w:rsidP="0082109F">
      <w:pPr>
        <w:rPr>
          <w:rFonts w:asciiTheme="minorHAnsi" w:hAnsiTheme="minorHAnsi" w:cstheme="minorHAnsi"/>
          <w:szCs w:val="28"/>
        </w:rPr>
      </w:pPr>
      <w:r w:rsidRPr="0082109F">
        <w:rPr>
          <w:rFonts w:asciiTheme="minorHAnsi" w:hAnsiTheme="minorHAnsi" w:cstheme="minorHAnsi"/>
          <w:szCs w:val="28"/>
        </w:rPr>
        <w:t xml:space="preserve">The Excel indicator table template </w:t>
      </w:r>
      <w:r w:rsidR="00CD0611" w:rsidRPr="0082109F">
        <w:rPr>
          <w:rFonts w:asciiTheme="minorHAnsi" w:hAnsiTheme="minorHAnsi" w:cstheme="minorHAnsi"/>
          <w:szCs w:val="28"/>
        </w:rPr>
        <w:t>asks</w:t>
      </w:r>
      <w:r w:rsidRPr="0082109F">
        <w:rPr>
          <w:rFonts w:asciiTheme="minorHAnsi" w:hAnsiTheme="minorHAnsi" w:cstheme="minorHAnsi"/>
          <w:szCs w:val="28"/>
        </w:rPr>
        <w:t xml:space="preserve"> </w:t>
      </w:r>
      <w:r w:rsidR="00472832" w:rsidRPr="0082109F">
        <w:rPr>
          <w:rFonts w:asciiTheme="minorHAnsi" w:hAnsiTheme="minorHAnsi" w:cstheme="minorHAnsi"/>
          <w:szCs w:val="28"/>
        </w:rPr>
        <w:t>applicants</w:t>
      </w:r>
      <w:r w:rsidRPr="0082109F">
        <w:rPr>
          <w:rFonts w:asciiTheme="minorHAnsi" w:hAnsiTheme="minorHAnsi" w:cstheme="minorHAnsi"/>
          <w:szCs w:val="28"/>
        </w:rPr>
        <w:t xml:space="preserve"> to briefly (1-3 sentences ) state how the cumulative target was determined.  If </w:t>
      </w:r>
      <w:r w:rsidR="004D294E" w:rsidRPr="0082109F">
        <w:rPr>
          <w:rFonts w:asciiTheme="minorHAnsi" w:hAnsiTheme="minorHAnsi" w:cstheme="minorHAnsi"/>
          <w:szCs w:val="28"/>
        </w:rPr>
        <w:t>you</w:t>
      </w:r>
      <w:r w:rsidRPr="0082109F">
        <w:rPr>
          <w:rFonts w:asciiTheme="minorHAnsi" w:hAnsiTheme="minorHAnsi" w:cstheme="minorHAnsi"/>
          <w:szCs w:val="28"/>
        </w:rPr>
        <w:t xml:space="preserve"> implemented similar activities in a previous award using similar indicators, </w:t>
      </w:r>
      <w:r w:rsidR="00BC4AD1" w:rsidRPr="0082109F">
        <w:rPr>
          <w:rFonts w:asciiTheme="minorHAnsi" w:hAnsiTheme="minorHAnsi" w:cstheme="minorHAnsi"/>
          <w:szCs w:val="28"/>
        </w:rPr>
        <w:t xml:space="preserve">you </w:t>
      </w:r>
      <w:r w:rsidRPr="0082109F">
        <w:rPr>
          <w:rFonts w:asciiTheme="minorHAnsi" w:hAnsiTheme="minorHAnsi" w:cstheme="minorHAnsi"/>
          <w:szCs w:val="28"/>
        </w:rPr>
        <w:t>can state the achieved indicator value for th</w:t>
      </w:r>
      <w:r w:rsidR="00BC4AD1" w:rsidRPr="0082109F">
        <w:rPr>
          <w:rFonts w:asciiTheme="minorHAnsi" w:hAnsiTheme="minorHAnsi" w:cstheme="minorHAnsi"/>
          <w:szCs w:val="28"/>
        </w:rPr>
        <w:t>e</w:t>
      </w:r>
      <w:r w:rsidRPr="0082109F">
        <w:rPr>
          <w:rFonts w:asciiTheme="minorHAnsi" w:hAnsiTheme="minorHAnsi" w:cstheme="minorHAnsi"/>
          <w:szCs w:val="28"/>
        </w:rPr>
        <w:t xml:space="preserve"> prior award as justification for the new target.</w:t>
      </w:r>
    </w:p>
    <w:p w14:paraId="051B1028" w14:textId="1B84A469" w:rsidR="00D1044D" w:rsidRPr="0082109F" w:rsidRDefault="0C304FEF" w:rsidP="0082109F">
      <w:pPr>
        <w:pStyle w:val="Heading4"/>
        <w:spacing w:afterLines="100"/>
      </w:pPr>
      <w:r w:rsidRPr="0082109F">
        <w:t>Disaggregates</w:t>
      </w:r>
    </w:p>
    <w:p w14:paraId="6BB29364" w14:textId="58FE5185" w:rsidR="0C304FEF" w:rsidRPr="0082109F" w:rsidRDefault="0C304FEF" w:rsidP="0082109F">
      <w:pPr>
        <w:rPr>
          <w:rFonts w:asciiTheme="minorHAnsi" w:hAnsiTheme="minorHAnsi" w:cstheme="minorHAnsi"/>
          <w:szCs w:val="28"/>
        </w:rPr>
      </w:pPr>
      <w:r w:rsidRPr="0082109F">
        <w:rPr>
          <w:rFonts w:asciiTheme="minorHAnsi" w:hAnsiTheme="minorHAnsi" w:cstheme="minorHAnsi"/>
          <w:szCs w:val="28"/>
        </w:rPr>
        <w:t xml:space="preserve">PRM requires standard disaggregation for PRM-1; keep all relevant rows and do not add any new disaggregates.  All other PRM indicator disaggregates are recommended but optional.  When reporting achievements with disaggregates, include each disaggregate as a separate row in the indicator table.  See the PRM-1 example in the "Indicator Table" tab.  </w:t>
      </w:r>
      <w:r w:rsidR="00CA7592" w:rsidRPr="0082109F">
        <w:rPr>
          <w:rFonts w:asciiTheme="minorHAnsi" w:hAnsiTheme="minorHAnsi" w:cstheme="minorHAnsi"/>
          <w:szCs w:val="28"/>
        </w:rPr>
        <w:t>At the proposal stage, you</w:t>
      </w:r>
      <w:r w:rsidR="00C75E74" w:rsidRPr="0082109F">
        <w:rPr>
          <w:rFonts w:asciiTheme="minorHAnsi" w:hAnsiTheme="minorHAnsi" w:cstheme="minorHAnsi"/>
          <w:szCs w:val="28"/>
        </w:rPr>
        <w:t xml:space="preserve"> </w:t>
      </w:r>
      <w:r w:rsidRPr="0082109F">
        <w:rPr>
          <w:rFonts w:asciiTheme="minorHAnsi" w:hAnsiTheme="minorHAnsi" w:cstheme="minorHAnsi"/>
          <w:szCs w:val="28"/>
        </w:rPr>
        <w:t>can</w:t>
      </w:r>
      <w:r w:rsidR="00CA7592" w:rsidRPr="0082109F">
        <w:rPr>
          <w:rFonts w:asciiTheme="minorHAnsi" w:hAnsiTheme="minorHAnsi" w:cstheme="minorHAnsi"/>
          <w:szCs w:val="28"/>
        </w:rPr>
        <w:t xml:space="preserve"> choose whether to list in separate rows</w:t>
      </w:r>
      <w:r w:rsidR="00757E9C" w:rsidRPr="0082109F">
        <w:rPr>
          <w:rFonts w:asciiTheme="minorHAnsi" w:hAnsiTheme="minorHAnsi" w:cstheme="minorHAnsi"/>
          <w:szCs w:val="28"/>
        </w:rPr>
        <w:t xml:space="preserve"> or in one row if the target for the total achievement is clear</w:t>
      </w:r>
      <w:r w:rsidR="00071621" w:rsidRPr="0082109F">
        <w:rPr>
          <w:rFonts w:asciiTheme="minorHAnsi" w:hAnsiTheme="minorHAnsi" w:cstheme="minorHAnsi"/>
          <w:szCs w:val="28"/>
        </w:rPr>
        <w:t xml:space="preserve">.  </w:t>
      </w:r>
      <w:r w:rsidRPr="0082109F">
        <w:rPr>
          <w:rFonts w:asciiTheme="minorHAnsi" w:hAnsiTheme="minorHAnsi" w:cstheme="minorHAnsi"/>
          <w:szCs w:val="28"/>
        </w:rPr>
        <w:t>use the "-" and "+" grouping buttons on the left side to collapse or expand the disaggregates for easier viewing as desired.</w:t>
      </w:r>
    </w:p>
    <w:p w14:paraId="0CC80E58" w14:textId="77777777" w:rsidR="000E7A13" w:rsidRPr="0082109F" w:rsidRDefault="0FA2D791" w:rsidP="0082109F">
      <w:pPr>
        <w:pStyle w:val="Heading4"/>
        <w:spacing w:afterLines="100"/>
      </w:pPr>
      <w:r w:rsidRPr="0082109F">
        <w:lastRenderedPageBreak/>
        <w:t>Changes to indicators and PRM indicator exemptions</w:t>
      </w:r>
    </w:p>
    <w:p w14:paraId="413A6117" w14:textId="38AE1CC4" w:rsidR="737C1871" w:rsidRPr="0082109F" w:rsidRDefault="0FA2D791" w:rsidP="0082109F">
      <w:pPr>
        <w:rPr>
          <w:rFonts w:asciiTheme="minorHAnsi" w:hAnsiTheme="minorHAnsi" w:cstheme="minorHAnsi"/>
        </w:rPr>
      </w:pPr>
      <w:r w:rsidRPr="0082109F">
        <w:rPr>
          <w:rFonts w:asciiTheme="minorHAnsi" w:hAnsiTheme="minorHAnsi" w:cstheme="minorHAnsi"/>
        </w:rPr>
        <w:t xml:space="preserve">If </w:t>
      </w:r>
      <w:r w:rsidR="0050096F" w:rsidRPr="0082109F">
        <w:rPr>
          <w:rFonts w:asciiTheme="minorHAnsi" w:hAnsiTheme="minorHAnsi" w:cstheme="minorHAnsi"/>
        </w:rPr>
        <w:t xml:space="preserve">you </w:t>
      </w:r>
      <w:r w:rsidRPr="0082109F">
        <w:rPr>
          <w:rFonts w:asciiTheme="minorHAnsi" w:hAnsiTheme="minorHAnsi" w:cstheme="minorHAnsi"/>
        </w:rPr>
        <w:t xml:space="preserve">need to change or remove indicators after the negotiation/award issuance stage, provide strong justification and receive approval from their PRM GO and GOR.  </w:t>
      </w:r>
      <w:r w:rsidR="00524F1E" w:rsidRPr="0082109F">
        <w:rPr>
          <w:rFonts w:asciiTheme="minorHAnsi" w:hAnsiTheme="minorHAnsi" w:cstheme="minorHAnsi"/>
        </w:rPr>
        <w:t>L</w:t>
      </w:r>
      <w:r w:rsidRPr="0082109F">
        <w:rPr>
          <w:rFonts w:asciiTheme="minorHAnsi" w:hAnsiTheme="minorHAnsi" w:cstheme="minorHAnsi"/>
        </w:rPr>
        <w:t xml:space="preserve">ist the indicator in the "Special Requests" tab of the Excel with a comment noting the date that PRM approved deletion or </w:t>
      </w:r>
      <w:r w:rsidR="00FA32C7" w:rsidRPr="0082109F">
        <w:rPr>
          <w:rFonts w:asciiTheme="minorHAnsi" w:hAnsiTheme="minorHAnsi" w:cstheme="minorHAnsi"/>
        </w:rPr>
        <w:t>edits,</w:t>
      </w:r>
      <w:r w:rsidRPr="0082109F">
        <w:rPr>
          <w:rFonts w:asciiTheme="minorHAnsi" w:hAnsiTheme="minorHAnsi" w:cstheme="minorHAnsi"/>
        </w:rPr>
        <w:t xml:space="preserve"> and a short description of the changes made.  Any indicators approved for removal must remain in the indicator table along with any previously reported values, but the row can be greyed out or otherwise marked as non-applicable.  If</w:t>
      </w:r>
      <w:r w:rsidR="00524F1E" w:rsidRPr="0082109F">
        <w:rPr>
          <w:rFonts w:asciiTheme="minorHAnsi" w:hAnsiTheme="minorHAnsi" w:cstheme="minorHAnsi"/>
        </w:rPr>
        <w:t xml:space="preserve"> you</w:t>
      </w:r>
      <w:r w:rsidRPr="0082109F">
        <w:rPr>
          <w:rFonts w:asciiTheme="minorHAnsi" w:hAnsiTheme="minorHAnsi" w:cstheme="minorHAnsi"/>
        </w:rPr>
        <w:t xml:space="preserve"> need to request exemption from a PRM required indicator at proposal stage or later, use the "Special Requests" tab to document and justify this request.</w:t>
      </w:r>
    </w:p>
    <w:p w14:paraId="0C75F4E3" w14:textId="5E01242B" w:rsidR="45B86FE5" w:rsidRPr="0082109F" w:rsidRDefault="45B86FE5" w:rsidP="0082109F">
      <w:pPr>
        <w:pStyle w:val="Heading4"/>
        <w:spacing w:afterLines="100"/>
      </w:pPr>
      <w:r w:rsidRPr="0082109F">
        <w:t>Implementation Stage: Reporting Achieved Values</w:t>
      </w:r>
    </w:p>
    <w:p w14:paraId="42B85AAE" w14:textId="74EA746B" w:rsidR="45B86FE5" w:rsidRPr="0082109F" w:rsidRDefault="45B86FE5" w:rsidP="0082109F">
      <w:pPr>
        <w:rPr>
          <w:rFonts w:asciiTheme="minorHAnsi" w:hAnsiTheme="minorHAnsi" w:cstheme="minorHAnsi"/>
        </w:rPr>
      </w:pPr>
      <w:r w:rsidRPr="0082109F">
        <w:rPr>
          <w:rFonts w:asciiTheme="minorHAnsi" w:hAnsiTheme="minorHAnsi" w:cstheme="minorHAnsi"/>
        </w:rPr>
        <w:t xml:space="preserve">For quarterly and annual/final reporting, enter the achieved values for each indicator </w:t>
      </w:r>
      <w:r w:rsidR="007C331D" w:rsidRPr="0082109F">
        <w:rPr>
          <w:rFonts w:asciiTheme="minorHAnsi" w:hAnsiTheme="minorHAnsi" w:cstheme="minorHAnsi"/>
        </w:rPr>
        <w:t>in</w:t>
      </w:r>
      <w:r w:rsidRPr="0082109F">
        <w:rPr>
          <w:rFonts w:asciiTheme="minorHAnsi" w:hAnsiTheme="minorHAnsi" w:cstheme="minorHAnsi"/>
        </w:rPr>
        <w:t xml:space="preserve"> the columns that </w:t>
      </w:r>
      <w:r w:rsidR="00FA32C7" w:rsidRPr="0082109F">
        <w:rPr>
          <w:rFonts w:asciiTheme="minorHAnsi" w:hAnsiTheme="minorHAnsi" w:cstheme="minorHAnsi"/>
        </w:rPr>
        <w:t>match</w:t>
      </w:r>
      <w:r w:rsidRPr="0082109F">
        <w:rPr>
          <w:rFonts w:asciiTheme="minorHAnsi" w:hAnsiTheme="minorHAnsi" w:cstheme="minorHAnsi"/>
        </w:rPr>
        <w:t xml:space="preserve"> the quarterly </w:t>
      </w:r>
      <w:r w:rsidR="000A6984" w:rsidRPr="0082109F">
        <w:rPr>
          <w:rFonts w:asciiTheme="minorHAnsi" w:hAnsiTheme="minorHAnsi" w:cstheme="minorHAnsi"/>
        </w:rPr>
        <w:t>and</w:t>
      </w:r>
      <w:r w:rsidRPr="0082109F">
        <w:rPr>
          <w:rFonts w:asciiTheme="minorHAnsi" w:hAnsiTheme="minorHAnsi" w:cstheme="minorHAnsi"/>
        </w:rPr>
        <w:t xml:space="preserve"> annual (Year 1, 2, or 3 Total) reporting period.  </w:t>
      </w:r>
      <w:r w:rsidR="000A6984" w:rsidRPr="0082109F">
        <w:rPr>
          <w:rFonts w:asciiTheme="minorHAnsi" w:hAnsiTheme="minorHAnsi" w:cstheme="minorHAnsi"/>
        </w:rPr>
        <w:t>In</w:t>
      </w:r>
      <w:r w:rsidRPr="0082109F">
        <w:rPr>
          <w:rFonts w:asciiTheme="minorHAnsi" w:hAnsiTheme="minorHAnsi" w:cstheme="minorHAnsi"/>
        </w:rPr>
        <w:t xml:space="preserve"> the Year 1, 2, or 3 total column, include the cumulative value achieved so far for the year; do not count achievements from prior years.  </w:t>
      </w:r>
      <w:r w:rsidR="00EE2C36" w:rsidRPr="0082109F">
        <w:rPr>
          <w:rFonts w:asciiTheme="minorHAnsi" w:hAnsiTheme="minorHAnsi" w:cstheme="minorHAnsi"/>
        </w:rPr>
        <w:t>E</w:t>
      </w:r>
      <w:r w:rsidRPr="0082109F">
        <w:rPr>
          <w:rFonts w:asciiTheme="minorHAnsi" w:hAnsiTheme="minorHAnsi" w:cstheme="minorHAnsi"/>
        </w:rPr>
        <w:t>nter</w:t>
      </w:r>
      <w:r w:rsidR="00EE2C36" w:rsidRPr="0082109F">
        <w:rPr>
          <w:rFonts w:asciiTheme="minorHAnsi" w:hAnsiTheme="minorHAnsi" w:cstheme="minorHAnsi"/>
        </w:rPr>
        <w:t xml:space="preserve"> data</w:t>
      </w:r>
      <w:r w:rsidRPr="0082109F">
        <w:rPr>
          <w:rFonts w:asciiTheme="minorHAnsi" w:hAnsiTheme="minorHAnsi" w:cstheme="minorHAnsi"/>
        </w:rPr>
        <w:t xml:space="preserve"> as numbers or percentages - text is not allowed in Columns N-AA.  </w:t>
      </w:r>
      <w:r w:rsidR="00EE2C36" w:rsidRPr="0082109F">
        <w:rPr>
          <w:rFonts w:asciiTheme="minorHAnsi" w:hAnsiTheme="minorHAnsi" w:cstheme="minorHAnsi"/>
        </w:rPr>
        <w:t>You can</w:t>
      </w:r>
      <w:r w:rsidRPr="0082109F">
        <w:rPr>
          <w:rFonts w:asciiTheme="minorHAnsi" w:hAnsiTheme="minorHAnsi" w:cstheme="minorHAnsi"/>
        </w:rPr>
        <w:t xml:space="preserve"> also include notes on indicator progress </w:t>
      </w:r>
      <w:r w:rsidR="00550255" w:rsidRPr="0082109F">
        <w:rPr>
          <w:rFonts w:asciiTheme="minorHAnsi" w:hAnsiTheme="minorHAnsi" w:cstheme="minorHAnsi"/>
        </w:rPr>
        <w:t>in the</w:t>
      </w:r>
      <w:r w:rsidRPr="0082109F">
        <w:rPr>
          <w:rFonts w:asciiTheme="minorHAnsi" w:hAnsiTheme="minorHAnsi" w:cstheme="minorHAnsi"/>
        </w:rPr>
        <w:t xml:space="preserve"> "Measuring Results" section</w:t>
      </w:r>
      <w:r w:rsidR="00B35F83" w:rsidRPr="0082109F">
        <w:rPr>
          <w:rFonts w:asciiTheme="minorHAnsi" w:hAnsiTheme="minorHAnsi" w:cstheme="minorHAnsi"/>
        </w:rPr>
        <w:t xml:space="preserve"> of the quarterly report Word template</w:t>
      </w:r>
      <w:r w:rsidRPr="0082109F">
        <w:rPr>
          <w:rFonts w:asciiTheme="minorHAnsi" w:hAnsiTheme="minorHAnsi" w:cstheme="minorHAnsi"/>
        </w:rPr>
        <w:t>.</w:t>
      </w:r>
    </w:p>
    <w:p w14:paraId="506C8F4E" w14:textId="475306DD" w:rsidR="45B86FE5" w:rsidRPr="0082109F" w:rsidRDefault="45B86FE5" w:rsidP="0082109F">
      <w:pPr>
        <w:rPr>
          <w:rFonts w:asciiTheme="minorHAnsi" w:hAnsiTheme="minorHAnsi" w:cstheme="minorHAnsi"/>
        </w:rPr>
      </w:pPr>
      <w:r w:rsidRPr="0082109F">
        <w:rPr>
          <w:rFonts w:asciiTheme="minorHAnsi" w:hAnsiTheme="minorHAnsi" w:cstheme="minorHAnsi"/>
        </w:rPr>
        <w:t xml:space="preserve">Each quarter, update Column AF "% of Annual Target Achieved" by dividing the relevant year total by the same year target.  For example, for indicator PRM-1 reporting for Year 1, </w:t>
      </w:r>
      <w:r w:rsidR="00F412A5" w:rsidRPr="0082109F">
        <w:rPr>
          <w:rFonts w:asciiTheme="minorHAnsi" w:hAnsiTheme="minorHAnsi" w:cstheme="minorHAnsi"/>
        </w:rPr>
        <w:t>calculate</w:t>
      </w:r>
      <w:r w:rsidRPr="0082109F">
        <w:rPr>
          <w:rFonts w:asciiTheme="minorHAnsi" w:hAnsiTheme="minorHAnsi" w:cstheme="minorHAnsi"/>
        </w:rPr>
        <w:t xml:space="preserve"> as follows: Cell T10 (Year 1 Total) / Cell E10 (Year 1 Target).</w:t>
      </w:r>
    </w:p>
    <w:p w14:paraId="119BAED7" w14:textId="6DFD514C" w:rsidR="00D048D1" w:rsidRPr="0082109F" w:rsidRDefault="00C14DBC" w:rsidP="0082109F">
      <w:pPr>
        <w:pStyle w:val="Heading3"/>
        <w:spacing w:afterLines="100"/>
        <w:rPr>
          <w:rFonts w:asciiTheme="minorHAnsi" w:hAnsiTheme="minorHAnsi" w:cstheme="minorBidi"/>
        </w:rPr>
      </w:pPr>
      <w:bookmarkStart w:id="30" w:name="_Toc182993705"/>
      <w:r w:rsidRPr="237D7919">
        <w:rPr>
          <w:rFonts w:asciiTheme="minorHAnsi" w:hAnsiTheme="minorHAnsi" w:cstheme="minorBidi"/>
        </w:rPr>
        <w:t>Cost Proposal (Budget)</w:t>
      </w:r>
      <w:bookmarkEnd w:id="30"/>
    </w:p>
    <w:p w14:paraId="424D95E4" w14:textId="4F9FDBBD" w:rsidR="00FB7D1B" w:rsidRPr="0082109F" w:rsidRDefault="00FB7D1B" w:rsidP="0082109F">
      <w:pPr>
        <w:rPr>
          <w:rFonts w:asciiTheme="minorHAnsi" w:hAnsiTheme="minorHAnsi" w:cstheme="minorHAnsi"/>
          <w:szCs w:val="28"/>
        </w:rPr>
      </w:pPr>
      <w:r w:rsidRPr="0082109F">
        <w:rPr>
          <w:rFonts w:asciiTheme="minorHAnsi" w:hAnsiTheme="minorHAnsi" w:cstheme="minorHAnsi"/>
          <w:szCs w:val="28"/>
        </w:rPr>
        <w:lastRenderedPageBreak/>
        <w:t xml:space="preserve">PRM’s recommended budget template </w:t>
      </w:r>
      <w:r w:rsidR="00D526EB" w:rsidRPr="0082109F">
        <w:rPr>
          <w:rFonts w:asciiTheme="minorHAnsi" w:hAnsiTheme="minorHAnsi" w:cstheme="minorHAnsi"/>
          <w:szCs w:val="28"/>
        </w:rPr>
        <w:t xml:space="preserve">breaks down </w:t>
      </w:r>
      <w:r w:rsidRPr="0082109F">
        <w:rPr>
          <w:rFonts w:asciiTheme="minorHAnsi" w:hAnsiTheme="minorHAnsi" w:cstheme="minorHAnsi"/>
          <w:szCs w:val="28"/>
        </w:rPr>
        <w:t xml:space="preserve">expenses by program objective, sector/modality, and country </w:t>
      </w:r>
      <w:r w:rsidR="00D526EB" w:rsidRPr="0082109F">
        <w:rPr>
          <w:rFonts w:asciiTheme="minorHAnsi" w:hAnsiTheme="minorHAnsi" w:cstheme="minorHAnsi"/>
          <w:szCs w:val="28"/>
        </w:rPr>
        <w:t>for</w:t>
      </w:r>
      <w:r w:rsidRPr="0082109F">
        <w:rPr>
          <w:rFonts w:asciiTheme="minorHAnsi" w:hAnsiTheme="minorHAnsi" w:cstheme="minorHAnsi"/>
          <w:szCs w:val="28"/>
        </w:rPr>
        <w:t xml:space="preserve"> multi-country programs.  </w:t>
      </w:r>
      <w:r w:rsidR="00D526EB" w:rsidRPr="0082109F">
        <w:rPr>
          <w:rFonts w:asciiTheme="minorHAnsi" w:hAnsiTheme="minorHAnsi" w:cstheme="minorHAnsi"/>
          <w:szCs w:val="28"/>
        </w:rPr>
        <w:t>I</w:t>
      </w:r>
      <w:r w:rsidRPr="0082109F">
        <w:rPr>
          <w:rFonts w:asciiTheme="minorHAnsi" w:hAnsiTheme="minorHAnsi" w:cstheme="minorHAnsi"/>
          <w:szCs w:val="28"/>
        </w:rPr>
        <w:t xml:space="preserve">nstructions for completing the </w:t>
      </w:r>
      <w:r w:rsidR="005633D9" w:rsidRPr="0082109F">
        <w:rPr>
          <w:rFonts w:asciiTheme="minorHAnsi" w:hAnsiTheme="minorHAnsi" w:cstheme="minorHAnsi"/>
          <w:szCs w:val="28"/>
        </w:rPr>
        <w:t>Budget Table</w:t>
      </w:r>
      <w:r w:rsidRPr="0082109F">
        <w:rPr>
          <w:rFonts w:asciiTheme="minorHAnsi" w:hAnsiTheme="minorHAnsi" w:cstheme="minorHAnsi"/>
          <w:szCs w:val="28"/>
        </w:rPr>
        <w:t xml:space="preserve"> and the Budget Narrative</w:t>
      </w:r>
      <w:r w:rsidR="006F582B" w:rsidRPr="0082109F">
        <w:rPr>
          <w:rFonts w:asciiTheme="minorHAnsi" w:hAnsiTheme="minorHAnsi" w:cstheme="minorHAnsi"/>
          <w:szCs w:val="28"/>
        </w:rPr>
        <w:t xml:space="preserve"> </w:t>
      </w:r>
      <w:r w:rsidR="00941696" w:rsidRPr="0082109F">
        <w:rPr>
          <w:rFonts w:asciiTheme="minorHAnsi" w:hAnsiTheme="minorHAnsi" w:cstheme="minorHAnsi"/>
          <w:szCs w:val="28"/>
        </w:rPr>
        <w:t xml:space="preserve">are available </w:t>
      </w:r>
      <w:r w:rsidR="006F582B" w:rsidRPr="0082109F">
        <w:rPr>
          <w:rFonts w:asciiTheme="minorHAnsi" w:hAnsiTheme="minorHAnsi" w:cstheme="minorHAnsi"/>
          <w:szCs w:val="28"/>
        </w:rPr>
        <w:t xml:space="preserve">on </w:t>
      </w:r>
      <w:hyperlink r:id="rId54" w:tooltip="This is an external webpage" w:history="1">
        <w:r w:rsidR="006F582B" w:rsidRPr="0082109F">
          <w:rPr>
            <w:rStyle w:val="Hyperlink"/>
            <w:rFonts w:asciiTheme="minorHAnsi" w:hAnsiTheme="minorHAnsi" w:cstheme="minorHAnsi"/>
          </w:rPr>
          <w:t>PRM</w:t>
        </w:r>
        <w:r w:rsidR="007B7BE8" w:rsidRPr="0082109F">
          <w:rPr>
            <w:rStyle w:val="Hyperlink"/>
            <w:rFonts w:asciiTheme="minorHAnsi" w:hAnsiTheme="minorHAnsi" w:cstheme="minorHAnsi"/>
          </w:rPr>
          <w:t>’s website</w:t>
        </w:r>
      </w:hyperlink>
      <w:r w:rsidRPr="0082109F">
        <w:rPr>
          <w:rFonts w:asciiTheme="minorHAnsi" w:hAnsiTheme="minorHAnsi" w:cstheme="minorHAnsi"/>
          <w:szCs w:val="28"/>
        </w:rPr>
        <w:t>.  Costs listed in</w:t>
      </w:r>
      <w:r w:rsidR="00941696" w:rsidRPr="0082109F">
        <w:rPr>
          <w:rFonts w:asciiTheme="minorHAnsi" w:hAnsiTheme="minorHAnsi" w:cstheme="minorHAnsi"/>
          <w:szCs w:val="28"/>
        </w:rPr>
        <w:t xml:space="preserve"> both</w:t>
      </w:r>
      <w:r w:rsidRPr="0082109F">
        <w:rPr>
          <w:rFonts w:asciiTheme="minorHAnsi" w:hAnsiTheme="minorHAnsi" w:cstheme="minorHAnsi"/>
          <w:szCs w:val="28"/>
        </w:rPr>
        <w:t xml:space="preserve"> the Budget </w:t>
      </w:r>
      <w:r w:rsidR="005633D9" w:rsidRPr="0082109F">
        <w:rPr>
          <w:rFonts w:asciiTheme="minorHAnsi" w:hAnsiTheme="minorHAnsi" w:cstheme="minorHAnsi"/>
          <w:szCs w:val="28"/>
        </w:rPr>
        <w:t>Table</w:t>
      </w:r>
      <w:r w:rsidRPr="0082109F">
        <w:rPr>
          <w:rFonts w:asciiTheme="minorHAnsi" w:hAnsiTheme="minorHAnsi" w:cstheme="minorHAnsi"/>
          <w:szCs w:val="28"/>
        </w:rPr>
        <w:t xml:space="preserve"> and Budget Narrative documents must match.</w:t>
      </w:r>
      <w:r w:rsidR="00043996" w:rsidRPr="0082109F">
        <w:rPr>
          <w:rFonts w:asciiTheme="minorHAnsi" w:hAnsiTheme="minorHAnsi" w:cstheme="minorHAnsi"/>
          <w:szCs w:val="28"/>
        </w:rPr>
        <w:t xml:space="preserve">  Applicants are</w:t>
      </w:r>
      <w:r w:rsidR="000D73FA" w:rsidRPr="0082109F">
        <w:rPr>
          <w:rFonts w:asciiTheme="minorHAnsi" w:hAnsiTheme="minorHAnsi" w:cstheme="minorHAnsi"/>
          <w:szCs w:val="28"/>
        </w:rPr>
        <w:t xml:space="preserve"> </w:t>
      </w:r>
      <w:r w:rsidR="00043996" w:rsidRPr="0082109F">
        <w:rPr>
          <w:rFonts w:asciiTheme="minorHAnsi" w:hAnsiTheme="minorHAnsi" w:cstheme="minorHAnsi"/>
          <w:szCs w:val="28"/>
        </w:rPr>
        <w:t xml:space="preserve">encouraged to use the recommended template for the Budget Narrative on PRM’s </w:t>
      </w:r>
      <w:r w:rsidR="00273B72" w:rsidRPr="0082109F">
        <w:rPr>
          <w:rFonts w:asciiTheme="minorHAnsi" w:hAnsiTheme="minorHAnsi" w:cstheme="minorHAnsi"/>
          <w:szCs w:val="28"/>
        </w:rPr>
        <w:t>website but</w:t>
      </w:r>
      <w:r w:rsidR="00043996" w:rsidRPr="0082109F">
        <w:rPr>
          <w:rFonts w:asciiTheme="minorHAnsi" w:hAnsiTheme="minorHAnsi" w:cstheme="minorHAnsi"/>
          <w:szCs w:val="28"/>
        </w:rPr>
        <w:t xml:space="preserve"> </w:t>
      </w:r>
      <w:r w:rsidR="000D73FA" w:rsidRPr="0082109F">
        <w:rPr>
          <w:rFonts w:asciiTheme="minorHAnsi" w:hAnsiTheme="minorHAnsi" w:cstheme="minorHAnsi"/>
          <w:szCs w:val="28"/>
        </w:rPr>
        <w:t xml:space="preserve">including the narrative in the budget table as a standalone tab is </w:t>
      </w:r>
      <w:r w:rsidR="00FA32C7" w:rsidRPr="0082109F">
        <w:rPr>
          <w:rFonts w:asciiTheme="minorHAnsi" w:hAnsiTheme="minorHAnsi" w:cstheme="minorHAnsi"/>
          <w:szCs w:val="28"/>
        </w:rPr>
        <w:t>allowed</w:t>
      </w:r>
      <w:r w:rsidR="000D73FA" w:rsidRPr="0082109F">
        <w:rPr>
          <w:rFonts w:asciiTheme="minorHAnsi" w:hAnsiTheme="minorHAnsi" w:cstheme="minorHAnsi"/>
          <w:szCs w:val="28"/>
        </w:rPr>
        <w:t>.</w:t>
      </w:r>
      <w:r w:rsidRPr="0082109F">
        <w:rPr>
          <w:rFonts w:asciiTheme="minorHAnsi" w:hAnsiTheme="minorHAnsi" w:cstheme="minorHAnsi"/>
          <w:szCs w:val="28"/>
        </w:rPr>
        <w:t xml:space="preserve">  </w:t>
      </w:r>
    </w:p>
    <w:p w14:paraId="357C133C" w14:textId="519CDD59" w:rsidR="00FB7D1B" w:rsidRPr="0082109F" w:rsidRDefault="00FB7D1B" w:rsidP="0082109F">
      <w:pPr>
        <w:rPr>
          <w:rFonts w:asciiTheme="minorHAnsi" w:hAnsiTheme="minorHAnsi" w:cstheme="minorHAnsi"/>
          <w:szCs w:val="28"/>
        </w:rPr>
      </w:pPr>
      <w:r w:rsidRPr="0082109F">
        <w:rPr>
          <w:rFonts w:asciiTheme="minorHAnsi" w:hAnsiTheme="minorHAnsi" w:cstheme="minorHAnsi"/>
          <w:szCs w:val="28"/>
        </w:rPr>
        <w:t xml:space="preserve">The Cost Proposal </w:t>
      </w:r>
      <w:r w:rsidRPr="0082109F">
        <w:rPr>
          <w:rFonts w:asciiTheme="minorHAnsi" w:hAnsiTheme="minorHAnsi" w:cstheme="minorHAnsi"/>
          <w:b/>
          <w:color w:val="000000" w:themeColor="text1"/>
          <w:szCs w:val="28"/>
        </w:rPr>
        <w:t>must include</w:t>
      </w:r>
      <w:r w:rsidRPr="0082109F">
        <w:rPr>
          <w:rFonts w:asciiTheme="minorHAnsi" w:hAnsiTheme="minorHAnsi" w:cstheme="minorHAnsi"/>
          <w:color w:val="000000" w:themeColor="text1"/>
          <w:szCs w:val="28"/>
        </w:rPr>
        <w:t xml:space="preserve"> </w:t>
      </w:r>
      <w:r w:rsidRPr="0082109F">
        <w:rPr>
          <w:rFonts w:asciiTheme="minorHAnsi" w:hAnsiTheme="minorHAnsi" w:cstheme="minorHAnsi"/>
          <w:szCs w:val="28"/>
        </w:rPr>
        <w:t>the following items:</w:t>
      </w:r>
    </w:p>
    <w:p w14:paraId="3726A1C6" w14:textId="6E02AFD1" w:rsidR="00075F3A" w:rsidRPr="0082109F" w:rsidRDefault="00FB7D1B" w:rsidP="0082109F">
      <w:pPr>
        <w:pStyle w:val="ListParagraph"/>
        <w:numPr>
          <w:ilvl w:val="0"/>
          <w:numId w:val="15"/>
        </w:numPr>
        <w:spacing w:afterLines="100"/>
        <w:rPr>
          <w:rFonts w:asciiTheme="minorHAnsi" w:hAnsiTheme="minorHAnsi" w:cstheme="minorHAnsi"/>
          <w:szCs w:val="28"/>
        </w:rPr>
      </w:pPr>
      <w:r w:rsidRPr="0082109F">
        <w:rPr>
          <w:rFonts w:asciiTheme="minorHAnsi" w:hAnsiTheme="minorHAnsi" w:cstheme="minorHAnsi"/>
          <w:b/>
          <w:bCs/>
          <w:szCs w:val="28"/>
        </w:rPr>
        <w:t xml:space="preserve">Budget </w:t>
      </w:r>
      <w:r w:rsidR="00075F3A" w:rsidRPr="0082109F">
        <w:rPr>
          <w:rFonts w:asciiTheme="minorHAnsi" w:hAnsiTheme="minorHAnsi" w:cstheme="minorHAnsi"/>
          <w:b/>
          <w:bCs/>
          <w:szCs w:val="28"/>
        </w:rPr>
        <w:t>Table</w:t>
      </w:r>
      <w:r w:rsidR="00094A47" w:rsidRPr="0082109F">
        <w:rPr>
          <w:rFonts w:asciiTheme="minorHAnsi" w:hAnsiTheme="minorHAnsi" w:cstheme="minorHAnsi"/>
          <w:b/>
          <w:bCs/>
          <w:szCs w:val="28"/>
        </w:rPr>
        <w:t>:</w:t>
      </w:r>
      <w:r w:rsidR="00075F3A" w:rsidRPr="0082109F">
        <w:rPr>
          <w:rFonts w:asciiTheme="minorHAnsi" w:hAnsiTheme="minorHAnsi" w:cstheme="minorHAnsi"/>
          <w:b/>
          <w:bCs/>
          <w:szCs w:val="28"/>
        </w:rPr>
        <w:t xml:space="preserve"> </w:t>
      </w:r>
      <w:r w:rsidR="000B2AAD" w:rsidRPr="0082109F">
        <w:rPr>
          <w:rFonts w:asciiTheme="minorHAnsi" w:hAnsiTheme="minorHAnsi" w:cstheme="minorHAnsi"/>
          <w:szCs w:val="28"/>
        </w:rPr>
        <w:t>C</w:t>
      </w:r>
      <w:r w:rsidR="00075F3A" w:rsidRPr="0082109F">
        <w:rPr>
          <w:rFonts w:asciiTheme="minorHAnsi" w:hAnsiTheme="minorHAnsi" w:cstheme="minorHAnsi"/>
          <w:szCs w:val="28"/>
        </w:rPr>
        <w:t>omplete</w:t>
      </w:r>
      <w:r w:rsidR="000B2AAD" w:rsidRPr="0082109F">
        <w:rPr>
          <w:rFonts w:asciiTheme="minorHAnsi" w:hAnsiTheme="minorHAnsi" w:cstheme="minorHAnsi"/>
          <w:szCs w:val="28"/>
        </w:rPr>
        <w:t xml:space="preserve"> the</w:t>
      </w:r>
      <w:r w:rsidR="00075F3A" w:rsidRPr="0082109F">
        <w:rPr>
          <w:rFonts w:asciiTheme="minorHAnsi" w:hAnsiTheme="minorHAnsi" w:cstheme="minorHAnsi"/>
          <w:szCs w:val="28"/>
        </w:rPr>
        <w:t xml:space="preserve"> </w:t>
      </w:r>
      <w:r w:rsidRPr="0082109F">
        <w:rPr>
          <w:rFonts w:asciiTheme="minorHAnsi" w:hAnsiTheme="minorHAnsi" w:cstheme="minorHAnsi"/>
          <w:szCs w:val="28"/>
        </w:rPr>
        <w:t>Summary</w:t>
      </w:r>
      <w:r w:rsidR="00075F3A" w:rsidRPr="0082109F">
        <w:rPr>
          <w:rFonts w:asciiTheme="minorHAnsi" w:hAnsiTheme="minorHAnsi" w:cstheme="minorHAnsi"/>
          <w:szCs w:val="28"/>
        </w:rPr>
        <w:t xml:space="preserve"> and Detail tab</w:t>
      </w:r>
      <w:r w:rsidR="00935E0B" w:rsidRPr="0082109F">
        <w:rPr>
          <w:rFonts w:asciiTheme="minorHAnsi" w:hAnsiTheme="minorHAnsi" w:cstheme="minorHAnsi"/>
          <w:szCs w:val="28"/>
        </w:rPr>
        <w:t>s</w:t>
      </w:r>
      <w:r w:rsidRPr="0082109F">
        <w:rPr>
          <w:rFonts w:asciiTheme="minorHAnsi" w:hAnsiTheme="minorHAnsi" w:cstheme="minorHAnsi"/>
          <w:szCs w:val="28"/>
        </w:rPr>
        <w:t xml:space="preserve"> (Excel</w:t>
      </w:r>
      <w:r w:rsidR="00765DC4" w:rsidRPr="0082109F">
        <w:rPr>
          <w:rFonts w:asciiTheme="minorHAnsi" w:hAnsiTheme="minorHAnsi" w:cstheme="minorHAnsi"/>
          <w:szCs w:val="28"/>
        </w:rPr>
        <w:t xml:space="preserve"> or equivalent</w:t>
      </w:r>
      <w:r w:rsidRPr="0082109F">
        <w:rPr>
          <w:rFonts w:asciiTheme="minorHAnsi" w:hAnsiTheme="minorHAnsi" w:cstheme="minorHAnsi"/>
          <w:szCs w:val="28"/>
        </w:rPr>
        <w:t>).</w:t>
      </w:r>
    </w:p>
    <w:p w14:paraId="3F89061C" w14:textId="7961236C" w:rsidR="00150860" w:rsidRPr="0082109F" w:rsidRDefault="00FB7D1B" w:rsidP="0082109F">
      <w:pPr>
        <w:pStyle w:val="ListParagraph"/>
        <w:numPr>
          <w:ilvl w:val="0"/>
          <w:numId w:val="15"/>
        </w:numPr>
        <w:spacing w:afterLines="100"/>
        <w:rPr>
          <w:rFonts w:asciiTheme="minorHAnsi" w:hAnsiTheme="minorHAnsi" w:cstheme="minorHAnsi"/>
          <w:szCs w:val="28"/>
        </w:rPr>
      </w:pPr>
      <w:r w:rsidRPr="0082109F">
        <w:rPr>
          <w:rFonts w:asciiTheme="minorHAnsi" w:hAnsiTheme="minorHAnsi" w:cstheme="minorHAnsi"/>
          <w:b/>
          <w:bCs/>
          <w:szCs w:val="28"/>
        </w:rPr>
        <w:t>Budget Narrative</w:t>
      </w:r>
      <w:r w:rsidR="000B2AAD" w:rsidRPr="0082109F">
        <w:rPr>
          <w:rFonts w:asciiTheme="minorHAnsi" w:hAnsiTheme="minorHAnsi" w:cstheme="minorHAnsi"/>
          <w:szCs w:val="28"/>
        </w:rPr>
        <w:t xml:space="preserve">: Disaggregate </w:t>
      </w:r>
      <w:r w:rsidRPr="0082109F">
        <w:rPr>
          <w:rFonts w:asciiTheme="minorHAnsi" w:hAnsiTheme="minorHAnsi" w:cstheme="minorHAnsi"/>
          <w:szCs w:val="28"/>
        </w:rPr>
        <w:t>by year (Word</w:t>
      </w:r>
      <w:r w:rsidR="000D73FA" w:rsidRPr="0082109F">
        <w:rPr>
          <w:rFonts w:asciiTheme="minorHAnsi" w:hAnsiTheme="minorHAnsi" w:cstheme="minorHAnsi"/>
          <w:szCs w:val="28"/>
        </w:rPr>
        <w:t xml:space="preserve"> preferred</w:t>
      </w:r>
      <w:r w:rsidRPr="0082109F">
        <w:rPr>
          <w:rFonts w:asciiTheme="minorHAnsi" w:hAnsiTheme="minorHAnsi" w:cstheme="minorHAnsi"/>
          <w:szCs w:val="28"/>
        </w:rPr>
        <w:t xml:space="preserve">). </w:t>
      </w:r>
    </w:p>
    <w:p w14:paraId="78867BDE" w14:textId="5C117F1C" w:rsidR="00075F3A" w:rsidRPr="0082109F" w:rsidRDefault="00FB7D1B" w:rsidP="0082109F">
      <w:pPr>
        <w:pStyle w:val="ListParagraph"/>
        <w:numPr>
          <w:ilvl w:val="0"/>
          <w:numId w:val="15"/>
        </w:numPr>
        <w:spacing w:afterLines="100"/>
        <w:rPr>
          <w:rFonts w:asciiTheme="minorHAnsi" w:hAnsiTheme="minorHAnsi" w:cstheme="minorHAnsi"/>
          <w:szCs w:val="28"/>
        </w:rPr>
      </w:pPr>
      <w:r w:rsidRPr="0082109F">
        <w:rPr>
          <w:rFonts w:asciiTheme="minorHAnsi" w:hAnsiTheme="minorHAnsi" w:cstheme="minorHAnsi"/>
          <w:b/>
          <w:bCs/>
          <w:szCs w:val="28"/>
        </w:rPr>
        <w:t>Organizational chart</w:t>
      </w:r>
      <w:r w:rsidR="000B2AAD" w:rsidRPr="0082109F">
        <w:rPr>
          <w:rFonts w:asciiTheme="minorHAnsi" w:hAnsiTheme="minorHAnsi" w:cstheme="minorHAnsi"/>
          <w:szCs w:val="28"/>
        </w:rPr>
        <w:t>:</w:t>
      </w:r>
      <w:r w:rsidRPr="0082109F">
        <w:rPr>
          <w:rFonts w:asciiTheme="minorHAnsi" w:hAnsiTheme="minorHAnsi" w:cstheme="minorHAnsi"/>
          <w:szCs w:val="28"/>
        </w:rPr>
        <w:t xml:space="preserve"> </w:t>
      </w:r>
      <w:r w:rsidR="00C37691" w:rsidRPr="0082109F">
        <w:rPr>
          <w:rFonts w:asciiTheme="minorHAnsi" w:hAnsiTheme="minorHAnsi" w:cstheme="minorHAnsi"/>
          <w:szCs w:val="28"/>
        </w:rPr>
        <w:t xml:space="preserve">Include for the </w:t>
      </w:r>
      <w:r w:rsidRPr="0082109F">
        <w:rPr>
          <w:rFonts w:asciiTheme="minorHAnsi" w:hAnsiTheme="minorHAnsi" w:cstheme="minorHAnsi"/>
          <w:szCs w:val="28"/>
        </w:rPr>
        <w:t xml:space="preserve">award recipient and sub-recipient(s) if applicable.  </w:t>
      </w:r>
    </w:p>
    <w:p w14:paraId="765A8DD2" w14:textId="6DD11466" w:rsidR="00B2695F" w:rsidRPr="0082109F" w:rsidRDefault="00B2695F" w:rsidP="0082109F">
      <w:pPr>
        <w:pStyle w:val="ListParagraph"/>
        <w:numPr>
          <w:ilvl w:val="0"/>
          <w:numId w:val="15"/>
        </w:numPr>
        <w:spacing w:afterLines="100"/>
        <w:rPr>
          <w:rFonts w:asciiTheme="minorHAnsi" w:hAnsiTheme="minorHAnsi" w:cstheme="minorHAnsi"/>
          <w:szCs w:val="28"/>
        </w:rPr>
      </w:pPr>
      <w:r w:rsidRPr="0082109F">
        <w:rPr>
          <w:rFonts w:asciiTheme="minorHAnsi" w:hAnsiTheme="minorHAnsi" w:cstheme="minorHAnsi"/>
          <w:b/>
          <w:szCs w:val="28"/>
        </w:rPr>
        <w:t>SF-424</w:t>
      </w:r>
      <w:r w:rsidR="00C37691" w:rsidRPr="0082109F">
        <w:rPr>
          <w:rFonts w:asciiTheme="minorHAnsi" w:hAnsiTheme="minorHAnsi" w:cstheme="minorHAnsi"/>
          <w:b/>
          <w:szCs w:val="28"/>
        </w:rPr>
        <w:t>:</w:t>
      </w:r>
      <w:r w:rsidRPr="0082109F">
        <w:rPr>
          <w:rFonts w:asciiTheme="minorHAnsi" w:hAnsiTheme="minorHAnsi" w:cstheme="minorHAnsi"/>
          <w:szCs w:val="28"/>
        </w:rPr>
        <w:t xml:space="preserve"> Signed by applicant’s Authorized Organization Representative</w:t>
      </w:r>
      <w:r w:rsidR="00265E73" w:rsidRPr="0082109F">
        <w:rPr>
          <w:rFonts w:asciiTheme="minorHAnsi" w:hAnsiTheme="minorHAnsi" w:cstheme="minorHAnsi"/>
          <w:szCs w:val="28"/>
        </w:rPr>
        <w:t>.</w:t>
      </w:r>
      <w:r w:rsidRPr="0082109F">
        <w:rPr>
          <w:rFonts w:asciiTheme="minorHAnsi" w:hAnsiTheme="minorHAnsi" w:cstheme="minorHAnsi"/>
          <w:szCs w:val="28"/>
        </w:rPr>
        <w:t xml:space="preserve">  Instructions for filling out form SF-424 can be found in </w:t>
      </w:r>
      <w:hyperlink w:anchor="_APPENDIX_G:_FORM" w:tooltip="This is an internal document link" w:history="1">
        <w:r w:rsidR="00614DAD" w:rsidRPr="0082109F">
          <w:rPr>
            <w:rStyle w:val="Hyperlink"/>
            <w:rFonts w:asciiTheme="minorHAnsi" w:hAnsiTheme="minorHAnsi" w:cstheme="minorHAnsi"/>
          </w:rPr>
          <w:t>APPENDIX G: FORM 424 INSTRUCTIONS</w:t>
        </w:r>
      </w:hyperlink>
      <w:r w:rsidRPr="0082109F">
        <w:rPr>
          <w:rFonts w:asciiTheme="minorHAnsi" w:hAnsiTheme="minorHAnsi" w:cstheme="minorHAnsi"/>
          <w:szCs w:val="28"/>
        </w:rPr>
        <w:t xml:space="preserve"> and on </w:t>
      </w:r>
      <w:hyperlink r:id="rId55" w:tooltip="This is an external URL" w:history="1">
        <w:r w:rsidRPr="0082109F">
          <w:rPr>
            <w:rStyle w:val="Hyperlink"/>
            <w:rFonts w:asciiTheme="minorHAnsi" w:hAnsiTheme="minorHAnsi" w:cstheme="minorHAnsi"/>
          </w:rPr>
          <w:t>Grants.gov</w:t>
        </w:r>
      </w:hyperlink>
      <w:r w:rsidRPr="0082109F">
        <w:rPr>
          <w:rFonts w:asciiTheme="minorHAnsi" w:hAnsiTheme="minorHAnsi" w:cstheme="minorHAnsi"/>
          <w:szCs w:val="28"/>
        </w:rPr>
        <w:t xml:space="preserve">.  Applicants </w:t>
      </w:r>
      <w:r w:rsidR="00265E73" w:rsidRPr="0082109F">
        <w:rPr>
          <w:rFonts w:asciiTheme="minorHAnsi" w:hAnsiTheme="minorHAnsi" w:cstheme="minorHAnsi"/>
          <w:szCs w:val="28"/>
        </w:rPr>
        <w:t xml:space="preserve">usually </w:t>
      </w:r>
      <w:r w:rsidRPr="0082109F">
        <w:rPr>
          <w:rFonts w:asciiTheme="minorHAnsi" w:hAnsiTheme="minorHAnsi" w:cstheme="minorHAnsi"/>
          <w:szCs w:val="28"/>
        </w:rPr>
        <w:t>file this form in grants.gov’s Applicant Workspace, but PDF versions may be downloaded from grants.gov.</w:t>
      </w:r>
    </w:p>
    <w:p w14:paraId="0AFFB1F2" w14:textId="1CFFE0DB" w:rsidR="00B2695F" w:rsidRPr="0082109F" w:rsidRDefault="00B2695F" w:rsidP="0082109F">
      <w:pPr>
        <w:pStyle w:val="ListParagraph"/>
        <w:numPr>
          <w:ilvl w:val="0"/>
          <w:numId w:val="15"/>
        </w:numPr>
        <w:spacing w:afterLines="100"/>
        <w:rPr>
          <w:rFonts w:asciiTheme="minorHAnsi" w:hAnsiTheme="minorHAnsi" w:cstheme="minorHAnsi"/>
          <w:szCs w:val="28"/>
        </w:rPr>
      </w:pPr>
      <w:r w:rsidRPr="0082109F">
        <w:rPr>
          <w:rFonts w:asciiTheme="minorHAnsi" w:hAnsiTheme="minorHAnsi" w:cstheme="minorHAnsi"/>
          <w:b/>
          <w:bCs/>
          <w:szCs w:val="28"/>
        </w:rPr>
        <w:t xml:space="preserve">SF-424A: </w:t>
      </w:r>
      <w:r w:rsidRPr="0082109F">
        <w:rPr>
          <w:rFonts w:asciiTheme="minorHAnsi" w:hAnsiTheme="minorHAnsi" w:cstheme="minorHAnsi"/>
          <w:szCs w:val="28"/>
        </w:rPr>
        <w:t xml:space="preserve"> </w:t>
      </w:r>
      <w:r w:rsidR="00257510" w:rsidRPr="0082109F">
        <w:rPr>
          <w:rFonts w:asciiTheme="minorHAnsi" w:hAnsiTheme="minorHAnsi" w:cstheme="minorHAnsi"/>
          <w:szCs w:val="28"/>
        </w:rPr>
        <w:t>I</w:t>
      </w:r>
      <w:r w:rsidRPr="0082109F">
        <w:rPr>
          <w:rFonts w:asciiTheme="minorHAnsi" w:hAnsiTheme="minorHAnsi" w:cstheme="minorHAnsi"/>
          <w:szCs w:val="28"/>
        </w:rPr>
        <w:t>ndicate the anticipated aggregate dollar amount for major object class categories, includ</w:t>
      </w:r>
      <w:r w:rsidR="00257510" w:rsidRPr="0082109F">
        <w:rPr>
          <w:rFonts w:asciiTheme="minorHAnsi" w:hAnsiTheme="minorHAnsi" w:cstheme="minorHAnsi"/>
          <w:szCs w:val="28"/>
        </w:rPr>
        <w:t>ing</w:t>
      </w:r>
      <w:r w:rsidRPr="0082109F">
        <w:rPr>
          <w:rFonts w:asciiTheme="minorHAnsi" w:hAnsiTheme="minorHAnsi" w:cstheme="minorHAnsi"/>
          <w:szCs w:val="28"/>
        </w:rPr>
        <w:t xml:space="preserve"> personnel, fringe benefits, travel, equipment, supplies, contractual, construction, other direct costs, and indirect charges.  </w:t>
      </w:r>
      <w:r w:rsidR="00257510" w:rsidRPr="0082109F">
        <w:rPr>
          <w:rFonts w:asciiTheme="minorHAnsi" w:hAnsiTheme="minorHAnsi" w:cstheme="minorHAnsi"/>
          <w:szCs w:val="28"/>
        </w:rPr>
        <w:t>R</w:t>
      </w:r>
      <w:r w:rsidRPr="0082109F">
        <w:rPr>
          <w:rFonts w:asciiTheme="minorHAnsi" w:hAnsiTheme="minorHAnsi" w:cstheme="minorHAnsi"/>
          <w:szCs w:val="28"/>
        </w:rPr>
        <w:t>ound each line-item cost to the nearest dollar</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Instructions for filling out form SF-424A </w:t>
      </w:r>
      <w:r w:rsidR="008A4F53" w:rsidRPr="0082109F">
        <w:rPr>
          <w:rFonts w:asciiTheme="minorHAnsi" w:hAnsiTheme="minorHAnsi" w:cstheme="minorHAnsi"/>
          <w:szCs w:val="28"/>
        </w:rPr>
        <w:t>are</w:t>
      </w:r>
      <w:r w:rsidRPr="0082109F">
        <w:rPr>
          <w:rFonts w:asciiTheme="minorHAnsi" w:hAnsiTheme="minorHAnsi" w:cstheme="minorHAnsi"/>
          <w:szCs w:val="28"/>
        </w:rPr>
        <w:t xml:space="preserve"> in </w:t>
      </w:r>
      <w:hyperlink w:anchor="_APPENDIX_H:_FORM" w:tooltip="This is an internal document link" w:history="1">
        <w:r w:rsidR="00614DAD" w:rsidRPr="0082109F">
          <w:rPr>
            <w:rStyle w:val="Hyperlink"/>
            <w:rFonts w:asciiTheme="minorHAnsi" w:hAnsiTheme="minorHAnsi" w:cstheme="minorHAnsi"/>
          </w:rPr>
          <w:t>APPENDIX H: FORM 424A INSTRUCTIONS</w:t>
        </w:r>
      </w:hyperlink>
      <w:r w:rsidRPr="0082109F">
        <w:rPr>
          <w:rFonts w:asciiTheme="minorHAnsi" w:hAnsiTheme="minorHAnsi" w:cstheme="minorHAnsi"/>
          <w:szCs w:val="28"/>
        </w:rPr>
        <w:t xml:space="preserve">.  </w:t>
      </w:r>
    </w:p>
    <w:p w14:paraId="0E5A3FBF" w14:textId="0B8692BE" w:rsidR="00B2695F" w:rsidRPr="0082109F" w:rsidRDefault="00B2695F" w:rsidP="0082109F">
      <w:pPr>
        <w:pStyle w:val="ListParagraph"/>
        <w:numPr>
          <w:ilvl w:val="0"/>
          <w:numId w:val="15"/>
        </w:numPr>
        <w:spacing w:afterLines="100"/>
        <w:rPr>
          <w:rFonts w:asciiTheme="minorHAnsi" w:hAnsiTheme="minorHAnsi" w:cstheme="minorHAnsi"/>
          <w:szCs w:val="28"/>
        </w:rPr>
      </w:pPr>
      <w:r w:rsidRPr="0082109F">
        <w:rPr>
          <w:rFonts w:asciiTheme="minorHAnsi" w:hAnsiTheme="minorHAnsi" w:cstheme="minorHAnsi"/>
          <w:b/>
          <w:bCs/>
          <w:szCs w:val="28"/>
        </w:rPr>
        <w:lastRenderedPageBreak/>
        <w:t>SF-424B, if applicable:</w:t>
      </w:r>
      <w:r w:rsidRPr="0082109F">
        <w:rPr>
          <w:rFonts w:asciiTheme="minorHAnsi" w:hAnsiTheme="minorHAnsi" w:cstheme="minorHAnsi"/>
          <w:b/>
          <w:szCs w:val="28"/>
        </w:rPr>
        <w:t xml:space="preserve">  </w:t>
      </w:r>
      <w:r w:rsidRPr="0082109F">
        <w:rPr>
          <w:rFonts w:asciiTheme="minorHAnsi" w:hAnsiTheme="minorHAnsi" w:cstheme="minorHAnsi"/>
          <w:szCs w:val="28"/>
        </w:rPr>
        <w:t xml:space="preserve">If </w:t>
      </w:r>
      <w:r w:rsidR="008A4F53" w:rsidRPr="0082109F">
        <w:rPr>
          <w:rFonts w:asciiTheme="minorHAnsi" w:hAnsiTheme="minorHAnsi" w:cstheme="minorHAnsi"/>
          <w:szCs w:val="28"/>
        </w:rPr>
        <w:t xml:space="preserve">your </w:t>
      </w:r>
      <w:r w:rsidRPr="0082109F">
        <w:rPr>
          <w:rFonts w:asciiTheme="minorHAnsi" w:hAnsiTheme="minorHAnsi" w:cstheme="minorHAnsi"/>
          <w:szCs w:val="28"/>
        </w:rPr>
        <w:t xml:space="preserve">organization has an active registration in SAM.gov that was either created or updated on or after February 2, 2019, </w:t>
      </w:r>
      <w:r w:rsidR="008A4F53" w:rsidRPr="0082109F">
        <w:rPr>
          <w:rFonts w:asciiTheme="minorHAnsi" w:hAnsiTheme="minorHAnsi" w:cstheme="minorHAnsi"/>
          <w:szCs w:val="28"/>
        </w:rPr>
        <w:t>you do</w:t>
      </w:r>
      <w:r w:rsidRPr="0082109F">
        <w:rPr>
          <w:rFonts w:asciiTheme="minorHAnsi" w:hAnsiTheme="minorHAnsi" w:cstheme="minorHAnsi"/>
          <w:szCs w:val="28"/>
        </w:rPr>
        <w:t xml:space="preserve"> </w:t>
      </w:r>
      <w:r w:rsidRPr="0082109F">
        <w:rPr>
          <w:rFonts w:asciiTheme="minorHAnsi" w:hAnsiTheme="minorHAnsi" w:cstheme="minorHAnsi"/>
          <w:b/>
          <w:szCs w:val="28"/>
        </w:rPr>
        <w:t>NOT</w:t>
      </w:r>
      <w:r w:rsidRPr="0082109F">
        <w:rPr>
          <w:rFonts w:asciiTheme="minorHAnsi" w:hAnsiTheme="minorHAnsi" w:cstheme="minorHAnsi"/>
          <w:szCs w:val="28"/>
        </w:rPr>
        <w:t xml:space="preserve"> need to submit the SF-424</w:t>
      </w:r>
      <w:r w:rsidR="00071621" w:rsidRPr="0082109F">
        <w:rPr>
          <w:rFonts w:asciiTheme="minorHAnsi" w:hAnsiTheme="minorHAnsi" w:cstheme="minorHAnsi"/>
          <w:szCs w:val="28"/>
        </w:rPr>
        <w:t xml:space="preserve">B.  </w:t>
      </w:r>
      <w:r w:rsidR="008A4F53" w:rsidRPr="0082109F">
        <w:rPr>
          <w:rFonts w:asciiTheme="minorHAnsi" w:hAnsiTheme="minorHAnsi" w:cstheme="minorHAnsi"/>
          <w:szCs w:val="28"/>
        </w:rPr>
        <w:t>You will</w:t>
      </w:r>
      <w:r w:rsidRPr="0082109F">
        <w:rPr>
          <w:rFonts w:asciiTheme="minorHAnsi" w:hAnsiTheme="minorHAnsi" w:cstheme="minorHAnsi"/>
          <w:szCs w:val="28"/>
        </w:rPr>
        <w:t xml:space="preserve"> be prompted to complete the representations and certifications in SAM.gov. </w:t>
      </w:r>
    </w:p>
    <w:p w14:paraId="48F3DD55" w14:textId="77777777" w:rsidR="00075F3A" w:rsidRPr="0082109F" w:rsidRDefault="00FB7D1B" w:rsidP="0082109F">
      <w:pPr>
        <w:pStyle w:val="ListParagraph"/>
        <w:numPr>
          <w:ilvl w:val="0"/>
          <w:numId w:val="15"/>
        </w:numPr>
        <w:spacing w:afterLines="100"/>
        <w:rPr>
          <w:rFonts w:asciiTheme="minorHAnsi" w:hAnsiTheme="minorHAnsi" w:cstheme="minorHAnsi"/>
          <w:b/>
          <w:bCs/>
          <w:szCs w:val="28"/>
        </w:rPr>
      </w:pPr>
      <w:r w:rsidRPr="0082109F">
        <w:rPr>
          <w:rFonts w:asciiTheme="minorHAnsi" w:hAnsiTheme="minorHAnsi" w:cstheme="minorHAnsi"/>
          <w:b/>
          <w:bCs/>
          <w:szCs w:val="28"/>
        </w:rPr>
        <w:t xml:space="preserve">Most recent Negotiated Indirect Cost Rate Agreement (NICRA), if applicable. </w:t>
      </w:r>
    </w:p>
    <w:p w14:paraId="2C723183" w14:textId="60B27A4E" w:rsidR="00F15352" w:rsidRPr="0082109F" w:rsidRDefault="00FB7D1B" w:rsidP="0082109F">
      <w:pPr>
        <w:pStyle w:val="ListParagraph"/>
        <w:numPr>
          <w:ilvl w:val="0"/>
          <w:numId w:val="15"/>
        </w:numPr>
        <w:spacing w:afterLines="100"/>
        <w:rPr>
          <w:rFonts w:asciiTheme="minorHAnsi" w:hAnsiTheme="minorHAnsi" w:cstheme="minorHAnsi"/>
          <w:szCs w:val="28"/>
        </w:rPr>
      </w:pPr>
      <w:r w:rsidRPr="0082109F">
        <w:rPr>
          <w:rFonts w:asciiTheme="minorHAnsi" w:hAnsiTheme="minorHAnsi" w:cstheme="minorHAnsi"/>
          <w:b/>
          <w:bCs/>
          <w:szCs w:val="28"/>
        </w:rPr>
        <w:t>Most recent external audit report</w:t>
      </w:r>
      <w:r w:rsidR="008A4F53" w:rsidRPr="0082109F">
        <w:rPr>
          <w:rFonts w:asciiTheme="minorHAnsi" w:hAnsiTheme="minorHAnsi" w:cstheme="minorHAnsi"/>
          <w:b/>
          <w:bCs/>
          <w:szCs w:val="28"/>
        </w:rPr>
        <w:t>:</w:t>
      </w:r>
      <w:r w:rsidRPr="0082109F">
        <w:rPr>
          <w:rFonts w:asciiTheme="minorHAnsi" w:hAnsiTheme="minorHAnsi" w:cstheme="minorHAnsi"/>
          <w:szCs w:val="28"/>
        </w:rPr>
        <w:t xml:space="preserve"> </w:t>
      </w:r>
      <w:r w:rsidR="008A4F53" w:rsidRPr="0082109F">
        <w:rPr>
          <w:rFonts w:asciiTheme="minorHAnsi" w:hAnsiTheme="minorHAnsi" w:cstheme="minorHAnsi"/>
          <w:szCs w:val="28"/>
        </w:rPr>
        <w:t>R</w:t>
      </w:r>
      <w:r w:rsidRPr="0082109F">
        <w:rPr>
          <w:rFonts w:asciiTheme="minorHAnsi" w:hAnsiTheme="minorHAnsi" w:cstheme="minorHAnsi"/>
          <w:szCs w:val="28"/>
        </w:rPr>
        <w:t xml:space="preserve">equired </w:t>
      </w:r>
      <w:r w:rsidR="008A4F53" w:rsidRPr="0082109F">
        <w:rPr>
          <w:rFonts w:asciiTheme="minorHAnsi" w:hAnsiTheme="minorHAnsi" w:cstheme="minorHAnsi"/>
          <w:szCs w:val="28"/>
        </w:rPr>
        <w:t>before the</w:t>
      </w:r>
      <w:r w:rsidRPr="0082109F">
        <w:rPr>
          <w:rFonts w:asciiTheme="minorHAnsi" w:hAnsiTheme="minorHAnsi" w:cstheme="minorHAnsi"/>
          <w:szCs w:val="28"/>
        </w:rPr>
        <w:t xml:space="preserve"> issuance of an award if chosen for implementation.</w:t>
      </w:r>
    </w:p>
    <w:p w14:paraId="5E3FFFBE" w14:textId="6C230580" w:rsidR="00313BDD" w:rsidRPr="0082109F" w:rsidRDefault="00FB7D1B" w:rsidP="0082109F">
      <w:pPr>
        <w:rPr>
          <w:rFonts w:asciiTheme="minorHAnsi" w:eastAsiaTheme="minorEastAsia" w:hAnsiTheme="minorHAnsi" w:cstheme="minorBidi"/>
          <w:color w:val="000000" w:themeColor="text1"/>
        </w:rPr>
      </w:pPr>
      <w:r w:rsidRPr="237D7919">
        <w:rPr>
          <w:rFonts w:asciiTheme="minorHAnsi" w:hAnsiTheme="minorHAnsi" w:cstheme="minorBidi"/>
          <w:b/>
        </w:rPr>
        <w:t xml:space="preserve">Budget </w:t>
      </w:r>
      <w:r w:rsidR="001F76A1" w:rsidRPr="237D7919">
        <w:rPr>
          <w:rFonts w:asciiTheme="minorHAnsi" w:hAnsiTheme="minorHAnsi" w:cstheme="minorBidi"/>
          <w:b/>
        </w:rPr>
        <w:t>Table</w:t>
      </w:r>
      <w:r w:rsidRPr="237D7919">
        <w:rPr>
          <w:rFonts w:asciiTheme="minorHAnsi" w:hAnsiTheme="minorHAnsi" w:cstheme="minorBidi"/>
          <w:b/>
        </w:rPr>
        <w:t xml:space="preserve">:  </w:t>
      </w:r>
      <w:r w:rsidRPr="237D7919">
        <w:rPr>
          <w:rFonts w:asciiTheme="minorHAnsi" w:hAnsiTheme="minorHAnsi" w:cstheme="minorBidi"/>
        </w:rPr>
        <w:t>The budget</w:t>
      </w:r>
      <w:r w:rsidR="00D60F21" w:rsidRPr="237D7919">
        <w:rPr>
          <w:rFonts w:asciiTheme="minorHAnsi" w:hAnsiTheme="minorHAnsi" w:cstheme="minorBidi"/>
        </w:rPr>
        <w:t xml:space="preserve"> table now includes </w:t>
      </w:r>
      <w:r w:rsidR="001E4359" w:rsidRPr="237D7919">
        <w:rPr>
          <w:rFonts w:asciiTheme="minorHAnsi" w:hAnsiTheme="minorHAnsi" w:cstheme="minorBidi"/>
        </w:rPr>
        <w:t>both the summary and</w:t>
      </w:r>
      <w:r w:rsidRPr="237D7919">
        <w:rPr>
          <w:rFonts w:asciiTheme="minorHAnsi" w:hAnsiTheme="minorHAnsi" w:cstheme="minorBidi"/>
        </w:rPr>
        <w:t xml:space="preserve"> detail</w:t>
      </w:r>
      <w:r w:rsidR="001E4359" w:rsidRPr="237D7919">
        <w:rPr>
          <w:rFonts w:asciiTheme="minorHAnsi" w:hAnsiTheme="minorHAnsi" w:cstheme="minorBidi"/>
        </w:rPr>
        <w:t xml:space="preserve"> tables</w:t>
      </w:r>
      <w:r w:rsidR="001E4F6E" w:rsidRPr="237D7919">
        <w:rPr>
          <w:rFonts w:asciiTheme="minorHAnsi" w:hAnsiTheme="minorHAnsi" w:cstheme="minorBidi"/>
        </w:rPr>
        <w:t xml:space="preserve"> in one document</w:t>
      </w:r>
      <w:r w:rsidR="00AA23FA" w:rsidRPr="237D7919">
        <w:rPr>
          <w:rFonts w:asciiTheme="minorHAnsi" w:hAnsiTheme="minorHAnsi" w:cstheme="minorBidi"/>
        </w:rPr>
        <w:t>.</w:t>
      </w:r>
      <w:r w:rsidRPr="237D7919">
        <w:rPr>
          <w:rFonts w:asciiTheme="minorHAnsi" w:hAnsiTheme="minorHAnsi" w:cstheme="minorBidi"/>
        </w:rPr>
        <w:t xml:space="preserve"> </w:t>
      </w:r>
      <w:r w:rsidR="00AA23FA" w:rsidRPr="237D7919">
        <w:rPr>
          <w:rFonts w:asciiTheme="minorHAnsi" w:hAnsiTheme="minorHAnsi" w:cstheme="minorBidi"/>
        </w:rPr>
        <w:t xml:space="preserve"> </w:t>
      </w:r>
      <w:r w:rsidR="001E4F6E" w:rsidRPr="237D7919">
        <w:rPr>
          <w:rFonts w:asciiTheme="minorHAnsi" w:hAnsiTheme="minorHAnsi" w:cstheme="minorBidi"/>
        </w:rPr>
        <w:t>I</w:t>
      </w:r>
      <w:r w:rsidRPr="237D7919">
        <w:rPr>
          <w:rFonts w:asciiTheme="minorHAnsi" w:hAnsiTheme="minorHAnsi" w:cstheme="minorBidi"/>
        </w:rPr>
        <w:t>nclude descriptive line-items that support each cost listed within each object class category, broken down by each year of</w:t>
      </w:r>
      <w:r w:rsidR="001E4F6E" w:rsidRPr="237D7919">
        <w:rPr>
          <w:rFonts w:asciiTheme="minorHAnsi" w:hAnsiTheme="minorHAnsi" w:cstheme="minorBidi"/>
        </w:rPr>
        <w:t xml:space="preserve"> the proposed program</w:t>
      </w:r>
      <w:r w:rsidRPr="237D7919">
        <w:rPr>
          <w:rFonts w:asciiTheme="minorHAnsi" w:hAnsiTheme="minorHAnsi" w:cstheme="minorBidi"/>
        </w:rPr>
        <w:t xml:space="preserve">.  </w:t>
      </w:r>
      <w:r w:rsidRPr="237D7919">
        <w:rPr>
          <w:rFonts w:asciiTheme="minorHAnsi" w:hAnsiTheme="minorHAnsi" w:cstheme="minorBidi"/>
          <w:b/>
        </w:rPr>
        <w:t>Budget Details must also include estimated funding by line item for each objective, the objective’s corresponding sector(s) (and sub-sector/modality, as applicable)</w:t>
      </w:r>
      <w:r w:rsidR="001E4F6E" w:rsidRPr="237D7919">
        <w:rPr>
          <w:rFonts w:asciiTheme="minorHAnsi" w:hAnsiTheme="minorHAnsi" w:cstheme="minorBidi"/>
          <w:b/>
        </w:rPr>
        <w:t>,</w:t>
      </w:r>
      <w:r w:rsidRPr="237D7919">
        <w:rPr>
          <w:rFonts w:asciiTheme="minorHAnsi" w:hAnsiTheme="minorHAnsi" w:cstheme="minorBidi"/>
          <w:b/>
        </w:rPr>
        <w:t xml:space="preserve"> and country if</w:t>
      </w:r>
      <w:r w:rsidR="001E4F6E" w:rsidRPr="237D7919">
        <w:rPr>
          <w:rFonts w:asciiTheme="minorHAnsi" w:hAnsiTheme="minorHAnsi" w:cstheme="minorBidi"/>
          <w:b/>
        </w:rPr>
        <w:t xml:space="preserve"> the</w:t>
      </w:r>
      <w:r w:rsidRPr="237D7919">
        <w:rPr>
          <w:rFonts w:asciiTheme="minorHAnsi" w:hAnsiTheme="minorHAnsi" w:cstheme="minorBidi"/>
          <w:b/>
        </w:rPr>
        <w:t xml:space="preserve"> proposed program spans multiple countries.  Round each line-item cost to the nearest dollar (all costs must be in U.S. Dollars).</w:t>
      </w:r>
      <w:r w:rsidRPr="237D7919">
        <w:rPr>
          <w:rFonts w:asciiTheme="minorHAnsi" w:hAnsiTheme="minorHAnsi" w:cstheme="minorBidi"/>
        </w:rPr>
        <w:t xml:space="preserve">  Ensure costs are </w:t>
      </w:r>
      <w:r w:rsidR="00597782" w:rsidRPr="237D7919">
        <w:rPr>
          <w:rFonts w:asciiTheme="minorHAnsi" w:hAnsiTheme="minorHAnsi" w:cstheme="minorBidi"/>
        </w:rPr>
        <w:t>listed</w:t>
      </w:r>
      <w:r w:rsidRPr="237D7919">
        <w:rPr>
          <w:rFonts w:asciiTheme="minorHAnsi" w:hAnsiTheme="minorHAnsi" w:cstheme="minorBidi"/>
        </w:rPr>
        <w:t xml:space="preserve"> under the most appropriate major object class category.  </w:t>
      </w:r>
      <w:r w:rsidR="00597782" w:rsidRPr="237D7919">
        <w:rPr>
          <w:rFonts w:asciiTheme="minorHAnsi" w:hAnsiTheme="minorHAnsi" w:cstheme="minorBidi"/>
        </w:rPr>
        <w:t xml:space="preserve">Use the </w:t>
      </w:r>
      <w:r w:rsidRPr="237D7919">
        <w:rPr>
          <w:rFonts w:asciiTheme="minorHAnsi" w:hAnsiTheme="minorHAnsi" w:cstheme="minorBidi"/>
        </w:rPr>
        <w:t>“Other Direct Costs” category only</w:t>
      </w:r>
      <w:r w:rsidR="009A6ABE" w:rsidRPr="237D7919">
        <w:rPr>
          <w:rFonts w:asciiTheme="minorHAnsi" w:hAnsiTheme="minorHAnsi" w:cstheme="minorBidi"/>
        </w:rPr>
        <w:t xml:space="preserve"> for </w:t>
      </w:r>
      <w:r w:rsidRPr="237D7919">
        <w:rPr>
          <w:rFonts w:asciiTheme="minorHAnsi" w:hAnsiTheme="minorHAnsi" w:cstheme="minorBidi"/>
        </w:rPr>
        <w:t xml:space="preserve">costs that do not </w:t>
      </w:r>
      <w:r w:rsidR="009A6ABE" w:rsidRPr="237D7919">
        <w:rPr>
          <w:rFonts w:asciiTheme="minorHAnsi" w:hAnsiTheme="minorHAnsi" w:cstheme="minorBidi"/>
        </w:rPr>
        <w:t>fit into</w:t>
      </w:r>
      <w:r w:rsidRPr="237D7919">
        <w:rPr>
          <w:rFonts w:asciiTheme="minorHAnsi" w:hAnsiTheme="minorHAnsi" w:cstheme="minorBidi"/>
        </w:rPr>
        <w:t xml:space="preserve"> one of the major object class categories</w:t>
      </w:r>
      <w:r w:rsidR="00071621" w:rsidRPr="237D7919">
        <w:rPr>
          <w:rFonts w:asciiTheme="minorHAnsi" w:hAnsiTheme="minorHAnsi" w:cstheme="minorBidi"/>
        </w:rPr>
        <w:t xml:space="preserve">.  </w:t>
      </w:r>
      <w:r w:rsidR="002673DD" w:rsidRPr="237D7919">
        <w:rPr>
          <w:rFonts w:asciiTheme="minorHAnsi" w:eastAsiaTheme="minorEastAsia" w:hAnsiTheme="minorHAnsi" w:cstheme="minorBidi"/>
          <w:color w:val="000000" w:themeColor="text1"/>
        </w:rPr>
        <w:t xml:space="preserve"> Be prepared to explain </w:t>
      </w:r>
      <w:r w:rsidRPr="237D7919">
        <w:rPr>
          <w:rFonts w:asciiTheme="minorHAnsi" w:eastAsiaTheme="minorEastAsia" w:hAnsiTheme="minorHAnsi" w:cstheme="minorBidi"/>
          <w:color w:val="000000" w:themeColor="text1"/>
        </w:rPr>
        <w:t>direct cost activity breakdowns along sectors and relevant subsectors</w:t>
      </w:r>
      <w:r w:rsidR="002673DD" w:rsidRPr="237D7919">
        <w:rPr>
          <w:rFonts w:asciiTheme="minorHAnsi" w:eastAsiaTheme="minorEastAsia" w:hAnsiTheme="minorHAnsi" w:cstheme="minorBidi"/>
          <w:color w:val="000000" w:themeColor="text1"/>
        </w:rPr>
        <w:t xml:space="preserve"> in your</w:t>
      </w:r>
      <w:r w:rsidRPr="237D7919">
        <w:rPr>
          <w:rFonts w:asciiTheme="minorHAnsi" w:eastAsiaTheme="minorEastAsia" w:hAnsiTheme="minorHAnsi" w:cstheme="minorBidi"/>
          <w:color w:val="000000" w:themeColor="text1"/>
        </w:rPr>
        <w:t xml:space="preserve"> budget summary and detail.</w:t>
      </w:r>
    </w:p>
    <w:p w14:paraId="3BD7599A" w14:textId="5996F8AF" w:rsidR="00313BDD" w:rsidRPr="0082109F" w:rsidRDefault="00313BDD" w:rsidP="0082109F">
      <w:pPr>
        <w:pStyle w:val="ListParagraph"/>
        <w:numPr>
          <w:ilvl w:val="0"/>
          <w:numId w:val="16"/>
        </w:numPr>
        <w:spacing w:afterLines="100"/>
        <w:rPr>
          <w:rFonts w:asciiTheme="minorHAnsi" w:hAnsiTheme="minorHAnsi" w:cstheme="minorHAnsi"/>
          <w:szCs w:val="28"/>
        </w:rPr>
      </w:pPr>
      <w:r w:rsidRPr="0082109F">
        <w:rPr>
          <w:rFonts w:asciiTheme="minorHAnsi" w:hAnsiTheme="minorHAnsi" w:cstheme="minorHAnsi"/>
          <w:b/>
          <w:szCs w:val="28"/>
        </w:rPr>
        <w:t xml:space="preserve">Multi-year funding:  </w:t>
      </w:r>
      <w:r w:rsidR="002673DD" w:rsidRPr="0082109F">
        <w:rPr>
          <w:rFonts w:asciiTheme="minorHAnsi" w:hAnsiTheme="minorHAnsi" w:cstheme="minorHAnsi"/>
          <w:bCs/>
          <w:szCs w:val="28"/>
        </w:rPr>
        <w:t xml:space="preserve">Note </w:t>
      </w:r>
      <w:r w:rsidRPr="0082109F">
        <w:rPr>
          <w:rFonts w:asciiTheme="minorHAnsi" w:hAnsiTheme="minorHAnsi" w:cstheme="minorHAnsi"/>
          <w:szCs w:val="28"/>
        </w:rPr>
        <w:t>multi-year funding requests</w:t>
      </w:r>
      <w:r w:rsidR="009E5B93" w:rsidRPr="0082109F">
        <w:rPr>
          <w:rFonts w:asciiTheme="minorHAnsi" w:hAnsiTheme="minorHAnsi" w:cstheme="minorHAnsi"/>
          <w:szCs w:val="28"/>
        </w:rPr>
        <w:t xml:space="preserve"> in the budget table</w:t>
      </w:r>
      <w:r w:rsidR="006E7427" w:rsidRPr="0082109F">
        <w:rPr>
          <w:rFonts w:asciiTheme="minorHAnsi" w:hAnsiTheme="minorHAnsi" w:cstheme="minorHAnsi"/>
          <w:szCs w:val="28"/>
        </w:rPr>
        <w:t xml:space="preserve"> (additional </w:t>
      </w:r>
      <w:r w:rsidRPr="0082109F">
        <w:rPr>
          <w:rFonts w:asciiTheme="minorHAnsi" w:hAnsiTheme="minorHAnsi" w:cstheme="minorHAnsi"/>
          <w:szCs w:val="28"/>
        </w:rPr>
        <w:t>year</w:t>
      </w:r>
      <w:r w:rsidR="006E7427" w:rsidRPr="0082109F">
        <w:rPr>
          <w:rFonts w:asciiTheme="minorHAnsi" w:hAnsiTheme="minorHAnsi" w:cstheme="minorHAnsi"/>
          <w:szCs w:val="28"/>
        </w:rPr>
        <w:t>s</w:t>
      </w:r>
      <w:r w:rsidRPr="0082109F">
        <w:rPr>
          <w:rFonts w:asciiTheme="minorHAnsi" w:hAnsiTheme="minorHAnsi" w:cstheme="minorHAnsi"/>
          <w:szCs w:val="28"/>
        </w:rPr>
        <w:t xml:space="preserve"> </w:t>
      </w:r>
      <w:r w:rsidR="006E7427" w:rsidRPr="0082109F">
        <w:rPr>
          <w:rFonts w:asciiTheme="minorHAnsi" w:hAnsiTheme="minorHAnsi" w:cstheme="minorHAnsi"/>
          <w:szCs w:val="28"/>
        </w:rPr>
        <w:t xml:space="preserve">are </w:t>
      </w:r>
      <w:r w:rsidRPr="0082109F">
        <w:rPr>
          <w:rFonts w:asciiTheme="minorHAnsi" w:hAnsiTheme="minorHAnsi" w:cstheme="minorHAnsi"/>
          <w:szCs w:val="28"/>
        </w:rPr>
        <w:t>denoted</w:t>
      </w:r>
      <w:r w:rsidR="007C5848" w:rsidRPr="0082109F">
        <w:rPr>
          <w:rFonts w:asciiTheme="minorHAnsi" w:hAnsiTheme="minorHAnsi" w:cstheme="minorHAnsi"/>
          <w:szCs w:val="28"/>
        </w:rPr>
        <w:t xml:space="preserve"> as additional tabs</w:t>
      </w:r>
      <w:r w:rsidRPr="0082109F">
        <w:rPr>
          <w:rFonts w:asciiTheme="minorHAnsi" w:hAnsiTheme="minorHAnsi" w:cstheme="minorHAnsi"/>
          <w:szCs w:val="28"/>
        </w:rPr>
        <w:t xml:space="preserve"> in the Excel </w:t>
      </w:r>
      <w:r w:rsidR="006E7427" w:rsidRPr="0082109F">
        <w:rPr>
          <w:rFonts w:asciiTheme="minorHAnsi" w:hAnsiTheme="minorHAnsi" w:cstheme="minorHAnsi"/>
          <w:szCs w:val="28"/>
        </w:rPr>
        <w:t>template)</w:t>
      </w:r>
      <w:r w:rsidR="00071621" w:rsidRPr="0082109F">
        <w:rPr>
          <w:rFonts w:asciiTheme="minorHAnsi" w:hAnsiTheme="minorHAnsi" w:cstheme="minorHAnsi"/>
          <w:szCs w:val="28"/>
        </w:rPr>
        <w:t xml:space="preserve">.  </w:t>
      </w:r>
      <w:r w:rsidR="002673DD" w:rsidRPr="0082109F">
        <w:rPr>
          <w:rFonts w:asciiTheme="minorHAnsi" w:hAnsiTheme="minorHAnsi" w:cstheme="minorHAnsi"/>
          <w:szCs w:val="28"/>
        </w:rPr>
        <w:t>U</w:t>
      </w:r>
      <w:r w:rsidRPr="0082109F">
        <w:rPr>
          <w:rFonts w:asciiTheme="minorHAnsi" w:hAnsiTheme="minorHAnsi" w:cstheme="minorHAnsi"/>
          <w:szCs w:val="28"/>
        </w:rPr>
        <w:t xml:space="preserve">nderstand that the budget for years two </w:t>
      </w:r>
      <w:r w:rsidR="00487600" w:rsidRPr="0082109F">
        <w:rPr>
          <w:rFonts w:asciiTheme="minorHAnsi" w:hAnsiTheme="minorHAnsi" w:cstheme="minorHAnsi"/>
          <w:szCs w:val="28"/>
        </w:rPr>
        <w:t>and</w:t>
      </w:r>
      <w:r w:rsidRPr="0082109F">
        <w:rPr>
          <w:rFonts w:asciiTheme="minorHAnsi" w:hAnsiTheme="minorHAnsi" w:cstheme="minorHAnsi"/>
          <w:szCs w:val="28"/>
        </w:rPr>
        <w:t xml:space="preserve"> three may need to be revised when </w:t>
      </w:r>
      <w:r w:rsidR="00487600" w:rsidRPr="0082109F">
        <w:rPr>
          <w:rFonts w:asciiTheme="minorHAnsi" w:hAnsiTheme="minorHAnsi" w:cstheme="minorHAnsi"/>
          <w:szCs w:val="28"/>
        </w:rPr>
        <w:t xml:space="preserve">submitting </w:t>
      </w:r>
      <w:r w:rsidRPr="0082109F">
        <w:rPr>
          <w:rFonts w:asciiTheme="minorHAnsi" w:hAnsiTheme="minorHAnsi" w:cstheme="minorHAnsi"/>
          <w:szCs w:val="28"/>
        </w:rPr>
        <w:t>the follow-on year’s application.  PRM cannot guarantee funding for follow-on years</w:t>
      </w:r>
      <w:r w:rsidR="00670796" w:rsidRPr="0082109F">
        <w:rPr>
          <w:rFonts w:asciiTheme="minorHAnsi" w:hAnsiTheme="minorHAnsi" w:cstheme="minorHAnsi"/>
          <w:szCs w:val="28"/>
        </w:rPr>
        <w:t xml:space="preserve">.  </w:t>
      </w:r>
      <w:r w:rsidR="00487600" w:rsidRPr="0082109F">
        <w:rPr>
          <w:rFonts w:asciiTheme="minorHAnsi" w:hAnsiTheme="minorHAnsi" w:cstheme="minorHAnsi"/>
          <w:szCs w:val="28"/>
        </w:rPr>
        <w:t>A</w:t>
      </w:r>
      <w:r w:rsidRPr="0082109F">
        <w:rPr>
          <w:rFonts w:asciiTheme="minorHAnsi" w:hAnsiTheme="minorHAnsi" w:cstheme="minorHAnsi"/>
          <w:szCs w:val="28"/>
        </w:rPr>
        <w:t xml:space="preserve">wards for years </w:t>
      </w:r>
      <w:r w:rsidRPr="0082109F">
        <w:rPr>
          <w:rFonts w:asciiTheme="minorHAnsi" w:hAnsiTheme="minorHAnsi" w:cstheme="minorHAnsi"/>
          <w:szCs w:val="28"/>
        </w:rPr>
        <w:lastRenderedPageBreak/>
        <w:t xml:space="preserve">two and three </w:t>
      </w:r>
      <w:r w:rsidR="00487600" w:rsidRPr="0082109F">
        <w:rPr>
          <w:rFonts w:asciiTheme="minorHAnsi" w:hAnsiTheme="minorHAnsi" w:cstheme="minorHAnsi"/>
          <w:szCs w:val="28"/>
        </w:rPr>
        <w:t>de</w:t>
      </w:r>
      <w:r w:rsidR="00071621" w:rsidRPr="0082109F">
        <w:rPr>
          <w:rFonts w:asciiTheme="minorHAnsi" w:hAnsiTheme="minorHAnsi" w:cstheme="minorHAnsi"/>
          <w:szCs w:val="28"/>
        </w:rPr>
        <w:t>p</w:t>
      </w:r>
      <w:r w:rsidR="00487600" w:rsidRPr="0082109F">
        <w:rPr>
          <w:rFonts w:asciiTheme="minorHAnsi" w:hAnsiTheme="minorHAnsi" w:cstheme="minorHAnsi"/>
          <w:szCs w:val="28"/>
        </w:rPr>
        <w:t>ends</w:t>
      </w:r>
      <w:r w:rsidR="0002620B" w:rsidRPr="0082109F">
        <w:rPr>
          <w:rFonts w:asciiTheme="minorHAnsi" w:hAnsiTheme="minorHAnsi" w:cstheme="minorHAnsi"/>
          <w:szCs w:val="28"/>
        </w:rPr>
        <w:t xml:space="preserve"> </w:t>
      </w:r>
      <w:r w:rsidR="00487600" w:rsidRPr="0082109F">
        <w:rPr>
          <w:rFonts w:asciiTheme="minorHAnsi" w:hAnsiTheme="minorHAnsi" w:cstheme="minorHAnsi"/>
          <w:szCs w:val="28"/>
        </w:rPr>
        <w:t xml:space="preserve">on </w:t>
      </w:r>
      <w:r w:rsidRPr="0082109F">
        <w:rPr>
          <w:rFonts w:asciiTheme="minorHAnsi" w:hAnsiTheme="minorHAnsi" w:cstheme="minorHAnsi"/>
          <w:szCs w:val="28"/>
        </w:rPr>
        <w:t>continuing need, performance, and availability of funding</w:t>
      </w:r>
      <w:r w:rsidR="006E7427" w:rsidRPr="0082109F">
        <w:rPr>
          <w:rFonts w:asciiTheme="minorHAnsi" w:hAnsiTheme="minorHAnsi" w:cstheme="minorHAnsi"/>
          <w:szCs w:val="28"/>
        </w:rPr>
        <w:t>.</w:t>
      </w:r>
    </w:p>
    <w:p w14:paraId="66F1D536" w14:textId="4A858D0D" w:rsidR="00FB7D1B" w:rsidRPr="0082109F" w:rsidRDefault="00FB7D1B" w:rsidP="0082109F">
      <w:pPr>
        <w:rPr>
          <w:rFonts w:asciiTheme="minorHAnsi" w:hAnsiTheme="minorHAnsi" w:cstheme="minorBidi"/>
        </w:rPr>
      </w:pPr>
      <w:r w:rsidRPr="237D7919">
        <w:rPr>
          <w:rFonts w:asciiTheme="minorHAnsi" w:hAnsiTheme="minorHAnsi" w:cstheme="minorBidi"/>
          <w:b/>
        </w:rPr>
        <w:t xml:space="preserve">Budget Narrative:  </w:t>
      </w:r>
      <w:r w:rsidR="00B00B20" w:rsidRPr="237D7919">
        <w:rPr>
          <w:rFonts w:asciiTheme="minorHAnsi" w:hAnsiTheme="minorHAnsi" w:cstheme="minorBidi"/>
        </w:rPr>
        <w:t>I</w:t>
      </w:r>
      <w:r w:rsidRPr="237D7919">
        <w:rPr>
          <w:rFonts w:asciiTheme="minorHAnsi" w:hAnsiTheme="minorHAnsi" w:cstheme="minorBidi"/>
        </w:rPr>
        <w:t xml:space="preserve">nclude </w:t>
      </w:r>
      <w:r w:rsidR="00C74F04" w:rsidRPr="237D7919">
        <w:rPr>
          <w:rFonts w:asciiTheme="minorHAnsi" w:hAnsiTheme="minorHAnsi" w:cstheme="minorBidi"/>
        </w:rPr>
        <w:t xml:space="preserve">enough </w:t>
      </w:r>
      <w:r w:rsidRPr="237D7919">
        <w:rPr>
          <w:rFonts w:asciiTheme="minorHAnsi" w:hAnsiTheme="minorHAnsi" w:cstheme="minorBidi"/>
        </w:rPr>
        <w:t xml:space="preserve">detail </w:t>
      </w:r>
      <w:r w:rsidR="00C74F04" w:rsidRPr="237D7919">
        <w:rPr>
          <w:rFonts w:asciiTheme="minorHAnsi" w:hAnsiTheme="minorHAnsi" w:cstheme="minorBidi"/>
        </w:rPr>
        <w:t>for the</w:t>
      </w:r>
      <w:r w:rsidRPr="237D7919">
        <w:rPr>
          <w:rFonts w:asciiTheme="minorHAnsi" w:hAnsiTheme="minorHAnsi" w:cstheme="minorBidi"/>
        </w:rPr>
        <w:t xml:space="preserve"> reviewer</w:t>
      </w:r>
      <w:r w:rsidR="00C74F04" w:rsidRPr="237D7919">
        <w:rPr>
          <w:rFonts w:asciiTheme="minorHAnsi" w:hAnsiTheme="minorHAnsi" w:cstheme="minorBidi"/>
        </w:rPr>
        <w:t>s</w:t>
      </w:r>
      <w:r w:rsidRPr="237D7919">
        <w:rPr>
          <w:rFonts w:asciiTheme="minorHAnsi" w:hAnsiTheme="minorHAnsi" w:cstheme="minorBidi"/>
        </w:rPr>
        <w:t xml:space="preserve"> to</w:t>
      </w:r>
      <w:r w:rsidR="00C74F04" w:rsidRPr="237D7919">
        <w:rPr>
          <w:rFonts w:asciiTheme="minorHAnsi" w:hAnsiTheme="minorHAnsi" w:cstheme="minorBidi"/>
        </w:rPr>
        <w:t xml:space="preserve"> understand the cost determination</w:t>
      </w:r>
      <w:r w:rsidRPr="237D7919">
        <w:rPr>
          <w:rFonts w:asciiTheme="minorHAnsi" w:hAnsiTheme="minorHAnsi" w:cstheme="minorBidi"/>
        </w:rPr>
        <w:t xml:space="preserve">.  For example, </w:t>
      </w:r>
      <w:r w:rsidR="00C74F04" w:rsidRPr="237D7919">
        <w:rPr>
          <w:rFonts w:asciiTheme="minorHAnsi" w:hAnsiTheme="minorHAnsi" w:cstheme="minorBidi"/>
        </w:rPr>
        <w:t xml:space="preserve">for </w:t>
      </w:r>
      <w:r w:rsidRPr="237D7919">
        <w:rPr>
          <w:rFonts w:asciiTheme="minorHAnsi" w:hAnsiTheme="minorHAnsi" w:cstheme="minorBidi"/>
        </w:rPr>
        <w:t xml:space="preserve">“Training Materials” </w:t>
      </w:r>
      <w:r w:rsidR="00C74F04" w:rsidRPr="237D7919">
        <w:rPr>
          <w:rFonts w:asciiTheme="minorHAnsi" w:hAnsiTheme="minorHAnsi" w:cstheme="minorBidi"/>
        </w:rPr>
        <w:t xml:space="preserve">under </w:t>
      </w:r>
      <w:r w:rsidRPr="237D7919">
        <w:rPr>
          <w:rFonts w:asciiTheme="minorHAnsi" w:hAnsiTheme="minorHAnsi" w:cstheme="minorBidi"/>
        </w:rPr>
        <w:t>“Supplies</w:t>
      </w:r>
      <w:r w:rsidR="00C74F04" w:rsidRPr="237D7919">
        <w:rPr>
          <w:rFonts w:asciiTheme="minorHAnsi" w:hAnsiTheme="minorHAnsi" w:cstheme="minorBidi"/>
        </w:rPr>
        <w:t>,</w:t>
      </w:r>
      <w:r w:rsidRPr="237D7919">
        <w:rPr>
          <w:rFonts w:asciiTheme="minorHAnsi" w:hAnsiTheme="minorHAnsi" w:cstheme="minorBidi"/>
        </w:rPr>
        <w:t>”</w:t>
      </w:r>
      <w:r w:rsidR="008F35BA" w:rsidRPr="237D7919">
        <w:rPr>
          <w:rFonts w:asciiTheme="minorHAnsi" w:hAnsiTheme="minorHAnsi" w:cstheme="minorBidi"/>
        </w:rPr>
        <w:t xml:space="preserve"> you could write:</w:t>
      </w:r>
      <w:r w:rsidRPr="237D7919">
        <w:rPr>
          <w:rFonts w:asciiTheme="minorHAnsi" w:hAnsiTheme="minorHAnsi" w:cstheme="minorBidi"/>
        </w:rPr>
        <w:t xml:space="preserve"> “</w:t>
      </w:r>
      <w:r w:rsidR="008F35BA" w:rsidRPr="237D7919">
        <w:rPr>
          <w:rFonts w:asciiTheme="minorHAnsi" w:hAnsiTheme="minorHAnsi" w:cstheme="minorBidi"/>
        </w:rPr>
        <w:t xml:space="preserve">Includes </w:t>
      </w:r>
      <w:r w:rsidRPr="237D7919">
        <w:rPr>
          <w:rFonts w:asciiTheme="minorHAnsi" w:hAnsiTheme="minorHAnsi" w:cstheme="minorBidi"/>
        </w:rPr>
        <w:t xml:space="preserve">the cost of expendable supplies, </w:t>
      </w:r>
      <w:r w:rsidR="008F35BA" w:rsidRPr="237D7919">
        <w:rPr>
          <w:rFonts w:asciiTheme="minorHAnsi" w:hAnsiTheme="minorHAnsi" w:cstheme="minorBidi"/>
        </w:rPr>
        <w:t>like</w:t>
      </w:r>
      <w:r w:rsidRPr="237D7919">
        <w:rPr>
          <w:rFonts w:asciiTheme="minorHAnsi" w:hAnsiTheme="minorHAnsi" w:cstheme="minorBidi"/>
        </w:rPr>
        <w:t xml:space="preserve"> paper, notebooks, folders, pens, and pencils </w:t>
      </w:r>
      <w:r w:rsidR="008F35BA" w:rsidRPr="237D7919">
        <w:rPr>
          <w:rFonts w:asciiTheme="minorHAnsi" w:hAnsiTheme="minorHAnsi" w:cstheme="minorBidi"/>
        </w:rPr>
        <w:t xml:space="preserve">at </w:t>
      </w:r>
      <w:r w:rsidRPr="237D7919">
        <w:rPr>
          <w:rFonts w:asciiTheme="minorHAnsi" w:hAnsiTheme="minorHAnsi" w:cstheme="minorBidi"/>
        </w:rPr>
        <w:t xml:space="preserve">$5 per participant.  $5 X 1,000 participants = $5,000.”  </w:t>
      </w:r>
      <w:r w:rsidR="003438A3" w:rsidRPr="237D7919">
        <w:rPr>
          <w:rFonts w:asciiTheme="minorHAnsi" w:hAnsiTheme="minorHAnsi" w:cstheme="minorBidi"/>
          <w:b/>
        </w:rPr>
        <w:t>J</w:t>
      </w:r>
      <w:r w:rsidRPr="237D7919">
        <w:rPr>
          <w:rFonts w:asciiTheme="minorHAnsi" w:hAnsiTheme="minorHAnsi" w:cstheme="minorBidi"/>
          <w:b/>
        </w:rPr>
        <w:t>ustif</w:t>
      </w:r>
      <w:r w:rsidR="003438A3" w:rsidRPr="237D7919">
        <w:rPr>
          <w:rFonts w:asciiTheme="minorHAnsi" w:hAnsiTheme="minorHAnsi" w:cstheme="minorBidi"/>
          <w:b/>
        </w:rPr>
        <w:t>y</w:t>
      </w:r>
      <w:r w:rsidRPr="237D7919">
        <w:rPr>
          <w:rFonts w:asciiTheme="minorHAnsi" w:hAnsiTheme="minorHAnsi" w:cstheme="minorBidi"/>
          <w:b/>
        </w:rPr>
        <w:t xml:space="preserve"> equipment and capital purchases </w:t>
      </w:r>
      <w:r w:rsidR="003438A3" w:rsidRPr="237D7919">
        <w:rPr>
          <w:rFonts w:asciiTheme="minorHAnsi" w:hAnsiTheme="minorHAnsi" w:cstheme="minorBidi"/>
          <w:b/>
        </w:rPr>
        <w:t>of</w:t>
      </w:r>
      <w:r w:rsidRPr="237D7919">
        <w:rPr>
          <w:rFonts w:asciiTheme="minorHAnsi" w:hAnsiTheme="minorHAnsi" w:cstheme="minorBidi"/>
          <w:b/>
        </w:rPr>
        <w:t xml:space="preserve"> $</w:t>
      </w:r>
      <w:r w:rsidR="5B9655C8" w:rsidRPr="237D7919">
        <w:rPr>
          <w:rFonts w:asciiTheme="minorHAnsi" w:hAnsiTheme="minorHAnsi" w:cstheme="minorBidi"/>
          <w:b/>
          <w:bCs/>
        </w:rPr>
        <w:t>10</w:t>
      </w:r>
      <w:r w:rsidRPr="237D7919">
        <w:rPr>
          <w:rFonts w:asciiTheme="minorHAnsi" w:hAnsiTheme="minorHAnsi" w:cstheme="minorBidi"/>
          <w:b/>
        </w:rPr>
        <w:t>,000</w:t>
      </w:r>
      <w:r w:rsidR="003438A3" w:rsidRPr="237D7919">
        <w:rPr>
          <w:rFonts w:asciiTheme="minorHAnsi" w:hAnsiTheme="minorHAnsi" w:cstheme="minorBidi"/>
          <w:b/>
        </w:rPr>
        <w:t xml:space="preserve"> or more</w:t>
      </w:r>
      <w:r w:rsidR="00071621" w:rsidRPr="237D7919">
        <w:rPr>
          <w:rFonts w:asciiTheme="minorHAnsi" w:hAnsiTheme="minorHAnsi" w:cstheme="minorBidi"/>
          <w:b/>
        </w:rPr>
        <w:t xml:space="preserve">.  </w:t>
      </w:r>
      <w:r w:rsidR="21BF7BC9" w:rsidRPr="237D7919">
        <w:rPr>
          <w:rFonts w:asciiTheme="minorHAnsi" w:hAnsiTheme="minorHAnsi" w:cstheme="minorBidi"/>
          <w:b/>
          <w:bCs/>
        </w:rPr>
        <w:t>D</w:t>
      </w:r>
      <w:r w:rsidRPr="237D7919">
        <w:rPr>
          <w:rFonts w:asciiTheme="minorHAnsi" w:hAnsiTheme="minorHAnsi" w:cstheme="minorBidi"/>
          <w:b/>
        </w:rPr>
        <w:t>escrib</w:t>
      </w:r>
      <w:r w:rsidR="00912D7D" w:rsidRPr="237D7919">
        <w:rPr>
          <w:rFonts w:asciiTheme="minorHAnsi" w:hAnsiTheme="minorHAnsi" w:cstheme="minorBidi"/>
          <w:b/>
        </w:rPr>
        <w:t>e</w:t>
      </w:r>
      <w:r w:rsidRPr="237D7919">
        <w:rPr>
          <w:rFonts w:asciiTheme="minorHAnsi" w:hAnsiTheme="minorHAnsi" w:cstheme="minorBidi"/>
          <w:b/>
        </w:rPr>
        <w:t xml:space="preserve"> the status of or lis</w:t>
      </w:r>
      <w:r w:rsidR="00912D7D" w:rsidRPr="237D7919">
        <w:rPr>
          <w:rFonts w:asciiTheme="minorHAnsi" w:hAnsiTheme="minorHAnsi" w:cstheme="minorBidi"/>
          <w:b/>
        </w:rPr>
        <w:t xml:space="preserve">t </w:t>
      </w:r>
      <w:r w:rsidRPr="237D7919">
        <w:rPr>
          <w:rFonts w:asciiTheme="minorHAnsi" w:hAnsiTheme="minorHAnsi" w:cstheme="minorBidi"/>
          <w:b/>
        </w:rPr>
        <w:t xml:space="preserve">the existing inventory being augmented and/or replaced.  </w:t>
      </w:r>
      <w:r w:rsidR="00AD42D7" w:rsidRPr="237D7919">
        <w:rPr>
          <w:rFonts w:asciiTheme="minorHAnsi" w:hAnsiTheme="minorHAnsi" w:cstheme="minorBidi"/>
        </w:rPr>
        <w:t>P</w:t>
      </w:r>
      <w:r w:rsidRPr="237D7919">
        <w:rPr>
          <w:rFonts w:asciiTheme="minorHAnsi" w:hAnsiTheme="minorHAnsi" w:cstheme="minorBidi"/>
        </w:rPr>
        <w:t xml:space="preserve">rovide </w:t>
      </w:r>
      <w:r w:rsidR="00AD42D7" w:rsidRPr="237D7919">
        <w:rPr>
          <w:rFonts w:asciiTheme="minorHAnsi" w:hAnsiTheme="minorHAnsi" w:cstheme="minorBidi"/>
        </w:rPr>
        <w:t>a clear</w:t>
      </w:r>
      <w:r w:rsidRPr="237D7919">
        <w:rPr>
          <w:rFonts w:asciiTheme="minorHAnsi" w:hAnsiTheme="minorHAnsi" w:cstheme="minorBidi"/>
        </w:rPr>
        <w:t xml:space="preserve"> explanation </w:t>
      </w:r>
      <w:r w:rsidR="00AD42D7" w:rsidRPr="237D7919">
        <w:rPr>
          <w:rFonts w:asciiTheme="minorHAnsi" w:hAnsiTheme="minorHAnsi" w:cstheme="minorBidi"/>
        </w:rPr>
        <w:t>of cost determination</w:t>
      </w:r>
      <w:r w:rsidRPr="237D7919">
        <w:rPr>
          <w:rFonts w:asciiTheme="minorHAnsi" w:hAnsiTheme="minorHAnsi" w:cstheme="minorBidi"/>
        </w:rPr>
        <w:t xml:space="preserve"> for each year of the program</w:t>
      </w:r>
      <w:r w:rsidR="00071621" w:rsidRPr="237D7919">
        <w:rPr>
          <w:rFonts w:asciiTheme="minorHAnsi" w:hAnsiTheme="minorHAnsi" w:cstheme="minorBidi"/>
        </w:rPr>
        <w:t xml:space="preserve">.  </w:t>
      </w:r>
      <w:r w:rsidR="00EE557E" w:rsidRPr="237D7919">
        <w:rPr>
          <w:rFonts w:asciiTheme="minorHAnsi" w:hAnsiTheme="minorHAnsi" w:cstheme="minorBidi"/>
        </w:rPr>
        <w:t xml:space="preserve">Detailed instructions are in the </w:t>
      </w:r>
      <w:hyperlink r:id="rId56">
        <w:r w:rsidR="281C53F1" w:rsidRPr="237D7919">
          <w:rPr>
            <w:rStyle w:val="Hyperlink"/>
            <w:rFonts w:asciiTheme="minorHAnsi" w:hAnsiTheme="minorHAnsi" w:cstheme="minorBidi"/>
          </w:rPr>
          <w:t>recommended template on PRM’s website</w:t>
        </w:r>
      </w:hyperlink>
      <w:r w:rsidR="281C53F1" w:rsidRPr="237D7919">
        <w:rPr>
          <w:rFonts w:asciiTheme="minorHAnsi" w:hAnsiTheme="minorHAnsi" w:cstheme="minorBidi"/>
        </w:rPr>
        <w:t>.</w:t>
      </w:r>
    </w:p>
    <w:p w14:paraId="668D6795" w14:textId="26771BC6" w:rsidR="00FB7D1B" w:rsidRPr="0082109F" w:rsidRDefault="00FB7D1B" w:rsidP="0082109F">
      <w:pPr>
        <w:rPr>
          <w:rFonts w:asciiTheme="minorHAnsi" w:hAnsiTheme="minorHAnsi" w:cstheme="minorHAnsi"/>
          <w:szCs w:val="28"/>
        </w:rPr>
      </w:pPr>
      <w:r w:rsidRPr="0082109F">
        <w:rPr>
          <w:rFonts w:asciiTheme="minorHAnsi" w:hAnsiTheme="minorHAnsi" w:cstheme="minorHAnsi"/>
          <w:b/>
          <w:bCs/>
          <w:szCs w:val="28"/>
        </w:rPr>
        <w:t>Organizational Chart:</w:t>
      </w:r>
      <w:r w:rsidRPr="0082109F">
        <w:rPr>
          <w:rFonts w:asciiTheme="minorHAnsi" w:hAnsiTheme="minorHAnsi" w:cstheme="minorHAnsi"/>
          <w:szCs w:val="28"/>
        </w:rPr>
        <w:t xml:space="preserve">  The Organizational Chart </w:t>
      </w:r>
      <w:r w:rsidR="00AD42D7" w:rsidRPr="0082109F">
        <w:rPr>
          <w:rFonts w:asciiTheme="minorHAnsi" w:hAnsiTheme="minorHAnsi" w:cstheme="minorHAnsi"/>
          <w:szCs w:val="28"/>
        </w:rPr>
        <w:t xml:space="preserve">helps </w:t>
      </w:r>
      <w:r w:rsidRPr="0082109F">
        <w:rPr>
          <w:rFonts w:asciiTheme="minorHAnsi" w:hAnsiTheme="minorHAnsi" w:cstheme="minorHAnsi"/>
          <w:szCs w:val="28"/>
        </w:rPr>
        <w:t xml:space="preserve">PRM evaluate the structure and allocation of personnel costs for single and across multiple federal assistance awards.  For example, if </w:t>
      </w:r>
      <w:r w:rsidR="00AD42D7" w:rsidRPr="0082109F">
        <w:rPr>
          <w:rFonts w:asciiTheme="minorHAnsi" w:hAnsiTheme="minorHAnsi" w:cstheme="minorHAnsi"/>
          <w:szCs w:val="28"/>
        </w:rPr>
        <w:t>a</w:t>
      </w:r>
      <w:r w:rsidRPr="0082109F">
        <w:rPr>
          <w:rFonts w:asciiTheme="minorHAnsi" w:hAnsiTheme="minorHAnsi" w:cstheme="minorHAnsi"/>
          <w:szCs w:val="28"/>
        </w:rPr>
        <w:t xml:space="preserve"> full-time Regional Program Coordinator</w:t>
      </w:r>
      <w:r w:rsidR="00AD42D7" w:rsidRPr="0082109F">
        <w:rPr>
          <w:rFonts w:asciiTheme="minorHAnsi" w:hAnsiTheme="minorHAnsi" w:cstheme="minorHAnsi"/>
          <w:szCs w:val="28"/>
        </w:rPr>
        <w:t>’s</w:t>
      </w:r>
      <w:r w:rsidRPr="0082109F">
        <w:rPr>
          <w:rFonts w:asciiTheme="minorHAnsi" w:hAnsiTheme="minorHAnsi" w:cstheme="minorHAnsi"/>
          <w:szCs w:val="28"/>
        </w:rPr>
        <w:t xml:space="preserve"> responsibilit</w:t>
      </w:r>
      <w:r w:rsidR="00AD42D7" w:rsidRPr="0082109F">
        <w:rPr>
          <w:rFonts w:asciiTheme="minorHAnsi" w:hAnsiTheme="minorHAnsi" w:cstheme="minorHAnsi"/>
          <w:szCs w:val="28"/>
        </w:rPr>
        <w:t>ies</w:t>
      </w:r>
      <w:r w:rsidRPr="0082109F">
        <w:rPr>
          <w:rFonts w:asciiTheme="minorHAnsi" w:hAnsiTheme="minorHAnsi" w:cstheme="minorHAnsi"/>
          <w:szCs w:val="28"/>
        </w:rPr>
        <w:t xml:space="preserve"> </w:t>
      </w:r>
      <w:r w:rsidR="00256F3C" w:rsidRPr="0082109F">
        <w:rPr>
          <w:rFonts w:asciiTheme="minorHAnsi" w:hAnsiTheme="minorHAnsi" w:cstheme="minorHAnsi"/>
          <w:szCs w:val="28"/>
        </w:rPr>
        <w:t>are</w:t>
      </w:r>
      <w:r w:rsidRPr="0082109F">
        <w:rPr>
          <w:rFonts w:asciiTheme="minorHAnsi" w:hAnsiTheme="minorHAnsi" w:cstheme="minorHAnsi"/>
          <w:szCs w:val="28"/>
        </w:rPr>
        <w:t xml:space="preserve"> divided equally </w:t>
      </w:r>
      <w:r w:rsidR="00A9285E" w:rsidRPr="0082109F">
        <w:rPr>
          <w:rFonts w:asciiTheme="minorHAnsi" w:hAnsiTheme="minorHAnsi" w:cstheme="minorHAnsi"/>
          <w:szCs w:val="28"/>
        </w:rPr>
        <w:t>among</w:t>
      </w:r>
      <w:r w:rsidRPr="0082109F">
        <w:rPr>
          <w:rFonts w:asciiTheme="minorHAnsi" w:hAnsiTheme="minorHAnsi" w:cstheme="minorHAnsi"/>
          <w:szCs w:val="28"/>
        </w:rPr>
        <w:t xml:space="preserve"> ten (10) programs, </w:t>
      </w:r>
      <w:r w:rsidR="00A9285E" w:rsidRPr="0082109F">
        <w:rPr>
          <w:rFonts w:asciiTheme="minorHAnsi" w:hAnsiTheme="minorHAnsi" w:cstheme="minorHAnsi"/>
          <w:szCs w:val="28"/>
        </w:rPr>
        <w:t xml:space="preserve">allocate </w:t>
      </w:r>
      <w:r w:rsidRPr="0082109F">
        <w:rPr>
          <w:rFonts w:asciiTheme="minorHAnsi" w:hAnsiTheme="minorHAnsi" w:cstheme="minorHAnsi"/>
          <w:szCs w:val="28"/>
        </w:rPr>
        <w:t xml:space="preserve">the salary across all awards </w:t>
      </w:r>
      <w:r w:rsidR="00914093" w:rsidRPr="0082109F">
        <w:rPr>
          <w:rFonts w:asciiTheme="minorHAnsi" w:hAnsiTheme="minorHAnsi" w:cstheme="minorHAnsi"/>
          <w:szCs w:val="28"/>
        </w:rPr>
        <w:t>so it equals</w:t>
      </w:r>
      <w:r w:rsidRPr="0082109F">
        <w:rPr>
          <w:rFonts w:asciiTheme="minorHAnsi" w:hAnsiTheme="minorHAnsi" w:cstheme="minorHAnsi"/>
          <w:szCs w:val="28"/>
        </w:rPr>
        <w:t xml:space="preserve"> 100% of the time available for this position.  Th</w:t>
      </w:r>
      <w:r w:rsidR="00914093" w:rsidRPr="0082109F">
        <w:rPr>
          <w:rFonts w:asciiTheme="minorHAnsi" w:hAnsiTheme="minorHAnsi" w:cstheme="minorHAnsi"/>
          <w:szCs w:val="28"/>
        </w:rPr>
        <w:t>e</w:t>
      </w:r>
      <w:r w:rsidRPr="0082109F">
        <w:rPr>
          <w:rFonts w:asciiTheme="minorHAnsi" w:hAnsiTheme="minorHAnsi" w:cstheme="minorHAnsi"/>
          <w:szCs w:val="28"/>
        </w:rPr>
        <w:t xml:space="preserve"> salary should not </w:t>
      </w:r>
      <w:r w:rsidR="00914093" w:rsidRPr="0082109F">
        <w:rPr>
          <w:rFonts w:asciiTheme="minorHAnsi" w:hAnsiTheme="minorHAnsi" w:cstheme="minorHAnsi"/>
          <w:szCs w:val="28"/>
        </w:rPr>
        <w:t>exceed</w:t>
      </w:r>
      <w:r w:rsidRPr="0082109F">
        <w:rPr>
          <w:rFonts w:asciiTheme="minorHAnsi" w:hAnsiTheme="minorHAnsi" w:cstheme="minorHAnsi"/>
          <w:szCs w:val="28"/>
        </w:rPr>
        <w:t xml:space="preserve"> 10</w:t>
      </w:r>
      <w:r w:rsidR="00AE144C" w:rsidRPr="0082109F">
        <w:rPr>
          <w:rFonts w:asciiTheme="minorHAnsi" w:hAnsiTheme="minorHAnsi" w:cstheme="minorHAnsi"/>
          <w:szCs w:val="28"/>
        </w:rPr>
        <w:t xml:space="preserve"> percent</w:t>
      </w:r>
      <w:r w:rsidRPr="0082109F">
        <w:rPr>
          <w:rFonts w:asciiTheme="minorHAnsi" w:hAnsiTheme="minorHAnsi" w:cstheme="minorHAnsi"/>
          <w:szCs w:val="28"/>
        </w:rPr>
        <w:t xml:space="preserve"> </w:t>
      </w:r>
      <w:r w:rsidR="00914093" w:rsidRPr="0082109F">
        <w:rPr>
          <w:rFonts w:asciiTheme="minorHAnsi" w:hAnsiTheme="minorHAnsi" w:cstheme="minorHAnsi"/>
          <w:szCs w:val="28"/>
        </w:rPr>
        <w:t>per</w:t>
      </w:r>
      <w:r w:rsidRPr="0082109F">
        <w:rPr>
          <w:rFonts w:asciiTheme="minorHAnsi" w:hAnsiTheme="minorHAnsi" w:cstheme="minorHAnsi"/>
          <w:szCs w:val="28"/>
        </w:rPr>
        <w:t xml:space="preserve"> award.  </w:t>
      </w:r>
      <w:r w:rsidR="0094373F" w:rsidRPr="0082109F">
        <w:rPr>
          <w:rFonts w:asciiTheme="minorHAnsi" w:hAnsiTheme="minorHAnsi" w:cstheme="minorHAnsi"/>
          <w:szCs w:val="28"/>
        </w:rPr>
        <w:t>Reflect</w:t>
      </w:r>
      <w:r w:rsidRPr="0082109F">
        <w:rPr>
          <w:rFonts w:asciiTheme="minorHAnsi" w:hAnsiTheme="minorHAnsi" w:cstheme="minorHAnsi"/>
          <w:szCs w:val="28"/>
        </w:rPr>
        <w:t xml:space="preserve"> staffing needs</w:t>
      </w:r>
      <w:r w:rsidR="0094373F" w:rsidRPr="0082109F">
        <w:rPr>
          <w:rFonts w:asciiTheme="minorHAnsi" w:hAnsiTheme="minorHAnsi" w:cstheme="minorHAnsi"/>
          <w:szCs w:val="28"/>
        </w:rPr>
        <w:t xml:space="preserve"> required</w:t>
      </w:r>
      <w:r w:rsidRPr="0082109F">
        <w:rPr>
          <w:rFonts w:asciiTheme="minorHAnsi" w:hAnsiTheme="minorHAnsi" w:cstheme="minorHAnsi"/>
          <w:szCs w:val="28"/>
        </w:rPr>
        <w:t xml:space="preserve"> to carry out the activities</w:t>
      </w:r>
      <w:r w:rsidR="0094373F" w:rsidRPr="0082109F">
        <w:rPr>
          <w:rFonts w:asciiTheme="minorHAnsi" w:hAnsiTheme="minorHAnsi" w:cstheme="minorHAnsi"/>
          <w:szCs w:val="28"/>
        </w:rPr>
        <w:t xml:space="preserve"> in the proposal</w:t>
      </w:r>
      <w:r w:rsidRPr="0082109F">
        <w:rPr>
          <w:rFonts w:asciiTheme="minorHAnsi" w:hAnsiTheme="minorHAnsi" w:cstheme="minorHAnsi"/>
          <w:szCs w:val="28"/>
        </w:rPr>
        <w:t xml:space="preserve">.  </w:t>
      </w:r>
      <w:r w:rsidR="0094373F" w:rsidRPr="0082109F">
        <w:rPr>
          <w:rFonts w:asciiTheme="minorHAnsi" w:hAnsiTheme="minorHAnsi" w:cstheme="minorHAnsi"/>
          <w:szCs w:val="28"/>
        </w:rPr>
        <w:t>A</w:t>
      </w:r>
      <w:r w:rsidRPr="0082109F">
        <w:rPr>
          <w:rFonts w:asciiTheme="minorHAnsi" w:hAnsiTheme="minorHAnsi" w:cstheme="minorHAnsi"/>
          <w:szCs w:val="28"/>
        </w:rPr>
        <w:t xml:space="preserve">void using the category of “back-stopping,” </w:t>
      </w:r>
      <w:r w:rsidR="0094373F" w:rsidRPr="0082109F">
        <w:rPr>
          <w:rFonts w:asciiTheme="minorHAnsi" w:hAnsiTheme="minorHAnsi" w:cstheme="minorHAnsi"/>
          <w:szCs w:val="28"/>
        </w:rPr>
        <w:t>as PRM awards do not fund contingencies</w:t>
      </w:r>
      <w:r w:rsidR="00071621" w:rsidRPr="0082109F">
        <w:rPr>
          <w:rFonts w:asciiTheme="minorHAnsi" w:hAnsiTheme="minorHAnsi" w:cstheme="minorHAnsi"/>
          <w:szCs w:val="28"/>
        </w:rPr>
        <w:t xml:space="preserve">.  </w:t>
      </w:r>
      <w:r w:rsidR="0094373F" w:rsidRPr="0082109F">
        <w:rPr>
          <w:rFonts w:asciiTheme="minorHAnsi" w:hAnsiTheme="minorHAnsi" w:cstheme="minorHAnsi"/>
          <w:szCs w:val="28"/>
        </w:rPr>
        <w:t>Instead,</w:t>
      </w:r>
      <w:r w:rsidRPr="0082109F">
        <w:rPr>
          <w:rFonts w:asciiTheme="minorHAnsi" w:hAnsiTheme="minorHAnsi" w:cstheme="minorHAnsi"/>
          <w:szCs w:val="28"/>
        </w:rPr>
        <w:t xml:space="preserve"> provide a clear description of headquarters or regional oversight costs in the budget narrative </w:t>
      </w:r>
      <w:r w:rsidR="00AD4BCA" w:rsidRPr="0082109F">
        <w:rPr>
          <w:rFonts w:asciiTheme="minorHAnsi" w:hAnsiTheme="minorHAnsi" w:cstheme="minorHAnsi"/>
          <w:szCs w:val="28"/>
        </w:rPr>
        <w:t>for proper assessment</w:t>
      </w:r>
      <w:r w:rsidRPr="0082109F">
        <w:rPr>
          <w:rFonts w:asciiTheme="minorHAnsi" w:hAnsiTheme="minorHAnsi" w:cstheme="minorHAnsi"/>
          <w:szCs w:val="28"/>
        </w:rPr>
        <w:t>.</w:t>
      </w:r>
    </w:p>
    <w:p w14:paraId="59CBBFB4" w14:textId="67E2B03F" w:rsidR="00FB7D1B" w:rsidRPr="0082109F" w:rsidRDefault="00FB7D1B" w:rsidP="0082109F">
      <w:pPr>
        <w:rPr>
          <w:rFonts w:asciiTheme="minorHAnsi" w:hAnsiTheme="minorHAnsi" w:cstheme="minorBidi"/>
          <w:b/>
        </w:rPr>
      </w:pPr>
      <w:r w:rsidRPr="237D7919">
        <w:rPr>
          <w:rFonts w:asciiTheme="minorHAnsi" w:hAnsiTheme="minorHAnsi" w:cstheme="minorBidi"/>
          <w:b/>
        </w:rPr>
        <w:t>Negotiated Indirect Cost Rate Agreement</w:t>
      </w:r>
      <w:r w:rsidRPr="237D7919">
        <w:rPr>
          <w:rFonts w:asciiTheme="minorHAnsi" w:hAnsiTheme="minorHAnsi" w:cstheme="minorBidi"/>
          <w:b/>
          <w:color w:val="2B579A"/>
          <w:shd w:val="clear" w:color="auto" w:fill="E6E6E6"/>
        </w:rPr>
        <w:t xml:space="preserve"> </w:t>
      </w:r>
      <w:r w:rsidRPr="237D7919">
        <w:rPr>
          <w:rFonts w:asciiTheme="minorHAnsi" w:hAnsiTheme="minorHAnsi" w:cstheme="minorBidi"/>
          <w:b/>
        </w:rPr>
        <w:t>(NICRA):</w:t>
      </w:r>
      <w:r w:rsidRPr="237D7919">
        <w:rPr>
          <w:rFonts w:asciiTheme="minorHAnsi" w:hAnsiTheme="minorHAnsi" w:cstheme="minorBidi"/>
        </w:rPr>
        <w:t xml:space="preserve">  Recipients of PRM assistance awards </w:t>
      </w:r>
      <w:r w:rsidR="00E649A5" w:rsidRPr="237D7919">
        <w:rPr>
          <w:rFonts w:asciiTheme="minorHAnsi" w:hAnsiTheme="minorHAnsi" w:cstheme="minorBidi"/>
        </w:rPr>
        <w:t xml:space="preserve">can </w:t>
      </w:r>
      <w:r w:rsidRPr="237D7919">
        <w:rPr>
          <w:rFonts w:asciiTheme="minorHAnsi" w:hAnsiTheme="minorHAnsi" w:cstheme="minorBidi"/>
        </w:rPr>
        <w:t xml:space="preserve">be reimbursed for indirect costs </w:t>
      </w:r>
      <w:r w:rsidR="00E649A5" w:rsidRPr="237D7919">
        <w:rPr>
          <w:rFonts w:asciiTheme="minorHAnsi" w:hAnsiTheme="minorHAnsi" w:cstheme="minorBidi"/>
        </w:rPr>
        <w:t xml:space="preserve">according to your </w:t>
      </w:r>
      <w:r w:rsidRPr="237D7919">
        <w:rPr>
          <w:rFonts w:asciiTheme="minorHAnsi" w:hAnsiTheme="minorHAnsi" w:cstheme="minorBidi"/>
        </w:rPr>
        <w:t xml:space="preserve">NICRA established by </w:t>
      </w:r>
      <w:r w:rsidR="00993393" w:rsidRPr="237D7919">
        <w:rPr>
          <w:rFonts w:asciiTheme="minorHAnsi" w:hAnsiTheme="minorHAnsi" w:cstheme="minorBidi"/>
        </w:rPr>
        <w:t>your organization’s</w:t>
      </w:r>
      <w:r w:rsidRPr="237D7919">
        <w:rPr>
          <w:rFonts w:asciiTheme="minorHAnsi" w:hAnsiTheme="minorHAnsi" w:cstheme="minorBidi"/>
        </w:rPr>
        <w:t xml:space="preserve"> “cognizant” agency</w:t>
      </w:r>
      <w:r w:rsidR="00993393" w:rsidRPr="237D7919">
        <w:rPr>
          <w:rFonts w:asciiTheme="minorHAnsi" w:hAnsiTheme="minorHAnsi" w:cstheme="minorBidi"/>
        </w:rPr>
        <w:t>.</w:t>
      </w:r>
      <w:r w:rsidRPr="237D7919">
        <w:rPr>
          <w:rFonts w:asciiTheme="minorHAnsi" w:hAnsiTheme="minorHAnsi" w:cstheme="minorBidi"/>
        </w:rPr>
        <w:t xml:space="preserve">  The cognizant agency for non-profit</w:t>
      </w:r>
      <w:r w:rsidR="00993393" w:rsidRPr="237D7919">
        <w:rPr>
          <w:rFonts w:asciiTheme="minorHAnsi" w:hAnsiTheme="minorHAnsi" w:cstheme="minorBidi"/>
        </w:rPr>
        <w:t>s</w:t>
      </w:r>
      <w:r w:rsidR="0023065D" w:rsidRPr="237D7919">
        <w:rPr>
          <w:rFonts w:asciiTheme="minorHAnsi" w:hAnsiTheme="minorHAnsi" w:cstheme="minorBidi"/>
        </w:rPr>
        <w:t xml:space="preserve"> </w:t>
      </w:r>
      <w:r w:rsidR="00993393" w:rsidRPr="237D7919">
        <w:rPr>
          <w:rFonts w:asciiTheme="minorHAnsi" w:hAnsiTheme="minorHAnsi" w:cstheme="minorBidi"/>
        </w:rPr>
        <w:t>is</w:t>
      </w:r>
      <w:r w:rsidR="0023065D" w:rsidRPr="237D7919">
        <w:rPr>
          <w:rFonts w:asciiTheme="minorHAnsi" w:hAnsiTheme="minorHAnsi" w:cstheme="minorBidi"/>
        </w:rPr>
        <w:t xml:space="preserve"> the </w:t>
      </w:r>
      <w:r w:rsidRPr="237D7919">
        <w:rPr>
          <w:rFonts w:asciiTheme="minorHAnsi" w:hAnsiTheme="minorHAnsi" w:cstheme="minorBidi"/>
        </w:rPr>
        <w:t xml:space="preserve">federal agency </w:t>
      </w:r>
      <w:r w:rsidR="0023065D" w:rsidRPr="237D7919">
        <w:rPr>
          <w:rFonts w:asciiTheme="minorHAnsi" w:hAnsiTheme="minorHAnsi" w:cstheme="minorBidi"/>
        </w:rPr>
        <w:t xml:space="preserve">that </w:t>
      </w:r>
      <w:r w:rsidRPr="237D7919">
        <w:rPr>
          <w:rFonts w:asciiTheme="minorHAnsi" w:hAnsiTheme="minorHAnsi" w:cstheme="minorBidi"/>
        </w:rPr>
        <w:t>provides</w:t>
      </w:r>
      <w:r w:rsidR="0023065D" w:rsidRPr="237D7919">
        <w:rPr>
          <w:rFonts w:asciiTheme="minorHAnsi" w:hAnsiTheme="minorHAnsi" w:cstheme="minorBidi"/>
        </w:rPr>
        <w:t xml:space="preserve"> the most</w:t>
      </w:r>
      <w:r w:rsidRPr="237D7919">
        <w:rPr>
          <w:rFonts w:asciiTheme="minorHAnsi" w:hAnsiTheme="minorHAnsi" w:cstheme="minorBidi"/>
        </w:rPr>
        <w:t xml:space="preserve"> grant funding</w:t>
      </w:r>
      <w:r w:rsidR="0023065D" w:rsidRPr="237D7919">
        <w:rPr>
          <w:rFonts w:asciiTheme="minorHAnsi" w:hAnsiTheme="minorHAnsi" w:cstheme="minorBidi"/>
        </w:rPr>
        <w:t xml:space="preserve"> to your organization</w:t>
      </w:r>
      <w:r w:rsidRPr="237D7919">
        <w:rPr>
          <w:rFonts w:asciiTheme="minorHAnsi" w:hAnsiTheme="minorHAnsi" w:cstheme="minorBidi"/>
        </w:rPr>
        <w:t xml:space="preserve">.  If </w:t>
      </w:r>
      <w:r w:rsidR="0023065D" w:rsidRPr="237D7919">
        <w:rPr>
          <w:rFonts w:asciiTheme="minorHAnsi" w:hAnsiTheme="minorHAnsi" w:cstheme="minorBidi"/>
        </w:rPr>
        <w:t xml:space="preserve">you have </w:t>
      </w:r>
      <w:r w:rsidRPr="237D7919">
        <w:rPr>
          <w:rFonts w:asciiTheme="minorHAnsi" w:hAnsiTheme="minorHAnsi" w:cstheme="minorBidi"/>
        </w:rPr>
        <w:t xml:space="preserve">an indirect cost rate agreement with a cognizant </w:t>
      </w:r>
      <w:r w:rsidRPr="237D7919">
        <w:rPr>
          <w:rFonts w:asciiTheme="minorHAnsi" w:hAnsiTheme="minorHAnsi" w:cstheme="minorBidi"/>
        </w:rPr>
        <w:lastRenderedPageBreak/>
        <w:t>agency other than the Department of State, PRM will use that</w:t>
      </w:r>
      <w:r w:rsidR="008534F2" w:rsidRPr="237D7919">
        <w:rPr>
          <w:rFonts w:asciiTheme="minorHAnsi" w:hAnsiTheme="minorHAnsi" w:cstheme="minorBidi"/>
        </w:rPr>
        <w:t xml:space="preserve"> agreement to</w:t>
      </w:r>
      <w:r w:rsidRPr="237D7919">
        <w:rPr>
          <w:rFonts w:asciiTheme="minorHAnsi" w:hAnsiTheme="minorHAnsi" w:cstheme="minorBidi"/>
        </w:rPr>
        <w:t xml:space="preserve"> </w:t>
      </w:r>
      <w:r w:rsidR="008534F2" w:rsidRPr="237D7919">
        <w:rPr>
          <w:rFonts w:asciiTheme="minorHAnsi" w:hAnsiTheme="minorHAnsi" w:cstheme="minorBidi"/>
        </w:rPr>
        <w:t xml:space="preserve">determine your </w:t>
      </w:r>
      <w:r w:rsidRPr="237D7919">
        <w:rPr>
          <w:rFonts w:asciiTheme="minorHAnsi" w:hAnsiTheme="minorHAnsi" w:cstheme="minorBidi"/>
        </w:rPr>
        <w:t xml:space="preserve">indirect cost reimbursement.  </w:t>
      </w:r>
    </w:p>
    <w:p w14:paraId="788650E7" w14:textId="704C3C28" w:rsidR="00FB7D1B" w:rsidRPr="0082109F" w:rsidRDefault="00FB7D1B" w:rsidP="0082109F">
      <w:pPr>
        <w:rPr>
          <w:rFonts w:asciiTheme="minorHAnsi" w:hAnsiTheme="minorHAnsi" w:cstheme="minorBidi"/>
        </w:rPr>
      </w:pPr>
      <w:r w:rsidRPr="237D7919">
        <w:rPr>
          <w:rFonts w:asciiTheme="minorHAnsi" w:hAnsiTheme="minorHAnsi" w:cstheme="minorBidi"/>
        </w:rPr>
        <w:t>I</w:t>
      </w:r>
      <w:r w:rsidR="008534F2" w:rsidRPr="237D7919">
        <w:rPr>
          <w:rFonts w:asciiTheme="minorHAnsi" w:hAnsiTheme="minorHAnsi" w:cstheme="minorBidi"/>
        </w:rPr>
        <w:t xml:space="preserve">f you don’t have a designated </w:t>
      </w:r>
      <w:r w:rsidRPr="237D7919">
        <w:rPr>
          <w:rFonts w:asciiTheme="minorHAnsi" w:hAnsiTheme="minorHAnsi" w:cstheme="minorBidi"/>
        </w:rPr>
        <w:t xml:space="preserve">cognizant agency </w:t>
      </w:r>
      <w:r w:rsidR="009C4EC6" w:rsidRPr="237D7919">
        <w:rPr>
          <w:rFonts w:asciiTheme="minorHAnsi" w:hAnsiTheme="minorHAnsi" w:cstheme="minorBidi"/>
        </w:rPr>
        <w:t xml:space="preserve">or </w:t>
      </w:r>
      <w:r w:rsidRPr="237D7919">
        <w:rPr>
          <w:rFonts w:asciiTheme="minorHAnsi" w:hAnsiTheme="minorHAnsi" w:cstheme="minorBidi"/>
        </w:rPr>
        <w:t xml:space="preserve">an established </w:t>
      </w:r>
      <w:r w:rsidR="009C4EC6" w:rsidRPr="237D7919">
        <w:rPr>
          <w:rFonts w:asciiTheme="minorHAnsi" w:hAnsiTheme="minorHAnsi" w:cstheme="minorBidi"/>
        </w:rPr>
        <w:t>NICRA,</w:t>
      </w:r>
      <w:r w:rsidRPr="237D7919">
        <w:rPr>
          <w:rFonts w:asciiTheme="minorHAnsi" w:hAnsiTheme="minorHAnsi" w:cstheme="minorBidi"/>
        </w:rPr>
        <w:t xml:space="preserve"> </w:t>
      </w:r>
      <w:r w:rsidR="009C4EC6" w:rsidRPr="237D7919">
        <w:rPr>
          <w:rFonts w:asciiTheme="minorHAnsi" w:hAnsiTheme="minorHAnsi" w:cstheme="minorBidi"/>
        </w:rPr>
        <w:t>you can</w:t>
      </w:r>
      <w:r w:rsidRPr="237D7919">
        <w:rPr>
          <w:rFonts w:asciiTheme="minorHAnsi" w:hAnsiTheme="minorHAnsi" w:cstheme="minorBidi"/>
        </w:rPr>
        <w:t xml:space="preserve"> elect to charge a </w:t>
      </w:r>
      <w:r w:rsidRPr="237D7919">
        <w:rPr>
          <w:rFonts w:asciiTheme="minorHAnsi" w:hAnsiTheme="minorHAnsi" w:cstheme="minorBidi"/>
          <w:i/>
        </w:rPr>
        <w:t>de minimis</w:t>
      </w:r>
      <w:r w:rsidRPr="237D7919">
        <w:rPr>
          <w:rFonts w:asciiTheme="minorHAnsi" w:hAnsiTheme="minorHAnsi" w:cstheme="minorBidi"/>
        </w:rPr>
        <w:t xml:space="preserve"> rate of </w:t>
      </w:r>
      <w:r w:rsidR="7C21E0FE" w:rsidRPr="237D7919">
        <w:rPr>
          <w:rFonts w:asciiTheme="minorHAnsi" w:hAnsiTheme="minorHAnsi" w:cstheme="minorBidi"/>
        </w:rPr>
        <w:t>1</w:t>
      </w:r>
      <w:r w:rsidR="0507AADF" w:rsidRPr="237D7919">
        <w:rPr>
          <w:rFonts w:asciiTheme="minorHAnsi" w:hAnsiTheme="minorHAnsi" w:cstheme="minorBidi"/>
        </w:rPr>
        <w:t>5</w:t>
      </w:r>
      <w:r w:rsidRPr="237D7919">
        <w:rPr>
          <w:rFonts w:asciiTheme="minorHAnsi" w:hAnsiTheme="minorHAnsi" w:cstheme="minorBidi"/>
        </w:rPr>
        <w:t>% of modified total direct costs (MTDC) indefinitely (2 CFR 200, Subpart E, Section 414 Indirect (F&amp;A) Costs).  MTDC includes direct salaries and wages, fringe benefits, materials and supplies, services, travel, and up to the first $</w:t>
      </w:r>
      <w:r w:rsidR="63A93C23" w:rsidRPr="237D7919">
        <w:rPr>
          <w:rFonts w:asciiTheme="minorHAnsi" w:hAnsiTheme="minorHAnsi" w:cstheme="minorBidi"/>
        </w:rPr>
        <w:t>50</w:t>
      </w:r>
      <w:r w:rsidRPr="237D7919">
        <w:rPr>
          <w:rFonts w:asciiTheme="minorHAnsi" w:hAnsiTheme="minorHAnsi" w:cstheme="minorBidi"/>
        </w:rPr>
        <w:t xml:space="preserve">,000 of each sub award.  </w:t>
      </w:r>
    </w:p>
    <w:p w14:paraId="53DA9911" w14:textId="4B3CD496" w:rsidR="00FB7D1B" w:rsidRPr="0082109F" w:rsidRDefault="00FB7D1B" w:rsidP="0082109F">
      <w:pPr>
        <w:rPr>
          <w:rFonts w:asciiTheme="minorHAnsi" w:hAnsiTheme="minorHAnsi" w:cstheme="minorBidi"/>
        </w:rPr>
      </w:pPr>
      <w:r w:rsidRPr="237D7919">
        <w:rPr>
          <w:rFonts w:asciiTheme="minorHAnsi" w:hAnsiTheme="minorHAnsi" w:cstheme="minorBidi"/>
        </w:rPr>
        <w:t>MTDC excludes equipment, capital expenditures, patient care</w:t>
      </w:r>
      <w:r w:rsidR="00603125" w:rsidRPr="237D7919">
        <w:rPr>
          <w:rFonts w:asciiTheme="minorHAnsi" w:hAnsiTheme="minorHAnsi" w:cstheme="minorBidi"/>
        </w:rPr>
        <w:t xml:space="preserve"> charges</w:t>
      </w:r>
      <w:r w:rsidRPr="237D7919">
        <w:rPr>
          <w:rFonts w:asciiTheme="minorHAnsi" w:hAnsiTheme="minorHAnsi" w:cstheme="minorBidi"/>
        </w:rPr>
        <w:t xml:space="preserve">, rental costs, tuition remission, scholarships and fellowships, participant support costs and the portion of each sub award </w:t>
      </w:r>
      <w:r w:rsidR="001018B3" w:rsidRPr="237D7919">
        <w:rPr>
          <w:rFonts w:asciiTheme="minorHAnsi" w:hAnsiTheme="minorHAnsi" w:cstheme="minorBidi"/>
        </w:rPr>
        <w:t>more than</w:t>
      </w:r>
      <w:r w:rsidRPr="237D7919">
        <w:rPr>
          <w:rFonts w:asciiTheme="minorHAnsi" w:hAnsiTheme="minorHAnsi" w:cstheme="minorBidi"/>
        </w:rPr>
        <w:t xml:space="preserve"> $</w:t>
      </w:r>
      <w:r w:rsidR="101BFE31" w:rsidRPr="237D7919">
        <w:rPr>
          <w:rFonts w:asciiTheme="minorHAnsi" w:hAnsiTheme="minorHAnsi" w:cstheme="minorBidi"/>
        </w:rPr>
        <w:t>50</w:t>
      </w:r>
      <w:r w:rsidRPr="237D7919">
        <w:rPr>
          <w:rFonts w:asciiTheme="minorHAnsi" w:hAnsiTheme="minorHAnsi" w:cstheme="minorBidi"/>
        </w:rPr>
        <w:t xml:space="preserve">,000.  Other </w:t>
      </w:r>
      <w:r w:rsidR="00603125" w:rsidRPr="237D7919">
        <w:rPr>
          <w:rFonts w:asciiTheme="minorHAnsi" w:hAnsiTheme="minorHAnsi" w:cstheme="minorBidi"/>
        </w:rPr>
        <w:t>exclusions</w:t>
      </w:r>
      <w:r w:rsidR="00AA4F5E" w:rsidRPr="237D7919">
        <w:rPr>
          <w:rFonts w:asciiTheme="minorHAnsi" w:hAnsiTheme="minorHAnsi" w:cstheme="minorBidi"/>
        </w:rPr>
        <w:t xml:space="preserve"> require approval to avoid serious inequity</w:t>
      </w:r>
      <w:r w:rsidRPr="237D7919">
        <w:rPr>
          <w:rFonts w:asciiTheme="minorHAnsi" w:hAnsiTheme="minorHAnsi" w:cstheme="minorBidi"/>
        </w:rPr>
        <w:t xml:space="preserve">.  PRM will refer award recipients without NICRAs to the Department of State office responsible for negotiation and approval of an indirect cost rate </w:t>
      </w:r>
      <w:r w:rsidR="00AA4F5E" w:rsidRPr="237D7919">
        <w:rPr>
          <w:rFonts w:asciiTheme="minorHAnsi" w:hAnsiTheme="minorHAnsi" w:cstheme="minorBidi"/>
        </w:rPr>
        <w:t>for</w:t>
      </w:r>
      <w:r w:rsidRPr="237D7919">
        <w:rPr>
          <w:rFonts w:asciiTheme="minorHAnsi" w:hAnsiTheme="minorHAnsi" w:cstheme="minorBidi"/>
        </w:rPr>
        <w:t xml:space="preserve"> future awards.  </w:t>
      </w:r>
    </w:p>
    <w:p w14:paraId="042EF16E" w14:textId="26D20C17" w:rsidR="00FB7D1B" w:rsidRPr="0082109F" w:rsidRDefault="00FB7D1B" w:rsidP="0082109F">
      <w:pPr>
        <w:rPr>
          <w:rFonts w:asciiTheme="minorHAnsi" w:hAnsiTheme="minorHAnsi" w:cstheme="minorHAnsi"/>
          <w:szCs w:val="28"/>
        </w:rPr>
      </w:pPr>
      <w:r w:rsidRPr="0082109F">
        <w:rPr>
          <w:rFonts w:asciiTheme="minorHAnsi" w:hAnsiTheme="minorHAnsi" w:cstheme="minorHAnsi"/>
          <w:szCs w:val="28"/>
        </w:rPr>
        <w:t>Recipients must make every effort to obtain Final Rates from their cognizant agency, including annual submission of indirect cost rate proposals.</w:t>
      </w:r>
    </w:p>
    <w:p w14:paraId="17F0AAAE" w14:textId="77777777" w:rsidR="00FB7D1B" w:rsidRPr="0082109F" w:rsidRDefault="00FB7D1B" w:rsidP="0082109F">
      <w:pPr>
        <w:rPr>
          <w:rFonts w:asciiTheme="minorHAnsi" w:hAnsiTheme="minorHAnsi" w:cstheme="minorHAnsi"/>
          <w:szCs w:val="28"/>
        </w:rPr>
      </w:pPr>
      <w:r w:rsidRPr="0082109F">
        <w:rPr>
          <w:rFonts w:asciiTheme="minorHAnsi" w:hAnsiTheme="minorHAnsi" w:cstheme="minorHAnsi"/>
          <w:szCs w:val="28"/>
        </w:rPr>
        <w:t>The Cost Proposal must also include the following items, as appropriate:</w:t>
      </w:r>
    </w:p>
    <w:p w14:paraId="0D5728BA" w14:textId="06A8A6A7" w:rsidR="00FB7D1B" w:rsidRPr="0082109F" w:rsidRDefault="00FB7D1B" w:rsidP="0082109F">
      <w:pPr>
        <w:rPr>
          <w:rFonts w:asciiTheme="minorHAnsi" w:hAnsiTheme="minorHAnsi" w:cstheme="minorHAnsi"/>
          <w:szCs w:val="28"/>
        </w:rPr>
      </w:pPr>
      <w:r w:rsidRPr="0082109F">
        <w:rPr>
          <w:rFonts w:asciiTheme="minorHAnsi" w:hAnsiTheme="minorHAnsi" w:cstheme="minorHAnsi"/>
          <w:b/>
          <w:bCs/>
          <w:szCs w:val="28"/>
        </w:rPr>
        <w:t xml:space="preserve">Gender-Based Violence (GBV) Components:  </w:t>
      </w:r>
      <w:r w:rsidR="00A05A1F" w:rsidRPr="0082109F">
        <w:rPr>
          <w:rFonts w:asciiTheme="minorHAnsi" w:hAnsiTheme="minorHAnsi" w:cstheme="minorHAnsi"/>
          <w:szCs w:val="28"/>
        </w:rPr>
        <w:t>If your proposal</w:t>
      </w:r>
      <w:r w:rsidRPr="0082109F">
        <w:rPr>
          <w:rFonts w:asciiTheme="minorHAnsi" w:hAnsiTheme="minorHAnsi" w:cstheme="minorHAnsi"/>
          <w:szCs w:val="28"/>
        </w:rPr>
        <w:t xml:space="preserve"> address</w:t>
      </w:r>
      <w:r w:rsidR="00A05A1F" w:rsidRPr="0082109F">
        <w:rPr>
          <w:rFonts w:asciiTheme="minorHAnsi" w:hAnsiTheme="minorHAnsi" w:cstheme="minorHAnsi"/>
          <w:szCs w:val="28"/>
        </w:rPr>
        <w:t>es</w:t>
      </w:r>
      <w:r w:rsidRPr="0082109F">
        <w:rPr>
          <w:rFonts w:asciiTheme="minorHAnsi" w:hAnsiTheme="minorHAnsi" w:cstheme="minorHAnsi"/>
          <w:szCs w:val="28"/>
        </w:rPr>
        <w:t xml:space="preserve"> GBV as a stand-alone or an integrated element</w:t>
      </w:r>
      <w:r w:rsidR="00B60C4D" w:rsidRPr="0082109F">
        <w:rPr>
          <w:rFonts w:asciiTheme="minorHAnsi" w:hAnsiTheme="minorHAnsi" w:cstheme="minorHAnsi"/>
          <w:szCs w:val="28"/>
        </w:rPr>
        <w:t>,</w:t>
      </w:r>
      <w:r w:rsidRPr="0082109F">
        <w:rPr>
          <w:rFonts w:asciiTheme="minorHAnsi" w:hAnsiTheme="minorHAnsi" w:cstheme="minorHAnsi"/>
          <w:szCs w:val="28"/>
        </w:rPr>
        <w:t xml:space="preserve"> </w:t>
      </w:r>
      <w:r w:rsidR="00B60C4D" w:rsidRPr="0082109F">
        <w:rPr>
          <w:rFonts w:asciiTheme="minorHAnsi" w:hAnsiTheme="minorHAnsi" w:cstheme="minorHAnsi"/>
          <w:szCs w:val="28"/>
        </w:rPr>
        <w:t>e</w:t>
      </w:r>
      <w:r w:rsidRPr="0082109F">
        <w:rPr>
          <w:rFonts w:asciiTheme="minorHAnsi" w:hAnsiTheme="minorHAnsi" w:cstheme="minorHAnsi"/>
          <w:szCs w:val="28"/>
        </w:rPr>
        <w:t xml:space="preserve">stimate the total cost of these activities as a separate line item in </w:t>
      </w:r>
      <w:r w:rsidR="00B60C4D" w:rsidRPr="0082109F">
        <w:rPr>
          <w:rFonts w:asciiTheme="minorHAnsi" w:hAnsiTheme="minorHAnsi" w:cstheme="minorHAnsi"/>
          <w:szCs w:val="28"/>
        </w:rPr>
        <w:t>your</w:t>
      </w:r>
      <w:r w:rsidRPr="0082109F">
        <w:rPr>
          <w:rFonts w:asciiTheme="minorHAnsi" w:hAnsiTheme="minorHAnsi" w:cstheme="minorHAnsi"/>
          <w:szCs w:val="28"/>
        </w:rPr>
        <w:t xml:space="preserve"> budget.  </w:t>
      </w:r>
      <w:r w:rsidR="00B60C4D" w:rsidRPr="0082109F">
        <w:rPr>
          <w:rFonts w:asciiTheme="minorHAnsi" w:hAnsiTheme="minorHAnsi" w:cstheme="minorHAnsi"/>
          <w:szCs w:val="28"/>
        </w:rPr>
        <w:t>I</w:t>
      </w:r>
      <w:r w:rsidRPr="0082109F">
        <w:rPr>
          <w:rFonts w:asciiTheme="minorHAnsi" w:hAnsiTheme="minorHAnsi" w:cstheme="minorHAnsi"/>
          <w:szCs w:val="28"/>
        </w:rPr>
        <w:t xml:space="preserve">nclude all prevention, response, or empowerment activities </w:t>
      </w:r>
      <w:r w:rsidR="00B60C4D" w:rsidRPr="0082109F">
        <w:rPr>
          <w:rFonts w:asciiTheme="minorHAnsi" w:hAnsiTheme="minorHAnsi" w:cstheme="minorHAnsi"/>
          <w:szCs w:val="28"/>
        </w:rPr>
        <w:t>aimed at</w:t>
      </w:r>
      <w:r w:rsidRPr="0082109F">
        <w:rPr>
          <w:rFonts w:asciiTheme="minorHAnsi" w:hAnsiTheme="minorHAnsi" w:cstheme="minorHAnsi"/>
          <w:szCs w:val="28"/>
        </w:rPr>
        <w:t xml:space="preserve"> address</w:t>
      </w:r>
      <w:r w:rsidR="00B60C4D" w:rsidRPr="0082109F">
        <w:rPr>
          <w:rFonts w:asciiTheme="minorHAnsi" w:hAnsiTheme="minorHAnsi" w:cstheme="minorHAnsi"/>
          <w:szCs w:val="28"/>
        </w:rPr>
        <w:t>ing</w:t>
      </w:r>
      <w:r w:rsidRPr="0082109F">
        <w:rPr>
          <w:rFonts w:asciiTheme="minorHAnsi" w:hAnsiTheme="minorHAnsi" w:cstheme="minorHAnsi"/>
          <w:szCs w:val="28"/>
        </w:rPr>
        <w:t xml:space="preserve"> violence against women and girls.  </w:t>
      </w:r>
      <w:r w:rsidR="00340FBA" w:rsidRPr="0082109F">
        <w:rPr>
          <w:rFonts w:asciiTheme="minorHAnsi" w:hAnsiTheme="minorHAnsi" w:cstheme="minorHAnsi"/>
          <w:szCs w:val="28"/>
        </w:rPr>
        <w:t xml:space="preserve">Do not include programs </w:t>
      </w:r>
      <w:r w:rsidRPr="0082109F">
        <w:rPr>
          <w:rFonts w:asciiTheme="minorHAnsi" w:hAnsiTheme="minorHAnsi" w:cstheme="minorHAnsi"/>
          <w:szCs w:val="28"/>
        </w:rPr>
        <w:t>that simply involve women but</w:t>
      </w:r>
      <w:r w:rsidR="00340FBA" w:rsidRPr="0082109F">
        <w:rPr>
          <w:rFonts w:asciiTheme="minorHAnsi" w:hAnsiTheme="minorHAnsi" w:cstheme="minorHAnsi"/>
          <w:szCs w:val="28"/>
        </w:rPr>
        <w:t xml:space="preserve"> do not address</w:t>
      </w:r>
      <w:r w:rsidRPr="0082109F">
        <w:rPr>
          <w:rFonts w:asciiTheme="minorHAnsi" w:hAnsiTheme="minorHAnsi" w:cstheme="minorHAnsi"/>
          <w:szCs w:val="28"/>
        </w:rPr>
        <w:t xml:space="preserve"> the violence they experience</w:t>
      </w:r>
      <w:r w:rsidR="00661BCB" w:rsidRPr="0082109F">
        <w:rPr>
          <w:rFonts w:asciiTheme="minorHAnsi" w:hAnsiTheme="minorHAnsi" w:cstheme="minorHAnsi"/>
          <w:szCs w:val="28"/>
        </w:rPr>
        <w:t>.</w:t>
      </w:r>
      <w:r w:rsidRPr="0082109F">
        <w:rPr>
          <w:rFonts w:asciiTheme="minorHAnsi" w:hAnsiTheme="minorHAnsi" w:cstheme="minorHAnsi"/>
          <w:szCs w:val="28"/>
        </w:rPr>
        <w:t xml:space="preserve">  PRM </w:t>
      </w:r>
      <w:r w:rsidR="00661BCB" w:rsidRPr="0082109F">
        <w:rPr>
          <w:rFonts w:asciiTheme="minorHAnsi" w:hAnsiTheme="minorHAnsi" w:cstheme="minorHAnsi"/>
          <w:szCs w:val="28"/>
        </w:rPr>
        <w:t xml:space="preserve">uses this estimate </w:t>
      </w:r>
      <w:r w:rsidRPr="0082109F">
        <w:rPr>
          <w:rFonts w:asciiTheme="minorHAnsi" w:hAnsiTheme="minorHAnsi" w:cstheme="minorHAnsi"/>
          <w:szCs w:val="28"/>
        </w:rPr>
        <w:t xml:space="preserve">to approximate how much </w:t>
      </w:r>
      <w:r w:rsidR="00926195" w:rsidRPr="0082109F">
        <w:rPr>
          <w:rFonts w:asciiTheme="minorHAnsi" w:hAnsiTheme="minorHAnsi" w:cstheme="minorHAnsi"/>
          <w:szCs w:val="28"/>
        </w:rPr>
        <w:t>funding is</w:t>
      </w:r>
      <w:r w:rsidRPr="0082109F">
        <w:rPr>
          <w:rFonts w:asciiTheme="minorHAnsi" w:hAnsiTheme="minorHAnsi" w:cstheme="minorHAnsi"/>
          <w:szCs w:val="28"/>
        </w:rPr>
        <w:t xml:space="preserve"> used to address GBV in emergencies.  </w:t>
      </w:r>
      <w:r w:rsidR="00926195" w:rsidRPr="0082109F">
        <w:rPr>
          <w:rFonts w:asciiTheme="minorHAnsi" w:hAnsiTheme="minorHAnsi" w:cstheme="minorHAnsi"/>
          <w:szCs w:val="28"/>
        </w:rPr>
        <w:t>P</w:t>
      </w:r>
      <w:r w:rsidRPr="0082109F">
        <w:rPr>
          <w:rFonts w:asciiTheme="minorHAnsi" w:hAnsiTheme="minorHAnsi" w:cstheme="minorHAnsi"/>
          <w:szCs w:val="28"/>
        </w:rPr>
        <w:t xml:space="preserve">rovide an estimate of </w:t>
      </w:r>
      <w:r w:rsidR="00926195" w:rsidRPr="0082109F">
        <w:rPr>
          <w:rFonts w:asciiTheme="minorHAnsi" w:hAnsiTheme="minorHAnsi" w:cstheme="minorHAnsi"/>
          <w:szCs w:val="28"/>
        </w:rPr>
        <w:t xml:space="preserve">the </w:t>
      </w:r>
      <w:r w:rsidRPr="0082109F">
        <w:rPr>
          <w:rFonts w:asciiTheme="minorHAnsi" w:hAnsiTheme="minorHAnsi" w:cstheme="minorHAnsi"/>
          <w:szCs w:val="28"/>
        </w:rPr>
        <w:t xml:space="preserve">cost of these activities by objective.  PRM’s budget template document </w:t>
      </w:r>
      <w:r w:rsidR="00926195" w:rsidRPr="0082109F">
        <w:rPr>
          <w:rFonts w:asciiTheme="minorHAnsi" w:hAnsiTheme="minorHAnsi" w:cstheme="minorHAnsi"/>
          <w:szCs w:val="28"/>
        </w:rPr>
        <w:t xml:space="preserve">has </w:t>
      </w:r>
      <w:r w:rsidRPr="0082109F">
        <w:rPr>
          <w:rFonts w:asciiTheme="minorHAnsi" w:hAnsiTheme="minorHAnsi" w:cstheme="minorHAnsi"/>
          <w:szCs w:val="28"/>
        </w:rPr>
        <w:t>a line reflecting this requirement</w:t>
      </w:r>
      <w:r w:rsidR="00926195" w:rsidRPr="0082109F">
        <w:rPr>
          <w:rFonts w:asciiTheme="minorHAnsi" w:hAnsiTheme="minorHAnsi" w:cstheme="minorHAnsi"/>
          <w:szCs w:val="28"/>
        </w:rPr>
        <w:t>.</w:t>
      </w:r>
      <w:r w:rsidRPr="0082109F">
        <w:rPr>
          <w:rFonts w:asciiTheme="minorHAnsi" w:hAnsiTheme="minorHAnsi" w:cstheme="minorHAnsi"/>
          <w:szCs w:val="28"/>
        </w:rPr>
        <w:t xml:space="preserve">  </w:t>
      </w:r>
    </w:p>
    <w:p w14:paraId="57DE0FE8" w14:textId="612E1722" w:rsidR="00916312" w:rsidRPr="0082109F" w:rsidRDefault="00FB7D1B" w:rsidP="0082109F">
      <w:pPr>
        <w:rPr>
          <w:rFonts w:asciiTheme="minorHAnsi" w:hAnsiTheme="minorHAnsi" w:cstheme="minorHAnsi"/>
          <w:szCs w:val="28"/>
        </w:rPr>
      </w:pPr>
      <w:r w:rsidRPr="0082109F">
        <w:rPr>
          <w:rFonts w:asciiTheme="minorHAnsi" w:hAnsiTheme="minorHAnsi" w:cstheme="minorHAnsi"/>
          <w:b/>
          <w:szCs w:val="28"/>
        </w:rPr>
        <w:lastRenderedPageBreak/>
        <w:t>Recipient’s Share of Cost:</w:t>
      </w:r>
      <w:r w:rsidRPr="0082109F">
        <w:rPr>
          <w:rFonts w:asciiTheme="minorHAnsi" w:hAnsiTheme="minorHAnsi" w:cstheme="minorHAnsi"/>
          <w:szCs w:val="28"/>
        </w:rPr>
        <w:t xml:space="preserve">  </w:t>
      </w:r>
      <w:r w:rsidR="009A1581" w:rsidRPr="0082109F">
        <w:rPr>
          <w:rFonts w:asciiTheme="minorHAnsi" w:hAnsiTheme="minorHAnsi" w:cstheme="minorHAnsi"/>
          <w:szCs w:val="28"/>
        </w:rPr>
        <w:t>C</w:t>
      </w:r>
      <w:r w:rsidRPr="0082109F">
        <w:rPr>
          <w:rFonts w:asciiTheme="minorHAnsi" w:hAnsiTheme="minorHAnsi" w:cstheme="minorHAnsi"/>
          <w:szCs w:val="28"/>
        </w:rPr>
        <w:t xml:space="preserve">ost-sharing is not a requirement for PRM programs.  PRM considers funding from other sources within budget documents.  Applicants </w:t>
      </w:r>
      <w:r w:rsidR="00E0144C" w:rsidRPr="0082109F">
        <w:rPr>
          <w:rFonts w:asciiTheme="minorHAnsi" w:hAnsiTheme="minorHAnsi" w:cstheme="minorHAnsi"/>
          <w:szCs w:val="28"/>
        </w:rPr>
        <w:t xml:space="preserve">can </w:t>
      </w:r>
      <w:r w:rsidRPr="0082109F">
        <w:rPr>
          <w:rFonts w:asciiTheme="minorHAnsi" w:hAnsiTheme="minorHAnsi" w:cstheme="minorHAnsi"/>
          <w:szCs w:val="28"/>
        </w:rPr>
        <w:t xml:space="preserve">note that these amounts </w:t>
      </w:r>
      <w:r w:rsidR="00847A62" w:rsidRPr="0082109F">
        <w:rPr>
          <w:rFonts w:asciiTheme="minorHAnsi" w:hAnsiTheme="minorHAnsi" w:cstheme="minorHAnsi"/>
          <w:szCs w:val="28"/>
        </w:rPr>
        <w:t>as</w:t>
      </w:r>
      <w:r w:rsidRPr="0082109F">
        <w:rPr>
          <w:rFonts w:asciiTheme="minorHAnsi" w:hAnsiTheme="minorHAnsi" w:cstheme="minorHAnsi"/>
          <w:szCs w:val="28"/>
        </w:rPr>
        <w:t xml:space="preserve"> “for information purposes only” and</w:t>
      </w:r>
      <w:r w:rsidR="00847A62" w:rsidRPr="0082109F">
        <w:rPr>
          <w:rFonts w:asciiTheme="minorHAnsi" w:hAnsiTheme="minorHAnsi" w:cstheme="minorHAnsi"/>
          <w:szCs w:val="28"/>
        </w:rPr>
        <w:t xml:space="preserve"> not as</w:t>
      </w:r>
      <w:r w:rsidRPr="0082109F">
        <w:rPr>
          <w:rFonts w:asciiTheme="minorHAnsi" w:hAnsiTheme="minorHAnsi" w:cstheme="minorHAnsi"/>
          <w:szCs w:val="28"/>
        </w:rPr>
        <w:t xml:space="preserve"> “Recipient’s Share of Cost” on the Federal Assistance Award coversheet (DS-1909).  However, </w:t>
      </w:r>
      <w:r w:rsidR="00847A62" w:rsidRPr="0082109F">
        <w:rPr>
          <w:rFonts w:asciiTheme="minorHAnsi" w:hAnsiTheme="minorHAnsi" w:cstheme="minorHAnsi"/>
          <w:szCs w:val="28"/>
        </w:rPr>
        <w:t>if you</w:t>
      </w:r>
      <w:r w:rsidRPr="0082109F">
        <w:rPr>
          <w:rFonts w:asciiTheme="minorHAnsi" w:hAnsiTheme="minorHAnsi" w:cstheme="minorHAnsi"/>
          <w:szCs w:val="28"/>
        </w:rPr>
        <w:t xml:space="preserve"> request that the program budget include voluntary cost sharing, </w:t>
      </w:r>
      <w:r w:rsidR="00BC3B33" w:rsidRPr="0082109F">
        <w:rPr>
          <w:rFonts w:asciiTheme="minorHAnsi" w:hAnsiTheme="minorHAnsi" w:cstheme="minorHAnsi"/>
          <w:szCs w:val="28"/>
        </w:rPr>
        <w:t>you</w:t>
      </w:r>
      <w:r w:rsidRPr="0082109F">
        <w:rPr>
          <w:rFonts w:asciiTheme="minorHAnsi" w:hAnsiTheme="minorHAnsi" w:cstheme="minorHAnsi"/>
          <w:szCs w:val="28"/>
        </w:rPr>
        <w:t xml:space="preserve"> will be held to the voluntary cost-sharing amounts designated on the Federal Assistance Award coversheet (DS-1909) </w:t>
      </w:r>
      <w:r w:rsidR="00BC3B33" w:rsidRPr="0082109F">
        <w:rPr>
          <w:rFonts w:asciiTheme="minorHAnsi" w:hAnsiTheme="minorHAnsi" w:cstheme="minorHAnsi"/>
          <w:szCs w:val="28"/>
        </w:rPr>
        <w:t>a</w:t>
      </w:r>
      <w:r w:rsidRPr="0082109F">
        <w:rPr>
          <w:rFonts w:asciiTheme="minorHAnsi" w:hAnsiTheme="minorHAnsi" w:cstheme="minorHAnsi"/>
          <w:szCs w:val="28"/>
        </w:rPr>
        <w:t xml:space="preserve">nd </w:t>
      </w:r>
      <w:r w:rsidR="00BC3B33" w:rsidRPr="0082109F">
        <w:rPr>
          <w:rFonts w:asciiTheme="minorHAnsi" w:hAnsiTheme="minorHAnsi" w:cstheme="minorHAnsi"/>
          <w:szCs w:val="28"/>
        </w:rPr>
        <w:t xml:space="preserve">must </w:t>
      </w:r>
      <w:r w:rsidRPr="0082109F">
        <w:rPr>
          <w:rFonts w:asciiTheme="minorHAnsi" w:hAnsiTheme="minorHAnsi" w:cstheme="minorHAnsi"/>
          <w:szCs w:val="28"/>
        </w:rPr>
        <w:t xml:space="preserve">report these amounts </w:t>
      </w:r>
      <w:r w:rsidR="00BC3B33" w:rsidRPr="0082109F">
        <w:rPr>
          <w:rFonts w:asciiTheme="minorHAnsi" w:hAnsiTheme="minorHAnsi" w:cstheme="minorHAnsi"/>
          <w:szCs w:val="28"/>
        </w:rPr>
        <w:t>in</w:t>
      </w:r>
      <w:r w:rsidRPr="0082109F">
        <w:rPr>
          <w:rFonts w:asciiTheme="minorHAnsi" w:hAnsiTheme="minorHAnsi" w:cstheme="minorHAnsi"/>
          <w:szCs w:val="28"/>
        </w:rPr>
        <w:t xml:space="preserve"> required financial reporting.  For these cases, the Cost Proposal must include the Recipient’s Share of Cost in addition to the dollar amount requested from PRM.  The Budget </w:t>
      </w:r>
      <w:r w:rsidR="00A53275" w:rsidRPr="0082109F">
        <w:rPr>
          <w:rFonts w:asciiTheme="minorHAnsi" w:hAnsiTheme="minorHAnsi" w:cstheme="minorHAnsi"/>
          <w:szCs w:val="28"/>
        </w:rPr>
        <w:t>table</w:t>
      </w:r>
      <w:r w:rsidRPr="0082109F">
        <w:rPr>
          <w:rFonts w:asciiTheme="minorHAnsi" w:hAnsiTheme="minorHAnsi" w:cstheme="minorHAnsi"/>
          <w:szCs w:val="28"/>
        </w:rPr>
        <w:t xml:space="preserve"> must include the dollar amounts anticipated or received from other sources (including </w:t>
      </w:r>
      <w:r w:rsidR="00CF27B6" w:rsidRPr="0082109F">
        <w:rPr>
          <w:rFonts w:asciiTheme="minorHAnsi" w:hAnsiTheme="minorHAnsi" w:cstheme="minorHAnsi"/>
          <w:szCs w:val="28"/>
        </w:rPr>
        <w:t>your</w:t>
      </w:r>
      <w:r w:rsidRPr="0082109F">
        <w:rPr>
          <w:rFonts w:asciiTheme="minorHAnsi" w:hAnsiTheme="minorHAnsi" w:cstheme="minorHAnsi"/>
          <w:szCs w:val="28"/>
        </w:rPr>
        <w:t xml:space="preserve"> own funds and support from other donors) and</w:t>
      </w:r>
      <w:r w:rsidR="00916312" w:rsidRPr="0082109F">
        <w:rPr>
          <w:rFonts w:asciiTheme="minorHAnsi" w:hAnsiTheme="minorHAnsi" w:cstheme="minorHAnsi"/>
          <w:szCs w:val="28"/>
        </w:rPr>
        <w:t xml:space="preserve"> any</w:t>
      </w:r>
      <w:r w:rsidRPr="0082109F">
        <w:rPr>
          <w:rFonts w:asciiTheme="minorHAnsi" w:hAnsiTheme="minorHAnsi" w:cstheme="minorHAnsi"/>
          <w:szCs w:val="28"/>
        </w:rPr>
        <w:t xml:space="preserve"> in-kind contributions.  </w:t>
      </w:r>
      <w:r w:rsidR="00916312" w:rsidRPr="0082109F">
        <w:rPr>
          <w:rFonts w:asciiTheme="minorHAnsi" w:hAnsiTheme="minorHAnsi" w:cstheme="minorHAnsi"/>
          <w:szCs w:val="28"/>
        </w:rPr>
        <w:t>I</w:t>
      </w:r>
      <w:r w:rsidRPr="0082109F">
        <w:rPr>
          <w:rFonts w:asciiTheme="minorHAnsi" w:hAnsiTheme="minorHAnsi" w:cstheme="minorHAnsi"/>
          <w:szCs w:val="28"/>
        </w:rPr>
        <w:t>ndicate the funding source for each line-item</w:t>
      </w:r>
      <w:r w:rsidR="00916312" w:rsidRPr="0082109F">
        <w:rPr>
          <w:rFonts w:asciiTheme="minorHAnsi" w:hAnsiTheme="minorHAnsi" w:cstheme="minorHAnsi"/>
          <w:szCs w:val="28"/>
        </w:rPr>
        <w:t>, including:</w:t>
      </w:r>
      <w:r w:rsidRPr="0082109F">
        <w:rPr>
          <w:rFonts w:asciiTheme="minorHAnsi" w:hAnsiTheme="minorHAnsi" w:cstheme="minorHAnsi"/>
          <w:szCs w:val="28"/>
        </w:rPr>
        <w:t xml:space="preserve"> </w:t>
      </w:r>
    </w:p>
    <w:p w14:paraId="7C5B0E60" w14:textId="1C3F2DF8" w:rsidR="00916312" w:rsidRPr="0082109F" w:rsidRDefault="00916312" w:rsidP="0082109F">
      <w:pPr>
        <w:pStyle w:val="ListParagraph"/>
        <w:numPr>
          <w:ilvl w:val="1"/>
          <w:numId w:val="98"/>
        </w:numPr>
        <w:spacing w:afterLines="100"/>
        <w:rPr>
          <w:rFonts w:asciiTheme="minorHAnsi" w:hAnsiTheme="minorHAnsi" w:cstheme="minorHAnsi"/>
          <w:szCs w:val="28"/>
        </w:rPr>
      </w:pPr>
      <w:r w:rsidRPr="0082109F">
        <w:rPr>
          <w:rFonts w:asciiTheme="minorHAnsi" w:hAnsiTheme="minorHAnsi" w:cstheme="minorHAnsi"/>
          <w:szCs w:val="28"/>
        </w:rPr>
        <w:t xml:space="preserve">The </w:t>
      </w:r>
      <w:r w:rsidR="00FB7D1B" w:rsidRPr="0082109F">
        <w:rPr>
          <w:rFonts w:asciiTheme="minorHAnsi" w:hAnsiTheme="minorHAnsi" w:cstheme="minorHAnsi"/>
          <w:szCs w:val="28"/>
        </w:rPr>
        <w:t xml:space="preserve">contribution </w:t>
      </w:r>
      <w:r w:rsidRPr="0082109F">
        <w:rPr>
          <w:rFonts w:asciiTheme="minorHAnsi" w:hAnsiTheme="minorHAnsi" w:cstheme="minorHAnsi"/>
          <w:szCs w:val="28"/>
        </w:rPr>
        <w:t>from</w:t>
      </w:r>
      <w:r w:rsidR="00FB7D1B" w:rsidRPr="0082109F">
        <w:rPr>
          <w:rFonts w:asciiTheme="minorHAnsi" w:hAnsiTheme="minorHAnsi" w:cstheme="minorHAnsi"/>
          <w:szCs w:val="28"/>
        </w:rPr>
        <w:t xml:space="preserve"> the applicant</w:t>
      </w:r>
    </w:p>
    <w:p w14:paraId="3A6E7F17" w14:textId="5EB19A83" w:rsidR="003E17C2" w:rsidRPr="0082109F" w:rsidRDefault="00916312" w:rsidP="0082109F">
      <w:pPr>
        <w:pStyle w:val="ListParagraph"/>
        <w:numPr>
          <w:ilvl w:val="1"/>
          <w:numId w:val="98"/>
        </w:numPr>
        <w:spacing w:afterLines="100"/>
        <w:rPr>
          <w:rFonts w:asciiTheme="minorHAnsi" w:hAnsiTheme="minorHAnsi" w:cstheme="minorHAnsi"/>
          <w:szCs w:val="28"/>
        </w:rPr>
      </w:pPr>
      <w:r w:rsidRPr="0082109F">
        <w:rPr>
          <w:rFonts w:asciiTheme="minorHAnsi" w:hAnsiTheme="minorHAnsi" w:cstheme="minorHAnsi"/>
          <w:szCs w:val="28"/>
        </w:rPr>
        <w:t>T</w:t>
      </w:r>
      <w:r w:rsidR="00FB7D1B" w:rsidRPr="0082109F">
        <w:rPr>
          <w:rFonts w:asciiTheme="minorHAnsi" w:hAnsiTheme="minorHAnsi" w:cstheme="minorHAnsi"/>
          <w:szCs w:val="28"/>
        </w:rPr>
        <w:t xml:space="preserve">he contribution </w:t>
      </w:r>
      <w:r w:rsidR="003E17C2" w:rsidRPr="0082109F">
        <w:rPr>
          <w:rFonts w:asciiTheme="minorHAnsi" w:hAnsiTheme="minorHAnsi" w:cstheme="minorHAnsi"/>
          <w:szCs w:val="28"/>
        </w:rPr>
        <w:t>from</w:t>
      </w:r>
      <w:r w:rsidR="00FB7D1B" w:rsidRPr="0082109F">
        <w:rPr>
          <w:rFonts w:asciiTheme="minorHAnsi" w:hAnsiTheme="minorHAnsi" w:cstheme="minorHAnsi"/>
          <w:szCs w:val="28"/>
        </w:rPr>
        <w:t xml:space="preserve"> other agencies or organizations (specifying each donor and amount)</w:t>
      </w:r>
      <w:r w:rsidR="003E17C2" w:rsidRPr="0082109F">
        <w:rPr>
          <w:rFonts w:asciiTheme="minorHAnsi" w:hAnsiTheme="minorHAnsi" w:cstheme="minorHAnsi"/>
          <w:szCs w:val="28"/>
        </w:rPr>
        <w:t>.</w:t>
      </w:r>
    </w:p>
    <w:p w14:paraId="63C229BB" w14:textId="299A20BE" w:rsidR="00FB7D1B" w:rsidRPr="0082109F" w:rsidRDefault="003E17C2" w:rsidP="0082109F">
      <w:pPr>
        <w:pStyle w:val="ListParagraph"/>
        <w:numPr>
          <w:ilvl w:val="1"/>
          <w:numId w:val="98"/>
        </w:numPr>
        <w:spacing w:afterLines="100"/>
        <w:rPr>
          <w:rFonts w:asciiTheme="minorHAnsi" w:hAnsiTheme="minorHAnsi" w:cstheme="minorHAnsi"/>
          <w:szCs w:val="28"/>
        </w:rPr>
      </w:pPr>
      <w:r w:rsidRPr="0082109F">
        <w:rPr>
          <w:rFonts w:asciiTheme="minorHAnsi" w:hAnsiTheme="minorHAnsi" w:cstheme="minorHAnsi"/>
          <w:szCs w:val="28"/>
        </w:rPr>
        <w:t>T</w:t>
      </w:r>
      <w:r w:rsidR="00FB7D1B" w:rsidRPr="0082109F">
        <w:rPr>
          <w:rFonts w:asciiTheme="minorHAnsi" w:hAnsiTheme="minorHAnsi" w:cstheme="minorHAnsi"/>
          <w:szCs w:val="28"/>
        </w:rPr>
        <w:t xml:space="preserve">he amount of cash and in-kind contributions from all other sources (specifying each donor and amount).  </w:t>
      </w:r>
    </w:p>
    <w:p w14:paraId="092DC0C1" w14:textId="115500AE" w:rsidR="00C14DBC" w:rsidRPr="0082109F" w:rsidRDefault="00FB7D1B" w:rsidP="0082109F">
      <w:pPr>
        <w:rPr>
          <w:rFonts w:asciiTheme="minorHAnsi" w:hAnsiTheme="minorHAnsi" w:cstheme="minorHAnsi"/>
          <w:szCs w:val="28"/>
        </w:rPr>
      </w:pPr>
      <w:r w:rsidRPr="0082109F">
        <w:rPr>
          <w:rFonts w:asciiTheme="minorHAnsi" w:hAnsiTheme="minorHAnsi" w:cstheme="minorHAnsi"/>
          <w:b/>
          <w:bCs/>
          <w:szCs w:val="28"/>
        </w:rPr>
        <w:t>Identify Sub-recipients:</w:t>
      </w:r>
      <w:r w:rsidRPr="0082109F">
        <w:rPr>
          <w:rFonts w:asciiTheme="minorHAnsi" w:hAnsiTheme="minorHAnsi" w:cstheme="minorHAnsi"/>
          <w:szCs w:val="28"/>
        </w:rPr>
        <w:t xml:space="preserve">  If applicable, </w:t>
      </w:r>
      <w:r w:rsidR="00C8427B" w:rsidRPr="0082109F">
        <w:rPr>
          <w:rFonts w:asciiTheme="minorHAnsi" w:hAnsiTheme="minorHAnsi" w:cstheme="minorHAnsi"/>
          <w:szCs w:val="28"/>
        </w:rPr>
        <w:t>list</w:t>
      </w:r>
      <w:r w:rsidRPr="0082109F">
        <w:rPr>
          <w:rFonts w:asciiTheme="minorHAnsi" w:hAnsiTheme="minorHAnsi" w:cstheme="minorHAnsi"/>
          <w:szCs w:val="28"/>
        </w:rPr>
        <w:t xml:space="preserve"> sub-recipients</w:t>
      </w:r>
      <w:r w:rsidR="007D31FD" w:rsidRPr="0082109F">
        <w:rPr>
          <w:rFonts w:asciiTheme="minorHAnsi" w:hAnsiTheme="minorHAnsi" w:cstheme="minorHAnsi"/>
          <w:szCs w:val="28"/>
        </w:rPr>
        <w:t xml:space="preserve"> in the Budget Table and Budget Narrative,</w:t>
      </w:r>
      <w:r w:rsidRPr="0082109F">
        <w:rPr>
          <w:rFonts w:asciiTheme="minorHAnsi" w:hAnsiTheme="minorHAnsi" w:cstheme="minorHAnsi"/>
          <w:szCs w:val="28"/>
        </w:rPr>
        <w:t xml:space="preserve"> including</w:t>
      </w:r>
      <w:r w:rsidR="00AA2794" w:rsidRPr="0082109F">
        <w:rPr>
          <w:rFonts w:asciiTheme="minorHAnsi" w:hAnsiTheme="minorHAnsi" w:cstheme="minorHAnsi"/>
          <w:szCs w:val="28"/>
        </w:rPr>
        <w:t xml:space="preserve"> </w:t>
      </w:r>
      <w:r w:rsidRPr="0082109F">
        <w:rPr>
          <w:rFonts w:asciiTheme="minorHAnsi" w:hAnsiTheme="minorHAnsi" w:cstheme="minorHAnsi"/>
          <w:szCs w:val="28"/>
        </w:rPr>
        <w:t>the</w:t>
      </w:r>
      <w:r w:rsidR="007D31FD" w:rsidRPr="0082109F">
        <w:rPr>
          <w:rFonts w:asciiTheme="minorHAnsi" w:hAnsiTheme="minorHAnsi" w:cstheme="minorHAnsi"/>
          <w:szCs w:val="28"/>
        </w:rPr>
        <w:t>ir</w:t>
      </w:r>
      <w:r w:rsidRPr="0082109F">
        <w:rPr>
          <w:rFonts w:asciiTheme="minorHAnsi" w:hAnsiTheme="minorHAnsi" w:cstheme="minorHAnsi"/>
          <w:szCs w:val="28"/>
        </w:rPr>
        <w:t xml:space="preserve"> Legal Name, Organizational UEI, Address, and Name of Organizational Representative.  </w:t>
      </w:r>
      <w:r w:rsidR="007D31FD" w:rsidRPr="0082109F">
        <w:rPr>
          <w:rFonts w:asciiTheme="minorHAnsi" w:hAnsiTheme="minorHAnsi" w:cstheme="minorHAnsi"/>
          <w:szCs w:val="28"/>
        </w:rPr>
        <w:t>Use the</w:t>
      </w:r>
      <w:r w:rsidR="00552D1A" w:rsidRPr="0082109F">
        <w:rPr>
          <w:rFonts w:asciiTheme="minorHAnsi" w:hAnsiTheme="minorHAnsi" w:cstheme="minorHAnsi"/>
          <w:szCs w:val="28"/>
        </w:rPr>
        <w:t xml:space="preserve"> </w:t>
      </w:r>
      <w:r w:rsidRPr="0082109F">
        <w:rPr>
          <w:rFonts w:asciiTheme="minorHAnsi" w:hAnsiTheme="minorHAnsi" w:cstheme="minorHAnsi"/>
          <w:szCs w:val="28"/>
        </w:rPr>
        <w:t xml:space="preserve">provided </w:t>
      </w:r>
      <w:r w:rsidR="00552D1A" w:rsidRPr="0082109F">
        <w:rPr>
          <w:rFonts w:asciiTheme="minorHAnsi" w:hAnsiTheme="minorHAnsi" w:cstheme="minorHAnsi"/>
          <w:szCs w:val="28"/>
        </w:rPr>
        <w:t>Cost Proposal guidance</w:t>
      </w:r>
      <w:r w:rsidR="00F377B7" w:rsidRPr="0082109F">
        <w:rPr>
          <w:rFonts w:asciiTheme="minorHAnsi" w:hAnsiTheme="minorHAnsi" w:cstheme="minorHAnsi"/>
          <w:szCs w:val="28"/>
        </w:rPr>
        <w:t xml:space="preserve"> when</w:t>
      </w:r>
      <w:r w:rsidRPr="0082109F">
        <w:rPr>
          <w:rFonts w:asciiTheme="minorHAnsi" w:hAnsiTheme="minorHAnsi" w:cstheme="minorHAnsi"/>
          <w:szCs w:val="28"/>
        </w:rPr>
        <w:t xml:space="preserve"> sub-recipient(s) prepar</w:t>
      </w:r>
      <w:r w:rsidR="00F377B7" w:rsidRPr="0082109F">
        <w:rPr>
          <w:rFonts w:asciiTheme="minorHAnsi" w:hAnsiTheme="minorHAnsi" w:cstheme="minorHAnsi"/>
          <w:szCs w:val="28"/>
        </w:rPr>
        <w:t>e</w:t>
      </w:r>
      <w:r w:rsidRPr="0082109F">
        <w:rPr>
          <w:rFonts w:asciiTheme="minorHAnsi" w:hAnsiTheme="minorHAnsi" w:cstheme="minorHAnsi"/>
          <w:szCs w:val="28"/>
        </w:rPr>
        <w:t xml:space="preserve"> their budget documents.  If the sub-recipient’s budget is a separate document, clearly identif</w:t>
      </w:r>
      <w:r w:rsidR="00F377B7" w:rsidRPr="0082109F">
        <w:rPr>
          <w:rFonts w:asciiTheme="minorHAnsi" w:hAnsiTheme="minorHAnsi" w:cstheme="minorHAnsi"/>
          <w:szCs w:val="28"/>
        </w:rPr>
        <w:t>y</w:t>
      </w:r>
      <w:r w:rsidR="009847EA" w:rsidRPr="0082109F">
        <w:rPr>
          <w:rFonts w:asciiTheme="minorHAnsi" w:hAnsiTheme="minorHAnsi" w:cstheme="minorHAnsi"/>
          <w:szCs w:val="28"/>
        </w:rPr>
        <w:t xml:space="preserve"> the associated </w:t>
      </w:r>
      <w:r w:rsidR="009847EA" w:rsidRPr="0082109F">
        <w:rPr>
          <w:rFonts w:asciiTheme="minorHAnsi" w:hAnsiTheme="minorHAnsi" w:cstheme="minorHAnsi"/>
          <w:szCs w:val="28"/>
        </w:rPr>
        <w:lastRenderedPageBreak/>
        <w:t>expenses</w:t>
      </w:r>
      <w:r w:rsidRPr="0082109F">
        <w:rPr>
          <w:rFonts w:asciiTheme="minorHAnsi" w:hAnsiTheme="minorHAnsi" w:cstheme="minorHAnsi"/>
          <w:szCs w:val="28"/>
        </w:rPr>
        <w:t xml:space="preserve"> in the prime budget if </w:t>
      </w:r>
      <w:r w:rsidR="009847EA" w:rsidRPr="0082109F">
        <w:rPr>
          <w:rFonts w:asciiTheme="minorHAnsi" w:hAnsiTheme="minorHAnsi" w:cstheme="minorHAnsi"/>
          <w:szCs w:val="28"/>
        </w:rPr>
        <w:t xml:space="preserve">they are </w:t>
      </w:r>
      <w:r w:rsidRPr="0082109F">
        <w:rPr>
          <w:rFonts w:asciiTheme="minorHAnsi" w:hAnsiTheme="minorHAnsi" w:cstheme="minorHAnsi"/>
          <w:szCs w:val="28"/>
        </w:rPr>
        <w:t>not listed under the contractual object class category.</w:t>
      </w:r>
    </w:p>
    <w:p w14:paraId="682A102E" w14:textId="2A6F0A4B" w:rsidR="00000166" w:rsidRPr="0082109F" w:rsidRDefault="00B80C8E" w:rsidP="0082109F">
      <w:pPr>
        <w:pStyle w:val="Heading3"/>
        <w:spacing w:afterLines="100"/>
        <w:rPr>
          <w:rFonts w:asciiTheme="minorHAnsi" w:hAnsiTheme="minorHAnsi" w:cstheme="minorHAnsi"/>
        </w:rPr>
      </w:pPr>
      <w:bookmarkStart w:id="31" w:name="_Toc182993706"/>
      <w:r w:rsidRPr="0082109F">
        <w:rPr>
          <w:rFonts w:asciiTheme="minorHAnsi" w:hAnsiTheme="minorHAnsi" w:cstheme="minorHAnsi"/>
        </w:rPr>
        <w:t>PRM Administrative Requirements</w:t>
      </w:r>
      <w:bookmarkEnd w:id="31"/>
    </w:p>
    <w:p w14:paraId="0D0F3EA5" w14:textId="74475D8E" w:rsidR="00A275C6" w:rsidRPr="0082109F" w:rsidRDefault="008A1598" w:rsidP="0082109F">
      <w:pPr>
        <w:rPr>
          <w:rFonts w:asciiTheme="minorHAnsi" w:hAnsiTheme="minorHAnsi" w:cstheme="minorHAnsi"/>
          <w:szCs w:val="28"/>
        </w:rPr>
      </w:pPr>
      <w:r w:rsidRPr="0082109F">
        <w:rPr>
          <w:rFonts w:asciiTheme="minorHAnsi" w:hAnsiTheme="minorHAnsi" w:cstheme="minorHAnsi"/>
          <w:szCs w:val="28"/>
        </w:rPr>
        <w:t xml:space="preserve">To be eligible for PRM funding, all application packages </w:t>
      </w:r>
      <w:r w:rsidRPr="0082109F">
        <w:rPr>
          <w:rFonts w:asciiTheme="minorHAnsi" w:hAnsiTheme="minorHAnsi" w:cstheme="minorHAnsi"/>
          <w:b/>
          <w:szCs w:val="28"/>
        </w:rPr>
        <w:t>must include the following documents</w:t>
      </w:r>
      <w:r w:rsidR="00071621" w:rsidRPr="0082109F">
        <w:rPr>
          <w:rFonts w:asciiTheme="minorHAnsi" w:hAnsiTheme="minorHAnsi" w:cstheme="minorHAnsi"/>
          <w:b/>
          <w:szCs w:val="28"/>
        </w:rPr>
        <w:t>.</w:t>
      </w:r>
      <w:r w:rsidR="00071621" w:rsidRPr="0082109F">
        <w:rPr>
          <w:rFonts w:asciiTheme="minorHAnsi" w:hAnsiTheme="minorHAnsi" w:cstheme="minorHAnsi"/>
          <w:szCs w:val="28"/>
        </w:rPr>
        <w:t xml:space="preserve">  </w:t>
      </w:r>
      <w:r w:rsidR="006D4673" w:rsidRPr="0082109F">
        <w:rPr>
          <w:rFonts w:asciiTheme="minorHAnsi" w:hAnsiTheme="minorHAnsi" w:cstheme="minorHAnsi"/>
          <w:szCs w:val="28"/>
        </w:rPr>
        <w:t>Check</w:t>
      </w:r>
      <w:r w:rsidRPr="0082109F">
        <w:rPr>
          <w:rFonts w:asciiTheme="minorHAnsi" w:hAnsiTheme="minorHAnsi" w:cstheme="minorHAnsi"/>
          <w:szCs w:val="28"/>
        </w:rPr>
        <w:t xml:space="preserve"> the relevant </w:t>
      </w:r>
      <w:r w:rsidRPr="0082109F">
        <w:rPr>
          <w:rFonts w:asciiTheme="minorHAnsi" w:hAnsiTheme="minorHAnsi" w:cstheme="minorHAnsi"/>
          <w:b/>
          <w:szCs w:val="28"/>
        </w:rPr>
        <w:t>Notice of Funding Opportunity</w:t>
      </w:r>
      <w:r w:rsidRPr="0082109F">
        <w:rPr>
          <w:rFonts w:asciiTheme="minorHAnsi" w:hAnsiTheme="minorHAnsi" w:cstheme="minorHAnsi"/>
          <w:szCs w:val="28"/>
        </w:rPr>
        <w:t xml:space="preserve"> announcement for </w:t>
      </w:r>
      <w:r w:rsidRPr="0082109F">
        <w:rPr>
          <w:rFonts w:asciiTheme="minorHAnsi" w:hAnsiTheme="minorHAnsi" w:cstheme="minorHAnsi"/>
          <w:b/>
          <w:bCs/>
          <w:szCs w:val="28"/>
        </w:rPr>
        <w:t>any</w:t>
      </w:r>
      <w:r w:rsidRPr="0082109F">
        <w:rPr>
          <w:rFonts w:asciiTheme="minorHAnsi" w:hAnsiTheme="minorHAnsi" w:cstheme="minorHAnsi"/>
          <w:b/>
          <w:szCs w:val="28"/>
        </w:rPr>
        <w:t xml:space="preserve"> additional requirements</w:t>
      </w:r>
      <w:r w:rsidRPr="0082109F">
        <w:rPr>
          <w:rFonts w:asciiTheme="minorHAnsi" w:hAnsiTheme="minorHAnsi" w:cstheme="minorHAnsi"/>
          <w:szCs w:val="28"/>
        </w:rPr>
        <w:t>:</w:t>
      </w:r>
    </w:p>
    <w:p w14:paraId="724440BE" w14:textId="6A2144C3" w:rsidR="008A1598" w:rsidRPr="0082109F" w:rsidRDefault="008A1598" w:rsidP="0082109F">
      <w:pPr>
        <w:pStyle w:val="ListParagraph"/>
        <w:numPr>
          <w:ilvl w:val="0"/>
          <w:numId w:val="16"/>
        </w:numPr>
        <w:spacing w:afterLines="100"/>
        <w:rPr>
          <w:rFonts w:asciiTheme="minorHAnsi" w:hAnsiTheme="minorHAnsi" w:cstheme="minorHAnsi"/>
          <w:szCs w:val="28"/>
        </w:rPr>
      </w:pPr>
      <w:r w:rsidRPr="0082109F">
        <w:rPr>
          <w:rFonts w:asciiTheme="minorHAnsi" w:hAnsiTheme="minorHAnsi" w:cstheme="minorHAnsi"/>
          <w:b/>
          <w:bCs/>
          <w:szCs w:val="28"/>
        </w:rPr>
        <w:t>Proposal Narrative</w:t>
      </w:r>
      <w:r w:rsidR="006D4673" w:rsidRPr="0082109F">
        <w:rPr>
          <w:rFonts w:asciiTheme="minorHAnsi" w:hAnsiTheme="minorHAnsi" w:cstheme="minorHAnsi"/>
          <w:b/>
          <w:bCs/>
          <w:szCs w:val="28"/>
        </w:rPr>
        <w:t xml:space="preserve">: </w:t>
      </w:r>
      <w:r w:rsidR="006D4673" w:rsidRPr="0082109F">
        <w:rPr>
          <w:rFonts w:asciiTheme="minorHAnsi" w:hAnsiTheme="minorHAnsi" w:cstheme="minorHAnsi"/>
          <w:szCs w:val="28"/>
        </w:rPr>
        <w:t>Do</w:t>
      </w:r>
      <w:r w:rsidRPr="0082109F">
        <w:rPr>
          <w:rFonts w:asciiTheme="minorHAnsi" w:hAnsiTheme="minorHAnsi" w:cstheme="minorHAnsi"/>
          <w:szCs w:val="28"/>
        </w:rPr>
        <w:t xml:space="preserve"> not exceed stated page limits.</w:t>
      </w:r>
    </w:p>
    <w:p w14:paraId="15BD11E7" w14:textId="27718F1A" w:rsidR="00F46640" w:rsidRPr="0082109F" w:rsidRDefault="008A1598" w:rsidP="0082109F">
      <w:pPr>
        <w:pStyle w:val="ListParagraph"/>
        <w:numPr>
          <w:ilvl w:val="0"/>
          <w:numId w:val="16"/>
        </w:numPr>
        <w:spacing w:afterLines="100"/>
        <w:rPr>
          <w:rFonts w:asciiTheme="minorHAnsi" w:hAnsiTheme="minorHAnsi" w:cstheme="minorHAnsi"/>
          <w:szCs w:val="28"/>
        </w:rPr>
      </w:pPr>
      <w:r w:rsidRPr="0082109F">
        <w:rPr>
          <w:rFonts w:asciiTheme="minorHAnsi" w:hAnsiTheme="minorHAnsi" w:cstheme="minorHAnsi"/>
          <w:b/>
          <w:bCs/>
          <w:szCs w:val="28"/>
        </w:rPr>
        <w:t>Indicator Table:</w:t>
      </w:r>
      <w:r w:rsidRPr="0082109F">
        <w:rPr>
          <w:rFonts w:asciiTheme="minorHAnsi" w:hAnsiTheme="minorHAnsi" w:cstheme="minorHAnsi"/>
          <w:szCs w:val="28"/>
        </w:rPr>
        <w:t xml:space="preserve"> Includ</w:t>
      </w:r>
      <w:r w:rsidR="00202011" w:rsidRPr="0082109F">
        <w:rPr>
          <w:rFonts w:asciiTheme="minorHAnsi" w:hAnsiTheme="minorHAnsi" w:cstheme="minorHAnsi"/>
          <w:szCs w:val="28"/>
        </w:rPr>
        <w:t>e</w:t>
      </w:r>
      <w:r w:rsidRPr="0082109F">
        <w:rPr>
          <w:rFonts w:asciiTheme="minorHAnsi" w:hAnsiTheme="minorHAnsi" w:cstheme="minorHAnsi"/>
          <w:szCs w:val="28"/>
        </w:rPr>
        <w:t xml:space="preserve"> all required PRM indicators and targets for each year (if multi-year).</w:t>
      </w:r>
    </w:p>
    <w:p w14:paraId="59B83880" w14:textId="0B5C6331" w:rsidR="00AA2794" w:rsidRPr="0082109F" w:rsidRDefault="00AA2794" w:rsidP="0082109F">
      <w:pPr>
        <w:pStyle w:val="ListParagraph"/>
        <w:numPr>
          <w:ilvl w:val="1"/>
          <w:numId w:val="16"/>
        </w:numPr>
        <w:spacing w:afterLines="100"/>
        <w:rPr>
          <w:rFonts w:asciiTheme="minorHAnsi" w:hAnsiTheme="minorHAnsi" w:cstheme="minorHAnsi"/>
          <w:szCs w:val="28"/>
        </w:rPr>
      </w:pPr>
      <w:r w:rsidRPr="0082109F">
        <w:rPr>
          <w:rFonts w:asciiTheme="minorHAnsi" w:hAnsiTheme="minorHAnsi" w:cstheme="minorHAnsi"/>
          <w:szCs w:val="28"/>
        </w:rPr>
        <w:t>If using Cash and Voucher Assistance (CVA) modality, report on CVA indicators.</w:t>
      </w:r>
    </w:p>
    <w:p w14:paraId="374B7735" w14:textId="3347FD15" w:rsidR="00F46640" w:rsidRPr="0082109F" w:rsidRDefault="008A1598" w:rsidP="0082109F">
      <w:pPr>
        <w:pStyle w:val="ListParagraph"/>
        <w:numPr>
          <w:ilvl w:val="0"/>
          <w:numId w:val="16"/>
        </w:numPr>
        <w:spacing w:afterLines="100"/>
        <w:rPr>
          <w:rFonts w:asciiTheme="minorHAnsi" w:hAnsiTheme="minorHAnsi" w:cstheme="minorHAnsi"/>
          <w:szCs w:val="28"/>
        </w:rPr>
      </w:pPr>
      <w:r w:rsidRPr="0082109F">
        <w:rPr>
          <w:rFonts w:asciiTheme="minorHAnsi" w:hAnsiTheme="minorHAnsi" w:cstheme="minorHAnsi"/>
          <w:b/>
          <w:bCs/>
          <w:szCs w:val="28"/>
        </w:rPr>
        <w:t>Budget</w:t>
      </w:r>
      <w:r w:rsidR="00C67A75" w:rsidRPr="0082109F">
        <w:rPr>
          <w:rFonts w:asciiTheme="minorHAnsi" w:hAnsiTheme="minorHAnsi" w:cstheme="minorHAnsi"/>
          <w:b/>
          <w:bCs/>
          <w:szCs w:val="28"/>
        </w:rPr>
        <w:t xml:space="preserve"> Table</w:t>
      </w:r>
      <w:r w:rsidRPr="0082109F">
        <w:rPr>
          <w:rFonts w:asciiTheme="minorHAnsi" w:hAnsiTheme="minorHAnsi" w:cstheme="minorHAnsi"/>
          <w:szCs w:val="28"/>
        </w:rPr>
        <w:t xml:space="preserve">: </w:t>
      </w:r>
      <w:r w:rsidR="007B6F28" w:rsidRPr="0082109F">
        <w:rPr>
          <w:rFonts w:asciiTheme="minorHAnsi" w:hAnsiTheme="minorHAnsi" w:cstheme="minorHAnsi"/>
          <w:szCs w:val="28"/>
        </w:rPr>
        <w:t>Break down</w:t>
      </w:r>
      <w:r w:rsidRPr="0082109F">
        <w:rPr>
          <w:rFonts w:asciiTheme="minorHAnsi" w:hAnsiTheme="minorHAnsi" w:cstheme="minorHAnsi"/>
          <w:szCs w:val="28"/>
        </w:rPr>
        <w:t xml:space="preserve"> by each year of the program period (if multi-year)</w:t>
      </w:r>
      <w:r w:rsidR="007B6F28" w:rsidRPr="0082109F">
        <w:rPr>
          <w:rFonts w:asciiTheme="minorHAnsi" w:hAnsiTheme="minorHAnsi" w:cstheme="minorHAnsi"/>
          <w:szCs w:val="28"/>
        </w:rPr>
        <w:t>,</w:t>
      </w:r>
      <w:r w:rsidRPr="0082109F">
        <w:rPr>
          <w:rFonts w:asciiTheme="minorHAnsi" w:hAnsiTheme="minorHAnsi" w:cstheme="minorHAnsi"/>
          <w:szCs w:val="28"/>
        </w:rPr>
        <w:t xml:space="preserve"> objective, sectors and subsectors, and costs by country (if multi-country).  </w:t>
      </w:r>
    </w:p>
    <w:p w14:paraId="4B71F6AA" w14:textId="6BC4CE9E" w:rsidR="00F46640" w:rsidRPr="0082109F" w:rsidRDefault="008A1598" w:rsidP="0082109F">
      <w:pPr>
        <w:pStyle w:val="ListParagraph"/>
        <w:numPr>
          <w:ilvl w:val="0"/>
          <w:numId w:val="16"/>
        </w:numPr>
        <w:spacing w:afterLines="100"/>
        <w:rPr>
          <w:rFonts w:asciiTheme="minorHAnsi" w:hAnsiTheme="minorHAnsi" w:cstheme="minorHAnsi"/>
          <w:szCs w:val="28"/>
        </w:rPr>
      </w:pPr>
      <w:r w:rsidRPr="0082109F">
        <w:rPr>
          <w:rFonts w:asciiTheme="minorHAnsi" w:hAnsiTheme="minorHAnsi" w:cstheme="minorHAnsi"/>
          <w:b/>
          <w:bCs/>
          <w:szCs w:val="28"/>
        </w:rPr>
        <w:t xml:space="preserve">Budget Narrative: </w:t>
      </w:r>
      <w:r w:rsidR="007B6F28" w:rsidRPr="0082109F">
        <w:rPr>
          <w:rFonts w:asciiTheme="minorHAnsi" w:hAnsiTheme="minorHAnsi" w:cstheme="minorHAnsi"/>
          <w:szCs w:val="28"/>
        </w:rPr>
        <w:t xml:space="preserve">Break down </w:t>
      </w:r>
      <w:r w:rsidRPr="0082109F">
        <w:rPr>
          <w:rFonts w:asciiTheme="minorHAnsi" w:hAnsiTheme="minorHAnsi" w:cstheme="minorHAnsi"/>
          <w:szCs w:val="28"/>
        </w:rPr>
        <w:t xml:space="preserve">by each year of the program period (if multi-year).  </w:t>
      </w:r>
    </w:p>
    <w:p w14:paraId="0EE3FE52" w14:textId="783761E1" w:rsidR="009D4BDE" w:rsidRPr="0082109F" w:rsidRDefault="008A1598" w:rsidP="0082109F">
      <w:pPr>
        <w:pStyle w:val="ListParagraph"/>
        <w:numPr>
          <w:ilvl w:val="0"/>
          <w:numId w:val="16"/>
        </w:numPr>
        <w:spacing w:afterLines="100"/>
        <w:rPr>
          <w:rFonts w:asciiTheme="minorHAnsi" w:hAnsiTheme="minorHAnsi" w:cstheme="minorHAnsi"/>
          <w:szCs w:val="28"/>
        </w:rPr>
      </w:pPr>
      <w:r w:rsidRPr="0082109F">
        <w:rPr>
          <w:rFonts w:asciiTheme="minorHAnsi" w:hAnsiTheme="minorHAnsi" w:cstheme="minorHAnsi"/>
          <w:b/>
          <w:bCs/>
          <w:szCs w:val="28"/>
        </w:rPr>
        <w:t>SF-424</w:t>
      </w:r>
      <w:r w:rsidR="00AD32D7" w:rsidRPr="0082109F">
        <w:rPr>
          <w:rFonts w:asciiTheme="minorHAnsi" w:hAnsiTheme="minorHAnsi" w:cstheme="minorHAnsi"/>
          <w:b/>
          <w:bCs/>
          <w:szCs w:val="28"/>
        </w:rPr>
        <w:t>:</w:t>
      </w:r>
      <w:r w:rsidR="00F46640" w:rsidRPr="0082109F">
        <w:rPr>
          <w:rFonts w:asciiTheme="minorHAnsi" w:hAnsiTheme="minorHAnsi" w:cstheme="minorHAnsi"/>
          <w:szCs w:val="28"/>
        </w:rPr>
        <w:t xml:space="preserve"> Signed by </w:t>
      </w:r>
      <w:r w:rsidR="00BD1039" w:rsidRPr="0082109F">
        <w:rPr>
          <w:rFonts w:asciiTheme="minorHAnsi" w:hAnsiTheme="minorHAnsi" w:cstheme="minorHAnsi"/>
          <w:szCs w:val="28"/>
        </w:rPr>
        <w:t>Authorized Organization Representative</w:t>
      </w:r>
      <w:r w:rsidR="00AD32D7" w:rsidRPr="0082109F">
        <w:rPr>
          <w:rFonts w:asciiTheme="minorHAnsi" w:hAnsiTheme="minorHAnsi" w:cstheme="minorHAnsi"/>
          <w:szCs w:val="28"/>
        </w:rPr>
        <w:t xml:space="preserve"> of the organization</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PRM requires that Box 21 of the SF-424 be checked.  See </w:t>
      </w:r>
      <w:hyperlink w:anchor="_APPENDIX_G:_FORM" w:tooltip="This is an internal document link" w:history="1">
        <w:r w:rsidR="00614DAD" w:rsidRPr="0082109F">
          <w:rPr>
            <w:rStyle w:val="Hyperlink"/>
            <w:rFonts w:asciiTheme="minorHAnsi" w:hAnsiTheme="minorHAnsi" w:cstheme="minorHAnsi"/>
          </w:rPr>
          <w:t>APPENDIX G: FORM 424 INSTRUCTIONS.</w:t>
        </w:r>
      </w:hyperlink>
      <w:r w:rsidRPr="0082109F">
        <w:rPr>
          <w:rFonts w:asciiTheme="minorHAnsi" w:hAnsiTheme="minorHAnsi" w:cstheme="minorHAnsi"/>
          <w:szCs w:val="28"/>
        </w:rPr>
        <w:t xml:space="preserve">  </w:t>
      </w:r>
    </w:p>
    <w:p w14:paraId="12AD2909" w14:textId="66D2D6E9" w:rsidR="009D4BDE" w:rsidRPr="0082109F" w:rsidRDefault="008A1598" w:rsidP="0082109F">
      <w:pPr>
        <w:pStyle w:val="ListParagraph"/>
        <w:numPr>
          <w:ilvl w:val="0"/>
          <w:numId w:val="16"/>
        </w:numPr>
        <w:spacing w:before="120" w:afterLines="100"/>
        <w:rPr>
          <w:rFonts w:asciiTheme="minorHAnsi" w:hAnsiTheme="minorHAnsi" w:cstheme="minorHAnsi"/>
          <w:szCs w:val="28"/>
        </w:rPr>
      </w:pPr>
      <w:r w:rsidRPr="0082109F">
        <w:rPr>
          <w:rFonts w:asciiTheme="minorHAnsi" w:hAnsiTheme="minorHAnsi" w:cstheme="minorHAnsi"/>
          <w:b/>
          <w:bCs/>
          <w:szCs w:val="28"/>
        </w:rPr>
        <w:t>SF-424A</w:t>
      </w:r>
      <w:r w:rsidR="00470349" w:rsidRPr="0082109F">
        <w:rPr>
          <w:rFonts w:asciiTheme="minorHAnsi" w:hAnsiTheme="minorHAnsi" w:cstheme="minorHAnsi"/>
          <w:szCs w:val="28"/>
        </w:rPr>
        <w:t>:</w:t>
      </w:r>
      <w:r w:rsidRPr="0082109F">
        <w:rPr>
          <w:rFonts w:asciiTheme="minorHAnsi" w:hAnsiTheme="minorHAnsi" w:cstheme="minorHAnsi"/>
          <w:szCs w:val="28"/>
        </w:rPr>
        <w:t xml:space="preserve"> See </w:t>
      </w:r>
      <w:hyperlink w:anchor="_APPENDIX_H:_FORM" w:tooltip="This is an internal document link" w:history="1">
        <w:r w:rsidR="00614DAD" w:rsidRPr="0082109F">
          <w:rPr>
            <w:rStyle w:val="Hyperlink"/>
            <w:rFonts w:asciiTheme="minorHAnsi" w:hAnsiTheme="minorHAnsi" w:cstheme="minorHAnsi"/>
          </w:rPr>
          <w:t>APPENDIX H: FORM 424A INSTRUCTIONS.</w:t>
        </w:r>
      </w:hyperlink>
      <w:r w:rsidRPr="0082109F">
        <w:rPr>
          <w:rFonts w:asciiTheme="minorHAnsi" w:hAnsiTheme="minorHAnsi" w:cstheme="minorHAnsi"/>
          <w:szCs w:val="28"/>
        </w:rPr>
        <w:t xml:space="preserve"> </w:t>
      </w:r>
    </w:p>
    <w:p w14:paraId="30F3177B" w14:textId="743FA577" w:rsidR="00072C0E" w:rsidRPr="0082109F" w:rsidRDefault="008A1598" w:rsidP="0082109F">
      <w:pPr>
        <w:pStyle w:val="ListParagraph"/>
        <w:numPr>
          <w:ilvl w:val="0"/>
          <w:numId w:val="16"/>
        </w:numPr>
        <w:spacing w:afterLines="100"/>
        <w:rPr>
          <w:rFonts w:asciiTheme="minorHAnsi" w:hAnsiTheme="minorHAnsi" w:cstheme="minorHAnsi"/>
          <w:b/>
          <w:bCs/>
          <w:szCs w:val="28"/>
        </w:rPr>
      </w:pPr>
      <w:r w:rsidRPr="0082109F">
        <w:rPr>
          <w:rFonts w:asciiTheme="minorHAnsi" w:hAnsiTheme="minorHAnsi" w:cstheme="minorHAnsi"/>
          <w:b/>
          <w:bCs/>
          <w:szCs w:val="28"/>
        </w:rPr>
        <w:lastRenderedPageBreak/>
        <w:t>Protection from Sexual Exploitation and Abuse (PSEA) Code of Conduct</w:t>
      </w:r>
      <w:r w:rsidR="00470349" w:rsidRPr="0082109F">
        <w:rPr>
          <w:rFonts w:asciiTheme="minorHAnsi" w:hAnsiTheme="minorHAnsi" w:cstheme="minorHAnsi"/>
          <w:b/>
          <w:bCs/>
          <w:szCs w:val="28"/>
        </w:rPr>
        <w:t xml:space="preserve">: </w:t>
      </w:r>
      <w:r w:rsidR="00072C0E" w:rsidRPr="0082109F">
        <w:rPr>
          <w:rFonts w:asciiTheme="minorHAnsi" w:hAnsiTheme="minorHAnsi" w:cstheme="minorHAnsi"/>
          <w:szCs w:val="28"/>
        </w:rPr>
        <w:t>E</w:t>
      </w:r>
      <w:r w:rsidRPr="0082109F">
        <w:rPr>
          <w:rFonts w:asciiTheme="minorHAnsi" w:hAnsiTheme="minorHAnsi" w:cstheme="minorHAnsi"/>
          <w:szCs w:val="28"/>
        </w:rPr>
        <w:t xml:space="preserve">nsure consistency with the </w:t>
      </w:r>
      <w:hyperlink r:id="rId57" w:tooltip="This is an external website" w:history="1">
        <w:r w:rsidRPr="0082109F">
          <w:rPr>
            <w:rStyle w:val="Hyperlink"/>
            <w:rFonts w:asciiTheme="minorHAnsi" w:hAnsiTheme="minorHAnsi" w:cstheme="minorHAnsi"/>
          </w:rPr>
          <w:t>2019 IASC Task Force’s six core principles</w:t>
        </w:r>
      </w:hyperlink>
      <w:r w:rsidRPr="0082109F">
        <w:rPr>
          <w:rFonts w:asciiTheme="minorHAnsi" w:hAnsiTheme="minorHAnsi" w:cstheme="minorHAnsi"/>
          <w:szCs w:val="28"/>
        </w:rPr>
        <w:t xml:space="preserve"> </w:t>
      </w:r>
    </w:p>
    <w:p w14:paraId="28012713" w14:textId="3E85A3C7" w:rsidR="008A1598" w:rsidRPr="0082109F" w:rsidRDefault="007E6488" w:rsidP="0082109F">
      <w:pPr>
        <w:pStyle w:val="ListParagraph"/>
        <w:numPr>
          <w:ilvl w:val="1"/>
          <w:numId w:val="16"/>
        </w:numPr>
        <w:spacing w:afterLines="100"/>
        <w:rPr>
          <w:rFonts w:asciiTheme="minorHAnsi" w:hAnsiTheme="minorHAnsi" w:cstheme="minorHAnsi"/>
          <w:b/>
          <w:bCs/>
          <w:szCs w:val="28"/>
        </w:rPr>
      </w:pPr>
      <w:r w:rsidRPr="0082109F">
        <w:rPr>
          <w:rFonts w:asciiTheme="minorHAnsi" w:hAnsiTheme="minorHAnsi" w:cstheme="minorHAnsi"/>
          <w:szCs w:val="28"/>
        </w:rPr>
        <w:t>Include a</w:t>
      </w:r>
      <w:r w:rsidR="008A1598" w:rsidRPr="0082109F">
        <w:rPr>
          <w:rFonts w:asciiTheme="minorHAnsi" w:hAnsiTheme="minorHAnsi" w:cstheme="minorHAnsi"/>
          <w:szCs w:val="28"/>
        </w:rPr>
        <w:t xml:space="preserve"> </w:t>
      </w:r>
      <w:r w:rsidRPr="0082109F">
        <w:rPr>
          <w:rFonts w:asciiTheme="minorHAnsi" w:hAnsiTheme="minorHAnsi" w:cstheme="minorHAnsi"/>
          <w:szCs w:val="28"/>
        </w:rPr>
        <w:t xml:space="preserve">distinct </w:t>
      </w:r>
      <w:r w:rsidR="008A1598" w:rsidRPr="0082109F">
        <w:rPr>
          <w:rFonts w:asciiTheme="minorHAnsi" w:hAnsiTheme="minorHAnsi" w:cstheme="minorHAnsi"/>
          <w:szCs w:val="28"/>
        </w:rPr>
        <w:t xml:space="preserve">country or regional implementation plan specific to the country or region of the </w:t>
      </w:r>
      <w:r w:rsidRPr="0082109F">
        <w:rPr>
          <w:rFonts w:asciiTheme="minorHAnsi" w:hAnsiTheme="minorHAnsi" w:cstheme="minorHAnsi"/>
          <w:szCs w:val="28"/>
        </w:rPr>
        <w:t>proposed project</w:t>
      </w:r>
      <w:r w:rsidR="008A1598" w:rsidRPr="0082109F">
        <w:rPr>
          <w:rFonts w:asciiTheme="minorHAnsi" w:hAnsiTheme="minorHAnsi" w:cstheme="minorHAnsi"/>
          <w:szCs w:val="28"/>
        </w:rPr>
        <w:t>.</w:t>
      </w:r>
    </w:p>
    <w:p w14:paraId="657371CE" w14:textId="77777777" w:rsidR="0045487A" w:rsidRPr="0082109F" w:rsidRDefault="008A1598" w:rsidP="0082109F">
      <w:pPr>
        <w:pStyle w:val="ListParagraph"/>
        <w:numPr>
          <w:ilvl w:val="0"/>
          <w:numId w:val="16"/>
        </w:numPr>
        <w:spacing w:before="120" w:afterLines="100"/>
        <w:rPr>
          <w:rFonts w:asciiTheme="minorHAnsi" w:hAnsiTheme="minorHAnsi" w:cstheme="minorHAnsi"/>
          <w:b/>
          <w:bCs/>
          <w:szCs w:val="28"/>
        </w:rPr>
      </w:pPr>
      <w:r w:rsidRPr="0082109F">
        <w:rPr>
          <w:rFonts w:asciiTheme="minorHAnsi" w:hAnsiTheme="minorHAnsi" w:cstheme="minorHAnsi"/>
          <w:b/>
          <w:bCs/>
          <w:szCs w:val="28"/>
        </w:rPr>
        <w:t xml:space="preserve">Risk </w:t>
      </w:r>
      <w:r w:rsidR="00FF5CFF" w:rsidRPr="0082109F">
        <w:rPr>
          <w:rFonts w:asciiTheme="minorHAnsi" w:hAnsiTheme="minorHAnsi" w:cstheme="minorHAnsi"/>
          <w:b/>
          <w:bCs/>
          <w:szCs w:val="28"/>
        </w:rPr>
        <w:t>Assessment</w:t>
      </w:r>
    </w:p>
    <w:p w14:paraId="74A9CBB6" w14:textId="33F1618D" w:rsidR="00AF12AB" w:rsidRPr="0082109F" w:rsidRDefault="009D4BDE" w:rsidP="0082109F">
      <w:pPr>
        <w:pStyle w:val="ListParagraph"/>
        <w:numPr>
          <w:ilvl w:val="0"/>
          <w:numId w:val="16"/>
        </w:numPr>
        <w:spacing w:before="120" w:afterLines="100"/>
        <w:rPr>
          <w:rFonts w:asciiTheme="minorHAnsi" w:hAnsiTheme="minorHAnsi" w:cstheme="minorHAnsi"/>
          <w:b/>
          <w:bCs/>
          <w:szCs w:val="28"/>
        </w:rPr>
      </w:pPr>
      <w:r w:rsidRPr="0082109F">
        <w:rPr>
          <w:rFonts w:asciiTheme="minorHAnsi" w:hAnsiTheme="minorHAnsi" w:cstheme="minorHAnsi"/>
          <w:b/>
          <w:bCs/>
          <w:szCs w:val="28"/>
        </w:rPr>
        <w:t>Security Plan</w:t>
      </w:r>
    </w:p>
    <w:p w14:paraId="0474F2E9" w14:textId="569151E0" w:rsidR="00AF12AB" w:rsidRPr="0082109F" w:rsidRDefault="001C618E" w:rsidP="0082109F">
      <w:pPr>
        <w:pStyle w:val="ListParagraph"/>
        <w:numPr>
          <w:ilvl w:val="0"/>
          <w:numId w:val="16"/>
        </w:numPr>
        <w:spacing w:before="120" w:afterLines="100"/>
        <w:rPr>
          <w:rFonts w:asciiTheme="minorHAnsi" w:hAnsiTheme="minorHAnsi" w:cstheme="minorHAnsi"/>
          <w:b/>
          <w:bCs/>
          <w:szCs w:val="28"/>
        </w:rPr>
      </w:pPr>
      <w:r w:rsidRPr="0082109F">
        <w:rPr>
          <w:rFonts w:asciiTheme="minorHAnsi" w:hAnsiTheme="minorHAnsi" w:cstheme="minorHAnsi"/>
          <w:b/>
          <w:bCs/>
          <w:szCs w:val="28"/>
        </w:rPr>
        <w:t>Key personnel</w:t>
      </w:r>
      <w:r w:rsidR="0045487A" w:rsidRPr="0082109F">
        <w:rPr>
          <w:rFonts w:asciiTheme="minorHAnsi" w:hAnsiTheme="minorHAnsi" w:cstheme="minorHAnsi"/>
          <w:b/>
          <w:bCs/>
          <w:szCs w:val="28"/>
        </w:rPr>
        <w:t>:</w:t>
      </w:r>
      <w:r w:rsidRPr="0082109F">
        <w:rPr>
          <w:rFonts w:asciiTheme="minorHAnsi" w:hAnsiTheme="minorHAnsi" w:cstheme="minorHAnsi"/>
          <w:szCs w:val="28"/>
        </w:rPr>
        <w:t xml:space="preserve"> </w:t>
      </w:r>
      <w:r w:rsidR="000D72E0" w:rsidRPr="0082109F">
        <w:rPr>
          <w:rFonts w:asciiTheme="minorHAnsi" w:hAnsiTheme="minorHAnsi" w:cstheme="minorHAnsi"/>
          <w:szCs w:val="28"/>
        </w:rPr>
        <w:t>Include for the</w:t>
      </w:r>
      <w:r w:rsidRPr="0082109F">
        <w:rPr>
          <w:rFonts w:asciiTheme="minorHAnsi" w:hAnsiTheme="minorHAnsi" w:cstheme="minorHAnsi"/>
          <w:szCs w:val="28"/>
        </w:rPr>
        <w:t xml:space="preserve"> award applicant and sub-recipient(s)</w:t>
      </w:r>
      <w:r w:rsidR="000D72E0" w:rsidRPr="0082109F">
        <w:rPr>
          <w:rFonts w:asciiTheme="minorHAnsi" w:hAnsiTheme="minorHAnsi" w:cstheme="minorHAnsi"/>
          <w:szCs w:val="28"/>
        </w:rPr>
        <w:t>.</w:t>
      </w:r>
    </w:p>
    <w:p w14:paraId="5E948337" w14:textId="26A46984" w:rsidR="008A1598" w:rsidRPr="0082109F" w:rsidRDefault="001C618E" w:rsidP="0082109F">
      <w:pPr>
        <w:pStyle w:val="ListParagraph"/>
        <w:numPr>
          <w:ilvl w:val="0"/>
          <w:numId w:val="16"/>
        </w:numPr>
        <w:spacing w:before="120" w:afterLines="100"/>
        <w:rPr>
          <w:rFonts w:asciiTheme="minorHAnsi" w:hAnsiTheme="minorHAnsi" w:cstheme="minorHAnsi"/>
          <w:b/>
          <w:bCs/>
          <w:szCs w:val="28"/>
        </w:rPr>
      </w:pPr>
      <w:r w:rsidRPr="0082109F">
        <w:rPr>
          <w:rFonts w:asciiTheme="minorHAnsi" w:hAnsiTheme="minorHAnsi" w:cstheme="minorHAnsi"/>
          <w:b/>
          <w:bCs/>
          <w:szCs w:val="28"/>
        </w:rPr>
        <w:t>Most recent external audit report</w:t>
      </w:r>
      <w:r w:rsidR="000D72E0" w:rsidRPr="0082109F">
        <w:rPr>
          <w:rFonts w:asciiTheme="minorHAnsi" w:hAnsiTheme="minorHAnsi" w:cstheme="minorHAnsi"/>
          <w:b/>
          <w:bCs/>
          <w:szCs w:val="28"/>
        </w:rPr>
        <w:t>:</w:t>
      </w:r>
      <w:r w:rsidRPr="0082109F">
        <w:rPr>
          <w:rFonts w:asciiTheme="minorHAnsi" w:hAnsiTheme="minorHAnsi" w:cstheme="minorHAnsi"/>
          <w:szCs w:val="28"/>
        </w:rPr>
        <w:t xml:space="preserve"> </w:t>
      </w:r>
      <w:r w:rsidR="000D72E0" w:rsidRPr="0082109F">
        <w:rPr>
          <w:rFonts w:asciiTheme="minorHAnsi" w:hAnsiTheme="minorHAnsi" w:cstheme="minorHAnsi"/>
          <w:szCs w:val="28"/>
        </w:rPr>
        <w:t>R</w:t>
      </w:r>
      <w:r w:rsidRPr="0082109F">
        <w:rPr>
          <w:rFonts w:asciiTheme="minorHAnsi" w:hAnsiTheme="minorHAnsi" w:cstheme="minorHAnsi"/>
          <w:szCs w:val="28"/>
        </w:rPr>
        <w:t xml:space="preserve">equired </w:t>
      </w:r>
      <w:r w:rsidR="000D72E0" w:rsidRPr="0082109F">
        <w:rPr>
          <w:rFonts w:asciiTheme="minorHAnsi" w:hAnsiTheme="minorHAnsi" w:cstheme="minorHAnsi"/>
          <w:szCs w:val="28"/>
        </w:rPr>
        <w:t>before</w:t>
      </w:r>
      <w:r w:rsidRPr="0082109F">
        <w:rPr>
          <w:rFonts w:asciiTheme="minorHAnsi" w:hAnsiTheme="minorHAnsi" w:cstheme="minorHAnsi"/>
          <w:szCs w:val="28"/>
        </w:rPr>
        <w:t xml:space="preserve"> issuance of an </w:t>
      </w:r>
      <w:r w:rsidR="00FC22EE" w:rsidRPr="0082109F">
        <w:rPr>
          <w:rFonts w:asciiTheme="minorHAnsi" w:hAnsiTheme="minorHAnsi" w:cstheme="minorHAnsi"/>
          <w:szCs w:val="28"/>
        </w:rPr>
        <w:t>award.</w:t>
      </w:r>
    </w:p>
    <w:p w14:paraId="420347E4" w14:textId="77777777" w:rsidR="001C618E" w:rsidRPr="0082109F" w:rsidRDefault="001C618E" w:rsidP="0082109F">
      <w:pPr>
        <w:rPr>
          <w:rFonts w:asciiTheme="minorHAnsi" w:hAnsiTheme="minorHAnsi" w:cstheme="minorHAnsi"/>
          <w:b/>
          <w:bCs/>
          <w:szCs w:val="28"/>
        </w:rPr>
      </w:pPr>
      <w:r w:rsidRPr="0082109F">
        <w:rPr>
          <w:rFonts w:asciiTheme="minorHAnsi" w:hAnsiTheme="minorHAnsi" w:cstheme="minorHAnsi"/>
          <w:b/>
          <w:bCs/>
          <w:szCs w:val="28"/>
        </w:rPr>
        <w:t>If applicable:</w:t>
      </w:r>
    </w:p>
    <w:p w14:paraId="65EE499E" w14:textId="45DD1E89" w:rsidR="00AF12AB" w:rsidRPr="0082109F" w:rsidRDefault="001C618E" w:rsidP="0082109F">
      <w:pPr>
        <w:pStyle w:val="ListParagraph"/>
        <w:numPr>
          <w:ilvl w:val="0"/>
          <w:numId w:val="17"/>
        </w:numPr>
        <w:spacing w:afterLines="100"/>
        <w:rPr>
          <w:rFonts w:asciiTheme="minorHAnsi" w:hAnsiTheme="minorHAnsi" w:cstheme="minorHAnsi"/>
          <w:b/>
          <w:szCs w:val="28"/>
        </w:rPr>
      </w:pPr>
      <w:r w:rsidRPr="0082109F">
        <w:rPr>
          <w:rFonts w:asciiTheme="minorHAnsi" w:hAnsiTheme="minorHAnsi" w:cstheme="minorHAnsi"/>
          <w:b/>
          <w:szCs w:val="28"/>
        </w:rPr>
        <w:t>SF-424B form</w:t>
      </w:r>
      <w:r w:rsidRPr="0082109F">
        <w:rPr>
          <w:rFonts w:asciiTheme="minorHAnsi" w:hAnsiTheme="minorHAnsi" w:cstheme="minorHAnsi"/>
          <w:szCs w:val="28"/>
        </w:rPr>
        <w:t>.</w:t>
      </w:r>
      <w:r w:rsidRPr="0082109F">
        <w:rPr>
          <w:rFonts w:asciiTheme="minorHAnsi" w:hAnsiTheme="minorHAnsi" w:cstheme="minorHAnsi"/>
          <w:b/>
          <w:szCs w:val="28"/>
        </w:rPr>
        <w:t xml:space="preserve">  </w:t>
      </w:r>
      <w:r w:rsidR="00A5196D" w:rsidRPr="0082109F">
        <w:rPr>
          <w:rFonts w:asciiTheme="minorHAnsi" w:hAnsiTheme="minorHAnsi" w:cstheme="minorHAnsi"/>
          <w:szCs w:val="28"/>
        </w:rPr>
        <w:t>If your organization has an active registration in SAM.gov created or updated on or after February 2, 2019, you do NOT need to submit the SF-424</w:t>
      </w:r>
      <w:r w:rsidR="00071621" w:rsidRPr="0082109F">
        <w:rPr>
          <w:rFonts w:asciiTheme="minorHAnsi" w:hAnsiTheme="minorHAnsi" w:cstheme="minorHAnsi"/>
          <w:szCs w:val="28"/>
        </w:rPr>
        <w:t xml:space="preserve">B.  </w:t>
      </w:r>
      <w:r w:rsidR="00A5196D" w:rsidRPr="0082109F">
        <w:rPr>
          <w:rFonts w:asciiTheme="minorHAnsi" w:hAnsiTheme="minorHAnsi" w:cstheme="minorHAnsi"/>
          <w:szCs w:val="28"/>
        </w:rPr>
        <w:t>You will be prompted to complete the representations and certifications in SAM.gov.</w:t>
      </w:r>
    </w:p>
    <w:p w14:paraId="3ACA98BB" w14:textId="0BBE3F82" w:rsidR="00D42FF2" w:rsidRPr="0082109F" w:rsidRDefault="00D42FF2" w:rsidP="0082109F">
      <w:pPr>
        <w:pStyle w:val="ListParagraph"/>
        <w:numPr>
          <w:ilvl w:val="0"/>
          <w:numId w:val="17"/>
        </w:numPr>
        <w:spacing w:afterLines="100"/>
        <w:rPr>
          <w:rFonts w:asciiTheme="minorHAnsi" w:hAnsiTheme="minorHAnsi" w:cstheme="minorHAnsi"/>
          <w:b/>
          <w:szCs w:val="28"/>
        </w:rPr>
      </w:pPr>
      <w:r w:rsidRPr="0082109F">
        <w:rPr>
          <w:rFonts w:asciiTheme="minorHAnsi" w:hAnsiTheme="minorHAnsi" w:cstheme="minorHAnsi"/>
          <w:b/>
          <w:szCs w:val="28"/>
        </w:rPr>
        <w:t>Organizational Accountability to Affected Populations (AAP) Framework</w:t>
      </w:r>
      <w:r w:rsidR="00A5196D" w:rsidRPr="0082109F">
        <w:rPr>
          <w:rFonts w:asciiTheme="minorHAnsi" w:hAnsiTheme="minorHAnsi" w:cstheme="minorHAnsi"/>
          <w:b/>
          <w:szCs w:val="28"/>
        </w:rPr>
        <w:t>:</w:t>
      </w:r>
      <w:r w:rsidRPr="0082109F">
        <w:rPr>
          <w:rFonts w:asciiTheme="minorHAnsi" w:hAnsiTheme="minorHAnsi" w:cstheme="minorHAnsi"/>
          <w:szCs w:val="28"/>
        </w:rPr>
        <w:t xml:space="preserve"> </w:t>
      </w:r>
      <w:r w:rsidR="00A5196D" w:rsidRPr="0082109F">
        <w:rPr>
          <w:rFonts w:asciiTheme="minorHAnsi" w:hAnsiTheme="minorHAnsi" w:cstheme="minorHAnsi"/>
          <w:szCs w:val="28"/>
        </w:rPr>
        <w:t>Required before the issuance of an award if the proposal is chosen for implementation.</w:t>
      </w:r>
    </w:p>
    <w:p w14:paraId="73D76699" w14:textId="6EFC9481" w:rsidR="00AF12AB" w:rsidRPr="0082109F" w:rsidRDefault="001C618E"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t>Most recent</w:t>
      </w:r>
      <w:r w:rsidRPr="0082109F">
        <w:rPr>
          <w:rFonts w:asciiTheme="minorHAnsi" w:hAnsiTheme="minorHAnsi" w:cstheme="minorHAnsi"/>
          <w:szCs w:val="28"/>
        </w:rPr>
        <w:t xml:space="preserve"> </w:t>
      </w:r>
      <w:r w:rsidRPr="0082109F">
        <w:rPr>
          <w:rFonts w:asciiTheme="minorHAnsi" w:hAnsiTheme="minorHAnsi" w:cstheme="minorHAnsi"/>
          <w:b/>
          <w:bCs/>
          <w:szCs w:val="28"/>
        </w:rPr>
        <w:t>Negotiated Indirect Cost Rate Agreement (NICRA)</w:t>
      </w:r>
      <w:r w:rsidR="00825A58" w:rsidRPr="0082109F">
        <w:rPr>
          <w:rFonts w:asciiTheme="minorHAnsi" w:hAnsiTheme="minorHAnsi" w:cstheme="minorHAnsi"/>
          <w:szCs w:val="28"/>
        </w:rPr>
        <w:t xml:space="preserve">: Or a </w:t>
      </w:r>
      <w:r w:rsidR="00825A58" w:rsidRPr="0082109F">
        <w:rPr>
          <w:rFonts w:asciiTheme="minorHAnsi" w:hAnsiTheme="minorHAnsi" w:cstheme="minorHAnsi"/>
          <w:i/>
          <w:iCs/>
          <w:szCs w:val="28"/>
        </w:rPr>
        <w:t>de minimis</w:t>
      </w:r>
      <w:r w:rsidR="00825A58" w:rsidRPr="0082109F">
        <w:rPr>
          <w:rFonts w:asciiTheme="minorHAnsi" w:hAnsiTheme="minorHAnsi" w:cstheme="minorHAnsi"/>
          <w:szCs w:val="28"/>
        </w:rPr>
        <w:t xml:space="preserve"> rate calculation if eligible and elected.</w:t>
      </w:r>
    </w:p>
    <w:p w14:paraId="5F77D988" w14:textId="525B2F10" w:rsidR="00AF12AB" w:rsidRPr="0082109F" w:rsidRDefault="001C618E"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t>Market Analysis</w:t>
      </w:r>
      <w:r w:rsidR="00693BF8" w:rsidRPr="0082109F">
        <w:rPr>
          <w:rFonts w:asciiTheme="minorHAnsi" w:hAnsiTheme="minorHAnsi" w:cstheme="minorHAnsi"/>
          <w:b/>
          <w:bCs/>
          <w:szCs w:val="28"/>
        </w:rPr>
        <w:t>:</w:t>
      </w:r>
      <w:r w:rsidR="00693BF8" w:rsidRPr="0082109F">
        <w:rPr>
          <w:rFonts w:asciiTheme="minorHAnsi" w:hAnsiTheme="minorHAnsi" w:cstheme="minorHAnsi"/>
          <w:color w:val="1C2127"/>
          <w:sz w:val="21"/>
          <w:szCs w:val="21"/>
        </w:rPr>
        <w:t xml:space="preserve"> </w:t>
      </w:r>
      <w:r w:rsidR="00693BF8" w:rsidRPr="0082109F">
        <w:rPr>
          <w:rFonts w:asciiTheme="minorHAnsi" w:hAnsiTheme="minorHAnsi" w:cstheme="minorHAnsi"/>
          <w:szCs w:val="28"/>
        </w:rPr>
        <w:t>Required for all proposals that include at least one livelihoods-sector objective.</w:t>
      </w:r>
    </w:p>
    <w:p w14:paraId="7E744839" w14:textId="4E590AFB" w:rsidR="00AF12AB" w:rsidRPr="0082109F" w:rsidRDefault="001C618E"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lastRenderedPageBreak/>
        <w:t>Information in support of any cost-sharing/cost-matching arrangements</w:t>
      </w:r>
      <w:r w:rsidR="00693BF8" w:rsidRPr="0082109F">
        <w:rPr>
          <w:rFonts w:asciiTheme="minorHAnsi" w:hAnsiTheme="minorHAnsi" w:cstheme="minorHAnsi"/>
          <w:b/>
          <w:bCs/>
          <w:szCs w:val="28"/>
        </w:rPr>
        <w:t xml:space="preserve">: </w:t>
      </w:r>
      <w:r w:rsidR="00693BF8" w:rsidRPr="0082109F">
        <w:rPr>
          <w:rFonts w:asciiTheme="minorHAnsi" w:hAnsiTheme="minorHAnsi" w:cstheme="minorHAnsi"/>
          <w:szCs w:val="28"/>
        </w:rPr>
        <w:t>Include</w:t>
      </w:r>
      <w:r w:rsidR="00693BF8" w:rsidRPr="0082109F">
        <w:rPr>
          <w:rFonts w:asciiTheme="minorHAnsi" w:hAnsiTheme="minorHAnsi" w:cstheme="minorHAnsi"/>
          <w:b/>
          <w:bCs/>
          <w:szCs w:val="28"/>
        </w:rPr>
        <w:t xml:space="preserve"> </w:t>
      </w:r>
      <w:r w:rsidR="00693BF8" w:rsidRPr="0082109F">
        <w:rPr>
          <w:rFonts w:asciiTheme="minorHAnsi" w:hAnsiTheme="minorHAnsi" w:cstheme="minorHAnsi"/>
          <w:szCs w:val="28"/>
        </w:rPr>
        <w:t>i</w:t>
      </w:r>
      <w:r w:rsidRPr="0082109F">
        <w:rPr>
          <w:rFonts w:asciiTheme="minorHAnsi" w:hAnsiTheme="minorHAnsi" w:cstheme="minorHAnsi"/>
          <w:szCs w:val="28"/>
        </w:rPr>
        <w:t xml:space="preserve">nformation detailing any in-kind </w:t>
      </w:r>
      <w:r w:rsidR="00FC22EE" w:rsidRPr="0082109F">
        <w:rPr>
          <w:rFonts w:asciiTheme="minorHAnsi" w:hAnsiTheme="minorHAnsi" w:cstheme="minorHAnsi"/>
          <w:szCs w:val="28"/>
        </w:rPr>
        <w:t>contributions.</w:t>
      </w:r>
    </w:p>
    <w:p w14:paraId="6ADE120B" w14:textId="1A851DBD" w:rsidR="00CF11E1" w:rsidRPr="0082109F" w:rsidRDefault="001C618E"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t>Details on any sub-agreements</w:t>
      </w:r>
      <w:r w:rsidR="007E4137" w:rsidRPr="0082109F">
        <w:rPr>
          <w:rFonts w:asciiTheme="minorHAnsi" w:hAnsiTheme="minorHAnsi" w:cstheme="minorHAnsi"/>
          <w:b/>
          <w:bCs/>
          <w:szCs w:val="28"/>
        </w:rPr>
        <w:t>:</w:t>
      </w:r>
      <w:r w:rsidRPr="0082109F">
        <w:rPr>
          <w:rFonts w:asciiTheme="minorHAnsi" w:hAnsiTheme="minorHAnsi" w:cstheme="minorHAnsi"/>
          <w:szCs w:val="28"/>
        </w:rPr>
        <w:t xml:space="preserve"> </w:t>
      </w:r>
      <w:r w:rsidR="007E4137" w:rsidRPr="0082109F">
        <w:rPr>
          <w:rFonts w:asciiTheme="minorHAnsi" w:hAnsiTheme="minorHAnsi" w:cstheme="minorHAnsi"/>
          <w:szCs w:val="28"/>
        </w:rPr>
        <w:t>M</w:t>
      </w:r>
      <w:r w:rsidRPr="0082109F">
        <w:rPr>
          <w:rFonts w:asciiTheme="minorHAnsi" w:hAnsiTheme="minorHAnsi" w:cstheme="minorHAnsi"/>
          <w:szCs w:val="28"/>
        </w:rPr>
        <w:t xml:space="preserve">ust be part of the budget submission as noted above. </w:t>
      </w:r>
    </w:p>
    <w:p w14:paraId="2E7C6DEB" w14:textId="0C769F2D" w:rsidR="00CF11E1" w:rsidRPr="0082109F" w:rsidRDefault="007D7A01"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t xml:space="preserve">For </w:t>
      </w:r>
      <w:r w:rsidR="001C618E" w:rsidRPr="0082109F">
        <w:rPr>
          <w:rFonts w:asciiTheme="minorHAnsi" w:hAnsiTheme="minorHAnsi" w:cstheme="minorHAnsi"/>
          <w:b/>
          <w:bCs/>
          <w:szCs w:val="28"/>
        </w:rPr>
        <w:t>NGOs that have never received PRM funding</w:t>
      </w:r>
      <w:r w:rsidRPr="0082109F">
        <w:rPr>
          <w:rFonts w:asciiTheme="minorHAnsi" w:hAnsiTheme="minorHAnsi" w:cstheme="minorHAnsi"/>
          <w:b/>
          <w:bCs/>
          <w:szCs w:val="28"/>
        </w:rPr>
        <w:t>:</w:t>
      </w:r>
      <w:r w:rsidR="001C618E" w:rsidRPr="0082109F">
        <w:rPr>
          <w:rFonts w:asciiTheme="minorHAnsi" w:hAnsiTheme="minorHAnsi" w:cstheme="minorHAnsi"/>
          <w:b/>
          <w:bCs/>
          <w:szCs w:val="28"/>
        </w:rPr>
        <w:t xml:space="preserve"> </w:t>
      </w:r>
      <w:r w:rsidRPr="0082109F">
        <w:rPr>
          <w:rFonts w:asciiTheme="minorHAnsi" w:hAnsiTheme="minorHAnsi" w:cstheme="minorHAnsi"/>
          <w:szCs w:val="28"/>
        </w:rPr>
        <w:t>B</w:t>
      </w:r>
      <w:r w:rsidR="001C618E" w:rsidRPr="0082109F">
        <w:rPr>
          <w:rFonts w:asciiTheme="minorHAnsi" w:hAnsiTheme="minorHAnsi" w:cstheme="minorHAnsi"/>
          <w:szCs w:val="28"/>
        </w:rPr>
        <w:t xml:space="preserve">e prepared to demonstrate that </w:t>
      </w:r>
      <w:r w:rsidRPr="0082109F">
        <w:rPr>
          <w:rFonts w:asciiTheme="minorHAnsi" w:hAnsiTheme="minorHAnsi" w:cstheme="minorHAnsi"/>
          <w:szCs w:val="28"/>
        </w:rPr>
        <w:t>you</w:t>
      </w:r>
      <w:r w:rsidR="001C618E" w:rsidRPr="0082109F">
        <w:rPr>
          <w:rFonts w:asciiTheme="minorHAnsi" w:hAnsiTheme="minorHAnsi" w:cstheme="minorHAnsi"/>
          <w:szCs w:val="28"/>
        </w:rPr>
        <w:t xml:space="preserve"> meet the financial and accounting requirements of the U.S. government</w:t>
      </w:r>
      <w:r w:rsidR="001C618E" w:rsidRPr="0082109F">
        <w:rPr>
          <w:rFonts w:asciiTheme="minorHAnsi" w:hAnsiTheme="minorHAnsi" w:cstheme="minorHAnsi"/>
          <w:b/>
          <w:bCs/>
          <w:szCs w:val="28"/>
        </w:rPr>
        <w:t xml:space="preserve"> </w:t>
      </w:r>
      <w:r w:rsidR="001C618E" w:rsidRPr="0082109F">
        <w:rPr>
          <w:rFonts w:asciiTheme="minorHAnsi" w:hAnsiTheme="minorHAnsi" w:cstheme="minorHAnsi"/>
          <w:szCs w:val="28"/>
        </w:rPr>
        <w:t>by providing</w:t>
      </w:r>
      <w:r w:rsidRPr="0082109F">
        <w:rPr>
          <w:rFonts w:asciiTheme="minorHAnsi" w:hAnsiTheme="minorHAnsi" w:cstheme="minorHAnsi"/>
          <w:szCs w:val="28"/>
        </w:rPr>
        <w:t>:</w:t>
      </w:r>
    </w:p>
    <w:p w14:paraId="6CDDF583" w14:textId="1ED03C64" w:rsidR="00CF11E1" w:rsidRPr="0082109F" w:rsidRDefault="004C3A56" w:rsidP="0082109F">
      <w:pPr>
        <w:pStyle w:val="ListParagraph"/>
        <w:numPr>
          <w:ilvl w:val="1"/>
          <w:numId w:val="17"/>
        </w:numPr>
        <w:spacing w:before="120" w:afterLines="100"/>
        <w:rPr>
          <w:rFonts w:asciiTheme="minorHAnsi" w:hAnsiTheme="minorHAnsi" w:cstheme="minorHAnsi"/>
          <w:b/>
          <w:bCs/>
          <w:szCs w:val="28"/>
        </w:rPr>
      </w:pPr>
      <w:r w:rsidRPr="0082109F">
        <w:rPr>
          <w:rFonts w:asciiTheme="minorHAnsi" w:hAnsiTheme="minorHAnsi" w:cstheme="minorHAnsi"/>
          <w:szCs w:val="28"/>
        </w:rPr>
        <w:t>T</w:t>
      </w:r>
      <w:r w:rsidR="001C618E" w:rsidRPr="0082109F">
        <w:rPr>
          <w:rFonts w:asciiTheme="minorHAnsi" w:hAnsiTheme="minorHAnsi" w:cstheme="minorHAnsi"/>
          <w:szCs w:val="28"/>
        </w:rPr>
        <w:t xml:space="preserve">he most recent external financial audit. </w:t>
      </w:r>
    </w:p>
    <w:p w14:paraId="36776EA4" w14:textId="473ABE66" w:rsidR="00CF11E1" w:rsidRPr="0082109F" w:rsidRDefault="004C3A56" w:rsidP="0082109F">
      <w:pPr>
        <w:pStyle w:val="ListParagraph"/>
        <w:numPr>
          <w:ilvl w:val="1"/>
          <w:numId w:val="17"/>
        </w:numPr>
        <w:spacing w:before="120" w:afterLines="100"/>
        <w:rPr>
          <w:rFonts w:asciiTheme="minorHAnsi" w:hAnsiTheme="minorHAnsi" w:cstheme="minorHAnsi"/>
          <w:b/>
          <w:bCs/>
          <w:szCs w:val="28"/>
        </w:rPr>
      </w:pPr>
      <w:r w:rsidRPr="0082109F">
        <w:rPr>
          <w:rFonts w:asciiTheme="minorHAnsi" w:hAnsiTheme="minorHAnsi" w:cstheme="minorHAnsi"/>
          <w:szCs w:val="28"/>
        </w:rPr>
        <w:t>F</w:t>
      </w:r>
      <w:r w:rsidR="001C618E" w:rsidRPr="0082109F">
        <w:rPr>
          <w:rFonts w:asciiTheme="minorHAnsi" w:hAnsiTheme="minorHAnsi" w:cstheme="minorHAnsi"/>
          <w:szCs w:val="28"/>
        </w:rPr>
        <w:t>or U.S.-based NGOs, proof of non-profit tax status including under IRS 501 (c)(3) and Employer ID (EIN)/Federal Tax Identification number.</w:t>
      </w:r>
    </w:p>
    <w:p w14:paraId="40F0D6C0" w14:textId="78C9C7C9" w:rsidR="00CF11E1" w:rsidRPr="0082109F" w:rsidRDefault="004C3A56" w:rsidP="0082109F">
      <w:pPr>
        <w:pStyle w:val="ListParagraph"/>
        <w:numPr>
          <w:ilvl w:val="1"/>
          <w:numId w:val="17"/>
        </w:numPr>
        <w:spacing w:before="120" w:afterLines="100"/>
        <w:rPr>
          <w:rFonts w:asciiTheme="minorHAnsi" w:hAnsiTheme="minorHAnsi" w:cstheme="minorHAnsi"/>
          <w:b/>
          <w:bCs/>
          <w:szCs w:val="28"/>
        </w:rPr>
      </w:pPr>
      <w:r w:rsidRPr="0082109F">
        <w:rPr>
          <w:rFonts w:asciiTheme="minorHAnsi" w:hAnsiTheme="minorHAnsi" w:cstheme="minorHAnsi"/>
          <w:szCs w:val="28"/>
        </w:rPr>
        <w:t>F</w:t>
      </w:r>
      <w:r w:rsidR="001C618E" w:rsidRPr="0082109F">
        <w:rPr>
          <w:rFonts w:asciiTheme="minorHAnsi" w:hAnsiTheme="minorHAnsi" w:cstheme="minorHAnsi"/>
          <w:szCs w:val="28"/>
        </w:rPr>
        <w:t>or overseas-based NGOs, proof of registration in country of domicile; and</w:t>
      </w:r>
    </w:p>
    <w:p w14:paraId="59F901C8" w14:textId="5FA11007" w:rsidR="001C618E" w:rsidRPr="0082109F" w:rsidRDefault="001C618E" w:rsidP="0082109F">
      <w:pPr>
        <w:pStyle w:val="ListParagraph"/>
        <w:numPr>
          <w:ilvl w:val="1"/>
          <w:numId w:val="17"/>
        </w:numPr>
        <w:spacing w:before="120" w:afterLines="100"/>
        <w:rPr>
          <w:rFonts w:asciiTheme="minorHAnsi" w:hAnsiTheme="minorHAnsi" w:cstheme="minorHAnsi"/>
          <w:b/>
          <w:bCs/>
          <w:szCs w:val="28"/>
        </w:rPr>
      </w:pPr>
      <w:r w:rsidRPr="0082109F">
        <w:rPr>
          <w:rFonts w:asciiTheme="minorHAnsi" w:hAnsiTheme="minorHAnsi" w:cstheme="minorHAnsi"/>
          <w:szCs w:val="28"/>
        </w:rPr>
        <w:t>SAM.gov UEI number.</w:t>
      </w:r>
    </w:p>
    <w:p w14:paraId="22BF8646" w14:textId="15A45071" w:rsidR="00B80C8E" w:rsidRPr="0082109F" w:rsidRDefault="007F3F2F" w:rsidP="0082109F">
      <w:pPr>
        <w:pStyle w:val="Heading3"/>
        <w:spacing w:afterLines="100"/>
        <w:rPr>
          <w:rFonts w:asciiTheme="minorHAnsi" w:hAnsiTheme="minorHAnsi" w:cstheme="minorHAnsi"/>
        </w:rPr>
      </w:pPr>
      <w:bookmarkStart w:id="32" w:name="_Toc182993707"/>
      <w:r w:rsidRPr="0082109F">
        <w:rPr>
          <w:rFonts w:asciiTheme="minorHAnsi" w:hAnsiTheme="minorHAnsi" w:cstheme="minorHAnsi"/>
        </w:rPr>
        <w:t>Acknowledgement of U.S. Government Funding</w:t>
      </w:r>
      <w:bookmarkEnd w:id="32"/>
    </w:p>
    <w:p w14:paraId="71C0E42D"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The following provisions will be included whenever assistance is awarded: </w:t>
      </w:r>
    </w:p>
    <w:p w14:paraId="0FFE976C"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The Recipient shall recognize the U.S. Government’s funding for activities specified under this award at the project site with a graphic of the U.S. flag accompanied by one of the following two phrases based on the level of funding for the award: </w:t>
      </w:r>
    </w:p>
    <w:p w14:paraId="38F30517" w14:textId="77777777" w:rsidR="004433F6" w:rsidRPr="0082109F" w:rsidRDefault="008349DC" w:rsidP="0082109F">
      <w:pPr>
        <w:pStyle w:val="ListParagraph"/>
        <w:numPr>
          <w:ilvl w:val="0"/>
          <w:numId w:val="18"/>
        </w:numPr>
        <w:spacing w:afterLines="100"/>
        <w:rPr>
          <w:rFonts w:asciiTheme="minorHAnsi" w:hAnsiTheme="minorHAnsi" w:cstheme="minorHAnsi"/>
          <w:szCs w:val="28"/>
        </w:rPr>
      </w:pPr>
      <w:r w:rsidRPr="0082109F">
        <w:rPr>
          <w:rFonts w:asciiTheme="minorHAnsi" w:hAnsiTheme="minorHAnsi" w:cstheme="minorHAnsi"/>
          <w:szCs w:val="28"/>
        </w:rPr>
        <w:t xml:space="preserve">Fully funded by the award: “Gift of the United States Government” </w:t>
      </w:r>
    </w:p>
    <w:p w14:paraId="6EFB9979" w14:textId="528C6CC0" w:rsidR="008349DC" w:rsidRPr="0082109F" w:rsidRDefault="008349DC" w:rsidP="0082109F">
      <w:pPr>
        <w:pStyle w:val="ListParagraph"/>
        <w:numPr>
          <w:ilvl w:val="0"/>
          <w:numId w:val="18"/>
        </w:numPr>
        <w:spacing w:afterLines="100"/>
        <w:rPr>
          <w:rFonts w:asciiTheme="minorHAnsi" w:hAnsiTheme="minorHAnsi" w:cstheme="minorHAnsi"/>
          <w:szCs w:val="28"/>
        </w:rPr>
      </w:pPr>
      <w:r w:rsidRPr="0082109F">
        <w:rPr>
          <w:rFonts w:asciiTheme="minorHAnsi" w:hAnsiTheme="minorHAnsi" w:cstheme="minorHAnsi"/>
          <w:szCs w:val="28"/>
        </w:rPr>
        <w:lastRenderedPageBreak/>
        <w:t xml:space="preserve">Partially funded by the award: “Funding provided by the United States </w:t>
      </w:r>
      <w:r w:rsidR="00FC22EE" w:rsidRPr="0082109F">
        <w:rPr>
          <w:rFonts w:asciiTheme="minorHAnsi" w:hAnsiTheme="minorHAnsi" w:cstheme="minorHAnsi"/>
          <w:szCs w:val="28"/>
        </w:rPr>
        <w:t>Government.</w:t>
      </w:r>
      <w:r w:rsidRPr="0082109F">
        <w:rPr>
          <w:rFonts w:asciiTheme="minorHAnsi" w:hAnsiTheme="minorHAnsi" w:cstheme="minorHAnsi"/>
          <w:szCs w:val="28"/>
        </w:rPr>
        <w:t xml:space="preserve">” </w:t>
      </w:r>
    </w:p>
    <w:p w14:paraId="453B9D89" w14:textId="34ECB332"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PRM highly encourages recipient organizations to recognize U.S. government funding on social media and website platforms.  Recipients should tag PRM’s </w:t>
      </w:r>
      <w:r w:rsidR="00373C8C" w:rsidRPr="0082109F">
        <w:rPr>
          <w:rFonts w:asciiTheme="minorHAnsi" w:hAnsiTheme="minorHAnsi" w:cstheme="minorHAnsi"/>
          <w:szCs w:val="28"/>
        </w:rPr>
        <w:t>X (</w:t>
      </w:r>
      <w:r w:rsidRPr="0082109F">
        <w:rPr>
          <w:rFonts w:asciiTheme="minorHAnsi" w:hAnsiTheme="minorHAnsi" w:cstheme="minorHAnsi"/>
          <w:szCs w:val="28"/>
        </w:rPr>
        <w:t>Twitter</w:t>
      </w:r>
      <w:r w:rsidR="00373C8C" w:rsidRPr="0082109F">
        <w:rPr>
          <w:rFonts w:asciiTheme="minorHAnsi" w:hAnsiTheme="minorHAnsi" w:cstheme="minorHAnsi"/>
          <w:szCs w:val="28"/>
        </w:rPr>
        <w:t>)</w:t>
      </w:r>
      <w:r w:rsidRPr="0082109F">
        <w:rPr>
          <w:rFonts w:asciiTheme="minorHAnsi" w:hAnsiTheme="minorHAnsi" w:cstheme="minorHAnsi"/>
          <w:szCs w:val="28"/>
        </w:rPr>
        <w:t xml:space="preserve"> account </w:t>
      </w:r>
      <w:hyperlink r:id="rId58" w:tooltip="This is an external weblink">
        <w:r w:rsidRPr="0082109F">
          <w:rPr>
            <w:rStyle w:val="Hyperlink"/>
            <w:rFonts w:asciiTheme="minorHAnsi" w:hAnsiTheme="minorHAnsi" w:cstheme="minorHAnsi"/>
          </w:rPr>
          <w:t>@StatePRM</w:t>
        </w:r>
      </w:hyperlink>
      <w:r w:rsidRPr="0082109F">
        <w:rPr>
          <w:rFonts w:asciiTheme="minorHAnsi" w:hAnsiTheme="minorHAnsi" w:cstheme="minorHAnsi"/>
          <w:szCs w:val="28"/>
        </w:rPr>
        <w:t xml:space="preserve"> and/or Facebook account </w:t>
      </w:r>
      <w:hyperlink r:id="rId59" w:tooltip="This is an external weblink">
        <w:r w:rsidRPr="0082109F">
          <w:rPr>
            <w:rStyle w:val="Hyperlink"/>
            <w:rFonts w:asciiTheme="minorHAnsi" w:hAnsiTheme="minorHAnsi" w:cstheme="minorHAnsi"/>
          </w:rPr>
          <w:t>@StatePRM</w:t>
        </w:r>
      </w:hyperlink>
      <w:r w:rsidRPr="0082109F">
        <w:rPr>
          <w:rFonts w:asciiTheme="minorHAnsi" w:hAnsiTheme="minorHAnsi" w:cstheme="minorHAnsi"/>
          <w:szCs w:val="28"/>
        </w:rPr>
        <w:t xml:space="preserve"> (rather than using hashtags).  Additionally, the applicable U.S. Embassy should be tagged as well.</w:t>
      </w:r>
    </w:p>
    <w:p w14:paraId="1B175DE0"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Additional information on proper display and use of the U.S. flag can be found on the Department of State’s </w:t>
      </w:r>
      <w:hyperlink r:id="rId60" w:anchor="/visual-elements/the-u-s-flag" w:tooltip="This is an external weblink" w:history="1">
        <w:r w:rsidRPr="0082109F">
          <w:rPr>
            <w:rStyle w:val="Hyperlink"/>
            <w:rFonts w:asciiTheme="minorHAnsi" w:hAnsiTheme="minorHAnsi" w:cstheme="minorHAnsi"/>
          </w:rPr>
          <w:t>branding guidance website</w:t>
        </w:r>
      </w:hyperlink>
      <w:r w:rsidRPr="0082109F">
        <w:rPr>
          <w:rFonts w:asciiTheme="minorHAnsi" w:hAnsiTheme="minorHAnsi" w:cstheme="minorHAnsi"/>
          <w:szCs w:val="28"/>
        </w:rPr>
        <w:t>.</w:t>
      </w:r>
    </w:p>
    <w:p w14:paraId="6A790A54"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Updates of actions taken to fulfill this requirement must be included in quarterly program reports to PRM.</w:t>
      </w:r>
    </w:p>
    <w:p w14:paraId="408E1BF2"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All programs, projects, assistance, activities, and public communications to foreign audiences, partially or fully funded by the Department, must be marked appropriately overseas with the standard U.S. flag in a size and prominence equal to (or greater than) any other logo or identity.  The requirement does not apply to the Recipient’s own corporate communications or in the United States.  </w:t>
      </w:r>
    </w:p>
    <w:p w14:paraId="26D2EE2E" w14:textId="0372D58C"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The Recipient must appropriately ensure that all publicity and promotional materials underscore the sponsorship by or partnership with the U.S. Government or the U.S. Embassy.  The Recipient may continue to use existing logos or project materials; however, a standard rectangular U.S. flag must be used in conjunction with such logos.  </w:t>
      </w:r>
      <w:r w:rsidR="00606D6E" w:rsidRPr="0082109F">
        <w:rPr>
          <w:rFonts w:asciiTheme="minorHAnsi" w:hAnsiTheme="minorHAnsi" w:cstheme="minorHAnsi"/>
          <w:szCs w:val="28"/>
        </w:rPr>
        <w:t>PRM does not require</w:t>
      </w:r>
      <w:r w:rsidR="0094459C" w:rsidRPr="0082109F">
        <w:rPr>
          <w:rFonts w:asciiTheme="minorHAnsi" w:hAnsiTheme="minorHAnsi" w:cstheme="minorHAnsi"/>
          <w:szCs w:val="28"/>
        </w:rPr>
        <w:t xml:space="preserve"> prior</w:t>
      </w:r>
      <w:r w:rsidR="00606D6E" w:rsidRPr="0082109F">
        <w:rPr>
          <w:rFonts w:asciiTheme="minorHAnsi" w:hAnsiTheme="minorHAnsi" w:cstheme="minorHAnsi"/>
          <w:szCs w:val="28"/>
        </w:rPr>
        <w:t xml:space="preserve"> approval of every branding instance</w:t>
      </w:r>
      <w:r w:rsidR="002973B3" w:rsidRPr="0082109F">
        <w:rPr>
          <w:rFonts w:asciiTheme="minorHAnsi" w:hAnsiTheme="minorHAnsi" w:cstheme="minorHAnsi"/>
          <w:szCs w:val="28"/>
        </w:rPr>
        <w:t>, but</w:t>
      </w:r>
      <w:r w:rsidR="0094459C" w:rsidRPr="0082109F">
        <w:rPr>
          <w:rFonts w:asciiTheme="minorHAnsi" w:hAnsiTheme="minorHAnsi" w:cstheme="minorHAnsi"/>
          <w:szCs w:val="28"/>
        </w:rPr>
        <w:t xml:space="preserve"> partners’</w:t>
      </w:r>
      <w:r w:rsidR="002973B3" w:rsidRPr="0082109F">
        <w:rPr>
          <w:rFonts w:asciiTheme="minorHAnsi" w:hAnsiTheme="minorHAnsi" w:cstheme="minorHAnsi"/>
          <w:szCs w:val="28"/>
        </w:rPr>
        <w:t xml:space="preserve"> questions of appropriate </w:t>
      </w:r>
      <w:r w:rsidR="00656E75" w:rsidRPr="0082109F">
        <w:rPr>
          <w:rFonts w:asciiTheme="minorHAnsi" w:hAnsiTheme="minorHAnsi" w:cstheme="minorHAnsi"/>
          <w:szCs w:val="28"/>
        </w:rPr>
        <w:t>flag or</w:t>
      </w:r>
      <w:r w:rsidR="00B6513B" w:rsidRPr="0082109F">
        <w:rPr>
          <w:rFonts w:asciiTheme="minorHAnsi" w:hAnsiTheme="minorHAnsi" w:cstheme="minorHAnsi"/>
          <w:szCs w:val="28"/>
        </w:rPr>
        <w:t xml:space="preserve"> acknowledgement of U.S. Government funding</w:t>
      </w:r>
      <w:r w:rsidR="00656E75" w:rsidRPr="0082109F">
        <w:rPr>
          <w:rFonts w:asciiTheme="minorHAnsi" w:hAnsiTheme="minorHAnsi" w:cstheme="minorHAnsi"/>
          <w:szCs w:val="28"/>
        </w:rPr>
        <w:t xml:space="preserve"> language </w:t>
      </w:r>
      <w:r w:rsidR="002973B3" w:rsidRPr="0082109F">
        <w:rPr>
          <w:rFonts w:asciiTheme="minorHAnsi" w:hAnsiTheme="minorHAnsi" w:cstheme="minorHAnsi"/>
          <w:szCs w:val="28"/>
        </w:rPr>
        <w:t>us</w:t>
      </w:r>
      <w:r w:rsidR="0F863CCC" w:rsidRPr="0082109F">
        <w:rPr>
          <w:rFonts w:asciiTheme="minorHAnsi" w:hAnsiTheme="minorHAnsi" w:cstheme="minorHAnsi"/>
          <w:szCs w:val="28"/>
        </w:rPr>
        <w:t>age</w:t>
      </w:r>
      <w:r w:rsidR="002973B3" w:rsidRPr="0082109F">
        <w:rPr>
          <w:rFonts w:asciiTheme="minorHAnsi" w:hAnsiTheme="minorHAnsi" w:cstheme="minorHAnsi"/>
          <w:szCs w:val="28"/>
        </w:rPr>
        <w:t xml:space="preserve"> should be directed to the PRM Grants Officer</w:t>
      </w:r>
      <w:r w:rsidR="4B053638" w:rsidRPr="0082109F">
        <w:rPr>
          <w:rFonts w:asciiTheme="minorHAnsi" w:hAnsiTheme="minorHAnsi" w:cstheme="minorHAnsi"/>
          <w:szCs w:val="28"/>
        </w:rPr>
        <w:t xml:space="preserve"> for the award</w:t>
      </w:r>
      <w:r w:rsidR="002973B3" w:rsidRPr="0082109F">
        <w:rPr>
          <w:rFonts w:asciiTheme="minorHAnsi" w:hAnsiTheme="minorHAnsi" w:cstheme="minorHAnsi"/>
          <w:szCs w:val="28"/>
        </w:rPr>
        <w:t>.</w:t>
      </w:r>
    </w:p>
    <w:p w14:paraId="05081755"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lastRenderedPageBreak/>
        <w:t xml:space="preserve">Do not use the Department of State seal without the express written approval from PRM.  </w:t>
      </w:r>
    </w:p>
    <w:p w14:paraId="2273C955"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Sub non-Federal entities (sub-awardees) and subsequent tier sub-award agreements are subject to the marking requirements and the non-Federal entity shall include a provision in the sub non-Federal entity agreement indicating that the standard, rectangular U.S. flag is a requirement.  </w:t>
      </w:r>
    </w:p>
    <w:p w14:paraId="4EFF9739"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Exemptions from this requirement may be allowable but must be agreed to in writing by the Grants Officer.  (Note: An exemption refers to the complete or partial cessation of branding, not use of alternative branding).  Requests should be initiated with the Grants Officer and Grants Officer Representative.  Waivers issued are applied only to the exemptions requested through the Recipient’s proposal for funding and any subsequent negotiated revisions.  </w:t>
      </w:r>
    </w:p>
    <w:p w14:paraId="3E593B47"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In the event the non-Federal entity does not comply with the marking requirements as established in the approved assistance agreement, the Grants Officer Representative and the Grants Officer must initiate corrective action with the non-Federal entity.  </w:t>
      </w:r>
    </w:p>
    <w:p w14:paraId="0043D6E8" w14:textId="77777777" w:rsidR="008349DC" w:rsidRPr="0082109F" w:rsidRDefault="008349DC" w:rsidP="0082109F">
      <w:pPr>
        <w:rPr>
          <w:rFonts w:asciiTheme="minorHAnsi" w:hAnsiTheme="minorHAnsi" w:cstheme="minorHAnsi"/>
          <w:b/>
          <w:bCs/>
          <w:szCs w:val="28"/>
        </w:rPr>
      </w:pPr>
      <w:r w:rsidRPr="0082109F">
        <w:rPr>
          <w:rFonts w:asciiTheme="minorHAnsi" w:hAnsiTheme="minorHAnsi" w:cstheme="minorHAnsi"/>
          <w:b/>
          <w:bCs/>
          <w:szCs w:val="28"/>
        </w:rPr>
        <w:t>For awards to administer Resettlement Support Centers:</w:t>
      </w:r>
    </w:p>
    <w:p w14:paraId="45983A07"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Recipients shall recognize the U.S. Government’s funding for activities, that are specified in awards, at the project site with a graphic of the U.S. flag accompanied by the phrase “Funding provided by the United States Government.”  </w:t>
      </w:r>
    </w:p>
    <w:p w14:paraId="7BF6FDC6"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 xml:space="preserve">Recipients shall also comply with the “Style Guidelines for Resettlement Support Centers” dated April 12, 2012, as detailed in the Cooperative Agreement.  </w:t>
      </w:r>
    </w:p>
    <w:p w14:paraId="4D729E59" w14:textId="77777777" w:rsidR="008349DC" w:rsidRPr="0082109F" w:rsidRDefault="008349DC" w:rsidP="0082109F">
      <w:pPr>
        <w:rPr>
          <w:rFonts w:asciiTheme="minorHAnsi" w:hAnsiTheme="minorHAnsi" w:cstheme="minorHAnsi"/>
          <w:b/>
          <w:bCs/>
          <w:szCs w:val="28"/>
        </w:rPr>
      </w:pPr>
      <w:r w:rsidRPr="0082109F">
        <w:rPr>
          <w:rFonts w:asciiTheme="minorHAnsi" w:hAnsiTheme="minorHAnsi" w:cstheme="minorHAnsi"/>
          <w:b/>
          <w:bCs/>
          <w:szCs w:val="28"/>
        </w:rPr>
        <w:lastRenderedPageBreak/>
        <w:t xml:space="preserve">Electronic copies:  </w:t>
      </w:r>
    </w:p>
    <w:p w14:paraId="41319B44"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For an electronic copy of the approved U.S. flag logo and style guide, please visit</w:t>
      </w:r>
      <w:hyperlink r:id="rId61" w:anchor="/visual-elements/the-u-s-flag" w:tooltip="This is an external website" w:history="1">
        <w:r w:rsidRPr="0082109F">
          <w:rPr>
            <w:rStyle w:val="Hyperlink"/>
            <w:rFonts w:asciiTheme="minorHAnsi" w:hAnsiTheme="minorHAnsi" w:cstheme="minorHAnsi"/>
          </w:rPr>
          <w:t xml:space="preserve"> Brand America’s website which includes downloadable files</w:t>
        </w:r>
      </w:hyperlink>
      <w:r w:rsidRPr="0082109F">
        <w:rPr>
          <w:rFonts w:asciiTheme="minorHAnsi" w:hAnsiTheme="minorHAnsi" w:cstheme="minorHAnsi"/>
          <w:szCs w:val="28"/>
        </w:rPr>
        <w:t xml:space="preserve">. </w:t>
      </w:r>
    </w:p>
    <w:p w14:paraId="271E5EDD" w14:textId="77777777" w:rsidR="008349DC" w:rsidRPr="0082109F" w:rsidRDefault="008349DC" w:rsidP="0082109F">
      <w:pPr>
        <w:rPr>
          <w:rFonts w:asciiTheme="minorHAnsi" w:hAnsiTheme="minorHAnsi" w:cstheme="minorHAnsi"/>
          <w:szCs w:val="28"/>
        </w:rPr>
      </w:pPr>
      <w:r w:rsidRPr="0082109F">
        <w:rPr>
          <w:rFonts w:asciiTheme="minorHAnsi" w:hAnsiTheme="minorHAnsi" w:cstheme="minorHAnsi"/>
          <w:szCs w:val="28"/>
        </w:rPr>
        <w:t>Organizations receiving overseas assistance from the Bureau are required to acknowledge publicly the programs and activities funded with that assistance.  As a condition of receipt of an assistance award, all materials produced.</w:t>
      </w:r>
    </w:p>
    <w:p w14:paraId="769E7DA5" w14:textId="1CBBC161" w:rsidR="007F3F2F" w:rsidRPr="0082109F" w:rsidRDefault="00AA3358" w:rsidP="0082109F">
      <w:pPr>
        <w:pStyle w:val="Heading3"/>
        <w:spacing w:afterLines="100"/>
        <w:rPr>
          <w:rFonts w:asciiTheme="minorHAnsi" w:hAnsiTheme="minorHAnsi" w:cstheme="minorHAnsi"/>
        </w:rPr>
      </w:pPr>
      <w:bookmarkStart w:id="33" w:name="_Toc182993708"/>
      <w:r w:rsidRPr="0082109F">
        <w:rPr>
          <w:rFonts w:asciiTheme="minorHAnsi" w:hAnsiTheme="minorHAnsi" w:cstheme="minorHAnsi"/>
        </w:rPr>
        <w:t>Funding Timeframes and Multi-Year Funding</w:t>
      </w:r>
      <w:bookmarkEnd w:id="33"/>
    </w:p>
    <w:p w14:paraId="12E377BC" w14:textId="2D56872D" w:rsidR="003F736B" w:rsidRPr="0082109F" w:rsidRDefault="003F736B" w:rsidP="0082109F">
      <w:pPr>
        <w:rPr>
          <w:rFonts w:asciiTheme="minorHAnsi" w:hAnsiTheme="minorHAnsi" w:cstheme="minorHAnsi"/>
          <w:b/>
          <w:szCs w:val="28"/>
        </w:rPr>
      </w:pPr>
      <w:r w:rsidRPr="0082109F">
        <w:rPr>
          <w:rFonts w:asciiTheme="minorHAnsi" w:hAnsiTheme="minorHAnsi" w:cstheme="minorHAnsi"/>
          <w:szCs w:val="28"/>
        </w:rPr>
        <w:t xml:space="preserve">PRM will define the time frame and duration of activities in each </w:t>
      </w:r>
      <w:r w:rsidR="00E9185B" w:rsidRPr="0082109F">
        <w:rPr>
          <w:rFonts w:asciiTheme="minorHAnsi" w:hAnsiTheme="minorHAnsi" w:cstheme="minorHAnsi"/>
          <w:szCs w:val="28"/>
        </w:rPr>
        <w:t>funding</w:t>
      </w:r>
      <w:r w:rsidRPr="0082109F">
        <w:rPr>
          <w:rFonts w:asciiTheme="minorHAnsi" w:hAnsiTheme="minorHAnsi" w:cstheme="minorHAnsi"/>
          <w:szCs w:val="28"/>
        </w:rPr>
        <w:t xml:space="preserve"> announcement.  Most PRM awards to NGOs are for 12-month periods</w:t>
      </w:r>
      <w:r w:rsidR="00FA725D" w:rsidRPr="0082109F">
        <w:rPr>
          <w:rFonts w:asciiTheme="minorHAnsi" w:hAnsiTheme="minorHAnsi" w:cstheme="minorHAnsi"/>
          <w:szCs w:val="28"/>
        </w:rPr>
        <w:t>.</w:t>
      </w:r>
      <w:r w:rsidRPr="0082109F">
        <w:rPr>
          <w:rFonts w:asciiTheme="minorHAnsi" w:hAnsiTheme="minorHAnsi" w:cstheme="minorHAnsi"/>
          <w:szCs w:val="28"/>
        </w:rPr>
        <w:t xml:space="preserve"> </w:t>
      </w:r>
    </w:p>
    <w:p w14:paraId="59BD5A39" w14:textId="7E6A033D" w:rsidR="001F3AD0" w:rsidRPr="0082109F" w:rsidRDefault="00A77E94" w:rsidP="0082109F">
      <w:pPr>
        <w:rPr>
          <w:rFonts w:asciiTheme="minorHAnsi" w:hAnsiTheme="minorHAnsi" w:cstheme="minorHAnsi"/>
          <w:szCs w:val="28"/>
        </w:rPr>
      </w:pPr>
      <w:r w:rsidRPr="0082109F">
        <w:rPr>
          <w:rFonts w:asciiTheme="minorHAnsi" w:hAnsiTheme="minorHAnsi" w:cstheme="minorHAnsi"/>
          <w:szCs w:val="28"/>
        </w:rPr>
        <w:t>U</w:t>
      </w:r>
      <w:r w:rsidR="003F736B" w:rsidRPr="0082109F">
        <w:rPr>
          <w:rFonts w:asciiTheme="minorHAnsi" w:hAnsiTheme="minorHAnsi" w:cstheme="minorHAnsi"/>
          <w:szCs w:val="28"/>
        </w:rPr>
        <w:t>se PRM’s recommended multi-year proposal template for the initial multi-year application</w:t>
      </w:r>
      <w:r w:rsidR="000E314B" w:rsidRPr="0082109F">
        <w:rPr>
          <w:rFonts w:asciiTheme="minorHAnsi" w:hAnsiTheme="minorHAnsi" w:cstheme="minorHAnsi"/>
          <w:szCs w:val="28"/>
        </w:rPr>
        <w:t>.</w:t>
      </w:r>
      <w:r w:rsidR="003F736B" w:rsidRPr="0082109F">
        <w:rPr>
          <w:rFonts w:asciiTheme="minorHAnsi" w:hAnsiTheme="minorHAnsi" w:cstheme="minorHAnsi"/>
          <w:szCs w:val="28"/>
        </w:rPr>
        <w:t xml:space="preserve">  Multi-year proposals using the </w:t>
      </w:r>
      <w:r w:rsidR="004566AC" w:rsidRPr="0082109F">
        <w:rPr>
          <w:rFonts w:asciiTheme="minorHAnsi" w:hAnsiTheme="minorHAnsi" w:cstheme="minorHAnsi"/>
          <w:szCs w:val="28"/>
        </w:rPr>
        <w:t xml:space="preserve">recommended </w:t>
      </w:r>
      <w:r w:rsidR="003F736B" w:rsidRPr="0082109F">
        <w:rPr>
          <w:rFonts w:asciiTheme="minorHAnsi" w:hAnsiTheme="minorHAnsi" w:cstheme="minorHAnsi"/>
          <w:szCs w:val="28"/>
        </w:rPr>
        <w:t xml:space="preserve">PRM </w:t>
      </w:r>
      <w:r w:rsidR="002D5A44" w:rsidRPr="0082109F">
        <w:rPr>
          <w:rFonts w:asciiTheme="minorHAnsi" w:hAnsiTheme="minorHAnsi" w:cstheme="minorHAnsi"/>
          <w:szCs w:val="28"/>
        </w:rPr>
        <w:t xml:space="preserve">narrative </w:t>
      </w:r>
      <w:r w:rsidR="003F736B" w:rsidRPr="0082109F">
        <w:rPr>
          <w:rFonts w:asciiTheme="minorHAnsi" w:hAnsiTheme="minorHAnsi" w:cstheme="minorHAnsi"/>
          <w:szCs w:val="28"/>
        </w:rPr>
        <w:t xml:space="preserve">template cannot exceed </w:t>
      </w:r>
      <w:r w:rsidR="005231F0" w:rsidRPr="0082109F">
        <w:rPr>
          <w:rFonts w:asciiTheme="minorHAnsi" w:hAnsiTheme="minorHAnsi" w:cstheme="minorHAnsi"/>
          <w:szCs w:val="28"/>
        </w:rPr>
        <w:t>1</w:t>
      </w:r>
      <w:r w:rsidR="008C1084" w:rsidRPr="0082109F">
        <w:rPr>
          <w:rFonts w:asciiTheme="minorHAnsi" w:hAnsiTheme="minorHAnsi" w:cstheme="minorHAnsi"/>
          <w:szCs w:val="28"/>
        </w:rPr>
        <w:t>7</w:t>
      </w:r>
      <w:r w:rsidR="005231F0" w:rsidRPr="0082109F">
        <w:rPr>
          <w:rFonts w:asciiTheme="minorHAnsi" w:hAnsiTheme="minorHAnsi" w:cstheme="minorHAnsi"/>
          <w:szCs w:val="28"/>
        </w:rPr>
        <w:t xml:space="preserve"> </w:t>
      </w:r>
      <w:r w:rsidR="003F736B" w:rsidRPr="0082109F">
        <w:rPr>
          <w:rFonts w:asciiTheme="minorHAnsi" w:hAnsiTheme="minorHAnsi" w:cstheme="minorHAnsi"/>
          <w:szCs w:val="28"/>
        </w:rPr>
        <w:t xml:space="preserve">pages, </w:t>
      </w:r>
      <w:r w:rsidRPr="0082109F">
        <w:rPr>
          <w:rFonts w:asciiTheme="minorHAnsi" w:hAnsiTheme="minorHAnsi" w:cstheme="minorHAnsi"/>
          <w:szCs w:val="28"/>
        </w:rPr>
        <w:t xml:space="preserve">and </w:t>
      </w:r>
      <w:r w:rsidR="003F736B" w:rsidRPr="0082109F">
        <w:rPr>
          <w:rFonts w:asciiTheme="minorHAnsi" w:hAnsiTheme="minorHAnsi" w:cstheme="minorHAnsi"/>
          <w:szCs w:val="28"/>
        </w:rPr>
        <w:t>single year proposals cannot exceed 1</w:t>
      </w:r>
      <w:r w:rsidR="008C1084" w:rsidRPr="0082109F">
        <w:rPr>
          <w:rFonts w:asciiTheme="minorHAnsi" w:hAnsiTheme="minorHAnsi" w:cstheme="minorHAnsi"/>
          <w:szCs w:val="28"/>
        </w:rPr>
        <w:t>5</w:t>
      </w:r>
      <w:r w:rsidR="003F736B" w:rsidRPr="0082109F">
        <w:rPr>
          <w:rFonts w:asciiTheme="minorHAnsi" w:hAnsiTheme="minorHAnsi" w:cstheme="minorHAnsi"/>
          <w:szCs w:val="28"/>
        </w:rPr>
        <w:t xml:space="preserve"> pages</w:t>
      </w:r>
      <w:r w:rsidR="00071621" w:rsidRPr="0082109F">
        <w:rPr>
          <w:rFonts w:asciiTheme="minorHAnsi" w:hAnsiTheme="minorHAnsi" w:cstheme="minorHAnsi"/>
          <w:szCs w:val="28"/>
        </w:rPr>
        <w:t xml:space="preserve">.  </w:t>
      </w:r>
      <w:r w:rsidR="00F91374" w:rsidRPr="0082109F">
        <w:rPr>
          <w:rFonts w:asciiTheme="minorHAnsi" w:hAnsiTheme="minorHAnsi" w:cstheme="minorHAnsi"/>
          <w:szCs w:val="28"/>
        </w:rPr>
        <w:t xml:space="preserve">Content </w:t>
      </w:r>
      <w:r w:rsidR="002D5A44" w:rsidRPr="0082109F">
        <w:rPr>
          <w:rFonts w:asciiTheme="minorHAnsi" w:hAnsiTheme="minorHAnsi" w:cstheme="minorHAnsi"/>
          <w:szCs w:val="28"/>
        </w:rPr>
        <w:t>beyond</w:t>
      </w:r>
      <w:r w:rsidR="00F91374" w:rsidRPr="0082109F">
        <w:rPr>
          <w:rFonts w:asciiTheme="minorHAnsi" w:hAnsiTheme="minorHAnsi" w:cstheme="minorHAnsi"/>
          <w:szCs w:val="28"/>
        </w:rPr>
        <w:t xml:space="preserve"> these page limits will not be reviewed.</w:t>
      </w:r>
      <w:r w:rsidR="003F736B" w:rsidRPr="0082109F">
        <w:rPr>
          <w:rFonts w:asciiTheme="minorHAnsi" w:hAnsiTheme="minorHAnsi" w:cstheme="minorHAnsi"/>
          <w:szCs w:val="28"/>
        </w:rPr>
        <w:t xml:space="preserve">  </w:t>
      </w:r>
    </w:p>
    <w:p w14:paraId="591E8ACE" w14:textId="5F083A9C" w:rsidR="003F736B" w:rsidRPr="0082109F" w:rsidRDefault="003F736B" w:rsidP="0082109F">
      <w:pPr>
        <w:rPr>
          <w:rFonts w:asciiTheme="minorHAnsi" w:hAnsiTheme="minorHAnsi" w:cstheme="minorHAnsi"/>
          <w:szCs w:val="28"/>
        </w:rPr>
      </w:pPr>
      <w:r w:rsidRPr="0082109F">
        <w:rPr>
          <w:rFonts w:asciiTheme="minorHAnsi" w:hAnsiTheme="minorHAnsi" w:cstheme="minorHAnsi"/>
          <w:szCs w:val="28"/>
        </w:rPr>
        <w:t xml:space="preserve">Indicators for multi-year proposals must include year-by-year breakdowns of baselines, targets, and cumulative totals.  </w:t>
      </w:r>
    </w:p>
    <w:p w14:paraId="503B1798" w14:textId="16077334" w:rsidR="001F3AD0" w:rsidRPr="0082109F" w:rsidRDefault="001F3AD0" w:rsidP="0082109F">
      <w:pPr>
        <w:rPr>
          <w:rFonts w:asciiTheme="minorHAnsi" w:hAnsiTheme="minorHAnsi" w:cstheme="minorHAnsi"/>
          <w:szCs w:val="28"/>
        </w:rPr>
      </w:pPr>
      <w:r w:rsidRPr="0082109F">
        <w:rPr>
          <w:rFonts w:asciiTheme="minorHAnsi" w:hAnsiTheme="minorHAnsi" w:cstheme="minorHAnsi"/>
          <w:szCs w:val="28"/>
        </w:rPr>
        <w:t xml:space="preserve">Multi-year applications selected for funding by PRM will be funded in 12- month increments based on </w:t>
      </w:r>
      <w:r w:rsidR="00B1639F" w:rsidRPr="0082109F">
        <w:rPr>
          <w:rFonts w:asciiTheme="minorHAnsi" w:hAnsiTheme="minorHAnsi" w:cstheme="minorHAnsi"/>
          <w:szCs w:val="28"/>
        </w:rPr>
        <w:t xml:space="preserve">the initial approved </w:t>
      </w:r>
      <w:r w:rsidRPr="0082109F">
        <w:rPr>
          <w:rFonts w:asciiTheme="minorHAnsi" w:hAnsiTheme="minorHAnsi" w:cstheme="minorHAnsi"/>
          <w:szCs w:val="28"/>
        </w:rPr>
        <w:t xml:space="preserve">proposal unless otherwise indicated.  Each 12-month period of a multi-year award will have a separate cooperative agreement.  Continued funding after the initial 12-month award requires </w:t>
      </w:r>
      <w:r w:rsidR="00225D48" w:rsidRPr="0082109F">
        <w:rPr>
          <w:rFonts w:asciiTheme="minorHAnsi" w:hAnsiTheme="minorHAnsi" w:cstheme="minorHAnsi"/>
          <w:szCs w:val="28"/>
        </w:rPr>
        <w:t>submitting</w:t>
      </w:r>
      <w:r w:rsidRPr="0082109F">
        <w:rPr>
          <w:rFonts w:asciiTheme="minorHAnsi" w:hAnsiTheme="minorHAnsi" w:cstheme="minorHAnsi"/>
          <w:szCs w:val="28"/>
        </w:rPr>
        <w:t xml:space="preserve"> an updated single-year proposal and budget </w:t>
      </w:r>
      <w:r w:rsidR="00D842C1" w:rsidRPr="0082109F">
        <w:rPr>
          <w:rFonts w:asciiTheme="minorHAnsi" w:hAnsiTheme="minorHAnsi" w:cstheme="minorHAnsi"/>
          <w:szCs w:val="28"/>
        </w:rPr>
        <w:t>for</w:t>
      </w:r>
      <w:r w:rsidRPr="0082109F">
        <w:rPr>
          <w:rFonts w:asciiTheme="minorHAnsi" w:hAnsiTheme="minorHAnsi" w:cstheme="minorHAnsi"/>
          <w:szCs w:val="28"/>
        </w:rPr>
        <w:t xml:space="preserve"> the coming year.  </w:t>
      </w:r>
      <w:r w:rsidR="00D842C1" w:rsidRPr="0082109F">
        <w:rPr>
          <w:rFonts w:asciiTheme="minorHAnsi" w:hAnsiTheme="minorHAnsi" w:cstheme="minorHAnsi"/>
          <w:szCs w:val="28"/>
        </w:rPr>
        <w:t>Funding for</w:t>
      </w:r>
      <w:r w:rsidRPr="0082109F">
        <w:rPr>
          <w:rFonts w:asciiTheme="minorHAnsi" w:hAnsiTheme="minorHAnsi" w:cstheme="minorHAnsi"/>
          <w:szCs w:val="28"/>
        </w:rPr>
        <w:t xml:space="preserve"> years two and three </w:t>
      </w:r>
      <w:r w:rsidR="00CF144E" w:rsidRPr="0082109F">
        <w:rPr>
          <w:rFonts w:asciiTheme="minorHAnsi" w:hAnsiTheme="minorHAnsi" w:cstheme="minorHAnsi"/>
          <w:szCs w:val="28"/>
        </w:rPr>
        <w:t>depends on</w:t>
      </w:r>
      <w:r w:rsidRPr="0082109F">
        <w:rPr>
          <w:rFonts w:asciiTheme="minorHAnsi" w:hAnsiTheme="minorHAnsi" w:cstheme="minorHAnsi"/>
          <w:szCs w:val="28"/>
        </w:rPr>
        <w:t xml:space="preserve"> available funding, performance, and continuing need.  PRM cannot guarantee funding for follow-on years.  </w:t>
      </w:r>
      <w:r w:rsidR="00CF144E" w:rsidRPr="0082109F">
        <w:rPr>
          <w:rFonts w:asciiTheme="minorHAnsi" w:hAnsiTheme="minorHAnsi" w:cstheme="minorHAnsi"/>
          <w:szCs w:val="28"/>
        </w:rPr>
        <w:t>Prior funding</w:t>
      </w:r>
      <w:r w:rsidR="00C956C9" w:rsidRPr="0082109F">
        <w:rPr>
          <w:rFonts w:asciiTheme="minorHAnsi" w:hAnsiTheme="minorHAnsi" w:cstheme="minorHAnsi"/>
          <w:szCs w:val="28"/>
        </w:rPr>
        <w:t xml:space="preserve"> for the same or similar programs </w:t>
      </w:r>
      <w:r w:rsidR="001018B3" w:rsidRPr="0082109F">
        <w:rPr>
          <w:rFonts w:asciiTheme="minorHAnsi" w:hAnsiTheme="minorHAnsi" w:cstheme="minorHAnsi"/>
          <w:szCs w:val="28"/>
        </w:rPr>
        <w:t>in each</w:t>
      </w:r>
      <w:r w:rsidR="00C956C9" w:rsidRPr="0082109F">
        <w:rPr>
          <w:rFonts w:asciiTheme="minorHAnsi" w:hAnsiTheme="minorHAnsi" w:cstheme="minorHAnsi"/>
          <w:szCs w:val="28"/>
        </w:rPr>
        <w:t xml:space="preserve"> location</w:t>
      </w:r>
      <w:r w:rsidR="00B31DBB" w:rsidRPr="0082109F">
        <w:rPr>
          <w:rFonts w:asciiTheme="minorHAnsi" w:hAnsiTheme="minorHAnsi" w:cstheme="minorHAnsi"/>
          <w:szCs w:val="28"/>
        </w:rPr>
        <w:t xml:space="preserve"> </w:t>
      </w:r>
      <w:r w:rsidR="00C956C9" w:rsidRPr="0082109F">
        <w:rPr>
          <w:rFonts w:asciiTheme="minorHAnsi" w:hAnsiTheme="minorHAnsi" w:cstheme="minorHAnsi"/>
          <w:szCs w:val="28"/>
        </w:rPr>
        <w:t xml:space="preserve">does </w:t>
      </w:r>
      <w:r w:rsidR="00C956C9" w:rsidRPr="0082109F">
        <w:rPr>
          <w:rFonts w:asciiTheme="minorHAnsi" w:hAnsiTheme="minorHAnsi" w:cstheme="minorHAnsi"/>
          <w:szCs w:val="28"/>
        </w:rPr>
        <w:lastRenderedPageBreak/>
        <w:t xml:space="preserve">not guarantee continued PRM funding.  PRM </w:t>
      </w:r>
      <w:r w:rsidR="00B31DBB" w:rsidRPr="0082109F">
        <w:rPr>
          <w:rFonts w:asciiTheme="minorHAnsi" w:hAnsiTheme="minorHAnsi" w:cstheme="minorHAnsi"/>
          <w:szCs w:val="28"/>
        </w:rPr>
        <w:t>can</w:t>
      </w:r>
      <w:r w:rsidR="00C956C9" w:rsidRPr="0082109F">
        <w:rPr>
          <w:rFonts w:asciiTheme="minorHAnsi" w:hAnsiTheme="minorHAnsi" w:cstheme="minorHAnsi"/>
          <w:szCs w:val="28"/>
        </w:rPr>
        <w:t xml:space="preserve"> re-compete programs at any point in time.</w:t>
      </w:r>
    </w:p>
    <w:p w14:paraId="71409B82" w14:textId="21615CDB" w:rsidR="003F736B" w:rsidRPr="0082109F" w:rsidRDefault="00B31DBB" w:rsidP="0082109F">
      <w:pPr>
        <w:rPr>
          <w:rFonts w:asciiTheme="minorHAnsi" w:hAnsiTheme="minorHAnsi" w:cstheme="minorHAnsi"/>
          <w:szCs w:val="28"/>
        </w:rPr>
      </w:pPr>
      <w:r w:rsidRPr="0082109F">
        <w:rPr>
          <w:rStyle w:val="normaltextrun"/>
          <w:rFonts w:asciiTheme="minorHAnsi" w:hAnsiTheme="minorHAnsi" w:cstheme="minorHAnsi"/>
          <w:szCs w:val="28"/>
          <w:shd w:val="clear" w:color="auto" w:fill="FFFFFF"/>
        </w:rPr>
        <w:t xml:space="preserve">Submit year </w:t>
      </w:r>
      <w:r w:rsidR="003F736B" w:rsidRPr="0082109F">
        <w:rPr>
          <w:rStyle w:val="normaltextrun"/>
          <w:rFonts w:asciiTheme="minorHAnsi" w:hAnsiTheme="minorHAnsi" w:cstheme="minorHAnsi"/>
          <w:szCs w:val="28"/>
          <w:shd w:val="clear" w:color="auto" w:fill="FFFFFF"/>
        </w:rPr>
        <w:t xml:space="preserve">two or three proposals to PRM </w:t>
      </w:r>
      <w:r w:rsidR="004F7BA8" w:rsidRPr="0082109F">
        <w:rPr>
          <w:rStyle w:val="normaltextrun"/>
          <w:rFonts w:asciiTheme="minorHAnsi" w:hAnsiTheme="minorHAnsi" w:cstheme="minorHAnsi"/>
          <w:szCs w:val="28"/>
          <w:shd w:val="clear" w:color="auto" w:fill="FFFFFF"/>
        </w:rPr>
        <w:t>about</w:t>
      </w:r>
      <w:r w:rsidR="003F736B" w:rsidRPr="0082109F">
        <w:rPr>
          <w:rStyle w:val="normaltextrun"/>
          <w:rFonts w:asciiTheme="minorHAnsi" w:hAnsiTheme="minorHAnsi" w:cstheme="minorHAnsi"/>
          <w:szCs w:val="28"/>
          <w:shd w:val="clear" w:color="auto" w:fill="FFFFFF"/>
        </w:rPr>
        <w:t xml:space="preserve"> 120 calendar days, but no later than 90 days</w:t>
      </w:r>
      <w:r w:rsidR="004F7BA8" w:rsidRPr="0082109F">
        <w:rPr>
          <w:rStyle w:val="normaltextrun"/>
          <w:rFonts w:asciiTheme="minorHAnsi" w:hAnsiTheme="minorHAnsi" w:cstheme="minorHAnsi"/>
          <w:szCs w:val="28"/>
          <w:shd w:val="clear" w:color="auto" w:fill="FFFFFF"/>
        </w:rPr>
        <w:t>, before</w:t>
      </w:r>
      <w:r w:rsidR="003F736B" w:rsidRPr="0082109F">
        <w:rPr>
          <w:rStyle w:val="normaltextrun"/>
          <w:rFonts w:asciiTheme="minorHAnsi" w:hAnsiTheme="minorHAnsi" w:cstheme="minorHAnsi"/>
          <w:szCs w:val="28"/>
          <w:shd w:val="clear" w:color="auto" w:fill="FFFFFF"/>
        </w:rPr>
        <w:t xml:space="preserve"> the new cooperative agreement</w:t>
      </w:r>
      <w:r w:rsidR="004F7BA8" w:rsidRPr="0082109F">
        <w:rPr>
          <w:rStyle w:val="normaltextrun"/>
          <w:rFonts w:asciiTheme="minorHAnsi" w:hAnsiTheme="minorHAnsi" w:cstheme="minorHAnsi"/>
          <w:szCs w:val="28"/>
          <w:shd w:val="clear" w:color="auto" w:fill="FFFFFF"/>
        </w:rPr>
        <w:t>’s start date</w:t>
      </w:r>
      <w:r w:rsidR="003F736B" w:rsidRPr="0082109F">
        <w:rPr>
          <w:rFonts w:asciiTheme="minorHAnsi" w:hAnsiTheme="minorHAnsi" w:cstheme="minorHAnsi"/>
          <w:szCs w:val="28"/>
        </w:rPr>
        <w:t xml:space="preserve">(e.g., if the next program period is to begin on September 1, applications </w:t>
      </w:r>
      <w:r w:rsidR="00803F60" w:rsidRPr="0082109F">
        <w:rPr>
          <w:rFonts w:asciiTheme="minorHAnsi" w:hAnsiTheme="minorHAnsi" w:cstheme="minorHAnsi"/>
          <w:szCs w:val="28"/>
        </w:rPr>
        <w:t xml:space="preserve">are </w:t>
      </w:r>
      <w:r w:rsidR="003F736B" w:rsidRPr="0082109F">
        <w:rPr>
          <w:rFonts w:asciiTheme="minorHAnsi" w:hAnsiTheme="minorHAnsi" w:cstheme="minorHAnsi"/>
          <w:szCs w:val="28"/>
        </w:rPr>
        <w:t xml:space="preserve">due no later than June 1).  PRM will </w:t>
      </w:r>
      <w:r w:rsidR="00803F60" w:rsidRPr="0082109F">
        <w:rPr>
          <w:rFonts w:asciiTheme="minorHAnsi" w:hAnsiTheme="minorHAnsi" w:cstheme="minorHAnsi"/>
          <w:szCs w:val="28"/>
        </w:rPr>
        <w:t xml:space="preserve">issue </w:t>
      </w:r>
      <w:r w:rsidR="003F736B" w:rsidRPr="0082109F">
        <w:rPr>
          <w:rFonts w:asciiTheme="minorHAnsi" w:hAnsiTheme="minorHAnsi" w:cstheme="minorHAnsi"/>
          <w:szCs w:val="28"/>
        </w:rPr>
        <w:t>a directed announcement to the awardee for these submissions.  NGOs s</w:t>
      </w:r>
      <w:r w:rsidR="004D4FA2" w:rsidRPr="0082109F">
        <w:rPr>
          <w:rFonts w:asciiTheme="minorHAnsi" w:hAnsiTheme="minorHAnsi" w:cstheme="minorHAnsi"/>
          <w:szCs w:val="28"/>
        </w:rPr>
        <w:t>hould s</w:t>
      </w:r>
      <w:r w:rsidR="003F736B" w:rsidRPr="0082109F">
        <w:rPr>
          <w:rFonts w:asciiTheme="minorHAnsi" w:hAnsiTheme="minorHAnsi" w:cstheme="minorHAnsi"/>
          <w:szCs w:val="28"/>
        </w:rPr>
        <w:t xml:space="preserve">ubmit as early as possible after the directed announcement for continuation funding </w:t>
      </w:r>
      <w:r w:rsidR="004D4FA2" w:rsidRPr="0082109F">
        <w:rPr>
          <w:rFonts w:asciiTheme="minorHAnsi" w:hAnsiTheme="minorHAnsi" w:cstheme="minorHAnsi"/>
          <w:szCs w:val="28"/>
        </w:rPr>
        <w:t>is</w:t>
      </w:r>
      <w:r w:rsidR="003F736B" w:rsidRPr="0082109F">
        <w:rPr>
          <w:rFonts w:asciiTheme="minorHAnsi" w:hAnsiTheme="minorHAnsi" w:cstheme="minorHAnsi"/>
          <w:szCs w:val="28"/>
        </w:rPr>
        <w:t xml:space="preserve"> issued.  Late applications </w:t>
      </w:r>
      <w:r w:rsidR="00A03528" w:rsidRPr="0082109F">
        <w:rPr>
          <w:rFonts w:asciiTheme="minorHAnsi" w:hAnsiTheme="minorHAnsi" w:cstheme="minorHAnsi"/>
          <w:szCs w:val="28"/>
        </w:rPr>
        <w:t xml:space="preserve">risk </w:t>
      </w:r>
      <w:r w:rsidR="00CF5BFA" w:rsidRPr="0082109F">
        <w:rPr>
          <w:rFonts w:asciiTheme="minorHAnsi" w:hAnsiTheme="minorHAnsi" w:cstheme="minorHAnsi"/>
          <w:szCs w:val="28"/>
        </w:rPr>
        <w:t>losing continued</w:t>
      </w:r>
      <w:r w:rsidR="003F736B" w:rsidRPr="0082109F">
        <w:rPr>
          <w:rFonts w:asciiTheme="minorHAnsi" w:hAnsiTheme="minorHAnsi" w:cstheme="minorHAnsi"/>
          <w:szCs w:val="28"/>
        </w:rPr>
        <w:t xml:space="preserve"> funding.  </w:t>
      </w:r>
    </w:p>
    <w:p w14:paraId="0ECC6C06" w14:textId="21F02F69" w:rsidR="008D41CA" w:rsidRPr="0082109F" w:rsidRDefault="003F736B" w:rsidP="0082109F">
      <w:pPr>
        <w:rPr>
          <w:rStyle w:val="Strong"/>
          <w:rFonts w:asciiTheme="minorHAnsi" w:hAnsiTheme="minorHAnsi" w:cstheme="minorHAnsi"/>
          <w:color w:val="000000" w:themeColor="text1"/>
          <w:szCs w:val="28"/>
        </w:rPr>
      </w:pPr>
      <w:r w:rsidRPr="0082109F">
        <w:rPr>
          <w:rFonts w:asciiTheme="minorHAnsi" w:hAnsiTheme="minorHAnsi" w:cstheme="minorHAnsi"/>
          <w:szCs w:val="28"/>
        </w:rPr>
        <w:t>In years two and three, the NGO will submit a non-competed application in response to PRM’s directed announcement</w:t>
      </w:r>
      <w:r w:rsidR="00071621" w:rsidRPr="0082109F">
        <w:rPr>
          <w:rFonts w:asciiTheme="minorHAnsi" w:hAnsiTheme="minorHAnsi" w:cstheme="minorHAnsi"/>
          <w:szCs w:val="28"/>
        </w:rPr>
        <w:t xml:space="preserve">.  </w:t>
      </w:r>
      <w:r w:rsidR="003D4223" w:rsidRPr="0082109F">
        <w:rPr>
          <w:rStyle w:val="Strong"/>
          <w:rFonts w:asciiTheme="minorHAnsi" w:hAnsiTheme="minorHAnsi" w:cstheme="minorHAnsi"/>
          <w:b w:val="0"/>
          <w:bCs w:val="0"/>
          <w:color w:val="000000" w:themeColor="text1"/>
          <w:szCs w:val="28"/>
        </w:rPr>
        <w:t>T</w:t>
      </w:r>
      <w:r w:rsidRPr="0082109F">
        <w:rPr>
          <w:rStyle w:val="Strong"/>
          <w:rFonts w:asciiTheme="minorHAnsi" w:hAnsiTheme="minorHAnsi" w:cstheme="minorHAnsi"/>
          <w:b w:val="0"/>
          <w:bCs w:val="0"/>
          <w:color w:val="000000" w:themeColor="text1"/>
          <w:szCs w:val="28"/>
        </w:rPr>
        <w:t xml:space="preserve">he submission </w:t>
      </w:r>
      <w:r w:rsidR="003D4223" w:rsidRPr="0082109F">
        <w:rPr>
          <w:rStyle w:val="Strong"/>
          <w:rFonts w:asciiTheme="minorHAnsi" w:hAnsiTheme="minorHAnsi" w:cstheme="minorHAnsi"/>
          <w:b w:val="0"/>
          <w:bCs w:val="0"/>
          <w:color w:val="000000" w:themeColor="text1"/>
          <w:szCs w:val="28"/>
        </w:rPr>
        <w:t>must include</w:t>
      </w:r>
      <w:r w:rsidR="008D41CA" w:rsidRPr="0082109F">
        <w:rPr>
          <w:rStyle w:val="Strong"/>
          <w:rFonts w:asciiTheme="minorHAnsi" w:hAnsiTheme="minorHAnsi" w:cstheme="minorHAnsi"/>
          <w:b w:val="0"/>
          <w:bCs w:val="0"/>
          <w:color w:val="000000" w:themeColor="text1"/>
          <w:szCs w:val="28"/>
        </w:rPr>
        <w:t>:</w:t>
      </w:r>
      <w:r w:rsidR="003D4223" w:rsidRPr="0082109F">
        <w:rPr>
          <w:rStyle w:val="Strong"/>
          <w:rFonts w:asciiTheme="minorHAnsi" w:hAnsiTheme="minorHAnsi" w:cstheme="minorHAnsi"/>
          <w:color w:val="000000" w:themeColor="text1"/>
          <w:szCs w:val="28"/>
        </w:rPr>
        <w:t xml:space="preserve"> </w:t>
      </w:r>
    </w:p>
    <w:p w14:paraId="00DCD6AA" w14:textId="1E0A5E32" w:rsidR="003D4223" w:rsidRPr="0082109F" w:rsidRDefault="003F736B" w:rsidP="0082109F">
      <w:pPr>
        <w:pStyle w:val="ListParagraph"/>
        <w:numPr>
          <w:ilvl w:val="0"/>
          <w:numId w:val="79"/>
        </w:numPr>
        <w:spacing w:afterLines="100"/>
        <w:rPr>
          <w:rStyle w:val="Strong"/>
          <w:rFonts w:asciiTheme="minorHAnsi" w:hAnsiTheme="minorHAnsi" w:cstheme="minorHAnsi"/>
          <w:b w:val="0"/>
          <w:bCs w:val="0"/>
          <w:color w:val="000000" w:themeColor="text1"/>
          <w:szCs w:val="28"/>
        </w:rPr>
      </w:pPr>
      <w:r w:rsidRPr="0082109F">
        <w:rPr>
          <w:rStyle w:val="Strong"/>
          <w:rFonts w:asciiTheme="minorHAnsi" w:hAnsiTheme="minorHAnsi" w:cstheme="minorHAnsi"/>
          <w:color w:val="000000" w:themeColor="text1"/>
          <w:szCs w:val="28"/>
        </w:rPr>
        <w:t>A noncompeting proposal narrative for the next 12-month period.</w:t>
      </w:r>
    </w:p>
    <w:p w14:paraId="3C19ABD1" w14:textId="03E96B49" w:rsidR="003D4223" w:rsidRPr="0082109F" w:rsidRDefault="003F736B" w:rsidP="0082109F">
      <w:pPr>
        <w:pStyle w:val="ListParagraph"/>
        <w:numPr>
          <w:ilvl w:val="0"/>
          <w:numId w:val="19"/>
        </w:numPr>
        <w:spacing w:before="120" w:afterLines="100"/>
        <w:rPr>
          <w:rFonts w:asciiTheme="minorHAnsi" w:hAnsiTheme="minorHAnsi" w:cstheme="minorHAnsi"/>
          <w:b/>
          <w:bCs/>
          <w:color w:val="000000" w:themeColor="text1"/>
          <w:szCs w:val="28"/>
        </w:rPr>
      </w:pPr>
      <w:r w:rsidRPr="0082109F">
        <w:rPr>
          <w:rFonts w:asciiTheme="minorHAnsi" w:hAnsiTheme="minorHAnsi" w:cstheme="minorHAnsi"/>
          <w:b/>
          <w:bCs/>
          <w:szCs w:val="28"/>
        </w:rPr>
        <w:t xml:space="preserve">Indicator Table </w:t>
      </w:r>
      <w:r w:rsidR="00C13C42" w:rsidRPr="0082109F">
        <w:rPr>
          <w:rFonts w:asciiTheme="minorHAnsi" w:hAnsiTheme="minorHAnsi" w:cstheme="minorHAnsi"/>
          <w:b/>
          <w:bCs/>
          <w:szCs w:val="28"/>
        </w:rPr>
        <w:t>with</w:t>
      </w:r>
      <w:r w:rsidRPr="0082109F">
        <w:rPr>
          <w:rFonts w:asciiTheme="minorHAnsi" w:hAnsiTheme="minorHAnsi" w:cstheme="minorHAnsi"/>
          <w:b/>
          <w:bCs/>
          <w:szCs w:val="28"/>
        </w:rPr>
        <w:t xml:space="preserve"> all required PRM indicators and targets.</w:t>
      </w:r>
    </w:p>
    <w:p w14:paraId="445FE46C" w14:textId="77777777" w:rsidR="003D4223" w:rsidRPr="0082109F" w:rsidRDefault="003F736B" w:rsidP="0082109F">
      <w:pPr>
        <w:pStyle w:val="ListParagraph"/>
        <w:numPr>
          <w:ilvl w:val="0"/>
          <w:numId w:val="19"/>
        </w:numPr>
        <w:spacing w:before="120" w:afterLines="100"/>
        <w:rPr>
          <w:rStyle w:val="Strong"/>
          <w:rFonts w:asciiTheme="minorHAnsi" w:hAnsiTheme="minorHAnsi" w:cstheme="minorHAnsi"/>
          <w:color w:val="000000" w:themeColor="text1"/>
          <w:szCs w:val="28"/>
        </w:rPr>
      </w:pPr>
      <w:r w:rsidRPr="0082109F">
        <w:rPr>
          <w:rStyle w:val="Strong"/>
          <w:rFonts w:asciiTheme="minorHAnsi" w:hAnsiTheme="minorHAnsi" w:cstheme="minorHAnsi"/>
          <w:color w:val="000000" w:themeColor="text1"/>
          <w:szCs w:val="28"/>
        </w:rPr>
        <w:t xml:space="preserve">Budget </w:t>
      </w:r>
      <w:r w:rsidR="003D4223" w:rsidRPr="0082109F">
        <w:rPr>
          <w:rStyle w:val="Strong"/>
          <w:rFonts w:asciiTheme="minorHAnsi" w:hAnsiTheme="minorHAnsi" w:cstheme="minorHAnsi"/>
          <w:color w:val="000000" w:themeColor="text1"/>
          <w:szCs w:val="28"/>
        </w:rPr>
        <w:t xml:space="preserve">Table </w:t>
      </w:r>
      <w:r w:rsidRPr="0082109F">
        <w:rPr>
          <w:rStyle w:val="Strong"/>
          <w:rFonts w:asciiTheme="minorHAnsi" w:hAnsiTheme="minorHAnsi" w:cstheme="minorHAnsi"/>
          <w:color w:val="000000" w:themeColor="text1"/>
          <w:szCs w:val="28"/>
        </w:rPr>
        <w:t>for the next 12-month period.</w:t>
      </w:r>
    </w:p>
    <w:p w14:paraId="3C761E94" w14:textId="6482D183" w:rsidR="003D4223" w:rsidRPr="0082109F" w:rsidRDefault="003F736B" w:rsidP="0082109F">
      <w:pPr>
        <w:pStyle w:val="ListParagraph"/>
        <w:numPr>
          <w:ilvl w:val="0"/>
          <w:numId w:val="19"/>
        </w:numPr>
        <w:spacing w:before="120" w:afterLines="100"/>
        <w:rPr>
          <w:rStyle w:val="Strong"/>
          <w:rFonts w:asciiTheme="minorHAnsi" w:hAnsiTheme="minorHAnsi" w:cstheme="minorHAnsi"/>
          <w:color w:val="000000" w:themeColor="text1"/>
          <w:szCs w:val="28"/>
        </w:rPr>
      </w:pPr>
      <w:r w:rsidRPr="0082109F">
        <w:rPr>
          <w:rStyle w:val="Strong"/>
          <w:rFonts w:asciiTheme="minorHAnsi" w:hAnsiTheme="minorHAnsi" w:cstheme="minorHAnsi"/>
          <w:color w:val="000000" w:themeColor="text1"/>
          <w:szCs w:val="28"/>
        </w:rPr>
        <w:t>Budget Narrati</w:t>
      </w:r>
      <w:r w:rsidR="003D4223" w:rsidRPr="0082109F">
        <w:rPr>
          <w:rStyle w:val="Strong"/>
          <w:rFonts w:asciiTheme="minorHAnsi" w:hAnsiTheme="minorHAnsi" w:cstheme="minorHAnsi"/>
          <w:color w:val="000000" w:themeColor="text1"/>
          <w:szCs w:val="28"/>
        </w:rPr>
        <w:t>ve</w:t>
      </w:r>
      <w:r w:rsidR="00C13C42" w:rsidRPr="0082109F">
        <w:rPr>
          <w:rStyle w:val="Strong"/>
          <w:rFonts w:asciiTheme="minorHAnsi" w:hAnsiTheme="minorHAnsi" w:cstheme="minorHAnsi"/>
          <w:color w:val="000000" w:themeColor="text1"/>
          <w:szCs w:val="28"/>
        </w:rPr>
        <w:t xml:space="preserve"> for the next 12-month period</w:t>
      </w:r>
      <w:r w:rsidR="00B761EF" w:rsidRPr="0082109F">
        <w:rPr>
          <w:rStyle w:val="Strong"/>
          <w:rFonts w:asciiTheme="minorHAnsi" w:hAnsiTheme="minorHAnsi" w:cstheme="minorHAnsi"/>
          <w:color w:val="000000" w:themeColor="text1"/>
          <w:szCs w:val="28"/>
        </w:rPr>
        <w:t>.</w:t>
      </w:r>
    </w:p>
    <w:p w14:paraId="6303AFEB" w14:textId="77777777" w:rsidR="00C13C42" w:rsidRPr="0082109F" w:rsidRDefault="003F736B" w:rsidP="0082109F">
      <w:pPr>
        <w:pStyle w:val="ListParagraph"/>
        <w:numPr>
          <w:ilvl w:val="0"/>
          <w:numId w:val="19"/>
        </w:numPr>
        <w:spacing w:before="120" w:afterLines="100"/>
        <w:rPr>
          <w:rStyle w:val="Strong"/>
          <w:rFonts w:asciiTheme="minorHAnsi" w:hAnsiTheme="minorHAnsi" w:cstheme="minorHAnsi"/>
          <w:b w:val="0"/>
          <w:bCs w:val="0"/>
          <w:szCs w:val="28"/>
        </w:rPr>
      </w:pPr>
      <w:r w:rsidRPr="0082109F">
        <w:rPr>
          <w:rStyle w:val="Strong"/>
          <w:rFonts w:asciiTheme="minorHAnsi" w:hAnsiTheme="minorHAnsi" w:cstheme="minorHAnsi"/>
          <w:color w:val="000000" w:themeColor="text1"/>
          <w:szCs w:val="28"/>
        </w:rPr>
        <w:t xml:space="preserve">Risk </w:t>
      </w:r>
      <w:r w:rsidR="00190083" w:rsidRPr="0082109F">
        <w:rPr>
          <w:rStyle w:val="Strong"/>
          <w:rFonts w:asciiTheme="minorHAnsi" w:hAnsiTheme="minorHAnsi" w:cstheme="minorHAnsi"/>
          <w:color w:val="000000" w:themeColor="text1"/>
          <w:szCs w:val="28"/>
        </w:rPr>
        <w:t>Assessment</w:t>
      </w:r>
      <w:r w:rsidR="003D4223" w:rsidRPr="0082109F">
        <w:rPr>
          <w:rStyle w:val="Strong"/>
          <w:rFonts w:asciiTheme="minorHAnsi" w:hAnsiTheme="minorHAnsi" w:cstheme="minorHAnsi"/>
          <w:color w:val="000000" w:themeColor="text1"/>
          <w:szCs w:val="28"/>
        </w:rPr>
        <w:t xml:space="preserve"> </w:t>
      </w:r>
    </w:p>
    <w:p w14:paraId="55A96AF3" w14:textId="03339B42" w:rsidR="00B761EF" w:rsidRPr="0082109F" w:rsidRDefault="00C13C42" w:rsidP="0082109F">
      <w:pPr>
        <w:pStyle w:val="ListParagraph"/>
        <w:numPr>
          <w:ilvl w:val="0"/>
          <w:numId w:val="19"/>
        </w:numPr>
        <w:spacing w:before="120" w:afterLines="100"/>
        <w:rPr>
          <w:rFonts w:asciiTheme="minorHAnsi" w:hAnsiTheme="minorHAnsi" w:cstheme="minorHAnsi"/>
          <w:szCs w:val="28"/>
        </w:rPr>
      </w:pPr>
      <w:r w:rsidRPr="0082109F">
        <w:rPr>
          <w:rStyle w:val="Strong"/>
          <w:rFonts w:asciiTheme="minorHAnsi" w:hAnsiTheme="minorHAnsi" w:cstheme="minorHAnsi"/>
          <w:color w:val="000000" w:themeColor="text1"/>
          <w:szCs w:val="28"/>
        </w:rPr>
        <w:t>S</w:t>
      </w:r>
      <w:r w:rsidR="003D4223" w:rsidRPr="0082109F">
        <w:rPr>
          <w:rStyle w:val="Strong"/>
          <w:rFonts w:asciiTheme="minorHAnsi" w:hAnsiTheme="minorHAnsi" w:cstheme="minorHAnsi"/>
          <w:color w:val="000000" w:themeColor="text1"/>
          <w:szCs w:val="28"/>
        </w:rPr>
        <w:t>ecurity plan</w:t>
      </w:r>
    </w:p>
    <w:p w14:paraId="470EA028" w14:textId="63BC2033" w:rsidR="00B761EF" w:rsidRPr="0082109F" w:rsidRDefault="003F736B" w:rsidP="0082109F">
      <w:pPr>
        <w:pStyle w:val="ListParagraph"/>
        <w:numPr>
          <w:ilvl w:val="0"/>
          <w:numId w:val="19"/>
        </w:numPr>
        <w:spacing w:before="120" w:afterLines="100"/>
        <w:rPr>
          <w:rStyle w:val="Strong"/>
          <w:rFonts w:asciiTheme="minorHAnsi" w:hAnsiTheme="minorHAnsi" w:cstheme="minorHAnsi"/>
          <w:b w:val="0"/>
          <w:bCs w:val="0"/>
          <w:color w:val="000000" w:themeColor="text1"/>
          <w:szCs w:val="28"/>
        </w:rPr>
      </w:pPr>
      <w:r w:rsidRPr="0082109F">
        <w:rPr>
          <w:rStyle w:val="Strong"/>
          <w:rFonts w:asciiTheme="minorHAnsi" w:hAnsiTheme="minorHAnsi" w:cstheme="minorHAnsi"/>
          <w:color w:val="000000" w:themeColor="text1"/>
          <w:szCs w:val="28"/>
        </w:rPr>
        <w:t xml:space="preserve">Accountability to Affected Populations </w:t>
      </w:r>
      <w:r w:rsidR="00E965AD" w:rsidRPr="0082109F">
        <w:rPr>
          <w:rStyle w:val="Strong"/>
          <w:rFonts w:asciiTheme="minorHAnsi" w:hAnsiTheme="minorHAnsi" w:cstheme="minorHAnsi"/>
          <w:color w:val="000000" w:themeColor="text1"/>
          <w:szCs w:val="28"/>
        </w:rPr>
        <w:t xml:space="preserve">Organizational </w:t>
      </w:r>
      <w:r w:rsidRPr="0082109F">
        <w:rPr>
          <w:rStyle w:val="Strong"/>
          <w:rFonts w:asciiTheme="minorHAnsi" w:hAnsiTheme="minorHAnsi" w:cstheme="minorHAnsi"/>
          <w:color w:val="000000" w:themeColor="text1"/>
          <w:szCs w:val="28"/>
        </w:rPr>
        <w:t>Framework</w:t>
      </w:r>
      <w:r w:rsidR="00C13C42" w:rsidRPr="0082109F">
        <w:rPr>
          <w:rStyle w:val="Strong"/>
          <w:rFonts w:asciiTheme="minorHAnsi" w:hAnsiTheme="minorHAnsi" w:cstheme="minorHAnsi"/>
          <w:color w:val="000000" w:themeColor="text1"/>
          <w:szCs w:val="28"/>
        </w:rPr>
        <w:t>:</w:t>
      </w:r>
      <w:r w:rsidR="00B761EF" w:rsidRPr="0082109F">
        <w:rPr>
          <w:rStyle w:val="Strong"/>
          <w:rFonts w:asciiTheme="minorHAnsi" w:hAnsiTheme="minorHAnsi" w:cstheme="minorHAnsi"/>
          <w:color w:val="000000" w:themeColor="text1"/>
          <w:szCs w:val="28"/>
        </w:rPr>
        <w:t xml:space="preserve"> </w:t>
      </w:r>
      <w:r w:rsidR="00C13C42" w:rsidRPr="0082109F">
        <w:rPr>
          <w:rStyle w:val="Strong"/>
          <w:rFonts w:asciiTheme="minorHAnsi" w:hAnsiTheme="minorHAnsi" w:cstheme="minorHAnsi"/>
          <w:b w:val="0"/>
          <w:bCs w:val="0"/>
          <w:color w:val="000000" w:themeColor="text1"/>
          <w:szCs w:val="28"/>
        </w:rPr>
        <w:t>O</w:t>
      </w:r>
      <w:r w:rsidR="002F13BB" w:rsidRPr="0082109F">
        <w:rPr>
          <w:rStyle w:val="Strong"/>
          <w:rFonts w:asciiTheme="minorHAnsi" w:hAnsiTheme="minorHAnsi" w:cstheme="minorHAnsi"/>
          <w:b w:val="0"/>
          <w:bCs w:val="0"/>
          <w:color w:val="000000" w:themeColor="text1"/>
          <w:szCs w:val="28"/>
        </w:rPr>
        <w:t xml:space="preserve">nly </w:t>
      </w:r>
      <w:r w:rsidR="00B761EF" w:rsidRPr="0082109F">
        <w:rPr>
          <w:rStyle w:val="Strong"/>
          <w:rFonts w:asciiTheme="minorHAnsi" w:hAnsiTheme="minorHAnsi" w:cstheme="minorHAnsi"/>
          <w:b w:val="0"/>
          <w:bCs w:val="0"/>
          <w:color w:val="000000" w:themeColor="text1"/>
          <w:szCs w:val="28"/>
        </w:rPr>
        <w:t>if revised from year 1</w:t>
      </w:r>
    </w:p>
    <w:p w14:paraId="630287CC" w14:textId="5F10DCAC" w:rsidR="00B761EF" w:rsidRPr="0082109F" w:rsidRDefault="003F736B" w:rsidP="0082109F">
      <w:pPr>
        <w:pStyle w:val="ListParagraph"/>
        <w:numPr>
          <w:ilvl w:val="0"/>
          <w:numId w:val="19"/>
        </w:numPr>
        <w:spacing w:before="120" w:afterLines="100"/>
        <w:rPr>
          <w:rStyle w:val="Strong"/>
          <w:rFonts w:asciiTheme="minorHAnsi" w:hAnsiTheme="minorHAnsi" w:cstheme="minorHAnsi"/>
          <w:color w:val="000000" w:themeColor="text1"/>
          <w:szCs w:val="28"/>
        </w:rPr>
      </w:pPr>
      <w:r w:rsidRPr="0082109F">
        <w:rPr>
          <w:rStyle w:val="Strong"/>
          <w:rFonts w:asciiTheme="minorHAnsi" w:hAnsiTheme="minorHAnsi" w:cstheme="minorHAnsi"/>
          <w:color w:val="000000" w:themeColor="text1"/>
          <w:szCs w:val="28"/>
        </w:rPr>
        <w:t>PSEA Code of Conduct</w:t>
      </w:r>
      <w:r w:rsidR="00C13C42" w:rsidRPr="0082109F">
        <w:rPr>
          <w:rStyle w:val="Strong"/>
          <w:rFonts w:asciiTheme="minorHAnsi" w:hAnsiTheme="minorHAnsi" w:cstheme="minorHAnsi"/>
          <w:color w:val="000000" w:themeColor="text1"/>
          <w:szCs w:val="28"/>
        </w:rPr>
        <w:t>:</w:t>
      </w:r>
      <w:r w:rsidR="00B761EF" w:rsidRPr="0082109F">
        <w:rPr>
          <w:rStyle w:val="Strong"/>
          <w:rFonts w:asciiTheme="minorHAnsi" w:hAnsiTheme="minorHAnsi" w:cstheme="minorHAnsi"/>
          <w:b w:val="0"/>
          <w:bCs w:val="0"/>
          <w:color w:val="000000" w:themeColor="text1"/>
          <w:szCs w:val="28"/>
        </w:rPr>
        <w:t xml:space="preserve"> </w:t>
      </w:r>
      <w:r w:rsidR="00C13C42" w:rsidRPr="0082109F">
        <w:rPr>
          <w:rStyle w:val="Strong"/>
          <w:rFonts w:asciiTheme="minorHAnsi" w:hAnsiTheme="minorHAnsi" w:cstheme="minorHAnsi"/>
          <w:b w:val="0"/>
          <w:bCs w:val="0"/>
          <w:color w:val="000000" w:themeColor="text1"/>
          <w:szCs w:val="28"/>
        </w:rPr>
        <w:t>O</w:t>
      </w:r>
      <w:r w:rsidR="002F13BB" w:rsidRPr="0082109F">
        <w:rPr>
          <w:rStyle w:val="Strong"/>
          <w:rFonts w:asciiTheme="minorHAnsi" w:hAnsiTheme="minorHAnsi" w:cstheme="minorHAnsi"/>
          <w:b w:val="0"/>
          <w:bCs w:val="0"/>
          <w:color w:val="000000" w:themeColor="text1"/>
          <w:szCs w:val="28"/>
        </w:rPr>
        <w:t xml:space="preserve">nly </w:t>
      </w:r>
      <w:r w:rsidR="006D7195" w:rsidRPr="0082109F">
        <w:rPr>
          <w:rStyle w:val="Strong"/>
          <w:rFonts w:asciiTheme="minorHAnsi" w:hAnsiTheme="minorHAnsi" w:cstheme="minorHAnsi"/>
          <w:b w:val="0"/>
          <w:bCs w:val="0"/>
          <w:color w:val="000000" w:themeColor="text1"/>
          <w:szCs w:val="28"/>
        </w:rPr>
        <w:t>if revised from year 1</w:t>
      </w:r>
    </w:p>
    <w:p w14:paraId="3F8C51DA" w14:textId="55A85259" w:rsidR="00B761EF" w:rsidRPr="0082109F" w:rsidRDefault="003F736B" w:rsidP="0082109F">
      <w:pPr>
        <w:pStyle w:val="ListParagraph"/>
        <w:numPr>
          <w:ilvl w:val="0"/>
          <w:numId w:val="19"/>
        </w:numPr>
        <w:spacing w:before="120" w:afterLines="100"/>
        <w:rPr>
          <w:rFonts w:asciiTheme="minorHAnsi" w:hAnsiTheme="minorHAnsi" w:cstheme="minorHAnsi"/>
          <w:b/>
          <w:color w:val="000000" w:themeColor="text1"/>
        </w:rPr>
      </w:pPr>
      <w:r w:rsidRPr="0082109F">
        <w:rPr>
          <w:rStyle w:val="Strong"/>
          <w:rFonts w:asciiTheme="minorHAnsi" w:hAnsiTheme="minorHAnsi" w:cstheme="minorHAnsi"/>
          <w:color w:val="000000" w:themeColor="text1"/>
        </w:rPr>
        <w:t>Market Analysis</w:t>
      </w:r>
      <w:r w:rsidR="005A6173" w:rsidRPr="0082109F">
        <w:rPr>
          <w:rStyle w:val="Strong"/>
          <w:rFonts w:asciiTheme="minorHAnsi" w:hAnsiTheme="minorHAnsi" w:cstheme="minorHAnsi"/>
          <w:color w:val="000000" w:themeColor="text1"/>
        </w:rPr>
        <w:t>, if applicable</w:t>
      </w:r>
      <w:r w:rsidR="00642FDC" w:rsidRPr="0082109F">
        <w:rPr>
          <w:rStyle w:val="Strong"/>
          <w:rFonts w:asciiTheme="minorHAnsi" w:hAnsiTheme="minorHAnsi" w:cstheme="minorHAnsi"/>
          <w:color w:val="000000" w:themeColor="text1"/>
        </w:rPr>
        <w:t xml:space="preserve"> </w:t>
      </w:r>
      <w:r w:rsidR="0C5F6308" w:rsidRPr="0082109F">
        <w:rPr>
          <w:rFonts w:asciiTheme="minorHAnsi" w:hAnsiTheme="minorHAnsi" w:cstheme="minorHAnsi"/>
        </w:rPr>
        <w:t>only if</w:t>
      </w:r>
      <w:r w:rsidR="00642FDC" w:rsidRPr="0082109F">
        <w:rPr>
          <w:rFonts w:asciiTheme="minorHAnsi" w:hAnsiTheme="minorHAnsi" w:cstheme="minorHAnsi"/>
        </w:rPr>
        <w:t xml:space="preserve"> revised from Year 1</w:t>
      </w:r>
      <w:r w:rsidR="00DA7E74" w:rsidRPr="0082109F">
        <w:rPr>
          <w:rFonts w:asciiTheme="minorHAnsi" w:hAnsiTheme="minorHAnsi" w:cstheme="minorHAnsi"/>
        </w:rPr>
        <w:t>’s proposal</w:t>
      </w:r>
      <w:r w:rsidR="00BA0F6F" w:rsidRPr="0082109F">
        <w:rPr>
          <w:rFonts w:asciiTheme="minorHAnsi" w:hAnsiTheme="minorHAnsi" w:cstheme="minorHAnsi"/>
        </w:rPr>
        <w:t xml:space="preserve"> or conditions </w:t>
      </w:r>
      <w:r w:rsidR="007B50CD" w:rsidRPr="0082109F">
        <w:rPr>
          <w:rFonts w:asciiTheme="minorHAnsi" w:hAnsiTheme="minorHAnsi" w:cstheme="minorHAnsi"/>
        </w:rPr>
        <w:t>in the operating environment or program warrant a revision</w:t>
      </w:r>
      <w:r w:rsidRPr="0082109F">
        <w:rPr>
          <w:rFonts w:asciiTheme="minorHAnsi" w:hAnsiTheme="minorHAnsi" w:cstheme="minorHAnsi"/>
        </w:rPr>
        <w:t>.</w:t>
      </w:r>
      <w:r w:rsidR="5116C431" w:rsidRPr="0082109F">
        <w:rPr>
          <w:rFonts w:asciiTheme="minorHAnsi" w:hAnsiTheme="minorHAnsi" w:cstheme="minorHAnsi"/>
        </w:rPr>
        <w:t xml:space="preserve">  </w:t>
      </w:r>
      <w:r w:rsidR="5116C431" w:rsidRPr="0082109F">
        <w:rPr>
          <w:rFonts w:asciiTheme="minorHAnsi" w:hAnsiTheme="minorHAnsi" w:cstheme="minorHAnsi"/>
        </w:rPr>
        <w:lastRenderedPageBreak/>
        <w:t>If a market analysis from previous years still applies, please note that in the proposal.</w:t>
      </w:r>
    </w:p>
    <w:p w14:paraId="206C8E66" w14:textId="77777777" w:rsidR="00B761EF" w:rsidRPr="0082109F" w:rsidRDefault="003F736B" w:rsidP="0082109F">
      <w:pPr>
        <w:pStyle w:val="ListParagraph"/>
        <w:numPr>
          <w:ilvl w:val="0"/>
          <w:numId w:val="19"/>
        </w:numPr>
        <w:spacing w:before="120" w:afterLines="100"/>
        <w:rPr>
          <w:rStyle w:val="Strong"/>
          <w:rFonts w:asciiTheme="minorHAnsi" w:hAnsiTheme="minorHAnsi" w:cstheme="minorHAnsi"/>
          <w:color w:val="000000" w:themeColor="text1"/>
          <w:szCs w:val="28"/>
        </w:rPr>
      </w:pPr>
      <w:r w:rsidRPr="0082109F">
        <w:rPr>
          <w:rStyle w:val="Strong"/>
          <w:rFonts w:asciiTheme="minorHAnsi" w:hAnsiTheme="minorHAnsi" w:cstheme="minorHAnsi"/>
          <w:color w:val="000000" w:themeColor="text1"/>
          <w:szCs w:val="28"/>
        </w:rPr>
        <w:t>Most recent Negotiated Indirect Cost Rate Agreement (NICRA),</w:t>
      </w:r>
      <w:r w:rsidRPr="0082109F">
        <w:rPr>
          <w:rStyle w:val="Strong"/>
          <w:rFonts w:asciiTheme="minorHAnsi" w:hAnsiTheme="minorHAnsi" w:cstheme="minorHAnsi"/>
          <w:b w:val="0"/>
          <w:bCs w:val="0"/>
          <w:color w:val="000000" w:themeColor="text1"/>
          <w:szCs w:val="28"/>
        </w:rPr>
        <w:t xml:space="preserve"> if applicable.</w:t>
      </w:r>
    </w:p>
    <w:p w14:paraId="15C644EA" w14:textId="77777777" w:rsidR="00B761EF" w:rsidRPr="0082109F" w:rsidRDefault="003F736B" w:rsidP="0082109F">
      <w:pPr>
        <w:pStyle w:val="ListParagraph"/>
        <w:numPr>
          <w:ilvl w:val="0"/>
          <w:numId w:val="19"/>
        </w:numPr>
        <w:spacing w:before="120" w:afterLines="100"/>
        <w:rPr>
          <w:rStyle w:val="Strong"/>
          <w:rFonts w:asciiTheme="minorHAnsi" w:hAnsiTheme="minorHAnsi" w:cstheme="minorHAnsi"/>
          <w:color w:val="000000" w:themeColor="text1"/>
          <w:szCs w:val="28"/>
        </w:rPr>
      </w:pPr>
      <w:r w:rsidRPr="0082109F">
        <w:rPr>
          <w:rStyle w:val="Strong"/>
          <w:rFonts w:asciiTheme="minorHAnsi" w:hAnsiTheme="minorHAnsi" w:cstheme="minorHAnsi"/>
          <w:color w:val="000000" w:themeColor="text1"/>
          <w:szCs w:val="28"/>
        </w:rPr>
        <w:t xml:space="preserve">Most recent Audit, </w:t>
      </w:r>
      <w:r w:rsidRPr="0082109F">
        <w:rPr>
          <w:rStyle w:val="Strong"/>
          <w:rFonts w:asciiTheme="minorHAnsi" w:hAnsiTheme="minorHAnsi" w:cstheme="minorHAnsi"/>
          <w:b w:val="0"/>
          <w:bCs w:val="0"/>
          <w:color w:val="000000" w:themeColor="text1"/>
          <w:szCs w:val="28"/>
        </w:rPr>
        <w:t>if applicable.</w:t>
      </w:r>
    </w:p>
    <w:p w14:paraId="2076BBC6" w14:textId="77777777" w:rsidR="00B761EF" w:rsidRPr="0082109F" w:rsidRDefault="003F736B" w:rsidP="0082109F">
      <w:pPr>
        <w:pStyle w:val="ListParagraph"/>
        <w:numPr>
          <w:ilvl w:val="0"/>
          <w:numId w:val="19"/>
        </w:numPr>
        <w:spacing w:before="120" w:afterLines="100"/>
        <w:rPr>
          <w:rFonts w:asciiTheme="minorHAnsi" w:hAnsiTheme="minorHAnsi" w:cstheme="minorHAnsi"/>
          <w:b/>
          <w:bCs/>
          <w:color w:val="000000" w:themeColor="text1"/>
          <w:szCs w:val="28"/>
        </w:rPr>
      </w:pPr>
      <w:r w:rsidRPr="0082109F">
        <w:rPr>
          <w:rStyle w:val="Strong"/>
          <w:rFonts w:asciiTheme="minorHAnsi" w:hAnsiTheme="minorHAnsi" w:cstheme="minorHAnsi"/>
          <w:color w:val="000000" w:themeColor="text1"/>
          <w:szCs w:val="28"/>
        </w:rPr>
        <w:t>Organizational chart</w:t>
      </w:r>
      <w:r w:rsidRPr="0082109F">
        <w:rPr>
          <w:rFonts w:asciiTheme="minorHAnsi" w:hAnsiTheme="minorHAnsi" w:cstheme="minorHAnsi"/>
          <w:szCs w:val="28"/>
        </w:rPr>
        <w:t xml:space="preserve"> for award recipient (and sub-recipient(s) if applicable)</w:t>
      </w:r>
    </w:p>
    <w:p w14:paraId="759AB4AE" w14:textId="26F99F27" w:rsidR="00D87B71" w:rsidRPr="0082109F" w:rsidRDefault="003F736B" w:rsidP="0082109F">
      <w:pPr>
        <w:pStyle w:val="ListParagraph"/>
        <w:numPr>
          <w:ilvl w:val="0"/>
          <w:numId w:val="19"/>
        </w:numPr>
        <w:spacing w:before="120" w:afterLines="100"/>
        <w:rPr>
          <w:rStyle w:val="Strong"/>
          <w:rFonts w:asciiTheme="minorHAnsi" w:hAnsiTheme="minorHAnsi" w:cstheme="minorHAnsi"/>
          <w:color w:val="000000" w:themeColor="text1"/>
          <w:szCs w:val="28"/>
        </w:rPr>
      </w:pPr>
      <w:r w:rsidRPr="0082109F">
        <w:rPr>
          <w:rStyle w:val="Strong"/>
          <w:rFonts w:asciiTheme="minorHAnsi" w:hAnsiTheme="minorHAnsi" w:cstheme="minorHAnsi"/>
          <w:color w:val="000000" w:themeColor="text1"/>
          <w:szCs w:val="28"/>
        </w:rPr>
        <w:t>Work Plan,</w:t>
      </w:r>
      <w:r w:rsidRPr="0082109F">
        <w:rPr>
          <w:rStyle w:val="Strong"/>
          <w:rFonts w:asciiTheme="minorHAnsi" w:hAnsiTheme="minorHAnsi" w:cstheme="minorHAnsi"/>
          <w:b w:val="0"/>
          <w:bCs w:val="0"/>
          <w:color w:val="000000" w:themeColor="text1"/>
          <w:szCs w:val="28"/>
        </w:rPr>
        <w:t xml:space="preserve"> optional.</w:t>
      </w:r>
    </w:p>
    <w:p w14:paraId="3087C4AB" w14:textId="7982E011" w:rsidR="00504C13" w:rsidRPr="0082109F" w:rsidRDefault="00504C13" w:rsidP="0082109F">
      <w:pPr>
        <w:pStyle w:val="Heading2"/>
        <w:spacing w:afterLines="100"/>
      </w:pPr>
      <w:bookmarkStart w:id="34" w:name="_Toc182993709"/>
      <w:r w:rsidRPr="0082109F">
        <w:t>Reporting Requirements</w:t>
      </w:r>
      <w:bookmarkEnd w:id="34"/>
    </w:p>
    <w:p w14:paraId="33C43F2B" w14:textId="17BE1971" w:rsidR="000F6A9B" w:rsidRPr="0082109F" w:rsidRDefault="000F6A9B" w:rsidP="0082109F">
      <w:pPr>
        <w:rPr>
          <w:rFonts w:asciiTheme="minorHAnsi" w:hAnsiTheme="minorHAnsi" w:cstheme="minorBidi"/>
        </w:rPr>
      </w:pPr>
      <w:r w:rsidRPr="237D7919">
        <w:rPr>
          <w:rFonts w:asciiTheme="minorHAnsi" w:hAnsiTheme="minorHAnsi" w:cstheme="minorBidi"/>
        </w:rPr>
        <w:t xml:space="preserve">All program reports, financial reports, and other reports should be submitted via </w:t>
      </w:r>
      <w:hyperlink r:id="rId62">
        <w:r w:rsidR="00970426" w:rsidRPr="237D7919">
          <w:rPr>
            <w:rStyle w:val="Hyperlink"/>
            <w:rFonts w:asciiTheme="minorHAnsi" w:hAnsiTheme="minorHAnsi" w:cstheme="minorBidi"/>
          </w:rPr>
          <w:t>MyGrants</w:t>
        </w:r>
      </w:hyperlink>
      <w:r w:rsidRPr="237D7919">
        <w:rPr>
          <w:rFonts w:asciiTheme="minorHAnsi" w:hAnsiTheme="minorHAnsi" w:cstheme="minorBidi"/>
        </w:rPr>
        <w:t xml:space="preserve">.  </w:t>
      </w:r>
      <w:r w:rsidR="29F4152A" w:rsidRPr="237D7919">
        <w:rPr>
          <w:rFonts w:asciiTheme="minorHAnsi" w:hAnsiTheme="minorHAnsi" w:cstheme="minorBidi"/>
        </w:rPr>
        <w:t>New users</w:t>
      </w:r>
      <w:r w:rsidR="64FEF3BA" w:rsidRPr="237D7919">
        <w:rPr>
          <w:rFonts w:asciiTheme="minorHAnsi" w:hAnsiTheme="minorHAnsi" w:cstheme="minorBidi"/>
        </w:rPr>
        <w:t xml:space="preserve"> can register for a MyGrants account</w:t>
      </w:r>
      <w:r w:rsidR="29F4152A" w:rsidRPr="237D7919">
        <w:rPr>
          <w:rFonts w:asciiTheme="minorHAnsi" w:hAnsiTheme="minorHAnsi" w:cstheme="minorBidi"/>
        </w:rPr>
        <w:t xml:space="preserve"> on the </w:t>
      </w:r>
      <w:hyperlink r:id="rId63">
        <w:r w:rsidR="29F4152A" w:rsidRPr="237D7919">
          <w:rPr>
            <w:rStyle w:val="Hyperlink"/>
            <w:rFonts w:asciiTheme="minorHAnsi" w:hAnsiTheme="minorHAnsi" w:cstheme="minorBidi"/>
          </w:rPr>
          <w:t>MyGrants website.</w:t>
        </w:r>
      </w:hyperlink>
    </w:p>
    <w:p w14:paraId="39ECFEB2" w14:textId="36094E1C" w:rsidR="00D87B71" w:rsidRPr="0082109F" w:rsidRDefault="00820DF9" w:rsidP="0082109F">
      <w:pPr>
        <w:pStyle w:val="Heading3"/>
        <w:spacing w:afterLines="100"/>
        <w:rPr>
          <w:rFonts w:asciiTheme="minorHAnsi" w:hAnsiTheme="minorHAnsi" w:cstheme="minorHAnsi"/>
        </w:rPr>
      </w:pPr>
      <w:bookmarkStart w:id="35" w:name="_Toc182993710"/>
      <w:r w:rsidRPr="0082109F">
        <w:rPr>
          <w:rFonts w:asciiTheme="minorHAnsi" w:hAnsiTheme="minorHAnsi" w:cstheme="minorHAnsi"/>
        </w:rPr>
        <w:t>Program Reports</w:t>
      </w:r>
      <w:bookmarkEnd w:id="35"/>
    </w:p>
    <w:p w14:paraId="3CFB8AAD" w14:textId="27E5FED3" w:rsidR="00EE7D95" w:rsidRPr="0082109F" w:rsidRDefault="00EE7D95" w:rsidP="0082109F">
      <w:pPr>
        <w:rPr>
          <w:rFonts w:asciiTheme="minorHAnsi" w:hAnsiTheme="minorHAnsi" w:cstheme="minorHAnsi"/>
          <w:szCs w:val="28"/>
        </w:rPr>
      </w:pPr>
      <w:r w:rsidRPr="0082109F">
        <w:rPr>
          <w:rFonts w:asciiTheme="minorHAnsi" w:hAnsiTheme="minorHAnsi" w:cstheme="minorHAnsi"/>
          <w:szCs w:val="28"/>
        </w:rPr>
        <w:t xml:space="preserve">PRM requires program reports </w:t>
      </w:r>
      <w:r w:rsidR="00F62FEB" w:rsidRPr="0082109F">
        <w:rPr>
          <w:rFonts w:asciiTheme="minorHAnsi" w:hAnsiTheme="minorHAnsi" w:cstheme="minorHAnsi"/>
          <w:szCs w:val="28"/>
        </w:rPr>
        <w:t xml:space="preserve">that describe </w:t>
      </w:r>
      <w:r w:rsidRPr="0082109F">
        <w:rPr>
          <w:rFonts w:asciiTheme="minorHAnsi" w:hAnsiTheme="minorHAnsi" w:cstheme="minorHAnsi"/>
          <w:szCs w:val="28"/>
        </w:rPr>
        <w:t xml:space="preserve">and </w:t>
      </w:r>
      <w:r w:rsidR="00F62FEB" w:rsidRPr="0082109F">
        <w:rPr>
          <w:rFonts w:asciiTheme="minorHAnsi" w:hAnsiTheme="minorHAnsi" w:cstheme="minorHAnsi"/>
          <w:szCs w:val="28"/>
        </w:rPr>
        <w:t xml:space="preserve">analyze </w:t>
      </w:r>
      <w:r w:rsidRPr="0082109F">
        <w:rPr>
          <w:rFonts w:asciiTheme="minorHAnsi" w:hAnsiTheme="minorHAnsi" w:cstheme="minorHAnsi"/>
          <w:szCs w:val="28"/>
        </w:rPr>
        <w:t>the results of activities during the agreement</w:t>
      </w:r>
      <w:r w:rsidR="008D0A31" w:rsidRPr="0082109F">
        <w:rPr>
          <w:rFonts w:asciiTheme="minorHAnsi" w:hAnsiTheme="minorHAnsi" w:cstheme="minorHAnsi"/>
          <w:szCs w:val="28"/>
        </w:rPr>
        <w:t xml:space="preserve"> period</w:t>
      </w:r>
      <w:r w:rsidRPr="0082109F">
        <w:rPr>
          <w:rFonts w:asciiTheme="minorHAnsi" w:hAnsiTheme="minorHAnsi" w:cstheme="minorHAnsi"/>
          <w:szCs w:val="28"/>
        </w:rPr>
        <w:t xml:space="preserve">.  </w:t>
      </w:r>
      <w:r w:rsidR="008D0A31" w:rsidRPr="0082109F">
        <w:rPr>
          <w:rFonts w:asciiTheme="minorHAnsi" w:hAnsiTheme="minorHAnsi" w:cstheme="minorHAnsi"/>
          <w:szCs w:val="28"/>
        </w:rPr>
        <w:t>Submit</w:t>
      </w:r>
      <w:r w:rsidRPr="0082109F">
        <w:rPr>
          <w:rFonts w:asciiTheme="minorHAnsi" w:hAnsiTheme="minorHAnsi" w:cstheme="minorHAnsi"/>
          <w:szCs w:val="28"/>
        </w:rPr>
        <w:t xml:space="preserve"> program report</w:t>
      </w:r>
      <w:r w:rsidR="008D0A31" w:rsidRPr="0082109F">
        <w:rPr>
          <w:rFonts w:asciiTheme="minorHAnsi" w:hAnsiTheme="minorHAnsi" w:cstheme="minorHAnsi"/>
          <w:szCs w:val="28"/>
        </w:rPr>
        <w:t>s</w:t>
      </w:r>
      <w:r w:rsidRPr="0082109F">
        <w:rPr>
          <w:rFonts w:asciiTheme="minorHAnsi" w:hAnsiTheme="minorHAnsi" w:cstheme="minorHAnsi"/>
          <w:szCs w:val="28"/>
        </w:rPr>
        <w:t xml:space="preserve"> no later than thirty (30) days </w:t>
      </w:r>
      <w:r w:rsidR="008D0A31" w:rsidRPr="0082109F">
        <w:rPr>
          <w:rFonts w:asciiTheme="minorHAnsi" w:hAnsiTheme="minorHAnsi" w:cstheme="minorHAnsi"/>
          <w:szCs w:val="28"/>
        </w:rPr>
        <w:t xml:space="preserve">after </w:t>
      </w:r>
      <w:r w:rsidRPr="0082109F">
        <w:rPr>
          <w:rFonts w:asciiTheme="minorHAnsi" w:hAnsiTheme="minorHAnsi" w:cstheme="minorHAnsi"/>
          <w:szCs w:val="28"/>
        </w:rPr>
        <w:t xml:space="preserve">the end of each three-to-four-month </w:t>
      </w:r>
      <w:r w:rsidR="00037876" w:rsidRPr="0082109F">
        <w:rPr>
          <w:rFonts w:asciiTheme="minorHAnsi" w:hAnsiTheme="minorHAnsi" w:cstheme="minorHAnsi"/>
          <w:szCs w:val="28"/>
        </w:rPr>
        <w:t xml:space="preserve">performance </w:t>
      </w:r>
      <w:r w:rsidRPr="0082109F">
        <w:rPr>
          <w:rFonts w:asciiTheme="minorHAnsi" w:hAnsiTheme="minorHAnsi" w:cstheme="minorHAnsi"/>
          <w:szCs w:val="28"/>
        </w:rPr>
        <w:t>period</w:t>
      </w:r>
      <w:r w:rsidR="00037876" w:rsidRPr="0082109F">
        <w:rPr>
          <w:rFonts w:asciiTheme="minorHAnsi" w:hAnsiTheme="minorHAnsi" w:cstheme="minorHAnsi"/>
          <w:szCs w:val="28"/>
        </w:rPr>
        <w:t>,</w:t>
      </w:r>
      <w:r w:rsidRPr="0082109F">
        <w:rPr>
          <w:rFonts w:asciiTheme="minorHAnsi" w:hAnsiTheme="minorHAnsi" w:cstheme="minorHAnsi"/>
          <w:szCs w:val="28"/>
        </w:rPr>
        <w:t xml:space="preserve"> as </w:t>
      </w:r>
      <w:r w:rsidR="00037876" w:rsidRPr="0082109F">
        <w:rPr>
          <w:rFonts w:asciiTheme="minorHAnsi" w:hAnsiTheme="minorHAnsi" w:cstheme="minorHAnsi"/>
          <w:szCs w:val="28"/>
        </w:rPr>
        <w:t xml:space="preserve">specified </w:t>
      </w:r>
      <w:r w:rsidRPr="0082109F">
        <w:rPr>
          <w:rFonts w:asciiTheme="minorHAnsi" w:hAnsiTheme="minorHAnsi" w:cstheme="minorHAnsi"/>
          <w:szCs w:val="28"/>
        </w:rPr>
        <w:t xml:space="preserve">in the reporting table of the award provisions.  </w:t>
      </w:r>
    </w:p>
    <w:p w14:paraId="1903E731" w14:textId="27B2FE43" w:rsidR="00EE7D95" w:rsidRPr="0082109F" w:rsidRDefault="00B61796" w:rsidP="0082109F">
      <w:pPr>
        <w:rPr>
          <w:rFonts w:asciiTheme="minorHAnsi" w:hAnsiTheme="minorHAnsi" w:cstheme="minorHAnsi"/>
          <w:szCs w:val="28"/>
        </w:rPr>
      </w:pPr>
      <w:r w:rsidRPr="0082109F">
        <w:rPr>
          <w:rFonts w:asciiTheme="minorHAnsi" w:hAnsiTheme="minorHAnsi" w:cstheme="minorHAnsi"/>
          <w:szCs w:val="28"/>
        </w:rPr>
        <w:t>Typical due dates for quarterly reports are:</w:t>
      </w:r>
    </w:p>
    <w:p w14:paraId="0D6EA8C3" w14:textId="77777777" w:rsidR="0026097D" w:rsidRPr="0082109F" w:rsidRDefault="00EE7D95" w:rsidP="0082109F">
      <w:pPr>
        <w:pStyle w:val="ListParagraph"/>
        <w:numPr>
          <w:ilvl w:val="0"/>
          <w:numId w:val="20"/>
        </w:numPr>
        <w:spacing w:before="120" w:afterLines="100"/>
        <w:rPr>
          <w:rFonts w:asciiTheme="minorHAnsi" w:hAnsiTheme="minorHAnsi" w:cstheme="minorHAnsi"/>
          <w:szCs w:val="28"/>
        </w:rPr>
      </w:pPr>
      <w:r w:rsidRPr="0082109F">
        <w:rPr>
          <w:rFonts w:asciiTheme="minorHAnsi" w:hAnsiTheme="minorHAnsi" w:cstheme="minorHAnsi"/>
          <w:szCs w:val="28"/>
        </w:rPr>
        <w:t>January 30</w:t>
      </w:r>
    </w:p>
    <w:p w14:paraId="0BDB2F19" w14:textId="77777777" w:rsidR="0026097D" w:rsidRPr="0082109F" w:rsidRDefault="00EE7D95" w:rsidP="0082109F">
      <w:pPr>
        <w:pStyle w:val="ListParagraph"/>
        <w:numPr>
          <w:ilvl w:val="0"/>
          <w:numId w:val="20"/>
        </w:numPr>
        <w:spacing w:before="120" w:afterLines="100"/>
        <w:rPr>
          <w:rFonts w:asciiTheme="minorHAnsi" w:hAnsiTheme="minorHAnsi" w:cstheme="minorHAnsi"/>
          <w:szCs w:val="28"/>
        </w:rPr>
      </w:pPr>
      <w:r w:rsidRPr="0082109F">
        <w:rPr>
          <w:rFonts w:asciiTheme="minorHAnsi" w:hAnsiTheme="minorHAnsi" w:cstheme="minorHAnsi"/>
          <w:szCs w:val="28"/>
        </w:rPr>
        <w:t>April 30</w:t>
      </w:r>
    </w:p>
    <w:p w14:paraId="08C1095F" w14:textId="77777777" w:rsidR="0026097D" w:rsidRPr="0082109F" w:rsidRDefault="00EE7D95" w:rsidP="0082109F">
      <w:pPr>
        <w:pStyle w:val="ListParagraph"/>
        <w:numPr>
          <w:ilvl w:val="0"/>
          <w:numId w:val="20"/>
        </w:numPr>
        <w:spacing w:before="120" w:afterLines="100"/>
        <w:rPr>
          <w:rFonts w:asciiTheme="minorHAnsi" w:hAnsiTheme="minorHAnsi" w:cstheme="minorHAnsi"/>
          <w:szCs w:val="28"/>
        </w:rPr>
      </w:pPr>
      <w:r w:rsidRPr="0082109F">
        <w:rPr>
          <w:rFonts w:asciiTheme="minorHAnsi" w:hAnsiTheme="minorHAnsi" w:cstheme="minorHAnsi"/>
          <w:szCs w:val="28"/>
        </w:rPr>
        <w:t>July 30</w:t>
      </w:r>
    </w:p>
    <w:p w14:paraId="08934302" w14:textId="71DEBB36" w:rsidR="00EE7D95" w:rsidRPr="0082109F" w:rsidRDefault="00EE7D95" w:rsidP="0082109F">
      <w:pPr>
        <w:pStyle w:val="ListParagraph"/>
        <w:numPr>
          <w:ilvl w:val="0"/>
          <w:numId w:val="20"/>
        </w:numPr>
        <w:spacing w:before="120" w:afterLines="100"/>
        <w:rPr>
          <w:rFonts w:asciiTheme="minorHAnsi" w:hAnsiTheme="minorHAnsi" w:cstheme="minorHAnsi"/>
          <w:szCs w:val="28"/>
        </w:rPr>
      </w:pPr>
      <w:r w:rsidRPr="0082109F">
        <w:rPr>
          <w:rFonts w:asciiTheme="minorHAnsi" w:hAnsiTheme="minorHAnsi" w:cstheme="minorHAnsi"/>
          <w:szCs w:val="28"/>
        </w:rPr>
        <w:lastRenderedPageBreak/>
        <w:t>October 30</w:t>
      </w:r>
    </w:p>
    <w:p w14:paraId="147E65D1" w14:textId="1C7CDE14" w:rsidR="00EE7D95" w:rsidRPr="0082109F" w:rsidRDefault="00B61796" w:rsidP="0082109F">
      <w:pPr>
        <w:rPr>
          <w:rFonts w:asciiTheme="minorHAnsi" w:hAnsiTheme="minorHAnsi" w:cstheme="minorHAnsi"/>
          <w:szCs w:val="28"/>
        </w:rPr>
      </w:pPr>
      <w:r w:rsidRPr="0082109F">
        <w:rPr>
          <w:rFonts w:asciiTheme="minorHAnsi" w:hAnsiTheme="minorHAnsi" w:cstheme="minorHAnsi"/>
          <w:szCs w:val="28"/>
        </w:rPr>
        <w:t>Submit t</w:t>
      </w:r>
      <w:r w:rsidR="00EE7D95" w:rsidRPr="0082109F">
        <w:rPr>
          <w:rFonts w:asciiTheme="minorHAnsi" w:hAnsiTheme="minorHAnsi" w:cstheme="minorHAnsi"/>
          <w:szCs w:val="28"/>
        </w:rPr>
        <w:t xml:space="preserve">he annual/final program report120 days </w:t>
      </w:r>
      <w:r w:rsidR="00E54782" w:rsidRPr="0082109F">
        <w:rPr>
          <w:rFonts w:asciiTheme="minorHAnsi" w:hAnsiTheme="minorHAnsi" w:cstheme="minorHAnsi"/>
          <w:szCs w:val="28"/>
        </w:rPr>
        <w:t xml:space="preserve">after </w:t>
      </w:r>
      <w:r w:rsidR="00EE7D95" w:rsidRPr="0082109F">
        <w:rPr>
          <w:rFonts w:asciiTheme="minorHAnsi" w:hAnsiTheme="minorHAnsi" w:cstheme="minorHAnsi"/>
          <w:szCs w:val="28"/>
        </w:rPr>
        <w:t>the agreement</w:t>
      </w:r>
      <w:r w:rsidR="00E54782" w:rsidRPr="0082109F">
        <w:rPr>
          <w:rFonts w:asciiTheme="minorHAnsi" w:hAnsiTheme="minorHAnsi" w:cstheme="minorHAnsi"/>
          <w:szCs w:val="28"/>
        </w:rPr>
        <w:t xml:space="preserve"> ends</w:t>
      </w:r>
      <w:r w:rsidR="001F2B97" w:rsidRPr="0082109F">
        <w:rPr>
          <w:rFonts w:asciiTheme="minorHAnsi" w:hAnsiTheme="minorHAnsi" w:cstheme="minorHAnsi"/>
          <w:szCs w:val="28"/>
        </w:rPr>
        <w:t>.</w:t>
      </w:r>
      <w:r w:rsidR="00EE7D95" w:rsidRPr="0082109F">
        <w:rPr>
          <w:rFonts w:asciiTheme="minorHAnsi" w:hAnsiTheme="minorHAnsi" w:cstheme="minorHAnsi"/>
          <w:szCs w:val="28"/>
        </w:rPr>
        <w:t xml:space="preserve">  The</w:t>
      </w:r>
      <w:r w:rsidR="00E54782" w:rsidRPr="0082109F">
        <w:rPr>
          <w:rFonts w:asciiTheme="minorHAnsi" w:hAnsiTheme="minorHAnsi" w:cstheme="minorHAnsi"/>
          <w:szCs w:val="28"/>
        </w:rPr>
        <w:t xml:space="preserve"> cooperative agreement</w:t>
      </w:r>
      <w:r w:rsidR="007B0779" w:rsidRPr="0082109F">
        <w:rPr>
          <w:rFonts w:asciiTheme="minorHAnsi" w:hAnsiTheme="minorHAnsi" w:cstheme="minorHAnsi"/>
          <w:szCs w:val="28"/>
        </w:rPr>
        <w:t xml:space="preserve"> will include the</w:t>
      </w:r>
      <w:r w:rsidR="00EE7D95" w:rsidRPr="0082109F">
        <w:rPr>
          <w:rFonts w:asciiTheme="minorHAnsi" w:hAnsiTheme="minorHAnsi" w:cstheme="minorHAnsi"/>
          <w:szCs w:val="28"/>
        </w:rPr>
        <w:t xml:space="preserve"> submission dates for program reports</w:t>
      </w:r>
      <w:r w:rsidR="00670796" w:rsidRPr="0082109F">
        <w:rPr>
          <w:rFonts w:asciiTheme="minorHAnsi" w:hAnsiTheme="minorHAnsi" w:cstheme="minorHAnsi"/>
          <w:szCs w:val="28"/>
        </w:rPr>
        <w:t xml:space="preserve">.  </w:t>
      </w:r>
      <w:r w:rsidR="007B0779" w:rsidRPr="0082109F">
        <w:rPr>
          <w:rFonts w:asciiTheme="minorHAnsi" w:hAnsiTheme="minorHAnsi" w:cstheme="minorHAnsi"/>
          <w:szCs w:val="28"/>
        </w:rPr>
        <w:t>For</w:t>
      </w:r>
      <w:r w:rsidR="00EE7D95" w:rsidRPr="0082109F">
        <w:rPr>
          <w:rFonts w:asciiTheme="minorHAnsi" w:hAnsiTheme="minorHAnsi" w:cstheme="minorHAnsi"/>
          <w:szCs w:val="28"/>
        </w:rPr>
        <w:t xml:space="preserve"> multi-year awards</w:t>
      </w:r>
      <w:r w:rsidR="007B0779" w:rsidRPr="0082109F">
        <w:rPr>
          <w:rFonts w:asciiTheme="minorHAnsi" w:hAnsiTheme="minorHAnsi" w:cstheme="minorHAnsi"/>
          <w:szCs w:val="28"/>
        </w:rPr>
        <w:t>,</w:t>
      </w:r>
      <w:r w:rsidR="00EE7D95" w:rsidRPr="0082109F">
        <w:rPr>
          <w:rFonts w:asciiTheme="minorHAnsi" w:hAnsiTheme="minorHAnsi" w:cstheme="minorHAnsi"/>
          <w:szCs w:val="28"/>
        </w:rPr>
        <w:t xml:space="preserve"> follow th</w:t>
      </w:r>
      <w:r w:rsidR="007B0779" w:rsidRPr="0082109F">
        <w:rPr>
          <w:rFonts w:asciiTheme="minorHAnsi" w:hAnsiTheme="minorHAnsi" w:cstheme="minorHAnsi"/>
          <w:szCs w:val="28"/>
        </w:rPr>
        <w:t>e</w:t>
      </w:r>
      <w:r w:rsidR="00EE7D95" w:rsidRPr="0082109F">
        <w:rPr>
          <w:rFonts w:asciiTheme="minorHAnsi" w:hAnsiTheme="minorHAnsi" w:cstheme="minorHAnsi"/>
          <w:szCs w:val="28"/>
        </w:rPr>
        <w:t xml:space="preserve"> same reporting schedule and submit an annual/final program report at the end of each year </w:t>
      </w:r>
      <w:r w:rsidR="001D2B0C" w:rsidRPr="0082109F">
        <w:rPr>
          <w:rFonts w:asciiTheme="minorHAnsi" w:hAnsiTheme="minorHAnsi" w:cstheme="minorHAnsi"/>
          <w:szCs w:val="28"/>
        </w:rPr>
        <w:t>summarizing</w:t>
      </w:r>
      <w:r w:rsidR="00EE7D95" w:rsidRPr="0082109F">
        <w:rPr>
          <w:rFonts w:asciiTheme="minorHAnsi" w:hAnsiTheme="minorHAnsi" w:cstheme="minorHAnsi"/>
          <w:szCs w:val="28"/>
        </w:rPr>
        <w:t xml:space="preserve"> performance during the previous year.</w:t>
      </w:r>
    </w:p>
    <w:p w14:paraId="5014BE58" w14:textId="4C9B691D" w:rsidR="00EE7D95" w:rsidRPr="0082109F" w:rsidRDefault="00EE7D95" w:rsidP="0082109F">
      <w:pPr>
        <w:rPr>
          <w:rFonts w:asciiTheme="minorHAnsi" w:hAnsiTheme="minorHAnsi" w:cstheme="minorHAnsi"/>
          <w:i/>
          <w:iCs/>
          <w:szCs w:val="28"/>
        </w:rPr>
      </w:pPr>
      <w:r w:rsidRPr="0082109F">
        <w:rPr>
          <w:rFonts w:asciiTheme="minorHAnsi" w:hAnsiTheme="minorHAnsi" w:cstheme="minorHAnsi"/>
          <w:szCs w:val="28"/>
        </w:rPr>
        <w:t xml:space="preserve">PRM </w:t>
      </w:r>
      <w:r w:rsidR="001D2B0C" w:rsidRPr="0082109F">
        <w:rPr>
          <w:rFonts w:asciiTheme="minorHAnsi" w:hAnsiTheme="minorHAnsi" w:cstheme="minorHAnsi"/>
          <w:szCs w:val="28"/>
        </w:rPr>
        <w:t>recommends using</w:t>
      </w:r>
      <w:r w:rsidRPr="0082109F">
        <w:rPr>
          <w:rFonts w:asciiTheme="minorHAnsi" w:hAnsiTheme="minorHAnsi" w:cstheme="minorHAnsi"/>
          <w:szCs w:val="28"/>
        </w:rPr>
        <w:t xml:space="preserve"> PRM recommended program report template</w:t>
      </w:r>
      <w:r w:rsidR="001F2B97" w:rsidRPr="0082109F">
        <w:rPr>
          <w:rFonts w:asciiTheme="minorHAnsi" w:hAnsiTheme="minorHAnsi" w:cstheme="minorHAnsi"/>
          <w:szCs w:val="28"/>
        </w:rPr>
        <w:t xml:space="preserve"> on </w:t>
      </w:r>
      <w:hyperlink r:id="rId64" w:history="1">
        <w:r w:rsidR="001F2B97" w:rsidRPr="0082109F">
          <w:rPr>
            <w:rStyle w:val="Hyperlink"/>
            <w:rFonts w:asciiTheme="minorHAnsi" w:hAnsiTheme="minorHAnsi" w:cstheme="minorHAnsi"/>
          </w:rPr>
          <w:t>PRM’s website</w:t>
        </w:r>
      </w:hyperlink>
      <w:r w:rsidRPr="0082109F">
        <w:rPr>
          <w:rFonts w:asciiTheme="minorHAnsi" w:hAnsiTheme="minorHAnsi" w:cstheme="minorHAnsi"/>
          <w:szCs w:val="28"/>
        </w:rPr>
        <w:t xml:space="preserve"> to ease the reporting requirements while ensuring that all required </w:t>
      </w:r>
      <w:r w:rsidRPr="0082109F">
        <w:rPr>
          <w:rFonts w:asciiTheme="minorHAnsi" w:hAnsiTheme="minorHAnsi" w:cstheme="minorHAnsi"/>
          <w:color w:val="000000" w:themeColor="text1"/>
          <w:szCs w:val="28"/>
        </w:rPr>
        <w:t xml:space="preserve">elements are </w:t>
      </w:r>
      <w:r w:rsidR="00170FA5" w:rsidRPr="0082109F">
        <w:rPr>
          <w:rFonts w:asciiTheme="minorHAnsi" w:hAnsiTheme="minorHAnsi" w:cstheme="minorHAnsi"/>
          <w:color w:val="000000" w:themeColor="text1"/>
          <w:szCs w:val="28"/>
        </w:rPr>
        <w:t xml:space="preserve">consistently </w:t>
      </w:r>
      <w:r w:rsidRPr="0082109F">
        <w:rPr>
          <w:rFonts w:asciiTheme="minorHAnsi" w:hAnsiTheme="minorHAnsi" w:cstheme="minorHAnsi"/>
          <w:color w:val="000000" w:themeColor="text1"/>
          <w:szCs w:val="28"/>
        </w:rPr>
        <w:t xml:space="preserve">addressed. </w:t>
      </w:r>
    </w:p>
    <w:p w14:paraId="46D71162" w14:textId="6EB962FD" w:rsidR="00EE7D95" w:rsidRPr="0082109F" w:rsidRDefault="00D40DE9" w:rsidP="0082109F">
      <w:pPr>
        <w:rPr>
          <w:rFonts w:asciiTheme="minorHAnsi" w:hAnsiTheme="minorHAnsi" w:cstheme="minorHAnsi"/>
          <w:szCs w:val="28"/>
        </w:rPr>
      </w:pPr>
      <w:r w:rsidRPr="0082109F">
        <w:rPr>
          <w:rFonts w:asciiTheme="minorHAnsi" w:hAnsiTheme="minorHAnsi" w:cstheme="minorHAnsi"/>
          <w:szCs w:val="28"/>
        </w:rPr>
        <w:t>Do not</w:t>
      </w:r>
      <w:r w:rsidR="00EE7D95" w:rsidRPr="0082109F">
        <w:rPr>
          <w:rFonts w:asciiTheme="minorHAnsi" w:hAnsiTheme="minorHAnsi" w:cstheme="minorHAnsi"/>
          <w:szCs w:val="28"/>
        </w:rPr>
        <w:t xml:space="preserve"> repeat information from one quarter to the next if </w:t>
      </w:r>
      <w:r w:rsidRPr="0082109F">
        <w:rPr>
          <w:rFonts w:asciiTheme="minorHAnsi" w:hAnsiTheme="minorHAnsi" w:cstheme="minorHAnsi"/>
          <w:szCs w:val="28"/>
        </w:rPr>
        <w:t xml:space="preserve">it </w:t>
      </w:r>
      <w:r w:rsidR="00EE7D95" w:rsidRPr="0082109F">
        <w:rPr>
          <w:rFonts w:asciiTheme="minorHAnsi" w:hAnsiTheme="minorHAnsi" w:cstheme="minorHAnsi"/>
          <w:szCs w:val="28"/>
        </w:rPr>
        <w:t>has not changed.</w:t>
      </w:r>
    </w:p>
    <w:p w14:paraId="5E061BA3" w14:textId="31957985" w:rsidR="00631BD1" w:rsidRPr="0082109F" w:rsidRDefault="003551BF" w:rsidP="0082109F">
      <w:pPr>
        <w:pStyle w:val="Heading3"/>
        <w:spacing w:afterLines="100"/>
        <w:rPr>
          <w:rFonts w:asciiTheme="minorHAnsi" w:hAnsiTheme="minorHAnsi" w:cstheme="minorHAnsi"/>
        </w:rPr>
      </w:pPr>
      <w:bookmarkStart w:id="36" w:name="_Toc182993711"/>
      <w:r w:rsidRPr="0082109F">
        <w:rPr>
          <w:rFonts w:asciiTheme="minorHAnsi" w:hAnsiTheme="minorHAnsi" w:cstheme="minorHAnsi"/>
        </w:rPr>
        <w:t>Financial Reports</w:t>
      </w:r>
      <w:bookmarkEnd w:id="36"/>
    </w:p>
    <w:p w14:paraId="444B5F0E" w14:textId="4A21DE11" w:rsidR="00263FBA" w:rsidRPr="0082109F" w:rsidRDefault="00D40DE9" w:rsidP="0082109F">
      <w:pPr>
        <w:rPr>
          <w:rFonts w:asciiTheme="minorHAnsi" w:hAnsiTheme="minorHAnsi" w:cstheme="minorHAnsi"/>
          <w:szCs w:val="28"/>
        </w:rPr>
      </w:pPr>
      <w:r w:rsidRPr="0082109F">
        <w:rPr>
          <w:rFonts w:asciiTheme="minorHAnsi" w:hAnsiTheme="minorHAnsi" w:cstheme="minorHAnsi"/>
          <w:szCs w:val="28"/>
        </w:rPr>
        <w:t xml:space="preserve">Submit financial </w:t>
      </w:r>
      <w:r w:rsidR="00263FBA" w:rsidRPr="0082109F">
        <w:rPr>
          <w:rFonts w:asciiTheme="minorHAnsi" w:hAnsiTheme="minorHAnsi" w:cstheme="minorHAnsi"/>
          <w:szCs w:val="28"/>
        </w:rPr>
        <w:t xml:space="preserve">reports within thirty (30) days </w:t>
      </w:r>
      <w:r w:rsidRPr="0082109F">
        <w:rPr>
          <w:rFonts w:asciiTheme="minorHAnsi" w:hAnsiTheme="minorHAnsi" w:cstheme="minorHAnsi"/>
          <w:szCs w:val="28"/>
        </w:rPr>
        <w:t xml:space="preserve">after </w:t>
      </w:r>
      <w:r w:rsidR="00263FBA" w:rsidRPr="0082109F">
        <w:rPr>
          <w:rFonts w:asciiTheme="minorHAnsi" w:hAnsiTheme="minorHAnsi" w:cstheme="minorHAnsi"/>
          <w:szCs w:val="28"/>
        </w:rPr>
        <w:t xml:space="preserve">the end of each quarter during the </w:t>
      </w:r>
      <w:r w:rsidR="00D01F73" w:rsidRPr="0082109F">
        <w:rPr>
          <w:rFonts w:asciiTheme="minorHAnsi" w:hAnsiTheme="minorHAnsi" w:cstheme="minorHAnsi"/>
          <w:szCs w:val="28"/>
        </w:rPr>
        <w:t xml:space="preserve">agreement </w:t>
      </w:r>
      <w:r w:rsidR="00263FBA" w:rsidRPr="0082109F">
        <w:rPr>
          <w:rFonts w:asciiTheme="minorHAnsi" w:hAnsiTheme="minorHAnsi" w:cstheme="minorHAnsi"/>
          <w:szCs w:val="28"/>
        </w:rPr>
        <w:t>period:</w:t>
      </w:r>
    </w:p>
    <w:p w14:paraId="1A8A8630" w14:textId="46BD4FB9" w:rsidR="00263FBA" w:rsidRPr="0082109F" w:rsidRDefault="00263FBA" w:rsidP="0082109F">
      <w:pPr>
        <w:rPr>
          <w:rFonts w:asciiTheme="minorHAnsi" w:hAnsiTheme="minorHAnsi" w:cstheme="minorHAnsi"/>
          <w:szCs w:val="28"/>
        </w:rPr>
      </w:pPr>
      <w:r w:rsidRPr="0082109F">
        <w:rPr>
          <w:rFonts w:asciiTheme="minorHAnsi" w:hAnsiTheme="minorHAnsi" w:cstheme="minorHAnsi"/>
          <w:szCs w:val="28"/>
        </w:rPr>
        <w:t>T</w:t>
      </w:r>
      <w:r w:rsidR="00D01F73" w:rsidRPr="0082109F">
        <w:rPr>
          <w:rFonts w:asciiTheme="minorHAnsi" w:hAnsiTheme="minorHAnsi" w:cstheme="minorHAnsi"/>
          <w:szCs w:val="28"/>
        </w:rPr>
        <w:t>ypical reporting periods</w:t>
      </w:r>
      <w:r w:rsidR="00CA04E2" w:rsidRPr="0082109F">
        <w:rPr>
          <w:rFonts w:asciiTheme="minorHAnsi" w:hAnsiTheme="minorHAnsi" w:cstheme="minorHAnsi"/>
          <w:szCs w:val="28"/>
        </w:rPr>
        <w:t xml:space="preserve"> and due dates are:</w:t>
      </w:r>
    </w:p>
    <w:p w14:paraId="46B94404" w14:textId="77777777" w:rsidR="00410EC6" w:rsidRPr="0082109F" w:rsidRDefault="00263FBA" w:rsidP="0082109F">
      <w:pPr>
        <w:pStyle w:val="ListParagraph"/>
        <w:numPr>
          <w:ilvl w:val="0"/>
          <w:numId w:val="21"/>
        </w:numPr>
        <w:spacing w:before="120" w:afterLines="100"/>
        <w:rPr>
          <w:rFonts w:asciiTheme="minorHAnsi" w:hAnsiTheme="minorHAnsi" w:cstheme="minorHAnsi"/>
          <w:szCs w:val="28"/>
        </w:rPr>
      </w:pPr>
      <w:r w:rsidRPr="0082109F">
        <w:rPr>
          <w:rFonts w:asciiTheme="minorHAnsi" w:hAnsiTheme="minorHAnsi" w:cstheme="minorHAnsi"/>
          <w:szCs w:val="28"/>
        </w:rPr>
        <w:t>(FY Q1) October 1 through December 31 – report due January 30</w:t>
      </w:r>
    </w:p>
    <w:p w14:paraId="1F6DB2A3" w14:textId="77777777" w:rsidR="00410EC6" w:rsidRPr="0082109F" w:rsidRDefault="00263FBA" w:rsidP="0082109F">
      <w:pPr>
        <w:pStyle w:val="ListParagraph"/>
        <w:numPr>
          <w:ilvl w:val="0"/>
          <w:numId w:val="21"/>
        </w:numPr>
        <w:spacing w:before="120" w:afterLines="100"/>
        <w:rPr>
          <w:rFonts w:asciiTheme="minorHAnsi" w:hAnsiTheme="minorHAnsi" w:cstheme="minorHAnsi"/>
          <w:szCs w:val="28"/>
        </w:rPr>
      </w:pPr>
      <w:r w:rsidRPr="0082109F">
        <w:rPr>
          <w:rFonts w:asciiTheme="minorHAnsi" w:hAnsiTheme="minorHAnsi" w:cstheme="minorHAnsi"/>
          <w:szCs w:val="28"/>
        </w:rPr>
        <w:t>(FY Q2) January 1 through March 31 – report due April 30</w:t>
      </w:r>
    </w:p>
    <w:p w14:paraId="5EAACA22" w14:textId="77777777" w:rsidR="00410EC6" w:rsidRPr="0082109F" w:rsidRDefault="00263FBA" w:rsidP="0082109F">
      <w:pPr>
        <w:pStyle w:val="ListParagraph"/>
        <w:numPr>
          <w:ilvl w:val="0"/>
          <w:numId w:val="21"/>
        </w:numPr>
        <w:spacing w:before="120" w:afterLines="100"/>
        <w:rPr>
          <w:rFonts w:asciiTheme="minorHAnsi" w:hAnsiTheme="minorHAnsi" w:cstheme="minorHAnsi"/>
          <w:szCs w:val="28"/>
        </w:rPr>
      </w:pPr>
      <w:r w:rsidRPr="0082109F">
        <w:rPr>
          <w:rFonts w:asciiTheme="minorHAnsi" w:hAnsiTheme="minorHAnsi" w:cstheme="minorHAnsi"/>
          <w:szCs w:val="28"/>
        </w:rPr>
        <w:t>(FY Q3) April 1 through June 30 – report due July 30</w:t>
      </w:r>
    </w:p>
    <w:p w14:paraId="50ECC3FB" w14:textId="5EF0D6B7" w:rsidR="00263FBA" w:rsidRPr="0082109F" w:rsidRDefault="00263FBA" w:rsidP="0082109F">
      <w:pPr>
        <w:pStyle w:val="ListParagraph"/>
        <w:numPr>
          <w:ilvl w:val="0"/>
          <w:numId w:val="21"/>
        </w:numPr>
        <w:spacing w:before="120" w:afterLines="100"/>
        <w:rPr>
          <w:rFonts w:asciiTheme="minorHAnsi" w:hAnsiTheme="minorHAnsi" w:cstheme="minorHAnsi"/>
          <w:szCs w:val="28"/>
        </w:rPr>
      </w:pPr>
      <w:r w:rsidRPr="0082109F">
        <w:rPr>
          <w:rFonts w:asciiTheme="minorHAnsi" w:hAnsiTheme="minorHAnsi" w:cstheme="minorHAnsi"/>
          <w:szCs w:val="28"/>
        </w:rPr>
        <w:t>(FY Q4) July 1 through September 30 – report due October 30</w:t>
      </w:r>
    </w:p>
    <w:p w14:paraId="50C5E15D" w14:textId="227C6768" w:rsidR="00263FBA" w:rsidRPr="0082109F" w:rsidRDefault="00CA04E2" w:rsidP="0082109F">
      <w:pPr>
        <w:rPr>
          <w:rFonts w:asciiTheme="minorHAnsi" w:hAnsiTheme="minorHAnsi" w:cstheme="minorHAnsi"/>
          <w:szCs w:val="28"/>
        </w:rPr>
      </w:pPr>
      <w:r w:rsidRPr="0082109F">
        <w:rPr>
          <w:rFonts w:asciiTheme="minorHAnsi" w:hAnsiTheme="minorHAnsi" w:cstheme="minorHAnsi"/>
          <w:szCs w:val="28"/>
        </w:rPr>
        <w:t xml:space="preserve">Submit the </w:t>
      </w:r>
      <w:r w:rsidR="00263FBA" w:rsidRPr="0082109F">
        <w:rPr>
          <w:rFonts w:asciiTheme="minorHAnsi" w:hAnsiTheme="minorHAnsi" w:cstheme="minorHAnsi"/>
          <w:szCs w:val="28"/>
        </w:rPr>
        <w:t>final financial report covering the entire</w:t>
      </w:r>
      <w:r w:rsidR="0008744D" w:rsidRPr="0082109F">
        <w:rPr>
          <w:rFonts w:asciiTheme="minorHAnsi" w:hAnsiTheme="minorHAnsi" w:cstheme="minorHAnsi"/>
          <w:szCs w:val="28"/>
        </w:rPr>
        <w:t xml:space="preserve"> </w:t>
      </w:r>
      <w:r w:rsidR="00263FBA" w:rsidRPr="0082109F">
        <w:rPr>
          <w:rFonts w:asciiTheme="minorHAnsi" w:hAnsiTheme="minorHAnsi" w:cstheme="minorHAnsi"/>
          <w:szCs w:val="28"/>
        </w:rPr>
        <w:t xml:space="preserve">agreement </w:t>
      </w:r>
      <w:r w:rsidR="0008744D" w:rsidRPr="0082109F">
        <w:rPr>
          <w:rFonts w:asciiTheme="minorHAnsi" w:hAnsiTheme="minorHAnsi" w:cstheme="minorHAnsi"/>
          <w:szCs w:val="28"/>
        </w:rPr>
        <w:t xml:space="preserve">period within </w:t>
      </w:r>
      <w:r w:rsidR="00263FBA" w:rsidRPr="0082109F">
        <w:rPr>
          <w:rFonts w:asciiTheme="minorHAnsi" w:hAnsiTheme="minorHAnsi" w:cstheme="minorHAnsi"/>
          <w:szCs w:val="28"/>
        </w:rPr>
        <w:t xml:space="preserve">120 days after </w:t>
      </w:r>
      <w:r w:rsidR="0008744D" w:rsidRPr="0082109F">
        <w:rPr>
          <w:rFonts w:asciiTheme="minorHAnsi" w:hAnsiTheme="minorHAnsi" w:cstheme="minorHAnsi"/>
          <w:szCs w:val="28"/>
        </w:rPr>
        <w:t>agreement ends.</w:t>
      </w:r>
      <w:r w:rsidR="00263FBA" w:rsidRPr="0082109F">
        <w:rPr>
          <w:rFonts w:asciiTheme="minorHAnsi" w:hAnsiTheme="minorHAnsi" w:cstheme="minorHAnsi"/>
          <w:szCs w:val="28"/>
        </w:rPr>
        <w:t xml:space="preserve">  For agreements </w:t>
      </w:r>
      <w:r w:rsidR="008D56BE" w:rsidRPr="0082109F">
        <w:rPr>
          <w:rFonts w:asciiTheme="minorHAnsi" w:hAnsiTheme="minorHAnsi" w:cstheme="minorHAnsi"/>
          <w:szCs w:val="28"/>
        </w:rPr>
        <w:t xml:space="preserve">with </w:t>
      </w:r>
      <w:r w:rsidR="00263FBA" w:rsidRPr="0082109F">
        <w:rPr>
          <w:rFonts w:asciiTheme="minorHAnsi" w:hAnsiTheme="minorHAnsi" w:cstheme="minorHAnsi"/>
          <w:szCs w:val="28"/>
        </w:rPr>
        <w:t xml:space="preserve">indirect costs, </w:t>
      </w:r>
      <w:r w:rsidR="00B77BDA" w:rsidRPr="0082109F">
        <w:rPr>
          <w:rFonts w:asciiTheme="minorHAnsi" w:hAnsiTheme="minorHAnsi" w:cstheme="minorHAnsi"/>
          <w:szCs w:val="28"/>
        </w:rPr>
        <w:t xml:space="preserve">submit </w:t>
      </w:r>
      <w:r w:rsidR="00263FBA" w:rsidRPr="0082109F">
        <w:rPr>
          <w:rFonts w:asciiTheme="minorHAnsi" w:hAnsiTheme="minorHAnsi" w:cstheme="minorHAnsi"/>
          <w:szCs w:val="28"/>
        </w:rPr>
        <w:t>final financial reports within60 days of</w:t>
      </w:r>
      <w:r w:rsidR="00126238" w:rsidRPr="0082109F">
        <w:rPr>
          <w:rFonts w:asciiTheme="minorHAnsi" w:hAnsiTheme="minorHAnsi" w:cstheme="minorHAnsi"/>
          <w:szCs w:val="28"/>
        </w:rPr>
        <w:t xml:space="preserve"> finalizing</w:t>
      </w:r>
      <w:r w:rsidR="00263FBA" w:rsidRPr="0082109F">
        <w:rPr>
          <w:rFonts w:asciiTheme="minorHAnsi" w:hAnsiTheme="minorHAnsi" w:cstheme="minorHAnsi"/>
          <w:szCs w:val="28"/>
        </w:rPr>
        <w:t xml:space="preserve"> the applicable NICRA.  </w:t>
      </w:r>
    </w:p>
    <w:p w14:paraId="526387F9" w14:textId="6FE5BC53" w:rsidR="00263FBA" w:rsidRPr="0082109F" w:rsidRDefault="00081EC1" w:rsidP="0082109F">
      <w:pPr>
        <w:rPr>
          <w:rFonts w:asciiTheme="minorHAnsi" w:hAnsiTheme="minorHAnsi" w:cstheme="minorHAnsi"/>
          <w:szCs w:val="28"/>
        </w:rPr>
      </w:pPr>
      <w:r w:rsidRPr="0082109F">
        <w:rPr>
          <w:rFonts w:asciiTheme="minorHAnsi" w:hAnsiTheme="minorHAnsi" w:cstheme="minorHAnsi"/>
          <w:szCs w:val="28"/>
        </w:rPr>
        <w:lastRenderedPageBreak/>
        <w:t xml:space="preserve">Complete reports </w:t>
      </w:r>
      <w:r w:rsidR="00263FBA" w:rsidRPr="0082109F">
        <w:rPr>
          <w:rFonts w:asciiTheme="minorHAnsi" w:hAnsiTheme="minorHAnsi" w:cstheme="minorHAnsi"/>
          <w:szCs w:val="28"/>
        </w:rPr>
        <w:t>reflecting expenditures for the Recipient’s overseas and United States offices accord</w:t>
      </w:r>
      <w:r w:rsidR="00BD0D2F" w:rsidRPr="0082109F">
        <w:rPr>
          <w:rFonts w:asciiTheme="minorHAnsi" w:hAnsiTheme="minorHAnsi" w:cstheme="minorHAnsi"/>
          <w:szCs w:val="28"/>
        </w:rPr>
        <w:t>ing to</w:t>
      </w:r>
      <w:r w:rsidR="00263FBA" w:rsidRPr="0082109F">
        <w:rPr>
          <w:rFonts w:asciiTheme="minorHAnsi" w:hAnsiTheme="minorHAnsi" w:cstheme="minorHAnsi"/>
          <w:szCs w:val="28"/>
        </w:rPr>
        <w:t xml:space="preserve"> the Federal Financial Report (FFR SF-425) and </w:t>
      </w:r>
      <w:r w:rsidR="00BD0D2F" w:rsidRPr="0082109F">
        <w:rPr>
          <w:rFonts w:asciiTheme="minorHAnsi" w:hAnsiTheme="minorHAnsi" w:cstheme="minorHAnsi"/>
          <w:szCs w:val="28"/>
        </w:rPr>
        <w:t xml:space="preserve">submit them </w:t>
      </w:r>
      <w:r w:rsidR="00263FBA" w:rsidRPr="0082109F">
        <w:rPr>
          <w:rFonts w:asciiTheme="minorHAnsi" w:hAnsiTheme="minorHAnsi" w:cstheme="minorHAnsi"/>
          <w:szCs w:val="28"/>
        </w:rPr>
        <w:t xml:space="preserve">electronically in the Department of Health and Human Services’ Payment Management System (HHS/PMS) and in </w:t>
      </w:r>
      <w:r w:rsidR="00BD0D2F" w:rsidRPr="0082109F">
        <w:rPr>
          <w:rFonts w:asciiTheme="minorHAnsi" w:hAnsiTheme="minorHAnsi" w:cstheme="minorHAnsi"/>
          <w:szCs w:val="28"/>
        </w:rPr>
        <w:t>MyGrants</w:t>
      </w:r>
      <w:r w:rsidR="00263FBA" w:rsidRPr="0082109F">
        <w:rPr>
          <w:rFonts w:asciiTheme="minorHAnsi" w:hAnsiTheme="minorHAnsi" w:cstheme="minorHAnsi"/>
          <w:szCs w:val="28"/>
        </w:rPr>
        <w:t xml:space="preserve">, </w:t>
      </w:r>
      <w:r w:rsidR="00743504" w:rsidRPr="0082109F">
        <w:rPr>
          <w:rFonts w:asciiTheme="minorHAnsi" w:hAnsiTheme="minorHAnsi" w:cstheme="minorHAnsi"/>
          <w:szCs w:val="28"/>
        </w:rPr>
        <w:t>as per</w:t>
      </w:r>
      <w:r w:rsidR="00263FBA" w:rsidRPr="0082109F">
        <w:rPr>
          <w:rFonts w:asciiTheme="minorHAnsi" w:hAnsiTheme="minorHAnsi" w:cstheme="minorHAnsi"/>
          <w:szCs w:val="28"/>
        </w:rPr>
        <w:t xml:space="preserve"> </w:t>
      </w:r>
      <w:r w:rsidR="00743504" w:rsidRPr="0082109F">
        <w:rPr>
          <w:rFonts w:asciiTheme="minorHAnsi" w:hAnsiTheme="minorHAnsi" w:cstheme="minorHAnsi"/>
          <w:szCs w:val="28"/>
        </w:rPr>
        <w:t>award-</w:t>
      </w:r>
      <w:r w:rsidR="00263FBA" w:rsidRPr="0082109F">
        <w:rPr>
          <w:rFonts w:asciiTheme="minorHAnsi" w:hAnsiTheme="minorHAnsi" w:cstheme="minorHAnsi"/>
          <w:szCs w:val="28"/>
        </w:rPr>
        <w:t xml:space="preserve">specific requirements.  Detailed information </w:t>
      </w:r>
      <w:r w:rsidR="00743504" w:rsidRPr="0082109F">
        <w:rPr>
          <w:rFonts w:asciiTheme="minorHAnsi" w:hAnsiTheme="minorHAnsi" w:cstheme="minorHAnsi"/>
          <w:szCs w:val="28"/>
        </w:rPr>
        <w:t>on</w:t>
      </w:r>
      <w:r w:rsidR="00263FBA" w:rsidRPr="0082109F">
        <w:rPr>
          <w:rFonts w:asciiTheme="minorHAnsi" w:hAnsiTheme="minorHAnsi" w:cstheme="minorHAnsi"/>
          <w:szCs w:val="28"/>
        </w:rPr>
        <w:t xml:space="preserve"> the Federal Financial Report</w:t>
      </w:r>
      <w:r w:rsidR="00743504" w:rsidRPr="0082109F">
        <w:rPr>
          <w:rFonts w:asciiTheme="minorHAnsi" w:hAnsiTheme="minorHAnsi" w:cstheme="minorHAnsi"/>
          <w:szCs w:val="28"/>
        </w:rPr>
        <w:t>,</w:t>
      </w:r>
      <w:r w:rsidR="00263FBA" w:rsidRPr="0082109F">
        <w:rPr>
          <w:rFonts w:asciiTheme="minorHAnsi" w:hAnsiTheme="minorHAnsi" w:cstheme="minorHAnsi"/>
          <w:szCs w:val="28"/>
        </w:rPr>
        <w:t xml:space="preserve"> including due dates, instruction manuals</w:t>
      </w:r>
      <w:r w:rsidR="00F54ADD" w:rsidRPr="0082109F">
        <w:rPr>
          <w:rFonts w:asciiTheme="minorHAnsi" w:hAnsiTheme="minorHAnsi" w:cstheme="minorHAnsi"/>
          <w:szCs w:val="28"/>
        </w:rPr>
        <w:t>,</w:t>
      </w:r>
      <w:r w:rsidR="00263FBA" w:rsidRPr="0082109F">
        <w:rPr>
          <w:rFonts w:asciiTheme="minorHAnsi" w:hAnsiTheme="minorHAnsi" w:cstheme="minorHAnsi"/>
          <w:szCs w:val="28"/>
        </w:rPr>
        <w:t xml:space="preserve"> and access forms, is </w:t>
      </w:r>
      <w:r w:rsidR="00CF5BFA" w:rsidRPr="0082109F">
        <w:rPr>
          <w:rFonts w:asciiTheme="minorHAnsi" w:hAnsiTheme="minorHAnsi" w:cstheme="minorHAnsi"/>
          <w:szCs w:val="28"/>
        </w:rPr>
        <w:t>available</w:t>
      </w:r>
      <w:r w:rsidR="00F54ADD" w:rsidRPr="0082109F">
        <w:rPr>
          <w:rFonts w:asciiTheme="minorHAnsi" w:hAnsiTheme="minorHAnsi" w:cstheme="minorHAnsi"/>
          <w:szCs w:val="28"/>
        </w:rPr>
        <w:t xml:space="preserve"> </w:t>
      </w:r>
      <w:r w:rsidR="00263FBA" w:rsidRPr="0082109F">
        <w:rPr>
          <w:rFonts w:asciiTheme="minorHAnsi" w:hAnsiTheme="minorHAnsi" w:cstheme="minorHAnsi"/>
          <w:szCs w:val="28"/>
        </w:rPr>
        <w:t xml:space="preserve">on the </w:t>
      </w:r>
      <w:hyperlink r:id="rId65">
        <w:r w:rsidR="00263FBA" w:rsidRPr="0082109F">
          <w:rPr>
            <w:rStyle w:val="Hyperlink"/>
            <w:rFonts w:asciiTheme="minorHAnsi" w:hAnsiTheme="minorHAnsi" w:cstheme="minorHAnsi"/>
          </w:rPr>
          <w:t>HHS/PMS website</w:t>
        </w:r>
      </w:hyperlink>
      <w:r w:rsidR="00263FBA" w:rsidRPr="0082109F">
        <w:rPr>
          <w:rFonts w:asciiTheme="minorHAnsi" w:hAnsiTheme="minorHAnsi" w:cstheme="minorHAnsi"/>
          <w:szCs w:val="28"/>
        </w:rPr>
        <w:t>.</w:t>
      </w:r>
    </w:p>
    <w:p w14:paraId="77F0FED6" w14:textId="18DFADCB" w:rsidR="003551BF" w:rsidRPr="0082109F" w:rsidRDefault="009D3B95" w:rsidP="0082109F">
      <w:pPr>
        <w:pStyle w:val="Heading3"/>
        <w:spacing w:afterLines="100"/>
        <w:rPr>
          <w:rFonts w:asciiTheme="minorHAnsi" w:hAnsiTheme="minorHAnsi" w:cstheme="minorHAnsi"/>
        </w:rPr>
      </w:pPr>
      <w:bookmarkStart w:id="37" w:name="_Toc182993712"/>
      <w:r w:rsidRPr="0082109F">
        <w:rPr>
          <w:rFonts w:asciiTheme="minorHAnsi" w:hAnsiTheme="minorHAnsi" w:cstheme="minorHAnsi"/>
        </w:rPr>
        <w:t>Other Reporting Requirements</w:t>
      </w:r>
      <w:bookmarkEnd w:id="37"/>
    </w:p>
    <w:p w14:paraId="4F3BF440" w14:textId="6EA8C9BC" w:rsidR="00505476" w:rsidRPr="0082109F" w:rsidRDefault="00DF1E6A" w:rsidP="0082109F">
      <w:pPr>
        <w:pStyle w:val="ListParagraph"/>
        <w:numPr>
          <w:ilvl w:val="0"/>
          <w:numId w:val="22"/>
        </w:numPr>
        <w:spacing w:afterLines="100"/>
        <w:rPr>
          <w:rStyle w:val="Hyperlink"/>
          <w:rFonts w:asciiTheme="minorHAnsi" w:hAnsiTheme="minorHAnsi" w:cstheme="minorBidi"/>
          <w:color w:val="auto"/>
          <w:u w:val="none"/>
        </w:rPr>
      </w:pPr>
      <w:r>
        <w:rPr>
          <w:rFonts w:asciiTheme="minorHAnsi" w:hAnsiTheme="minorHAnsi" w:cstheme="minorBidi"/>
          <w:b/>
        </w:rPr>
        <w:t xml:space="preserve">Mandatory Reporting of </w:t>
      </w:r>
      <w:r w:rsidR="00505476" w:rsidRPr="237D7919">
        <w:rPr>
          <w:rFonts w:asciiTheme="minorHAnsi" w:hAnsiTheme="minorHAnsi" w:cstheme="minorBidi"/>
          <w:b/>
        </w:rPr>
        <w:t xml:space="preserve">Corruption, Fraud, </w:t>
      </w:r>
      <w:r w:rsidR="00641BE9" w:rsidRPr="237D7919">
        <w:rPr>
          <w:rFonts w:asciiTheme="minorHAnsi" w:hAnsiTheme="minorHAnsi" w:cstheme="minorBidi"/>
          <w:b/>
        </w:rPr>
        <w:t>Diversion</w:t>
      </w:r>
      <w:r w:rsidR="00134DE5" w:rsidRPr="237D7919">
        <w:rPr>
          <w:rFonts w:asciiTheme="minorHAnsi" w:hAnsiTheme="minorHAnsi" w:cstheme="minorBidi"/>
          <w:b/>
        </w:rPr>
        <w:t xml:space="preserve">, Destruction, </w:t>
      </w:r>
      <w:r w:rsidR="00505476" w:rsidRPr="237D7919">
        <w:rPr>
          <w:rFonts w:asciiTheme="minorHAnsi" w:hAnsiTheme="minorHAnsi" w:cstheme="minorBidi"/>
          <w:b/>
        </w:rPr>
        <w:t>Sexual Exploitation and Abuse, and Mismanagement:</w:t>
      </w:r>
      <w:r w:rsidR="00505476" w:rsidRPr="237D7919">
        <w:rPr>
          <w:rFonts w:asciiTheme="minorHAnsi" w:hAnsiTheme="minorHAnsi" w:cstheme="minorBidi"/>
        </w:rPr>
        <w:t xml:space="preserve">  Consistent with </w:t>
      </w:r>
      <w:hyperlink r:id="rId66">
        <w:r w:rsidR="00505476" w:rsidRPr="237D7919">
          <w:rPr>
            <w:rStyle w:val="Hyperlink"/>
            <w:rFonts w:asciiTheme="minorHAnsi" w:hAnsiTheme="minorHAnsi" w:cstheme="minorBidi"/>
          </w:rPr>
          <w:t>2 CFR 200.113</w:t>
        </w:r>
      </w:hyperlink>
      <w:r>
        <w:rPr>
          <w:rFonts w:asciiTheme="minorHAnsi" w:hAnsiTheme="minorHAnsi" w:cstheme="minorBidi"/>
        </w:rPr>
        <w:t xml:space="preserve"> and Bureau award provisions,</w:t>
      </w:r>
      <w:r w:rsidR="00505476" w:rsidRPr="237D7919">
        <w:rPr>
          <w:rFonts w:asciiTheme="minorHAnsi" w:hAnsiTheme="minorHAnsi" w:cstheme="minorBidi"/>
        </w:rPr>
        <w:t xml:space="preserve"> PRM-supported entities must</w:t>
      </w:r>
      <w:r w:rsidR="001D0572" w:rsidRPr="237D7919">
        <w:rPr>
          <w:rFonts w:asciiTheme="minorHAnsi" w:hAnsiTheme="minorHAnsi" w:cstheme="minorBidi"/>
        </w:rPr>
        <w:t xml:space="preserve"> promptly</w:t>
      </w:r>
      <w:r w:rsidR="00505476" w:rsidRPr="237D7919">
        <w:rPr>
          <w:rFonts w:asciiTheme="minorHAnsi" w:hAnsiTheme="minorHAnsi" w:cstheme="minorBidi"/>
        </w:rPr>
        <w:t xml:space="preserve"> disclose</w:t>
      </w:r>
      <w:r w:rsidR="00E6062B" w:rsidRPr="237D7919">
        <w:rPr>
          <w:rFonts w:asciiTheme="minorHAnsi" w:hAnsiTheme="minorHAnsi" w:cstheme="minorBidi"/>
        </w:rPr>
        <w:t xml:space="preserve"> </w:t>
      </w:r>
      <w:r w:rsidR="00505476" w:rsidRPr="237D7919">
        <w:rPr>
          <w:rFonts w:asciiTheme="minorHAnsi" w:hAnsiTheme="minorHAnsi" w:cstheme="minorBidi"/>
        </w:rPr>
        <w:t xml:space="preserve">in writing </w:t>
      </w:r>
      <w:r w:rsidR="00E6062B" w:rsidRPr="237D7919">
        <w:rPr>
          <w:rFonts w:asciiTheme="minorHAnsi" w:hAnsiTheme="minorHAnsi" w:cstheme="minorBidi"/>
        </w:rPr>
        <w:t xml:space="preserve">any allegations or violations of Federal criminal law involving </w:t>
      </w:r>
      <w:r w:rsidR="00D42A39" w:rsidRPr="237D7919">
        <w:rPr>
          <w:rFonts w:asciiTheme="minorHAnsi" w:hAnsiTheme="minorHAnsi" w:cstheme="minorBidi"/>
        </w:rPr>
        <w:t xml:space="preserve">misconduct or misuse, </w:t>
      </w:r>
      <w:r w:rsidR="00E6062B" w:rsidRPr="237D7919">
        <w:rPr>
          <w:rFonts w:asciiTheme="minorHAnsi" w:hAnsiTheme="minorHAnsi" w:cstheme="minorBidi"/>
        </w:rPr>
        <w:t>fraud,</w:t>
      </w:r>
      <w:r w:rsidR="00310A24" w:rsidRPr="237D7919">
        <w:rPr>
          <w:rFonts w:asciiTheme="minorHAnsi" w:hAnsiTheme="minorHAnsi" w:cstheme="minorBidi"/>
        </w:rPr>
        <w:t xml:space="preserve"> waste, abuse, diversion or attempts to divert assistance</w:t>
      </w:r>
      <w:r w:rsidR="000A3552" w:rsidRPr="237D7919">
        <w:rPr>
          <w:rFonts w:asciiTheme="minorHAnsi" w:hAnsiTheme="minorHAnsi" w:cstheme="minorBidi"/>
        </w:rPr>
        <w:t xml:space="preserve"> from clients, destruction</w:t>
      </w:r>
      <w:r w:rsidR="00BB257A" w:rsidRPr="237D7919">
        <w:rPr>
          <w:rFonts w:asciiTheme="minorHAnsi" w:hAnsiTheme="minorHAnsi" w:cstheme="minorBidi"/>
        </w:rPr>
        <w:t>,</w:t>
      </w:r>
      <w:r w:rsidR="00AE5ACA" w:rsidRPr="237D7919">
        <w:rPr>
          <w:rFonts w:asciiTheme="minorHAnsi" w:hAnsiTheme="minorHAnsi" w:cstheme="minorBidi"/>
        </w:rPr>
        <w:t xml:space="preserve"> unauthorized interference by authorities,</w:t>
      </w:r>
      <w:r w:rsidR="00E6062B" w:rsidRPr="237D7919">
        <w:rPr>
          <w:rFonts w:asciiTheme="minorHAnsi" w:hAnsiTheme="minorHAnsi" w:cstheme="minorBidi"/>
        </w:rPr>
        <w:t xml:space="preserve"> bribery, sexual exploitation and abuse, or illegal gratuities </w:t>
      </w:r>
      <w:r w:rsidR="00505476" w:rsidRPr="237D7919">
        <w:rPr>
          <w:rFonts w:asciiTheme="minorHAnsi" w:hAnsiTheme="minorHAnsi" w:cstheme="minorBidi"/>
        </w:rPr>
        <w:t xml:space="preserve">to the Office of the Inspector General (OIG) for the Department of State, with a copy to the cognizant </w:t>
      </w:r>
      <w:r w:rsidR="0048117A" w:rsidRPr="237D7919">
        <w:rPr>
          <w:rFonts w:asciiTheme="minorHAnsi" w:hAnsiTheme="minorHAnsi" w:cstheme="minorBidi"/>
        </w:rPr>
        <w:t xml:space="preserve">PRM </w:t>
      </w:r>
      <w:r w:rsidR="00505476" w:rsidRPr="237D7919">
        <w:rPr>
          <w:rFonts w:asciiTheme="minorHAnsi" w:hAnsiTheme="minorHAnsi" w:cstheme="minorBidi"/>
        </w:rPr>
        <w:t>Grants and Program Officer</w:t>
      </w:r>
      <w:r w:rsidR="0048117A" w:rsidRPr="237D7919">
        <w:rPr>
          <w:rFonts w:asciiTheme="minorHAnsi" w:hAnsiTheme="minorHAnsi" w:cstheme="minorBidi"/>
        </w:rPr>
        <w:t>s.</w:t>
      </w:r>
      <w:r w:rsidR="0048117A" w:rsidRPr="237D7919" w:rsidDel="0048117A">
        <w:rPr>
          <w:rFonts w:asciiTheme="minorHAnsi" w:hAnsiTheme="minorHAnsi" w:cstheme="minorBidi"/>
        </w:rPr>
        <w:t xml:space="preserve"> </w:t>
      </w:r>
      <w:r w:rsidR="00505476" w:rsidRPr="237D7919">
        <w:rPr>
          <w:rFonts w:asciiTheme="minorHAnsi" w:hAnsiTheme="minorHAnsi" w:cstheme="minorBidi"/>
        </w:rPr>
        <w:t xml:space="preserve"> PRM </w:t>
      </w:r>
      <w:r w:rsidR="0048117A" w:rsidRPr="237D7919">
        <w:rPr>
          <w:rFonts w:asciiTheme="minorHAnsi" w:hAnsiTheme="minorHAnsi" w:cstheme="minorBidi"/>
        </w:rPr>
        <w:t>has</w:t>
      </w:r>
      <w:r w:rsidR="00505476" w:rsidRPr="237D7919">
        <w:rPr>
          <w:rFonts w:asciiTheme="minorHAnsi" w:hAnsiTheme="minorHAnsi" w:cstheme="minorBidi"/>
        </w:rPr>
        <w:t xml:space="preserve"> a zero-tolerance </w:t>
      </w:r>
      <w:r w:rsidR="005A61F4" w:rsidRPr="237D7919">
        <w:rPr>
          <w:rFonts w:asciiTheme="minorHAnsi" w:hAnsiTheme="minorHAnsi" w:cstheme="minorBidi"/>
        </w:rPr>
        <w:t>policy for</w:t>
      </w:r>
      <w:r w:rsidR="00505476" w:rsidRPr="237D7919">
        <w:rPr>
          <w:rFonts w:asciiTheme="minorHAnsi" w:hAnsiTheme="minorHAnsi" w:cstheme="minorBidi"/>
        </w:rPr>
        <w:t xml:space="preserve"> </w:t>
      </w:r>
      <w:r w:rsidR="00505476" w:rsidRPr="237D7919">
        <w:rPr>
          <w:rStyle w:val="highlight"/>
          <w:rFonts w:asciiTheme="minorHAnsi" w:hAnsiTheme="minorHAnsi" w:cstheme="minorBidi"/>
        </w:rPr>
        <w:t>sexual</w:t>
      </w:r>
      <w:r w:rsidR="00505476" w:rsidRPr="237D7919">
        <w:rPr>
          <w:rFonts w:asciiTheme="minorHAnsi" w:hAnsiTheme="minorHAnsi" w:cstheme="minorBidi"/>
        </w:rPr>
        <w:t xml:space="preserve"> exploitation and abuse</w:t>
      </w:r>
      <w:r w:rsidR="005A61F4" w:rsidRPr="237D7919">
        <w:rPr>
          <w:rFonts w:asciiTheme="minorHAnsi" w:hAnsiTheme="minorHAnsi" w:cstheme="minorBidi"/>
        </w:rPr>
        <w:t>,</w:t>
      </w:r>
      <w:r w:rsidR="00505476" w:rsidRPr="237D7919">
        <w:rPr>
          <w:rFonts w:asciiTheme="minorHAnsi" w:hAnsiTheme="minorHAnsi" w:cstheme="minorBidi"/>
        </w:rPr>
        <w:t xml:space="preserve"> </w:t>
      </w:r>
      <w:r w:rsidR="005A61F4" w:rsidRPr="237D7919">
        <w:rPr>
          <w:rFonts w:asciiTheme="minorHAnsi" w:hAnsiTheme="minorHAnsi" w:cstheme="minorBidi"/>
        </w:rPr>
        <w:t>requiring</w:t>
      </w:r>
      <w:r w:rsidR="00505476" w:rsidRPr="237D7919">
        <w:rPr>
          <w:rFonts w:asciiTheme="minorHAnsi" w:hAnsiTheme="minorHAnsi" w:cstheme="minorBidi"/>
        </w:rPr>
        <w:t xml:space="preserve"> partners to immediately investigate every claim, provide </w:t>
      </w:r>
      <w:r w:rsidR="00CB1974" w:rsidRPr="237D7919">
        <w:rPr>
          <w:rFonts w:asciiTheme="minorHAnsi" w:hAnsiTheme="minorHAnsi" w:cstheme="minorBidi"/>
        </w:rPr>
        <w:t xml:space="preserve">necessary resources and support to </w:t>
      </w:r>
      <w:r w:rsidR="00505476" w:rsidRPr="237D7919">
        <w:rPr>
          <w:rFonts w:asciiTheme="minorHAnsi" w:hAnsiTheme="minorHAnsi" w:cstheme="minorBidi"/>
        </w:rPr>
        <w:t xml:space="preserve">survivors, and </w:t>
      </w:r>
      <w:r w:rsidR="00204545" w:rsidRPr="237D7919">
        <w:rPr>
          <w:rFonts w:asciiTheme="minorHAnsi" w:hAnsiTheme="minorHAnsi" w:cstheme="minorBidi"/>
        </w:rPr>
        <w:t>take appropriate</w:t>
      </w:r>
      <w:r w:rsidR="00505476" w:rsidRPr="237D7919">
        <w:rPr>
          <w:rFonts w:asciiTheme="minorHAnsi" w:hAnsiTheme="minorHAnsi" w:cstheme="minorBidi"/>
        </w:rPr>
        <w:t xml:space="preserve"> remedial actions.  Complete instructions for mandatory disclosure </w:t>
      </w:r>
      <w:r w:rsidR="00204545" w:rsidRPr="237D7919">
        <w:rPr>
          <w:rFonts w:asciiTheme="minorHAnsi" w:hAnsiTheme="minorHAnsi" w:cstheme="minorBidi"/>
        </w:rPr>
        <w:t>are available</w:t>
      </w:r>
      <w:r w:rsidR="00505476" w:rsidRPr="237D7919">
        <w:rPr>
          <w:rFonts w:asciiTheme="minorHAnsi" w:hAnsiTheme="minorHAnsi" w:cstheme="minorBidi"/>
        </w:rPr>
        <w:t xml:space="preserve"> in the U.S. Department of State Standard Terms and Conditions </w:t>
      </w:r>
      <w:hyperlink r:id="rId67">
        <w:r w:rsidR="00505476" w:rsidRPr="237D7919">
          <w:rPr>
            <w:rStyle w:val="Hyperlink"/>
            <w:rFonts w:asciiTheme="minorHAnsi" w:hAnsiTheme="minorHAnsi" w:cstheme="minorBidi"/>
          </w:rPr>
          <w:t xml:space="preserve">on the State Department's website. </w:t>
        </w:r>
      </w:hyperlink>
    </w:p>
    <w:p w14:paraId="3696624B" w14:textId="6F708577" w:rsidR="000A6480" w:rsidRPr="0082109F" w:rsidRDefault="009728C1" w:rsidP="0082109F">
      <w:pPr>
        <w:pStyle w:val="ListParagraph"/>
        <w:numPr>
          <w:ilvl w:val="0"/>
          <w:numId w:val="22"/>
        </w:numPr>
        <w:spacing w:afterLines="100"/>
        <w:rPr>
          <w:rFonts w:asciiTheme="minorHAnsi" w:hAnsiTheme="minorHAnsi" w:cstheme="minorHAnsi"/>
          <w:szCs w:val="28"/>
        </w:rPr>
      </w:pPr>
      <w:r w:rsidRPr="0082109F">
        <w:rPr>
          <w:rFonts w:asciiTheme="minorHAnsi" w:hAnsiTheme="minorHAnsi" w:cstheme="minorHAnsi"/>
          <w:b/>
          <w:szCs w:val="28"/>
        </w:rPr>
        <w:t>Security:</w:t>
      </w:r>
      <w:r w:rsidRPr="0082109F">
        <w:rPr>
          <w:rFonts w:asciiTheme="minorHAnsi" w:hAnsiTheme="minorHAnsi" w:cstheme="minorHAnsi"/>
          <w:szCs w:val="28"/>
        </w:rPr>
        <w:t xml:space="preserve"> </w:t>
      </w:r>
      <w:r w:rsidR="00195C83" w:rsidRPr="0082109F">
        <w:rPr>
          <w:rFonts w:asciiTheme="minorHAnsi" w:hAnsiTheme="minorHAnsi" w:cstheme="minorHAnsi"/>
          <w:szCs w:val="28"/>
        </w:rPr>
        <w:t>Report a</w:t>
      </w:r>
      <w:r w:rsidRPr="0082109F">
        <w:rPr>
          <w:rFonts w:asciiTheme="minorHAnsi" w:hAnsiTheme="minorHAnsi" w:cstheme="minorHAnsi"/>
          <w:szCs w:val="28"/>
        </w:rPr>
        <w:t>ll security incidents or threats involving NGO staff promptly</w:t>
      </w:r>
      <w:r w:rsidR="00195C83" w:rsidRPr="0082109F">
        <w:rPr>
          <w:rFonts w:asciiTheme="minorHAnsi" w:hAnsiTheme="minorHAnsi" w:cstheme="minorHAnsi"/>
          <w:szCs w:val="28"/>
        </w:rPr>
        <w:t xml:space="preserve"> </w:t>
      </w:r>
      <w:r w:rsidRPr="0082109F">
        <w:rPr>
          <w:rFonts w:asciiTheme="minorHAnsi" w:hAnsiTheme="minorHAnsi" w:cstheme="minorHAnsi"/>
          <w:szCs w:val="28"/>
        </w:rPr>
        <w:t xml:space="preserve">to the UN Department of Safety and Security (UNDSS), the UN </w:t>
      </w:r>
      <w:r w:rsidRPr="0082109F">
        <w:rPr>
          <w:rFonts w:asciiTheme="minorHAnsi" w:hAnsiTheme="minorHAnsi" w:cstheme="minorHAnsi"/>
          <w:szCs w:val="28"/>
        </w:rPr>
        <w:lastRenderedPageBreak/>
        <w:t xml:space="preserve">Office for the Coordination of Humanitarian Affairs (OCHA), the relevant U.S. Embassy, and the relevant PRM Regional Refugee Coordinator and the NGO Coordinator at </w:t>
      </w:r>
      <w:hyperlink r:id="rId68">
        <w:r w:rsidRPr="0082109F">
          <w:rPr>
            <w:rStyle w:val="Hyperlink"/>
            <w:rFonts w:asciiTheme="minorHAnsi" w:hAnsiTheme="minorHAnsi" w:cstheme="minorHAnsi"/>
          </w:rPr>
          <w:t>PRMNGOCoordinator@state.gov</w:t>
        </w:r>
      </w:hyperlink>
      <w:r w:rsidRPr="0082109F">
        <w:rPr>
          <w:rFonts w:asciiTheme="minorHAnsi" w:hAnsiTheme="minorHAnsi" w:cstheme="minorHAnsi"/>
          <w:szCs w:val="28"/>
        </w:rPr>
        <w:t xml:space="preserve">.  </w:t>
      </w:r>
    </w:p>
    <w:p w14:paraId="176A23D8" w14:textId="40DDAA25" w:rsidR="00E62659" w:rsidRPr="0082109F" w:rsidRDefault="009728C1" w:rsidP="0082109F">
      <w:pPr>
        <w:pStyle w:val="ListParagraph"/>
        <w:numPr>
          <w:ilvl w:val="0"/>
          <w:numId w:val="22"/>
        </w:numPr>
        <w:spacing w:afterLines="100"/>
        <w:rPr>
          <w:rFonts w:asciiTheme="minorHAnsi" w:hAnsiTheme="minorHAnsi" w:cstheme="minorHAnsi"/>
          <w:szCs w:val="28"/>
        </w:rPr>
      </w:pPr>
      <w:r w:rsidRPr="0082109F">
        <w:rPr>
          <w:rFonts w:asciiTheme="minorHAnsi" w:hAnsiTheme="minorHAnsi" w:cstheme="minorHAnsi"/>
          <w:b/>
          <w:szCs w:val="28"/>
        </w:rPr>
        <w:t>Audits:</w:t>
      </w:r>
      <w:r w:rsidRPr="0082109F">
        <w:rPr>
          <w:rFonts w:asciiTheme="minorHAnsi" w:hAnsiTheme="minorHAnsi" w:cstheme="minorHAnsi"/>
          <w:szCs w:val="28"/>
        </w:rPr>
        <w:t xml:space="preserve">  U.S.-based organizations </w:t>
      </w:r>
      <w:r w:rsidR="000A6480" w:rsidRPr="0082109F">
        <w:rPr>
          <w:rFonts w:asciiTheme="minorHAnsi" w:hAnsiTheme="minorHAnsi" w:cstheme="minorHAnsi"/>
          <w:szCs w:val="28"/>
        </w:rPr>
        <w:t>receiving</w:t>
      </w:r>
      <w:r w:rsidRPr="0082109F">
        <w:rPr>
          <w:rFonts w:asciiTheme="minorHAnsi" w:hAnsiTheme="minorHAnsi" w:cstheme="minorHAnsi"/>
          <w:szCs w:val="28"/>
        </w:rPr>
        <w:t xml:space="preserve"> PRM funding </w:t>
      </w:r>
      <w:r w:rsidR="000A6480" w:rsidRPr="0082109F">
        <w:rPr>
          <w:rFonts w:asciiTheme="minorHAnsi" w:hAnsiTheme="minorHAnsi" w:cstheme="minorHAnsi"/>
          <w:szCs w:val="28"/>
        </w:rPr>
        <w:t>must</w:t>
      </w:r>
      <w:r w:rsidR="002C3EA8" w:rsidRPr="0082109F">
        <w:rPr>
          <w:rFonts w:asciiTheme="minorHAnsi" w:hAnsiTheme="minorHAnsi" w:cstheme="minorHAnsi"/>
          <w:szCs w:val="28"/>
        </w:rPr>
        <w:t xml:space="preserve"> include</w:t>
      </w:r>
      <w:r w:rsidRPr="0082109F">
        <w:rPr>
          <w:rFonts w:asciiTheme="minorHAnsi" w:hAnsiTheme="minorHAnsi" w:cstheme="minorHAnsi"/>
          <w:szCs w:val="28"/>
        </w:rPr>
        <w:t xml:space="preserve"> Federal funds in an audit performed independent public accountants </w:t>
      </w:r>
      <w:r w:rsidR="003072CD" w:rsidRPr="0082109F">
        <w:rPr>
          <w:rFonts w:asciiTheme="minorHAnsi" w:hAnsiTheme="minorHAnsi" w:cstheme="minorHAnsi"/>
          <w:szCs w:val="28"/>
        </w:rPr>
        <w:t>according to</w:t>
      </w:r>
      <w:r w:rsidRPr="0082109F">
        <w:rPr>
          <w:rFonts w:asciiTheme="minorHAnsi" w:hAnsiTheme="minorHAnsi" w:cstheme="minorHAnsi"/>
          <w:szCs w:val="28"/>
        </w:rPr>
        <w:t xml:space="preserve"> U.S. Government Auditing Standards</w:t>
      </w:r>
      <w:r w:rsidR="003072CD" w:rsidRPr="0082109F">
        <w:rPr>
          <w:rFonts w:asciiTheme="minorHAnsi" w:hAnsiTheme="minorHAnsi" w:cstheme="minorHAnsi"/>
          <w:szCs w:val="28"/>
        </w:rPr>
        <w:t>.</w:t>
      </w:r>
      <w:r w:rsidRPr="0082109F">
        <w:rPr>
          <w:rFonts w:asciiTheme="minorHAnsi" w:hAnsiTheme="minorHAnsi" w:cstheme="minorHAnsi"/>
          <w:szCs w:val="28"/>
        </w:rPr>
        <w:t xml:space="preserve">  Non-U.S. based organizations </w:t>
      </w:r>
      <w:r w:rsidR="006D00A3" w:rsidRPr="0082109F">
        <w:rPr>
          <w:rFonts w:asciiTheme="minorHAnsi" w:hAnsiTheme="minorHAnsi" w:cstheme="minorHAnsi"/>
          <w:szCs w:val="28"/>
        </w:rPr>
        <w:t>receiving</w:t>
      </w:r>
      <w:r w:rsidRPr="0082109F">
        <w:rPr>
          <w:rFonts w:asciiTheme="minorHAnsi" w:hAnsiTheme="minorHAnsi" w:cstheme="minorHAnsi"/>
          <w:szCs w:val="28"/>
        </w:rPr>
        <w:t xml:space="preserve"> PRM funding </w:t>
      </w:r>
      <w:r w:rsidR="00443FCC" w:rsidRPr="0082109F">
        <w:rPr>
          <w:rFonts w:asciiTheme="minorHAnsi" w:hAnsiTheme="minorHAnsi" w:cstheme="minorHAnsi"/>
          <w:szCs w:val="28"/>
        </w:rPr>
        <w:t xml:space="preserve">must </w:t>
      </w:r>
      <w:r w:rsidRPr="0082109F">
        <w:rPr>
          <w:rFonts w:asciiTheme="minorHAnsi" w:hAnsiTheme="minorHAnsi" w:cstheme="minorHAnsi"/>
          <w:szCs w:val="28"/>
        </w:rPr>
        <w:t>include in an audit</w:t>
      </w:r>
      <w:r w:rsidR="00AB4DA1" w:rsidRPr="0082109F">
        <w:rPr>
          <w:rFonts w:asciiTheme="minorHAnsi" w:hAnsiTheme="minorHAnsi" w:cstheme="minorHAnsi"/>
          <w:szCs w:val="28"/>
        </w:rPr>
        <w:t xml:space="preserve"> performed</w:t>
      </w:r>
      <w:r w:rsidRPr="0082109F">
        <w:rPr>
          <w:rFonts w:asciiTheme="minorHAnsi" w:hAnsiTheme="minorHAnsi" w:cstheme="minorHAnsi"/>
          <w:szCs w:val="28"/>
        </w:rPr>
        <w:t xml:space="preserve"> independently and professionally </w:t>
      </w:r>
      <w:r w:rsidR="00AB4DA1" w:rsidRPr="0082109F">
        <w:rPr>
          <w:rFonts w:asciiTheme="minorHAnsi" w:hAnsiTheme="minorHAnsi" w:cstheme="minorHAnsi"/>
          <w:szCs w:val="28"/>
        </w:rPr>
        <w:t>according to</w:t>
      </w:r>
      <w:r w:rsidRPr="0082109F">
        <w:rPr>
          <w:rFonts w:asciiTheme="minorHAnsi" w:hAnsiTheme="minorHAnsi" w:cstheme="minorHAnsi"/>
          <w:szCs w:val="28"/>
        </w:rPr>
        <w:t xml:space="preserve"> </w:t>
      </w:r>
      <w:hyperlink r:id="rId69" w:history="1">
        <w:r w:rsidRPr="0082109F">
          <w:rPr>
            <w:rStyle w:val="Hyperlink"/>
            <w:rFonts w:asciiTheme="minorHAnsi" w:hAnsiTheme="minorHAnsi" w:cstheme="minorHAnsi"/>
          </w:rPr>
          <w:t>Generally Accepted Government Auditing Standards (GAGAS)</w:t>
        </w:r>
      </w:hyperlink>
      <w:r w:rsidRPr="0082109F">
        <w:rPr>
          <w:rFonts w:asciiTheme="minorHAnsi" w:hAnsiTheme="minorHAnsi" w:cstheme="minorHAnsi"/>
          <w:szCs w:val="28"/>
        </w:rPr>
        <w:t xml:space="preserve"> </w:t>
      </w:r>
      <w:r w:rsidR="00016BA5" w:rsidRPr="0082109F">
        <w:rPr>
          <w:rFonts w:asciiTheme="minorHAnsi" w:hAnsiTheme="minorHAnsi" w:cstheme="minorHAnsi"/>
          <w:szCs w:val="28"/>
        </w:rPr>
        <w:t xml:space="preserve">or the host country’s </w:t>
      </w:r>
      <w:r w:rsidRPr="0082109F">
        <w:rPr>
          <w:rFonts w:asciiTheme="minorHAnsi" w:hAnsiTheme="minorHAnsi" w:cstheme="minorHAnsi"/>
          <w:szCs w:val="28"/>
        </w:rPr>
        <w:t xml:space="preserve">laws or accepted international auditing standards.  Audits </w:t>
      </w:r>
      <w:r w:rsidR="00951D4C" w:rsidRPr="0082109F">
        <w:rPr>
          <w:rFonts w:asciiTheme="minorHAnsi" w:hAnsiTheme="minorHAnsi" w:cstheme="minorHAnsi"/>
          <w:szCs w:val="28"/>
        </w:rPr>
        <w:t xml:space="preserve">not required to be </w:t>
      </w:r>
      <w:r w:rsidRPr="0082109F">
        <w:rPr>
          <w:rFonts w:asciiTheme="minorHAnsi" w:hAnsiTheme="minorHAnsi" w:cstheme="minorHAnsi"/>
          <w:szCs w:val="28"/>
        </w:rPr>
        <w:t xml:space="preserve">submitted electronically to the </w:t>
      </w:r>
      <w:hyperlink r:id="rId70" w:tooltip="This is an external webpage" w:history="1">
        <w:r w:rsidRPr="0082109F">
          <w:rPr>
            <w:rStyle w:val="Hyperlink"/>
            <w:rFonts w:asciiTheme="minorHAnsi" w:hAnsiTheme="minorHAnsi" w:cstheme="minorHAnsi"/>
          </w:rPr>
          <w:t>Federal Audit Clearinghouse</w:t>
        </w:r>
      </w:hyperlink>
      <w:r w:rsidRPr="0082109F">
        <w:rPr>
          <w:rFonts w:asciiTheme="minorHAnsi" w:hAnsiTheme="minorHAnsi" w:cstheme="minorHAnsi"/>
          <w:szCs w:val="28"/>
        </w:rPr>
        <w:t xml:space="preserve"> must be submitted directly to PRM as specified under award terms and conditions.  </w:t>
      </w:r>
    </w:p>
    <w:p w14:paraId="3060A01C" w14:textId="17C5AA8B" w:rsidR="00B2354F" w:rsidRPr="0082109F" w:rsidRDefault="00B2354F" w:rsidP="0082109F">
      <w:pPr>
        <w:pStyle w:val="Heading2"/>
        <w:spacing w:afterLines="100"/>
      </w:pPr>
      <w:bookmarkStart w:id="38" w:name="_Toc182993713"/>
      <w:r w:rsidRPr="0082109F">
        <w:t>Contacting PRM</w:t>
      </w:r>
      <w:bookmarkEnd w:id="38"/>
    </w:p>
    <w:p w14:paraId="69F7DEF9" w14:textId="4BC734B0" w:rsidR="00F34E5C" w:rsidRPr="0082109F" w:rsidRDefault="00E200ED" w:rsidP="0082109F">
      <w:pPr>
        <w:rPr>
          <w:rFonts w:asciiTheme="minorHAnsi" w:hAnsiTheme="minorHAnsi" w:cstheme="minorHAnsi"/>
          <w:szCs w:val="28"/>
        </w:rPr>
      </w:pPr>
      <w:r w:rsidRPr="0082109F">
        <w:rPr>
          <w:rFonts w:asciiTheme="minorHAnsi" w:hAnsiTheme="minorHAnsi" w:cstheme="minorHAnsi"/>
          <w:szCs w:val="28"/>
        </w:rPr>
        <w:t>S</w:t>
      </w:r>
      <w:r w:rsidR="00F34E5C" w:rsidRPr="0082109F">
        <w:rPr>
          <w:rFonts w:asciiTheme="minorHAnsi" w:hAnsiTheme="minorHAnsi" w:cstheme="minorHAnsi"/>
          <w:szCs w:val="28"/>
        </w:rPr>
        <w:t xml:space="preserve">ubmit </w:t>
      </w:r>
      <w:r w:rsidR="00F34E5C" w:rsidRPr="0082109F">
        <w:rPr>
          <w:rFonts w:asciiTheme="minorHAnsi" w:hAnsiTheme="minorHAnsi" w:cstheme="minorHAnsi"/>
          <w:b/>
          <w:bCs/>
          <w:szCs w:val="28"/>
        </w:rPr>
        <w:t>all required reports</w:t>
      </w:r>
      <w:r w:rsidR="00F34E5C" w:rsidRPr="0082109F">
        <w:rPr>
          <w:rFonts w:asciiTheme="minorHAnsi" w:hAnsiTheme="minorHAnsi" w:cstheme="minorHAnsi"/>
          <w:szCs w:val="28"/>
        </w:rPr>
        <w:t xml:space="preserve"> to the relevant PRM Program Officer and Grants Officer assigned to the award through the </w:t>
      </w:r>
      <w:hyperlink r:id="rId71" w:tooltip="This is an external webpage" w:history="1">
        <w:r w:rsidR="006742C2" w:rsidRPr="0082109F">
          <w:rPr>
            <w:rStyle w:val="Hyperlink"/>
            <w:rFonts w:asciiTheme="minorHAnsi" w:hAnsiTheme="minorHAnsi" w:cstheme="minorHAnsi"/>
          </w:rPr>
          <w:t>MyGrants</w:t>
        </w:r>
      </w:hyperlink>
      <w:r w:rsidR="00F34E5C" w:rsidRPr="0082109F">
        <w:rPr>
          <w:rFonts w:asciiTheme="minorHAnsi" w:hAnsiTheme="minorHAnsi" w:cstheme="minorHAnsi"/>
          <w:szCs w:val="28"/>
        </w:rPr>
        <w:t xml:space="preserve"> system, or as stated within the cooperative agreement.</w:t>
      </w:r>
    </w:p>
    <w:p w14:paraId="6531E221" w14:textId="0ED08408" w:rsidR="00F34E5C" w:rsidRPr="0082109F" w:rsidRDefault="002D1365" w:rsidP="0082109F">
      <w:pPr>
        <w:rPr>
          <w:rFonts w:asciiTheme="minorHAnsi" w:hAnsiTheme="minorHAnsi" w:cstheme="minorHAnsi"/>
          <w:szCs w:val="28"/>
        </w:rPr>
      </w:pPr>
      <w:r w:rsidRPr="0082109F">
        <w:rPr>
          <w:rFonts w:asciiTheme="minorHAnsi" w:hAnsiTheme="minorHAnsi" w:cstheme="minorHAnsi"/>
          <w:szCs w:val="28"/>
        </w:rPr>
        <w:t>When sending</w:t>
      </w:r>
      <w:r w:rsidR="000C4147" w:rsidRPr="0082109F">
        <w:rPr>
          <w:rFonts w:asciiTheme="minorHAnsi" w:hAnsiTheme="minorHAnsi" w:cstheme="minorHAnsi"/>
          <w:szCs w:val="28"/>
        </w:rPr>
        <w:t xml:space="preserve"> reports by email, include:</w:t>
      </w:r>
      <w:r w:rsidR="00F34E5C" w:rsidRPr="0082109F">
        <w:rPr>
          <w:rFonts w:asciiTheme="minorHAnsi" w:hAnsiTheme="minorHAnsi" w:cstheme="minorHAnsi"/>
          <w:szCs w:val="28"/>
        </w:rPr>
        <w:t xml:space="preserve">  </w:t>
      </w:r>
    </w:p>
    <w:p w14:paraId="55047050" w14:textId="77777777" w:rsidR="00CE6B0D" w:rsidRPr="0082109F" w:rsidRDefault="00F34E5C" w:rsidP="0082109F">
      <w:pPr>
        <w:pStyle w:val="ListParagraph"/>
        <w:numPr>
          <w:ilvl w:val="0"/>
          <w:numId w:val="23"/>
        </w:numPr>
        <w:spacing w:before="120" w:afterLines="100"/>
        <w:rPr>
          <w:rFonts w:asciiTheme="minorHAnsi" w:hAnsiTheme="minorHAnsi" w:cstheme="minorHAnsi"/>
          <w:szCs w:val="28"/>
        </w:rPr>
      </w:pPr>
      <w:r w:rsidRPr="0082109F">
        <w:rPr>
          <w:rFonts w:asciiTheme="minorHAnsi" w:hAnsiTheme="minorHAnsi" w:cstheme="minorHAnsi"/>
          <w:szCs w:val="28"/>
        </w:rPr>
        <w:t>Organization Name.</w:t>
      </w:r>
    </w:p>
    <w:p w14:paraId="136406E7" w14:textId="77777777" w:rsidR="00CE6B0D" w:rsidRPr="0082109F" w:rsidRDefault="00F34E5C" w:rsidP="0082109F">
      <w:pPr>
        <w:pStyle w:val="ListParagraph"/>
        <w:numPr>
          <w:ilvl w:val="0"/>
          <w:numId w:val="23"/>
        </w:numPr>
        <w:spacing w:before="120" w:afterLines="100"/>
        <w:rPr>
          <w:rFonts w:asciiTheme="minorHAnsi" w:hAnsiTheme="minorHAnsi" w:cstheme="minorHAnsi"/>
          <w:szCs w:val="28"/>
        </w:rPr>
      </w:pPr>
      <w:r w:rsidRPr="0082109F">
        <w:rPr>
          <w:rFonts w:asciiTheme="minorHAnsi" w:hAnsiTheme="minorHAnsi" w:cstheme="minorHAnsi"/>
          <w:szCs w:val="28"/>
        </w:rPr>
        <w:t xml:space="preserve">Agreement Number. </w:t>
      </w:r>
    </w:p>
    <w:p w14:paraId="6316C356" w14:textId="77777777" w:rsidR="00CE6B0D" w:rsidRPr="0082109F" w:rsidRDefault="00F34E5C" w:rsidP="0082109F">
      <w:pPr>
        <w:pStyle w:val="ListParagraph"/>
        <w:numPr>
          <w:ilvl w:val="0"/>
          <w:numId w:val="23"/>
        </w:numPr>
        <w:spacing w:before="120" w:afterLines="100"/>
        <w:rPr>
          <w:rFonts w:asciiTheme="minorHAnsi" w:hAnsiTheme="minorHAnsi" w:cstheme="minorHAnsi"/>
          <w:szCs w:val="28"/>
        </w:rPr>
      </w:pPr>
      <w:r w:rsidRPr="0082109F">
        <w:rPr>
          <w:rFonts w:asciiTheme="minorHAnsi" w:hAnsiTheme="minorHAnsi" w:cstheme="minorHAnsi"/>
          <w:szCs w:val="28"/>
        </w:rPr>
        <w:t>Report Type; and</w:t>
      </w:r>
    </w:p>
    <w:p w14:paraId="41D62AB7" w14:textId="450B71BA" w:rsidR="00F34E5C" w:rsidRPr="0082109F" w:rsidRDefault="00F34E5C" w:rsidP="0082109F">
      <w:pPr>
        <w:pStyle w:val="ListParagraph"/>
        <w:numPr>
          <w:ilvl w:val="0"/>
          <w:numId w:val="23"/>
        </w:numPr>
        <w:spacing w:before="120" w:afterLines="100"/>
        <w:rPr>
          <w:rFonts w:asciiTheme="minorHAnsi" w:hAnsiTheme="minorHAnsi" w:cstheme="minorHAnsi"/>
          <w:szCs w:val="28"/>
        </w:rPr>
      </w:pPr>
      <w:r w:rsidRPr="0082109F">
        <w:rPr>
          <w:rFonts w:asciiTheme="minorHAnsi" w:hAnsiTheme="minorHAnsi" w:cstheme="minorHAnsi"/>
          <w:szCs w:val="28"/>
        </w:rPr>
        <w:t>Reporting Period.</w:t>
      </w:r>
    </w:p>
    <w:p w14:paraId="181D00FA" w14:textId="41F8A821" w:rsidR="00F34E5C" w:rsidRPr="0082109F" w:rsidRDefault="004B032E" w:rsidP="0082109F">
      <w:pPr>
        <w:rPr>
          <w:rStyle w:val="Hyperlink"/>
          <w:rFonts w:asciiTheme="minorHAnsi" w:hAnsiTheme="minorHAnsi" w:cstheme="minorHAnsi"/>
        </w:rPr>
      </w:pPr>
      <w:r w:rsidRPr="0082109F">
        <w:rPr>
          <w:rFonts w:asciiTheme="minorHAnsi" w:hAnsiTheme="minorHAnsi" w:cstheme="minorHAnsi"/>
          <w:szCs w:val="28"/>
        </w:rPr>
        <w:lastRenderedPageBreak/>
        <w:t>For</w:t>
      </w:r>
      <w:r w:rsidR="00F34E5C" w:rsidRPr="0082109F">
        <w:rPr>
          <w:rFonts w:asciiTheme="minorHAnsi" w:hAnsiTheme="minorHAnsi" w:cstheme="minorHAnsi"/>
          <w:szCs w:val="28"/>
        </w:rPr>
        <w:t xml:space="preserve"> general questions about PRM’s overseas assistance to NGOs</w:t>
      </w:r>
      <w:r w:rsidRPr="0082109F">
        <w:rPr>
          <w:rFonts w:asciiTheme="minorHAnsi" w:hAnsiTheme="minorHAnsi" w:cstheme="minorHAnsi"/>
          <w:szCs w:val="28"/>
        </w:rPr>
        <w:t xml:space="preserve"> or to</w:t>
      </w:r>
      <w:r w:rsidR="00F34E5C" w:rsidRPr="0082109F">
        <w:rPr>
          <w:rFonts w:asciiTheme="minorHAnsi" w:hAnsiTheme="minorHAnsi" w:cstheme="minorHAnsi"/>
          <w:szCs w:val="28"/>
        </w:rPr>
        <w:t xml:space="preserve"> provide feedback </w:t>
      </w:r>
      <w:r w:rsidRPr="0082109F">
        <w:rPr>
          <w:rFonts w:asciiTheme="minorHAnsi" w:hAnsiTheme="minorHAnsi" w:cstheme="minorHAnsi"/>
          <w:szCs w:val="28"/>
        </w:rPr>
        <w:t xml:space="preserve">on </w:t>
      </w:r>
      <w:r w:rsidR="00F34E5C" w:rsidRPr="0082109F">
        <w:rPr>
          <w:rFonts w:asciiTheme="minorHAnsi" w:hAnsiTheme="minorHAnsi" w:cstheme="minorHAnsi"/>
          <w:szCs w:val="28"/>
        </w:rPr>
        <w:t>PRM</w:t>
      </w:r>
      <w:r w:rsidRPr="0082109F">
        <w:rPr>
          <w:rFonts w:asciiTheme="minorHAnsi" w:hAnsiTheme="minorHAnsi" w:cstheme="minorHAnsi"/>
          <w:szCs w:val="28"/>
        </w:rPr>
        <w:t>’s</w:t>
      </w:r>
      <w:r w:rsidR="00F34E5C" w:rsidRPr="0082109F">
        <w:rPr>
          <w:rFonts w:asciiTheme="minorHAnsi" w:hAnsiTheme="minorHAnsi" w:cstheme="minorHAnsi"/>
          <w:szCs w:val="28"/>
        </w:rPr>
        <w:t xml:space="preserve"> proposal, budget, and report templates,</w:t>
      </w:r>
      <w:r w:rsidR="00021B80" w:rsidRPr="0082109F">
        <w:rPr>
          <w:rFonts w:asciiTheme="minorHAnsi" w:hAnsiTheme="minorHAnsi" w:cstheme="minorHAnsi"/>
          <w:szCs w:val="28"/>
        </w:rPr>
        <w:t xml:space="preserve"> contact </w:t>
      </w:r>
      <w:r w:rsidR="00F34E5C" w:rsidRPr="0082109F">
        <w:rPr>
          <w:rFonts w:asciiTheme="minorHAnsi" w:hAnsiTheme="minorHAnsi" w:cstheme="minorHAnsi"/>
          <w:szCs w:val="28"/>
        </w:rPr>
        <w:t>PRM’s NGO Coordinator</w:t>
      </w:r>
      <w:r w:rsidR="00021B80" w:rsidRPr="0082109F">
        <w:rPr>
          <w:rFonts w:asciiTheme="minorHAnsi" w:hAnsiTheme="minorHAnsi" w:cstheme="minorHAnsi"/>
          <w:szCs w:val="28"/>
        </w:rPr>
        <w:t xml:space="preserve"> at  </w:t>
      </w:r>
      <w:hyperlink r:id="rId72" w:tooltip="This is an email address link">
        <w:r w:rsidR="00F34E5C" w:rsidRPr="0082109F">
          <w:rPr>
            <w:rStyle w:val="Hyperlink"/>
            <w:rFonts w:asciiTheme="minorHAnsi" w:hAnsiTheme="minorHAnsi" w:cstheme="minorHAnsi"/>
          </w:rPr>
          <w:t>PRMNGOCoordinator@state.gov</w:t>
        </w:r>
      </w:hyperlink>
    </w:p>
    <w:p w14:paraId="16764958" w14:textId="27AAD60E" w:rsidR="005B7927" w:rsidRPr="0082109F" w:rsidRDefault="00263210" w:rsidP="0082109F">
      <w:pPr>
        <w:pStyle w:val="Heading2"/>
        <w:numPr>
          <w:ilvl w:val="0"/>
          <w:numId w:val="0"/>
        </w:numPr>
        <w:spacing w:afterLines="100"/>
      </w:pPr>
      <w:bookmarkStart w:id="39" w:name="_Toc182993714"/>
      <w:r w:rsidRPr="0082109F">
        <w:t>APPENDIX A: NGO APPLICATION PACKAGE CHECKLIST</w:t>
      </w:r>
      <w:bookmarkEnd w:id="39"/>
    </w:p>
    <w:p w14:paraId="22B00814" w14:textId="432E69F3" w:rsidR="00D41AC1" w:rsidRPr="0082109F" w:rsidRDefault="00224211" w:rsidP="0082109F">
      <w:pPr>
        <w:rPr>
          <w:rFonts w:asciiTheme="minorHAnsi" w:hAnsiTheme="minorHAnsi" w:cstheme="minorHAnsi"/>
          <w:b/>
          <w:bCs/>
          <w:szCs w:val="28"/>
        </w:rPr>
      </w:pPr>
      <w:r w:rsidRPr="0082109F">
        <w:rPr>
          <w:rFonts w:asciiTheme="minorHAnsi" w:hAnsiTheme="minorHAnsi" w:cstheme="minorHAnsi"/>
          <w:szCs w:val="28"/>
        </w:rPr>
        <w:t xml:space="preserve">To be considered for PRM funding, submit a complete application package </w:t>
      </w:r>
      <w:r w:rsidR="000667B8" w:rsidRPr="0082109F">
        <w:rPr>
          <w:rFonts w:asciiTheme="minorHAnsi" w:hAnsiTheme="minorHAnsi" w:cstheme="minorHAnsi"/>
          <w:szCs w:val="28"/>
        </w:rPr>
        <w:t>with</w:t>
      </w:r>
      <w:r w:rsidRPr="0082109F">
        <w:rPr>
          <w:rFonts w:asciiTheme="minorHAnsi" w:hAnsiTheme="minorHAnsi" w:cstheme="minorHAnsi"/>
          <w:szCs w:val="28"/>
        </w:rPr>
        <w:t xml:space="preserve"> the items</w:t>
      </w:r>
      <w:r w:rsidR="000667B8" w:rsidRPr="0082109F">
        <w:rPr>
          <w:rFonts w:asciiTheme="minorHAnsi" w:hAnsiTheme="minorHAnsi" w:cstheme="minorHAnsi"/>
          <w:szCs w:val="28"/>
        </w:rPr>
        <w:t xml:space="preserve"> listed</w:t>
      </w:r>
      <w:r w:rsidRPr="0082109F">
        <w:rPr>
          <w:rFonts w:asciiTheme="minorHAnsi" w:hAnsiTheme="minorHAnsi" w:cstheme="minorHAnsi"/>
          <w:szCs w:val="28"/>
        </w:rPr>
        <w:t xml:space="preserve"> below unless otherwise noted.  </w:t>
      </w:r>
    </w:p>
    <w:p w14:paraId="3AC67390" w14:textId="524A09C7" w:rsidR="00D41AC1" w:rsidRPr="0082109F" w:rsidRDefault="00224211" w:rsidP="0082109F">
      <w:pPr>
        <w:rPr>
          <w:rFonts w:asciiTheme="minorHAnsi" w:hAnsiTheme="minorHAnsi" w:cstheme="minorHAnsi"/>
          <w:b/>
          <w:bCs/>
          <w:szCs w:val="28"/>
        </w:rPr>
      </w:pPr>
      <w:r w:rsidRPr="0082109F">
        <w:rPr>
          <w:rFonts w:asciiTheme="minorHAnsi" w:hAnsiTheme="minorHAnsi" w:cstheme="minorHAnsi"/>
          <w:szCs w:val="28"/>
        </w:rPr>
        <w:t xml:space="preserve">PRM strongly recommends </w:t>
      </w:r>
      <w:r w:rsidR="00142054" w:rsidRPr="0082109F">
        <w:rPr>
          <w:rFonts w:asciiTheme="minorHAnsi" w:hAnsiTheme="minorHAnsi" w:cstheme="minorHAnsi"/>
          <w:szCs w:val="28"/>
        </w:rPr>
        <w:t xml:space="preserve">submitting </w:t>
      </w:r>
      <w:r w:rsidRPr="0082109F">
        <w:rPr>
          <w:rFonts w:asciiTheme="minorHAnsi" w:hAnsiTheme="minorHAnsi" w:cstheme="minorHAnsi"/>
          <w:szCs w:val="28"/>
        </w:rPr>
        <w:t>final application packages in Adobe PDF</w:t>
      </w:r>
      <w:r w:rsidR="00142054" w:rsidRPr="0082109F">
        <w:rPr>
          <w:rFonts w:asciiTheme="minorHAnsi" w:hAnsiTheme="minorHAnsi" w:cstheme="minorHAnsi"/>
          <w:szCs w:val="28"/>
        </w:rPr>
        <w:t xml:space="preserve"> format.  </w:t>
      </w:r>
      <w:r w:rsidRPr="0082109F">
        <w:rPr>
          <w:rFonts w:asciiTheme="minorHAnsi" w:hAnsiTheme="minorHAnsi" w:cstheme="minorHAnsi"/>
          <w:szCs w:val="28"/>
        </w:rPr>
        <w:t>Microsoft Word documents</w:t>
      </w:r>
      <w:r w:rsidR="00142054" w:rsidRPr="0082109F">
        <w:rPr>
          <w:rFonts w:asciiTheme="minorHAnsi" w:hAnsiTheme="minorHAnsi" w:cstheme="minorHAnsi"/>
          <w:szCs w:val="28"/>
        </w:rPr>
        <w:t xml:space="preserve"> ca</w:t>
      </w:r>
      <w:r w:rsidR="00E51FD8" w:rsidRPr="0082109F">
        <w:rPr>
          <w:rFonts w:asciiTheme="minorHAnsi" w:hAnsiTheme="minorHAnsi" w:cstheme="minorHAnsi"/>
          <w:szCs w:val="28"/>
        </w:rPr>
        <w:t xml:space="preserve">n </w:t>
      </w:r>
      <w:r w:rsidRPr="0082109F">
        <w:rPr>
          <w:rFonts w:asciiTheme="minorHAnsi" w:hAnsiTheme="minorHAnsi" w:cstheme="minorHAnsi"/>
          <w:szCs w:val="28"/>
        </w:rPr>
        <w:t>produce different page lengths based on software versions and configurations.</w:t>
      </w:r>
      <w:r w:rsidRPr="0082109F">
        <w:rPr>
          <w:rFonts w:asciiTheme="minorHAnsi" w:hAnsiTheme="minorHAnsi" w:cstheme="minorHAnsi"/>
          <w:b/>
          <w:bCs/>
          <w:szCs w:val="28"/>
        </w:rPr>
        <w:t xml:space="preserve">  </w:t>
      </w:r>
      <w:r w:rsidRPr="0082109F">
        <w:rPr>
          <w:rFonts w:asciiTheme="minorHAnsi" w:hAnsiTheme="minorHAnsi" w:cstheme="minorHAnsi"/>
          <w:szCs w:val="28"/>
        </w:rPr>
        <w:t>Exceeding page length limits, including</w:t>
      </w:r>
      <w:r w:rsidR="00E51FD8" w:rsidRPr="0082109F">
        <w:rPr>
          <w:rFonts w:asciiTheme="minorHAnsi" w:hAnsiTheme="minorHAnsi" w:cstheme="minorHAnsi"/>
          <w:szCs w:val="28"/>
        </w:rPr>
        <w:t xml:space="preserve"> cover pages or footnotes</w:t>
      </w:r>
      <w:r w:rsidRPr="0082109F">
        <w:rPr>
          <w:rFonts w:asciiTheme="minorHAnsi" w:hAnsiTheme="minorHAnsi" w:cstheme="minorHAnsi"/>
          <w:szCs w:val="28"/>
        </w:rPr>
        <w:t>, will result in disqualification.</w:t>
      </w:r>
      <w:r w:rsidRPr="0082109F">
        <w:rPr>
          <w:rFonts w:asciiTheme="minorHAnsi" w:hAnsiTheme="minorHAnsi" w:cstheme="minorHAnsi"/>
          <w:b/>
          <w:bCs/>
          <w:szCs w:val="28"/>
        </w:rPr>
        <w:t xml:space="preserve">  </w:t>
      </w:r>
      <w:r w:rsidR="001F302E" w:rsidRPr="0082109F">
        <w:rPr>
          <w:rFonts w:asciiTheme="minorHAnsi" w:hAnsiTheme="minorHAnsi" w:cstheme="minorHAnsi"/>
          <w:szCs w:val="28"/>
        </w:rPr>
        <w:t xml:space="preserve">Submit all </w:t>
      </w:r>
      <w:r w:rsidRPr="0082109F">
        <w:rPr>
          <w:rFonts w:asciiTheme="minorHAnsi" w:hAnsiTheme="minorHAnsi" w:cstheme="minorHAnsi"/>
          <w:szCs w:val="28"/>
        </w:rPr>
        <w:t>in English</w:t>
      </w:r>
      <w:r w:rsidR="00E60A41" w:rsidRPr="0082109F">
        <w:rPr>
          <w:rFonts w:asciiTheme="minorHAnsi" w:hAnsiTheme="minorHAnsi" w:cstheme="minorHAnsi"/>
          <w:szCs w:val="28"/>
        </w:rPr>
        <w:t>, unless the respective NOFO</w:t>
      </w:r>
      <w:r w:rsidR="00D50C3E" w:rsidRPr="0082109F">
        <w:rPr>
          <w:rFonts w:asciiTheme="minorHAnsi" w:hAnsiTheme="minorHAnsi" w:cstheme="minorHAnsi"/>
          <w:szCs w:val="28"/>
        </w:rPr>
        <w:t xml:space="preserve"> allows other languages</w:t>
      </w:r>
      <w:r w:rsidRPr="0082109F">
        <w:rPr>
          <w:rFonts w:asciiTheme="minorHAnsi" w:hAnsiTheme="minorHAnsi" w:cstheme="minorHAnsi"/>
          <w:szCs w:val="28"/>
        </w:rPr>
        <w:t>.</w:t>
      </w:r>
    </w:p>
    <w:p w14:paraId="4276BBBB" w14:textId="08DE2B0B" w:rsidR="00D50C3E" w:rsidRPr="0082109F" w:rsidRDefault="00D50C3E" w:rsidP="0082109F">
      <w:pPr>
        <w:pStyle w:val="ListParagraph"/>
        <w:numPr>
          <w:ilvl w:val="0"/>
          <w:numId w:val="24"/>
        </w:numPr>
        <w:spacing w:afterLines="100"/>
        <w:rPr>
          <w:rFonts w:asciiTheme="minorHAnsi" w:hAnsiTheme="minorHAnsi" w:cstheme="minorHAnsi"/>
          <w:szCs w:val="28"/>
        </w:rPr>
      </w:pPr>
      <w:r w:rsidRPr="0082109F">
        <w:rPr>
          <w:rFonts w:asciiTheme="minorHAnsi" w:hAnsiTheme="minorHAnsi" w:cstheme="minorHAnsi"/>
          <w:b/>
          <w:bCs/>
          <w:szCs w:val="28"/>
        </w:rPr>
        <w:t xml:space="preserve">Proposal Narrative: </w:t>
      </w:r>
      <w:r w:rsidRPr="0082109F">
        <w:rPr>
          <w:rFonts w:asciiTheme="minorHAnsi" w:hAnsiTheme="minorHAnsi" w:cstheme="minorHAnsi"/>
          <w:szCs w:val="28"/>
        </w:rPr>
        <w:t>Do not exceed stated page limits.</w:t>
      </w:r>
    </w:p>
    <w:p w14:paraId="600CC28F" w14:textId="77777777" w:rsidR="00D50C3E" w:rsidRPr="0082109F" w:rsidRDefault="00D50C3E" w:rsidP="0082109F">
      <w:pPr>
        <w:pStyle w:val="ListParagraph"/>
        <w:numPr>
          <w:ilvl w:val="0"/>
          <w:numId w:val="24"/>
        </w:numPr>
        <w:spacing w:afterLines="100"/>
        <w:rPr>
          <w:rFonts w:asciiTheme="minorHAnsi" w:hAnsiTheme="minorHAnsi" w:cstheme="minorHAnsi"/>
          <w:szCs w:val="28"/>
        </w:rPr>
      </w:pPr>
      <w:r w:rsidRPr="0082109F">
        <w:rPr>
          <w:rFonts w:asciiTheme="minorHAnsi" w:hAnsiTheme="minorHAnsi" w:cstheme="minorHAnsi"/>
          <w:b/>
          <w:bCs/>
          <w:szCs w:val="28"/>
        </w:rPr>
        <w:t>Indicator Table:</w:t>
      </w:r>
      <w:r w:rsidRPr="0082109F">
        <w:rPr>
          <w:rFonts w:asciiTheme="minorHAnsi" w:hAnsiTheme="minorHAnsi" w:cstheme="minorHAnsi"/>
          <w:szCs w:val="28"/>
        </w:rPr>
        <w:t xml:space="preserve"> Include all required PRM indicators and targets for each year (if multi-year).</w:t>
      </w:r>
    </w:p>
    <w:p w14:paraId="57E037EB" w14:textId="09674A61" w:rsidR="00A60CF8" w:rsidRPr="0082109F" w:rsidRDefault="00A60CF8" w:rsidP="0082109F">
      <w:pPr>
        <w:pStyle w:val="ListParagraph"/>
        <w:numPr>
          <w:ilvl w:val="1"/>
          <w:numId w:val="24"/>
        </w:numPr>
        <w:spacing w:afterLines="100"/>
        <w:rPr>
          <w:rFonts w:asciiTheme="minorHAnsi" w:hAnsiTheme="minorHAnsi" w:cstheme="minorHAnsi"/>
          <w:szCs w:val="28"/>
        </w:rPr>
      </w:pPr>
      <w:r w:rsidRPr="0082109F">
        <w:rPr>
          <w:rFonts w:asciiTheme="minorHAnsi" w:hAnsiTheme="minorHAnsi" w:cstheme="minorHAnsi"/>
          <w:szCs w:val="28"/>
        </w:rPr>
        <w:t>If using Cash and Voucher Assistance (CVA) modality, report on CVA indicators.</w:t>
      </w:r>
    </w:p>
    <w:p w14:paraId="6490C8AE" w14:textId="77777777" w:rsidR="00D50C3E" w:rsidRPr="0082109F" w:rsidRDefault="00D50C3E" w:rsidP="0082109F">
      <w:pPr>
        <w:pStyle w:val="ListParagraph"/>
        <w:numPr>
          <w:ilvl w:val="0"/>
          <w:numId w:val="24"/>
        </w:numPr>
        <w:spacing w:afterLines="100"/>
        <w:rPr>
          <w:rFonts w:asciiTheme="minorHAnsi" w:hAnsiTheme="minorHAnsi" w:cstheme="minorHAnsi"/>
          <w:szCs w:val="28"/>
        </w:rPr>
      </w:pPr>
      <w:r w:rsidRPr="0082109F">
        <w:rPr>
          <w:rFonts w:asciiTheme="minorHAnsi" w:hAnsiTheme="minorHAnsi" w:cstheme="minorHAnsi"/>
          <w:b/>
          <w:bCs/>
          <w:szCs w:val="28"/>
        </w:rPr>
        <w:t>Budget Table</w:t>
      </w:r>
      <w:r w:rsidRPr="0082109F">
        <w:rPr>
          <w:rFonts w:asciiTheme="minorHAnsi" w:hAnsiTheme="minorHAnsi" w:cstheme="minorHAnsi"/>
          <w:szCs w:val="28"/>
        </w:rPr>
        <w:t xml:space="preserve">: Break down by each year of the program period (if multi-year), objective, sectors and subsectors, and costs by country (if multi-country).  </w:t>
      </w:r>
    </w:p>
    <w:p w14:paraId="216FA829" w14:textId="77777777" w:rsidR="00D50C3E" w:rsidRPr="0082109F" w:rsidRDefault="00D50C3E" w:rsidP="0082109F">
      <w:pPr>
        <w:pStyle w:val="ListParagraph"/>
        <w:numPr>
          <w:ilvl w:val="0"/>
          <w:numId w:val="24"/>
        </w:numPr>
        <w:spacing w:afterLines="100"/>
        <w:rPr>
          <w:rFonts w:asciiTheme="minorHAnsi" w:hAnsiTheme="minorHAnsi" w:cstheme="minorHAnsi"/>
          <w:szCs w:val="28"/>
        </w:rPr>
      </w:pPr>
      <w:r w:rsidRPr="0082109F">
        <w:rPr>
          <w:rFonts w:asciiTheme="minorHAnsi" w:hAnsiTheme="minorHAnsi" w:cstheme="minorHAnsi"/>
          <w:b/>
          <w:bCs/>
          <w:szCs w:val="28"/>
        </w:rPr>
        <w:t xml:space="preserve">Budget Narrative: </w:t>
      </w:r>
      <w:r w:rsidRPr="0082109F">
        <w:rPr>
          <w:rFonts w:asciiTheme="minorHAnsi" w:hAnsiTheme="minorHAnsi" w:cstheme="minorHAnsi"/>
          <w:szCs w:val="28"/>
        </w:rPr>
        <w:t xml:space="preserve">Break down by each year of the program period (if multi-year).  </w:t>
      </w:r>
    </w:p>
    <w:p w14:paraId="5392E46A" w14:textId="76F1D5DC" w:rsidR="00D50C3E" w:rsidRPr="0082109F" w:rsidRDefault="00D50C3E" w:rsidP="0082109F">
      <w:pPr>
        <w:pStyle w:val="ListParagraph"/>
        <w:numPr>
          <w:ilvl w:val="0"/>
          <w:numId w:val="24"/>
        </w:numPr>
        <w:spacing w:afterLines="100"/>
        <w:rPr>
          <w:rFonts w:asciiTheme="minorHAnsi" w:hAnsiTheme="minorHAnsi" w:cstheme="minorHAnsi"/>
          <w:szCs w:val="28"/>
        </w:rPr>
      </w:pPr>
      <w:r w:rsidRPr="0082109F">
        <w:rPr>
          <w:rFonts w:asciiTheme="minorHAnsi" w:hAnsiTheme="minorHAnsi" w:cstheme="minorHAnsi"/>
          <w:b/>
          <w:bCs/>
          <w:szCs w:val="28"/>
        </w:rPr>
        <w:lastRenderedPageBreak/>
        <w:t>SF-424:</w:t>
      </w:r>
      <w:r w:rsidRPr="0082109F">
        <w:rPr>
          <w:rFonts w:asciiTheme="minorHAnsi" w:hAnsiTheme="minorHAnsi" w:cstheme="minorHAnsi"/>
          <w:szCs w:val="28"/>
        </w:rPr>
        <w:t xml:space="preserve"> Signed by Authorized Organization Representative of the organization</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PRM requires that Box 21 of the SF-424 be checked.  See </w:t>
      </w:r>
      <w:hyperlink w:anchor="_APPENDIX_G:_FORM" w:tooltip="This is an internal document link" w:history="1">
        <w:r w:rsidRPr="0082109F">
          <w:rPr>
            <w:rStyle w:val="Hyperlink"/>
            <w:rFonts w:asciiTheme="minorHAnsi" w:hAnsiTheme="minorHAnsi" w:cstheme="minorHAnsi"/>
          </w:rPr>
          <w:t>APPENDIX G: FORM 424 INSTRUCTIONS.</w:t>
        </w:r>
      </w:hyperlink>
      <w:r w:rsidRPr="0082109F">
        <w:rPr>
          <w:rFonts w:asciiTheme="minorHAnsi" w:hAnsiTheme="minorHAnsi" w:cstheme="minorHAnsi"/>
          <w:szCs w:val="28"/>
        </w:rPr>
        <w:t xml:space="preserve">  </w:t>
      </w:r>
    </w:p>
    <w:p w14:paraId="4551A733" w14:textId="77777777" w:rsidR="00D50C3E" w:rsidRPr="0082109F" w:rsidRDefault="00D50C3E" w:rsidP="0082109F">
      <w:pPr>
        <w:pStyle w:val="ListParagraph"/>
        <w:numPr>
          <w:ilvl w:val="0"/>
          <w:numId w:val="24"/>
        </w:numPr>
        <w:spacing w:before="120" w:afterLines="100"/>
        <w:rPr>
          <w:rFonts w:asciiTheme="minorHAnsi" w:hAnsiTheme="minorHAnsi" w:cstheme="minorHAnsi"/>
          <w:szCs w:val="28"/>
        </w:rPr>
      </w:pPr>
      <w:r w:rsidRPr="0082109F">
        <w:rPr>
          <w:rFonts w:asciiTheme="minorHAnsi" w:hAnsiTheme="minorHAnsi" w:cstheme="minorHAnsi"/>
          <w:b/>
          <w:bCs/>
          <w:szCs w:val="28"/>
        </w:rPr>
        <w:t>SF-424A</w:t>
      </w:r>
      <w:r w:rsidRPr="0082109F">
        <w:rPr>
          <w:rFonts w:asciiTheme="minorHAnsi" w:hAnsiTheme="minorHAnsi" w:cstheme="minorHAnsi"/>
          <w:szCs w:val="28"/>
        </w:rPr>
        <w:t xml:space="preserve">: See </w:t>
      </w:r>
      <w:hyperlink w:anchor="_APPENDIX_H:_FORM" w:tooltip="This is an internal document link" w:history="1">
        <w:r w:rsidRPr="0082109F">
          <w:rPr>
            <w:rStyle w:val="Hyperlink"/>
            <w:rFonts w:asciiTheme="minorHAnsi" w:hAnsiTheme="minorHAnsi" w:cstheme="minorHAnsi"/>
          </w:rPr>
          <w:t>APPENDIX H: FORM 424A INSTRUCTIONS.</w:t>
        </w:r>
      </w:hyperlink>
      <w:r w:rsidRPr="0082109F">
        <w:rPr>
          <w:rFonts w:asciiTheme="minorHAnsi" w:hAnsiTheme="minorHAnsi" w:cstheme="minorHAnsi"/>
          <w:szCs w:val="28"/>
        </w:rPr>
        <w:t xml:space="preserve"> </w:t>
      </w:r>
    </w:p>
    <w:p w14:paraId="6888308F" w14:textId="77777777" w:rsidR="00D50C3E" w:rsidRPr="0082109F" w:rsidRDefault="00D50C3E" w:rsidP="0082109F">
      <w:pPr>
        <w:pStyle w:val="ListParagraph"/>
        <w:numPr>
          <w:ilvl w:val="0"/>
          <w:numId w:val="24"/>
        </w:numPr>
        <w:spacing w:afterLines="100"/>
        <w:rPr>
          <w:rFonts w:asciiTheme="minorHAnsi" w:hAnsiTheme="minorHAnsi" w:cstheme="minorHAnsi"/>
          <w:b/>
          <w:bCs/>
          <w:szCs w:val="28"/>
        </w:rPr>
      </w:pPr>
      <w:r w:rsidRPr="0082109F">
        <w:rPr>
          <w:rFonts w:asciiTheme="minorHAnsi" w:hAnsiTheme="minorHAnsi" w:cstheme="minorHAnsi"/>
          <w:b/>
          <w:bCs/>
          <w:szCs w:val="28"/>
        </w:rPr>
        <w:t xml:space="preserve">Protection from Sexual Exploitation and Abuse (PSEA) Code of Conduct: </w:t>
      </w:r>
      <w:r w:rsidRPr="0082109F">
        <w:rPr>
          <w:rFonts w:asciiTheme="minorHAnsi" w:hAnsiTheme="minorHAnsi" w:cstheme="minorHAnsi"/>
          <w:szCs w:val="28"/>
        </w:rPr>
        <w:t xml:space="preserve">Ensure consistency with the </w:t>
      </w:r>
      <w:hyperlink r:id="rId73" w:tooltip="This is an external website" w:history="1">
        <w:r w:rsidRPr="0082109F">
          <w:rPr>
            <w:rStyle w:val="Hyperlink"/>
            <w:rFonts w:asciiTheme="minorHAnsi" w:hAnsiTheme="minorHAnsi" w:cstheme="minorHAnsi"/>
          </w:rPr>
          <w:t>2019 IASC Task Force’s six core principles</w:t>
        </w:r>
      </w:hyperlink>
      <w:r w:rsidRPr="0082109F">
        <w:rPr>
          <w:rFonts w:asciiTheme="minorHAnsi" w:hAnsiTheme="minorHAnsi" w:cstheme="minorHAnsi"/>
          <w:szCs w:val="28"/>
        </w:rPr>
        <w:t xml:space="preserve"> </w:t>
      </w:r>
    </w:p>
    <w:p w14:paraId="4BBBC068" w14:textId="401D3C79" w:rsidR="00D50C3E" w:rsidRPr="0082109F" w:rsidRDefault="00D50C3E" w:rsidP="0082109F">
      <w:pPr>
        <w:pStyle w:val="ListParagraph"/>
        <w:numPr>
          <w:ilvl w:val="1"/>
          <w:numId w:val="24"/>
        </w:numPr>
        <w:spacing w:afterLines="100"/>
        <w:rPr>
          <w:rFonts w:asciiTheme="minorHAnsi" w:hAnsiTheme="minorHAnsi" w:cstheme="minorHAnsi"/>
          <w:b/>
          <w:bCs/>
          <w:szCs w:val="28"/>
        </w:rPr>
      </w:pPr>
      <w:r w:rsidRPr="0082109F">
        <w:rPr>
          <w:rFonts w:asciiTheme="minorHAnsi" w:hAnsiTheme="minorHAnsi" w:cstheme="minorHAnsi"/>
          <w:szCs w:val="28"/>
        </w:rPr>
        <w:t>Include a distinct country or regional implementation plan specific to the country or region of the proposed project</w:t>
      </w:r>
      <w:r w:rsidR="004F1A1F" w:rsidRPr="0082109F">
        <w:rPr>
          <w:rFonts w:asciiTheme="minorHAnsi" w:hAnsiTheme="minorHAnsi" w:cstheme="minorHAnsi"/>
          <w:szCs w:val="28"/>
        </w:rPr>
        <w:t>.</w:t>
      </w:r>
      <w:r w:rsidR="004F1A1F">
        <w:rPr>
          <w:rFonts w:asciiTheme="minorHAnsi" w:hAnsiTheme="minorHAnsi" w:cstheme="minorHAnsi"/>
          <w:szCs w:val="28"/>
        </w:rPr>
        <w:t xml:space="preserve">  </w:t>
      </w:r>
      <w:r w:rsidR="00337570">
        <w:rPr>
          <w:rFonts w:asciiTheme="minorHAnsi" w:hAnsiTheme="minorHAnsi" w:cstheme="minorHAnsi"/>
          <w:szCs w:val="28"/>
        </w:rPr>
        <w:t>This may be a separate document</w:t>
      </w:r>
      <w:r w:rsidR="00AF0A31">
        <w:rPr>
          <w:rFonts w:asciiTheme="minorHAnsi" w:hAnsiTheme="minorHAnsi" w:cstheme="minorHAnsi"/>
          <w:szCs w:val="28"/>
        </w:rPr>
        <w:t xml:space="preserve"> or combined with the code of conduct.</w:t>
      </w:r>
    </w:p>
    <w:p w14:paraId="7CD1232E" w14:textId="77777777" w:rsidR="00D50C3E" w:rsidRPr="0082109F" w:rsidRDefault="00D50C3E" w:rsidP="0082109F">
      <w:pPr>
        <w:pStyle w:val="ListParagraph"/>
        <w:numPr>
          <w:ilvl w:val="0"/>
          <w:numId w:val="24"/>
        </w:numPr>
        <w:spacing w:before="120" w:afterLines="100"/>
        <w:rPr>
          <w:rFonts w:asciiTheme="minorHAnsi" w:hAnsiTheme="minorHAnsi" w:cstheme="minorHAnsi"/>
          <w:b/>
          <w:bCs/>
          <w:szCs w:val="28"/>
        </w:rPr>
      </w:pPr>
      <w:r w:rsidRPr="0082109F">
        <w:rPr>
          <w:rFonts w:asciiTheme="minorHAnsi" w:hAnsiTheme="minorHAnsi" w:cstheme="minorHAnsi"/>
          <w:b/>
          <w:bCs/>
          <w:szCs w:val="28"/>
        </w:rPr>
        <w:t>Risk Assessment</w:t>
      </w:r>
    </w:p>
    <w:p w14:paraId="7E3F8DE6" w14:textId="77777777" w:rsidR="00D50C3E" w:rsidRPr="0082109F" w:rsidRDefault="00D50C3E" w:rsidP="0082109F">
      <w:pPr>
        <w:pStyle w:val="ListParagraph"/>
        <w:numPr>
          <w:ilvl w:val="0"/>
          <w:numId w:val="24"/>
        </w:numPr>
        <w:spacing w:before="120" w:afterLines="100"/>
        <w:rPr>
          <w:rFonts w:asciiTheme="minorHAnsi" w:hAnsiTheme="minorHAnsi" w:cstheme="minorHAnsi"/>
          <w:b/>
          <w:bCs/>
          <w:szCs w:val="28"/>
        </w:rPr>
      </w:pPr>
      <w:r w:rsidRPr="0082109F">
        <w:rPr>
          <w:rFonts w:asciiTheme="minorHAnsi" w:hAnsiTheme="minorHAnsi" w:cstheme="minorHAnsi"/>
          <w:b/>
          <w:bCs/>
          <w:szCs w:val="28"/>
        </w:rPr>
        <w:t>Security Plan</w:t>
      </w:r>
    </w:p>
    <w:p w14:paraId="6733A9DD" w14:textId="77777777" w:rsidR="00D50C3E" w:rsidRPr="0082109F" w:rsidRDefault="00D50C3E" w:rsidP="0082109F">
      <w:pPr>
        <w:pStyle w:val="ListParagraph"/>
        <w:numPr>
          <w:ilvl w:val="0"/>
          <w:numId w:val="24"/>
        </w:numPr>
        <w:spacing w:before="120" w:afterLines="100"/>
        <w:rPr>
          <w:rFonts w:asciiTheme="minorHAnsi" w:hAnsiTheme="minorHAnsi" w:cstheme="minorHAnsi"/>
          <w:b/>
          <w:bCs/>
          <w:szCs w:val="28"/>
        </w:rPr>
      </w:pPr>
      <w:r w:rsidRPr="0082109F">
        <w:rPr>
          <w:rFonts w:asciiTheme="minorHAnsi" w:hAnsiTheme="minorHAnsi" w:cstheme="minorHAnsi"/>
          <w:b/>
          <w:bCs/>
          <w:szCs w:val="28"/>
        </w:rPr>
        <w:t>Key personnel:</w:t>
      </w:r>
      <w:r w:rsidRPr="0082109F">
        <w:rPr>
          <w:rFonts w:asciiTheme="minorHAnsi" w:hAnsiTheme="minorHAnsi" w:cstheme="minorHAnsi"/>
          <w:szCs w:val="28"/>
        </w:rPr>
        <w:t xml:space="preserve"> Include for the award applicant and sub-recipient(s).</w:t>
      </w:r>
    </w:p>
    <w:p w14:paraId="4434FE28" w14:textId="77777777" w:rsidR="005E4238" w:rsidRPr="0082109F" w:rsidRDefault="00D50C3E" w:rsidP="0082109F">
      <w:pPr>
        <w:pStyle w:val="ListParagraph"/>
        <w:numPr>
          <w:ilvl w:val="0"/>
          <w:numId w:val="16"/>
        </w:numPr>
        <w:spacing w:afterLines="100"/>
        <w:rPr>
          <w:rFonts w:asciiTheme="minorHAnsi" w:hAnsiTheme="minorHAnsi" w:cstheme="minorHAnsi"/>
          <w:b/>
          <w:bCs/>
          <w:szCs w:val="28"/>
        </w:rPr>
      </w:pPr>
      <w:r w:rsidRPr="0082109F">
        <w:rPr>
          <w:rFonts w:asciiTheme="minorHAnsi" w:hAnsiTheme="minorHAnsi" w:cstheme="minorHAnsi"/>
          <w:b/>
          <w:bCs/>
          <w:szCs w:val="28"/>
        </w:rPr>
        <w:t>Most recent external audit report:</w:t>
      </w:r>
      <w:r w:rsidRPr="0082109F">
        <w:rPr>
          <w:rFonts w:asciiTheme="minorHAnsi" w:hAnsiTheme="minorHAnsi" w:cstheme="minorHAnsi"/>
          <w:szCs w:val="28"/>
        </w:rPr>
        <w:t xml:space="preserve"> Required before issuance of an award.</w:t>
      </w:r>
      <w:r w:rsidR="00854CDF" w:rsidRPr="0082109F">
        <w:rPr>
          <w:rFonts w:asciiTheme="minorHAnsi" w:hAnsiTheme="minorHAnsi" w:cstheme="minorHAnsi"/>
          <w:b/>
          <w:bCs/>
          <w:szCs w:val="28"/>
        </w:rPr>
        <w:t xml:space="preserve"> </w:t>
      </w:r>
    </w:p>
    <w:p w14:paraId="1B0409BA" w14:textId="77777777" w:rsidR="00854CDF" w:rsidRPr="0082109F" w:rsidRDefault="00854CDF" w:rsidP="0082109F">
      <w:pPr>
        <w:rPr>
          <w:rFonts w:asciiTheme="minorHAnsi" w:hAnsiTheme="minorHAnsi" w:cstheme="minorHAnsi"/>
          <w:b/>
          <w:bCs/>
          <w:szCs w:val="28"/>
        </w:rPr>
      </w:pPr>
      <w:r w:rsidRPr="0082109F">
        <w:rPr>
          <w:rFonts w:asciiTheme="minorHAnsi" w:hAnsiTheme="minorHAnsi" w:cstheme="minorHAnsi"/>
          <w:b/>
          <w:bCs/>
          <w:szCs w:val="28"/>
        </w:rPr>
        <w:t>If applicable:</w:t>
      </w:r>
    </w:p>
    <w:p w14:paraId="04F5F69F" w14:textId="02F8430E" w:rsidR="00854CDF" w:rsidRPr="0082109F" w:rsidRDefault="00854CDF" w:rsidP="0082109F">
      <w:pPr>
        <w:pStyle w:val="ListParagraph"/>
        <w:numPr>
          <w:ilvl w:val="0"/>
          <w:numId w:val="17"/>
        </w:numPr>
        <w:spacing w:afterLines="100"/>
        <w:rPr>
          <w:rFonts w:asciiTheme="minorHAnsi" w:hAnsiTheme="minorHAnsi" w:cstheme="minorHAnsi"/>
          <w:b/>
          <w:szCs w:val="28"/>
        </w:rPr>
      </w:pPr>
      <w:r w:rsidRPr="0082109F">
        <w:rPr>
          <w:rFonts w:asciiTheme="minorHAnsi" w:hAnsiTheme="minorHAnsi" w:cstheme="minorHAnsi"/>
          <w:b/>
          <w:szCs w:val="28"/>
        </w:rPr>
        <w:t>SF-424B form</w:t>
      </w:r>
      <w:r w:rsidRPr="0082109F">
        <w:rPr>
          <w:rFonts w:asciiTheme="minorHAnsi" w:hAnsiTheme="minorHAnsi" w:cstheme="minorHAnsi"/>
          <w:szCs w:val="28"/>
        </w:rPr>
        <w:t>.</w:t>
      </w:r>
      <w:r w:rsidRPr="0082109F">
        <w:rPr>
          <w:rFonts w:asciiTheme="minorHAnsi" w:hAnsiTheme="minorHAnsi" w:cstheme="minorHAnsi"/>
          <w:b/>
          <w:szCs w:val="28"/>
        </w:rPr>
        <w:t xml:space="preserve">  </w:t>
      </w:r>
      <w:r w:rsidRPr="0082109F">
        <w:rPr>
          <w:rFonts w:asciiTheme="minorHAnsi" w:hAnsiTheme="minorHAnsi" w:cstheme="minorHAnsi"/>
          <w:szCs w:val="28"/>
        </w:rPr>
        <w:t>If your organization has an active registration in SAM.gov created or updated on or after February 2, 2019, you do NOT need to submit the SF-424</w:t>
      </w:r>
      <w:r w:rsidR="00071621" w:rsidRPr="0082109F">
        <w:rPr>
          <w:rFonts w:asciiTheme="minorHAnsi" w:hAnsiTheme="minorHAnsi" w:cstheme="minorHAnsi"/>
          <w:szCs w:val="28"/>
        </w:rPr>
        <w:t xml:space="preserve">B.  </w:t>
      </w:r>
      <w:r w:rsidRPr="0082109F">
        <w:rPr>
          <w:rFonts w:asciiTheme="minorHAnsi" w:hAnsiTheme="minorHAnsi" w:cstheme="minorHAnsi"/>
          <w:szCs w:val="28"/>
        </w:rPr>
        <w:t>You will be prompted to complete the representations and certifications in SAM.gov.</w:t>
      </w:r>
    </w:p>
    <w:p w14:paraId="6B02E144" w14:textId="77777777" w:rsidR="00854CDF" w:rsidRPr="0082109F" w:rsidRDefault="00854CDF" w:rsidP="0082109F">
      <w:pPr>
        <w:pStyle w:val="ListParagraph"/>
        <w:numPr>
          <w:ilvl w:val="0"/>
          <w:numId w:val="17"/>
        </w:numPr>
        <w:spacing w:afterLines="100"/>
        <w:rPr>
          <w:rFonts w:asciiTheme="minorHAnsi" w:hAnsiTheme="minorHAnsi" w:cstheme="minorHAnsi"/>
          <w:b/>
          <w:szCs w:val="28"/>
        </w:rPr>
      </w:pPr>
      <w:r w:rsidRPr="0082109F">
        <w:rPr>
          <w:rFonts w:asciiTheme="minorHAnsi" w:hAnsiTheme="minorHAnsi" w:cstheme="minorHAnsi"/>
          <w:b/>
          <w:szCs w:val="28"/>
        </w:rPr>
        <w:lastRenderedPageBreak/>
        <w:t>Organizational Accountability to Affected Populations (AAP) Framework:</w:t>
      </w:r>
      <w:r w:rsidRPr="0082109F">
        <w:rPr>
          <w:rFonts w:asciiTheme="minorHAnsi" w:hAnsiTheme="minorHAnsi" w:cstheme="minorHAnsi"/>
          <w:szCs w:val="28"/>
        </w:rPr>
        <w:t xml:space="preserve"> Required before the issuance of an award if the proposal is chosen for implementation.</w:t>
      </w:r>
    </w:p>
    <w:p w14:paraId="6888CDAF" w14:textId="77777777" w:rsidR="00854CDF" w:rsidRPr="0082109F" w:rsidRDefault="00854CDF"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t>Most recent</w:t>
      </w:r>
      <w:r w:rsidRPr="0082109F">
        <w:rPr>
          <w:rFonts w:asciiTheme="minorHAnsi" w:hAnsiTheme="minorHAnsi" w:cstheme="minorHAnsi"/>
          <w:szCs w:val="28"/>
        </w:rPr>
        <w:t xml:space="preserve"> </w:t>
      </w:r>
      <w:r w:rsidRPr="0082109F">
        <w:rPr>
          <w:rFonts w:asciiTheme="minorHAnsi" w:hAnsiTheme="minorHAnsi" w:cstheme="minorHAnsi"/>
          <w:b/>
          <w:bCs/>
          <w:szCs w:val="28"/>
        </w:rPr>
        <w:t>Negotiated Indirect Cost Rate Agreement (NICRA)</w:t>
      </w:r>
      <w:r w:rsidRPr="0082109F">
        <w:rPr>
          <w:rFonts w:asciiTheme="minorHAnsi" w:hAnsiTheme="minorHAnsi" w:cstheme="minorHAnsi"/>
          <w:szCs w:val="28"/>
        </w:rPr>
        <w:t xml:space="preserve">: Or a </w:t>
      </w:r>
      <w:r w:rsidRPr="0082109F">
        <w:rPr>
          <w:rFonts w:asciiTheme="minorHAnsi" w:hAnsiTheme="minorHAnsi" w:cstheme="minorHAnsi"/>
          <w:i/>
          <w:iCs/>
          <w:szCs w:val="28"/>
        </w:rPr>
        <w:t>de minimis</w:t>
      </w:r>
      <w:r w:rsidRPr="0082109F">
        <w:rPr>
          <w:rFonts w:asciiTheme="minorHAnsi" w:hAnsiTheme="minorHAnsi" w:cstheme="minorHAnsi"/>
          <w:szCs w:val="28"/>
        </w:rPr>
        <w:t xml:space="preserve"> rate calculation if eligible and elected.</w:t>
      </w:r>
    </w:p>
    <w:p w14:paraId="6347A6A3" w14:textId="45D0622F" w:rsidR="00854CDF" w:rsidRPr="0082109F" w:rsidRDefault="00854CDF"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t>Market Analysis:</w:t>
      </w:r>
      <w:r w:rsidRPr="0082109F">
        <w:rPr>
          <w:rFonts w:asciiTheme="minorHAnsi" w:hAnsiTheme="minorHAnsi" w:cstheme="minorHAnsi"/>
          <w:color w:val="1C2127"/>
          <w:sz w:val="21"/>
          <w:szCs w:val="21"/>
        </w:rPr>
        <w:t xml:space="preserve"> </w:t>
      </w:r>
      <w:r w:rsidRPr="0082109F">
        <w:rPr>
          <w:rFonts w:asciiTheme="minorHAnsi" w:hAnsiTheme="minorHAnsi" w:cstheme="minorHAnsi"/>
          <w:szCs w:val="28"/>
        </w:rPr>
        <w:t>Required for all proposals that include at least one livelihoods-sector objective.</w:t>
      </w:r>
    </w:p>
    <w:p w14:paraId="4ED0A2EA" w14:textId="77777777" w:rsidR="00854CDF" w:rsidRPr="0082109F" w:rsidRDefault="00854CDF"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t xml:space="preserve">Information in support of any cost-sharing/cost-matching arrangements: </w:t>
      </w:r>
      <w:r w:rsidRPr="0082109F">
        <w:rPr>
          <w:rFonts w:asciiTheme="minorHAnsi" w:hAnsiTheme="minorHAnsi" w:cstheme="minorHAnsi"/>
          <w:szCs w:val="28"/>
        </w:rPr>
        <w:t>Include</w:t>
      </w:r>
      <w:r w:rsidRPr="0082109F">
        <w:rPr>
          <w:rFonts w:asciiTheme="minorHAnsi" w:hAnsiTheme="minorHAnsi" w:cstheme="minorHAnsi"/>
          <w:b/>
          <w:bCs/>
          <w:szCs w:val="28"/>
        </w:rPr>
        <w:t xml:space="preserve"> </w:t>
      </w:r>
      <w:r w:rsidRPr="0082109F">
        <w:rPr>
          <w:rFonts w:asciiTheme="minorHAnsi" w:hAnsiTheme="minorHAnsi" w:cstheme="minorHAnsi"/>
          <w:szCs w:val="28"/>
        </w:rPr>
        <w:t>information detailing any in-kind contributions.</w:t>
      </w:r>
    </w:p>
    <w:p w14:paraId="3506D3D5" w14:textId="77777777" w:rsidR="00854CDF" w:rsidRPr="0082109F" w:rsidRDefault="00854CDF"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t>Details on any sub-agreements:</w:t>
      </w:r>
      <w:r w:rsidRPr="0082109F">
        <w:rPr>
          <w:rFonts w:asciiTheme="minorHAnsi" w:hAnsiTheme="minorHAnsi" w:cstheme="minorHAnsi"/>
          <w:szCs w:val="28"/>
        </w:rPr>
        <w:t xml:space="preserve"> Must be part of the budget submission as noted above. </w:t>
      </w:r>
    </w:p>
    <w:p w14:paraId="61F970A3" w14:textId="77777777" w:rsidR="00854CDF" w:rsidRPr="0082109F" w:rsidRDefault="00854CDF" w:rsidP="0082109F">
      <w:pPr>
        <w:pStyle w:val="ListParagraph"/>
        <w:numPr>
          <w:ilvl w:val="0"/>
          <w:numId w:val="17"/>
        </w:numPr>
        <w:spacing w:afterLines="100"/>
        <w:rPr>
          <w:rFonts w:asciiTheme="minorHAnsi" w:hAnsiTheme="minorHAnsi" w:cstheme="minorHAnsi"/>
          <w:b/>
          <w:bCs/>
          <w:szCs w:val="28"/>
        </w:rPr>
      </w:pPr>
      <w:r w:rsidRPr="0082109F">
        <w:rPr>
          <w:rFonts w:asciiTheme="minorHAnsi" w:hAnsiTheme="minorHAnsi" w:cstheme="minorHAnsi"/>
          <w:b/>
          <w:bCs/>
          <w:szCs w:val="28"/>
        </w:rPr>
        <w:t xml:space="preserve">For NGOs that have never received PRM funding: </w:t>
      </w:r>
      <w:r w:rsidRPr="0082109F">
        <w:rPr>
          <w:rFonts w:asciiTheme="minorHAnsi" w:hAnsiTheme="minorHAnsi" w:cstheme="minorHAnsi"/>
          <w:szCs w:val="28"/>
        </w:rPr>
        <w:t>Be prepared to demonstrate that you meet the financial and accounting requirements of the U.S. government</w:t>
      </w:r>
      <w:r w:rsidRPr="0082109F">
        <w:rPr>
          <w:rFonts w:asciiTheme="minorHAnsi" w:hAnsiTheme="minorHAnsi" w:cstheme="minorHAnsi"/>
          <w:b/>
          <w:bCs/>
          <w:szCs w:val="28"/>
        </w:rPr>
        <w:t xml:space="preserve"> </w:t>
      </w:r>
      <w:r w:rsidRPr="0082109F">
        <w:rPr>
          <w:rFonts w:asciiTheme="minorHAnsi" w:hAnsiTheme="minorHAnsi" w:cstheme="minorHAnsi"/>
          <w:szCs w:val="28"/>
        </w:rPr>
        <w:t>by providing:</w:t>
      </w:r>
    </w:p>
    <w:p w14:paraId="39630A63" w14:textId="77777777" w:rsidR="00854CDF" w:rsidRPr="0082109F" w:rsidRDefault="00854CDF" w:rsidP="0082109F">
      <w:pPr>
        <w:pStyle w:val="ListParagraph"/>
        <w:numPr>
          <w:ilvl w:val="1"/>
          <w:numId w:val="17"/>
        </w:numPr>
        <w:spacing w:before="120" w:afterLines="100"/>
        <w:rPr>
          <w:rFonts w:asciiTheme="minorHAnsi" w:hAnsiTheme="minorHAnsi" w:cstheme="minorHAnsi"/>
          <w:b/>
          <w:bCs/>
          <w:szCs w:val="28"/>
        </w:rPr>
      </w:pPr>
      <w:r w:rsidRPr="0082109F">
        <w:rPr>
          <w:rFonts w:asciiTheme="minorHAnsi" w:hAnsiTheme="minorHAnsi" w:cstheme="minorHAnsi"/>
          <w:szCs w:val="28"/>
        </w:rPr>
        <w:t xml:space="preserve">The most recent external financial audit. </w:t>
      </w:r>
    </w:p>
    <w:p w14:paraId="27924465" w14:textId="77777777" w:rsidR="00854CDF" w:rsidRPr="0082109F" w:rsidRDefault="00854CDF" w:rsidP="0082109F">
      <w:pPr>
        <w:pStyle w:val="ListParagraph"/>
        <w:numPr>
          <w:ilvl w:val="1"/>
          <w:numId w:val="17"/>
        </w:numPr>
        <w:spacing w:before="120" w:afterLines="100"/>
        <w:rPr>
          <w:rFonts w:asciiTheme="minorHAnsi" w:hAnsiTheme="minorHAnsi" w:cstheme="minorHAnsi"/>
          <w:b/>
          <w:bCs/>
          <w:szCs w:val="28"/>
        </w:rPr>
      </w:pPr>
      <w:r w:rsidRPr="0082109F">
        <w:rPr>
          <w:rFonts w:asciiTheme="minorHAnsi" w:hAnsiTheme="minorHAnsi" w:cstheme="minorHAnsi"/>
          <w:szCs w:val="28"/>
        </w:rPr>
        <w:t>For U.S.-based NGOs, proof of non-profit tax status including under IRS 501 (c)(3) and Employer ID (EIN)/Federal Tax Identification number.</w:t>
      </w:r>
    </w:p>
    <w:p w14:paraId="315694A9" w14:textId="77777777" w:rsidR="00854CDF" w:rsidRPr="0082109F" w:rsidRDefault="00854CDF" w:rsidP="0082109F">
      <w:pPr>
        <w:pStyle w:val="ListParagraph"/>
        <w:numPr>
          <w:ilvl w:val="1"/>
          <w:numId w:val="17"/>
        </w:numPr>
        <w:spacing w:before="120" w:afterLines="100"/>
        <w:rPr>
          <w:rFonts w:asciiTheme="minorHAnsi" w:hAnsiTheme="minorHAnsi" w:cstheme="minorHAnsi"/>
          <w:b/>
          <w:bCs/>
          <w:szCs w:val="28"/>
        </w:rPr>
      </w:pPr>
      <w:r w:rsidRPr="0082109F">
        <w:rPr>
          <w:rFonts w:asciiTheme="minorHAnsi" w:hAnsiTheme="minorHAnsi" w:cstheme="minorHAnsi"/>
          <w:szCs w:val="28"/>
        </w:rPr>
        <w:t>For overseas-based NGOs, proof of registration in country of domicile; and</w:t>
      </w:r>
    </w:p>
    <w:p w14:paraId="4408601F" w14:textId="5E22E6E4" w:rsidR="00D50C3E" w:rsidRPr="0082109F" w:rsidRDefault="00854CDF" w:rsidP="0082109F">
      <w:pPr>
        <w:pStyle w:val="ListParagraph"/>
        <w:numPr>
          <w:ilvl w:val="1"/>
          <w:numId w:val="17"/>
        </w:numPr>
        <w:spacing w:before="120" w:afterLines="100"/>
        <w:rPr>
          <w:rFonts w:asciiTheme="minorHAnsi" w:hAnsiTheme="minorHAnsi" w:cstheme="minorHAnsi"/>
          <w:b/>
          <w:bCs/>
          <w:szCs w:val="28"/>
        </w:rPr>
      </w:pPr>
      <w:r w:rsidRPr="0082109F">
        <w:rPr>
          <w:rFonts w:asciiTheme="minorHAnsi" w:hAnsiTheme="minorHAnsi" w:cstheme="minorHAnsi"/>
          <w:szCs w:val="28"/>
        </w:rPr>
        <w:t>SAM.gov UEI number.</w:t>
      </w:r>
    </w:p>
    <w:p w14:paraId="2CA11D85" w14:textId="598B7C7F" w:rsidR="00551979" w:rsidRPr="0082109F" w:rsidRDefault="00551979" w:rsidP="0082109F">
      <w:pPr>
        <w:pStyle w:val="Heading2"/>
        <w:numPr>
          <w:ilvl w:val="0"/>
          <w:numId w:val="0"/>
        </w:numPr>
        <w:spacing w:afterLines="100"/>
      </w:pPr>
      <w:bookmarkStart w:id="40" w:name="_APPENDIX_B:_PRM"/>
      <w:bookmarkStart w:id="41" w:name="_Toc182993715"/>
      <w:bookmarkEnd w:id="40"/>
      <w:r w:rsidRPr="0082109F">
        <w:lastRenderedPageBreak/>
        <w:t xml:space="preserve">APPENDIX B: PRM </w:t>
      </w:r>
      <w:r w:rsidR="005657EE" w:rsidRPr="0082109F">
        <w:t xml:space="preserve">POLICIES </w:t>
      </w:r>
      <w:r w:rsidRPr="0082109F">
        <w:t>AND STANDARDS</w:t>
      </w:r>
      <w:bookmarkEnd w:id="41"/>
    </w:p>
    <w:p w14:paraId="3A94E39C" w14:textId="0C0776B0" w:rsidR="00EE3D1A" w:rsidRPr="0082109F" w:rsidRDefault="00EE3D1A" w:rsidP="0082109F">
      <w:pPr>
        <w:rPr>
          <w:rFonts w:asciiTheme="minorHAnsi" w:hAnsiTheme="minorHAnsi" w:cstheme="minorHAnsi"/>
          <w:szCs w:val="28"/>
        </w:rPr>
      </w:pPr>
      <w:r w:rsidRPr="0082109F">
        <w:rPr>
          <w:rFonts w:asciiTheme="minorHAnsi" w:hAnsiTheme="minorHAnsi" w:cstheme="minorHAnsi"/>
          <w:szCs w:val="28"/>
        </w:rPr>
        <w:t>This appendix outlines the principles and standards that partners</w:t>
      </w:r>
      <w:r w:rsidR="004D360F" w:rsidRPr="0082109F">
        <w:rPr>
          <w:rFonts w:asciiTheme="minorHAnsi" w:hAnsiTheme="minorHAnsi" w:cstheme="minorHAnsi"/>
          <w:szCs w:val="28"/>
        </w:rPr>
        <w:t xml:space="preserve"> must</w:t>
      </w:r>
      <w:r w:rsidRPr="0082109F">
        <w:rPr>
          <w:rFonts w:asciiTheme="minorHAnsi" w:hAnsiTheme="minorHAnsi" w:cstheme="minorHAnsi"/>
          <w:szCs w:val="28"/>
        </w:rPr>
        <w:t xml:space="preserve"> meet</w:t>
      </w:r>
      <w:r w:rsidR="00BA49CA" w:rsidRPr="0082109F">
        <w:rPr>
          <w:rFonts w:asciiTheme="minorHAnsi" w:hAnsiTheme="minorHAnsi" w:cstheme="minorHAnsi"/>
          <w:b/>
          <w:bCs/>
          <w:szCs w:val="28"/>
        </w:rPr>
        <w:t xml:space="preserve"> across all sectors, </w:t>
      </w:r>
      <w:r w:rsidRPr="0082109F">
        <w:rPr>
          <w:rFonts w:asciiTheme="minorHAnsi" w:hAnsiTheme="minorHAnsi" w:cstheme="minorHAnsi"/>
          <w:szCs w:val="28"/>
        </w:rPr>
        <w:t xml:space="preserve"> as well as cross-cutting guidance</w:t>
      </w:r>
      <w:r w:rsidR="00BA49CA" w:rsidRPr="0082109F">
        <w:rPr>
          <w:rFonts w:asciiTheme="minorHAnsi" w:hAnsiTheme="minorHAnsi" w:cstheme="minorHAnsi"/>
          <w:szCs w:val="28"/>
        </w:rPr>
        <w:t xml:space="preserve"> for</w:t>
      </w:r>
      <w:r w:rsidRPr="0082109F">
        <w:rPr>
          <w:rFonts w:asciiTheme="minorHAnsi" w:hAnsiTheme="minorHAnsi" w:cstheme="minorHAnsi"/>
          <w:szCs w:val="28"/>
        </w:rPr>
        <w:t xml:space="preserve"> multiple sectors.  </w:t>
      </w:r>
      <w:r w:rsidR="00BA49CA" w:rsidRPr="0082109F">
        <w:rPr>
          <w:rFonts w:asciiTheme="minorHAnsi" w:hAnsiTheme="minorHAnsi" w:cstheme="minorHAnsi"/>
          <w:szCs w:val="28"/>
        </w:rPr>
        <w:t>U</w:t>
      </w:r>
      <w:r w:rsidRPr="0082109F">
        <w:rPr>
          <w:rFonts w:asciiTheme="minorHAnsi" w:hAnsiTheme="minorHAnsi" w:cstheme="minorHAnsi"/>
          <w:szCs w:val="28"/>
        </w:rPr>
        <w:t xml:space="preserve">se this section as a reference </w:t>
      </w:r>
      <w:r w:rsidR="00BA49CA" w:rsidRPr="0082109F">
        <w:rPr>
          <w:rFonts w:asciiTheme="minorHAnsi" w:hAnsiTheme="minorHAnsi" w:cstheme="minorHAnsi"/>
          <w:szCs w:val="28"/>
        </w:rPr>
        <w:t xml:space="preserve">for </w:t>
      </w:r>
      <w:r w:rsidRPr="0082109F">
        <w:rPr>
          <w:rFonts w:asciiTheme="minorHAnsi" w:hAnsiTheme="minorHAnsi" w:cstheme="minorHAnsi"/>
          <w:szCs w:val="28"/>
        </w:rPr>
        <w:t>draft</w:t>
      </w:r>
      <w:r w:rsidR="00BA49CA" w:rsidRPr="0082109F">
        <w:rPr>
          <w:rFonts w:asciiTheme="minorHAnsi" w:hAnsiTheme="minorHAnsi" w:cstheme="minorHAnsi"/>
          <w:szCs w:val="28"/>
        </w:rPr>
        <w:t>ing</w:t>
      </w:r>
      <w:r w:rsidRPr="0082109F">
        <w:rPr>
          <w:rFonts w:asciiTheme="minorHAnsi" w:hAnsiTheme="minorHAnsi" w:cstheme="minorHAnsi"/>
          <w:szCs w:val="28"/>
        </w:rPr>
        <w:t xml:space="preserve"> your program proposal and other required application materials.</w:t>
      </w:r>
    </w:p>
    <w:p w14:paraId="3E56C236" w14:textId="0C9AF9A5" w:rsidR="00EE3D1A" w:rsidRPr="0082109F" w:rsidRDefault="00EE3D1A" w:rsidP="0082109F">
      <w:pPr>
        <w:pStyle w:val="Heading3"/>
        <w:spacing w:afterLines="100"/>
        <w:rPr>
          <w:rFonts w:asciiTheme="minorHAnsi" w:hAnsiTheme="minorHAnsi" w:cstheme="minorHAnsi"/>
        </w:rPr>
      </w:pPr>
      <w:bookmarkStart w:id="42" w:name="_Toc182993716"/>
      <w:r w:rsidRPr="0082109F">
        <w:rPr>
          <w:rFonts w:asciiTheme="minorHAnsi" w:hAnsiTheme="minorHAnsi" w:cstheme="minorHAnsi"/>
        </w:rPr>
        <w:t>Minimum Humanitarian Standards</w:t>
      </w:r>
      <w:bookmarkEnd w:id="42"/>
    </w:p>
    <w:p w14:paraId="5ED7B758" w14:textId="757AFCEC" w:rsidR="0056039A" w:rsidRPr="0082109F" w:rsidRDefault="0056039A" w:rsidP="0082109F">
      <w:pPr>
        <w:rPr>
          <w:rFonts w:asciiTheme="minorHAnsi" w:hAnsiTheme="minorHAnsi" w:cstheme="minorHAnsi"/>
          <w:szCs w:val="28"/>
        </w:rPr>
      </w:pPr>
      <w:r w:rsidRPr="0082109F">
        <w:rPr>
          <w:rFonts w:asciiTheme="minorHAnsi" w:hAnsiTheme="minorHAnsi" w:cstheme="minorHAnsi"/>
          <w:szCs w:val="28"/>
        </w:rPr>
        <w:t xml:space="preserve">NGO proposals for overseas assistance activities should reference the </w:t>
      </w:r>
      <w:hyperlink r:id="rId74">
        <w:r w:rsidRPr="0082109F">
          <w:rPr>
            <w:rStyle w:val="Hyperlink"/>
            <w:rFonts w:asciiTheme="minorHAnsi" w:hAnsiTheme="minorHAnsi" w:cstheme="minorHAnsi"/>
          </w:rPr>
          <w:t>Sphere Handbook Humanitarian Charter and Minimum Standards in Humanitarian Response</w:t>
        </w:r>
      </w:hyperlink>
      <w:r w:rsidRPr="0082109F">
        <w:rPr>
          <w:rFonts w:asciiTheme="minorHAnsi" w:hAnsiTheme="minorHAnsi" w:cstheme="minorHAnsi"/>
          <w:szCs w:val="28"/>
        </w:rPr>
        <w:t xml:space="preserve"> and relevant companion guides for design, implementation, monitoring, and evaluation in emergency settings, including proposed objectives and indicators.  If a specific aspect of Sphere Standards </w:t>
      </w:r>
      <w:r w:rsidR="00E9112D" w:rsidRPr="0082109F">
        <w:rPr>
          <w:rFonts w:asciiTheme="minorHAnsi" w:hAnsiTheme="minorHAnsi" w:cstheme="minorHAnsi"/>
          <w:szCs w:val="28"/>
        </w:rPr>
        <w:t xml:space="preserve">conflicts </w:t>
      </w:r>
      <w:r w:rsidRPr="0082109F">
        <w:rPr>
          <w:rFonts w:asciiTheme="minorHAnsi" w:hAnsiTheme="minorHAnsi" w:cstheme="minorHAnsi"/>
          <w:szCs w:val="28"/>
        </w:rPr>
        <w:t xml:space="preserve">with U.S. government policy, </w:t>
      </w:r>
      <w:r w:rsidR="00111CAB" w:rsidRPr="0082109F">
        <w:rPr>
          <w:rFonts w:asciiTheme="minorHAnsi" w:hAnsiTheme="minorHAnsi" w:cstheme="minorHAnsi"/>
          <w:szCs w:val="28"/>
        </w:rPr>
        <w:t xml:space="preserve">follow </w:t>
      </w:r>
      <w:r w:rsidRPr="0082109F">
        <w:rPr>
          <w:rFonts w:asciiTheme="minorHAnsi" w:hAnsiTheme="minorHAnsi" w:cstheme="minorHAnsi"/>
          <w:szCs w:val="28"/>
        </w:rPr>
        <w:t>U.S. government policy</w:t>
      </w:r>
      <w:r w:rsidR="00111CAB" w:rsidRPr="0082109F">
        <w:rPr>
          <w:rFonts w:asciiTheme="minorHAnsi" w:hAnsiTheme="minorHAnsi" w:cstheme="minorHAnsi"/>
          <w:szCs w:val="28"/>
        </w:rPr>
        <w:t>.</w:t>
      </w:r>
      <w:r w:rsidRPr="0082109F">
        <w:rPr>
          <w:rFonts w:asciiTheme="minorHAnsi" w:hAnsiTheme="minorHAnsi" w:cstheme="minorHAnsi"/>
          <w:szCs w:val="28"/>
        </w:rPr>
        <w:t xml:space="preserve">  </w:t>
      </w:r>
      <w:r w:rsidR="00111CAB" w:rsidRPr="0082109F">
        <w:rPr>
          <w:rFonts w:asciiTheme="minorHAnsi" w:hAnsiTheme="minorHAnsi" w:cstheme="minorHAnsi"/>
          <w:szCs w:val="28"/>
        </w:rPr>
        <w:t xml:space="preserve">If you cannot meet </w:t>
      </w:r>
      <w:r w:rsidRPr="0082109F">
        <w:rPr>
          <w:rFonts w:asciiTheme="minorHAnsi" w:hAnsiTheme="minorHAnsi" w:cstheme="minorHAnsi"/>
          <w:szCs w:val="28"/>
        </w:rPr>
        <w:t>relevant standards</w:t>
      </w:r>
      <w:r w:rsidR="002B2500" w:rsidRPr="0082109F">
        <w:rPr>
          <w:rFonts w:asciiTheme="minorHAnsi" w:hAnsiTheme="minorHAnsi" w:cstheme="minorHAnsi"/>
          <w:szCs w:val="28"/>
        </w:rPr>
        <w:t xml:space="preserve">, explain </w:t>
      </w:r>
      <w:r w:rsidR="00CF5BFA" w:rsidRPr="0082109F">
        <w:rPr>
          <w:rFonts w:asciiTheme="minorHAnsi" w:hAnsiTheme="minorHAnsi" w:cstheme="minorHAnsi"/>
          <w:szCs w:val="28"/>
        </w:rPr>
        <w:t>why.</w:t>
      </w:r>
      <w:r w:rsidRPr="0082109F">
        <w:rPr>
          <w:rFonts w:asciiTheme="minorHAnsi" w:hAnsiTheme="minorHAnsi" w:cstheme="minorHAnsi"/>
          <w:szCs w:val="28"/>
        </w:rPr>
        <w:t xml:space="preserve">  Additional sector-specific standards, guidelines, and best practices for overseas assistance activities are in </w:t>
      </w:r>
      <w:hyperlink w:anchor="_APPENDIX_C:_PROGRAMMATIC" w:tooltip="This is an internal document link" w:history="1">
        <w:r w:rsidR="006D5A64" w:rsidRPr="0082109F">
          <w:rPr>
            <w:rStyle w:val="Hyperlink"/>
            <w:rFonts w:asciiTheme="minorHAnsi" w:hAnsiTheme="minorHAnsi" w:cstheme="minorHAnsi"/>
          </w:rPr>
          <w:t>APPENDIX C: PROGRAMMATIC SECTORS, SUB-SECTORS, AND MODALITIES</w:t>
        </w:r>
      </w:hyperlink>
      <w:r w:rsidRPr="0082109F">
        <w:rPr>
          <w:rFonts w:asciiTheme="minorHAnsi" w:hAnsiTheme="minorHAnsi" w:cstheme="minorHAnsi"/>
          <w:szCs w:val="28"/>
        </w:rPr>
        <w:t xml:space="preserve">. </w:t>
      </w:r>
    </w:p>
    <w:p w14:paraId="2EE51EE4" w14:textId="69020D65" w:rsidR="002B2500" w:rsidRPr="0082109F" w:rsidRDefault="002B2500" w:rsidP="0082109F">
      <w:pPr>
        <w:pStyle w:val="Heading3"/>
        <w:spacing w:afterLines="100"/>
        <w:rPr>
          <w:rFonts w:asciiTheme="minorHAnsi" w:hAnsiTheme="minorHAnsi" w:cstheme="minorHAnsi"/>
        </w:rPr>
      </w:pPr>
      <w:bookmarkStart w:id="43" w:name="_Toc182993717"/>
      <w:r w:rsidRPr="0082109F">
        <w:rPr>
          <w:rFonts w:asciiTheme="minorHAnsi" w:hAnsiTheme="minorHAnsi" w:cstheme="minorHAnsi"/>
        </w:rPr>
        <w:t>Department of State Standard Terms and Conditions</w:t>
      </w:r>
      <w:bookmarkEnd w:id="43"/>
    </w:p>
    <w:p w14:paraId="14A18F4D" w14:textId="64407742" w:rsidR="0056039A" w:rsidRPr="0082109F" w:rsidRDefault="0056039A" w:rsidP="0082109F">
      <w:pPr>
        <w:rPr>
          <w:rFonts w:asciiTheme="minorHAnsi" w:hAnsiTheme="minorHAnsi" w:cstheme="minorBidi"/>
        </w:rPr>
      </w:pPr>
      <w:r w:rsidRPr="7EE01DE0">
        <w:rPr>
          <w:rFonts w:asciiTheme="minorHAnsi" w:hAnsiTheme="minorHAnsi" w:cstheme="minorBidi"/>
        </w:rPr>
        <w:t xml:space="preserve">Recipients </w:t>
      </w:r>
      <w:r w:rsidR="002829F6" w:rsidRPr="7EE01DE0">
        <w:rPr>
          <w:rFonts w:asciiTheme="minorHAnsi" w:hAnsiTheme="minorHAnsi" w:cstheme="minorBidi"/>
        </w:rPr>
        <w:t>must follow the</w:t>
      </w:r>
      <w:r w:rsidRPr="7EE01DE0">
        <w:rPr>
          <w:rFonts w:asciiTheme="minorHAnsi" w:hAnsiTheme="minorHAnsi" w:cstheme="minorBidi"/>
        </w:rPr>
        <w:t xml:space="preserve"> </w:t>
      </w:r>
      <w:hyperlink r:id="rId75" w:tooltip="This link will download a PDF file" w:history="1">
        <w:r w:rsidRPr="7EE01DE0">
          <w:rPr>
            <w:rStyle w:val="Hyperlink"/>
            <w:rFonts w:asciiTheme="minorHAnsi" w:hAnsiTheme="minorHAnsi" w:cstheme="minorBidi"/>
          </w:rPr>
          <w:t xml:space="preserve">Department of State Standard Terms and Conditions for </w:t>
        </w:r>
        <w:r w:rsidR="00126433" w:rsidRPr="7EE01DE0">
          <w:rPr>
            <w:rStyle w:val="Hyperlink"/>
            <w:rFonts w:asciiTheme="minorHAnsi" w:hAnsiTheme="minorHAnsi" w:cstheme="minorBidi"/>
          </w:rPr>
          <w:t>federal awards</w:t>
        </w:r>
      </w:hyperlink>
      <w:r w:rsidR="00746E9B" w:rsidRPr="7EE01DE0">
        <w:rPr>
          <w:rStyle w:val="Hyperlink"/>
          <w:rFonts w:asciiTheme="minorHAnsi" w:hAnsiTheme="minorHAnsi" w:cstheme="minorBidi"/>
        </w:rPr>
        <w:t xml:space="preserve"> </w:t>
      </w:r>
      <w:r w:rsidR="00F405BE" w:rsidRPr="7EE01DE0">
        <w:rPr>
          <w:rFonts w:asciiTheme="minorHAnsi" w:hAnsiTheme="minorHAnsi" w:cstheme="minorBidi"/>
        </w:rPr>
        <w:t>which include</w:t>
      </w:r>
      <w:r w:rsidR="00F33E6A" w:rsidRPr="7EE01DE0">
        <w:rPr>
          <w:rFonts w:asciiTheme="minorHAnsi" w:hAnsiTheme="minorHAnsi" w:cstheme="minorBidi"/>
        </w:rPr>
        <w:t>:</w:t>
      </w:r>
    </w:p>
    <w:p w14:paraId="38E4718C" w14:textId="4E9EDAFC" w:rsidR="7EE01DE0" w:rsidRDefault="59F095CD" w:rsidP="7EE01DE0">
      <w:pPr>
        <w:rPr>
          <w:rFonts w:asciiTheme="minorHAnsi" w:hAnsiTheme="minorHAnsi" w:cstheme="minorBidi"/>
          <w:b/>
          <w:bCs/>
        </w:rPr>
      </w:pPr>
      <w:r w:rsidRPr="77756C5B">
        <w:rPr>
          <w:rFonts w:asciiTheme="minorHAnsi" w:hAnsiTheme="minorHAnsi" w:cstheme="minorBidi"/>
          <w:b/>
          <w:bCs/>
        </w:rPr>
        <w:t>Provisions related to the statutory restrictions on abortion:</w:t>
      </w:r>
    </w:p>
    <w:p w14:paraId="7E1D1458" w14:textId="62DDB24C" w:rsidR="21FCA06A" w:rsidRPr="0082109F" w:rsidRDefault="59F095CD" w:rsidP="0082109F">
      <w:pPr>
        <w:rPr>
          <w:rFonts w:asciiTheme="minorHAnsi" w:hAnsiTheme="minorHAnsi" w:cstheme="minorBidi"/>
          <w:b/>
        </w:rPr>
      </w:pPr>
      <w:r w:rsidRPr="77756C5B">
        <w:rPr>
          <w:rFonts w:asciiTheme="minorHAnsi" w:hAnsiTheme="minorHAnsi" w:cstheme="minorBidi"/>
          <w:b/>
          <w:bCs/>
        </w:rPr>
        <w:t xml:space="preserve">Section AA: </w:t>
      </w:r>
      <w:r w:rsidR="21FCA06A" w:rsidRPr="77756C5B">
        <w:rPr>
          <w:rFonts w:asciiTheme="minorHAnsi" w:hAnsiTheme="minorHAnsi" w:cstheme="minorBidi"/>
          <w:b/>
        </w:rPr>
        <w:t xml:space="preserve">Prohibition on Use of Funds for Performance or Research Respecting Abortions or Involuntary Sterilization </w:t>
      </w:r>
    </w:p>
    <w:p w14:paraId="4FBD0496" w14:textId="0C2D0819" w:rsidR="00F06C20" w:rsidRPr="0082109F" w:rsidRDefault="4D7B47E9" w:rsidP="4ABBE05F">
      <w:pPr>
        <w:numPr>
          <w:ilvl w:val="0"/>
          <w:numId w:val="60"/>
        </w:numPr>
        <w:tabs>
          <w:tab w:val="clear" w:pos="270"/>
        </w:tabs>
        <w:spacing w:before="100" w:beforeAutospacing="1"/>
        <w:rPr>
          <w:rFonts w:asciiTheme="minorHAnsi" w:eastAsia="Times New Roman" w:hAnsiTheme="minorHAnsi" w:cstheme="minorBidi"/>
          <w:color w:val="1C2127"/>
          <w:kern w:val="0"/>
          <w14:ligatures w14:val="none"/>
        </w:rPr>
      </w:pPr>
      <w:r w:rsidRPr="1B153CB8">
        <w:rPr>
          <w:rFonts w:asciiTheme="minorHAnsi" w:eastAsia="Times New Roman" w:hAnsiTheme="minorHAnsi" w:cstheme="minorBidi"/>
          <w:color w:val="1C2127"/>
          <w:kern w:val="0"/>
          <w14:ligatures w14:val="none"/>
        </w:rPr>
        <w:t>No</w:t>
      </w:r>
      <w:r w:rsidR="00F06C20" w:rsidRPr="1B153CB8">
        <w:rPr>
          <w:rFonts w:asciiTheme="minorHAnsi" w:eastAsia="Times New Roman" w:hAnsiTheme="minorHAnsi" w:cstheme="minorBidi"/>
          <w:color w:val="1C2127"/>
          <w:kern w:val="0"/>
          <w14:ligatures w14:val="none"/>
        </w:rPr>
        <w:t xml:space="preserve"> foreign assistance funds </w:t>
      </w:r>
      <w:r w:rsidR="1FD76253" w:rsidRPr="0B36E70C">
        <w:rPr>
          <w:rFonts w:asciiTheme="minorHAnsi" w:eastAsia="Times New Roman" w:hAnsiTheme="minorHAnsi" w:cstheme="minorBidi"/>
          <w:color w:val="1C2127"/>
          <w:kern w:val="0"/>
          <w14:ligatures w14:val="none"/>
        </w:rPr>
        <w:t xml:space="preserve">provided by the award shall be used </w:t>
      </w:r>
      <w:r w:rsidR="00F06C20" w:rsidRPr="1B153CB8">
        <w:rPr>
          <w:rFonts w:asciiTheme="minorHAnsi" w:eastAsia="Times New Roman" w:hAnsiTheme="minorHAnsi" w:cstheme="minorBidi"/>
          <w:color w:val="1C2127"/>
          <w:kern w:val="0"/>
          <w14:ligatures w14:val="none"/>
        </w:rPr>
        <w:t>to</w:t>
      </w:r>
      <w:r w:rsidR="1FD76253" w:rsidRPr="4ABBE05F">
        <w:rPr>
          <w:rFonts w:asciiTheme="minorHAnsi" w:eastAsia="Times New Roman" w:hAnsiTheme="minorHAnsi" w:cstheme="minorBidi"/>
          <w:color w:val="1C2127"/>
          <w:kern w:val="0"/>
          <w14:ligatures w14:val="none"/>
        </w:rPr>
        <w:t xml:space="preserve">: </w:t>
      </w:r>
    </w:p>
    <w:p w14:paraId="141E13C7" w14:textId="71DD2534" w:rsidR="00F06C20" w:rsidRPr="0082109F" w:rsidRDefault="12C7F645" w:rsidP="00576A07">
      <w:pPr>
        <w:tabs>
          <w:tab w:val="clear" w:pos="270"/>
        </w:tabs>
        <w:spacing w:before="100" w:beforeAutospacing="1"/>
        <w:ind w:left="720"/>
        <w:rPr>
          <w:rFonts w:asciiTheme="minorHAnsi" w:eastAsia="Times New Roman" w:hAnsiTheme="minorHAnsi" w:cstheme="minorBidi"/>
          <w:color w:val="1C2127"/>
          <w:kern w:val="0"/>
          <w:szCs w:val="28"/>
          <w14:ligatures w14:val="none"/>
        </w:rPr>
      </w:pPr>
      <w:r w:rsidRPr="12C7F645">
        <w:rPr>
          <w:rFonts w:asciiTheme="minorHAnsi" w:eastAsia="Times New Roman" w:hAnsiTheme="minorHAnsi" w:cstheme="minorBidi"/>
          <w:color w:val="1C2127"/>
          <w:kern w:val="0"/>
          <w14:ligatures w14:val="none"/>
        </w:rPr>
        <w:lastRenderedPageBreak/>
        <w:t xml:space="preserve">(1) </w:t>
      </w:r>
      <w:r w:rsidR="00F06C20" w:rsidRPr="1B153CB8">
        <w:rPr>
          <w:rFonts w:asciiTheme="minorHAnsi" w:eastAsia="Times New Roman" w:hAnsiTheme="minorHAnsi" w:cstheme="minorBidi"/>
          <w:color w:val="1C2127"/>
          <w:kern w:val="0"/>
          <w14:ligatures w14:val="none"/>
        </w:rPr>
        <w:t xml:space="preserve"> </w:t>
      </w:r>
      <w:r w:rsidR="00576A07">
        <w:rPr>
          <w:rFonts w:asciiTheme="minorHAnsi" w:eastAsia="Times New Roman" w:hAnsiTheme="minorHAnsi" w:cstheme="minorBidi"/>
          <w:color w:val="1C2127"/>
          <w:kern w:val="0"/>
          <w14:ligatures w14:val="none"/>
        </w:rPr>
        <w:t>P</w:t>
      </w:r>
      <w:r w:rsidR="00F06C20" w:rsidRPr="1B153CB8">
        <w:rPr>
          <w:rFonts w:asciiTheme="minorHAnsi" w:eastAsia="Times New Roman" w:hAnsiTheme="minorHAnsi" w:cstheme="minorBidi"/>
          <w:color w:val="1C2127"/>
          <w:kern w:val="0"/>
          <w14:ligatures w14:val="none"/>
        </w:rPr>
        <w:t>ay for abortions as a method of family planning or to motivate or coerce anyone to practice abortions (Helms Amendment, 1973).</w:t>
      </w:r>
    </w:p>
    <w:p w14:paraId="28E989C2" w14:textId="08EFD147" w:rsidR="00F06C20" w:rsidRPr="0082109F" w:rsidRDefault="00E20923" w:rsidP="00576A07">
      <w:pPr>
        <w:tabs>
          <w:tab w:val="clear" w:pos="270"/>
        </w:tabs>
        <w:spacing w:before="100" w:beforeAutospacing="1"/>
        <w:ind w:left="720"/>
        <w:rPr>
          <w:rFonts w:asciiTheme="minorHAnsi" w:eastAsia="Times New Roman" w:hAnsiTheme="minorHAnsi" w:cstheme="minorBidi"/>
          <w:color w:val="1C2127"/>
          <w:kern w:val="0"/>
          <w14:ligatures w14:val="none"/>
        </w:rPr>
      </w:pPr>
      <w:r w:rsidRPr="39F15737">
        <w:rPr>
          <w:rFonts w:asciiTheme="minorHAnsi" w:eastAsia="Times New Roman" w:hAnsiTheme="minorHAnsi" w:cstheme="minorBidi"/>
          <w:color w:val="1C2127"/>
          <w:kern w:val="0"/>
          <w14:ligatures w14:val="none"/>
        </w:rPr>
        <w:t>(</w:t>
      </w:r>
      <w:r w:rsidRPr="44F7505C">
        <w:rPr>
          <w:rFonts w:asciiTheme="minorHAnsi" w:eastAsia="Times New Roman" w:hAnsiTheme="minorHAnsi" w:cstheme="minorBidi"/>
          <w:color w:val="1C2127"/>
          <w:kern w:val="0"/>
          <w14:ligatures w14:val="none"/>
        </w:rPr>
        <w:t xml:space="preserve">2) </w:t>
      </w:r>
      <w:r w:rsidR="00576A07">
        <w:rPr>
          <w:rFonts w:asciiTheme="minorHAnsi" w:eastAsia="Times New Roman" w:hAnsiTheme="minorHAnsi" w:cstheme="minorBidi"/>
          <w:color w:val="1C2127"/>
          <w:kern w:val="0"/>
          <w14:ligatures w14:val="none"/>
        </w:rPr>
        <w:t xml:space="preserve"> P</w:t>
      </w:r>
      <w:r w:rsidR="00F06C20" w:rsidRPr="43E0B4DF">
        <w:rPr>
          <w:rFonts w:asciiTheme="minorHAnsi" w:eastAsia="Times New Roman" w:hAnsiTheme="minorHAnsi" w:cstheme="minorBidi"/>
          <w:color w:val="1C2127"/>
          <w:kern w:val="0"/>
          <w14:ligatures w14:val="none"/>
        </w:rPr>
        <w:t>ay for involuntary sterilizations as a method of family planning or to coerce or provide financial incentives for sterilizations (Involuntary Sterilization Amendment, 1978).</w:t>
      </w:r>
    </w:p>
    <w:p w14:paraId="2256AD0C" w14:textId="56C69F54" w:rsidR="00F06C20" w:rsidRPr="0082109F" w:rsidRDefault="35547ED3" w:rsidP="0082109F">
      <w:pPr>
        <w:numPr>
          <w:ilvl w:val="0"/>
          <w:numId w:val="60"/>
        </w:numPr>
        <w:tabs>
          <w:tab w:val="clear" w:pos="270"/>
        </w:tabs>
        <w:spacing w:before="100" w:beforeAutospacing="1"/>
        <w:rPr>
          <w:rFonts w:asciiTheme="minorHAnsi" w:eastAsia="Times New Roman" w:hAnsiTheme="minorHAnsi" w:cstheme="minorBidi"/>
          <w:color w:val="1C2127"/>
          <w:kern w:val="0"/>
          <w14:ligatures w14:val="none"/>
        </w:rPr>
      </w:pPr>
      <w:r w:rsidRPr="2581F687">
        <w:rPr>
          <w:rFonts w:asciiTheme="minorHAnsi" w:eastAsia="Times New Roman" w:hAnsiTheme="minorHAnsi" w:cstheme="minorBidi"/>
          <w:color w:val="1C2127"/>
          <w:kern w:val="0"/>
          <w14:ligatures w14:val="none"/>
        </w:rPr>
        <w:t xml:space="preserve">(3) </w:t>
      </w:r>
      <w:r w:rsidR="00576A07">
        <w:rPr>
          <w:rFonts w:asciiTheme="minorHAnsi" w:eastAsia="Times New Roman" w:hAnsiTheme="minorHAnsi" w:cstheme="minorBidi"/>
          <w:color w:val="1C2127"/>
          <w:kern w:val="0"/>
          <w14:ligatures w14:val="none"/>
        </w:rPr>
        <w:t xml:space="preserve"> P</w:t>
      </w:r>
      <w:r w:rsidRPr="2581F687">
        <w:rPr>
          <w:rFonts w:asciiTheme="minorHAnsi" w:eastAsia="Times New Roman" w:hAnsiTheme="minorHAnsi" w:cstheme="minorBidi"/>
          <w:color w:val="1C2127"/>
          <w:kern w:val="0"/>
          <w14:ligatures w14:val="none"/>
        </w:rPr>
        <w:t xml:space="preserve">ay for </w:t>
      </w:r>
      <w:r w:rsidR="4410D8A4" w:rsidRPr="0F15DD2A">
        <w:rPr>
          <w:rFonts w:asciiTheme="minorHAnsi" w:eastAsia="Times New Roman" w:hAnsiTheme="minorHAnsi" w:cstheme="minorBidi"/>
          <w:color w:val="1C2127"/>
          <w:kern w:val="0"/>
          <w14:ligatures w14:val="none"/>
        </w:rPr>
        <w:t xml:space="preserve">any </w:t>
      </w:r>
      <w:r w:rsidR="00F06C20" w:rsidRPr="0F15DD2A">
        <w:rPr>
          <w:rFonts w:asciiTheme="minorHAnsi" w:eastAsia="Times New Roman" w:hAnsiTheme="minorHAnsi" w:cstheme="minorBidi"/>
          <w:color w:val="1C2127"/>
          <w:kern w:val="0"/>
          <w14:ligatures w14:val="none"/>
        </w:rPr>
        <w:t>biomedical</w:t>
      </w:r>
      <w:r w:rsidR="00F06C20" w:rsidRPr="2757BC85">
        <w:rPr>
          <w:rFonts w:asciiTheme="minorHAnsi" w:eastAsia="Times New Roman" w:hAnsiTheme="minorHAnsi" w:cstheme="minorBidi"/>
          <w:color w:val="1C2127"/>
          <w:kern w:val="0"/>
          <w14:ligatures w14:val="none"/>
        </w:rPr>
        <w:t xml:space="preserve"> research related to abortions or involuntary sterilization as a means of family planning (Biden Amendment, 1981).</w:t>
      </w:r>
    </w:p>
    <w:p w14:paraId="72396977" w14:textId="28EB4489" w:rsidR="00F06C20" w:rsidRPr="0082109F" w:rsidRDefault="5612B859" w:rsidP="0082109F">
      <w:pPr>
        <w:numPr>
          <w:ilvl w:val="0"/>
          <w:numId w:val="60"/>
        </w:numPr>
        <w:tabs>
          <w:tab w:val="clear" w:pos="270"/>
        </w:tabs>
        <w:spacing w:before="100" w:beforeAutospacing="1"/>
        <w:rPr>
          <w:rFonts w:asciiTheme="minorHAnsi" w:eastAsia="Times New Roman" w:hAnsiTheme="minorHAnsi" w:cstheme="minorBidi"/>
          <w:color w:val="1C2127"/>
          <w:kern w:val="0"/>
          <w14:ligatures w14:val="none"/>
        </w:rPr>
      </w:pPr>
      <w:r w:rsidRPr="237D7919">
        <w:rPr>
          <w:rFonts w:asciiTheme="minorHAnsi" w:eastAsia="Times New Roman" w:hAnsiTheme="minorHAnsi" w:cstheme="minorBidi"/>
          <w:color w:val="1C2127"/>
        </w:rPr>
        <w:t xml:space="preserve">In accordance with the Department of State’s annual appropriation bill, no funds provided by the award may be used to </w:t>
      </w:r>
      <w:r w:rsidR="00F06C20" w:rsidRPr="3CDFD41D">
        <w:rPr>
          <w:rFonts w:asciiTheme="minorHAnsi" w:eastAsia="Times New Roman" w:hAnsiTheme="minorHAnsi" w:cstheme="minorBidi"/>
          <w:color w:val="1C2127"/>
          <w:kern w:val="0"/>
          <w14:ligatures w14:val="none"/>
        </w:rPr>
        <w:t xml:space="preserve"> lobby for or against abortion (Siljander Amendment, 1981).</w:t>
      </w:r>
    </w:p>
    <w:p w14:paraId="68A6A887" w14:textId="6C22BDF4" w:rsidR="14D53A3A" w:rsidRDefault="48847B78" w:rsidP="00576A07">
      <w:pPr>
        <w:tabs>
          <w:tab w:val="clear" w:pos="270"/>
        </w:tabs>
        <w:spacing w:beforeAutospacing="1"/>
        <w:rPr>
          <w:rFonts w:asciiTheme="minorHAnsi" w:eastAsia="Times New Roman" w:hAnsiTheme="minorHAnsi" w:cstheme="minorBidi"/>
          <w:color w:val="1C2127"/>
          <w:szCs w:val="28"/>
        </w:rPr>
      </w:pPr>
      <w:r w:rsidRPr="010E58DE">
        <w:rPr>
          <w:rFonts w:asciiTheme="minorHAnsi" w:eastAsia="Times New Roman" w:hAnsiTheme="minorHAnsi" w:cstheme="minorBidi"/>
          <w:color w:val="1C2127"/>
          <w:szCs w:val="28"/>
        </w:rPr>
        <w:t xml:space="preserve">USG funds can only support </w:t>
      </w:r>
      <w:r w:rsidRPr="7D4CCC63">
        <w:rPr>
          <w:rFonts w:asciiTheme="minorHAnsi" w:eastAsia="Times New Roman" w:hAnsiTheme="minorHAnsi" w:cstheme="minorBidi"/>
          <w:color w:val="1C2127"/>
          <w:szCs w:val="28"/>
        </w:rPr>
        <w:t xml:space="preserve">voluntary family </w:t>
      </w:r>
      <w:r w:rsidRPr="168A77C7">
        <w:rPr>
          <w:rFonts w:asciiTheme="minorHAnsi" w:eastAsia="Times New Roman" w:hAnsiTheme="minorHAnsi" w:cstheme="minorBidi"/>
          <w:color w:val="1C2127"/>
          <w:szCs w:val="28"/>
        </w:rPr>
        <w:t xml:space="preserve">planning. </w:t>
      </w:r>
    </w:p>
    <w:p w14:paraId="53E6B8AF" w14:textId="21D57A6E" w:rsidR="00BB3237" w:rsidRPr="0082109F" w:rsidRDefault="001E7AA4" w:rsidP="0082109F">
      <w:pPr>
        <w:pStyle w:val="Heading3"/>
        <w:spacing w:afterLines="100"/>
        <w:rPr>
          <w:rFonts w:asciiTheme="minorHAnsi" w:hAnsiTheme="minorHAnsi" w:cstheme="minorHAnsi"/>
        </w:rPr>
      </w:pPr>
      <w:bookmarkStart w:id="44" w:name="_Toc182993718"/>
      <w:r>
        <w:rPr>
          <w:rFonts w:asciiTheme="minorHAnsi" w:hAnsiTheme="minorHAnsi" w:cstheme="minorHAnsi"/>
        </w:rPr>
        <w:t xml:space="preserve">New </w:t>
      </w:r>
      <w:r w:rsidR="00BB3237" w:rsidRPr="0082109F">
        <w:rPr>
          <w:rFonts w:asciiTheme="minorHAnsi" w:hAnsiTheme="minorHAnsi" w:cstheme="minorHAnsi"/>
        </w:rPr>
        <w:t>Department Funding Restrictions and Considerations</w:t>
      </w:r>
      <w:bookmarkEnd w:id="44"/>
    </w:p>
    <w:p w14:paraId="5547FC32" w14:textId="77777777" w:rsidR="00BB3237" w:rsidRPr="0082109F" w:rsidRDefault="00BB3237" w:rsidP="0082109F">
      <w:pPr>
        <w:pStyle w:val="Heading4"/>
        <w:spacing w:afterLines="100"/>
      </w:pPr>
      <w:r w:rsidRPr="0082109F">
        <w:t xml:space="preserve">Funding Limitations for the United Nations Relief and Works Agency (UNRWA) </w:t>
      </w:r>
    </w:p>
    <w:p w14:paraId="45A2F636" w14:textId="77777777" w:rsidR="00BB3237" w:rsidRPr="0082109F" w:rsidRDefault="00BB3237" w:rsidP="0082109F">
      <w:pPr>
        <w:rPr>
          <w:rFonts w:asciiTheme="minorHAnsi" w:hAnsiTheme="minorHAnsi" w:cstheme="minorHAnsi"/>
          <w:szCs w:val="28"/>
        </w:rPr>
      </w:pPr>
      <w:r w:rsidRPr="0082109F">
        <w:rPr>
          <w:rFonts w:asciiTheme="minorHAnsi" w:hAnsiTheme="minorHAnsi" w:cstheme="minorHAnsi"/>
          <w:szCs w:val="28"/>
        </w:rPr>
        <w:t xml:space="preserve">Title III of Division G of the Further Consolidated Appropriations Act, 2024 (P.L. 118-47) and section 308 of the Israel Security Supplemental Appropriations Act, 2024 (Div. A, PL 118-50) prohibit Department of State funds from being used for any contribution, grant, or other payment to the United Nations Relief and Works Agency (UNRWA). </w:t>
      </w:r>
    </w:p>
    <w:p w14:paraId="17CC4C9D" w14:textId="1EC4D0F7" w:rsidR="00BB3237" w:rsidRPr="0082109F" w:rsidRDefault="00BB3237" w:rsidP="0082109F">
      <w:pPr>
        <w:rPr>
          <w:rFonts w:asciiTheme="minorHAnsi" w:hAnsiTheme="minorHAnsi" w:cstheme="minorHAnsi"/>
          <w:szCs w:val="28"/>
        </w:rPr>
      </w:pPr>
      <w:r w:rsidRPr="0082109F">
        <w:rPr>
          <w:rFonts w:asciiTheme="minorHAnsi" w:hAnsiTheme="minorHAnsi" w:cstheme="minorHAnsi"/>
          <w:szCs w:val="28"/>
        </w:rPr>
        <w:t>The Department is prohibited from using appropriated funds to issue any new federal assistance awards or cost-amend any existing awards to UNRWA</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This includes all mechanisms such as grants, cooperative agreements, contributions, awards to Foreign Public Entities (FPEs) including Public </w:t>
      </w:r>
      <w:r w:rsidRPr="0082109F">
        <w:rPr>
          <w:rFonts w:asciiTheme="minorHAnsi" w:hAnsiTheme="minorHAnsi" w:cstheme="minorHAnsi"/>
          <w:szCs w:val="28"/>
        </w:rPr>
        <w:lastRenderedPageBreak/>
        <w:t>International Organizations (PIOs) or property awards</w:t>
      </w:r>
      <w:r w:rsidR="00071621" w:rsidRPr="0082109F">
        <w:rPr>
          <w:rFonts w:asciiTheme="minorHAnsi" w:hAnsiTheme="minorHAnsi" w:cstheme="minorHAnsi"/>
          <w:szCs w:val="28"/>
        </w:rPr>
        <w:t xml:space="preserve">.  </w:t>
      </w:r>
      <w:r w:rsidRPr="0082109F">
        <w:rPr>
          <w:rFonts w:asciiTheme="minorHAnsi" w:hAnsiTheme="minorHAnsi" w:cstheme="minorHAnsi"/>
          <w:szCs w:val="28"/>
        </w:rPr>
        <w:t>Department award recipients are prohibited from using Department funds for any subcontract or subaward (at any tier), direct financial support of, or other payment or transfer to the United Nations Relief and Works Agency (UNRWA)</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This policy applies to all Federal assistance awards. </w:t>
      </w:r>
    </w:p>
    <w:p w14:paraId="13A3D218" w14:textId="77777777" w:rsidR="00BB3237" w:rsidRPr="0082109F" w:rsidRDefault="00BB3237" w:rsidP="0082109F">
      <w:pPr>
        <w:rPr>
          <w:rFonts w:asciiTheme="minorHAnsi" w:hAnsiTheme="minorHAnsi" w:cstheme="minorHAnsi"/>
          <w:szCs w:val="28"/>
        </w:rPr>
      </w:pPr>
      <w:r w:rsidRPr="0082109F">
        <w:rPr>
          <w:rFonts w:asciiTheme="minorHAnsi" w:hAnsiTheme="minorHAnsi" w:cstheme="minorHAnsi"/>
          <w:szCs w:val="28"/>
        </w:rPr>
        <w:t xml:space="preserve">The restrictions on funding to UNRWA are captured in the mandatory award provision which must be included in all award agreements, NOFOs and solicitations.  This applies to awards to all entity types including those to Public International Organizations (PIOs). </w:t>
      </w:r>
    </w:p>
    <w:p w14:paraId="0EBF98E5" w14:textId="77777777" w:rsidR="00BB3237" w:rsidRPr="0082109F" w:rsidRDefault="00BB3237" w:rsidP="0082109F">
      <w:pPr>
        <w:rPr>
          <w:rFonts w:asciiTheme="minorHAnsi" w:hAnsiTheme="minorHAnsi" w:cstheme="minorHAnsi"/>
          <w:szCs w:val="28"/>
        </w:rPr>
      </w:pPr>
      <w:r w:rsidRPr="0082109F">
        <w:rPr>
          <w:rFonts w:asciiTheme="minorHAnsi" w:hAnsiTheme="minorHAnsi" w:cstheme="minorHAnsi"/>
          <w:szCs w:val="28"/>
        </w:rPr>
        <w:t xml:space="preserve">The provision is as follows: </w:t>
      </w:r>
    </w:p>
    <w:p w14:paraId="6759492E" w14:textId="77777777" w:rsidR="00BB3237" w:rsidRPr="0082109F" w:rsidRDefault="00BB3237" w:rsidP="0082109F">
      <w:pPr>
        <w:rPr>
          <w:rFonts w:asciiTheme="minorHAnsi" w:hAnsiTheme="minorHAnsi" w:cstheme="minorHAnsi"/>
          <w:szCs w:val="28"/>
        </w:rPr>
      </w:pPr>
      <w:r w:rsidRPr="0082109F">
        <w:rPr>
          <w:rFonts w:asciiTheme="minorHAnsi" w:hAnsiTheme="minorHAnsi" w:cstheme="minorHAnsi"/>
          <w:i/>
          <w:iCs/>
          <w:szCs w:val="28"/>
        </w:rPr>
        <w:t>None of the funds awarded under this agreement may be made available for subawards, direct financial support, or otherwise used to provide any payment or transfer to United Nations Relief and Works Agency (UNRWA).</w:t>
      </w:r>
    </w:p>
    <w:p w14:paraId="67594832" w14:textId="77777777" w:rsidR="00BB3237" w:rsidRPr="0082109F" w:rsidRDefault="00BB3237" w:rsidP="0082109F">
      <w:pPr>
        <w:pStyle w:val="Heading4"/>
        <w:spacing w:afterLines="100"/>
      </w:pPr>
      <w:r w:rsidRPr="0082109F">
        <w:t>Prohibitions on Funding Activities that Encourage Mass-migration caravans Towards the US Southwest Border</w:t>
      </w:r>
    </w:p>
    <w:p w14:paraId="673381E0" w14:textId="77777777" w:rsidR="00BB3237" w:rsidRPr="0082109F" w:rsidRDefault="00BB3237" w:rsidP="0082109F">
      <w:pPr>
        <w:rPr>
          <w:rFonts w:asciiTheme="minorHAnsi" w:hAnsiTheme="minorHAnsi" w:cstheme="minorHAnsi"/>
        </w:rPr>
      </w:pPr>
      <w:r w:rsidRPr="0082109F">
        <w:rPr>
          <w:rFonts w:asciiTheme="minorHAnsi" w:hAnsiTheme="minorHAnsi" w:cstheme="minorHAnsi"/>
        </w:rPr>
        <w:t xml:space="preserve">Section 7045(f) of the Department of State, Foreign Operations, and Related Programs Appropriations Act, 2024 (Div. F, P.L. 118-47) prohibits State Department funds from being used to encourage, mobilize, publicize, or manage mass-migration caravans towards the United States southwest border. </w:t>
      </w:r>
    </w:p>
    <w:p w14:paraId="3E0A54CD" w14:textId="78761A82" w:rsidR="00BB3237" w:rsidRPr="0082109F" w:rsidRDefault="00BB3237" w:rsidP="0082109F">
      <w:pPr>
        <w:rPr>
          <w:rFonts w:asciiTheme="minorHAnsi" w:hAnsiTheme="minorHAnsi" w:cstheme="minorHAnsi"/>
        </w:rPr>
      </w:pPr>
      <w:r w:rsidRPr="0082109F">
        <w:rPr>
          <w:rFonts w:asciiTheme="minorHAnsi" w:hAnsiTheme="minorHAnsi" w:cstheme="minorHAnsi"/>
        </w:rPr>
        <w:t>Department award recipients are prohibited from using Department funds for any activities that encourage, mobilize, publicize, or manage mass-migration caravans towards the United States southwest border</w:t>
      </w:r>
      <w:r w:rsidR="00071621" w:rsidRPr="0082109F">
        <w:rPr>
          <w:rFonts w:asciiTheme="minorHAnsi" w:hAnsiTheme="minorHAnsi" w:cstheme="minorHAnsi"/>
        </w:rPr>
        <w:t xml:space="preserve">.  </w:t>
      </w:r>
      <w:r w:rsidRPr="0082109F">
        <w:rPr>
          <w:rFonts w:asciiTheme="minorHAnsi" w:hAnsiTheme="minorHAnsi" w:cstheme="minorHAnsi"/>
        </w:rPr>
        <w:t xml:space="preserve">Partners may use Department funds to purchase cash cards for beneficiaries only if use of the cards is limited to use in the country where it was provided that does not </w:t>
      </w:r>
      <w:r w:rsidRPr="0082109F">
        <w:rPr>
          <w:rFonts w:asciiTheme="minorHAnsi" w:hAnsiTheme="minorHAnsi" w:cstheme="minorHAnsi"/>
        </w:rPr>
        <w:lastRenderedPageBreak/>
        <w:t>facilitate migration to the United States</w:t>
      </w:r>
      <w:r w:rsidR="00071621" w:rsidRPr="0082109F">
        <w:rPr>
          <w:rFonts w:asciiTheme="minorHAnsi" w:hAnsiTheme="minorHAnsi" w:cstheme="minorHAnsi"/>
        </w:rPr>
        <w:t xml:space="preserve">.  </w:t>
      </w:r>
      <w:r w:rsidRPr="0082109F">
        <w:rPr>
          <w:rFonts w:asciiTheme="minorHAnsi" w:hAnsiTheme="minorHAnsi" w:cstheme="minorHAnsi"/>
        </w:rPr>
        <w:t xml:space="preserve">This policy applies to all federal assistance awards with a principal place of performance located in the Western Hemisphere region (WHA). </w:t>
      </w:r>
    </w:p>
    <w:p w14:paraId="2D6421ED" w14:textId="77777777" w:rsidR="00BB3237" w:rsidRPr="0082109F" w:rsidRDefault="00BB3237" w:rsidP="0082109F">
      <w:pPr>
        <w:rPr>
          <w:rFonts w:asciiTheme="minorHAnsi" w:hAnsiTheme="minorHAnsi" w:cstheme="minorHAnsi"/>
        </w:rPr>
      </w:pPr>
      <w:r w:rsidRPr="0082109F">
        <w:rPr>
          <w:rFonts w:asciiTheme="minorHAnsi" w:hAnsiTheme="minorHAnsi" w:cstheme="minorHAnsi"/>
        </w:rPr>
        <w:t xml:space="preserve">The policy does not prohibit the issuance of federal awards to recipients that engage in these activities, so long as Department funds do not support the prohibited activities. </w:t>
      </w:r>
    </w:p>
    <w:p w14:paraId="757658B0" w14:textId="5CB9A171" w:rsidR="00BB3237" w:rsidRPr="0082109F" w:rsidRDefault="00BB3237" w:rsidP="0082109F">
      <w:pPr>
        <w:rPr>
          <w:rFonts w:asciiTheme="minorHAnsi" w:hAnsiTheme="minorHAnsi" w:cstheme="minorHAnsi"/>
        </w:rPr>
      </w:pPr>
      <w:r w:rsidRPr="0082109F">
        <w:rPr>
          <w:rFonts w:asciiTheme="minorHAnsi" w:hAnsiTheme="minorHAnsi" w:cstheme="minorHAnsi"/>
        </w:rPr>
        <w:t>This policy also does not preclude the provision of humanitarian assistance, including the provision of food, shelter, safe drinking water, improved sanitation and hygiene, emergency healthcare services, child protection programs, education and similar activities</w:t>
      </w:r>
      <w:r w:rsidR="00071621" w:rsidRPr="0082109F">
        <w:rPr>
          <w:rFonts w:asciiTheme="minorHAnsi" w:hAnsiTheme="minorHAnsi" w:cstheme="minorHAnsi"/>
        </w:rPr>
        <w:t xml:space="preserve">.  </w:t>
      </w:r>
      <w:r w:rsidRPr="0082109F">
        <w:rPr>
          <w:rFonts w:asciiTheme="minorHAnsi" w:hAnsiTheme="minorHAnsi" w:cstheme="minorHAnsi"/>
        </w:rPr>
        <w:t xml:space="preserve">Consistent with the Joint Explanatory Statement, humanitarian assistance in this context would not include: (1) cash cards that are usable in countries other than where they are provided; (2) legal counseling on the United States asylum process; or (3) referrals to legal representation in the United States. </w:t>
      </w:r>
    </w:p>
    <w:p w14:paraId="58353EBD" w14:textId="77777777" w:rsidR="00BB3237" w:rsidRPr="0082109F" w:rsidRDefault="00BB3237" w:rsidP="0082109F">
      <w:pPr>
        <w:rPr>
          <w:rFonts w:asciiTheme="minorHAnsi" w:hAnsiTheme="minorHAnsi" w:cstheme="minorHAnsi"/>
        </w:rPr>
      </w:pPr>
      <w:r w:rsidRPr="0082109F">
        <w:rPr>
          <w:rFonts w:asciiTheme="minorHAnsi" w:hAnsiTheme="minorHAnsi" w:cstheme="minorHAnsi"/>
        </w:rPr>
        <w:t xml:space="preserve">These restrictions are captured in the mandatory award provision which must be included in all award agreements, NOFOs and solicitations with a principal place of performance in the Western Hemisphere. </w:t>
      </w:r>
    </w:p>
    <w:p w14:paraId="0DB4BA98" w14:textId="77777777" w:rsidR="00BB3237" w:rsidRPr="0082109F" w:rsidRDefault="00BB3237" w:rsidP="0082109F">
      <w:pPr>
        <w:rPr>
          <w:rFonts w:asciiTheme="minorHAnsi" w:hAnsiTheme="minorHAnsi" w:cstheme="minorHAnsi"/>
        </w:rPr>
      </w:pPr>
      <w:r w:rsidRPr="0082109F">
        <w:rPr>
          <w:rFonts w:asciiTheme="minorHAnsi" w:hAnsiTheme="minorHAnsi" w:cstheme="minorHAnsi"/>
        </w:rPr>
        <w:t>The provision is as follows:</w:t>
      </w:r>
    </w:p>
    <w:p w14:paraId="69671C34" w14:textId="66E28583" w:rsidR="00BB3237" w:rsidRPr="0082109F" w:rsidRDefault="00BB3237" w:rsidP="0082109F">
      <w:pPr>
        <w:rPr>
          <w:rFonts w:asciiTheme="minorHAnsi" w:hAnsiTheme="minorHAnsi" w:cstheme="minorHAnsi"/>
        </w:rPr>
      </w:pPr>
      <w:r w:rsidRPr="0082109F">
        <w:rPr>
          <w:rFonts w:asciiTheme="minorHAnsi" w:hAnsiTheme="minorHAnsi" w:cstheme="minorHAnsi"/>
          <w:i/>
          <w:iCs/>
        </w:rPr>
        <w:t>None of the funds awarded under this grant may be made available to encourage, mobilize, publicize, or manage mass-migration caravans towards the United States southwest border</w:t>
      </w:r>
      <w:r w:rsidR="00071621" w:rsidRPr="0082109F">
        <w:rPr>
          <w:rFonts w:asciiTheme="minorHAnsi" w:hAnsiTheme="minorHAnsi" w:cstheme="minorHAnsi"/>
          <w:i/>
          <w:iCs/>
        </w:rPr>
        <w:t xml:space="preserve">.  </w:t>
      </w:r>
      <w:r w:rsidRPr="0082109F">
        <w:rPr>
          <w:rFonts w:asciiTheme="minorHAnsi" w:hAnsiTheme="minorHAnsi" w:cstheme="minorHAnsi"/>
          <w:i/>
          <w:iCs/>
        </w:rPr>
        <w:t xml:space="preserve">Funds may not be made available for legal counseling on the United States asylum process; and/or for referrals to legal or representation in the United States. </w:t>
      </w:r>
    </w:p>
    <w:p w14:paraId="33B1DF91" w14:textId="552E4A0E" w:rsidR="00BB3237" w:rsidRPr="0082109F" w:rsidRDefault="00BB3237" w:rsidP="0082109F">
      <w:pPr>
        <w:rPr>
          <w:rFonts w:asciiTheme="minorHAnsi" w:hAnsiTheme="minorHAnsi" w:cstheme="minorHAnsi"/>
          <w:i/>
          <w:iCs/>
        </w:rPr>
      </w:pPr>
      <w:r w:rsidRPr="0082109F">
        <w:rPr>
          <w:rFonts w:asciiTheme="minorHAnsi" w:hAnsiTheme="minorHAnsi" w:cstheme="minorHAnsi"/>
          <w:i/>
          <w:iCs/>
        </w:rPr>
        <w:lastRenderedPageBreak/>
        <w:t>Funds may only be used for cash cards for use in the country in which they are provided or to facilitate assisted voluntary returns and other purposes that do not encourage, mobilize, publicize, or manage mass migration caravans towards the United States southwest border</w:t>
      </w:r>
      <w:r w:rsidR="00071621" w:rsidRPr="0082109F">
        <w:rPr>
          <w:rFonts w:asciiTheme="minorHAnsi" w:hAnsiTheme="minorHAnsi" w:cstheme="minorHAnsi"/>
          <w:i/>
          <w:iCs/>
        </w:rPr>
        <w:t xml:space="preserve">.  </w:t>
      </w:r>
      <w:r w:rsidRPr="0082109F">
        <w:rPr>
          <w:rFonts w:asciiTheme="minorHAnsi" w:hAnsiTheme="minorHAnsi" w:cstheme="minorHAnsi"/>
          <w:i/>
          <w:iCs/>
        </w:rPr>
        <w:t>The provision of humanitarian assistance is permitted.</w:t>
      </w:r>
    </w:p>
    <w:p w14:paraId="63296E1D" w14:textId="77777777" w:rsidR="00BB3237" w:rsidRPr="0082109F" w:rsidRDefault="00BB3237" w:rsidP="0082109F">
      <w:pPr>
        <w:pStyle w:val="Heading4"/>
        <w:spacing w:afterLines="100"/>
      </w:pPr>
      <w:r w:rsidRPr="0082109F">
        <w:t>Trafficking in Persons Compliance Plan</w:t>
      </w:r>
    </w:p>
    <w:p w14:paraId="47723FC0" w14:textId="77777777" w:rsidR="00BB3237" w:rsidRPr="0082109F" w:rsidRDefault="00BB3237" w:rsidP="0082109F">
      <w:pPr>
        <w:rPr>
          <w:rFonts w:asciiTheme="minorHAnsi" w:hAnsiTheme="minorHAnsi" w:cstheme="minorHAnsi"/>
        </w:rPr>
      </w:pPr>
      <w:r w:rsidRPr="0082109F">
        <w:rPr>
          <w:rFonts w:asciiTheme="minorHAnsi" w:hAnsiTheme="minorHAnsi" w:cstheme="minorHAnsi"/>
        </w:rPr>
        <w:t xml:space="preserve">For grants and cooperative agreements under which the estimated value of services to be performed outside the United States exceeds $500,000, 2 CFR 175 requires recipients to certify in writing that: </w:t>
      </w:r>
    </w:p>
    <w:p w14:paraId="05049433" w14:textId="77777777" w:rsidR="00BB3237" w:rsidRPr="0082109F" w:rsidRDefault="00BB3237" w:rsidP="0082109F">
      <w:pPr>
        <w:ind w:left="720"/>
        <w:rPr>
          <w:rFonts w:asciiTheme="minorHAnsi" w:hAnsiTheme="minorHAnsi" w:cstheme="minorHAnsi"/>
        </w:rPr>
      </w:pPr>
      <w:r w:rsidRPr="0082109F">
        <w:rPr>
          <w:rFonts w:asciiTheme="minorHAnsi" w:hAnsiTheme="minorHAnsi" w:cstheme="minorHAnsi"/>
        </w:rPr>
        <w:t xml:space="preserve">• To the best of the recipient’s knowledge, neither the recipient, nor any subrecipient, contractor, or subcontractor of the recipient or any agent of the recipient or of such a subrecipient, contractor, or subcontractor, is engaged in any of the activities described in 2 CFR 175(a); </w:t>
      </w:r>
    </w:p>
    <w:p w14:paraId="1BB62E23" w14:textId="77777777" w:rsidR="00BB3237" w:rsidRPr="0082109F" w:rsidRDefault="00BB3237" w:rsidP="0082109F">
      <w:pPr>
        <w:ind w:left="720"/>
        <w:rPr>
          <w:rFonts w:asciiTheme="minorHAnsi" w:hAnsiTheme="minorHAnsi" w:cstheme="minorHAnsi"/>
        </w:rPr>
      </w:pPr>
      <w:r w:rsidRPr="0082109F">
        <w:rPr>
          <w:rFonts w:asciiTheme="minorHAnsi" w:hAnsiTheme="minorHAnsi" w:cstheme="minorHAnsi"/>
        </w:rPr>
        <w:t xml:space="preserve">• The recipient has implemented a Trafficking in Persons compliance plan to prevent activities described in 2 CFR 175(a) and is compliant with it; and o The compliance plan must be consistent with the requirements of 2 CFR 175(b)(4) and (5). </w:t>
      </w:r>
    </w:p>
    <w:p w14:paraId="3714C4BD" w14:textId="77777777" w:rsidR="00BB3237" w:rsidRPr="0082109F" w:rsidRDefault="00BB3237" w:rsidP="0082109F">
      <w:pPr>
        <w:ind w:left="720"/>
        <w:rPr>
          <w:rFonts w:asciiTheme="minorHAnsi" w:hAnsiTheme="minorHAnsi" w:cstheme="minorHAnsi"/>
        </w:rPr>
      </w:pPr>
      <w:r w:rsidRPr="0082109F">
        <w:rPr>
          <w:rFonts w:asciiTheme="minorHAnsi" w:hAnsiTheme="minorHAnsi" w:cstheme="minorHAnsi"/>
        </w:rPr>
        <w:t xml:space="preserve">• That the recipient has procedures to prevent activities described in 2 CFR 175(a) and to monitor, detect, and terminate any subrecipient, contractor, subcontractor, or employee of the recipient engaging in them. </w:t>
      </w:r>
    </w:p>
    <w:p w14:paraId="32CC6033" w14:textId="2AB83A99" w:rsidR="00BB3237" w:rsidRPr="0082109F" w:rsidRDefault="00BB3237" w:rsidP="0082109F">
      <w:pPr>
        <w:rPr>
          <w:rFonts w:asciiTheme="minorHAnsi" w:hAnsiTheme="minorHAnsi" w:cstheme="minorHAnsi"/>
        </w:rPr>
      </w:pPr>
      <w:r w:rsidRPr="0082109F">
        <w:rPr>
          <w:rFonts w:asciiTheme="minorHAnsi" w:hAnsiTheme="minorHAnsi" w:cstheme="minorHAnsi"/>
        </w:rPr>
        <w:t>Recipients do not need to submit a copy of the plan</w:t>
      </w:r>
      <w:r w:rsidR="00071621" w:rsidRPr="0082109F">
        <w:rPr>
          <w:rFonts w:asciiTheme="minorHAnsi" w:hAnsiTheme="minorHAnsi" w:cstheme="minorHAnsi"/>
        </w:rPr>
        <w:t xml:space="preserve">.  </w:t>
      </w:r>
      <w:r w:rsidRPr="0082109F">
        <w:rPr>
          <w:rFonts w:asciiTheme="minorHAnsi" w:hAnsiTheme="minorHAnsi" w:cstheme="minorHAnsi"/>
        </w:rPr>
        <w:t xml:space="preserve">However, they must provide it to the Grants Officer upon request. </w:t>
      </w:r>
    </w:p>
    <w:p w14:paraId="659360B0" w14:textId="77777777" w:rsidR="00BB3237" w:rsidRPr="0082109F" w:rsidRDefault="00BB3237" w:rsidP="0082109F">
      <w:pPr>
        <w:rPr>
          <w:rFonts w:asciiTheme="minorHAnsi" w:hAnsiTheme="minorHAnsi" w:cstheme="minorHAnsi"/>
        </w:rPr>
      </w:pPr>
      <w:r w:rsidRPr="0082109F">
        <w:rPr>
          <w:rFonts w:asciiTheme="minorHAnsi" w:hAnsiTheme="minorHAnsi" w:cstheme="minorHAnsi"/>
        </w:rPr>
        <w:t>Recipients must provide written re-certification on an annual basis for the entire period of performance of the award.</w:t>
      </w:r>
    </w:p>
    <w:p w14:paraId="621FA08C" w14:textId="77777777" w:rsidR="00BB3237" w:rsidRPr="0082109F" w:rsidRDefault="00BB3237" w:rsidP="0082109F">
      <w:pPr>
        <w:pStyle w:val="Heading3"/>
        <w:spacing w:afterLines="100"/>
        <w:rPr>
          <w:rFonts w:asciiTheme="minorHAnsi" w:hAnsiTheme="minorHAnsi" w:cstheme="minorHAnsi"/>
        </w:rPr>
      </w:pPr>
      <w:bookmarkStart w:id="45" w:name="_Cash_and_Voucher"/>
      <w:bookmarkStart w:id="46" w:name="_Toc182993719"/>
      <w:bookmarkEnd w:id="45"/>
      <w:r w:rsidRPr="0082109F">
        <w:rPr>
          <w:rFonts w:asciiTheme="minorHAnsi" w:hAnsiTheme="minorHAnsi" w:cstheme="minorHAnsi"/>
        </w:rPr>
        <w:lastRenderedPageBreak/>
        <w:t>Accountability to Affected Populations (AAP)</w:t>
      </w:r>
      <w:bookmarkEnd w:id="46"/>
    </w:p>
    <w:p w14:paraId="1DDD05D8" w14:textId="26E2995C" w:rsidR="00000018" w:rsidRPr="0082109F" w:rsidRDefault="00BB3237" w:rsidP="0082109F">
      <w:pPr>
        <w:rPr>
          <w:rFonts w:asciiTheme="minorHAnsi" w:hAnsiTheme="minorHAnsi" w:cstheme="minorBidi"/>
        </w:rPr>
      </w:pPr>
      <w:r w:rsidRPr="237D7919">
        <w:rPr>
          <w:rFonts w:asciiTheme="minorHAnsi" w:hAnsiTheme="minorHAnsi" w:cstheme="minorBidi"/>
        </w:rPr>
        <w:t>Demonstrating accountability to affected persons in all PRM</w:t>
      </w:r>
      <w:r w:rsidR="001C3527" w:rsidRPr="237D7919">
        <w:rPr>
          <w:rFonts w:asciiTheme="minorHAnsi" w:hAnsiTheme="minorHAnsi" w:cstheme="minorBidi"/>
        </w:rPr>
        <w:t>-supported</w:t>
      </w:r>
      <w:r w:rsidRPr="237D7919">
        <w:rPr>
          <w:rFonts w:asciiTheme="minorHAnsi" w:hAnsiTheme="minorHAnsi" w:cstheme="minorBidi"/>
        </w:rPr>
        <w:t xml:space="preserve"> </w:t>
      </w:r>
      <w:r w:rsidR="001C3527" w:rsidRPr="237D7919">
        <w:rPr>
          <w:rFonts w:asciiTheme="minorHAnsi" w:hAnsiTheme="minorHAnsi" w:cstheme="minorBidi"/>
        </w:rPr>
        <w:t xml:space="preserve">programs is </w:t>
      </w:r>
      <w:r w:rsidRPr="237D7919">
        <w:rPr>
          <w:rFonts w:asciiTheme="minorHAnsi" w:hAnsiTheme="minorHAnsi" w:cstheme="minorBidi"/>
        </w:rPr>
        <w:t>a high priority for the Bureau</w:t>
      </w:r>
      <w:r w:rsidR="00071621" w:rsidRPr="237D7919">
        <w:rPr>
          <w:rFonts w:asciiTheme="minorHAnsi" w:hAnsiTheme="minorHAnsi" w:cstheme="minorBidi"/>
        </w:rPr>
        <w:t xml:space="preserve">.  </w:t>
      </w:r>
      <w:r w:rsidR="001C3527" w:rsidRPr="237D7919">
        <w:rPr>
          <w:rFonts w:asciiTheme="minorHAnsi" w:hAnsiTheme="minorHAnsi" w:cstheme="minorBidi"/>
        </w:rPr>
        <w:t>W</w:t>
      </w:r>
      <w:r w:rsidRPr="237D7919">
        <w:rPr>
          <w:rFonts w:asciiTheme="minorHAnsi" w:hAnsiTheme="minorHAnsi" w:cstheme="minorBidi"/>
        </w:rPr>
        <w:t xml:space="preserve">e are planning new policy and programming initiatives in the coming years </w:t>
      </w:r>
      <w:r w:rsidR="00D87B82" w:rsidRPr="237D7919">
        <w:rPr>
          <w:rFonts w:asciiTheme="minorHAnsi" w:hAnsiTheme="minorHAnsi" w:cstheme="minorBidi"/>
        </w:rPr>
        <w:t xml:space="preserve">to strengthen </w:t>
      </w:r>
      <w:r w:rsidRPr="237D7919">
        <w:rPr>
          <w:rFonts w:asciiTheme="minorHAnsi" w:hAnsiTheme="minorHAnsi" w:cstheme="minorBidi"/>
        </w:rPr>
        <w:t>this commitment.  The Bureau requires partners</w:t>
      </w:r>
      <w:r w:rsidR="00D87B82" w:rsidRPr="237D7919">
        <w:rPr>
          <w:rFonts w:asciiTheme="minorHAnsi" w:hAnsiTheme="minorHAnsi" w:cstheme="minorBidi"/>
        </w:rPr>
        <w:t xml:space="preserve"> to show how they</w:t>
      </w:r>
      <w:r w:rsidRPr="237D7919">
        <w:rPr>
          <w:rFonts w:asciiTheme="minorHAnsi" w:hAnsiTheme="minorHAnsi" w:cstheme="minorBidi"/>
        </w:rPr>
        <w:t xml:space="preserve"> will </w:t>
      </w:r>
      <w:r w:rsidR="004A4E2B" w:rsidRPr="237D7919">
        <w:rPr>
          <w:rFonts w:asciiTheme="minorHAnsi" w:hAnsiTheme="minorHAnsi" w:cstheme="minorBidi"/>
        </w:rPr>
        <w:t>get</w:t>
      </w:r>
      <w:r w:rsidRPr="237D7919">
        <w:rPr>
          <w:rFonts w:asciiTheme="minorHAnsi" w:hAnsiTheme="minorHAnsi" w:cstheme="minorBidi"/>
        </w:rPr>
        <w:t xml:space="preserve"> feedback directly from clients </w:t>
      </w:r>
      <w:r w:rsidR="004A4E2B" w:rsidRPr="237D7919">
        <w:rPr>
          <w:rFonts w:asciiTheme="minorHAnsi" w:hAnsiTheme="minorHAnsi" w:cstheme="minorBidi"/>
        </w:rPr>
        <w:t xml:space="preserve">on the quality and relevance of </w:t>
      </w:r>
      <w:r w:rsidRPr="237D7919">
        <w:rPr>
          <w:rFonts w:asciiTheme="minorHAnsi" w:hAnsiTheme="minorHAnsi" w:cstheme="minorBidi"/>
        </w:rPr>
        <w:t>assistance in all proposal narratives,</w:t>
      </w:r>
      <w:r w:rsidR="00000018" w:rsidRPr="237D7919">
        <w:rPr>
          <w:rFonts w:asciiTheme="minorHAnsi" w:hAnsiTheme="minorHAnsi" w:cstheme="minorBidi"/>
        </w:rPr>
        <w:t xml:space="preserve"> </w:t>
      </w:r>
      <w:r w:rsidRPr="237D7919">
        <w:rPr>
          <w:rFonts w:asciiTheme="minorHAnsi" w:hAnsiTheme="minorHAnsi" w:cstheme="minorBidi"/>
        </w:rPr>
        <w:t xml:space="preserve">monitoring and evaluation plans, and final </w:t>
      </w:r>
      <w:r w:rsidR="00000018" w:rsidRPr="237D7919">
        <w:rPr>
          <w:rFonts w:asciiTheme="minorHAnsi" w:hAnsiTheme="minorHAnsi" w:cstheme="minorBidi"/>
        </w:rPr>
        <w:t xml:space="preserve">programming </w:t>
      </w:r>
      <w:r w:rsidRPr="237D7919">
        <w:rPr>
          <w:rFonts w:asciiTheme="minorHAnsi" w:hAnsiTheme="minorHAnsi" w:cstheme="minorBidi"/>
        </w:rPr>
        <w:t xml:space="preserve">reports.  We expect partners' AAP </w:t>
      </w:r>
      <w:r w:rsidR="00CF5BFA" w:rsidRPr="237D7919">
        <w:rPr>
          <w:rFonts w:asciiTheme="minorHAnsi" w:hAnsiTheme="minorHAnsi" w:cstheme="minorBidi"/>
        </w:rPr>
        <w:t>efforts,</w:t>
      </w:r>
      <w:r w:rsidRPr="237D7919">
        <w:rPr>
          <w:rFonts w:asciiTheme="minorHAnsi" w:hAnsiTheme="minorHAnsi" w:cstheme="minorBidi"/>
        </w:rPr>
        <w:t xml:space="preserve"> and the feedback received </w:t>
      </w:r>
      <w:r w:rsidR="00000018" w:rsidRPr="237D7919">
        <w:rPr>
          <w:rFonts w:asciiTheme="minorHAnsi" w:hAnsiTheme="minorHAnsi" w:cstheme="minorBidi"/>
        </w:rPr>
        <w:t xml:space="preserve">to </w:t>
      </w:r>
      <w:r w:rsidRPr="237D7919">
        <w:rPr>
          <w:rFonts w:asciiTheme="minorHAnsi" w:hAnsiTheme="minorHAnsi" w:cstheme="minorBidi"/>
        </w:rPr>
        <w:t xml:space="preserve">reflect the full diversity of the program's target population.  </w:t>
      </w:r>
    </w:p>
    <w:p w14:paraId="725EFD03" w14:textId="4BC5A667" w:rsidR="00BB3237" w:rsidRPr="0082109F" w:rsidRDefault="00BB3237" w:rsidP="0082109F">
      <w:pPr>
        <w:rPr>
          <w:rFonts w:asciiTheme="minorHAnsi" w:eastAsiaTheme="minorEastAsia" w:hAnsiTheme="minorHAnsi" w:cstheme="minorHAnsi"/>
          <w:szCs w:val="28"/>
        </w:rPr>
      </w:pPr>
      <w:r w:rsidRPr="0082109F">
        <w:rPr>
          <w:rFonts w:asciiTheme="minorHAnsi" w:hAnsiTheme="minorHAnsi" w:cstheme="minorHAnsi"/>
          <w:szCs w:val="28"/>
        </w:rPr>
        <w:t xml:space="preserve">Additionally, </w:t>
      </w:r>
      <w:r w:rsidR="00702D06" w:rsidRPr="0082109F">
        <w:rPr>
          <w:rFonts w:asciiTheme="minorHAnsi" w:hAnsiTheme="minorHAnsi" w:cstheme="minorHAnsi"/>
          <w:szCs w:val="28"/>
        </w:rPr>
        <w:t xml:space="preserve">partners must submit </w:t>
      </w:r>
      <w:r w:rsidRPr="0082109F">
        <w:rPr>
          <w:rFonts w:asciiTheme="minorHAnsi" w:hAnsiTheme="minorHAnsi" w:cstheme="minorHAnsi"/>
          <w:szCs w:val="28"/>
        </w:rPr>
        <w:t>an organizational AAP framework</w:t>
      </w:r>
      <w:r w:rsidR="00702D06" w:rsidRPr="0082109F">
        <w:rPr>
          <w:rFonts w:asciiTheme="minorHAnsi" w:hAnsiTheme="minorHAnsi" w:cstheme="minorHAnsi"/>
          <w:szCs w:val="28"/>
        </w:rPr>
        <w:t xml:space="preserve"> to PRM</w:t>
      </w:r>
      <w:r w:rsidRPr="0082109F">
        <w:rPr>
          <w:rFonts w:asciiTheme="minorHAnsi" w:eastAsiaTheme="minorEastAsia" w:hAnsiTheme="minorHAnsi" w:cstheme="minorHAnsi"/>
          <w:szCs w:val="28"/>
        </w:rPr>
        <w:t xml:space="preserve"> before an award is issued</w:t>
      </w:r>
      <w:r w:rsidR="00071621" w:rsidRPr="0082109F">
        <w:rPr>
          <w:rFonts w:asciiTheme="minorHAnsi" w:eastAsiaTheme="minorEastAsia" w:hAnsiTheme="minorHAnsi" w:cstheme="minorHAnsi"/>
          <w:szCs w:val="28"/>
        </w:rPr>
        <w:t xml:space="preserve">.  </w:t>
      </w:r>
      <w:r w:rsidR="002224DA" w:rsidRPr="0082109F">
        <w:rPr>
          <w:rFonts w:asciiTheme="minorHAnsi" w:eastAsiaTheme="minorEastAsia" w:hAnsiTheme="minorHAnsi" w:cstheme="minorHAnsi"/>
          <w:szCs w:val="28"/>
        </w:rPr>
        <w:t xml:space="preserve">This framework should </w:t>
      </w:r>
      <w:r w:rsidRPr="0082109F">
        <w:rPr>
          <w:rFonts w:asciiTheme="minorHAnsi" w:eastAsiaTheme="minorEastAsia" w:hAnsiTheme="minorHAnsi" w:cstheme="minorHAnsi"/>
          <w:szCs w:val="28"/>
        </w:rPr>
        <w:t>discuss the organization’s general collection and analysis techniques and explain how client feedback is used to design or adapt programming</w:t>
      </w:r>
      <w:r w:rsidR="002224DA" w:rsidRPr="0082109F">
        <w:rPr>
          <w:rFonts w:asciiTheme="minorHAnsi" w:eastAsiaTheme="minorEastAsia" w:hAnsiTheme="minorHAnsi" w:cstheme="minorHAnsi"/>
          <w:szCs w:val="28"/>
        </w:rPr>
        <w:t>.</w:t>
      </w:r>
      <w:r w:rsidRPr="0082109F">
        <w:rPr>
          <w:rFonts w:asciiTheme="minorHAnsi" w:eastAsiaTheme="minorEastAsia" w:hAnsiTheme="minorHAnsi" w:cstheme="minorHAnsi"/>
          <w:szCs w:val="28"/>
        </w:rPr>
        <w:t xml:space="preserve">  We encourage partners to align their AAP frameworks with the </w:t>
      </w:r>
      <w:hyperlink r:id="rId76">
        <w:r w:rsidRPr="0082109F">
          <w:rPr>
            <w:rStyle w:val="Hyperlink"/>
            <w:rFonts w:asciiTheme="minorHAnsi" w:hAnsiTheme="minorHAnsi" w:cstheme="minorHAnsi"/>
          </w:rPr>
          <w:t>IASC’s Four Commitments to Accountability to Affected Populations</w:t>
        </w:r>
      </w:hyperlink>
      <w:r w:rsidRPr="0082109F">
        <w:rPr>
          <w:rFonts w:asciiTheme="minorHAnsi" w:eastAsiaTheme="minorEastAsia" w:hAnsiTheme="minorHAnsi" w:cstheme="minorHAnsi"/>
          <w:szCs w:val="28"/>
        </w:rPr>
        <w:t xml:space="preserve">.  </w:t>
      </w:r>
    </w:p>
    <w:p w14:paraId="411D5A58" w14:textId="10E68E8B" w:rsidR="00BB3237" w:rsidRPr="0082109F" w:rsidRDefault="00BB3237" w:rsidP="0082109F">
      <w:pPr>
        <w:rPr>
          <w:rFonts w:asciiTheme="minorHAnsi" w:hAnsiTheme="minorHAnsi" w:cstheme="minorHAnsi"/>
          <w:color w:val="333333"/>
          <w:szCs w:val="28"/>
        </w:rPr>
      </w:pPr>
      <w:r w:rsidRPr="0082109F">
        <w:rPr>
          <w:rFonts w:asciiTheme="minorHAnsi" w:eastAsiaTheme="minorEastAsia" w:hAnsiTheme="minorHAnsi" w:cstheme="minorHAnsi"/>
          <w:szCs w:val="28"/>
        </w:rPr>
        <w:t xml:space="preserve">Organizational </w:t>
      </w:r>
      <w:r w:rsidRPr="0082109F">
        <w:rPr>
          <w:rFonts w:asciiTheme="minorHAnsi" w:eastAsiaTheme="minorEastAsia" w:hAnsiTheme="minorHAnsi" w:cstheme="minorHAnsi"/>
          <w:color w:val="333333"/>
          <w:szCs w:val="28"/>
        </w:rPr>
        <w:t>AAP Frameworks should demonstrate th</w:t>
      </w:r>
      <w:r w:rsidRPr="0082109F">
        <w:rPr>
          <w:rFonts w:asciiTheme="minorHAnsi" w:hAnsiTheme="minorHAnsi" w:cstheme="minorHAnsi"/>
          <w:color w:val="333333"/>
          <w:szCs w:val="28"/>
        </w:rPr>
        <w:t xml:space="preserve">e </w:t>
      </w:r>
      <w:r w:rsidRPr="00FA6614">
        <w:rPr>
          <w:rFonts w:asciiTheme="minorHAnsi" w:hAnsiTheme="minorHAnsi" w:cstheme="minorHAnsi"/>
          <w:szCs w:val="28"/>
        </w:rPr>
        <w:t>Interagency Standing Committee (IASC) commitments to AAP:</w:t>
      </w:r>
    </w:p>
    <w:p w14:paraId="4E2EB6E3" w14:textId="4260C1A5" w:rsidR="002224DA" w:rsidRPr="0082109F" w:rsidRDefault="002224DA" w:rsidP="0082109F">
      <w:pPr>
        <w:pStyle w:val="ListParagraph"/>
        <w:numPr>
          <w:ilvl w:val="0"/>
          <w:numId w:val="26"/>
        </w:numPr>
        <w:spacing w:before="120" w:afterLines="100"/>
        <w:rPr>
          <w:rFonts w:asciiTheme="minorHAnsi" w:hAnsiTheme="minorHAnsi" w:cstheme="minorHAnsi"/>
          <w:szCs w:val="28"/>
        </w:rPr>
      </w:pPr>
      <w:r w:rsidRPr="0082109F">
        <w:rPr>
          <w:rFonts w:asciiTheme="minorHAnsi" w:hAnsiTheme="minorHAnsi" w:cstheme="minorHAnsi"/>
          <w:szCs w:val="28"/>
        </w:rPr>
        <w:t>Leadership</w:t>
      </w:r>
      <w:r w:rsidR="00BB3237" w:rsidRPr="0082109F">
        <w:rPr>
          <w:rFonts w:asciiTheme="minorHAnsi" w:hAnsiTheme="minorHAnsi" w:cstheme="minorHAnsi"/>
          <w:szCs w:val="28"/>
        </w:rPr>
        <w:t xml:space="preserve">/governance </w:t>
      </w:r>
    </w:p>
    <w:p w14:paraId="1E1FBE5C" w14:textId="46C28DDF" w:rsidR="00BB3237" w:rsidRPr="0082109F" w:rsidRDefault="002224DA" w:rsidP="0082109F">
      <w:pPr>
        <w:pStyle w:val="ListParagraph"/>
        <w:numPr>
          <w:ilvl w:val="0"/>
          <w:numId w:val="26"/>
        </w:numPr>
        <w:spacing w:before="120" w:afterLines="100"/>
        <w:rPr>
          <w:rFonts w:asciiTheme="minorHAnsi" w:hAnsiTheme="minorHAnsi" w:cstheme="minorBidi"/>
        </w:rPr>
      </w:pPr>
      <w:r w:rsidRPr="237D7919">
        <w:rPr>
          <w:rFonts w:asciiTheme="minorHAnsi" w:hAnsiTheme="minorHAnsi" w:cstheme="minorBidi"/>
        </w:rPr>
        <w:t>Transparency</w:t>
      </w:r>
      <w:r w:rsidR="00BB3237" w:rsidRPr="237D7919">
        <w:rPr>
          <w:rFonts w:asciiTheme="minorHAnsi" w:hAnsiTheme="minorHAnsi" w:cstheme="minorBidi"/>
        </w:rPr>
        <w:t xml:space="preserve"> </w:t>
      </w:r>
    </w:p>
    <w:p w14:paraId="42D68179" w14:textId="7EDD8FEC" w:rsidR="00BB3237" w:rsidRPr="0082109F" w:rsidRDefault="002224DA" w:rsidP="0082109F">
      <w:pPr>
        <w:pStyle w:val="ListParagraph"/>
        <w:numPr>
          <w:ilvl w:val="0"/>
          <w:numId w:val="26"/>
        </w:numPr>
        <w:spacing w:before="120" w:afterLines="100"/>
        <w:rPr>
          <w:rFonts w:asciiTheme="minorHAnsi" w:hAnsiTheme="minorHAnsi" w:cstheme="minorHAnsi"/>
          <w:szCs w:val="28"/>
        </w:rPr>
      </w:pPr>
      <w:r w:rsidRPr="0082109F">
        <w:rPr>
          <w:rFonts w:asciiTheme="minorHAnsi" w:hAnsiTheme="minorHAnsi" w:cstheme="minorHAnsi"/>
          <w:szCs w:val="28"/>
        </w:rPr>
        <w:t xml:space="preserve">Feedback </w:t>
      </w:r>
      <w:r w:rsidR="00BB3237" w:rsidRPr="0082109F">
        <w:rPr>
          <w:rFonts w:asciiTheme="minorHAnsi" w:hAnsiTheme="minorHAnsi" w:cstheme="minorHAnsi"/>
          <w:szCs w:val="28"/>
        </w:rPr>
        <w:t xml:space="preserve">and complaints </w:t>
      </w:r>
    </w:p>
    <w:p w14:paraId="2745458A" w14:textId="06B28F7B" w:rsidR="00BB3237" w:rsidRPr="0082109F" w:rsidRDefault="002224DA" w:rsidP="0082109F">
      <w:pPr>
        <w:pStyle w:val="ListParagraph"/>
        <w:numPr>
          <w:ilvl w:val="0"/>
          <w:numId w:val="26"/>
        </w:numPr>
        <w:spacing w:before="120" w:afterLines="100"/>
        <w:rPr>
          <w:rFonts w:asciiTheme="minorHAnsi" w:hAnsiTheme="minorHAnsi" w:cstheme="minorBidi"/>
        </w:rPr>
      </w:pPr>
      <w:r w:rsidRPr="237D7919">
        <w:rPr>
          <w:rFonts w:asciiTheme="minorHAnsi" w:hAnsiTheme="minorHAnsi" w:cstheme="minorBidi"/>
        </w:rPr>
        <w:t>Participation</w:t>
      </w:r>
      <w:r w:rsidR="00BB3237" w:rsidRPr="237D7919">
        <w:rPr>
          <w:rFonts w:asciiTheme="minorHAnsi" w:hAnsiTheme="minorHAnsi" w:cstheme="minorBidi"/>
        </w:rPr>
        <w:t xml:space="preserve"> </w:t>
      </w:r>
      <w:r w:rsidR="7F61BF91" w:rsidRPr="237D7919">
        <w:rPr>
          <w:rFonts w:asciiTheme="minorHAnsi" w:hAnsiTheme="minorHAnsi" w:cstheme="minorBidi"/>
        </w:rPr>
        <w:t xml:space="preserve">in </w:t>
      </w:r>
      <w:r w:rsidR="6EDE0908" w:rsidRPr="237D7919">
        <w:rPr>
          <w:rFonts w:asciiTheme="minorHAnsi" w:hAnsiTheme="minorHAnsi" w:cstheme="minorBidi"/>
        </w:rPr>
        <w:t>d</w:t>
      </w:r>
      <w:r w:rsidR="25E7D2F8" w:rsidRPr="237D7919">
        <w:rPr>
          <w:rFonts w:asciiTheme="minorHAnsi" w:hAnsiTheme="minorHAnsi" w:cstheme="minorBidi"/>
        </w:rPr>
        <w:t>esign</w:t>
      </w:r>
      <w:r w:rsidR="00BB3237" w:rsidRPr="237D7919">
        <w:rPr>
          <w:rFonts w:asciiTheme="minorHAnsi" w:hAnsiTheme="minorHAnsi" w:cstheme="minorBidi"/>
        </w:rPr>
        <w:t>, monitoring</w:t>
      </w:r>
      <w:r w:rsidRPr="237D7919">
        <w:rPr>
          <w:rFonts w:asciiTheme="minorHAnsi" w:hAnsiTheme="minorHAnsi" w:cstheme="minorBidi"/>
        </w:rPr>
        <w:t>,</w:t>
      </w:r>
      <w:r w:rsidR="00BB3237" w:rsidRPr="237D7919">
        <w:rPr>
          <w:rFonts w:asciiTheme="minorHAnsi" w:hAnsiTheme="minorHAnsi" w:cstheme="minorBidi"/>
        </w:rPr>
        <w:t xml:space="preserve"> and evaluation. </w:t>
      </w:r>
    </w:p>
    <w:p w14:paraId="2789863E" w14:textId="1B9FBD10" w:rsidR="00BB3237" w:rsidRPr="0082109F" w:rsidRDefault="00BB3237" w:rsidP="0082109F">
      <w:pPr>
        <w:rPr>
          <w:rFonts w:asciiTheme="minorHAnsi" w:hAnsiTheme="minorHAnsi" w:cstheme="minorHAnsi"/>
          <w:szCs w:val="28"/>
        </w:rPr>
      </w:pPr>
      <w:r w:rsidRPr="0082109F">
        <w:rPr>
          <w:rFonts w:asciiTheme="minorHAnsi" w:hAnsiTheme="minorHAnsi" w:cstheme="minorHAnsi"/>
          <w:szCs w:val="28"/>
        </w:rPr>
        <w:t xml:space="preserve">PRM will consider funding activities </w:t>
      </w:r>
      <w:r w:rsidR="009D619D" w:rsidRPr="0082109F">
        <w:rPr>
          <w:rFonts w:asciiTheme="minorHAnsi" w:hAnsiTheme="minorHAnsi" w:cstheme="minorHAnsi"/>
          <w:szCs w:val="28"/>
        </w:rPr>
        <w:t>that incorporate</w:t>
      </w:r>
      <w:r w:rsidRPr="0082109F">
        <w:rPr>
          <w:rFonts w:asciiTheme="minorHAnsi" w:hAnsiTheme="minorHAnsi" w:cstheme="minorHAnsi"/>
          <w:szCs w:val="28"/>
        </w:rPr>
        <w:t xml:space="preserve"> participants’</w:t>
      </w:r>
      <w:r w:rsidR="009D619D" w:rsidRPr="0082109F">
        <w:rPr>
          <w:rFonts w:asciiTheme="minorHAnsi" w:hAnsiTheme="minorHAnsi" w:cstheme="minorHAnsi"/>
          <w:szCs w:val="28"/>
        </w:rPr>
        <w:t xml:space="preserve"> </w:t>
      </w:r>
      <w:r w:rsidRPr="0082109F">
        <w:rPr>
          <w:rFonts w:asciiTheme="minorHAnsi" w:hAnsiTheme="minorHAnsi" w:cstheme="minorHAnsi"/>
          <w:szCs w:val="28"/>
        </w:rPr>
        <w:t xml:space="preserve">feedback as part of overall program designs.  </w:t>
      </w:r>
    </w:p>
    <w:p w14:paraId="61EFBA75" w14:textId="61A92E15" w:rsidR="00BB3237" w:rsidRPr="0082109F" w:rsidRDefault="00BB3237" w:rsidP="0082109F">
      <w:pPr>
        <w:rPr>
          <w:rFonts w:asciiTheme="minorHAnsi" w:hAnsiTheme="minorHAnsi" w:cstheme="minorBidi"/>
        </w:rPr>
      </w:pPr>
      <w:r w:rsidRPr="237D7919">
        <w:rPr>
          <w:rFonts w:asciiTheme="minorHAnsi" w:hAnsiTheme="minorHAnsi" w:cstheme="minorBidi"/>
        </w:rPr>
        <w:lastRenderedPageBreak/>
        <w:t>Additional resources on accountability to affected populations</w:t>
      </w:r>
      <w:r w:rsidR="009D619D" w:rsidRPr="237D7919">
        <w:rPr>
          <w:rFonts w:asciiTheme="minorHAnsi" w:hAnsiTheme="minorHAnsi" w:cstheme="minorBidi"/>
        </w:rPr>
        <w:t xml:space="preserve"> and</w:t>
      </w:r>
      <w:r w:rsidRPr="237D7919">
        <w:rPr>
          <w:rFonts w:asciiTheme="minorHAnsi" w:hAnsiTheme="minorHAnsi" w:cstheme="minorBidi"/>
        </w:rPr>
        <w:t xml:space="preserve"> how PRM promote</w:t>
      </w:r>
      <w:r w:rsidR="009D619D" w:rsidRPr="237D7919">
        <w:rPr>
          <w:rFonts w:asciiTheme="minorHAnsi" w:hAnsiTheme="minorHAnsi" w:cstheme="minorBidi"/>
        </w:rPr>
        <w:t>s</w:t>
      </w:r>
      <w:r w:rsidRPr="237D7919">
        <w:rPr>
          <w:rFonts w:asciiTheme="minorHAnsi" w:hAnsiTheme="minorHAnsi" w:cstheme="minorBidi"/>
        </w:rPr>
        <w:t xml:space="preserve"> AAP can be found at </w:t>
      </w:r>
      <w:hyperlink r:id="rId77" w:anchor=":~:text=Demonstrating%20accountability%20to%20affected%20populations%20in%20all%20programs,programming%20that%20is%20more%20inclusive%2C%20responsive%2C%20and%20transparent.">
        <w:r w:rsidRPr="237D7919">
          <w:rPr>
            <w:rStyle w:val="Hyperlink"/>
            <w:rFonts w:asciiTheme="minorHAnsi" w:hAnsiTheme="minorHAnsi" w:cstheme="minorBidi"/>
          </w:rPr>
          <w:t>PRM’s AAP webpage</w:t>
        </w:r>
      </w:hyperlink>
      <w:r w:rsidRPr="237D7919">
        <w:rPr>
          <w:rStyle w:val="Hyperlink"/>
          <w:rFonts w:asciiTheme="minorHAnsi" w:hAnsiTheme="minorHAnsi" w:cstheme="minorBidi"/>
        </w:rPr>
        <w:t xml:space="preserve">, </w:t>
      </w:r>
      <w:r w:rsidRPr="237D7919">
        <w:rPr>
          <w:rFonts w:asciiTheme="minorHAnsi" w:hAnsiTheme="minorHAnsi" w:cstheme="minorBidi"/>
        </w:rPr>
        <w:t xml:space="preserve">and the </w:t>
      </w:r>
      <w:hyperlink r:id="rId78">
        <w:r w:rsidRPr="237D7919">
          <w:rPr>
            <w:rStyle w:val="Hyperlink"/>
            <w:rFonts w:asciiTheme="minorHAnsi" w:hAnsiTheme="minorHAnsi" w:cstheme="minorBidi"/>
          </w:rPr>
          <w:t>Core Humanitarian Standard Alliance AAP resource page</w:t>
        </w:r>
      </w:hyperlink>
      <w:r w:rsidRPr="237D7919">
        <w:rPr>
          <w:rFonts w:asciiTheme="minorHAnsi" w:hAnsiTheme="minorHAnsi" w:cstheme="minorBidi"/>
        </w:rPr>
        <w:t xml:space="preserve"> and </w:t>
      </w:r>
      <w:hyperlink r:id="rId79" w:history="1">
        <w:r w:rsidR="25E7D2F8" w:rsidRPr="237D7919">
          <w:rPr>
            <w:rStyle w:val="Hyperlink"/>
            <w:rFonts w:asciiTheme="minorHAnsi" w:hAnsiTheme="minorHAnsi" w:cstheme="minorBidi"/>
          </w:rPr>
          <w:t>FAQ page</w:t>
        </w:r>
      </w:hyperlink>
      <w:r w:rsidR="25E7D2F8" w:rsidRPr="237D7919">
        <w:rPr>
          <w:rFonts w:asciiTheme="minorHAnsi" w:hAnsiTheme="minorHAnsi" w:cstheme="minorBidi"/>
        </w:rPr>
        <w:t>.</w:t>
      </w:r>
      <w:r w:rsidRPr="237D7919">
        <w:rPr>
          <w:rFonts w:asciiTheme="minorHAnsi" w:hAnsiTheme="minorHAnsi" w:cstheme="minorBidi"/>
        </w:rPr>
        <w:t xml:space="preserve"> Several humanitarian organizations publish their respective organizational AAP frameworks and guidelines</w:t>
      </w:r>
      <w:r w:rsidR="009D619D" w:rsidRPr="237D7919">
        <w:rPr>
          <w:rFonts w:asciiTheme="minorHAnsi" w:hAnsiTheme="minorHAnsi" w:cstheme="minorBidi"/>
        </w:rPr>
        <w:t>, which</w:t>
      </w:r>
      <w:r w:rsidRPr="237D7919">
        <w:rPr>
          <w:rFonts w:asciiTheme="minorHAnsi" w:hAnsiTheme="minorHAnsi" w:cstheme="minorBidi"/>
        </w:rPr>
        <w:t xml:space="preserve"> may be </w:t>
      </w:r>
      <w:r w:rsidR="009D619D" w:rsidRPr="237D7919">
        <w:rPr>
          <w:rFonts w:asciiTheme="minorHAnsi" w:hAnsiTheme="minorHAnsi" w:cstheme="minorBidi"/>
        </w:rPr>
        <w:t xml:space="preserve">useful </w:t>
      </w:r>
      <w:r w:rsidRPr="237D7919">
        <w:rPr>
          <w:rFonts w:asciiTheme="minorHAnsi" w:hAnsiTheme="minorHAnsi" w:cstheme="minorBidi"/>
        </w:rPr>
        <w:t>in drafting an AAP framework:</w:t>
      </w:r>
    </w:p>
    <w:p w14:paraId="44D114B6" w14:textId="77777777" w:rsidR="00BB3237" w:rsidRPr="0082109F" w:rsidRDefault="00000000" w:rsidP="0082109F">
      <w:pPr>
        <w:pStyle w:val="ListParagraph"/>
        <w:numPr>
          <w:ilvl w:val="0"/>
          <w:numId w:val="53"/>
        </w:numPr>
        <w:spacing w:before="120" w:afterLines="100"/>
        <w:rPr>
          <w:rFonts w:asciiTheme="minorHAnsi" w:hAnsiTheme="minorHAnsi" w:cstheme="minorHAnsi"/>
          <w:szCs w:val="28"/>
        </w:rPr>
      </w:pPr>
      <w:hyperlink r:id="rId80" w:tooltip="This is an external webpage" w:history="1">
        <w:r w:rsidR="00BB3237" w:rsidRPr="0082109F">
          <w:rPr>
            <w:rStyle w:val="Hyperlink"/>
            <w:rFonts w:asciiTheme="minorHAnsi" w:hAnsiTheme="minorHAnsi" w:cstheme="minorHAnsi"/>
          </w:rPr>
          <w:t>UNHCR AAP Protection Principles</w:t>
        </w:r>
      </w:hyperlink>
    </w:p>
    <w:p w14:paraId="24146DC6" w14:textId="77777777" w:rsidR="00BB3237" w:rsidRPr="0082109F" w:rsidRDefault="00000000" w:rsidP="0082109F">
      <w:pPr>
        <w:pStyle w:val="ListParagraph"/>
        <w:numPr>
          <w:ilvl w:val="0"/>
          <w:numId w:val="53"/>
        </w:numPr>
        <w:spacing w:before="120" w:afterLines="100"/>
        <w:rPr>
          <w:rFonts w:asciiTheme="minorHAnsi" w:hAnsiTheme="minorHAnsi" w:cstheme="minorHAnsi"/>
          <w:szCs w:val="28"/>
        </w:rPr>
      </w:pPr>
      <w:hyperlink r:id="rId81" w:tooltip="This is an external webpage" w:history="1">
        <w:r w:rsidR="00BB3237" w:rsidRPr="0082109F">
          <w:rPr>
            <w:rStyle w:val="Hyperlink"/>
            <w:rFonts w:asciiTheme="minorHAnsi" w:hAnsiTheme="minorHAnsi" w:cstheme="minorHAnsi"/>
          </w:rPr>
          <w:t>UNHCR AAP Operational Guidance</w:t>
        </w:r>
      </w:hyperlink>
    </w:p>
    <w:p w14:paraId="3EC40EBC" w14:textId="77777777" w:rsidR="00BB3237" w:rsidRPr="0082109F" w:rsidRDefault="00000000" w:rsidP="0082109F">
      <w:pPr>
        <w:pStyle w:val="ListParagraph"/>
        <w:numPr>
          <w:ilvl w:val="0"/>
          <w:numId w:val="53"/>
        </w:numPr>
        <w:spacing w:before="120" w:afterLines="100"/>
        <w:rPr>
          <w:rFonts w:asciiTheme="minorHAnsi" w:hAnsiTheme="minorHAnsi" w:cstheme="minorBidi"/>
        </w:rPr>
      </w:pPr>
      <w:hyperlink r:id="rId82">
        <w:r w:rsidR="25E7D2F8" w:rsidRPr="237D7919">
          <w:rPr>
            <w:rStyle w:val="Hyperlink"/>
            <w:rFonts w:asciiTheme="minorHAnsi" w:hAnsiTheme="minorHAnsi" w:cstheme="minorBidi"/>
          </w:rPr>
          <w:t>ICRC Accountability to Affected Populations Institutional Framework</w:t>
        </w:r>
      </w:hyperlink>
    </w:p>
    <w:p w14:paraId="6D40827D" w14:textId="1BD244DE" w:rsidR="6F6F6906" w:rsidRDefault="00000000" w:rsidP="237D7919">
      <w:pPr>
        <w:pStyle w:val="ListParagraph"/>
        <w:numPr>
          <w:ilvl w:val="0"/>
          <w:numId w:val="53"/>
        </w:numPr>
        <w:spacing w:before="120" w:afterLines="100"/>
        <w:rPr>
          <w:rFonts w:asciiTheme="minorHAnsi" w:hAnsiTheme="minorHAnsi" w:cstheme="minorBidi"/>
          <w:szCs w:val="28"/>
        </w:rPr>
      </w:pPr>
      <w:hyperlink r:id="rId83" w:history="1">
        <w:r w:rsidR="6F6F6906" w:rsidRPr="237D7919">
          <w:rPr>
            <w:rStyle w:val="Hyperlink"/>
            <w:rFonts w:asciiTheme="minorHAnsi" w:hAnsiTheme="minorHAnsi" w:cstheme="minorBidi"/>
          </w:rPr>
          <w:t>IOM Accountability to Affected Persons Framework</w:t>
        </w:r>
      </w:hyperlink>
    </w:p>
    <w:p w14:paraId="027618EB" w14:textId="77777777" w:rsidR="00BB3237" w:rsidRPr="0082109F" w:rsidRDefault="00000000" w:rsidP="0082109F">
      <w:pPr>
        <w:pStyle w:val="ListParagraph"/>
        <w:numPr>
          <w:ilvl w:val="0"/>
          <w:numId w:val="53"/>
        </w:numPr>
        <w:spacing w:before="120" w:afterLines="100"/>
        <w:rPr>
          <w:rFonts w:asciiTheme="minorHAnsi" w:hAnsiTheme="minorHAnsi" w:cstheme="minorHAnsi"/>
          <w:szCs w:val="28"/>
        </w:rPr>
      </w:pPr>
      <w:hyperlink r:id="rId84" w:tooltip="Ths link will download a PDF document" w:history="1">
        <w:r w:rsidR="00BB3237" w:rsidRPr="0082109F">
          <w:rPr>
            <w:rStyle w:val="Hyperlink"/>
            <w:rFonts w:asciiTheme="minorHAnsi" w:hAnsiTheme="minorHAnsi" w:cstheme="minorHAnsi"/>
          </w:rPr>
          <w:t>UNFPA AAP Operational Guidelines</w:t>
        </w:r>
      </w:hyperlink>
    </w:p>
    <w:p w14:paraId="07A6A1F4" w14:textId="77777777" w:rsidR="00BB3237" w:rsidRPr="0082109F" w:rsidRDefault="00000000" w:rsidP="0082109F">
      <w:pPr>
        <w:pStyle w:val="ListParagraph"/>
        <w:numPr>
          <w:ilvl w:val="0"/>
          <w:numId w:val="53"/>
        </w:numPr>
        <w:spacing w:before="120" w:afterLines="100"/>
        <w:rPr>
          <w:rStyle w:val="Hyperlink"/>
          <w:rFonts w:asciiTheme="minorHAnsi" w:hAnsiTheme="minorHAnsi" w:cstheme="minorHAnsi"/>
        </w:rPr>
      </w:pPr>
      <w:hyperlink r:id="rId85" w:tooltip="This link will download a PDF document" w:history="1">
        <w:r w:rsidR="00BB3237" w:rsidRPr="0082109F">
          <w:rPr>
            <w:rStyle w:val="Hyperlink"/>
            <w:rFonts w:asciiTheme="minorHAnsi" w:hAnsiTheme="minorHAnsi" w:cstheme="minorHAnsi"/>
          </w:rPr>
          <w:t>International Rescue Committee Organizational AAP Framework</w:t>
        </w:r>
      </w:hyperlink>
    </w:p>
    <w:p w14:paraId="1E9FB20F" w14:textId="77777777" w:rsidR="00BB3237" w:rsidRPr="0082109F" w:rsidRDefault="00BB3237" w:rsidP="0082109F">
      <w:pPr>
        <w:rPr>
          <w:rFonts w:asciiTheme="minorHAnsi" w:hAnsiTheme="minorHAnsi" w:cstheme="minorHAnsi"/>
          <w:szCs w:val="28"/>
        </w:rPr>
      </w:pPr>
      <w:r w:rsidRPr="0082109F">
        <w:rPr>
          <w:rFonts w:asciiTheme="minorHAnsi" w:hAnsiTheme="minorHAnsi" w:cstheme="minorHAnsi"/>
          <w:szCs w:val="28"/>
        </w:rPr>
        <w:t>(Note:  Section 7 of the proposal narrative is specific to the program being proposed and is distinct from the organization-level AAP framework requirement, which is a separate document also required as part of the application package.)</w:t>
      </w:r>
    </w:p>
    <w:p w14:paraId="2ABC6A26" w14:textId="148F1D3A" w:rsidR="00473A96" w:rsidRPr="0082109F" w:rsidRDefault="55C7B433" w:rsidP="0082109F">
      <w:pPr>
        <w:pStyle w:val="Heading3"/>
        <w:spacing w:afterLines="100"/>
        <w:rPr>
          <w:rFonts w:asciiTheme="minorHAnsi" w:hAnsiTheme="minorHAnsi" w:cstheme="minorBidi"/>
        </w:rPr>
      </w:pPr>
      <w:bookmarkStart w:id="47" w:name="_Toc182993720"/>
      <w:r w:rsidRPr="6D45FAB3">
        <w:rPr>
          <w:rFonts w:asciiTheme="minorHAnsi" w:hAnsiTheme="minorHAnsi" w:cstheme="minorBidi"/>
        </w:rPr>
        <w:t>Cash and Voucher Assistance (CVA)</w:t>
      </w:r>
      <w:bookmarkEnd w:id="47"/>
    </w:p>
    <w:p w14:paraId="49C91DCA" w14:textId="7F1DA985" w:rsidR="0076667A" w:rsidRPr="0082109F" w:rsidRDefault="55C7B433" w:rsidP="0082109F">
      <w:pPr>
        <w:rPr>
          <w:rFonts w:asciiTheme="minorHAnsi" w:hAnsiTheme="minorHAnsi" w:cstheme="minorHAnsi"/>
          <w:szCs w:val="28"/>
        </w:rPr>
      </w:pPr>
      <w:r w:rsidRPr="0082109F">
        <w:rPr>
          <w:rFonts w:asciiTheme="minorHAnsi" w:hAnsiTheme="minorHAnsi" w:cstheme="minorHAnsi"/>
          <w:szCs w:val="28"/>
        </w:rPr>
        <w:t xml:space="preserve">CVA refers to programs where </w:t>
      </w:r>
      <w:r w:rsidR="00210CD8" w:rsidRPr="0082109F">
        <w:rPr>
          <w:rFonts w:asciiTheme="minorHAnsi" w:hAnsiTheme="minorHAnsi" w:cstheme="minorHAnsi"/>
          <w:szCs w:val="28"/>
        </w:rPr>
        <w:t xml:space="preserve">recipients get </w:t>
      </w:r>
      <w:r w:rsidRPr="0082109F">
        <w:rPr>
          <w:rFonts w:asciiTheme="minorHAnsi" w:hAnsiTheme="minorHAnsi" w:cstheme="minorHAnsi"/>
          <w:szCs w:val="28"/>
        </w:rPr>
        <w:t>cash transfers or vouchers for goods or services</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PRM supports the effective, efficient, and appropriate use of CVA.  CVA can be delivered </w:t>
      </w:r>
      <w:r w:rsidR="00210CD8" w:rsidRPr="0082109F">
        <w:rPr>
          <w:rFonts w:asciiTheme="minorHAnsi" w:hAnsiTheme="minorHAnsi" w:cstheme="minorHAnsi"/>
          <w:szCs w:val="28"/>
        </w:rPr>
        <w:t>through various</w:t>
      </w:r>
      <w:r w:rsidRPr="0082109F">
        <w:rPr>
          <w:rFonts w:asciiTheme="minorHAnsi" w:hAnsiTheme="minorHAnsi" w:cstheme="minorHAnsi"/>
          <w:szCs w:val="28"/>
        </w:rPr>
        <w:t xml:space="preserve"> </w:t>
      </w:r>
      <w:r w:rsidR="00210CD8" w:rsidRPr="0082109F">
        <w:rPr>
          <w:rFonts w:asciiTheme="minorHAnsi" w:hAnsiTheme="minorHAnsi" w:cstheme="minorHAnsi"/>
          <w:szCs w:val="28"/>
        </w:rPr>
        <w:t>methods</w:t>
      </w:r>
      <w:r w:rsidRPr="0082109F">
        <w:rPr>
          <w:rFonts w:asciiTheme="minorHAnsi" w:hAnsiTheme="minorHAnsi" w:cstheme="minorHAnsi"/>
          <w:szCs w:val="28"/>
        </w:rPr>
        <w:t xml:space="preserve">, including direct cash or cash transferred through an intermediate agency, vouchers (paper </w:t>
      </w:r>
      <w:r w:rsidR="0076667A" w:rsidRPr="0082109F">
        <w:rPr>
          <w:rFonts w:asciiTheme="minorHAnsi" w:hAnsiTheme="minorHAnsi" w:cstheme="minorHAnsi"/>
          <w:szCs w:val="28"/>
        </w:rPr>
        <w:t>or</w:t>
      </w:r>
      <w:r w:rsidRPr="0082109F">
        <w:rPr>
          <w:rFonts w:asciiTheme="minorHAnsi" w:hAnsiTheme="minorHAnsi" w:cstheme="minorHAnsi"/>
          <w:szCs w:val="28"/>
        </w:rPr>
        <w:t xml:space="preserve"> electronic), electronic cash transfers via mobile phones, prepaid cards or </w:t>
      </w:r>
      <w:r w:rsidRPr="0082109F">
        <w:rPr>
          <w:rFonts w:asciiTheme="minorHAnsi" w:hAnsiTheme="minorHAnsi" w:cstheme="minorHAnsi"/>
          <w:szCs w:val="28"/>
        </w:rPr>
        <w:lastRenderedPageBreak/>
        <w:t xml:space="preserve">financial institutions.  CVA includes </w:t>
      </w:r>
      <w:r w:rsidR="0076667A" w:rsidRPr="0082109F">
        <w:rPr>
          <w:rFonts w:asciiTheme="minorHAnsi" w:hAnsiTheme="minorHAnsi" w:cstheme="minorHAnsi"/>
          <w:szCs w:val="28"/>
        </w:rPr>
        <w:t xml:space="preserve">both </w:t>
      </w:r>
      <w:r w:rsidRPr="0082109F">
        <w:rPr>
          <w:rFonts w:asciiTheme="minorHAnsi" w:hAnsiTheme="minorHAnsi" w:cstheme="minorHAnsi"/>
          <w:szCs w:val="28"/>
        </w:rPr>
        <w:t xml:space="preserve">unrestricted </w:t>
      </w:r>
      <w:r w:rsidR="0076667A" w:rsidRPr="0082109F">
        <w:rPr>
          <w:rFonts w:asciiTheme="minorHAnsi" w:hAnsiTheme="minorHAnsi" w:cstheme="minorHAnsi"/>
          <w:szCs w:val="28"/>
        </w:rPr>
        <w:t>cash and more restrictive</w:t>
      </w:r>
      <w:r w:rsidRPr="0082109F">
        <w:rPr>
          <w:rFonts w:asciiTheme="minorHAnsi" w:hAnsiTheme="minorHAnsi" w:cstheme="minorHAnsi"/>
          <w:szCs w:val="28"/>
        </w:rPr>
        <w:t xml:space="preserve"> voucher schemes, in physical or electronic mediums.  </w:t>
      </w:r>
    </w:p>
    <w:p w14:paraId="288D3E49" w14:textId="244A614C" w:rsidR="55C7B433" w:rsidRPr="0082109F" w:rsidRDefault="55C7B433" w:rsidP="0082109F">
      <w:pPr>
        <w:rPr>
          <w:rFonts w:asciiTheme="minorHAnsi" w:hAnsiTheme="minorHAnsi" w:cstheme="minorHAnsi"/>
          <w:szCs w:val="28"/>
        </w:rPr>
      </w:pPr>
      <w:r w:rsidRPr="0082109F">
        <w:rPr>
          <w:rFonts w:asciiTheme="minorHAnsi" w:hAnsiTheme="minorHAnsi" w:cstheme="minorHAnsi"/>
          <w:szCs w:val="28"/>
        </w:rPr>
        <w:t>When de</w:t>
      </w:r>
      <w:r w:rsidR="0076667A" w:rsidRPr="0082109F">
        <w:rPr>
          <w:rFonts w:asciiTheme="minorHAnsi" w:hAnsiTheme="minorHAnsi" w:cstheme="minorHAnsi"/>
          <w:szCs w:val="28"/>
        </w:rPr>
        <w:t xml:space="preserve">ciding </w:t>
      </w:r>
      <w:r w:rsidRPr="0082109F">
        <w:rPr>
          <w:rFonts w:asciiTheme="minorHAnsi" w:hAnsiTheme="minorHAnsi" w:cstheme="minorHAnsi"/>
          <w:szCs w:val="28"/>
        </w:rPr>
        <w:t>modalities of assistance (cash, vouchers, or in-kind), PRM supports a context-driven approach based upon appropriateness, feasibility, and cost of the modality, as well as</w:t>
      </w:r>
      <w:r w:rsidR="00614F2B" w:rsidRPr="0082109F">
        <w:rPr>
          <w:rFonts w:asciiTheme="minorHAnsi" w:hAnsiTheme="minorHAnsi" w:cstheme="minorHAnsi"/>
          <w:szCs w:val="28"/>
        </w:rPr>
        <w:t xml:space="preserve"> </w:t>
      </w:r>
      <w:r w:rsidR="00BA5082" w:rsidRPr="0082109F">
        <w:rPr>
          <w:rFonts w:asciiTheme="minorHAnsi" w:hAnsiTheme="minorHAnsi" w:cstheme="minorHAnsi"/>
          <w:szCs w:val="28"/>
        </w:rPr>
        <w:t>its</w:t>
      </w:r>
      <w:r w:rsidRPr="0082109F">
        <w:rPr>
          <w:rFonts w:asciiTheme="minorHAnsi" w:hAnsiTheme="minorHAnsi" w:cstheme="minorHAnsi"/>
          <w:szCs w:val="28"/>
        </w:rPr>
        <w:t xml:space="preserve"> suitab</w:t>
      </w:r>
      <w:r w:rsidR="00BA5082" w:rsidRPr="0082109F">
        <w:rPr>
          <w:rFonts w:asciiTheme="minorHAnsi" w:hAnsiTheme="minorHAnsi" w:cstheme="minorHAnsi"/>
          <w:szCs w:val="28"/>
        </w:rPr>
        <w:t>ility</w:t>
      </w:r>
      <w:r w:rsidRPr="0082109F">
        <w:rPr>
          <w:rFonts w:asciiTheme="minorHAnsi" w:hAnsiTheme="minorHAnsi" w:cstheme="minorHAnsi"/>
          <w:szCs w:val="28"/>
        </w:rPr>
        <w:t xml:space="preserve"> for achieving program objectives.  </w:t>
      </w:r>
      <w:r w:rsidR="008100AF" w:rsidRPr="0082109F">
        <w:rPr>
          <w:rFonts w:asciiTheme="minorHAnsi" w:hAnsiTheme="minorHAnsi" w:cstheme="minorHAnsi"/>
          <w:szCs w:val="28"/>
        </w:rPr>
        <w:t xml:space="preserve">USAID’s </w:t>
      </w:r>
      <w:hyperlink r:id="rId86" w:history="1">
        <w:r w:rsidRPr="0082109F">
          <w:rPr>
            <w:rFonts w:asciiTheme="minorHAnsi" w:hAnsiTheme="minorHAnsi" w:cstheme="minorHAnsi"/>
            <w:szCs w:val="28"/>
          </w:rPr>
          <w:t>Modality Decision Tool for Humanitarian Assistance</w:t>
        </w:r>
      </w:hyperlink>
      <w:r w:rsidRPr="0082109F">
        <w:rPr>
          <w:rFonts w:asciiTheme="minorHAnsi" w:hAnsiTheme="minorHAnsi" w:cstheme="minorHAnsi"/>
          <w:szCs w:val="28"/>
        </w:rPr>
        <w:t xml:space="preserve"> serves </w:t>
      </w:r>
      <w:r w:rsidR="0061697B" w:rsidRPr="0082109F">
        <w:rPr>
          <w:rFonts w:asciiTheme="minorHAnsi" w:hAnsiTheme="minorHAnsi" w:cstheme="minorHAnsi"/>
          <w:szCs w:val="28"/>
        </w:rPr>
        <w:t>i</w:t>
      </w:r>
      <w:r w:rsidRPr="0082109F">
        <w:rPr>
          <w:rFonts w:asciiTheme="minorHAnsi" w:hAnsiTheme="minorHAnsi" w:cstheme="minorHAnsi"/>
          <w:szCs w:val="28"/>
        </w:rPr>
        <w:t xml:space="preserve">s a useful </w:t>
      </w:r>
      <w:r w:rsidR="0061697B" w:rsidRPr="0082109F">
        <w:rPr>
          <w:rFonts w:asciiTheme="minorHAnsi" w:hAnsiTheme="minorHAnsi" w:cstheme="minorHAnsi"/>
          <w:szCs w:val="28"/>
        </w:rPr>
        <w:t>for this.</w:t>
      </w:r>
    </w:p>
    <w:p w14:paraId="208868C2" w14:textId="2804EC38" w:rsidR="0E469B79" w:rsidRPr="0082109F" w:rsidRDefault="55C7B433" w:rsidP="0082109F">
      <w:pPr>
        <w:rPr>
          <w:rFonts w:asciiTheme="minorHAnsi" w:hAnsiTheme="minorHAnsi" w:cstheme="minorHAnsi"/>
          <w:szCs w:val="28"/>
        </w:rPr>
      </w:pPr>
      <w:r w:rsidRPr="0082109F">
        <w:rPr>
          <w:rFonts w:asciiTheme="minorHAnsi" w:hAnsiTheme="minorHAnsi" w:cstheme="minorHAnsi"/>
          <w:szCs w:val="28"/>
        </w:rPr>
        <w:t>CVA can offer people in need choice and dignity</w:t>
      </w:r>
      <w:r w:rsidR="002233A0" w:rsidRPr="0082109F">
        <w:rPr>
          <w:rFonts w:asciiTheme="minorHAnsi" w:hAnsiTheme="minorHAnsi" w:cstheme="minorHAnsi"/>
          <w:szCs w:val="28"/>
        </w:rPr>
        <w:t>,</w:t>
      </w:r>
      <w:r w:rsidRPr="0082109F">
        <w:rPr>
          <w:rFonts w:asciiTheme="minorHAnsi" w:hAnsiTheme="minorHAnsi" w:cstheme="minorHAnsi"/>
          <w:szCs w:val="28"/>
        </w:rPr>
        <w:t xml:space="preserve"> support local actors, and </w:t>
      </w:r>
      <w:r w:rsidR="002233A0" w:rsidRPr="0082109F">
        <w:rPr>
          <w:rFonts w:asciiTheme="minorHAnsi" w:hAnsiTheme="minorHAnsi" w:cstheme="minorHAnsi"/>
          <w:szCs w:val="28"/>
        </w:rPr>
        <w:t xml:space="preserve">stimulate </w:t>
      </w:r>
      <w:r w:rsidRPr="0082109F">
        <w:rPr>
          <w:rFonts w:asciiTheme="minorHAnsi" w:hAnsiTheme="minorHAnsi" w:cstheme="minorHAnsi"/>
          <w:szCs w:val="28"/>
        </w:rPr>
        <w:t xml:space="preserve">local economies.  PRM recognizes </w:t>
      </w:r>
      <w:r w:rsidR="002233A0" w:rsidRPr="0082109F">
        <w:rPr>
          <w:rFonts w:asciiTheme="minorHAnsi" w:hAnsiTheme="minorHAnsi" w:cstheme="minorHAnsi"/>
          <w:szCs w:val="28"/>
        </w:rPr>
        <w:t>the link</w:t>
      </w:r>
      <w:r w:rsidRPr="0082109F">
        <w:rPr>
          <w:rFonts w:asciiTheme="minorHAnsi" w:hAnsiTheme="minorHAnsi" w:cstheme="minorHAnsi"/>
          <w:szCs w:val="28"/>
        </w:rPr>
        <w:t xml:space="preserve"> between assistance and protection</w:t>
      </w:r>
      <w:r w:rsidR="001F3A70" w:rsidRPr="0082109F">
        <w:rPr>
          <w:rFonts w:asciiTheme="minorHAnsi" w:hAnsiTheme="minorHAnsi" w:cstheme="minorHAnsi"/>
          <w:szCs w:val="28"/>
        </w:rPr>
        <w:t>, and</w:t>
      </w:r>
      <w:r w:rsidRPr="0082109F">
        <w:rPr>
          <w:rFonts w:asciiTheme="minorHAnsi" w:hAnsiTheme="minorHAnsi" w:cstheme="minorHAnsi"/>
          <w:szCs w:val="28"/>
        </w:rPr>
        <w:t xml:space="preserve"> any agency</w:t>
      </w:r>
      <w:r w:rsidR="001F3A70" w:rsidRPr="0082109F">
        <w:rPr>
          <w:rFonts w:asciiTheme="minorHAnsi" w:hAnsiTheme="minorHAnsi" w:cstheme="minorHAnsi"/>
          <w:szCs w:val="28"/>
        </w:rPr>
        <w:t xml:space="preserve"> must consider both to avoid putting participants at risk</w:t>
      </w:r>
      <w:r w:rsidR="00071621" w:rsidRPr="0082109F">
        <w:rPr>
          <w:rFonts w:asciiTheme="minorHAnsi" w:hAnsiTheme="minorHAnsi" w:cstheme="minorHAnsi"/>
          <w:szCs w:val="28"/>
        </w:rPr>
        <w:t xml:space="preserve">.  </w:t>
      </w:r>
      <w:r w:rsidRPr="0082109F">
        <w:rPr>
          <w:rFonts w:asciiTheme="minorHAnsi" w:hAnsiTheme="minorHAnsi" w:cstheme="minorHAnsi"/>
          <w:szCs w:val="28"/>
        </w:rPr>
        <w:t>O</w:t>
      </w:r>
      <w:r w:rsidR="001F3A70" w:rsidRPr="0082109F">
        <w:rPr>
          <w:rFonts w:asciiTheme="minorHAnsi" w:hAnsiTheme="minorHAnsi" w:cstheme="minorHAnsi"/>
          <w:szCs w:val="28"/>
        </w:rPr>
        <w:t>rganizations</w:t>
      </w:r>
      <w:r w:rsidRPr="0082109F">
        <w:rPr>
          <w:rFonts w:asciiTheme="minorHAnsi" w:hAnsiTheme="minorHAnsi" w:cstheme="minorHAnsi"/>
          <w:szCs w:val="28"/>
        </w:rPr>
        <w:t xml:space="preserve"> </w:t>
      </w:r>
      <w:r w:rsidR="0004144D" w:rsidRPr="0082109F">
        <w:rPr>
          <w:rFonts w:asciiTheme="minorHAnsi" w:hAnsiTheme="minorHAnsi" w:cstheme="minorHAnsi"/>
          <w:szCs w:val="28"/>
        </w:rPr>
        <w:t>can choose</w:t>
      </w:r>
      <w:r w:rsidRPr="0082109F">
        <w:rPr>
          <w:rFonts w:asciiTheme="minorHAnsi" w:hAnsiTheme="minorHAnsi" w:cstheme="minorHAnsi"/>
          <w:szCs w:val="28"/>
        </w:rPr>
        <w:t xml:space="preserve"> the most effective </w:t>
      </w:r>
      <w:r w:rsidR="001C698A" w:rsidRPr="0082109F">
        <w:rPr>
          <w:rFonts w:asciiTheme="minorHAnsi" w:hAnsiTheme="minorHAnsi" w:cstheme="minorHAnsi"/>
          <w:szCs w:val="28"/>
        </w:rPr>
        <w:t xml:space="preserve">methods </w:t>
      </w:r>
      <w:r w:rsidRPr="0082109F">
        <w:rPr>
          <w:rFonts w:asciiTheme="minorHAnsi" w:hAnsiTheme="minorHAnsi" w:cstheme="minorHAnsi"/>
          <w:szCs w:val="28"/>
        </w:rPr>
        <w:t xml:space="preserve">of delivering humanitarian assistance, </w:t>
      </w:r>
      <w:r w:rsidR="001C698A" w:rsidRPr="0082109F">
        <w:rPr>
          <w:rFonts w:asciiTheme="minorHAnsi" w:hAnsiTheme="minorHAnsi" w:cstheme="minorHAnsi"/>
          <w:szCs w:val="28"/>
        </w:rPr>
        <w:t>but</w:t>
      </w:r>
      <w:r w:rsidRPr="0082109F">
        <w:rPr>
          <w:rFonts w:asciiTheme="minorHAnsi" w:hAnsiTheme="minorHAnsi" w:cstheme="minorHAnsi"/>
          <w:szCs w:val="28"/>
        </w:rPr>
        <w:t xml:space="preserve"> protection must </w:t>
      </w:r>
      <w:r w:rsidR="001C698A" w:rsidRPr="0082109F">
        <w:rPr>
          <w:rFonts w:asciiTheme="minorHAnsi" w:hAnsiTheme="minorHAnsi" w:cstheme="minorHAnsi"/>
          <w:szCs w:val="28"/>
        </w:rPr>
        <w:t>always be a priority</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PRM encourages NGOs to </w:t>
      </w:r>
      <w:r w:rsidR="00360F7F" w:rsidRPr="0082109F">
        <w:rPr>
          <w:rFonts w:asciiTheme="minorHAnsi" w:hAnsiTheme="minorHAnsi" w:cstheme="minorHAnsi"/>
          <w:szCs w:val="28"/>
        </w:rPr>
        <w:t>understand</w:t>
      </w:r>
      <w:r w:rsidRPr="0082109F">
        <w:rPr>
          <w:rFonts w:asciiTheme="minorHAnsi" w:hAnsiTheme="minorHAnsi" w:cstheme="minorHAnsi"/>
          <w:szCs w:val="28"/>
        </w:rPr>
        <w:t xml:space="preserve"> the protection </w:t>
      </w:r>
      <w:r w:rsidR="00360F7F" w:rsidRPr="0082109F">
        <w:rPr>
          <w:rFonts w:asciiTheme="minorHAnsi" w:hAnsiTheme="minorHAnsi" w:cstheme="minorHAnsi"/>
          <w:szCs w:val="28"/>
        </w:rPr>
        <w:t>implications</w:t>
      </w:r>
      <w:r w:rsidRPr="0082109F">
        <w:rPr>
          <w:rFonts w:asciiTheme="minorHAnsi" w:hAnsiTheme="minorHAnsi" w:cstheme="minorHAnsi"/>
          <w:szCs w:val="28"/>
        </w:rPr>
        <w:t xml:space="preserve"> of the</w:t>
      </w:r>
      <w:r w:rsidR="00360F7F" w:rsidRPr="0082109F">
        <w:rPr>
          <w:rFonts w:asciiTheme="minorHAnsi" w:hAnsiTheme="minorHAnsi" w:cstheme="minorHAnsi"/>
          <w:szCs w:val="28"/>
        </w:rPr>
        <w:t>ir chosen</w:t>
      </w:r>
      <w:r w:rsidRPr="0082109F">
        <w:rPr>
          <w:rFonts w:asciiTheme="minorHAnsi" w:hAnsiTheme="minorHAnsi" w:cstheme="minorHAnsi"/>
          <w:szCs w:val="28"/>
        </w:rPr>
        <w:t xml:space="preserve"> modality.  </w:t>
      </w:r>
      <w:r w:rsidR="00360F7F" w:rsidRPr="0082109F">
        <w:rPr>
          <w:rStyle w:val="normaltextrun"/>
          <w:rFonts w:asciiTheme="minorHAnsi" w:hAnsiTheme="minorHAnsi" w:cstheme="minorHAnsi"/>
          <w:szCs w:val="28"/>
        </w:rPr>
        <w:t>A</w:t>
      </w:r>
      <w:r w:rsidRPr="0082109F">
        <w:rPr>
          <w:rStyle w:val="normaltextrun"/>
          <w:rFonts w:asciiTheme="minorHAnsi" w:hAnsiTheme="minorHAnsi" w:cstheme="minorHAnsi"/>
          <w:szCs w:val="28"/>
        </w:rPr>
        <w:t xml:space="preserve">ll programs </w:t>
      </w:r>
      <w:r w:rsidR="00360F7F" w:rsidRPr="0082109F">
        <w:rPr>
          <w:rStyle w:val="normaltextrun"/>
          <w:rFonts w:asciiTheme="minorHAnsi" w:hAnsiTheme="minorHAnsi" w:cstheme="minorHAnsi"/>
          <w:szCs w:val="28"/>
        </w:rPr>
        <w:t>should</w:t>
      </w:r>
      <w:r w:rsidRPr="0082109F">
        <w:rPr>
          <w:rStyle w:val="normaltextrun"/>
          <w:rFonts w:asciiTheme="minorHAnsi" w:hAnsiTheme="minorHAnsi" w:cstheme="minorHAnsi"/>
          <w:szCs w:val="28"/>
        </w:rPr>
        <w:t xml:space="preserve"> plan for routine monitoring of both the market and the assistance provided, </w:t>
      </w:r>
      <w:r w:rsidR="00E62945" w:rsidRPr="0082109F">
        <w:rPr>
          <w:rStyle w:val="normaltextrun"/>
          <w:rFonts w:asciiTheme="minorHAnsi" w:hAnsiTheme="minorHAnsi" w:cstheme="minorHAnsi"/>
          <w:szCs w:val="28"/>
        </w:rPr>
        <w:t>using</w:t>
      </w:r>
      <w:r w:rsidRPr="0082109F">
        <w:rPr>
          <w:rStyle w:val="normaltextrun"/>
          <w:rFonts w:asciiTheme="minorHAnsi" w:hAnsiTheme="minorHAnsi" w:cstheme="minorHAnsi"/>
          <w:szCs w:val="28"/>
        </w:rPr>
        <w:t xml:space="preserve"> the data to </w:t>
      </w:r>
      <w:r w:rsidR="00E62945" w:rsidRPr="0082109F">
        <w:rPr>
          <w:rStyle w:val="normaltextrun"/>
          <w:rFonts w:asciiTheme="minorHAnsi" w:hAnsiTheme="minorHAnsi" w:cstheme="minorHAnsi"/>
          <w:szCs w:val="28"/>
        </w:rPr>
        <w:t xml:space="preserve">adjust the </w:t>
      </w:r>
      <w:r w:rsidRPr="0082109F">
        <w:rPr>
          <w:rStyle w:val="normaltextrun"/>
          <w:rFonts w:asciiTheme="minorHAnsi" w:hAnsiTheme="minorHAnsi" w:cstheme="minorHAnsi"/>
          <w:szCs w:val="28"/>
        </w:rPr>
        <w:t>modality</w:t>
      </w:r>
      <w:r w:rsidR="00E62945" w:rsidRPr="0082109F">
        <w:rPr>
          <w:rStyle w:val="normaltextrun"/>
          <w:rFonts w:asciiTheme="minorHAnsi" w:hAnsiTheme="minorHAnsi" w:cstheme="minorHAnsi"/>
          <w:szCs w:val="28"/>
        </w:rPr>
        <w:t xml:space="preserve"> </w:t>
      </w:r>
      <w:r w:rsidRPr="0082109F">
        <w:rPr>
          <w:rStyle w:val="normaltextrun"/>
          <w:rFonts w:asciiTheme="minorHAnsi" w:hAnsiTheme="minorHAnsi" w:cstheme="minorHAnsi"/>
          <w:szCs w:val="28"/>
        </w:rPr>
        <w:t xml:space="preserve">and cash transfer amounts. </w:t>
      </w:r>
      <w:r w:rsidR="00350CCF" w:rsidRPr="0082109F">
        <w:rPr>
          <w:rStyle w:val="normaltextrun"/>
          <w:rFonts w:asciiTheme="minorHAnsi" w:hAnsiTheme="minorHAnsi" w:cstheme="minorHAnsi"/>
          <w:szCs w:val="28"/>
        </w:rPr>
        <w:t xml:space="preserve"> </w:t>
      </w:r>
      <w:r w:rsidR="3024EDEC" w:rsidRPr="0082109F">
        <w:rPr>
          <w:rFonts w:asciiTheme="minorHAnsi" w:hAnsiTheme="minorHAnsi" w:cstheme="minorHAnsi"/>
          <w:szCs w:val="28"/>
        </w:rPr>
        <w:t>A</w:t>
      </w:r>
      <w:r w:rsidR="0E469B79" w:rsidRPr="0082109F">
        <w:rPr>
          <w:rFonts w:asciiTheme="minorHAnsi" w:hAnsiTheme="minorHAnsi" w:cstheme="minorHAnsi"/>
          <w:szCs w:val="28"/>
        </w:rPr>
        <w:t>pplicants should consider the following guidance:</w:t>
      </w:r>
    </w:p>
    <w:p w14:paraId="319AEAF1" w14:textId="2E45C5EE" w:rsidR="55C7B433" w:rsidRPr="0082109F" w:rsidRDefault="37246A59" w:rsidP="0082109F">
      <w:pPr>
        <w:pStyle w:val="ListParagraph"/>
        <w:numPr>
          <w:ilvl w:val="0"/>
          <w:numId w:val="57"/>
        </w:numPr>
        <w:spacing w:afterLines="100"/>
        <w:rPr>
          <w:rStyle w:val="normaltextrun"/>
          <w:rFonts w:asciiTheme="minorHAnsi" w:hAnsiTheme="minorHAnsi" w:cstheme="minorBidi"/>
        </w:rPr>
      </w:pPr>
      <w:r w:rsidRPr="56EEB28A">
        <w:rPr>
          <w:rStyle w:val="normaltextrun"/>
          <w:rFonts w:asciiTheme="minorHAnsi" w:hAnsiTheme="minorHAnsi" w:cstheme="minorBidi"/>
          <w:b/>
        </w:rPr>
        <w:t xml:space="preserve">Market monitoring/assessment: </w:t>
      </w:r>
      <w:r w:rsidR="00ED64AB" w:rsidRPr="56EEB28A">
        <w:rPr>
          <w:rStyle w:val="normaltextrun"/>
          <w:rFonts w:asciiTheme="minorHAnsi" w:hAnsiTheme="minorHAnsi" w:cstheme="minorBidi"/>
        </w:rPr>
        <w:t>Conduct</w:t>
      </w:r>
      <w:r w:rsidR="775FD8A6" w:rsidRPr="56EEB28A">
        <w:rPr>
          <w:rStyle w:val="normaltextrun"/>
          <w:rFonts w:asciiTheme="minorHAnsi" w:hAnsiTheme="minorHAnsi" w:cstheme="minorBidi"/>
        </w:rPr>
        <w:t xml:space="preserve"> or use existing</w:t>
      </w:r>
      <w:r w:rsidR="55C7B433" w:rsidRPr="56EEB28A">
        <w:rPr>
          <w:rStyle w:val="normaltextrun"/>
          <w:rFonts w:asciiTheme="minorHAnsi" w:hAnsiTheme="minorHAnsi" w:cstheme="minorBidi"/>
        </w:rPr>
        <w:t xml:space="preserve"> market </w:t>
      </w:r>
      <w:r w:rsidR="775FD8A6" w:rsidRPr="56EEB28A">
        <w:rPr>
          <w:rStyle w:val="normaltextrun"/>
          <w:rFonts w:asciiTheme="minorHAnsi" w:hAnsiTheme="minorHAnsi" w:cstheme="minorBidi"/>
        </w:rPr>
        <w:t>assessments b</w:t>
      </w:r>
      <w:r w:rsidR="55C7B433" w:rsidRPr="56EEB28A">
        <w:rPr>
          <w:rStyle w:val="normaltextrun"/>
          <w:rFonts w:asciiTheme="minorHAnsi" w:hAnsiTheme="minorHAnsi" w:cstheme="minorBidi"/>
        </w:rPr>
        <w:t>efore CVA disbursements to determine the best modality</w:t>
      </w:r>
      <w:r w:rsidR="224093D0" w:rsidRPr="56EEB28A">
        <w:rPr>
          <w:rStyle w:val="normaltextrun"/>
          <w:rFonts w:asciiTheme="minorHAnsi" w:hAnsiTheme="minorHAnsi" w:cstheme="minorBidi"/>
        </w:rPr>
        <w:t>,</w:t>
      </w:r>
      <w:r w:rsidR="55C7B433" w:rsidRPr="56EEB28A">
        <w:rPr>
          <w:rStyle w:val="normaltextrun"/>
          <w:rFonts w:asciiTheme="minorHAnsi" w:hAnsiTheme="minorHAnsi" w:cstheme="minorBidi"/>
        </w:rPr>
        <w:t xml:space="preserve"> appropriate amounts, and target group</w:t>
      </w:r>
      <w:r w:rsidR="00ED64AB" w:rsidRPr="56EEB28A">
        <w:rPr>
          <w:rStyle w:val="normaltextrun"/>
          <w:rFonts w:asciiTheme="minorHAnsi" w:hAnsiTheme="minorHAnsi" w:cstheme="minorBidi"/>
        </w:rPr>
        <w:t>s</w:t>
      </w:r>
      <w:r w:rsidR="55C7B433" w:rsidRPr="56EEB28A">
        <w:rPr>
          <w:rStyle w:val="normaltextrun"/>
          <w:rFonts w:asciiTheme="minorHAnsi" w:hAnsiTheme="minorHAnsi" w:cstheme="minorBidi"/>
        </w:rPr>
        <w:t xml:space="preserve">.  Routine market monitoring should </w:t>
      </w:r>
      <w:r w:rsidR="00ED64AB" w:rsidRPr="56EEB28A">
        <w:rPr>
          <w:rStyle w:val="normaltextrun"/>
          <w:rFonts w:asciiTheme="minorHAnsi" w:hAnsiTheme="minorHAnsi" w:cstheme="minorBidi"/>
        </w:rPr>
        <w:t>ensure</w:t>
      </w:r>
      <w:r w:rsidR="55C7B433" w:rsidRPr="56EEB28A">
        <w:rPr>
          <w:rStyle w:val="normaltextrun"/>
          <w:rFonts w:asciiTheme="minorHAnsi" w:hAnsiTheme="minorHAnsi" w:cstheme="minorBidi"/>
        </w:rPr>
        <w:t xml:space="preserve"> the modality and amount cover the intended purpose and </w:t>
      </w:r>
      <w:r w:rsidR="00C00703" w:rsidRPr="56EEB28A">
        <w:rPr>
          <w:rStyle w:val="normaltextrun"/>
          <w:rFonts w:asciiTheme="minorHAnsi" w:hAnsiTheme="minorHAnsi" w:cstheme="minorBidi"/>
        </w:rPr>
        <w:t>address</w:t>
      </w:r>
      <w:r w:rsidR="55C7B433" w:rsidRPr="56EEB28A">
        <w:rPr>
          <w:rStyle w:val="normaltextrun"/>
          <w:rFonts w:asciiTheme="minorHAnsi" w:hAnsiTheme="minorHAnsi" w:cstheme="minorBidi"/>
        </w:rPr>
        <w:t xml:space="preserve"> any unintended consequences of the modality </w:t>
      </w:r>
      <w:r w:rsidR="00C00703" w:rsidRPr="56EEB28A">
        <w:rPr>
          <w:rStyle w:val="normaltextrun"/>
          <w:rFonts w:asciiTheme="minorHAnsi" w:hAnsiTheme="minorHAnsi" w:cstheme="minorBidi"/>
        </w:rPr>
        <w:t xml:space="preserve">like </w:t>
      </w:r>
      <w:r w:rsidR="55C7B433" w:rsidRPr="56EEB28A">
        <w:rPr>
          <w:rStyle w:val="normaltextrun"/>
          <w:rFonts w:asciiTheme="minorHAnsi" w:hAnsiTheme="minorHAnsi" w:cstheme="minorBidi"/>
        </w:rPr>
        <w:t xml:space="preserve">inflation.  </w:t>
      </w:r>
      <w:r w:rsidR="00C00703" w:rsidRPr="56EEB28A">
        <w:rPr>
          <w:rStyle w:val="normaltextrun"/>
          <w:rFonts w:asciiTheme="minorHAnsi" w:hAnsiTheme="minorHAnsi" w:cstheme="minorBidi"/>
        </w:rPr>
        <w:t>U</w:t>
      </w:r>
      <w:r w:rsidR="55C7B433" w:rsidRPr="56EEB28A">
        <w:rPr>
          <w:rStyle w:val="normaltextrun"/>
          <w:rFonts w:asciiTheme="minorHAnsi" w:hAnsiTheme="minorHAnsi" w:cstheme="minorBidi"/>
        </w:rPr>
        <w:t>se primary data or secondary data from other organizations.</w:t>
      </w:r>
    </w:p>
    <w:p w14:paraId="3EEB0C0E" w14:textId="44BA7ED2" w:rsidR="55C7B433" w:rsidRPr="0082109F" w:rsidRDefault="6E350F28" w:rsidP="0082109F">
      <w:pPr>
        <w:pStyle w:val="ListParagraph"/>
        <w:numPr>
          <w:ilvl w:val="0"/>
          <w:numId w:val="56"/>
        </w:numPr>
        <w:spacing w:afterLines="100"/>
        <w:rPr>
          <w:rStyle w:val="normaltextrun"/>
          <w:rFonts w:asciiTheme="minorHAnsi" w:hAnsiTheme="minorHAnsi" w:cstheme="minorBidi"/>
        </w:rPr>
      </w:pPr>
      <w:r w:rsidRPr="0ACCD921">
        <w:rPr>
          <w:rStyle w:val="normaltextrun"/>
          <w:rFonts w:asciiTheme="minorHAnsi" w:hAnsiTheme="minorHAnsi" w:cstheme="minorBidi"/>
          <w:b/>
        </w:rPr>
        <w:t>Post</w:t>
      </w:r>
      <w:r w:rsidR="55C7B433" w:rsidRPr="0ACCD921">
        <w:rPr>
          <w:rStyle w:val="normaltextrun"/>
          <w:rFonts w:asciiTheme="minorHAnsi" w:hAnsiTheme="minorHAnsi" w:cstheme="minorBidi"/>
          <w:b/>
        </w:rPr>
        <w:t>-distribution monitoring (PDM</w:t>
      </w:r>
      <w:r w:rsidRPr="0ACCD921">
        <w:rPr>
          <w:rStyle w:val="normaltextrun"/>
          <w:rFonts w:asciiTheme="minorHAnsi" w:hAnsiTheme="minorHAnsi" w:cstheme="minorBidi"/>
          <w:b/>
        </w:rPr>
        <w:t xml:space="preserve">): </w:t>
      </w:r>
      <w:r w:rsidRPr="0ACCD921">
        <w:rPr>
          <w:rStyle w:val="normaltextrun"/>
          <w:rFonts w:asciiTheme="minorHAnsi" w:hAnsiTheme="minorHAnsi" w:cstheme="minorBidi"/>
        </w:rPr>
        <w:t>PRM requires partners</w:t>
      </w:r>
      <w:r w:rsidR="008C18A3" w:rsidRPr="0ACCD921">
        <w:rPr>
          <w:rStyle w:val="normaltextrun"/>
          <w:rFonts w:asciiTheme="minorHAnsi" w:hAnsiTheme="minorHAnsi" w:cstheme="minorBidi"/>
        </w:rPr>
        <w:t xml:space="preserve"> conduct</w:t>
      </w:r>
      <w:r w:rsidRPr="0ACCD921">
        <w:rPr>
          <w:rStyle w:val="normaltextrun"/>
          <w:rFonts w:asciiTheme="minorHAnsi" w:hAnsiTheme="minorHAnsi" w:cstheme="minorBidi"/>
        </w:rPr>
        <w:t xml:space="preserve"> PDM after CVA disbursements</w:t>
      </w:r>
      <w:r w:rsidR="00ED6023" w:rsidRPr="0ACCD921">
        <w:rPr>
          <w:rStyle w:val="normaltextrun"/>
          <w:rFonts w:asciiTheme="minorHAnsi" w:hAnsiTheme="minorHAnsi" w:cstheme="minorBidi"/>
        </w:rPr>
        <w:t xml:space="preserve"> through</w:t>
      </w:r>
      <w:r w:rsidR="55C7B433" w:rsidRPr="0ACCD921">
        <w:rPr>
          <w:rStyle w:val="normaltextrun"/>
          <w:rFonts w:asciiTheme="minorHAnsi" w:hAnsiTheme="minorHAnsi" w:cstheme="minorBidi"/>
        </w:rPr>
        <w:t xml:space="preserve"> household survey</w:t>
      </w:r>
      <w:r w:rsidR="00ED6023" w:rsidRPr="0ACCD921">
        <w:rPr>
          <w:rStyle w:val="normaltextrun"/>
          <w:rFonts w:asciiTheme="minorHAnsi" w:hAnsiTheme="minorHAnsi" w:cstheme="minorBidi"/>
        </w:rPr>
        <w:t>s</w:t>
      </w:r>
      <w:r w:rsidR="55C7B433" w:rsidRPr="0ACCD921">
        <w:rPr>
          <w:rStyle w:val="normaltextrun"/>
          <w:rFonts w:asciiTheme="minorHAnsi" w:hAnsiTheme="minorHAnsi" w:cstheme="minorBidi"/>
        </w:rPr>
        <w:t xml:space="preserve"> or focus group discussion</w:t>
      </w:r>
      <w:r w:rsidR="00ED6023" w:rsidRPr="0ACCD921">
        <w:rPr>
          <w:rStyle w:val="normaltextrun"/>
          <w:rFonts w:asciiTheme="minorHAnsi" w:hAnsiTheme="minorHAnsi" w:cstheme="minorBidi"/>
        </w:rPr>
        <w:t>s</w:t>
      </w:r>
      <w:r w:rsidR="1C12CDD9" w:rsidRPr="0ACCD921">
        <w:rPr>
          <w:rStyle w:val="normaltextrun"/>
          <w:rFonts w:asciiTheme="minorHAnsi" w:hAnsiTheme="minorHAnsi" w:cstheme="minorBidi"/>
        </w:rPr>
        <w:t xml:space="preserve">. </w:t>
      </w:r>
      <w:r w:rsidR="004F0D6C" w:rsidRPr="0ACCD921">
        <w:rPr>
          <w:rStyle w:val="normaltextrun"/>
          <w:rFonts w:asciiTheme="minorHAnsi" w:hAnsiTheme="minorHAnsi" w:cstheme="minorBidi"/>
        </w:rPr>
        <w:t xml:space="preserve"> C</w:t>
      </w:r>
      <w:r w:rsidR="55C7B433" w:rsidRPr="0ACCD921">
        <w:rPr>
          <w:rStyle w:val="normaltextrun"/>
          <w:rFonts w:asciiTheme="minorHAnsi" w:hAnsiTheme="minorHAnsi" w:cstheme="minorBidi"/>
        </w:rPr>
        <w:t xml:space="preserve">ollect data </w:t>
      </w:r>
      <w:r w:rsidR="004F0D6C" w:rsidRPr="0ACCD921">
        <w:rPr>
          <w:rStyle w:val="normaltextrun"/>
          <w:rFonts w:asciiTheme="minorHAnsi" w:hAnsiTheme="minorHAnsi" w:cstheme="minorBidi"/>
        </w:rPr>
        <w:t xml:space="preserve">to </w:t>
      </w:r>
      <w:r w:rsidR="55C7B433" w:rsidRPr="0ACCD921">
        <w:rPr>
          <w:rStyle w:val="normaltextrun"/>
          <w:rFonts w:asciiTheme="minorHAnsi" w:hAnsiTheme="minorHAnsi" w:cstheme="minorBidi"/>
        </w:rPr>
        <w:t xml:space="preserve">verify </w:t>
      </w:r>
      <w:r w:rsidR="004F0D6C" w:rsidRPr="0ACCD921">
        <w:rPr>
          <w:rStyle w:val="normaltextrun"/>
          <w:rFonts w:asciiTheme="minorHAnsi" w:hAnsiTheme="minorHAnsi" w:cstheme="minorBidi"/>
        </w:rPr>
        <w:t>receipt of</w:t>
      </w:r>
      <w:r w:rsidR="55C7B433" w:rsidRPr="0ACCD921">
        <w:rPr>
          <w:rStyle w:val="normaltextrun"/>
          <w:rFonts w:asciiTheme="minorHAnsi" w:hAnsiTheme="minorHAnsi" w:cstheme="minorBidi"/>
        </w:rPr>
        <w:t xml:space="preserve"> CVA, understand </w:t>
      </w:r>
      <w:r w:rsidR="004F0D6C" w:rsidRPr="0ACCD921">
        <w:rPr>
          <w:rStyle w:val="normaltextrun"/>
          <w:rFonts w:asciiTheme="minorHAnsi" w:hAnsiTheme="minorHAnsi" w:cstheme="minorBidi"/>
        </w:rPr>
        <w:t>its use</w:t>
      </w:r>
      <w:r w:rsidR="55C7B433" w:rsidRPr="0ACCD921">
        <w:rPr>
          <w:rStyle w:val="normaltextrun"/>
          <w:rFonts w:asciiTheme="minorHAnsi" w:hAnsiTheme="minorHAnsi" w:cstheme="minorBidi"/>
        </w:rPr>
        <w:t xml:space="preserve">, </w:t>
      </w:r>
      <w:r w:rsidR="00323A8E" w:rsidRPr="0ACCD921">
        <w:rPr>
          <w:rStyle w:val="normaltextrun"/>
          <w:rFonts w:asciiTheme="minorHAnsi" w:hAnsiTheme="minorHAnsi" w:cstheme="minorBidi"/>
        </w:rPr>
        <w:lastRenderedPageBreak/>
        <w:t xml:space="preserve">assess sufficiency and targeting, and </w:t>
      </w:r>
      <w:r w:rsidR="55C7B433" w:rsidRPr="0ACCD921">
        <w:rPr>
          <w:rStyle w:val="normaltextrun"/>
          <w:rFonts w:asciiTheme="minorHAnsi" w:hAnsiTheme="minorHAnsi" w:cstheme="minorBidi"/>
        </w:rPr>
        <w:t>to identify any protection concerns</w:t>
      </w:r>
      <w:r w:rsidR="00323A8E" w:rsidRPr="0ACCD921">
        <w:rPr>
          <w:rStyle w:val="normaltextrun"/>
          <w:rFonts w:asciiTheme="minorHAnsi" w:hAnsiTheme="minorHAnsi" w:cstheme="minorBidi"/>
        </w:rPr>
        <w:t>.</w:t>
      </w:r>
      <w:r w:rsidR="55C7B433" w:rsidRPr="0ACCD921">
        <w:rPr>
          <w:rStyle w:val="normaltextrun"/>
          <w:rFonts w:asciiTheme="minorHAnsi" w:hAnsiTheme="minorHAnsi" w:cstheme="minorBidi"/>
        </w:rPr>
        <w:t>   </w:t>
      </w:r>
      <w:r w:rsidR="00323A8E" w:rsidRPr="0ACCD921">
        <w:rPr>
          <w:rStyle w:val="normaltextrun"/>
          <w:rFonts w:asciiTheme="minorHAnsi" w:hAnsiTheme="minorHAnsi" w:cstheme="minorBidi"/>
        </w:rPr>
        <w:t>Inform</w:t>
      </w:r>
      <w:r w:rsidR="55C7B433" w:rsidRPr="0ACCD921">
        <w:rPr>
          <w:rStyle w:val="normaltextrun"/>
          <w:rFonts w:asciiTheme="minorHAnsi" w:hAnsiTheme="minorHAnsi" w:cstheme="minorBidi"/>
        </w:rPr>
        <w:t xml:space="preserve"> recipients how t</w:t>
      </w:r>
      <w:r w:rsidR="00323A8E" w:rsidRPr="0ACCD921">
        <w:rPr>
          <w:rStyle w:val="normaltextrun"/>
          <w:rFonts w:asciiTheme="minorHAnsi" w:hAnsiTheme="minorHAnsi" w:cstheme="minorBidi"/>
        </w:rPr>
        <w:t>o</w:t>
      </w:r>
      <w:r w:rsidR="55C7B433" w:rsidRPr="0ACCD921">
        <w:rPr>
          <w:rStyle w:val="normaltextrun"/>
          <w:rFonts w:asciiTheme="minorHAnsi" w:hAnsiTheme="minorHAnsi" w:cstheme="minorBidi"/>
        </w:rPr>
        <w:t xml:space="preserve"> access technical support</w:t>
      </w:r>
      <w:r w:rsidR="00323A8E" w:rsidRPr="0ACCD921">
        <w:rPr>
          <w:rStyle w:val="normaltextrun"/>
          <w:rFonts w:asciiTheme="minorHAnsi" w:hAnsiTheme="minorHAnsi" w:cstheme="minorBidi"/>
        </w:rPr>
        <w:t xml:space="preserve"> if they face </w:t>
      </w:r>
      <w:r w:rsidR="55C7B433" w:rsidRPr="0ACCD921">
        <w:rPr>
          <w:rStyle w:val="normaltextrun"/>
          <w:rFonts w:asciiTheme="minorHAnsi" w:hAnsiTheme="minorHAnsi" w:cstheme="minorBidi"/>
        </w:rPr>
        <w:t>challenges</w:t>
      </w:r>
      <w:r w:rsidR="00323A8E" w:rsidRPr="0ACCD921">
        <w:rPr>
          <w:rStyle w:val="normaltextrun"/>
          <w:rFonts w:asciiTheme="minorHAnsi" w:hAnsiTheme="minorHAnsi" w:cstheme="minorBidi"/>
        </w:rPr>
        <w:t>.</w:t>
      </w:r>
      <w:r w:rsidR="55C7B433" w:rsidRPr="0ACCD921">
        <w:rPr>
          <w:rStyle w:val="normaltextrun"/>
          <w:rFonts w:asciiTheme="minorHAnsi" w:hAnsiTheme="minorHAnsi" w:cstheme="minorBidi"/>
        </w:rPr>
        <w:t xml:space="preserve">  </w:t>
      </w:r>
    </w:p>
    <w:p w14:paraId="68606603" w14:textId="2DBE3365" w:rsidR="55C7B433" w:rsidRPr="0082109F" w:rsidRDefault="55C7B433" w:rsidP="0082109F">
      <w:pPr>
        <w:rPr>
          <w:rFonts w:asciiTheme="minorHAnsi" w:hAnsiTheme="minorHAnsi" w:cstheme="minorBidi"/>
        </w:rPr>
      </w:pPr>
      <w:r w:rsidRPr="4632BC38">
        <w:rPr>
          <w:rStyle w:val="normaltextrun"/>
          <w:rFonts w:asciiTheme="minorHAnsi" w:hAnsiTheme="minorHAnsi" w:cstheme="minorBidi"/>
        </w:rPr>
        <w:t>Partners may want to leverage existing resources such as the</w:t>
      </w:r>
      <w:r w:rsidR="00E94576" w:rsidRPr="4632BC38">
        <w:rPr>
          <w:rStyle w:val="normaltextrun"/>
          <w:rFonts w:asciiTheme="minorHAnsi" w:hAnsiTheme="minorHAnsi" w:cstheme="minorBidi"/>
          <w:color w:val="5C2E91"/>
        </w:rPr>
        <w:t xml:space="preserve"> </w:t>
      </w:r>
      <w:hyperlink r:id="rId87">
        <w:r w:rsidRPr="4632BC38">
          <w:rPr>
            <w:rStyle w:val="Hyperlink"/>
            <w:rFonts w:asciiTheme="minorHAnsi" w:hAnsiTheme="minorHAnsi" w:cstheme="minorBidi"/>
          </w:rPr>
          <w:t>Modality Decision Tool</w:t>
        </w:r>
      </w:hyperlink>
      <w:r w:rsidRPr="4632BC38">
        <w:rPr>
          <w:rStyle w:val="Hyperlink"/>
          <w:rFonts w:asciiTheme="minorHAnsi" w:hAnsiTheme="minorHAnsi" w:cstheme="minorBidi"/>
        </w:rPr>
        <w:t xml:space="preserve">, </w:t>
      </w:r>
      <w:hyperlink r:id="rId88" w:history="1">
        <w:r w:rsidRPr="4632BC38">
          <w:rPr>
            <w:rStyle w:val="Hyperlink"/>
            <w:rFonts w:asciiTheme="minorHAnsi" w:hAnsiTheme="minorHAnsi" w:cstheme="minorBidi"/>
          </w:rPr>
          <w:t>MARKit Toolkit</w:t>
        </w:r>
      </w:hyperlink>
      <w:r w:rsidRPr="4632BC38">
        <w:rPr>
          <w:rStyle w:val="normaltextrun"/>
          <w:rFonts w:asciiTheme="minorHAnsi" w:hAnsiTheme="minorHAnsi" w:cstheme="minorBidi"/>
        </w:rPr>
        <w:t xml:space="preserve"> or </w:t>
      </w:r>
      <w:hyperlink r:id="rId89">
        <w:r w:rsidRPr="4632BC38">
          <w:rPr>
            <w:rFonts w:asciiTheme="minorHAnsi" w:hAnsiTheme="minorHAnsi" w:cstheme="minorBidi"/>
          </w:rPr>
          <w:t>CVA survey templates for PDMs and market monitoring</w:t>
        </w:r>
      </w:hyperlink>
      <w:r w:rsidRPr="4632BC38">
        <w:rPr>
          <w:rStyle w:val="normaltextrun"/>
          <w:rFonts w:asciiTheme="minorHAnsi" w:hAnsiTheme="minorHAnsi" w:cstheme="minorBidi"/>
        </w:rPr>
        <w:t>.</w:t>
      </w:r>
    </w:p>
    <w:p w14:paraId="27F6F187" w14:textId="2DB56974" w:rsidR="3BFAAB98" w:rsidRPr="0082109F" w:rsidRDefault="2DF0F7C9" w:rsidP="0082109F">
      <w:pPr>
        <w:rPr>
          <w:rStyle w:val="normaltextrun"/>
          <w:rFonts w:asciiTheme="minorHAnsi" w:hAnsiTheme="minorHAnsi" w:cstheme="minorBidi"/>
        </w:rPr>
      </w:pPr>
      <w:r w:rsidRPr="2AFEE3CD">
        <w:rPr>
          <w:rStyle w:val="normaltextrun"/>
          <w:rFonts w:asciiTheme="minorHAnsi" w:hAnsiTheme="minorHAnsi" w:cstheme="minorBidi"/>
        </w:rPr>
        <w:t xml:space="preserve">Please see the below additional </w:t>
      </w:r>
      <w:r w:rsidR="00E94576" w:rsidRPr="2AFEE3CD">
        <w:rPr>
          <w:rStyle w:val="normaltextrun"/>
          <w:rFonts w:asciiTheme="minorHAnsi" w:hAnsiTheme="minorHAnsi" w:cstheme="minorBidi"/>
        </w:rPr>
        <w:t>resources:</w:t>
      </w:r>
    </w:p>
    <w:p w14:paraId="625CA030" w14:textId="213535DC" w:rsidR="2DF0F7C9" w:rsidRPr="0082109F" w:rsidRDefault="00000000" w:rsidP="0082109F">
      <w:pPr>
        <w:pStyle w:val="ListParagraph"/>
        <w:numPr>
          <w:ilvl w:val="0"/>
          <w:numId w:val="26"/>
        </w:numPr>
        <w:spacing w:afterLines="100"/>
        <w:rPr>
          <w:rStyle w:val="Hyperlink"/>
          <w:rFonts w:asciiTheme="minorHAnsi" w:hAnsiTheme="minorHAnsi" w:cstheme="minorHAnsi"/>
        </w:rPr>
      </w:pPr>
      <w:hyperlink r:id="rId90" w:history="1">
        <w:hyperlink r:id="rId91" w:history="1">
          <w:r w:rsidR="2DF0F7C9" w:rsidRPr="0082109F">
            <w:rPr>
              <w:rStyle w:val="Hyperlink"/>
              <w:rFonts w:asciiTheme="minorHAnsi" w:hAnsiTheme="minorHAnsi" w:cstheme="minorHAnsi"/>
            </w:rPr>
            <w:t>The Sphere Handbook: Humanitarian Charter and Minimum Standards in Humanitarian Response</w:t>
          </w:r>
        </w:hyperlink>
      </w:hyperlink>
      <w:r w:rsidR="2DF0F7C9" w:rsidRPr="0082109F">
        <w:rPr>
          <w:rStyle w:val="Hyperlink"/>
          <w:rFonts w:asciiTheme="minorHAnsi" w:hAnsiTheme="minorHAnsi" w:cstheme="minorHAnsi"/>
        </w:rPr>
        <w:t>, 2018 Edition</w:t>
      </w:r>
    </w:p>
    <w:p w14:paraId="3464BA63" w14:textId="77777777" w:rsidR="2DF0F7C9" w:rsidRPr="0082109F" w:rsidRDefault="00000000" w:rsidP="0082109F">
      <w:pPr>
        <w:pStyle w:val="ListParagraph"/>
        <w:numPr>
          <w:ilvl w:val="0"/>
          <w:numId w:val="26"/>
        </w:numPr>
        <w:spacing w:afterLines="100"/>
        <w:rPr>
          <w:rStyle w:val="Hyperlink"/>
          <w:rFonts w:asciiTheme="minorHAnsi" w:hAnsiTheme="minorHAnsi" w:cstheme="minorHAnsi"/>
        </w:rPr>
      </w:pPr>
      <w:hyperlink r:id="rId92" w:anchor=":~:text=UNHCR%20uses%20cash%2Dbased%20interventions,and%20to%20facilitate%20voluntary%20repatriation." w:tooltip="This is an external webpage" w:history="1">
        <w:hyperlink r:id="rId93" w:anchor=":~:text=UNHCR%20uses%20cash%2Dbased%20interventions,and%20to%20facilitate%20voluntary%20repatriation." w:tooltip="This is an external webpage" w:history="1">
          <w:hyperlink r:id="rId94" w:anchor=":~:text=UNHCR%20uses%20cash%2Dbased%20interventions,and%20to%20facilitate%20voluntary%20repatriation." w:tooltip="This is an external webpage" w:history="1">
            <w:r w:rsidR="2DF0F7C9" w:rsidRPr="0082109F">
              <w:rPr>
                <w:rStyle w:val="Hyperlink"/>
                <w:rFonts w:asciiTheme="minorHAnsi" w:hAnsiTheme="minorHAnsi" w:cstheme="minorHAnsi"/>
              </w:rPr>
              <w:t>UNHCR’s Guide for Cash-based Interventions</w:t>
            </w:r>
          </w:hyperlink>
        </w:hyperlink>
      </w:hyperlink>
    </w:p>
    <w:p w14:paraId="79BAEB49" w14:textId="26514F3C" w:rsidR="00E23768" w:rsidRPr="003E2C40" w:rsidRDefault="2DF0F7C9" w:rsidP="003E2C40">
      <w:pPr>
        <w:pStyle w:val="ListParagraph"/>
        <w:numPr>
          <w:ilvl w:val="0"/>
          <w:numId w:val="26"/>
        </w:numPr>
        <w:spacing w:afterLines="100"/>
        <w:rPr>
          <w:rStyle w:val="normaltextrun"/>
          <w:rFonts w:asciiTheme="minorHAnsi" w:hAnsiTheme="minorHAnsi" w:cstheme="minorHAnsi"/>
          <w:color w:val="000099"/>
          <w:szCs w:val="28"/>
          <w:u w:val="single"/>
        </w:rPr>
      </w:pPr>
      <w:r w:rsidRPr="0082109F">
        <w:rPr>
          <w:rStyle w:val="Hyperlink"/>
          <w:rFonts w:asciiTheme="minorHAnsi" w:hAnsiTheme="minorHAnsi" w:cstheme="minorHAnsi"/>
        </w:rPr>
        <w:fldChar w:fldCharType="begin"/>
      </w:r>
      <w:r w:rsidRPr="0082109F">
        <w:rPr>
          <w:rStyle w:val="Hyperlink"/>
          <w:rFonts w:asciiTheme="minorHAnsi" w:hAnsiTheme="minorHAnsi" w:cstheme="minorHAnsi"/>
        </w:rPr>
        <w:fldChar w:fldCharType="end"/>
      </w:r>
      <w:hyperlink r:id="rId95" w:anchor=":~:text=UNHCR%20uses%20cash%2Dbased%20interventions,and%20to%20facilitate%20voluntary%20repatriation." w:tooltip="This is an external webpage" w:history="1">
        <w:hyperlink r:id="rId96" w:tooltip="This is an external webpage" w:history="1">
          <w:r w:rsidRPr="0082109F">
            <w:rPr>
              <w:rStyle w:val="Hyperlink"/>
              <w:rFonts w:asciiTheme="minorHAnsi" w:hAnsiTheme="minorHAnsi" w:cstheme="minorHAnsi"/>
            </w:rPr>
            <w:t>Protection Risks and Benefits Analysis Tool</w:t>
          </w:r>
        </w:hyperlink>
      </w:hyperlink>
    </w:p>
    <w:p w14:paraId="5376AA7A" w14:textId="69895CE9" w:rsidR="0005152A" w:rsidRPr="0082109F" w:rsidRDefault="504E4931" w:rsidP="0082109F">
      <w:pPr>
        <w:pStyle w:val="Heading4"/>
        <w:spacing w:afterLines="100"/>
        <w:rPr>
          <w:rStyle w:val="normaltextrun"/>
        </w:rPr>
      </w:pPr>
      <w:r w:rsidRPr="0082109F">
        <w:rPr>
          <w:rStyle w:val="normaltextrun"/>
        </w:rPr>
        <w:t>CVA Indicators</w:t>
      </w:r>
    </w:p>
    <w:p w14:paraId="3D1EEBC5" w14:textId="2BC5A29E" w:rsidR="0045249F" w:rsidRPr="0082109F" w:rsidRDefault="504E4931" w:rsidP="0082109F">
      <w:pPr>
        <w:rPr>
          <w:rFonts w:asciiTheme="minorHAnsi" w:hAnsiTheme="minorHAnsi" w:cstheme="minorHAnsi"/>
          <w:szCs w:val="28"/>
        </w:rPr>
      </w:pPr>
      <w:r w:rsidRPr="0082109F">
        <w:rPr>
          <w:rFonts w:asciiTheme="minorHAnsi" w:hAnsiTheme="minorHAnsi" w:cstheme="minorHAnsi"/>
          <w:szCs w:val="28"/>
        </w:rPr>
        <w:t xml:space="preserve">PRM </w:t>
      </w:r>
      <w:r w:rsidRPr="0082109F">
        <w:rPr>
          <w:rFonts w:asciiTheme="minorHAnsi" w:hAnsiTheme="minorHAnsi" w:cstheme="minorHAnsi"/>
          <w:b/>
          <w:szCs w:val="28"/>
        </w:rPr>
        <w:t>requires</w:t>
      </w:r>
      <w:r w:rsidR="0005152A" w:rsidRPr="0082109F">
        <w:rPr>
          <w:rFonts w:asciiTheme="minorHAnsi" w:hAnsiTheme="minorHAnsi" w:cstheme="minorHAnsi"/>
          <w:szCs w:val="28"/>
        </w:rPr>
        <w:t xml:space="preserve"> </w:t>
      </w:r>
      <w:r w:rsidRPr="0082109F">
        <w:rPr>
          <w:rFonts w:asciiTheme="minorHAnsi" w:hAnsiTheme="minorHAnsi" w:cstheme="minorHAnsi"/>
          <w:szCs w:val="28"/>
        </w:rPr>
        <w:t xml:space="preserve">all partners using cash or vouchers to use the two standardized indicators in </w:t>
      </w:r>
      <w:hyperlink w:anchor="_APPENDIX_D:_LIST" w:tooltip="This is an internal document link" w:history="1">
        <w:r w:rsidR="007F7D19" w:rsidRPr="0082109F">
          <w:rPr>
            <w:rStyle w:val="Hyperlink"/>
            <w:rFonts w:asciiTheme="minorHAnsi" w:hAnsiTheme="minorHAnsi" w:cstheme="minorHAnsi"/>
          </w:rPr>
          <w:t>APPENDIX D: LIST OF PRM STANDARDIZED INDICATORS</w:t>
        </w:r>
      </w:hyperlink>
      <w:r w:rsidRPr="0082109F">
        <w:rPr>
          <w:rFonts w:asciiTheme="minorHAnsi" w:hAnsiTheme="minorHAnsi" w:cstheme="minorHAnsi"/>
          <w:szCs w:val="28"/>
        </w:rPr>
        <w:t xml:space="preserve"> (PRM-CV1 and PRM-CV2) to report on transfers.  CVA can achieve objectives in any of the sectors described in </w:t>
      </w:r>
      <w:hyperlink w:anchor="_APPENDIX_C:_PROGRAMMATIC" w:tooltip="This is an internal document link" w:history="1">
        <w:r w:rsidR="006D5A64" w:rsidRPr="0082109F">
          <w:rPr>
            <w:rStyle w:val="Hyperlink"/>
            <w:rFonts w:asciiTheme="minorHAnsi" w:hAnsiTheme="minorHAnsi" w:cstheme="minorHAnsi"/>
          </w:rPr>
          <w:t>APPENDIX C: PROGRAMMATIC SECTORS, SUB-SECTORS, AND MODALITIES</w:t>
        </w:r>
      </w:hyperlink>
      <w:r w:rsidRPr="0082109F">
        <w:rPr>
          <w:rFonts w:asciiTheme="minorHAnsi" w:hAnsiTheme="minorHAnsi" w:cstheme="minorHAnsi"/>
          <w:szCs w:val="28"/>
        </w:rPr>
        <w:t xml:space="preserve">.  </w:t>
      </w:r>
      <w:r w:rsidR="00556C99" w:rsidRPr="0082109F">
        <w:rPr>
          <w:rFonts w:asciiTheme="minorHAnsi" w:hAnsiTheme="minorHAnsi" w:cstheme="minorHAnsi"/>
          <w:szCs w:val="28"/>
        </w:rPr>
        <w:t xml:space="preserve">Manually enter </w:t>
      </w:r>
      <w:r w:rsidRPr="0082109F">
        <w:rPr>
          <w:rFonts w:asciiTheme="minorHAnsi" w:hAnsiTheme="minorHAnsi" w:cstheme="minorHAnsi"/>
          <w:szCs w:val="28"/>
        </w:rPr>
        <w:t xml:space="preserve">the sectoral disaggregate (Education, Nutrition, Protection, </w:t>
      </w:r>
      <w:r w:rsidR="009A3D47" w:rsidRPr="0082109F">
        <w:rPr>
          <w:rFonts w:asciiTheme="minorHAnsi" w:hAnsiTheme="minorHAnsi" w:cstheme="minorHAnsi"/>
          <w:szCs w:val="28"/>
        </w:rPr>
        <w:t>etc.</w:t>
      </w:r>
      <w:r w:rsidR="00D83198" w:rsidRPr="0082109F">
        <w:rPr>
          <w:rFonts w:asciiTheme="minorHAnsi" w:hAnsiTheme="minorHAnsi" w:cstheme="minorHAnsi"/>
          <w:szCs w:val="28"/>
        </w:rPr>
        <w:t>), that</w:t>
      </w:r>
      <w:r w:rsidRPr="0082109F">
        <w:rPr>
          <w:rFonts w:asciiTheme="minorHAnsi" w:hAnsiTheme="minorHAnsi" w:cstheme="minorHAnsi"/>
          <w:szCs w:val="28"/>
        </w:rPr>
        <w:t xml:space="preserve"> aligns with the CVA intervention</w:t>
      </w:r>
      <w:r w:rsidR="00470D3B" w:rsidRPr="0082109F">
        <w:rPr>
          <w:rFonts w:asciiTheme="minorHAnsi" w:hAnsiTheme="minorHAnsi" w:cstheme="minorHAnsi"/>
          <w:szCs w:val="28"/>
        </w:rPr>
        <w:t>’s objective</w:t>
      </w:r>
      <w:r w:rsidRPr="0082109F">
        <w:rPr>
          <w:rFonts w:asciiTheme="minorHAnsi" w:hAnsiTheme="minorHAnsi" w:cstheme="minorHAnsi"/>
          <w:szCs w:val="28"/>
        </w:rPr>
        <w:t xml:space="preserve">.  </w:t>
      </w:r>
      <w:r w:rsidR="00470D3B" w:rsidRPr="0082109F">
        <w:rPr>
          <w:rFonts w:asciiTheme="minorHAnsi" w:hAnsiTheme="minorHAnsi" w:cstheme="minorHAnsi"/>
          <w:szCs w:val="28"/>
        </w:rPr>
        <w:t>For</w:t>
      </w:r>
      <w:r w:rsidRPr="0082109F">
        <w:rPr>
          <w:rFonts w:asciiTheme="minorHAnsi" w:hAnsiTheme="minorHAnsi" w:cstheme="minorHAnsi"/>
          <w:szCs w:val="28"/>
        </w:rPr>
        <w:t xml:space="preserve"> multipurpose cash assistance</w:t>
      </w:r>
      <w:r w:rsidR="00832551" w:rsidRPr="0082109F">
        <w:rPr>
          <w:rFonts w:asciiTheme="minorHAnsi" w:hAnsiTheme="minorHAnsi" w:cstheme="minorHAnsi"/>
          <w:szCs w:val="28"/>
        </w:rPr>
        <w:t xml:space="preserve"> (MPCA),</w:t>
      </w:r>
      <w:r w:rsidRPr="0082109F">
        <w:rPr>
          <w:rFonts w:asciiTheme="minorHAnsi" w:hAnsiTheme="minorHAnsi" w:cstheme="minorHAnsi"/>
          <w:szCs w:val="28"/>
        </w:rPr>
        <w:t xml:space="preserve"> </w:t>
      </w:r>
      <w:r w:rsidR="009D547B" w:rsidRPr="0082109F">
        <w:rPr>
          <w:rFonts w:asciiTheme="minorHAnsi" w:hAnsiTheme="minorHAnsi" w:cstheme="minorHAnsi"/>
          <w:szCs w:val="28"/>
        </w:rPr>
        <w:t xml:space="preserve">manually enter </w:t>
      </w:r>
      <w:r w:rsidRPr="0082109F">
        <w:rPr>
          <w:rFonts w:asciiTheme="minorHAnsi" w:hAnsiTheme="minorHAnsi" w:cstheme="minorHAnsi"/>
          <w:szCs w:val="28"/>
        </w:rPr>
        <w:t>“</w:t>
      </w:r>
      <w:r w:rsidR="00865388" w:rsidRPr="0082109F">
        <w:rPr>
          <w:rFonts w:asciiTheme="minorHAnsi" w:hAnsiTheme="minorHAnsi" w:cstheme="minorHAnsi"/>
          <w:szCs w:val="28"/>
        </w:rPr>
        <w:t>multi-purpose</w:t>
      </w:r>
      <w:r w:rsidRPr="0082109F">
        <w:rPr>
          <w:rFonts w:asciiTheme="minorHAnsi" w:hAnsiTheme="minorHAnsi" w:cstheme="minorHAnsi"/>
          <w:szCs w:val="28"/>
        </w:rPr>
        <w:t xml:space="preserve"> cash assistance (MPCA)” as the disaggregate.  PRM uses CaLP’s definition of MPCA</w:t>
      </w:r>
      <w:r w:rsidR="00832551" w:rsidRPr="0082109F">
        <w:rPr>
          <w:rFonts w:asciiTheme="minorHAnsi" w:hAnsiTheme="minorHAnsi" w:cstheme="minorHAnsi"/>
          <w:szCs w:val="28"/>
        </w:rPr>
        <w:t>, which covers</w:t>
      </w:r>
      <w:r w:rsidRPr="0082109F">
        <w:rPr>
          <w:rFonts w:asciiTheme="minorHAnsi" w:hAnsiTheme="minorHAnsi" w:cstheme="minorHAnsi"/>
          <w:szCs w:val="28"/>
        </w:rPr>
        <w:t xml:space="preserve"> transfers</w:t>
      </w:r>
      <w:r w:rsidR="00222334" w:rsidRPr="0082109F">
        <w:rPr>
          <w:rFonts w:asciiTheme="minorHAnsi" w:hAnsiTheme="minorHAnsi" w:cstheme="minorHAnsi"/>
          <w:szCs w:val="28"/>
        </w:rPr>
        <w:t xml:space="preserve"> designed to </w:t>
      </w:r>
      <w:r w:rsidRPr="0082109F">
        <w:rPr>
          <w:rFonts w:asciiTheme="minorHAnsi" w:hAnsiTheme="minorHAnsi" w:cstheme="minorHAnsi"/>
          <w:szCs w:val="28"/>
        </w:rPr>
        <w:t>address multiple needs</w:t>
      </w:r>
      <w:r w:rsidR="00222334" w:rsidRPr="0082109F">
        <w:rPr>
          <w:rFonts w:asciiTheme="minorHAnsi" w:hAnsiTheme="minorHAnsi" w:cstheme="minorHAnsi"/>
          <w:szCs w:val="28"/>
        </w:rPr>
        <w:t xml:space="preserve"> with values often based on a </w:t>
      </w:r>
      <w:r w:rsidRPr="0082109F">
        <w:rPr>
          <w:rFonts w:asciiTheme="minorHAnsi" w:hAnsiTheme="minorHAnsi" w:cstheme="minorHAnsi"/>
          <w:szCs w:val="28"/>
        </w:rPr>
        <w:t>Minimum Expenditure Basket (MEB), or other monetized calculation of the amount required to cover basic needs</w:t>
      </w:r>
      <w:r w:rsidR="00071621" w:rsidRPr="0082109F">
        <w:rPr>
          <w:rFonts w:asciiTheme="minorHAnsi" w:hAnsiTheme="minorHAnsi" w:cstheme="minorHAnsi"/>
          <w:szCs w:val="28"/>
        </w:rPr>
        <w:t xml:space="preserve">.  </w:t>
      </w:r>
    </w:p>
    <w:p w14:paraId="71254D2C" w14:textId="2ACE083E" w:rsidR="0045249F" w:rsidRPr="0082109F" w:rsidRDefault="0045249F" w:rsidP="0082109F">
      <w:pPr>
        <w:pStyle w:val="Heading4"/>
        <w:spacing w:afterLines="100"/>
      </w:pPr>
      <w:r w:rsidRPr="0082109F">
        <w:lastRenderedPageBreak/>
        <w:t>CVA Budget Guidance</w:t>
      </w:r>
    </w:p>
    <w:p w14:paraId="625FD8E7" w14:textId="03EC330B" w:rsidR="0009616C" w:rsidRPr="0082109F" w:rsidRDefault="0045249F" w:rsidP="00390415">
      <w:pPr>
        <w:rPr>
          <w:rFonts w:asciiTheme="minorHAnsi" w:hAnsiTheme="minorHAnsi" w:cstheme="minorHAnsi"/>
          <w:szCs w:val="28"/>
        </w:rPr>
      </w:pPr>
      <w:r w:rsidRPr="0082109F">
        <w:rPr>
          <w:rFonts w:asciiTheme="minorHAnsi" w:hAnsiTheme="minorHAnsi" w:cstheme="minorHAnsi"/>
          <w:szCs w:val="28"/>
        </w:rPr>
        <w:t xml:space="preserve">When </w:t>
      </w:r>
      <w:r w:rsidR="006D10EE" w:rsidRPr="0082109F">
        <w:rPr>
          <w:rFonts w:asciiTheme="minorHAnsi" w:hAnsiTheme="minorHAnsi" w:cstheme="minorHAnsi"/>
          <w:szCs w:val="28"/>
        </w:rPr>
        <w:t xml:space="preserve">CVA </w:t>
      </w:r>
      <w:r w:rsidR="00EA0B50" w:rsidRPr="0082109F">
        <w:rPr>
          <w:rFonts w:asciiTheme="minorHAnsi" w:hAnsiTheme="minorHAnsi" w:cstheme="minorHAnsi"/>
          <w:szCs w:val="28"/>
        </w:rPr>
        <w:t xml:space="preserve">aims </w:t>
      </w:r>
      <w:r w:rsidR="5BC5BAE6" w:rsidRPr="0082109F">
        <w:rPr>
          <w:rFonts w:asciiTheme="minorHAnsi" w:hAnsiTheme="minorHAnsi" w:cstheme="minorHAnsi"/>
          <w:szCs w:val="28"/>
        </w:rPr>
        <w:t xml:space="preserve">to achieve sector-specific outcomes, </w:t>
      </w:r>
      <w:r w:rsidR="00EA0B50" w:rsidRPr="0082109F">
        <w:rPr>
          <w:rFonts w:asciiTheme="minorHAnsi" w:hAnsiTheme="minorHAnsi" w:cstheme="minorHAnsi"/>
          <w:szCs w:val="28"/>
        </w:rPr>
        <w:t xml:space="preserve">include the budget for </w:t>
      </w:r>
      <w:r w:rsidR="5BC5BAE6" w:rsidRPr="0082109F">
        <w:rPr>
          <w:rFonts w:asciiTheme="minorHAnsi" w:hAnsiTheme="minorHAnsi" w:cstheme="minorHAnsi"/>
          <w:szCs w:val="28"/>
        </w:rPr>
        <w:t>CVA</w:t>
      </w:r>
      <w:r w:rsidR="00EA0B50" w:rsidRPr="0082109F">
        <w:rPr>
          <w:rFonts w:asciiTheme="minorHAnsi" w:hAnsiTheme="minorHAnsi" w:cstheme="minorHAnsi"/>
          <w:szCs w:val="28"/>
        </w:rPr>
        <w:t xml:space="preserve"> activities under the relevant sector</w:t>
      </w:r>
      <w:r w:rsidR="00B536B8" w:rsidRPr="0082109F">
        <w:rPr>
          <w:rFonts w:asciiTheme="minorHAnsi" w:hAnsiTheme="minorHAnsi" w:cstheme="minorHAnsi"/>
          <w:szCs w:val="28"/>
        </w:rPr>
        <w:t xml:space="preserve"> </w:t>
      </w:r>
      <w:r w:rsidR="5BC5BAE6" w:rsidRPr="0082109F">
        <w:rPr>
          <w:rFonts w:asciiTheme="minorHAnsi" w:hAnsiTheme="minorHAnsi" w:cstheme="minorHAnsi"/>
          <w:szCs w:val="28"/>
        </w:rPr>
        <w:t>in the</w:t>
      </w:r>
      <w:r w:rsidR="009F26C6" w:rsidRPr="0082109F">
        <w:rPr>
          <w:rFonts w:asciiTheme="minorHAnsi" w:hAnsiTheme="minorHAnsi" w:cstheme="minorHAnsi"/>
          <w:szCs w:val="28"/>
        </w:rPr>
        <w:t xml:space="preserve"> detailed</w:t>
      </w:r>
      <w:r w:rsidR="5BC5BAE6" w:rsidRPr="0082109F">
        <w:rPr>
          <w:rFonts w:asciiTheme="minorHAnsi" w:hAnsiTheme="minorHAnsi" w:cstheme="minorHAnsi"/>
          <w:szCs w:val="28"/>
        </w:rPr>
        <w:t xml:space="preserve"> budget</w:t>
      </w:r>
      <w:r w:rsidR="009F26C6" w:rsidRPr="0082109F">
        <w:rPr>
          <w:rFonts w:asciiTheme="minorHAnsi" w:hAnsiTheme="minorHAnsi" w:cstheme="minorHAnsi"/>
          <w:szCs w:val="28"/>
        </w:rPr>
        <w:t xml:space="preserve"> table</w:t>
      </w:r>
      <w:r w:rsidR="5BC5BAE6" w:rsidRPr="0082109F">
        <w:rPr>
          <w:rFonts w:asciiTheme="minorHAnsi" w:hAnsiTheme="minorHAnsi" w:cstheme="minorHAnsi"/>
          <w:szCs w:val="28"/>
        </w:rPr>
        <w:t xml:space="preserve">.  </w:t>
      </w:r>
      <w:r w:rsidR="00B536B8" w:rsidRPr="0082109F">
        <w:rPr>
          <w:rFonts w:asciiTheme="minorHAnsi" w:hAnsiTheme="minorHAnsi" w:cstheme="minorHAnsi"/>
          <w:szCs w:val="28"/>
        </w:rPr>
        <w:t xml:space="preserve">For example, if cash is provided </w:t>
      </w:r>
      <w:r w:rsidR="5BC5BAE6" w:rsidRPr="0082109F">
        <w:rPr>
          <w:rFonts w:asciiTheme="minorHAnsi" w:hAnsiTheme="minorHAnsi" w:cstheme="minorHAnsi"/>
          <w:szCs w:val="28"/>
        </w:rPr>
        <w:t xml:space="preserve">to start a new business, </w:t>
      </w:r>
      <w:r w:rsidR="00B357DC" w:rsidRPr="0082109F">
        <w:rPr>
          <w:rFonts w:asciiTheme="minorHAnsi" w:hAnsiTheme="minorHAnsi" w:cstheme="minorHAnsi"/>
          <w:szCs w:val="28"/>
        </w:rPr>
        <w:t>report it under</w:t>
      </w:r>
      <w:r w:rsidR="5BC5BAE6" w:rsidRPr="0082109F">
        <w:rPr>
          <w:rFonts w:asciiTheme="minorHAnsi" w:hAnsiTheme="minorHAnsi" w:cstheme="minorHAnsi"/>
          <w:szCs w:val="28"/>
        </w:rPr>
        <w:t xml:space="preserve"> “Livelihoods and Economic Empowerment.”  However, report </w:t>
      </w:r>
      <w:r w:rsidR="00B357DC" w:rsidRPr="0082109F">
        <w:rPr>
          <w:rFonts w:asciiTheme="minorHAnsi" w:hAnsiTheme="minorHAnsi" w:cstheme="minorHAnsi"/>
          <w:szCs w:val="28"/>
        </w:rPr>
        <w:t>MPCA</w:t>
      </w:r>
      <w:r w:rsidR="0BF62ADC" w:rsidRPr="0082109F">
        <w:rPr>
          <w:rFonts w:asciiTheme="minorHAnsi" w:hAnsiTheme="minorHAnsi" w:cstheme="minorHAnsi"/>
          <w:szCs w:val="28"/>
        </w:rPr>
        <w:t xml:space="preserve"> as a standalone budget “sector” </w:t>
      </w:r>
      <w:r w:rsidR="009F30BF" w:rsidRPr="0082109F">
        <w:rPr>
          <w:rFonts w:asciiTheme="minorHAnsi" w:hAnsiTheme="minorHAnsi" w:cstheme="minorHAnsi"/>
          <w:szCs w:val="28"/>
        </w:rPr>
        <w:t>due to the difficulty in disaggregating it into individual sectors</w:t>
      </w:r>
      <w:r w:rsidR="0BF62ADC" w:rsidRPr="0082109F">
        <w:rPr>
          <w:rFonts w:asciiTheme="minorHAnsi" w:hAnsiTheme="minorHAnsi" w:cstheme="minorHAnsi"/>
          <w:szCs w:val="28"/>
        </w:rPr>
        <w:t>.</w:t>
      </w:r>
    </w:p>
    <w:p w14:paraId="772974DF" w14:textId="77777777" w:rsidR="001460C3" w:rsidRPr="0082109F" w:rsidRDefault="001460C3" w:rsidP="0082109F">
      <w:pPr>
        <w:pStyle w:val="Heading3"/>
        <w:spacing w:afterLines="100"/>
        <w:rPr>
          <w:rFonts w:asciiTheme="minorHAnsi" w:hAnsiTheme="minorHAnsi" w:cstheme="minorBidi"/>
        </w:rPr>
      </w:pPr>
      <w:bookmarkStart w:id="48" w:name="_Toc182993721"/>
      <w:r w:rsidRPr="237D7919">
        <w:rPr>
          <w:rFonts w:asciiTheme="minorHAnsi" w:hAnsiTheme="minorHAnsi" w:cstheme="minorBidi"/>
        </w:rPr>
        <w:t>Climate and Environmental Impacts and Protection</w:t>
      </w:r>
      <w:bookmarkEnd w:id="48"/>
    </w:p>
    <w:p w14:paraId="0C7586FA" w14:textId="5031D7EE" w:rsidR="001460C3" w:rsidRPr="0082109F" w:rsidRDefault="001460C3" w:rsidP="0082109F">
      <w:pPr>
        <w:rPr>
          <w:rFonts w:asciiTheme="minorHAnsi" w:hAnsiTheme="minorHAnsi" w:cstheme="minorBidi"/>
        </w:rPr>
      </w:pPr>
      <w:r w:rsidRPr="237D7919">
        <w:rPr>
          <w:rFonts w:asciiTheme="minorHAnsi" w:hAnsiTheme="minorHAnsi" w:cstheme="minorBidi"/>
        </w:rPr>
        <w:t xml:space="preserve">PRM </w:t>
      </w:r>
      <w:r w:rsidR="00940EB9" w:rsidRPr="237D7919">
        <w:rPr>
          <w:rFonts w:asciiTheme="minorHAnsi" w:hAnsiTheme="minorHAnsi" w:cstheme="minorBidi"/>
        </w:rPr>
        <w:t xml:space="preserve">prioritizes </w:t>
      </w:r>
      <w:r w:rsidRPr="237D7919">
        <w:rPr>
          <w:rFonts w:asciiTheme="minorHAnsi" w:hAnsiTheme="minorHAnsi" w:cstheme="minorBidi"/>
        </w:rPr>
        <w:t xml:space="preserve">reducing climate change impacts and </w:t>
      </w:r>
      <w:r w:rsidR="0091120D" w:rsidRPr="237D7919">
        <w:rPr>
          <w:rFonts w:asciiTheme="minorHAnsi" w:hAnsiTheme="minorHAnsi" w:cstheme="minorBidi"/>
        </w:rPr>
        <w:t>protecting</w:t>
      </w:r>
      <w:r w:rsidR="00940EB9" w:rsidRPr="237D7919">
        <w:rPr>
          <w:rFonts w:asciiTheme="minorHAnsi" w:hAnsiTheme="minorHAnsi" w:cstheme="minorBidi"/>
        </w:rPr>
        <w:t xml:space="preserve"> the </w:t>
      </w:r>
      <w:r w:rsidRPr="237D7919">
        <w:rPr>
          <w:rFonts w:asciiTheme="minorHAnsi" w:hAnsiTheme="minorHAnsi" w:cstheme="minorBidi"/>
        </w:rPr>
        <w:t xml:space="preserve">environment.  </w:t>
      </w:r>
      <w:r w:rsidR="006B5508" w:rsidRPr="237D7919">
        <w:rPr>
          <w:rFonts w:asciiTheme="minorHAnsi" w:hAnsiTheme="minorHAnsi" w:cstheme="minorBidi"/>
        </w:rPr>
        <w:t>A</w:t>
      </w:r>
      <w:r w:rsidRPr="237D7919">
        <w:rPr>
          <w:rFonts w:asciiTheme="minorHAnsi" w:hAnsiTheme="minorHAnsi" w:cstheme="minorBidi"/>
        </w:rPr>
        <w:t>ll PRM-funded pro</w:t>
      </w:r>
      <w:r w:rsidR="00E848C5" w:rsidRPr="237D7919">
        <w:rPr>
          <w:rFonts w:asciiTheme="minorHAnsi" w:hAnsiTheme="minorHAnsi" w:cstheme="minorBidi"/>
        </w:rPr>
        <w:t>jects</w:t>
      </w:r>
      <w:r w:rsidRPr="237D7919">
        <w:rPr>
          <w:rFonts w:asciiTheme="minorHAnsi" w:hAnsiTheme="minorHAnsi" w:cstheme="minorBidi"/>
        </w:rPr>
        <w:t xml:space="preserve"> should </w:t>
      </w:r>
      <w:r w:rsidR="006B5508" w:rsidRPr="237D7919">
        <w:rPr>
          <w:rFonts w:asciiTheme="minorHAnsi" w:hAnsiTheme="minorHAnsi" w:cstheme="minorBidi"/>
        </w:rPr>
        <w:t xml:space="preserve">integrate </w:t>
      </w:r>
      <w:r w:rsidRPr="237D7919">
        <w:rPr>
          <w:rFonts w:asciiTheme="minorHAnsi" w:hAnsiTheme="minorHAnsi" w:cstheme="minorBidi"/>
        </w:rPr>
        <w:t xml:space="preserve">climate resilience and adaptation </w:t>
      </w:r>
      <w:r w:rsidR="00E848C5" w:rsidRPr="237D7919">
        <w:rPr>
          <w:rFonts w:asciiTheme="minorHAnsi" w:hAnsiTheme="minorHAnsi" w:cstheme="minorBidi"/>
        </w:rPr>
        <w:t>into</w:t>
      </w:r>
      <w:r w:rsidRPr="237D7919">
        <w:rPr>
          <w:rFonts w:asciiTheme="minorHAnsi" w:hAnsiTheme="minorHAnsi" w:cstheme="minorBidi"/>
        </w:rPr>
        <w:t xml:space="preserve"> their pro</w:t>
      </w:r>
      <w:r w:rsidR="00E848C5" w:rsidRPr="237D7919">
        <w:rPr>
          <w:rFonts w:asciiTheme="minorHAnsi" w:hAnsiTheme="minorHAnsi" w:cstheme="minorBidi"/>
        </w:rPr>
        <w:t>ject</w:t>
      </w:r>
      <w:r w:rsidRPr="237D7919">
        <w:rPr>
          <w:rFonts w:asciiTheme="minorHAnsi" w:hAnsiTheme="minorHAnsi" w:cstheme="minorBidi"/>
        </w:rPr>
        <w:t xml:space="preserve"> activities</w:t>
      </w:r>
      <w:r w:rsidR="00E848C5" w:rsidRPr="237D7919">
        <w:rPr>
          <w:rFonts w:asciiTheme="minorHAnsi" w:hAnsiTheme="minorHAnsi" w:cstheme="minorBidi"/>
        </w:rPr>
        <w:t xml:space="preserve"> and consider </w:t>
      </w:r>
      <w:r w:rsidRPr="237D7919">
        <w:rPr>
          <w:rFonts w:asciiTheme="minorHAnsi" w:hAnsiTheme="minorHAnsi" w:cstheme="minorBidi"/>
        </w:rPr>
        <w:t>the potential climate and environmental impacts</w:t>
      </w:r>
      <w:r w:rsidR="00873589" w:rsidRPr="237D7919">
        <w:rPr>
          <w:rFonts w:asciiTheme="minorHAnsi" w:hAnsiTheme="minorHAnsi" w:cstheme="minorBidi"/>
        </w:rPr>
        <w:t>.</w:t>
      </w:r>
      <w:r w:rsidRPr="237D7919">
        <w:rPr>
          <w:rFonts w:asciiTheme="minorHAnsi" w:hAnsiTheme="minorHAnsi" w:cstheme="minorBidi"/>
        </w:rPr>
        <w:t xml:space="preserve">  Humanitarian practitioners should incorporate climate resilience and adaptation activities </w:t>
      </w:r>
      <w:r w:rsidR="000E094D" w:rsidRPr="237D7919">
        <w:rPr>
          <w:rFonts w:asciiTheme="minorHAnsi" w:hAnsiTheme="minorHAnsi" w:cstheme="minorBidi"/>
        </w:rPr>
        <w:t>during the program</w:t>
      </w:r>
      <w:r w:rsidRPr="237D7919">
        <w:rPr>
          <w:rFonts w:asciiTheme="minorHAnsi" w:hAnsiTheme="minorHAnsi" w:cstheme="minorBidi"/>
        </w:rPr>
        <w:t xml:space="preserve">  design phase</w:t>
      </w:r>
      <w:r w:rsidR="00071621" w:rsidRPr="237D7919">
        <w:rPr>
          <w:rFonts w:asciiTheme="minorHAnsi" w:hAnsiTheme="minorHAnsi" w:cstheme="minorBidi"/>
        </w:rPr>
        <w:t xml:space="preserve">.  </w:t>
      </w:r>
      <w:r w:rsidRPr="237D7919">
        <w:rPr>
          <w:rFonts w:asciiTheme="minorHAnsi" w:hAnsiTheme="minorHAnsi" w:cstheme="minorBidi"/>
        </w:rPr>
        <w:t xml:space="preserve">They should also consider potential climate or environmental impacts </w:t>
      </w:r>
      <w:r w:rsidR="001F752A" w:rsidRPr="237D7919">
        <w:rPr>
          <w:rFonts w:asciiTheme="minorHAnsi" w:hAnsiTheme="minorHAnsi" w:cstheme="minorBidi"/>
        </w:rPr>
        <w:t xml:space="preserve">of their </w:t>
      </w:r>
      <w:r w:rsidRPr="237D7919">
        <w:rPr>
          <w:rFonts w:asciiTheme="minorHAnsi" w:hAnsiTheme="minorHAnsi" w:cstheme="minorBidi"/>
        </w:rPr>
        <w:t>programming, including</w:t>
      </w:r>
      <w:r w:rsidR="001F752A" w:rsidRPr="237D7919">
        <w:rPr>
          <w:rFonts w:asciiTheme="minorHAnsi" w:hAnsiTheme="minorHAnsi" w:cstheme="minorBidi"/>
        </w:rPr>
        <w:t xml:space="preserve"> their operations and supply chains,</w:t>
      </w:r>
      <w:r w:rsidRPr="237D7919">
        <w:rPr>
          <w:rFonts w:asciiTheme="minorHAnsi" w:hAnsiTheme="minorHAnsi" w:cstheme="minorBidi"/>
        </w:rPr>
        <w:t xml:space="preserve"> and adopt relevant</w:t>
      </w:r>
      <w:r w:rsidR="001F752A" w:rsidRPr="237D7919">
        <w:rPr>
          <w:rFonts w:asciiTheme="minorHAnsi" w:hAnsiTheme="minorHAnsi" w:cstheme="minorBidi"/>
        </w:rPr>
        <w:t xml:space="preserve"> mitigation</w:t>
      </w:r>
      <w:r w:rsidRPr="237D7919">
        <w:rPr>
          <w:rFonts w:asciiTheme="minorHAnsi" w:hAnsiTheme="minorHAnsi" w:cstheme="minorBidi"/>
        </w:rPr>
        <w:t xml:space="preserve"> techniques</w:t>
      </w:r>
      <w:r w:rsidR="001F752A" w:rsidRPr="237D7919">
        <w:rPr>
          <w:rFonts w:asciiTheme="minorHAnsi" w:hAnsiTheme="minorHAnsi" w:cstheme="minorBidi"/>
        </w:rPr>
        <w:t>.</w:t>
      </w:r>
    </w:p>
    <w:p w14:paraId="14032394" w14:textId="4F22078C" w:rsidR="00B0333B" w:rsidRPr="0082109F" w:rsidRDefault="1489F7D5" w:rsidP="0082109F">
      <w:pPr>
        <w:pStyle w:val="Heading3"/>
        <w:spacing w:afterLines="100"/>
        <w:rPr>
          <w:rFonts w:asciiTheme="minorHAnsi" w:hAnsiTheme="minorHAnsi" w:cstheme="minorHAnsi"/>
        </w:rPr>
      </w:pPr>
      <w:bookmarkStart w:id="49" w:name="_Toc182993722"/>
      <w:r w:rsidRPr="0082109F">
        <w:rPr>
          <w:rFonts w:asciiTheme="minorHAnsi" w:hAnsiTheme="minorHAnsi" w:cstheme="minorHAnsi"/>
        </w:rPr>
        <w:t>Conflict Sensitivity</w:t>
      </w:r>
      <w:bookmarkEnd w:id="49"/>
    </w:p>
    <w:p w14:paraId="365482BE" w14:textId="30DE3F5A" w:rsidR="003A043A" w:rsidRPr="0082109F" w:rsidRDefault="003A043A" w:rsidP="0082109F">
      <w:pPr>
        <w:rPr>
          <w:rFonts w:asciiTheme="minorHAnsi" w:hAnsiTheme="minorHAnsi" w:cstheme="minorHAnsi"/>
          <w:szCs w:val="28"/>
        </w:rPr>
      </w:pPr>
      <w:r w:rsidRPr="0082109F">
        <w:rPr>
          <w:rFonts w:asciiTheme="minorHAnsi" w:hAnsiTheme="minorHAnsi" w:cstheme="minorHAnsi"/>
          <w:szCs w:val="28"/>
        </w:rPr>
        <w:t xml:space="preserve">All PRM partner program activities must be </w:t>
      </w:r>
      <w:r w:rsidR="00986DC0" w:rsidRPr="0082109F">
        <w:rPr>
          <w:rFonts w:asciiTheme="minorHAnsi" w:hAnsiTheme="minorHAnsi" w:cstheme="minorHAnsi"/>
          <w:szCs w:val="28"/>
        </w:rPr>
        <w:t>conflict-</w:t>
      </w:r>
      <w:r w:rsidRPr="0082109F">
        <w:rPr>
          <w:rFonts w:asciiTheme="minorHAnsi" w:hAnsiTheme="minorHAnsi" w:cstheme="minorHAnsi"/>
          <w:szCs w:val="28"/>
        </w:rPr>
        <w:t xml:space="preserve">sensitive and adopt a “do no harm” approach to avoid </w:t>
      </w:r>
      <w:r w:rsidR="00B149CD" w:rsidRPr="0082109F">
        <w:rPr>
          <w:rFonts w:asciiTheme="minorHAnsi" w:hAnsiTheme="minorHAnsi" w:cstheme="minorHAnsi"/>
          <w:szCs w:val="28"/>
        </w:rPr>
        <w:t>worsening</w:t>
      </w:r>
      <w:r w:rsidRPr="0082109F">
        <w:rPr>
          <w:rFonts w:asciiTheme="minorHAnsi" w:hAnsiTheme="minorHAnsi" w:cstheme="minorHAnsi"/>
          <w:szCs w:val="28"/>
        </w:rPr>
        <w:t xml:space="preserve"> existing conflict dynamics.  F</w:t>
      </w:r>
      <w:r w:rsidR="00B149CD" w:rsidRPr="0082109F">
        <w:rPr>
          <w:rFonts w:asciiTheme="minorHAnsi" w:hAnsiTheme="minorHAnsi" w:cstheme="minorHAnsi"/>
          <w:szCs w:val="28"/>
        </w:rPr>
        <w:t xml:space="preserve">ind more </w:t>
      </w:r>
      <w:r w:rsidRPr="0082109F">
        <w:rPr>
          <w:rFonts w:asciiTheme="minorHAnsi" w:hAnsiTheme="minorHAnsi" w:cstheme="minorHAnsi"/>
          <w:szCs w:val="28"/>
        </w:rPr>
        <w:t xml:space="preserve">resources on </w:t>
      </w:r>
      <w:r w:rsidR="00B149CD" w:rsidRPr="0082109F">
        <w:rPr>
          <w:rFonts w:asciiTheme="minorHAnsi" w:hAnsiTheme="minorHAnsi" w:cstheme="minorHAnsi"/>
          <w:szCs w:val="28"/>
        </w:rPr>
        <w:t>adopting</w:t>
      </w:r>
      <w:r w:rsidRPr="0082109F">
        <w:rPr>
          <w:rFonts w:asciiTheme="minorHAnsi" w:hAnsiTheme="minorHAnsi" w:cstheme="minorHAnsi"/>
          <w:szCs w:val="28"/>
        </w:rPr>
        <w:t xml:space="preserve"> a conflict-sensitive approach to humanitarian assistance programming </w:t>
      </w:r>
      <w:hyperlink r:id="rId97" w:tooltip="This is an external webpage" w:history="1">
        <w:r w:rsidRPr="0082109F">
          <w:rPr>
            <w:rStyle w:val="Hyperlink"/>
            <w:rFonts w:asciiTheme="minorHAnsi" w:hAnsiTheme="minorHAnsi" w:cstheme="minorHAnsi"/>
          </w:rPr>
          <w:t>on the Collaborative Learning Projects' website</w:t>
        </w:r>
      </w:hyperlink>
      <w:r w:rsidRPr="0082109F">
        <w:rPr>
          <w:rFonts w:asciiTheme="minorHAnsi" w:hAnsiTheme="minorHAnsi" w:cstheme="minorHAnsi"/>
          <w:szCs w:val="28"/>
        </w:rPr>
        <w:t>.</w:t>
      </w:r>
    </w:p>
    <w:p w14:paraId="15D86176" w14:textId="415C4515" w:rsidR="00B0333B" w:rsidRPr="0082109F" w:rsidRDefault="003E1DF3" w:rsidP="0082109F">
      <w:pPr>
        <w:pStyle w:val="Heading3"/>
        <w:spacing w:afterLines="100"/>
        <w:rPr>
          <w:rFonts w:asciiTheme="minorHAnsi" w:hAnsiTheme="minorHAnsi" w:cstheme="minorHAnsi"/>
        </w:rPr>
      </w:pPr>
      <w:bookmarkStart w:id="50" w:name="_Toc182993723"/>
      <w:r w:rsidRPr="0082109F">
        <w:rPr>
          <w:rFonts w:asciiTheme="minorHAnsi" w:hAnsiTheme="minorHAnsi" w:cstheme="minorHAnsi"/>
        </w:rPr>
        <w:t>Coordination</w:t>
      </w:r>
      <w:bookmarkEnd w:id="50"/>
    </w:p>
    <w:p w14:paraId="3CD30C93" w14:textId="6BF542D3" w:rsidR="005D733E" w:rsidRPr="0082109F" w:rsidRDefault="005D733E" w:rsidP="0082109F">
      <w:pPr>
        <w:rPr>
          <w:rFonts w:asciiTheme="minorHAnsi" w:hAnsiTheme="minorHAnsi" w:cstheme="minorHAnsi"/>
          <w:szCs w:val="28"/>
        </w:rPr>
      </w:pPr>
      <w:r w:rsidRPr="0082109F">
        <w:rPr>
          <w:rFonts w:asciiTheme="minorHAnsi" w:hAnsiTheme="minorHAnsi" w:cstheme="minorHAnsi"/>
          <w:szCs w:val="28"/>
        </w:rPr>
        <w:lastRenderedPageBreak/>
        <w:t xml:space="preserve">Proposals must </w:t>
      </w:r>
      <w:r w:rsidR="00BB3AFF" w:rsidRPr="0082109F">
        <w:rPr>
          <w:rFonts w:asciiTheme="minorHAnsi" w:hAnsiTheme="minorHAnsi" w:cstheme="minorHAnsi"/>
          <w:szCs w:val="28"/>
        </w:rPr>
        <w:t>show</w:t>
      </w:r>
      <w:r w:rsidRPr="0082109F">
        <w:rPr>
          <w:rFonts w:asciiTheme="minorHAnsi" w:hAnsiTheme="minorHAnsi" w:cstheme="minorHAnsi"/>
          <w:szCs w:val="28"/>
        </w:rPr>
        <w:t xml:space="preserve"> </w:t>
      </w:r>
      <w:r w:rsidR="00BB3AFF" w:rsidRPr="0082109F">
        <w:rPr>
          <w:rFonts w:asciiTheme="minorHAnsi" w:hAnsiTheme="minorHAnsi" w:cstheme="minorHAnsi"/>
          <w:szCs w:val="28"/>
        </w:rPr>
        <w:t>how the applicant</w:t>
      </w:r>
      <w:r w:rsidRPr="0082109F">
        <w:rPr>
          <w:rFonts w:asciiTheme="minorHAnsi" w:hAnsiTheme="minorHAnsi" w:cstheme="minorHAnsi"/>
          <w:szCs w:val="28"/>
        </w:rPr>
        <w:t xml:space="preserve"> organization coordinates and cooperates with national and local host governments, UN agencies (especially UNHCR), relevant international organizations (IOs), USG agencies, donors, and</w:t>
      </w:r>
      <w:r w:rsidR="00BB3AFF" w:rsidRPr="0082109F">
        <w:rPr>
          <w:rFonts w:asciiTheme="minorHAnsi" w:hAnsiTheme="minorHAnsi" w:cstheme="minorHAnsi"/>
          <w:szCs w:val="28"/>
        </w:rPr>
        <w:t xml:space="preserve"> other</w:t>
      </w:r>
      <w:r w:rsidRPr="0082109F">
        <w:rPr>
          <w:rFonts w:asciiTheme="minorHAnsi" w:hAnsiTheme="minorHAnsi" w:cstheme="minorHAnsi"/>
          <w:szCs w:val="28"/>
        </w:rPr>
        <w:t xml:space="preserve"> NGOs.  Participation in existing sector and geographic coordination structures is strongly encouraged.  Programs must </w:t>
      </w:r>
      <w:r w:rsidR="00BB3AFF" w:rsidRPr="0082109F">
        <w:rPr>
          <w:rFonts w:asciiTheme="minorHAnsi" w:hAnsiTheme="minorHAnsi" w:cstheme="minorHAnsi"/>
          <w:szCs w:val="28"/>
        </w:rPr>
        <w:t xml:space="preserve">address </w:t>
      </w:r>
      <w:r w:rsidRPr="0082109F">
        <w:rPr>
          <w:rFonts w:asciiTheme="minorHAnsi" w:hAnsiTheme="minorHAnsi" w:cstheme="minorHAnsi"/>
          <w:szCs w:val="28"/>
        </w:rPr>
        <w:t>critical gaps identified and agreed upon through this coordination effort, which must be fully documented in the coordination section of proposal narratives.</w:t>
      </w:r>
    </w:p>
    <w:p w14:paraId="6DAA53A2" w14:textId="77777777" w:rsidR="007F6956" w:rsidRPr="0082109F" w:rsidRDefault="007F6956" w:rsidP="0082109F">
      <w:pPr>
        <w:pStyle w:val="Heading3"/>
        <w:spacing w:afterLines="100"/>
        <w:rPr>
          <w:rFonts w:asciiTheme="minorHAnsi" w:hAnsiTheme="minorHAnsi" w:cstheme="minorHAnsi"/>
        </w:rPr>
      </w:pPr>
      <w:bookmarkStart w:id="51" w:name="_Duty_of_Care"/>
      <w:bookmarkStart w:id="52" w:name="_Toc182993724"/>
      <w:bookmarkEnd w:id="51"/>
      <w:r w:rsidRPr="0082109F">
        <w:rPr>
          <w:rFonts w:asciiTheme="minorHAnsi" w:hAnsiTheme="minorHAnsi" w:cstheme="minorHAnsi"/>
        </w:rPr>
        <w:t>Duty of Care</w:t>
      </w:r>
      <w:bookmarkEnd w:id="52"/>
    </w:p>
    <w:p w14:paraId="3A5764D7" w14:textId="6E8A6971" w:rsidR="007F6956" w:rsidRPr="0082109F" w:rsidRDefault="007F6956" w:rsidP="0082109F">
      <w:pPr>
        <w:rPr>
          <w:rStyle w:val="Hyperlink"/>
          <w:rFonts w:asciiTheme="minorHAnsi" w:hAnsiTheme="minorHAnsi" w:cstheme="minorHAnsi"/>
        </w:rPr>
      </w:pPr>
      <w:r w:rsidRPr="0082109F">
        <w:rPr>
          <w:rFonts w:asciiTheme="minorHAnsi" w:hAnsiTheme="minorHAnsi" w:cstheme="minorHAnsi"/>
          <w:szCs w:val="28"/>
        </w:rPr>
        <w:t>PRM considers staff care essential for all humanitarian work</w:t>
      </w:r>
      <w:r w:rsidR="00071621" w:rsidRPr="0082109F">
        <w:rPr>
          <w:rFonts w:asciiTheme="minorHAnsi" w:hAnsiTheme="minorHAnsi" w:cstheme="minorHAnsi"/>
          <w:szCs w:val="28"/>
        </w:rPr>
        <w:t xml:space="preserve">.  </w:t>
      </w:r>
      <w:r w:rsidR="00BB3AFF" w:rsidRPr="0082109F">
        <w:rPr>
          <w:rFonts w:asciiTheme="minorHAnsi" w:hAnsiTheme="minorHAnsi" w:cstheme="minorHAnsi"/>
          <w:szCs w:val="28"/>
        </w:rPr>
        <w:t>A</w:t>
      </w:r>
      <w:r w:rsidRPr="0082109F">
        <w:rPr>
          <w:rFonts w:asciiTheme="minorHAnsi" w:hAnsiTheme="minorHAnsi" w:cstheme="minorHAnsi"/>
          <w:szCs w:val="28"/>
        </w:rPr>
        <w:t xml:space="preserve">ll </w:t>
      </w:r>
      <w:r w:rsidR="00BB3AFF" w:rsidRPr="0082109F">
        <w:rPr>
          <w:rFonts w:asciiTheme="minorHAnsi" w:hAnsiTheme="minorHAnsi" w:cstheme="minorHAnsi"/>
          <w:szCs w:val="28"/>
        </w:rPr>
        <w:t>PRM-</w:t>
      </w:r>
      <w:r w:rsidRPr="0082109F">
        <w:rPr>
          <w:rFonts w:asciiTheme="minorHAnsi" w:hAnsiTheme="minorHAnsi" w:cstheme="minorHAnsi"/>
          <w:szCs w:val="28"/>
        </w:rPr>
        <w:t xml:space="preserve">funded programs should </w:t>
      </w:r>
      <w:r w:rsidR="00BB3AFF" w:rsidRPr="0082109F">
        <w:rPr>
          <w:rFonts w:asciiTheme="minorHAnsi" w:hAnsiTheme="minorHAnsi" w:cstheme="minorHAnsi"/>
          <w:szCs w:val="28"/>
        </w:rPr>
        <w:t>have</w:t>
      </w:r>
      <w:r w:rsidRPr="0082109F">
        <w:rPr>
          <w:rFonts w:asciiTheme="minorHAnsi" w:hAnsiTheme="minorHAnsi" w:cstheme="minorHAnsi"/>
          <w:szCs w:val="28"/>
        </w:rPr>
        <w:t xml:space="preserve"> a strategy</w:t>
      </w:r>
      <w:r w:rsidR="00BB3AFF" w:rsidRPr="0082109F">
        <w:rPr>
          <w:rFonts w:asciiTheme="minorHAnsi" w:hAnsiTheme="minorHAnsi" w:cstheme="minorHAnsi"/>
          <w:szCs w:val="28"/>
        </w:rPr>
        <w:t xml:space="preserve"> to ensure</w:t>
      </w:r>
      <w:r w:rsidRPr="0082109F">
        <w:rPr>
          <w:rFonts w:asciiTheme="minorHAnsi" w:hAnsiTheme="minorHAnsi" w:cstheme="minorHAnsi"/>
          <w:szCs w:val="28"/>
        </w:rPr>
        <w:t xml:space="preserve"> all staff have access to </w:t>
      </w:r>
      <w:r w:rsidR="00BB3AFF" w:rsidRPr="0082109F">
        <w:rPr>
          <w:rFonts w:asciiTheme="minorHAnsi" w:hAnsiTheme="minorHAnsi" w:cstheme="minorHAnsi"/>
          <w:szCs w:val="28"/>
        </w:rPr>
        <w:t>resources</w:t>
      </w:r>
      <w:r w:rsidRPr="0082109F">
        <w:rPr>
          <w:rFonts w:asciiTheme="minorHAnsi" w:hAnsiTheme="minorHAnsi" w:cstheme="minorHAnsi"/>
          <w:szCs w:val="28"/>
        </w:rPr>
        <w:t xml:space="preserve"> necessary to protect their health and well-being in the face of the complex demands of humanitarian work</w:t>
      </w:r>
      <w:r w:rsidR="00071621" w:rsidRPr="0082109F">
        <w:rPr>
          <w:rFonts w:asciiTheme="minorHAnsi" w:hAnsiTheme="minorHAnsi" w:cstheme="minorHAnsi"/>
          <w:szCs w:val="28"/>
        </w:rPr>
        <w:t xml:space="preserve">.  </w:t>
      </w:r>
      <w:r w:rsidR="00BB3AFF" w:rsidRPr="0082109F">
        <w:rPr>
          <w:rFonts w:asciiTheme="minorHAnsi" w:hAnsiTheme="minorHAnsi" w:cstheme="minorHAnsi"/>
          <w:szCs w:val="28"/>
        </w:rPr>
        <w:t>U</w:t>
      </w:r>
      <w:r w:rsidRPr="0082109F">
        <w:rPr>
          <w:rFonts w:asciiTheme="minorHAnsi" w:hAnsiTheme="minorHAnsi" w:cstheme="minorHAnsi"/>
          <w:szCs w:val="28"/>
        </w:rPr>
        <w:t xml:space="preserve">se the World Health Organization’s </w:t>
      </w:r>
      <w:r w:rsidR="009336DF" w:rsidRPr="0082109F">
        <w:rPr>
          <w:rFonts w:asciiTheme="minorHAnsi" w:hAnsiTheme="minorHAnsi" w:cstheme="minorHAnsi"/>
          <w:szCs w:val="28"/>
        </w:rPr>
        <w:t>“</w:t>
      </w:r>
      <w:hyperlink r:id="rId98">
        <w:r w:rsidRPr="0082109F">
          <w:rPr>
            <w:rStyle w:val="Hyperlink"/>
            <w:rFonts w:asciiTheme="minorHAnsi" w:hAnsiTheme="minorHAnsi" w:cstheme="minorHAnsi"/>
          </w:rPr>
          <w:t>Our duty of care: A global call to action to protect the mental health of health and care workers</w:t>
        </w:r>
      </w:hyperlink>
      <w:r w:rsidR="009336DF" w:rsidRPr="0082109F">
        <w:rPr>
          <w:rStyle w:val="Hyperlink"/>
          <w:rFonts w:asciiTheme="minorHAnsi" w:hAnsiTheme="minorHAnsi" w:cstheme="minorHAnsi"/>
        </w:rPr>
        <w:t>”</w:t>
      </w:r>
      <w:r w:rsidRPr="0082109F">
        <w:rPr>
          <w:rStyle w:val="Hyperlink"/>
          <w:rFonts w:asciiTheme="minorHAnsi" w:hAnsiTheme="minorHAnsi" w:cstheme="minorHAnsi"/>
          <w:u w:val="none"/>
        </w:rPr>
        <w:t xml:space="preserve"> </w:t>
      </w:r>
      <w:r w:rsidRPr="0082109F">
        <w:rPr>
          <w:rStyle w:val="Hyperlink"/>
          <w:rFonts w:asciiTheme="minorHAnsi" w:hAnsiTheme="minorHAnsi" w:cstheme="minorHAnsi"/>
          <w:color w:val="000000" w:themeColor="text1"/>
          <w:u w:val="none"/>
        </w:rPr>
        <w:t>as a resource.</w:t>
      </w:r>
    </w:p>
    <w:p w14:paraId="18E4FE44" w14:textId="7656F46C" w:rsidR="001460C3" w:rsidRPr="0082109F" w:rsidRDefault="001460C3" w:rsidP="0082109F">
      <w:pPr>
        <w:pStyle w:val="Heading3"/>
        <w:spacing w:afterLines="100"/>
        <w:rPr>
          <w:rFonts w:asciiTheme="minorHAnsi" w:hAnsiTheme="minorHAnsi" w:cstheme="minorHAnsi"/>
        </w:rPr>
      </w:pPr>
      <w:bookmarkStart w:id="53" w:name="_Toc182993725"/>
      <w:r w:rsidRPr="0082109F">
        <w:rPr>
          <w:rFonts w:asciiTheme="minorHAnsi" w:hAnsiTheme="minorHAnsi" w:cstheme="minorHAnsi"/>
        </w:rPr>
        <w:t>Gender-based Violence</w:t>
      </w:r>
      <w:bookmarkEnd w:id="53"/>
      <w:r w:rsidRPr="0082109F">
        <w:rPr>
          <w:rFonts w:asciiTheme="minorHAnsi" w:hAnsiTheme="minorHAnsi" w:cstheme="minorHAnsi"/>
        </w:rPr>
        <w:t xml:space="preserve"> </w:t>
      </w:r>
    </w:p>
    <w:p w14:paraId="23FB2323" w14:textId="20C770F8" w:rsidR="001460C3" w:rsidRPr="0082109F" w:rsidRDefault="001460C3" w:rsidP="0082109F">
      <w:pPr>
        <w:rPr>
          <w:rFonts w:asciiTheme="minorHAnsi" w:hAnsiTheme="minorHAnsi" w:cstheme="minorHAnsi"/>
          <w:szCs w:val="28"/>
        </w:rPr>
      </w:pPr>
      <w:r w:rsidRPr="0082109F">
        <w:rPr>
          <w:rFonts w:asciiTheme="minorHAnsi" w:hAnsiTheme="minorHAnsi" w:cstheme="minorHAnsi"/>
          <w:szCs w:val="28"/>
        </w:rPr>
        <w:t xml:space="preserve">PRM believes gender-based violence (GBV) is a key barrier to addressing gender equality in humanitarian settings.  We encourage applicants to submit proposals that are targeted or multi-sectoral and fund both types of approaches and interventions.  </w:t>
      </w:r>
      <w:r w:rsidR="002D7095" w:rsidRPr="0082109F">
        <w:rPr>
          <w:rFonts w:asciiTheme="minorHAnsi" w:hAnsiTheme="minorHAnsi" w:cstheme="minorHAnsi"/>
          <w:szCs w:val="28"/>
        </w:rPr>
        <w:t>Design a</w:t>
      </w:r>
      <w:r w:rsidRPr="0082109F">
        <w:rPr>
          <w:rFonts w:asciiTheme="minorHAnsi" w:hAnsiTheme="minorHAnsi" w:cstheme="minorHAnsi"/>
          <w:szCs w:val="28"/>
        </w:rPr>
        <w:t xml:space="preserve">ll programs </w:t>
      </w:r>
      <w:r w:rsidR="002D7095" w:rsidRPr="0082109F">
        <w:rPr>
          <w:rFonts w:asciiTheme="minorHAnsi" w:hAnsiTheme="minorHAnsi" w:cstheme="minorHAnsi"/>
          <w:szCs w:val="28"/>
        </w:rPr>
        <w:t>based on</w:t>
      </w:r>
      <w:r w:rsidRPr="0082109F">
        <w:rPr>
          <w:rFonts w:asciiTheme="minorHAnsi" w:hAnsiTheme="minorHAnsi" w:cstheme="minorHAnsi"/>
          <w:szCs w:val="28"/>
        </w:rPr>
        <w:t xml:space="preserve"> the specific context, situation, and operating environment of the target population, </w:t>
      </w:r>
      <w:r w:rsidR="002D7095" w:rsidRPr="0082109F">
        <w:rPr>
          <w:rFonts w:asciiTheme="minorHAnsi" w:hAnsiTheme="minorHAnsi" w:cstheme="minorHAnsi"/>
          <w:szCs w:val="28"/>
        </w:rPr>
        <w:t>and support</w:t>
      </w:r>
      <w:r w:rsidRPr="0082109F">
        <w:rPr>
          <w:rFonts w:asciiTheme="minorHAnsi" w:hAnsiTheme="minorHAnsi" w:cstheme="minorHAnsi"/>
          <w:szCs w:val="28"/>
        </w:rPr>
        <w:t xml:space="preserve"> and partner with local women’s organizations wherever possible.  </w:t>
      </w:r>
      <w:r w:rsidR="00F35972" w:rsidRPr="0082109F">
        <w:rPr>
          <w:rFonts w:asciiTheme="minorHAnsi" w:hAnsiTheme="minorHAnsi" w:cstheme="minorHAnsi"/>
          <w:szCs w:val="28"/>
        </w:rPr>
        <w:t>Use</w:t>
      </w:r>
      <w:r w:rsidRPr="0082109F">
        <w:rPr>
          <w:rFonts w:asciiTheme="minorHAnsi" w:hAnsiTheme="minorHAnsi" w:cstheme="minorHAnsi"/>
          <w:szCs w:val="28"/>
        </w:rPr>
        <w:t xml:space="preserve"> </w:t>
      </w:r>
      <w:hyperlink r:id="rId99" w:tooltip="This is an external weblink" w:history="1">
        <w:r w:rsidRPr="0082109F">
          <w:rPr>
            <w:rStyle w:val="Hyperlink"/>
            <w:rFonts w:asciiTheme="minorHAnsi" w:hAnsiTheme="minorHAnsi" w:cstheme="minorHAnsi"/>
          </w:rPr>
          <w:t>the IASC Guidelines on Gender-based Violence (GBV) Interventions in Humanitarian Settings</w:t>
        </w:r>
      </w:hyperlink>
      <w:r w:rsidRPr="0082109F">
        <w:rPr>
          <w:rFonts w:asciiTheme="minorHAnsi" w:hAnsiTheme="minorHAnsi" w:cstheme="minorHAnsi"/>
          <w:szCs w:val="28"/>
        </w:rPr>
        <w:t xml:space="preserve"> to inform </w:t>
      </w:r>
      <w:r w:rsidR="00F35972" w:rsidRPr="0082109F">
        <w:rPr>
          <w:rFonts w:asciiTheme="minorHAnsi" w:hAnsiTheme="minorHAnsi" w:cstheme="minorHAnsi"/>
          <w:szCs w:val="28"/>
        </w:rPr>
        <w:t>your</w:t>
      </w:r>
      <w:r w:rsidRPr="0082109F">
        <w:rPr>
          <w:rFonts w:asciiTheme="minorHAnsi" w:hAnsiTheme="minorHAnsi" w:cstheme="minorHAnsi"/>
          <w:szCs w:val="28"/>
        </w:rPr>
        <w:t xml:space="preserve"> GBV program, </w:t>
      </w:r>
      <w:r w:rsidR="002B47D9" w:rsidRPr="0082109F">
        <w:rPr>
          <w:rFonts w:asciiTheme="minorHAnsi" w:hAnsiTheme="minorHAnsi" w:cstheme="minorHAnsi"/>
          <w:szCs w:val="28"/>
        </w:rPr>
        <w:t xml:space="preserve">especially </w:t>
      </w:r>
      <w:r w:rsidRPr="0082109F">
        <w:rPr>
          <w:rFonts w:asciiTheme="minorHAnsi" w:hAnsiTheme="minorHAnsi" w:cstheme="minorHAnsi"/>
          <w:szCs w:val="28"/>
        </w:rPr>
        <w:t xml:space="preserve">risk reduction or mitigation activities.  </w:t>
      </w:r>
      <w:r w:rsidR="002B47D9" w:rsidRPr="0082109F">
        <w:rPr>
          <w:rFonts w:asciiTheme="minorHAnsi" w:hAnsiTheme="minorHAnsi" w:cstheme="minorHAnsi"/>
          <w:szCs w:val="28"/>
        </w:rPr>
        <w:t xml:space="preserve">Identify such </w:t>
      </w:r>
      <w:r w:rsidRPr="0082109F">
        <w:rPr>
          <w:rFonts w:asciiTheme="minorHAnsi" w:hAnsiTheme="minorHAnsi" w:cstheme="minorHAnsi"/>
          <w:szCs w:val="28"/>
        </w:rPr>
        <w:t xml:space="preserve">risks and mitigation measures </w:t>
      </w:r>
      <w:r w:rsidR="00E6168B" w:rsidRPr="0082109F">
        <w:rPr>
          <w:rFonts w:asciiTheme="minorHAnsi" w:hAnsiTheme="minorHAnsi" w:cstheme="minorHAnsi"/>
          <w:szCs w:val="28"/>
        </w:rPr>
        <w:t xml:space="preserve">in your application’s </w:t>
      </w:r>
      <w:r w:rsidRPr="0082109F">
        <w:rPr>
          <w:rFonts w:asciiTheme="minorHAnsi" w:hAnsiTheme="minorHAnsi" w:cstheme="minorHAnsi"/>
          <w:szCs w:val="28"/>
        </w:rPr>
        <w:t xml:space="preserve">risk analysis.  PRM encourages partners to target and provide </w:t>
      </w:r>
      <w:r w:rsidRPr="0082109F">
        <w:rPr>
          <w:rFonts w:asciiTheme="minorHAnsi" w:hAnsiTheme="minorHAnsi" w:cstheme="minorHAnsi"/>
          <w:szCs w:val="28"/>
        </w:rPr>
        <w:lastRenderedPageBreak/>
        <w:t xml:space="preserve">services to those most at-risk, particularly women and girls, </w:t>
      </w:r>
      <w:r w:rsidR="00E6168B" w:rsidRPr="0082109F">
        <w:rPr>
          <w:rFonts w:asciiTheme="minorHAnsi" w:hAnsiTheme="minorHAnsi" w:cstheme="minorHAnsi"/>
          <w:szCs w:val="28"/>
        </w:rPr>
        <w:t>and</w:t>
      </w:r>
      <w:r w:rsidRPr="0082109F">
        <w:rPr>
          <w:rFonts w:asciiTheme="minorHAnsi" w:hAnsiTheme="minorHAnsi" w:cstheme="minorHAnsi"/>
          <w:szCs w:val="28"/>
        </w:rPr>
        <w:t xml:space="preserve"> consider addressing the intersection of multiple vulnerabilities (e.g.  disabled women and girls, women who are single head</w:t>
      </w:r>
      <w:r w:rsidR="00101090" w:rsidRPr="0082109F">
        <w:rPr>
          <w:rFonts w:asciiTheme="minorHAnsi" w:hAnsiTheme="minorHAnsi" w:cstheme="minorHAnsi"/>
          <w:szCs w:val="28"/>
        </w:rPr>
        <w:t>s</w:t>
      </w:r>
      <w:r w:rsidRPr="0082109F">
        <w:rPr>
          <w:rFonts w:asciiTheme="minorHAnsi" w:hAnsiTheme="minorHAnsi" w:cstheme="minorHAnsi"/>
          <w:szCs w:val="28"/>
        </w:rPr>
        <w:t xml:space="preserve"> of household</w:t>
      </w:r>
      <w:r w:rsidR="00101090" w:rsidRPr="0082109F">
        <w:rPr>
          <w:rFonts w:asciiTheme="minorHAnsi" w:hAnsiTheme="minorHAnsi" w:cstheme="minorHAnsi"/>
          <w:szCs w:val="28"/>
        </w:rPr>
        <w:t>s</w:t>
      </w:r>
      <w:r w:rsidRPr="0082109F">
        <w:rPr>
          <w:rFonts w:asciiTheme="minorHAnsi" w:hAnsiTheme="minorHAnsi" w:cstheme="minorHAnsi"/>
          <w:szCs w:val="28"/>
        </w:rPr>
        <w:t xml:space="preserve">, etc.) when designing their programs.  </w:t>
      </w:r>
      <w:r w:rsidRPr="0082109F" w:rsidDel="2880BBDE">
        <w:rPr>
          <w:rFonts w:asciiTheme="minorHAnsi" w:hAnsiTheme="minorHAnsi" w:cstheme="minorHAnsi"/>
          <w:szCs w:val="28"/>
        </w:rPr>
        <w:t>For additional guidance on program interventions specifically designed to address GBV, see</w:t>
      </w:r>
      <w:r w:rsidRPr="0082109F">
        <w:rPr>
          <w:rFonts w:asciiTheme="minorHAnsi" w:hAnsiTheme="minorHAnsi" w:cstheme="minorHAnsi"/>
          <w:szCs w:val="28"/>
        </w:rPr>
        <w:t xml:space="preserve"> </w:t>
      </w:r>
      <w:hyperlink w:anchor="_APPENDIX_C:_PROGRAMMATIC" w:tooltip="This is an internal document link" w:history="1">
        <w:r w:rsidRPr="0082109F">
          <w:rPr>
            <w:rStyle w:val="Hyperlink"/>
            <w:rFonts w:asciiTheme="minorHAnsi" w:hAnsiTheme="minorHAnsi" w:cstheme="minorHAnsi"/>
          </w:rPr>
          <w:t>APPENDIX C: PROGRAMMATIC SECTORS, SUB-SECTORS, AND MODALITIES</w:t>
        </w:r>
      </w:hyperlink>
      <w:r w:rsidRPr="0082109F">
        <w:rPr>
          <w:rStyle w:val="Hyperlink"/>
          <w:rFonts w:asciiTheme="minorHAnsi" w:hAnsiTheme="minorHAnsi" w:cstheme="minorHAnsi"/>
        </w:rPr>
        <w:t>.</w:t>
      </w:r>
    </w:p>
    <w:p w14:paraId="74F787D1" w14:textId="77777777" w:rsidR="001460C3" w:rsidRPr="0082109F" w:rsidRDefault="001460C3" w:rsidP="0082109F">
      <w:pPr>
        <w:pStyle w:val="Heading3"/>
        <w:spacing w:afterLines="100"/>
        <w:rPr>
          <w:rFonts w:asciiTheme="minorHAnsi" w:hAnsiTheme="minorHAnsi" w:cstheme="minorHAnsi"/>
        </w:rPr>
      </w:pPr>
      <w:bookmarkStart w:id="54" w:name="_Toc182993726"/>
      <w:r w:rsidRPr="0082109F">
        <w:rPr>
          <w:rFonts w:asciiTheme="minorHAnsi" w:hAnsiTheme="minorHAnsi" w:cstheme="minorHAnsi"/>
        </w:rPr>
        <w:t>Protection</w:t>
      </w:r>
      <w:bookmarkEnd w:id="54"/>
    </w:p>
    <w:p w14:paraId="5EDB5918" w14:textId="683F3862" w:rsidR="00D262B0" w:rsidRPr="0082109F" w:rsidRDefault="001460C3" w:rsidP="0082109F">
      <w:pPr>
        <w:rPr>
          <w:rFonts w:asciiTheme="minorHAnsi" w:hAnsiTheme="minorHAnsi" w:cstheme="minorHAnsi"/>
          <w:szCs w:val="28"/>
        </w:rPr>
      </w:pPr>
      <w:r w:rsidRPr="0082109F">
        <w:rPr>
          <w:rFonts w:asciiTheme="minorHAnsi" w:hAnsiTheme="minorHAnsi" w:cstheme="minorHAnsi"/>
          <w:szCs w:val="28"/>
        </w:rPr>
        <w:t>PRM defines protection as</w:t>
      </w:r>
      <w:r w:rsidR="00D262B0" w:rsidRPr="0082109F">
        <w:rPr>
          <w:rFonts w:asciiTheme="minorHAnsi" w:hAnsiTheme="minorHAnsi" w:cstheme="minorHAnsi"/>
          <w:szCs w:val="28"/>
        </w:rPr>
        <w:t xml:space="preserve"> m</w:t>
      </w:r>
      <w:r w:rsidRPr="0082109F">
        <w:rPr>
          <w:rFonts w:asciiTheme="minorHAnsi" w:hAnsiTheme="minorHAnsi" w:cstheme="minorHAnsi"/>
          <w:szCs w:val="28"/>
        </w:rPr>
        <w:t>easures to</w:t>
      </w:r>
      <w:r w:rsidR="00D262B0" w:rsidRPr="0082109F">
        <w:rPr>
          <w:rFonts w:asciiTheme="minorHAnsi" w:hAnsiTheme="minorHAnsi" w:cstheme="minorHAnsi"/>
          <w:szCs w:val="28"/>
        </w:rPr>
        <w:t>:</w:t>
      </w:r>
    </w:p>
    <w:p w14:paraId="76827F0D" w14:textId="58BA3A5C" w:rsidR="00C83B92" w:rsidRPr="0082109F" w:rsidRDefault="00C83B92" w:rsidP="0082109F">
      <w:pPr>
        <w:pStyle w:val="ListParagraph"/>
        <w:numPr>
          <w:ilvl w:val="0"/>
          <w:numId w:val="56"/>
        </w:numPr>
        <w:spacing w:afterLines="100"/>
        <w:rPr>
          <w:rFonts w:asciiTheme="minorHAnsi" w:hAnsiTheme="minorHAnsi" w:cstheme="minorHAnsi"/>
          <w:szCs w:val="28"/>
        </w:rPr>
      </w:pPr>
      <w:r w:rsidRPr="0082109F">
        <w:rPr>
          <w:rFonts w:asciiTheme="minorHAnsi" w:hAnsiTheme="minorHAnsi" w:cstheme="minorHAnsi"/>
          <w:szCs w:val="28"/>
        </w:rPr>
        <w:t xml:space="preserve">Safeguard </w:t>
      </w:r>
      <w:r w:rsidR="001460C3" w:rsidRPr="0082109F">
        <w:rPr>
          <w:rFonts w:asciiTheme="minorHAnsi" w:hAnsiTheme="minorHAnsi" w:cstheme="minorHAnsi"/>
          <w:szCs w:val="28"/>
        </w:rPr>
        <w:t>the rights of PRM populations of concern</w:t>
      </w:r>
      <w:r w:rsidRPr="0082109F">
        <w:rPr>
          <w:rFonts w:asciiTheme="minorHAnsi" w:hAnsiTheme="minorHAnsi" w:cstheme="minorHAnsi"/>
          <w:szCs w:val="28"/>
        </w:rPr>
        <w:t>.</w:t>
      </w:r>
      <w:r w:rsidR="001460C3" w:rsidRPr="0082109F">
        <w:rPr>
          <w:rFonts w:asciiTheme="minorHAnsi" w:hAnsiTheme="minorHAnsi" w:cstheme="minorHAnsi"/>
          <w:szCs w:val="28"/>
        </w:rPr>
        <w:t xml:space="preserve"> </w:t>
      </w:r>
    </w:p>
    <w:p w14:paraId="379BFB37" w14:textId="7E60A766" w:rsidR="00C83B92" w:rsidRPr="0082109F" w:rsidRDefault="00C83B92" w:rsidP="0082109F">
      <w:pPr>
        <w:pStyle w:val="ListParagraph"/>
        <w:numPr>
          <w:ilvl w:val="0"/>
          <w:numId w:val="56"/>
        </w:numPr>
        <w:spacing w:afterLines="100"/>
        <w:rPr>
          <w:rFonts w:asciiTheme="minorHAnsi" w:hAnsiTheme="minorHAnsi" w:cstheme="minorHAnsi"/>
          <w:szCs w:val="28"/>
        </w:rPr>
      </w:pPr>
      <w:r w:rsidRPr="0082109F">
        <w:rPr>
          <w:rFonts w:asciiTheme="minorHAnsi" w:hAnsiTheme="minorHAnsi" w:cstheme="minorHAnsi"/>
          <w:szCs w:val="28"/>
        </w:rPr>
        <w:t>P</w:t>
      </w:r>
      <w:r w:rsidR="001460C3" w:rsidRPr="0082109F">
        <w:rPr>
          <w:rFonts w:asciiTheme="minorHAnsi" w:hAnsiTheme="minorHAnsi" w:cstheme="minorHAnsi"/>
          <w:szCs w:val="28"/>
        </w:rPr>
        <w:t>revent or end patterns of violence or abuse</w:t>
      </w:r>
      <w:r w:rsidRPr="0082109F">
        <w:rPr>
          <w:rFonts w:asciiTheme="minorHAnsi" w:hAnsiTheme="minorHAnsi" w:cstheme="minorHAnsi"/>
          <w:szCs w:val="28"/>
        </w:rPr>
        <w:t>.</w:t>
      </w:r>
    </w:p>
    <w:p w14:paraId="130C67DC" w14:textId="561F1014" w:rsidR="00C83B92" w:rsidRPr="0082109F" w:rsidRDefault="00C83B92" w:rsidP="0082109F">
      <w:pPr>
        <w:pStyle w:val="ListParagraph"/>
        <w:numPr>
          <w:ilvl w:val="0"/>
          <w:numId w:val="56"/>
        </w:numPr>
        <w:spacing w:afterLines="100"/>
        <w:rPr>
          <w:rFonts w:asciiTheme="minorHAnsi" w:hAnsiTheme="minorHAnsi" w:cstheme="minorHAnsi"/>
          <w:szCs w:val="28"/>
        </w:rPr>
      </w:pPr>
      <w:r w:rsidRPr="0082109F">
        <w:rPr>
          <w:rFonts w:asciiTheme="minorHAnsi" w:hAnsiTheme="minorHAnsi" w:cstheme="minorHAnsi"/>
          <w:szCs w:val="28"/>
        </w:rPr>
        <w:t>A</w:t>
      </w:r>
      <w:r w:rsidR="001460C3" w:rsidRPr="0082109F">
        <w:rPr>
          <w:rFonts w:asciiTheme="minorHAnsi" w:hAnsiTheme="minorHAnsi" w:cstheme="minorHAnsi"/>
          <w:szCs w:val="28"/>
        </w:rPr>
        <w:t>lleviate trauma and related effects of violence or abuse</w:t>
      </w:r>
      <w:r w:rsidRPr="0082109F">
        <w:rPr>
          <w:rFonts w:asciiTheme="minorHAnsi" w:hAnsiTheme="minorHAnsi" w:cstheme="minorHAnsi"/>
          <w:szCs w:val="28"/>
        </w:rPr>
        <w:t>.</w:t>
      </w:r>
    </w:p>
    <w:p w14:paraId="53169870" w14:textId="48AC31ED" w:rsidR="00C83B92" w:rsidRPr="0082109F" w:rsidRDefault="00C83B92" w:rsidP="0082109F">
      <w:pPr>
        <w:pStyle w:val="ListParagraph"/>
        <w:numPr>
          <w:ilvl w:val="0"/>
          <w:numId w:val="56"/>
        </w:numPr>
        <w:spacing w:afterLines="100"/>
        <w:rPr>
          <w:rFonts w:asciiTheme="minorHAnsi" w:hAnsiTheme="minorHAnsi" w:cstheme="minorHAnsi"/>
          <w:szCs w:val="28"/>
        </w:rPr>
      </w:pPr>
      <w:r w:rsidRPr="0082109F">
        <w:rPr>
          <w:rFonts w:asciiTheme="minorHAnsi" w:hAnsiTheme="minorHAnsi" w:cstheme="minorHAnsi"/>
          <w:szCs w:val="28"/>
        </w:rPr>
        <w:t>I</w:t>
      </w:r>
      <w:r w:rsidR="001460C3" w:rsidRPr="0082109F">
        <w:rPr>
          <w:rFonts w:asciiTheme="minorHAnsi" w:hAnsiTheme="minorHAnsi" w:cstheme="minorHAnsi"/>
          <w:szCs w:val="28"/>
        </w:rPr>
        <w:t>dentify and promote durable solutions</w:t>
      </w:r>
      <w:r w:rsidRPr="0082109F">
        <w:rPr>
          <w:rFonts w:asciiTheme="minorHAnsi" w:hAnsiTheme="minorHAnsi" w:cstheme="minorHAnsi"/>
          <w:szCs w:val="28"/>
        </w:rPr>
        <w:t>.</w:t>
      </w:r>
      <w:r w:rsidR="001460C3" w:rsidRPr="0082109F">
        <w:rPr>
          <w:rFonts w:asciiTheme="minorHAnsi" w:hAnsiTheme="minorHAnsi" w:cstheme="minorHAnsi"/>
          <w:szCs w:val="28"/>
        </w:rPr>
        <w:t xml:space="preserve"> </w:t>
      </w:r>
    </w:p>
    <w:p w14:paraId="773DBD96" w14:textId="0E23B630" w:rsidR="00C631FB" w:rsidRPr="0082109F" w:rsidRDefault="00C631FB" w:rsidP="0082109F">
      <w:pPr>
        <w:pStyle w:val="ListParagraph"/>
        <w:numPr>
          <w:ilvl w:val="0"/>
          <w:numId w:val="56"/>
        </w:numPr>
        <w:spacing w:afterLines="100"/>
        <w:rPr>
          <w:rFonts w:asciiTheme="minorHAnsi" w:hAnsiTheme="minorHAnsi" w:cstheme="minorHAnsi"/>
          <w:szCs w:val="28"/>
        </w:rPr>
      </w:pPr>
      <w:r w:rsidRPr="0082109F">
        <w:rPr>
          <w:rFonts w:asciiTheme="minorHAnsi" w:hAnsiTheme="minorHAnsi" w:cstheme="minorHAnsi"/>
          <w:szCs w:val="28"/>
        </w:rPr>
        <w:t>F</w:t>
      </w:r>
      <w:r w:rsidR="001460C3" w:rsidRPr="0082109F">
        <w:rPr>
          <w:rFonts w:asciiTheme="minorHAnsi" w:hAnsiTheme="minorHAnsi" w:cstheme="minorHAnsi"/>
          <w:szCs w:val="28"/>
        </w:rPr>
        <w:t>oster respect for refugee, humanitarian, and human rights law</w:t>
      </w:r>
      <w:r w:rsidRPr="0082109F">
        <w:rPr>
          <w:rFonts w:asciiTheme="minorHAnsi" w:hAnsiTheme="minorHAnsi" w:cstheme="minorHAnsi"/>
          <w:szCs w:val="28"/>
        </w:rPr>
        <w:t>.</w:t>
      </w:r>
      <w:r w:rsidR="001460C3" w:rsidRPr="0082109F">
        <w:rPr>
          <w:rFonts w:asciiTheme="minorHAnsi" w:hAnsiTheme="minorHAnsi" w:cstheme="minorHAnsi"/>
          <w:szCs w:val="28"/>
        </w:rPr>
        <w:t xml:space="preserve"> </w:t>
      </w:r>
    </w:p>
    <w:p w14:paraId="092339CD" w14:textId="29447EAE" w:rsidR="00C631FB" w:rsidRPr="0082109F" w:rsidRDefault="00C631FB" w:rsidP="0082109F">
      <w:pPr>
        <w:pStyle w:val="ListParagraph"/>
        <w:numPr>
          <w:ilvl w:val="0"/>
          <w:numId w:val="56"/>
        </w:numPr>
        <w:spacing w:afterLines="100"/>
        <w:rPr>
          <w:rFonts w:asciiTheme="minorHAnsi" w:hAnsiTheme="minorHAnsi" w:cstheme="minorHAnsi"/>
          <w:szCs w:val="28"/>
        </w:rPr>
      </w:pPr>
      <w:r w:rsidRPr="0082109F">
        <w:rPr>
          <w:rFonts w:asciiTheme="minorHAnsi" w:hAnsiTheme="minorHAnsi" w:cstheme="minorHAnsi"/>
          <w:szCs w:val="28"/>
        </w:rPr>
        <w:t>E</w:t>
      </w:r>
      <w:r w:rsidR="001460C3" w:rsidRPr="0082109F">
        <w:rPr>
          <w:rFonts w:asciiTheme="minorHAnsi" w:hAnsiTheme="minorHAnsi" w:cstheme="minorHAnsi"/>
          <w:szCs w:val="28"/>
        </w:rPr>
        <w:t xml:space="preserve">nsure humanitarian actions uphold dignity, benefit the most vulnerable, and do not harm affected populations.  </w:t>
      </w:r>
    </w:p>
    <w:p w14:paraId="572259D5" w14:textId="1BF821EF" w:rsidR="001460C3" w:rsidRPr="0082109F" w:rsidRDefault="001460C3" w:rsidP="0082109F">
      <w:pPr>
        <w:rPr>
          <w:rFonts w:asciiTheme="minorHAnsi" w:hAnsiTheme="minorHAnsi" w:cstheme="minorHAnsi"/>
          <w:szCs w:val="28"/>
        </w:rPr>
      </w:pPr>
      <w:r w:rsidRPr="0082109F">
        <w:rPr>
          <w:rFonts w:asciiTheme="minorHAnsi" w:hAnsiTheme="minorHAnsi" w:cstheme="minorHAnsi"/>
          <w:szCs w:val="28"/>
        </w:rPr>
        <w:t xml:space="preserve">PRM encourages partners to refer to the </w:t>
      </w:r>
      <w:hyperlink r:id="rId100" w:tooltip="This is an external weblink">
        <w:r w:rsidRPr="0082109F">
          <w:rPr>
            <w:rStyle w:val="Hyperlink"/>
            <w:rFonts w:asciiTheme="minorHAnsi" w:hAnsiTheme="minorHAnsi" w:cstheme="minorHAnsi"/>
          </w:rPr>
          <w:t>IASC Policy on Protection in Humanitarian Action</w:t>
        </w:r>
      </w:hyperlink>
      <w:r w:rsidRPr="0082109F">
        <w:rPr>
          <w:rFonts w:asciiTheme="minorHAnsi" w:hAnsiTheme="minorHAnsi" w:cstheme="minorHAnsi"/>
          <w:szCs w:val="28"/>
        </w:rPr>
        <w:t xml:space="preserve">, </w:t>
      </w:r>
      <w:hyperlink r:id="rId101" w:tooltip="This is an external website">
        <w:r w:rsidRPr="0082109F">
          <w:rPr>
            <w:rStyle w:val="Hyperlink"/>
            <w:rFonts w:asciiTheme="minorHAnsi" w:hAnsiTheme="minorHAnsi" w:cstheme="minorHAnsi"/>
          </w:rPr>
          <w:t>Sphere’s Protection Principles</w:t>
        </w:r>
      </w:hyperlink>
      <w:r w:rsidRPr="0082109F">
        <w:rPr>
          <w:rFonts w:asciiTheme="minorHAnsi" w:hAnsiTheme="minorHAnsi" w:cstheme="minorHAnsi"/>
          <w:szCs w:val="28"/>
        </w:rPr>
        <w:t xml:space="preserve">, and ICRC’s  </w:t>
      </w:r>
      <w:hyperlink r:id="rId102" w:tooltip="This is an external weblink">
        <w:r w:rsidRPr="0082109F">
          <w:rPr>
            <w:rStyle w:val="Hyperlink"/>
            <w:rFonts w:asciiTheme="minorHAnsi" w:hAnsiTheme="minorHAnsi" w:cstheme="minorHAnsi"/>
          </w:rPr>
          <w:t>Professional Standards for Protection Work</w:t>
        </w:r>
      </w:hyperlink>
      <w:r w:rsidR="00C631FB" w:rsidRPr="0082109F">
        <w:rPr>
          <w:rFonts w:asciiTheme="minorHAnsi" w:hAnsiTheme="minorHAnsi" w:cstheme="minorHAnsi"/>
          <w:szCs w:val="28"/>
        </w:rPr>
        <w:t>.</w:t>
      </w:r>
      <w:r w:rsidRPr="0082109F">
        <w:rPr>
          <w:rFonts w:asciiTheme="minorHAnsi" w:hAnsiTheme="minorHAnsi" w:cstheme="minorHAnsi"/>
          <w:szCs w:val="28"/>
        </w:rPr>
        <w:t xml:space="preserve"> </w:t>
      </w:r>
      <w:r w:rsidR="00C631FB" w:rsidRPr="0082109F">
        <w:rPr>
          <w:rFonts w:asciiTheme="minorHAnsi" w:hAnsiTheme="minorHAnsi" w:cstheme="minorHAnsi"/>
          <w:szCs w:val="28"/>
        </w:rPr>
        <w:t xml:space="preserve"> </w:t>
      </w:r>
      <w:r w:rsidRPr="0082109F">
        <w:rPr>
          <w:rFonts w:asciiTheme="minorHAnsi" w:hAnsiTheme="minorHAnsi" w:cstheme="minorHAnsi"/>
          <w:szCs w:val="28"/>
        </w:rPr>
        <w:t xml:space="preserve">For guidance on programs designed to prevent and respond to protection concerns, see </w:t>
      </w:r>
      <w:hyperlink w:anchor="_APPENDIX_C:_PROGRAMMATIC" w:tooltip="This is an internal document link" w:history="1">
        <w:r w:rsidRPr="0082109F">
          <w:rPr>
            <w:rStyle w:val="Hyperlink"/>
            <w:rFonts w:asciiTheme="minorHAnsi" w:hAnsiTheme="minorHAnsi" w:cstheme="minorHAnsi"/>
          </w:rPr>
          <w:t>APPENDIX C: PROGRAMMATIC SECTORS, SUB-SECTORS, AND MODALITIES</w:t>
        </w:r>
      </w:hyperlink>
    </w:p>
    <w:p w14:paraId="5BDD126D" w14:textId="77777777" w:rsidR="001460C3" w:rsidRPr="0082109F" w:rsidRDefault="001460C3" w:rsidP="0082109F">
      <w:pPr>
        <w:pStyle w:val="Heading4"/>
        <w:spacing w:afterLines="100"/>
      </w:pPr>
      <w:r w:rsidRPr="0082109F">
        <w:lastRenderedPageBreak/>
        <w:t>Protection Mainstreaming</w:t>
      </w:r>
    </w:p>
    <w:p w14:paraId="4B18B577" w14:textId="7CF10B6C" w:rsidR="001460C3" w:rsidRPr="0082109F" w:rsidRDefault="001460C3" w:rsidP="0082109F">
      <w:pPr>
        <w:rPr>
          <w:rFonts w:asciiTheme="minorHAnsi" w:hAnsiTheme="minorHAnsi" w:cstheme="minorHAnsi"/>
          <w:szCs w:val="28"/>
        </w:rPr>
      </w:pPr>
      <w:r w:rsidRPr="0082109F">
        <w:rPr>
          <w:rFonts w:asciiTheme="minorHAnsi" w:hAnsiTheme="minorHAnsi" w:cstheme="minorHAnsi"/>
          <w:szCs w:val="28"/>
        </w:rPr>
        <w:t>PRM expects each proposal’s program description to demonstrate protection mainstreaming,</w:t>
      </w:r>
      <w:r w:rsidR="00306404" w:rsidRPr="0082109F">
        <w:rPr>
          <w:rFonts w:asciiTheme="minorHAnsi" w:hAnsiTheme="minorHAnsi" w:cstheme="minorHAnsi"/>
          <w:szCs w:val="28"/>
        </w:rPr>
        <w:t xml:space="preserve"> regardless of sector</w:t>
      </w:r>
      <w:r w:rsidR="00071621" w:rsidRPr="0082109F">
        <w:rPr>
          <w:rFonts w:asciiTheme="minorHAnsi" w:hAnsiTheme="minorHAnsi" w:cstheme="minorHAnsi"/>
          <w:szCs w:val="28"/>
        </w:rPr>
        <w:t xml:space="preserve">.  </w:t>
      </w:r>
      <w:r w:rsidR="00306404" w:rsidRPr="0082109F">
        <w:rPr>
          <w:rFonts w:asciiTheme="minorHAnsi" w:hAnsiTheme="minorHAnsi" w:cstheme="minorHAnsi"/>
          <w:szCs w:val="28"/>
        </w:rPr>
        <w:t>This includes</w:t>
      </w:r>
      <w:r w:rsidRPr="0082109F">
        <w:rPr>
          <w:rFonts w:asciiTheme="minorHAnsi" w:hAnsiTheme="minorHAnsi" w:cstheme="minorHAnsi"/>
          <w:szCs w:val="28"/>
        </w:rPr>
        <w:t xml:space="preserve"> identifying potential protection risks associated with the program and how </w:t>
      </w:r>
      <w:r w:rsidR="00306404" w:rsidRPr="0082109F">
        <w:rPr>
          <w:rFonts w:asciiTheme="minorHAnsi" w:hAnsiTheme="minorHAnsi" w:cstheme="minorHAnsi"/>
          <w:szCs w:val="28"/>
        </w:rPr>
        <w:t>to mitigate them</w:t>
      </w:r>
      <w:r w:rsidRPr="0082109F">
        <w:rPr>
          <w:rFonts w:asciiTheme="minorHAnsi" w:hAnsiTheme="minorHAnsi" w:cstheme="minorHAnsi"/>
          <w:szCs w:val="28"/>
        </w:rPr>
        <w:t xml:space="preserve">.  Protection mainstreaming </w:t>
      </w:r>
      <w:r w:rsidR="00306404" w:rsidRPr="0082109F">
        <w:rPr>
          <w:rFonts w:asciiTheme="minorHAnsi" w:hAnsiTheme="minorHAnsi" w:cstheme="minorHAnsi"/>
          <w:szCs w:val="28"/>
        </w:rPr>
        <w:t>involves</w:t>
      </w:r>
      <w:r w:rsidRPr="0082109F">
        <w:rPr>
          <w:rFonts w:asciiTheme="minorHAnsi" w:hAnsiTheme="minorHAnsi" w:cstheme="minorHAnsi"/>
          <w:szCs w:val="28"/>
        </w:rPr>
        <w:t xml:space="preserve"> incorporating protection principles and promoting meaningful access, safety, and dignity in humanitarian aid.  </w:t>
      </w:r>
      <w:r w:rsidR="00364006" w:rsidRPr="0082109F">
        <w:rPr>
          <w:rFonts w:asciiTheme="minorHAnsi" w:hAnsiTheme="minorHAnsi" w:cstheme="minorHAnsi"/>
          <w:szCs w:val="28"/>
        </w:rPr>
        <w:t>Proper protection</w:t>
      </w:r>
      <w:r w:rsidR="00837361" w:rsidRPr="0082109F">
        <w:rPr>
          <w:rFonts w:asciiTheme="minorHAnsi" w:hAnsiTheme="minorHAnsi" w:cstheme="minorHAnsi"/>
          <w:szCs w:val="28"/>
        </w:rPr>
        <w:t xml:space="preserve"> mainstreaming</w:t>
      </w:r>
      <w:r w:rsidRPr="0082109F">
        <w:rPr>
          <w:rFonts w:asciiTheme="minorHAnsi" w:hAnsiTheme="minorHAnsi" w:cstheme="minorHAnsi"/>
          <w:szCs w:val="28"/>
        </w:rPr>
        <w:t xml:space="preserve"> minimizes the risk of harm, violence, exploitation, and abuse through humanitarian assistance.  PRM encourages partners to address the needs of vulnerable populations in all sectoral programs (see A.B.2 Vulnerable and Underserved Persons of Concern below).  For additional guidance and tools on protection mainstreaming, including sector-specific guidance, refer to the </w:t>
      </w:r>
      <w:hyperlink r:id="rId103">
        <w:r w:rsidRPr="0082109F">
          <w:rPr>
            <w:rStyle w:val="Hyperlink"/>
            <w:rFonts w:asciiTheme="minorHAnsi" w:hAnsiTheme="minorHAnsi" w:cstheme="minorHAnsi"/>
          </w:rPr>
          <w:t>Global Protection Cluster’s Protection Mainstreaming page</w:t>
        </w:r>
      </w:hyperlink>
      <w:r w:rsidRPr="0082109F">
        <w:rPr>
          <w:rFonts w:asciiTheme="minorHAnsi" w:hAnsiTheme="minorHAnsi" w:cstheme="minorHAnsi"/>
          <w:szCs w:val="28"/>
        </w:rPr>
        <w:t>.</w:t>
      </w:r>
    </w:p>
    <w:p w14:paraId="0DF67638" w14:textId="18BE55FF" w:rsidR="001460C3" w:rsidRPr="0082109F" w:rsidRDefault="001460C3" w:rsidP="0082109F">
      <w:pPr>
        <w:pStyle w:val="Heading4"/>
        <w:spacing w:afterLines="100"/>
      </w:pPr>
      <w:r w:rsidRPr="0082109F">
        <w:t>Community-based Protection</w:t>
      </w:r>
    </w:p>
    <w:p w14:paraId="4321E99B" w14:textId="1B88B5F7" w:rsidR="001460C3" w:rsidRPr="0082109F" w:rsidRDefault="00016B97" w:rsidP="0082109F">
      <w:pPr>
        <w:rPr>
          <w:rFonts w:asciiTheme="minorHAnsi" w:hAnsiTheme="minorHAnsi" w:cstheme="minorHAnsi"/>
          <w:szCs w:val="28"/>
        </w:rPr>
      </w:pPr>
      <w:r w:rsidRPr="0082109F">
        <w:rPr>
          <w:rFonts w:asciiTheme="minorHAnsi" w:hAnsiTheme="minorHAnsi" w:cstheme="minorHAnsi"/>
          <w:szCs w:val="28"/>
        </w:rPr>
        <w:t>U</w:t>
      </w:r>
      <w:r w:rsidR="001460C3" w:rsidRPr="0082109F">
        <w:rPr>
          <w:rFonts w:asciiTheme="minorHAnsi" w:hAnsiTheme="minorHAnsi" w:cstheme="minorHAnsi"/>
          <w:szCs w:val="28"/>
        </w:rPr>
        <w:t>se a community-based protection approach</w:t>
      </w:r>
      <w:r w:rsidRPr="0082109F">
        <w:rPr>
          <w:rFonts w:asciiTheme="minorHAnsi" w:hAnsiTheme="minorHAnsi" w:cstheme="minorHAnsi"/>
          <w:szCs w:val="28"/>
        </w:rPr>
        <w:t xml:space="preserve"> whenever possible</w:t>
      </w:r>
      <w:r w:rsidR="001460C3" w:rsidRPr="0082109F">
        <w:rPr>
          <w:rFonts w:asciiTheme="minorHAnsi" w:hAnsiTheme="minorHAnsi" w:cstheme="minorHAnsi"/>
          <w:szCs w:val="28"/>
        </w:rPr>
        <w:t xml:space="preserve">.  </w:t>
      </w:r>
      <w:r w:rsidRPr="0082109F">
        <w:rPr>
          <w:rFonts w:asciiTheme="minorHAnsi" w:hAnsiTheme="minorHAnsi" w:cstheme="minorHAnsi"/>
          <w:szCs w:val="28"/>
        </w:rPr>
        <w:t>This approach relies</w:t>
      </w:r>
      <w:r w:rsidR="001460C3" w:rsidRPr="0082109F">
        <w:rPr>
          <w:rFonts w:asciiTheme="minorHAnsi" w:hAnsiTheme="minorHAnsi" w:cstheme="minorHAnsi"/>
          <w:szCs w:val="28"/>
        </w:rPr>
        <w:t xml:space="preserve"> on the knowledge, skills, and experiences of the affected community to identify and address key protection issues.  </w:t>
      </w:r>
      <w:r w:rsidR="00CF312D" w:rsidRPr="0082109F">
        <w:rPr>
          <w:rFonts w:asciiTheme="minorHAnsi" w:hAnsiTheme="minorHAnsi" w:cstheme="minorHAnsi"/>
          <w:szCs w:val="28"/>
        </w:rPr>
        <w:t>It</w:t>
      </w:r>
      <w:r w:rsidR="001460C3" w:rsidRPr="0082109F">
        <w:rPr>
          <w:rFonts w:asciiTheme="minorHAnsi" w:hAnsiTheme="minorHAnsi" w:cstheme="minorHAnsi"/>
          <w:szCs w:val="28"/>
        </w:rPr>
        <w:t xml:space="preserve"> is effective and sustainable because </w:t>
      </w:r>
      <w:r w:rsidR="007D36F4" w:rsidRPr="0082109F">
        <w:rPr>
          <w:rFonts w:asciiTheme="minorHAnsi" w:hAnsiTheme="minorHAnsi" w:cstheme="minorHAnsi"/>
          <w:szCs w:val="28"/>
        </w:rPr>
        <w:t xml:space="preserve">it involves consulting with the community to </w:t>
      </w:r>
      <w:r w:rsidR="001460C3" w:rsidRPr="0082109F">
        <w:rPr>
          <w:rFonts w:asciiTheme="minorHAnsi" w:hAnsiTheme="minorHAnsi" w:cstheme="minorHAnsi"/>
          <w:szCs w:val="28"/>
        </w:rPr>
        <w:t xml:space="preserve">identify protection needs </w:t>
      </w:r>
      <w:r w:rsidR="007D36F4" w:rsidRPr="0082109F">
        <w:rPr>
          <w:rFonts w:asciiTheme="minorHAnsi" w:hAnsiTheme="minorHAnsi" w:cstheme="minorHAnsi"/>
          <w:szCs w:val="28"/>
        </w:rPr>
        <w:t>and</w:t>
      </w:r>
      <w:r w:rsidR="001460C3" w:rsidRPr="0082109F">
        <w:rPr>
          <w:rFonts w:asciiTheme="minorHAnsi" w:hAnsiTheme="minorHAnsi" w:cstheme="minorHAnsi"/>
          <w:szCs w:val="28"/>
        </w:rPr>
        <w:t xml:space="preserve"> strengthen the community’s ability to address them.  </w:t>
      </w:r>
      <w:r w:rsidR="00662CA3" w:rsidRPr="0082109F">
        <w:rPr>
          <w:rFonts w:asciiTheme="minorHAnsi" w:hAnsiTheme="minorHAnsi" w:cstheme="minorHAnsi"/>
          <w:szCs w:val="28"/>
        </w:rPr>
        <w:t>C</w:t>
      </w:r>
      <w:r w:rsidR="001460C3" w:rsidRPr="0082109F">
        <w:rPr>
          <w:rFonts w:asciiTheme="minorHAnsi" w:hAnsiTheme="minorHAnsi" w:cstheme="minorHAnsi"/>
          <w:szCs w:val="28"/>
        </w:rPr>
        <w:t>ommunities often develop positive self-protection mechanisms</w:t>
      </w:r>
      <w:r w:rsidR="00662CA3" w:rsidRPr="0082109F">
        <w:rPr>
          <w:rFonts w:asciiTheme="minorHAnsi" w:hAnsiTheme="minorHAnsi" w:cstheme="minorHAnsi"/>
          <w:szCs w:val="28"/>
        </w:rPr>
        <w:t>, and</w:t>
      </w:r>
      <w:r w:rsidR="001460C3" w:rsidRPr="0082109F">
        <w:rPr>
          <w:rFonts w:asciiTheme="minorHAnsi" w:hAnsiTheme="minorHAnsi" w:cstheme="minorHAnsi"/>
          <w:szCs w:val="28"/>
        </w:rPr>
        <w:t xml:space="preserve"> humanitarian agencies should strengthen and build on those mechanisms.  </w:t>
      </w:r>
      <w:r w:rsidR="00D93444" w:rsidRPr="0082109F">
        <w:rPr>
          <w:rFonts w:asciiTheme="minorHAnsi" w:hAnsiTheme="minorHAnsi" w:cstheme="minorHAnsi"/>
          <w:szCs w:val="28"/>
        </w:rPr>
        <w:t>Ensure</w:t>
      </w:r>
      <w:r w:rsidR="001460C3" w:rsidRPr="0082109F">
        <w:rPr>
          <w:rFonts w:asciiTheme="minorHAnsi" w:hAnsiTheme="minorHAnsi" w:cstheme="minorHAnsi"/>
          <w:szCs w:val="28"/>
        </w:rPr>
        <w:t xml:space="preserve"> application</w:t>
      </w:r>
      <w:r w:rsidR="00D93444" w:rsidRPr="0082109F">
        <w:rPr>
          <w:rFonts w:asciiTheme="minorHAnsi" w:hAnsiTheme="minorHAnsi" w:cstheme="minorHAnsi"/>
          <w:szCs w:val="28"/>
        </w:rPr>
        <w:t>s</w:t>
      </w:r>
      <w:r w:rsidR="001460C3" w:rsidRPr="0082109F">
        <w:rPr>
          <w:rFonts w:asciiTheme="minorHAnsi" w:hAnsiTheme="minorHAnsi" w:cstheme="minorHAnsi"/>
          <w:szCs w:val="28"/>
        </w:rPr>
        <w:t xml:space="preserve"> of community-based protection </w:t>
      </w:r>
      <w:r w:rsidR="00D93444" w:rsidRPr="0082109F">
        <w:rPr>
          <w:rFonts w:asciiTheme="minorHAnsi" w:hAnsiTheme="minorHAnsi" w:cstheme="minorHAnsi"/>
          <w:szCs w:val="28"/>
        </w:rPr>
        <w:t>are</w:t>
      </w:r>
      <w:r w:rsidR="001460C3" w:rsidRPr="0082109F">
        <w:rPr>
          <w:rFonts w:asciiTheme="minorHAnsi" w:hAnsiTheme="minorHAnsi" w:cstheme="minorHAnsi"/>
          <w:szCs w:val="28"/>
        </w:rPr>
        <w:t xml:space="preserve"> context-specific</w:t>
      </w:r>
      <w:r w:rsidR="00D93444" w:rsidRPr="0082109F">
        <w:rPr>
          <w:rFonts w:asciiTheme="minorHAnsi" w:hAnsiTheme="minorHAnsi" w:cstheme="minorHAnsi"/>
          <w:szCs w:val="28"/>
        </w:rPr>
        <w:t xml:space="preserve"> and</w:t>
      </w:r>
      <w:r w:rsidR="001460C3" w:rsidRPr="0082109F">
        <w:rPr>
          <w:rFonts w:asciiTheme="minorHAnsi" w:hAnsiTheme="minorHAnsi" w:cstheme="minorHAnsi"/>
          <w:szCs w:val="28"/>
        </w:rPr>
        <w:t xml:space="preserve"> keep the affected community at the center of decision-making.</w:t>
      </w:r>
    </w:p>
    <w:p w14:paraId="50A6ABEB" w14:textId="4532B66B" w:rsidR="007A05FD" w:rsidRPr="0082109F" w:rsidRDefault="007A05FD" w:rsidP="0082109F">
      <w:pPr>
        <w:pStyle w:val="Heading4"/>
        <w:spacing w:afterLines="100"/>
      </w:pPr>
      <w:r>
        <w:lastRenderedPageBreak/>
        <w:t>Protection from Sexual Exploitation and Abuse</w:t>
      </w:r>
    </w:p>
    <w:p w14:paraId="19106DA1" w14:textId="1A9B97D6" w:rsidR="00AA2CCA" w:rsidRPr="0082109F" w:rsidRDefault="00394644" w:rsidP="0082109F">
      <w:pPr>
        <w:rPr>
          <w:rFonts w:asciiTheme="minorHAnsi" w:hAnsiTheme="minorHAnsi" w:cstheme="minorHAnsi"/>
          <w:szCs w:val="28"/>
        </w:rPr>
      </w:pPr>
      <w:r w:rsidRPr="0082109F">
        <w:rPr>
          <w:rFonts w:asciiTheme="minorHAnsi" w:hAnsiTheme="minorHAnsi" w:cstheme="minorHAnsi"/>
          <w:szCs w:val="28"/>
        </w:rPr>
        <w:t xml:space="preserve">PRM </w:t>
      </w:r>
      <w:r w:rsidR="006B323E" w:rsidRPr="0082109F">
        <w:rPr>
          <w:rFonts w:asciiTheme="minorHAnsi" w:hAnsiTheme="minorHAnsi" w:cstheme="minorHAnsi"/>
          <w:szCs w:val="28"/>
        </w:rPr>
        <w:t xml:space="preserve">prioritizes protecting program </w:t>
      </w:r>
      <w:r w:rsidRPr="0082109F">
        <w:rPr>
          <w:rFonts w:asciiTheme="minorHAnsi" w:hAnsiTheme="minorHAnsi" w:cstheme="minorHAnsi"/>
          <w:szCs w:val="28"/>
        </w:rPr>
        <w:t xml:space="preserve">participants from sexual exploitation and abuse in humanitarian relief operations.  PRM is </w:t>
      </w:r>
      <w:r w:rsidR="006B323E" w:rsidRPr="0082109F">
        <w:rPr>
          <w:rFonts w:asciiTheme="minorHAnsi" w:hAnsiTheme="minorHAnsi" w:cstheme="minorHAnsi"/>
          <w:szCs w:val="28"/>
        </w:rPr>
        <w:t>also</w:t>
      </w:r>
      <w:r w:rsidRPr="0082109F">
        <w:rPr>
          <w:rFonts w:asciiTheme="minorHAnsi" w:hAnsiTheme="minorHAnsi" w:cstheme="minorHAnsi"/>
          <w:szCs w:val="28"/>
        </w:rPr>
        <w:t xml:space="preserve"> concerned </w:t>
      </w:r>
      <w:r w:rsidR="006B323E" w:rsidRPr="0082109F">
        <w:rPr>
          <w:rFonts w:asciiTheme="minorHAnsi" w:hAnsiTheme="minorHAnsi" w:cstheme="minorHAnsi"/>
          <w:szCs w:val="28"/>
        </w:rPr>
        <w:t>about</w:t>
      </w:r>
      <w:r w:rsidRPr="0082109F">
        <w:rPr>
          <w:rFonts w:asciiTheme="minorHAnsi" w:hAnsiTheme="minorHAnsi" w:cstheme="minorHAnsi"/>
          <w:szCs w:val="28"/>
        </w:rPr>
        <w:t xml:space="preserve"> discrimination, sexual harassment, and sexual abuse against aid workers, including  by </w:t>
      </w:r>
      <w:r w:rsidR="00462CED" w:rsidRPr="0082109F">
        <w:rPr>
          <w:rFonts w:asciiTheme="minorHAnsi" w:hAnsiTheme="minorHAnsi" w:cstheme="minorHAnsi"/>
          <w:szCs w:val="28"/>
        </w:rPr>
        <w:t xml:space="preserve">staff </w:t>
      </w:r>
      <w:r w:rsidRPr="0082109F">
        <w:rPr>
          <w:rFonts w:asciiTheme="minorHAnsi" w:hAnsiTheme="minorHAnsi" w:cstheme="minorHAnsi"/>
          <w:szCs w:val="28"/>
        </w:rPr>
        <w:t>colleagues.  In</w:t>
      </w:r>
      <w:r w:rsidR="00462CED" w:rsidRPr="0082109F">
        <w:rPr>
          <w:rFonts w:asciiTheme="minorHAnsi" w:hAnsiTheme="minorHAnsi" w:cstheme="minorHAnsi"/>
          <w:szCs w:val="28"/>
        </w:rPr>
        <w:t xml:space="preserve"> line </w:t>
      </w:r>
      <w:r w:rsidRPr="0082109F">
        <w:rPr>
          <w:rFonts w:asciiTheme="minorHAnsi" w:hAnsiTheme="minorHAnsi" w:cstheme="minorHAnsi"/>
          <w:szCs w:val="28"/>
        </w:rPr>
        <w:t xml:space="preserve"> with the </w:t>
      </w:r>
      <w:hyperlink r:id="rId104" w:tooltip="This is an external website" w:history="1">
        <w:r w:rsidRPr="0082109F">
          <w:rPr>
            <w:rFonts w:asciiTheme="minorHAnsi" w:hAnsiTheme="minorHAnsi" w:cstheme="minorHAnsi"/>
            <w:szCs w:val="28"/>
          </w:rPr>
          <w:t>Inter-Agency Standing Committee’s (IASC) Plan of Action</w:t>
        </w:r>
      </w:hyperlink>
      <w:r w:rsidRPr="0082109F">
        <w:rPr>
          <w:rFonts w:asciiTheme="minorHAnsi" w:hAnsiTheme="minorHAnsi" w:cstheme="minorHAnsi"/>
          <w:szCs w:val="28"/>
        </w:rPr>
        <w:t xml:space="preserve"> to protect program participants and recipients of humanitarian assistance from sexual exploitation and abuse (SEA), applicants must submit their organization’s Code of Conduct</w:t>
      </w:r>
      <w:r w:rsidR="000D535E" w:rsidRPr="0082109F">
        <w:rPr>
          <w:rFonts w:asciiTheme="minorHAnsi" w:hAnsiTheme="minorHAnsi" w:cstheme="minorHAnsi"/>
          <w:szCs w:val="28"/>
        </w:rPr>
        <w:t xml:space="preserve">. This </w:t>
      </w:r>
      <w:r w:rsidR="0096212F" w:rsidRPr="0082109F">
        <w:rPr>
          <w:rFonts w:asciiTheme="minorHAnsi" w:hAnsiTheme="minorHAnsi" w:cstheme="minorHAnsi"/>
          <w:szCs w:val="28"/>
        </w:rPr>
        <w:t>Code of Conduct</w:t>
      </w:r>
      <w:r w:rsidR="00614F2B" w:rsidRPr="0082109F">
        <w:rPr>
          <w:rFonts w:asciiTheme="minorHAnsi" w:hAnsiTheme="minorHAnsi" w:cstheme="minorHAnsi"/>
          <w:szCs w:val="28"/>
        </w:rPr>
        <w:t xml:space="preserve"> must</w:t>
      </w:r>
      <w:r w:rsidR="0096212F" w:rsidRPr="0082109F">
        <w:rPr>
          <w:rFonts w:asciiTheme="minorHAnsi" w:hAnsiTheme="minorHAnsi" w:cstheme="minorHAnsi"/>
          <w:szCs w:val="28"/>
        </w:rPr>
        <w:t xml:space="preserve"> align with the</w:t>
      </w:r>
      <w:r w:rsidRPr="0082109F">
        <w:rPr>
          <w:rFonts w:asciiTheme="minorHAnsi" w:hAnsiTheme="minorHAnsi" w:cstheme="minorHAnsi"/>
          <w:szCs w:val="28"/>
        </w:rPr>
        <w:t xml:space="preserve"> </w:t>
      </w:r>
      <w:hyperlink r:id="rId105" w:tooltip="This is an external webpage" w:history="1">
        <w:r w:rsidRPr="0082109F">
          <w:rPr>
            <w:rStyle w:val="Hyperlink"/>
            <w:rFonts w:asciiTheme="minorHAnsi" w:hAnsiTheme="minorHAnsi" w:cstheme="minorHAnsi"/>
          </w:rPr>
          <w:t>IASC’s six core principles, are</w:t>
        </w:r>
      </w:hyperlink>
      <w:r w:rsidR="00AA2CCA" w:rsidRPr="0082109F">
        <w:rPr>
          <w:rStyle w:val="Hyperlink"/>
          <w:rFonts w:asciiTheme="minorHAnsi" w:hAnsiTheme="minorHAnsi" w:cstheme="minorHAnsi"/>
        </w:rPr>
        <w:t xml:space="preserve"> </w:t>
      </w:r>
      <w:r w:rsidRPr="0082109F">
        <w:rPr>
          <w:rFonts w:asciiTheme="minorHAnsi" w:hAnsiTheme="minorHAnsi" w:cstheme="minorHAnsi"/>
          <w:szCs w:val="28"/>
        </w:rPr>
        <w:t>widely</w:t>
      </w:r>
      <w:r w:rsidR="00AA2CCA" w:rsidRPr="0082109F">
        <w:rPr>
          <w:rFonts w:asciiTheme="minorHAnsi" w:hAnsiTheme="minorHAnsi" w:cstheme="minorHAnsi"/>
          <w:szCs w:val="28"/>
        </w:rPr>
        <w:t xml:space="preserve"> shared</w:t>
      </w:r>
      <w:r w:rsidRPr="0082109F">
        <w:rPr>
          <w:rFonts w:asciiTheme="minorHAnsi" w:hAnsiTheme="minorHAnsi" w:cstheme="minorHAnsi"/>
          <w:szCs w:val="28"/>
        </w:rPr>
        <w:t xml:space="preserve"> throughout their organizations, are signed by staff, and have an associated country or regional implementation plans.  </w:t>
      </w:r>
    </w:p>
    <w:p w14:paraId="01FCB028" w14:textId="0ACB3B10" w:rsidR="00A765D5" w:rsidRPr="0082109F" w:rsidRDefault="00394644" w:rsidP="0082109F">
      <w:pPr>
        <w:rPr>
          <w:rFonts w:asciiTheme="minorHAnsi" w:hAnsiTheme="minorHAnsi" w:cstheme="minorHAnsi"/>
          <w:szCs w:val="28"/>
        </w:rPr>
      </w:pPr>
      <w:r w:rsidRPr="0082109F">
        <w:rPr>
          <w:rFonts w:asciiTheme="minorHAnsi" w:hAnsiTheme="minorHAnsi" w:cstheme="minorHAnsi"/>
          <w:szCs w:val="28"/>
        </w:rPr>
        <w:t xml:space="preserve">The organizational Code of Conduct document is required upon </w:t>
      </w:r>
      <w:r w:rsidR="00AA2CCA" w:rsidRPr="0082109F">
        <w:rPr>
          <w:rFonts w:asciiTheme="minorHAnsi" w:hAnsiTheme="minorHAnsi" w:cstheme="minorHAnsi"/>
          <w:szCs w:val="28"/>
        </w:rPr>
        <w:t xml:space="preserve">application </w:t>
      </w:r>
      <w:r w:rsidRPr="0082109F">
        <w:rPr>
          <w:rFonts w:asciiTheme="minorHAnsi" w:hAnsiTheme="minorHAnsi" w:cstheme="minorHAnsi"/>
          <w:szCs w:val="28"/>
        </w:rPr>
        <w:t xml:space="preserve">submission.  </w:t>
      </w:r>
      <w:r w:rsidR="004F0662" w:rsidRPr="0082109F">
        <w:rPr>
          <w:rFonts w:asciiTheme="minorHAnsi" w:hAnsiTheme="minorHAnsi" w:cstheme="minorHAnsi"/>
          <w:szCs w:val="28"/>
        </w:rPr>
        <w:t>Include</w:t>
      </w:r>
      <w:r w:rsidRPr="0082109F">
        <w:rPr>
          <w:rFonts w:asciiTheme="minorHAnsi" w:hAnsiTheme="minorHAnsi" w:cstheme="minorHAnsi"/>
          <w:szCs w:val="28"/>
        </w:rPr>
        <w:t xml:space="preserve"> a country or regional implementation plan</w:t>
      </w:r>
      <w:r w:rsidR="004F0662" w:rsidRPr="0082109F">
        <w:rPr>
          <w:rFonts w:asciiTheme="minorHAnsi" w:hAnsiTheme="minorHAnsi" w:cstheme="minorHAnsi"/>
          <w:szCs w:val="28"/>
        </w:rPr>
        <w:t xml:space="preserve"> with your Code of Conduction submission.  This plan should outline:</w:t>
      </w:r>
      <w:r w:rsidRPr="0082109F">
        <w:rPr>
          <w:rFonts w:asciiTheme="minorHAnsi" w:hAnsiTheme="minorHAnsi" w:cstheme="minorHAnsi"/>
          <w:szCs w:val="28"/>
        </w:rPr>
        <w:t xml:space="preserve"> </w:t>
      </w:r>
    </w:p>
    <w:p w14:paraId="16B88523" w14:textId="77777777" w:rsidR="00A765D5" w:rsidRPr="0082109F" w:rsidRDefault="00A765D5" w:rsidP="0082109F">
      <w:pPr>
        <w:pStyle w:val="ListParagraph"/>
        <w:numPr>
          <w:ilvl w:val="0"/>
          <w:numId w:val="81"/>
        </w:numPr>
        <w:spacing w:afterLines="100"/>
        <w:rPr>
          <w:rFonts w:asciiTheme="minorHAnsi" w:hAnsiTheme="minorHAnsi" w:cstheme="minorHAnsi"/>
          <w:szCs w:val="28"/>
        </w:rPr>
      </w:pPr>
      <w:r w:rsidRPr="0082109F">
        <w:rPr>
          <w:rFonts w:asciiTheme="minorHAnsi" w:hAnsiTheme="minorHAnsi" w:cstheme="minorHAnsi"/>
          <w:szCs w:val="28"/>
        </w:rPr>
        <w:t>H</w:t>
      </w:r>
      <w:r w:rsidR="00394644" w:rsidRPr="0082109F">
        <w:rPr>
          <w:rFonts w:asciiTheme="minorHAnsi" w:hAnsiTheme="minorHAnsi" w:cstheme="minorHAnsi"/>
          <w:szCs w:val="28"/>
        </w:rPr>
        <w:t>ow employees are trained and otherwise made aware of the Code of Conduct</w:t>
      </w:r>
    </w:p>
    <w:p w14:paraId="763AB94D" w14:textId="376FE4C9" w:rsidR="00A765D5" w:rsidRPr="0082109F" w:rsidRDefault="00A765D5" w:rsidP="0082109F">
      <w:pPr>
        <w:pStyle w:val="ListParagraph"/>
        <w:numPr>
          <w:ilvl w:val="0"/>
          <w:numId w:val="81"/>
        </w:numPr>
        <w:spacing w:afterLines="100"/>
        <w:rPr>
          <w:rFonts w:asciiTheme="minorHAnsi" w:hAnsiTheme="minorHAnsi" w:cstheme="minorHAnsi"/>
          <w:szCs w:val="28"/>
        </w:rPr>
      </w:pPr>
      <w:r w:rsidRPr="0082109F">
        <w:rPr>
          <w:rFonts w:asciiTheme="minorHAnsi" w:hAnsiTheme="minorHAnsi" w:cstheme="minorHAnsi"/>
          <w:szCs w:val="28"/>
        </w:rPr>
        <w:t>H</w:t>
      </w:r>
      <w:r w:rsidR="00394644" w:rsidRPr="0082109F">
        <w:rPr>
          <w:rFonts w:asciiTheme="minorHAnsi" w:hAnsiTheme="minorHAnsi" w:cstheme="minorHAnsi"/>
          <w:szCs w:val="28"/>
        </w:rPr>
        <w:t xml:space="preserve">ow violations of the Code of Conduct against program participants are reported and followed up </w:t>
      </w:r>
      <w:r w:rsidRPr="0082109F">
        <w:rPr>
          <w:rFonts w:asciiTheme="minorHAnsi" w:hAnsiTheme="minorHAnsi" w:cstheme="minorHAnsi"/>
          <w:szCs w:val="28"/>
        </w:rPr>
        <w:t>safely and confidentially.</w:t>
      </w:r>
      <w:r w:rsidR="00394644" w:rsidRPr="0082109F">
        <w:rPr>
          <w:rFonts w:asciiTheme="minorHAnsi" w:hAnsiTheme="minorHAnsi" w:cstheme="minorHAnsi"/>
          <w:szCs w:val="28"/>
        </w:rPr>
        <w:t xml:space="preserve"> </w:t>
      </w:r>
    </w:p>
    <w:p w14:paraId="4AFCE0CD" w14:textId="5AA8D506" w:rsidR="00A765D5" w:rsidRPr="0082109F" w:rsidRDefault="00A765D5" w:rsidP="0082109F">
      <w:pPr>
        <w:pStyle w:val="ListParagraph"/>
        <w:numPr>
          <w:ilvl w:val="0"/>
          <w:numId w:val="81"/>
        </w:numPr>
        <w:spacing w:afterLines="100"/>
        <w:rPr>
          <w:rFonts w:asciiTheme="minorHAnsi" w:hAnsiTheme="minorHAnsi" w:cstheme="minorHAnsi"/>
          <w:szCs w:val="28"/>
        </w:rPr>
      </w:pPr>
      <w:r w:rsidRPr="0082109F">
        <w:rPr>
          <w:rFonts w:asciiTheme="minorHAnsi" w:hAnsiTheme="minorHAnsi" w:cstheme="minorHAnsi"/>
          <w:szCs w:val="28"/>
        </w:rPr>
        <w:t>H</w:t>
      </w:r>
      <w:r w:rsidR="00394644" w:rsidRPr="0082109F">
        <w:rPr>
          <w:rFonts w:asciiTheme="minorHAnsi" w:hAnsiTheme="minorHAnsi" w:cstheme="minorHAnsi"/>
          <w:szCs w:val="28"/>
        </w:rPr>
        <w:t xml:space="preserve">ow program participants are made aware of the Code of Conduct and </w:t>
      </w:r>
      <w:r w:rsidRPr="0082109F">
        <w:rPr>
          <w:rFonts w:asciiTheme="minorHAnsi" w:hAnsiTheme="minorHAnsi" w:cstheme="minorHAnsi"/>
          <w:szCs w:val="28"/>
        </w:rPr>
        <w:t>how to report violations.</w:t>
      </w:r>
    </w:p>
    <w:p w14:paraId="53EF7648" w14:textId="3BBAE7B1" w:rsidR="00D54C23" w:rsidRPr="0082109F" w:rsidRDefault="00394644" w:rsidP="0082109F">
      <w:pPr>
        <w:pStyle w:val="ListParagraph"/>
        <w:numPr>
          <w:ilvl w:val="0"/>
          <w:numId w:val="81"/>
        </w:numPr>
        <w:spacing w:afterLines="100"/>
        <w:rPr>
          <w:rFonts w:asciiTheme="minorHAnsi" w:hAnsiTheme="minorHAnsi" w:cstheme="minorHAnsi"/>
          <w:szCs w:val="28"/>
        </w:rPr>
      </w:pPr>
      <w:r w:rsidRPr="0082109F">
        <w:rPr>
          <w:rFonts w:asciiTheme="minorHAnsi" w:hAnsiTheme="minorHAnsi" w:cstheme="minorHAnsi"/>
          <w:szCs w:val="28"/>
        </w:rPr>
        <w:t>Whe</w:t>
      </w:r>
      <w:r w:rsidR="00FC2405" w:rsidRPr="0082109F">
        <w:rPr>
          <w:rFonts w:asciiTheme="minorHAnsi" w:hAnsiTheme="minorHAnsi" w:cstheme="minorHAnsi"/>
          <w:szCs w:val="28"/>
        </w:rPr>
        <w:t>ther there is a focal point in the country or regional office</w:t>
      </w:r>
      <w:r w:rsidR="00D54C23" w:rsidRPr="0082109F">
        <w:rPr>
          <w:rFonts w:asciiTheme="minorHAnsi" w:hAnsiTheme="minorHAnsi" w:cstheme="minorHAnsi"/>
          <w:szCs w:val="28"/>
        </w:rPr>
        <w:t xml:space="preserve"> for the Code of Conduct.</w:t>
      </w:r>
      <w:r w:rsidR="00FC2405" w:rsidRPr="0082109F">
        <w:rPr>
          <w:rFonts w:asciiTheme="minorHAnsi" w:hAnsiTheme="minorHAnsi" w:cstheme="minorHAnsi"/>
          <w:szCs w:val="28"/>
        </w:rPr>
        <w:t xml:space="preserve"> </w:t>
      </w:r>
      <w:r w:rsidRPr="0082109F">
        <w:rPr>
          <w:rFonts w:asciiTheme="minorHAnsi" w:hAnsiTheme="minorHAnsi" w:cstheme="minorHAnsi"/>
          <w:szCs w:val="28"/>
        </w:rPr>
        <w:t xml:space="preserve"> </w:t>
      </w:r>
    </w:p>
    <w:p w14:paraId="42547F92" w14:textId="1B1712C0" w:rsidR="00394644" w:rsidRPr="0082109F" w:rsidRDefault="00D54C23" w:rsidP="0082109F">
      <w:pPr>
        <w:rPr>
          <w:rFonts w:asciiTheme="minorHAnsi" w:hAnsiTheme="minorHAnsi" w:cstheme="minorHAnsi"/>
          <w:szCs w:val="28"/>
        </w:rPr>
      </w:pPr>
      <w:r w:rsidRPr="0082109F">
        <w:rPr>
          <w:rFonts w:asciiTheme="minorHAnsi" w:hAnsiTheme="minorHAnsi" w:cstheme="minorHAnsi"/>
          <w:szCs w:val="28"/>
        </w:rPr>
        <w:lastRenderedPageBreak/>
        <w:t xml:space="preserve">Wherever </w:t>
      </w:r>
      <w:r w:rsidR="00394644" w:rsidRPr="0082109F">
        <w:rPr>
          <w:rFonts w:asciiTheme="minorHAnsi" w:hAnsiTheme="minorHAnsi" w:cstheme="minorHAnsi"/>
          <w:szCs w:val="28"/>
        </w:rPr>
        <w:t>possible, also</w:t>
      </w:r>
      <w:r w:rsidRPr="0082109F">
        <w:rPr>
          <w:rFonts w:asciiTheme="minorHAnsi" w:hAnsiTheme="minorHAnsi" w:cstheme="minorHAnsi"/>
          <w:szCs w:val="28"/>
        </w:rPr>
        <w:t xml:space="preserve"> address</w:t>
      </w:r>
      <w:r w:rsidR="00394644" w:rsidRPr="0082109F">
        <w:rPr>
          <w:rFonts w:asciiTheme="minorHAnsi" w:hAnsiTheme="minorHAnsi" w:cstheme="minorHAnsi"/>
          <w:szCs w:val="28"/>
        </w:rPr>
        <w:t xml:space="preserve"> sexual harassment</w:t>
      </w:r>
      <w:r w:rsidRPr="0082109F">
        <w:rPr>
          <w:rFonts w:asciiTheme="minorHAnsi" w:hAnsiTheme="minorHAnsi" w:cstheme="minorHAnsi"/>
          <w:szCs w:val="28"/>
        </w:rPr>
        <w:t xml:space="preserve"> and</w:t>
      </w:r>
      <w:r w:rsidR="00394644" w:rsidRPr="0082109F">
        <w:rPr>
          <w:rFonts w:asciiTheme="minorHAnsi" w:hAnsiTheme="minorHAnsi" w:cstheme="minorHAnsi"/>
          <w:szCs w:val="28"/>
        </w:rPr>
        <w:t xml:space="preserve"> how the organization </w:t>
      </w:r>
      <w:r w:rsidR="006A442F" w:rsidRPr="0082109F">
        <w:rPr>
          <w:rFonts w:asciiTheme="minorHAnsi" w:hAnsiTheme="minorHAnsi" w:cstheme="minorHAnsi"/>
          <w:szCs w:val="28"/>
        </w:rPr>
        <w:t xml:space="preserve">promotes </w:t>
      </w:r>
      <w:r w:rsidR="00394644" w:rsidRPr="0082109F">
        <w:rPr>
          <w:rFonts w:asciiTheme="minorHAnsi" w:hAnsiTheme="minorHAnsi" w:cstheme="minorHAnsi"/>
          <w:szCs w:val="28"/>
        </w:rPr>
        <w:t>culture change, mutual respect</w:t>
      </w:r>
      <w:r w:rsidR="006A442F" w:rsidRPr="0082109F">
        <w:rPr>
          <w:rFonts w:asciiTheme="minorHAnsi" w:hAnsiTheme="minorHAnsi" w:cstheme="minorHAnsi"/>
          <w:szCs w:val="28"/>
        </w:rPr>
        <w:t>,</w:t>
      </w:r>
      <w:r w:rsidR="00394644" w:rsidRPr="0082109F">
        <w:rPr>
          <w:rFonts w:asciiTheme="minorHAnsi" w:hAnsiTheme="minorHAnsi" w:cstheme="minorHAnsi"/>
          <w:szCs w:val="28"/>
        </w:rPr>
        <w:t xml:space="preserve"> and equality among staff in all program locations.</w:t>
      </w:r>
    </w:p>
    <w:p w14:paraId="21A5F334" w14:textId="3FA5A600" w:rsidR="00B1409D" w:rsidRPr="0082109F" w:rsidRDefault="005C6AAE" w:rsidP="0082109F">
      <w:pPr>
        <w:pStyle w:val="Heading4"/>
        <w:spacing w:afterLines="100"/>
      </w:pPr>
      <w:r w:rsidRPr="0082109F">
        <w:t xml:space="preserve">Data and </w:t>
      </w:r>
      <w:r w:rsidR="00B1409D" w:rsidRPr="0082109F">
        <w:t xml:space="preserve">Informational </w:t>
      </w:r>
      <w:r w:rsidR="009C0C6C" w:rsidRPr="0082109F">
        <w:t xml:space="preserve">Protection and </w:t>
      </w:r>
      <w:r w:rsidR="00B1409D" w:rsidRPr="0082109F">
        <w:t>Risks</w:t>
      </w:r>
    </w:p>
    <w:p w14:paraId="734CF9E0" w14:textId="79BE94B4" w:rsidR="00E92149" w:rsidRPr="0082109F" w:rsidRDefault="009C0C6C" w:rsidP="0082109F">
      <w:pPr>
        <w:rPr>
          <w:rFonts w:asciiTheme="minorHAnsi" w:hAnsiTheme="minorHAnsi" w:cstheme="minorHAnsi"/>
          <w:szCs w:val="28"/>
        </w:rPr>
      </w:pPr>
      <w:r w:rsidRPr="0082109F">
        <w:rPr>
          <w:rFonts w:asciiTheme="minorHAnsi" w:hAnsiTheme="minorHAnsi" w:cstheme="minorHAnsi"/>
          <w:szCs w:val="28"/>
        </w:rPr>
        <w:t xml:space="preserve">In humanitarian contexts, </w:t>
      </w:r>
      <w:r w:rsidR="00041093" w:rsidRPr="0082109F">
        <w:rPr>
          <w:rFonts w:asciiTheme="minorHAnsi" w:hAnsiTheme="minorHAnsi" w:cstheme="minorHAnsi"/>
          <w:szCs w:val="28"/>
        </w:rPr>
        <w:t xml:space="preserve">it’s </w:t>
      </w:r>
      <w:r w:rsidR="00D542E4" w:rsidRPr="0082109F">
        <w:rPr>
          <w:rFonts w:asciiTheme="minorHAnsi" w:hAnsiTheme="minorHAnsi" w:cstheme="minorHAnsi"/>
          <w:szCs w:val="28"/>
        </w:rPr>
        <w:t>crucial to protect</w:t>
      </w:r>
      <w:r w:rsidRPr="0082109F">
        <w:rPr>
          <w:rFonts w:asciiTheme="minorHAnsi" w:hAnsiTheme="minorHAnsi" w:cstheme="minorHAnsi"/>
          <w:szCs w:val="28"/>
        </w:rPr>
        <w:t xml:space="preserve"> sensitive information</w:t>
      </w:r>
      <w:r w:rsidR="0048297D" w:rsidRPr="0082109F">
        <w:rPr>
          <w:rFonts w:asciiTheme="minorHAnsi" w:hAnsiTheme="minorHAnsi" w:cstheme="minorHAnsi"/>
          <w:szCs w:val="28"/>
        </w:rPr>
        <w:t xml:space="preserve"> and provid</w:t>
      </w:r>
      <w:r w:rsidR="00D542E4" w:rsidRPr="0082109F">
        <w:rPr>
          <w:rFonts w:asciiTheme="minorHAnsi" w:hAnsiTheme="minorHAnsi" w:cstheme="minorHAnsi"/>
          <w:szCs w:val="28"/>
        </w:rPr>
        <w:t>e</w:t>
      </w:r>
      <w:r w:rsidR="0048297D" w:rsidRPr="0082109F">
        <w:rPr>
          <w:rFonts w:asciiTheme="minorHAnsi" w:hAnsiTheme="minorHAnsi" w:cstheme="minorHAnsi"/>
          <w:szCs w:val="28"/>
        </w:rPr>
        <w:t xml:space="preserve"> </w:t>
      </w:r>
      <w:r w:rsidR="00D80EC8">
        <w:rPr>
          <w:rFonts w:asciiTheme="minorHAnsi" w:hAnsiTheme="minorHAnsi" w:cstheme="minorHAnsi"/>
          <w:szCs w:val="28"/>
        </w:rPr>
        <w:t xml:space="preserve">safe and meaningful access to </w:t>
      </w:r>
      <w:r w:rsidR="00993518" w:rsidRPr="0082109F">
        <w:rPr>
          <w:rFonts w:asciiTheme="minorHAnsi" w:hAnsiTheme="minorHAnsi" w:cstheme="minorHAnsi"/>
          <w:szCs w:val="28"/>
        </w:rPr>
        <w:t>information while mitigating mis- and disinformation</w:t>
      </w:r>
      <w:r w:rsidR="005A0F04" w:rsidRPr="0082109F">
        <w:rPr>
          <w:rFonts w:asciiTheme="minorHAnsi" w:hAnsiTheme="minorHAnsi" w:cstheme="minorHAnsi"/>
          <w:szCs w:val="28"/>
        </w:rPr>
        <w:t xml:space="preserve"> risks.</w:t>
      </w:r>
      <w:r w:rsidRPr="0082109F">
        <w:rPr>
          <w:rFonts w:asciiTheme="minorHAnsi" w:hAnsiTheme="minorHAnsi" w:cstheme="minorHAnsi"/>
          <w:szCs w:val="28"/>
        </w:rPr>
        <w:t xml:space="preserve"> </w:t>
      </w:r>
      <w:r w:rsidR="005C6AAE" w:rsidRPr="0082109F">
        <w:rPr>
          <w:rFonts w:asciiTheme="minorHAnsi" w:hAnsiTheme="minorHAnsi" w:cstheme="minorHAnsi"/>
          <w:szCs w:val="28"/>
        </w:rPr>
        <w:t xml:space="preserve"> D</w:t>
      </w:r>
      <w:r w:rsidRPr="0082109F">
        <w:rPr>
          <w:rFonts w:asciiTheme="minorHAnsi" w:hAnsiTheme="minorHAnsi" w:cstheme="minorHAnsi"/>
          <w:szCs w:val="28"/>
        </w:rPr>
        <w:t>ata</w:t>
      </w:r>
      <w:r w:rsidR="005C6AAE" w:rsidRPr="0082109F">
        <w:rPr>
          <w:rFonts w:asciiTheme="minorHAnsi" w:hAnsiTheme="minorHAnsi" w:cstheme="minorHAnsi"/>
          <w:szCs w:val="28"/>
        </w:rPr>
        <w:t xml:space="preserve"> spills</w:t>
      </w:r>
      <w:r w:rsidR="00A46BDE" w:rsidRPr="0082109F">
        <w:rPr>
          <w:rFonts w:asciiTheme="minorHAnsi" w:hAnsiTheme="minorHAnsi" w:cstheme="minorHAnsi"/>
          <w:szCs w:val="28"/>
        </w:rPr>
        <w:t>,</w:t>
      </w:r>
      <w:r w:rsidR="00AC39EB" w:rsidRPr="0082109F">
        <w:rPr>
          <w:rFonts w:asciiTheme="minorHAnsi" w:hAnsiTheme="minorHAnsi" w:cstheme="minorHAnsi"/>
          <w:szCs w:val="28"/>
        </w:rPr>
        <w:t xml:space="preserve"> </w:t>
      </w:r>
      <w:r w:rsidR="00A46BDE" w:rsidRPr="0082109F">
        <w:rPr>
          <w:rFonts w:asciiTheme="minorHAnsi" w:hAnsiTheme="minorHAnsi" w:cstheme="minorHAnsi"/>
          <w:szCs w:val="28"/>
        </w:rPr>
        <w:t xml:space="preserve">information </w:t>
      </w:r>
      <w:r w:rsidR="00AC39EB" w:rsidRPr="0082109F">
        <w:rPr>
          <w:rFonts w:asciiTheme="minorHAnsi" w:hAnsiTheme="minorHAnsi" w:cstheme="minorHAnsi"/>
          <w:szCs w:val="28"/>
        </w:rPr>
        <w:t>attacks</w:t>
      </w:r>
      <w:r w:rsidR="00F849BE" w:rsidRPr="0082109F">
        <w:rPr>
          <w:rFonts w:asciiTheme="minorHAnsi" w:hAnsiTheme="minorHAnsi" w:cstheme="minorHAnsi"/>
          <w:szCs w:val="28"/>
        </w:rPr>
        <w:t xml:space="preserve">, and </w:t>
      </w:r>
      <w:r w:rsidR="00605B35" w:rsidRPr="0082109F">
        <w:rPr>
          <w:rFonts w:asciiTheme="minorHAnsi" w:hAnsiTheme="minorHAnsi" w:cstheme="minorHAnsi"/>
          <w:szCs w:val="28"/>
        </w:rPr>
        <w:t xml:space="preserve">the </w:t>
      </w:r>
      <w:r w:rsidR="00F849BE" w:rsidRPr="0082109F">
        <w:rPr>
          <w:rFonts w:asciiTheme="minorHAnsi" w:hAnsiTheme="minorHAnsi" w:cstheme="minorHAnsi"/>
          <w:szCs w:val="28"/>
        </w:rPr>
        <w:t xml:space="preserve">denial of </w:t>
      </w:r>
      <w:r w:rsidR="006F2810">
        <w:rPr>
          <w:rFonts w:asciiTheme="minorHAnsi" w:hAnsiTheme="minorHAnsi" w:cstheme="minorHAnsi"/>
          <w:szCs w:val="28"/>
        </w:rPr>
        <w:t xml:space="preserve">access to </w:t>
      </w:r>
      <w:r w:rsidR="00F849BE" w:rsidRPr="0082109F">
        <w:rPr>
          <w:rFonts w:asciiTheme="minorHAnsi" w:hAnsiTheme="minorHAnsi" w:cstheme="minorHAnsi"/>
          <w:szCs w:val="28"/>
        </w:rPr>
        <w:t>information</w:t>
      </w:r>
      <w:r w:rsidR="00AC39EB" w:rsidRPr="0082109F">
        <w:rPr>
          <w:rFonts w:asciiTheme="minorHAnsi" w:hAnsiTheme="minorHAnsi" w:cstheme="minorHAnsi"/>
          <w:szCs w:val="28"/>
        </w:rPr>
        <w:t xml:space="preserve"> </w:t>
      </w:r>
      <w:r w:rsidR="00F849BE" w:rsidRPr="0082109F">
        <w:rPr>
          <w:rFonts w:asciiTheme="minorHAnsi" w:hAnsiTheme="minorHAnsi" w:cstheme="minorHAnsi"/>
          <w:szCs w:val="28"/>
        </w:rPr>
        <w:t>to</w:t>
      </w:r>
      <w:r w:rsidRPr="0082109F">
        <w:rPr>
          <w:rFonts w:asciiTheme="minorHAnsi" w:hAnsiTheme="minorHAnsi" w:cstheme="minorHAnsi"/>
          <w:szCs w:val="28"/>
        </w:rPr>
        <w:t xml:space="preserve"> </w:t>
      </w:r>
      <w:r w:rsidR="00AB4EDA" w:rsidRPr="0082109F">
        <w:rPr>
          <w:rFonts w:asciiTheme="minorHAnsi" w:hAnsiTheme="minorHAnsi" w:cstheme="minorHAnsi"/>
          <w:szCs w:val="28"/>
        </w:rPr>
        <w:t>participants</w:t>
      </w:r>
      <w:r w:rsidRPr="0082109F">
        <w:rPr>
          <w:rFonts w:asciiTheme="minorHAnsi" w:hAnsiTheme="minorHAnsi" w:cstheme="minorHAnsi"/>
          <w:szCs w:val="28"/>
        </w:rPr>
        <w:t xml:space="preserve"> or operations can </w:t>
      </w:r>
      <w:r w:rsidR="00605B35" w:rsidRPr="0082109F">
        <w:rPr>
          <w:rFonts w:asciiTheme="minorHAnsi" w:hAnsiTheme="minorHAnsi" w:cstheme="minorHAnsi"/>
          <w:szCs w:val="28"/>
        </w:rPr>
        <w:t>lead to</w:t>
      </w:r>
      <w:r w:rsidR="00611DE0">
        <w:rPr>
          <w:rFonts w:asciiTheme="minorHAnsi" w:hAnsiTheme="minorHAnsi" w:cstheme="minorHAnsi"/>
          <w:szCs w:val="28"/>
        </w:rPr>
        <w:t xml:space="preserve"> or exacerbate existing</w:t>
      </w:r>
      <w:r w:rsidRPr="0082109F">
        <w:rPr>
          <w:rFonts w:asciiTheme="minorHAnsi" w:hAnsiTheme="minorHAnsi" w:cstheme="minorHAnsi"/>
          <w:szCs w:val="28"/>
        </w:rPr>
        <w:t xml:space="preserve"> discrimination, violence, or exploitation. </w:t>
      </w:r>
      <w:r w:rsidR="00AC39EB" w:rsidRPr="0082109F">
        <w:rPr>
          <w:rFonts w:asciiTheme="minorHAnsi" w:hAnsiTheme="minorHAnsi" w:cstheme="minorHAnsi"/>
          <w:szCs w:val="28"/>
        </w:rPr>
        <w:t xml:space="preserve"> </w:t>
      </w:r>
      <w:r w:rsidR="00605B35" w:rsidRPr="0082109F">
        <w:rPr>
          <w:rFonts w:asciiTheme="minorHAnsi" w:hAnsiTheme="minorHAnsi" w:cstheme="minorHAnsi"/>
          <w:szCs w:val="28"/>
        </w:rPr>
        <w:t>These issues can also compromise</w:t>
      </w:r>
      <w:r w:rsidR="00AB4EDA" w:rsidRPr="0082109F">
        <w:rPr>
          <w:rFonts w:asciiTheme="minorHAnsi" w:hAnsiTheme="minorHAnsi" w:cstheme="minorHAnsi"/>
          <w:szCs w:val="28"/>
        </w:rPr>
        <w:t xml:space="preserve"> staff</w:t>
      </w:r>
      <w:r w:rsidR="00605B35" w:rsidRPr="0082109F">
        <w:rPr>
          <w:rFonts w:asciiTheme="minorHAnsi" w:hAnsiTheme="minorHAnsi" w:cstheme="minorHAnsi"/>
          <w:szCs w:val="28"/>
        </w:rPr>
        <w:t xml:space="preserve"> security</w:t>
      </w:r>
      <w:r w:rsidRPr="0082109F">
        <w:rPr>
          <w:rFonts w:asciiTheme="minorHAnsi" w:hAnsiTheme="minorHAnsi" w:cstheme="minorHAnsi"/>
          <w:szCs w:val="28"/>
        </w:rPr>
        <w:t xml:space="preserve"> and </w:t>
      </w:r>
      <w:r w:rsidR="00F508B2" w:rsidRPr="0082109F">
        <w:rPr>
          <w:rFonts w:asciiTheme="minorHAnsi" w:hAnsiTheme="minorHAnsi" w:cstheme="minorHAnsi"/>
          <w:szCs w:val="28"/>
        </w:rPr>
        <w:t>damage</w:t>
      </w:r>
      <w:r w:rsidRPr="0082109F">
        <w:rPr>
          <w:rFonts w:asciiTheme="minorHAnsi" w:hAnsiTheme="minorHAnsi" w:cstheme="minorHAnsi"/>
          <w:szCs w:val="28"/>
        </w:rPr>
        <w:t xml:space="preserve"> trust between organizations and the communities</w:t>
      </w:r>
      <w:r w:rsidR="00AE682D">
        <w:rPr>
          <w:rFonts w:asciiTheme="minorHAnsi" w:hAnsiTheme="minorHAnsi" w:cstheme="minorHAnsi"/>
          <w:szCs w:val="28"/>
        </w:rPr>
        <w:t xml:space="preserve"> they serve</w:t>
      </w:r>
      <w:r w:rsidRPr="0082109F">
        <w:rPr>
          <w:rFonts w:asciiTheme="minorHAnsi" w:hAnsiTheme="minorHAnsi" w:cstheme="minorHAnsi"/>
          <w:szCs w:val="28"/>
        </w:rPr>
        <w:t xml:space="preserve">. </w:t>
      </w:r>
      <w:r w:rsidR="00AC39EB" w:rsidRPr="0082109F">
        <w:rPr>
          <w:rFonts w:asciiTheme="minorHAnsi" w:hAnsiTheme="minorHAnsi" w:cstheme="minorHAnsi"/>
          <w:szCs w:val="28"/>
        </w:rPr>
        <w:t xml:space="preserve"> </w:t>
      </w:r>
      <w:r w:rsidRPr="0082109F">
        <w:rPr>
          <w:rFonts w:asciiTheme="minorHAnsi" w:hAnsiTheme="minorHAnsi" w:cstheme="minorHAnsi"/>
          <w:szCs w:val="28"/>
        </w:rPr>
        <w:t xml:space="preserve">To </w:t>
      </w:r>
      <w:r w:rsidR="00AE682D">
        <w:rPr>
          <w:rFonts w:asciiTheme="minorHAnsi" w:hAnsiTheme="minorHAnsi" w:cstheme="minorHAnsi"/>
          <w:szCs w:val="28"/>
        </w:rPr>
        <w:t xml:space="preserve">understand and </w:t>
      </w:r>
      <w:r w:rsidR="00F508B2" w:rsidRPr="0082109F">
        <w:rPr>
          <w:rFonts w:asciiTheme="minorHAnsi" w:hAnsiTheme="minorHAnsi" w:cstheme="minorHAnsi"/>
          <w:szCs w:val="28"/>
        </w:rPr>
        <w:t>reduce</w:t>
      </w:r>
      <w:r w:rsidRPr="0082109F">
        <w:rPr>
          <w:rFonts w:asciiTheme="minorHAnsi" w:hAnsiTheme="minorHAnsi" w:cstheme="minorHAnsi"/>
          <w:szCs w:val="28"/>
        </w:rPr>
        <w:t xml:space="preserve"> these risks, </w:t>
      </w:r>
      <w:r w:rsidR="00D4030A" w:rsidRPr="0082109F">
        <w:rPr>
          <w:rFonts w:asciiTheme="minorHAnsi" w:hAnsiTheme="minorHAnsi" w:cstheme="minorHAnsi"/>
          <w:szCs w:val="28"/>
        </w:rPr>
        <w:t xml:space="preserve">partners </w:t>
      </w:r>
      <w:r w:rsidR="00F508B2" w:rsidRPr="0082109F">
        <w:rPr>
          <w:rFonts w:asciiTheme="minorHAnsi" w:hAnsiTheme="minorHAnsi" w:cstheme="minorHAnsi"/>
          <w:szCs w:val="28"/>
        </w:rPr>
        <w:t>should</w:t>
      </w:r>
      <w:r w:rsidR="00D4030A" w:rsidRPr="0082109F">
        <w:rPr>
          <w:rFonts w:asciiTheme="minorHAnsi" w:hAnsiTheme="minorHAnsi" w:cstheme="minorHAnsi"/>
          <w:szCs w:val="28"/>
        </w:rPr>
        <w:t xml:space="preserve"> maintain </w:t>
      </w:r>
      <w:r w:rsidR="00F508B2" w:rsidRPr="0082109F">
        <w:rPr>
          <w:rFonts w:asciiTheme="minorHAnsi" w:hAnsiTheme="minorHAnsi" w:cstheme="minorHAnsi"/>
          <w:szCs w:val="28"/>
        </w:rPr>
        <w:t>strong</w:t>
      </w:r>
      <w:r w:rsidRPr="0082109F">
        <w:rPr>
          <w:rFonts w:asciiTheme="minorHAnsi" w:hAnsiTheme="minorHAnsi" w:cstheme="minorHAnsi"/>
          <w:szCs w:val="28"/>
        </w:rPr>
        <w:t xml:space="preserve"> data protection measures, </w:t>
      </w:r>
      <w:r w:rsidR="00E32DF9" w:rsidRPr="0082109F">
        <w:rPr>
          <w:rFonts w:asciiTheme="minorHAnsi" w:hAnsiTheme="minorHAnsi" w:cstheme="minorHAnsi"/>
          <w:szCs w:val="28"/>
        </w:rPr>
        <w:t>such as</w:t>
      </w:r>
      <w:r w:rsidRPr="0082109F">
        <w:rPr>
          <w:rFonts w:asciiTheme="minorHAnsi" w:hAnsiTheme="minorHAnsi" w:cstheme="minorHAnsi"/>
          <w:szCs w:val="28"/>
        </w:rPr>
        <w:t xml:space="preserve"> secure data storage, access controls, and </w:t>
      </w:r>
      <w:r w:rsidR="00E32DF9" w:rsidRPr="0082109F">
        <w:rPr>
          <w:rFonts w:asciiTheme="minorHAnsi" w:hAnsiTheme="minorHAnsi" w:cstheme="minorHAnsi"/>
          <w:szCs w:val="28"/>
        </w:rPr>
        <w:t xml:space="preserve">conduct </w:t>
      </w:r>
      <w:r w:rsidRPr="0082109F">
        <w:rPr>
          <w:rFonts w:asciiTheme="minorHAnsi" w:hAnsiTheme="minorHAnsi" w:cstheme="minorHAnsi"/>
          <w:szCs w:val="28"/>
        </w:rPr>
        <w:t>regular</w:t>
      </w:r>
      <w:r w:rsidR="00614B2F">
        <w:rPr>
          <w:rFonts w:asciiTheme="minorHAnsi" w:hAnsiTheme="minorHAnsi" w:cstheme="minorHAnsi"/>
          <w:szCs w:val="28"/>
        </w:rPr>
        <w:t xml:space="preserve"> analysis of their information ecosystem, including</w:t>
      </w:r>
      <w:r w:rsidRPr="0082109F">
        <w:rPr>
          <w:rFonts w:asciiTheme="minorHAnsi" w:hAnsiTheme="minorHAnsi" w:cstheme="minorHAnsi"/>
          <w:szCs w:val="28"/>
        </w:rPr>
        <w:t xml:space="preserve"> risk assessments</w:t>
      </w:r>
      <w:r w:rsidR="00614B2F">
        <w:rPr>
          <w:rFonts w:asciiTheme="minorHAnsi" w:hAnsiTheme="minorHAnsi" w:cstheme="minorHAnsi"/>
          <w:szCs w:val="28"/>
        </w:rPr>
        <w:t xml:space="preserve"> that include a range of traditional and non-traditional humanitarian actors</w:t>
      </w:r>
      <w:r w:rsidR="005947A4">
        <w:rPr>
          <w:rFonts w:asciiTheme="minorHAnsi" w:hAnsiTheme="minorHAnsi" w:cstheme="minorHAnsi"/>
          <w:szCs w:val="28"/>
        </w:rPr>
        <w:t xml:space="preserve"> including civil society organizations, local media, and other information providers</w:t>
      </w:r>
      <w:r w:rsidRPr="0082109F">
        <w:rPr>
          <w:rFonts w:asciiTheme="minorHAnsi" w:hAnsiTheme="minorHAnsi" w:cstheme="minorHAnsi"/>
          <w:szCs w:val="28"/>
        </w:rPr>
        <w:t>.</w:t>
      </w:r>
      <w:r w:rsidR="00F65071" w:rsidRPr="0082109F">
        <w:rPr>
          <w:rFonts w:asciiTheme="minorHAnsi" w:hAnsiTheme="minorHAnsi" w:cstheme="minorHAnsi"/>
          <w:szCs w:val="28"/>
        </w:rPr>
        <w:t xml:space="preserve">  For </w:t>
      </w:r>
      <w:r w:rsidR="00E32DF9" w:rsidRPr="0082109F">
        <w:rPr>
          <w:rFonts w:asciiTheme="minorHAnsi" w:hAnsiTheme="minorHAnsi" w:cstheme="minorHAnsi"/>
          <w:szCs w:val="28"/>
        </w:rPr>
        <w:t>more</w:t>
      </w:r>
      <w:r w:rsidR="00F65071" w:rsidRPr="0082109F">
        <w:rPr>
          <w:rFonts w:asciiTheme="minorHAnsi" w:hAnsiTheme="minorHAnsi" w:cstheme="minorHAnsi"/>
          <w:szCs w:val="28"/>
        </w:rPr>
        <w:t xml:space="preserve"> guidance and tools on</w:t>
      </w:r>
      <w:r w:rsidR="006C4C26" w:rsidRPr="0082109F">
        <w:rPr>
          <w:rFonts w:asciiTheme="minorHAnsi" w:hAnsiTheme="minorHAnsi" w:cstheme="minorHAnsi"/>
          <w:szCs w:val="28"/>
        </w:rPr>
        <w:t xml:space="preserve"> information risks </w:t>
      </w:r>
      <w:r w:rsidR="00F65071" w:rsidRPr="0082109F">
        <w:rPr>
          <w:rFonts w:asciiTheme="minorHAnsi" w:hAnsiTheme="minorHAnsi" w:cstheme="minorHAnsi"/>
          <w:szCs w:val="28"/>
        </w:rPr>
        <w:t>refer to</w:t>
      </w:r>
      <w:r w:rsidR="007A0AC2" w:rsidRPr="0082109F">
        <w:rPr>
          <w:rFonts w:asciiTheme="minorHAnsi" w:hAnsiTheme="minorHAnsi" w:cstheme="minorHAnsi"/>
          <w:szCs w:val="28"/>
        </w:rPr>
        <w:t>:</w:t>
      </w:r>
    </w:p>
    <w:p w14:paraId="57251F0D" w14:textId="0E337ACB" w:rsidR="00EA06E6" w:rsidRPr="00F003C7" w:rsidRDefault="00000000" w:rsidP="0082109F">
      <w:pPr>
        <w:pStyle w:val="ListParagraph"/>
        <w:numPr>
          <w:ilvl w:val="0"/>
          <w:numId w:val="99"/>
        </w:numPr>
        <w:spacing w:afterLines="100"/>
        <w:rPr>
          <w:rFonts w:asciiTheme="minorHAnsi" w:hAnsiTheme="minorHAnsi" w:cstheme="minorHAnsi"/>
          <w:szCs w:val="28"/>
        </w:rPr>
      </w:pPr>
      <w:hyperlink r:id="rId106" w:history="1">
        <w:r w:rsidR="00EA06E6" w:rsidRPr="00F003C7">
          <w:rPr>
            <w:rStyle w:val="Hyperlink"/>
            <w:rFonts w:asciiTheme="minorHAnsi" w:hAnsiTheme="minorHAnsi" w:cstheme="minorHAnsi"/>
          </w:rPr>
          <w:t>IASC Operational Guidance on Data Responsibility in Humanitarian Action</w:t>
        </w:r>
      </w:hyperlink>
    </w:p>
    <w:p w14:paraId="4238F967" w14:textId="64D8403C" w:rsidR="007A0AC2" w:rsidRPr="00F003C7" w:rsidRDefault="00000000" w:rsidP="0082109F">
      <w:pPr>
        <w:pStyle w:val="ListParagraph"/>
        <w:numPr>
          <w:ilvl w:val="0"/>
          <w:numId w:val="99"/>
        </w:numPr>
        <w:spacing w:afterLines="100"/>
        <w:rPr>
          <w:rFonts w:asciiTheme="minorHAnsi" w:hAnsiTheme="minorHAnsi" w:cstheme="minorHAnsi"/>
          <w:szCs w:val="28"/>
        </w:rPr>
      </w:pPr>
      <w:hyperlink r:id="rId107" w:history="1">
        <w:r w:rsidR="007A0AC2" w:rsidRPr="00F003C7">
          <w:rPr>
            <w:rStyle w:val="Hyperlink"/>
            <w:rFonts w:asciiTheme="minorHAnsi" w:hAnsiTheme="minorHAnsi" w:cstheme="minorHAnsi"/>
          </w:rPr>
          <w:t>Global Protection Cluster - Protection Risk: Disinformation and Denial of Access to Information</w:t>
        </w:r>
      </w:hyperlink>
    </w:p>
    <w:p w14:paraId="2B145459" w14:textId="23AC7C9D" w:rsidR="009C0C6C" w:rsidRPr="00F003C7" w:rsidRDefault="00000000" w:rsidP="0082109F">
      <w:pPr>
        <w:pStyle w:val="ListParagraph"/>
        <w:numPr>
          <w:ilvl w:val="0"/>
          <w:numId w:val="99"/>
        </w:numPr>
        <w:spacing w:afterLines="100"/>
        <w:rPr>
          <w:rFonts w:asciiTheme="minorHAnsi" w:hAnsiTheme="minorHAnsi" w:cstheme="minorHAnsi"/>
          <w:szCs w:val="28"/>
        </w:rPr>
      </w:pPr>
      <w:hyperlink r:id="rId108" w:history="1">
        <w:r w:rsidR="006C4C26" w:rsidRPr="00F003C7">
          <w:rPr>
            <w:rStyle w:val="Hyperlink"/>
            <w:rFonts w:asciiTheme="minorHAnsi" w:hAnsiTheme="minorHAnsi" w:cstheme="minorHAnsi"/>
          </w:rPr>
          <w:t>Internews - Information and Risks: A Protection Approach to Information Ecosystems</w:t>
        </w:r>
      </w:hyperlink>
    </w:p>
    <w:p w14:paraId="3C6D5056" w14:textId="0F17C7CA" w:rsidR="00394644" w:rsidRPr="0082109F" w:rsidRDefault="00394644" w:rsidP="0082109F">
      <w:pPr>
        <w:pStyle w:val="Heading3"/>
        <w:spacing w:afterLines="100"/>
        <w:rPr>
          <w:rFonts w:asciiTheme="minorHAnsi" w:hAnsiTheme="minorHAnsi" w:cstheme="minorHAnsi"/>
        </w:rPr>
      </w:pPr>
      <w:bookmarkStart w:id="55" w:name="_Toc182993727"/>
      <w:r w:rsidRPr="0082109F">
        <w:rPr>
          <w:rFonts w:asciiTheme="minorHAnsi" w:hAnsiTheme="minorHAnsi" w:cstheme="minorHAnsi"/>
        </w:rPr>
        <w:t>Risk Management</w:t>
      </w:r>
      <w:bookmarkEnd w:id="55"/>
    </w:p>
    <w:p w14:paraId="16FE1CBB" w14:textId="1C910E58" w:rsidR="00394644" w:rsidRPr="0082109F" w:rsidRDefault="00191CEF" w:rsidP="0082109F">
      <w:pPr>
        <w:rPr>
          <w:rFonts w:asciiTheme="minorHAnsi" w:hAnsiTheme="minorHAnsi" w:cstheme="minorHAnsi"/>
          <w:szCs w:val="28"/>
        </w:rPr>
      </w:pPr>
      <w:r w:rsidRPr="0082109F">
        <w:rPr>
          <w:rFonts w:asciiTheme="minorHAnsi" w:hAnsiTheme="minorHAnsi" w:cstheme="minorHAnsi"/>
          <w:szCs w:val="28"/>
        </w:rPr>
        <w:lastRenderedPageBreak/>
        <w:t xml:space="preserve">PRM requires a </w:t>
      </w:r>
      <w:r w:rsidR="007D2954" w:rsidRPr="0082109F">
        <w:rPr>
          <w:rFonts w:asciiTheme="minorHAnsi" w:hAnsiTheme="minorHAnsi" w:cstheme="minorHAnsi"/>
          <w:szCs w:val="28"/>
        </w:rPr>
        <w:t xml:space="preserve">separate </w:t>
      </w:r>
      <w:r w:rsidRPr="0082109F">
        <w:rPr>
          <w:rFonts w:asciiTheme="minorHAnsi" w:hAnsiTheme="minorHAnsi" w:cstheme="minorHAnsi"/>
          <w:szCs w:val="28"/>
        </w:rPr>
        <w:t xml:space="preserve">risk </w:t>
      </w:r>
      <w:r w:rsidR="00593840" w:rsidRPr="0082109F">
        <w:rPr>
          <w:rFonts w:asciiTheme="minorHAnsi" w:hAnsiTheme="minorHAnsi" w:cstheme="minorHAnsi"/>
          <w:szCs w:val="28"/>
        </w:rPr>
        <w:t>assessment</w:t>
      </w:r>
      <w:r w:rsidRPr="0082109F">
        <w:rPr>
          <w:rFonts w:asciiTheme="minorHAnsi" w:hAnsiTheme="minorHAnsi" w:cstheme="minorHAnsi"/>
          <w:szCs w:val="28"/>
        </w:rPr>
        <w:t xml:space="preserve"> </w:t>
      </w:r>
      <w:r w:rsidR="007D2954" w:rsidRPr="0082109F">
        <w:rPr>
          <w:rFonts w:asciiTheme="minorHAnsi" w:hAnsiTheme="minorHAnsi" w:cstheme="minorHAnsi"/>
          <w:szCs w:val="28"/>
        </w:rPr>
        <w:t>document</w:t>
      </w:r>
      <w:r w:rsidRPr="0082109F">
        <w:rPr>
          <w:rFonts w:asciiTheme="minorHAnsi" w:hAnsiTheme="minorHAnsi" w:cstheme="minorHAnsi"/>
          <w:szCs w:val="28"/>
        </w:rPr>
        <w:t xml:space="preserve"> in </w:t>
      </w:r>
      <w:r w:rsidR="005507B0" w:rsidRPr="0082109F">
        <w:rPr>
          <w:rFonts w:asciiTheme="minorHAnsi" w:hAnsiTheme="minorHAnsi" w:cstheme="minorHAnsi"/>
          <w:szCs w:val="28"/>
        </w:rPr>
        <w:t>your</w:t>
      </w:r>
      <w:r w:rsidRPr="0082109F">
        <w:rPr>
          <w:rFonts w:asciiTheme="minorHAnsi" w:hAnsiTheme="minorHAnsi" w:cstheme="minorHAnsi"/>
          <w:szCs w:val="28"/>
        </w:rPr>
        <w:t xml:space="preserve"> program application package.  Th</w:t>
      </w:r>
      <w:r w:rsidR="005507B0" w:rsidRPr="0082109F">
        <w:rPr>
          <w:rFonts w:asciiTheme="minorHAnsi" w:hAnsiTheme="minorHAnsi" w:cstheme="minorHAnsi"/>
          <w:szCs w:val="28"/>
        </w:rPr>
        <w:t>is</w:t>
      </w:r>
      <w:r w:rsidRPr="0082109F">
        <w:rPr>
          <w:rFonts w:asciiTheme="minorHAnsi" w:hAnsiTheme="minorHAnsi" w:cstheme="minorHAnsi"/>
          <w:szCs w:val="28"/>
        </w:rPr>
        <w:t xml:space="preserve"> document should address potential programmatic</w:t>
      </w:r>
      <w:r w:rsidR="006E6BA4" w:rsidRPr="0082109F">
        <w:rPr>
          <w:rFonts w:asciiTheme="minorHAnsi" w:hAnsiTheme="minorHAnsi" w:cstheme="minorHAnsi"/>
          <w:szCs w:val="28"/>
        </w:rPr>
        <w:t>, information,</w:t>
      </w:r>
      <w:r w:rsidRPr="0082109F">
        <w:rPr>
          <w:rFonts w:asciiTheme="minorHAnsi" w:hAnsiTheme="minorHAnsi" w:cstheme="minorHAnsi"/>
          <w:szCs w:val="28"/>
        </w:rPr>
        <w:t xml:space="preserve"> or administrative risks, including financial or reputational risks from fraud</w:t>
      </w:r>
      <w:r w:rsidR="63A27810" w:rsidRPr="0082109F">
        <w:rPr>
          <w:rFonts w:asciiTheme="minorHAnsi" w:hAnsiTheme="minorHAnsi" w:cstheme="minorHAnsi"/>
          <w:szCs w:val="28"/>
        </w:rPr>
        <w:t>, waste,</w:t>
      </w:r>
      <w:r w:rsidRPr="0082109F" w:rsidDel="00191CEF">
        <w:rPr>
          <w:rFonts w:asciiTheme="minorHAnsi" w:hAnsiTheme="minorHAnsi" w:cstheme="minorHAnsi"/>
          <w:szCs w:val="28"/>
        </w:rPr>
        <w:t xml:space="preserve"> or </w:t>
      </w:r>
      <w:r w:rsidRPr="0082109F">
        <w:rPr>
          <w:rFonts w:asciiTheme="minorHAnsi" w:hAnsiTheme="minorHAnsi" w:cstheme="minorHAnsi"/>
          <w:szCs w:val="28"/>
        </w:rPr>
        <w:t>corruption</w:t>
      </w:r>
      <w:r w:rsidR="005507B0" w:rsidRPr="0082109F">
        <w:rPr>
          <w:rFonts w:asciiTheme="minorHAnsi" w:hAnsiTheme="minorHAnsi" w:cstheme="minorHAnsi"/>
          <w:szCs w:val="28"/>
        </w:rPr>
        <w:t>,</w:t>
      </w:r>
      <w:r w:rsidR="134E3680" w:rsidRPr="0082109F">
        <w:rPr>
          <w:rFonts w:asciiTheme="minorHAnsi" w:hAnsiTheme="minorHAnsi" w:cstheme="minorHAnsi"/>
          <w:szCs w:val="28"/>
        </w:rPr>
        <w:t xml:space="preserve"> </w:t>
      </w:r>
      <w:r w:rsidR="0AC8D70D" w:rsidRPr="0082109F">
        <w:rPr>
          <w:rFonts w:asciiTheme="minorHAnsi" w:hAnsiTheme="minorHAnsi" w:cstheme="minorHAnsi"/>
          <w:szCs w:val="28"/>
        </w:rPr>
        <w:t>and</w:t>
      </w:r>
      <w:r w:rsidR="134E3680" w:rsidRPr="0082109F">
        <w:rPr>
          <w:rFonts w:asciiTheme="minorHAnsi" w:hAnsiTheme="minorHAnsi" w:cstheme="minorHAnsi"/>
          <w:szCs w:val="28"/>
        </w:rPr>
        <w:t xml:space="preserve"> </w:t>
      </w:r>
      <w:r w:rsidR="6C8FF955" w:rsidRPr="0082109F">
        <w:rPr>
          <w:rFonts w:asciiTheme="minorHAnsi" w:hAnsiTheme="minorHAnsi" w:cstheme="minorHAnsi"/>
          <w:szCs w:val="28"/>
        </w:rPr>
        <w:t>context-specific pre- and post-</w:t>
      </w:r>
      <w:r w:rsidR="25175C2D" w:rsidRPr="0082109F">
        <w:rPr>
          <w:rFonts w:asciiTheme="minorHAnsi" w:hAnsiTheme="minorHAnsi" w:cstheme="minorHAnsi"/>
          <w:szCs w:val="28"/>
        </w:rPr>
        <w:t xml:space="preserve">distribution </w:t>
      </w:r>
      <w:r w:rsidR="23F56F69" w:rsidRPr="0082109F">
        <w:rPr>
          <w:rFonts w:asciiTheme="minorHAnsi" w:hAnsiTheme="minorHAnsi" w:cstheme="minorHAnsi"/>
          <w:szCs w:val="28"/>
        </w:rPr>
        <w:t xml:space="preserve">interference or abuse by </w:t>
      </w:r>
      <w:r w:rsidR="134E3680" w:rsidRPr="0082109F">
        <w:rPr>
          <w:rFonts w:asciiTheme="minorHAnsi" w:hAnsiTheme="minorHAnsi" w:cstheme="minorHAnsi"/>
          <w:szCs w:val="28"/>
        </w:rPr>
        <w:t xml:space="preserve">host government </w:t>
      </w:r>
      <w:r w:rsidR="2EE34012" w:rsidRPr="0082109F">
        <w:rPr>
          <w:rFonts w:asciiTheme="minorHAnsi" w:hAnsiTheme="minorHAnsi" w:cstheme="minorHAnsi"/>
          <w:szCs w:val="28"/>
        </w:rPr>
        <w:t>or local authorit</w:t>
      </w:r>
      <w:r w:rsidR="30474F00" w:rsidRPr="0082109F">
        <w:rPr>
          <w:rFonts w:asciiTheme="minorHAnsi" w:hAnsiTheme="minorHAnsi" w:cstheme="minorHAnsi"/>
          <w:szCs w:val="28"/>
        </w:rPr>
        <w:t>ies</w:t>
      </w:r>
      <w:r w:rsidRPr="0082109F">
        <w:rPr>
          <w:rFonts w:asciiTheme="minorHAnsi" w:hAnsiTheme="minorHAnsi" w:cstheme="minorHAnsi"/>
          <w:szCs w:val="28"/>
        </w:rPr>
        <w:t xml:space="preserve">.  </w:t>
      </w:r>
      <w:r w:rsidR="006F3B8F" w:rsidRPr="0082109F">
        <w:rPr>
          <w:rFonts w:asciiTheme="minorHAnsi" w:hAnsiTheme="minorHAnsi" w:cstheme="minorHAnsi"/>
          <w:szCs w:val="28"/>
        </w:rPr>
        <w:t>Assess the</w:t>
      </w:r>
      <w:r w:rsidRPr="0082109F">
        <w:rPr>
          <w:rFonts w:asciiTheme="minorHAnsi" w:hAnsiTheme="minorHAnsi" w:cstheme="minorHAnsi"/>
          <w:szCs w:val="28"/>
        </w:rPr>
        <w:t xml:space="preserve"> legal risk that the proposed program may inadvertently benefit terrorists or their supporters.  </w:t>
      </w:r>
      <w:r w:rsidR="006F3B8F" w:rsidRPr="0082109F">
        <w:rPr>
          <w:rFonts w:asciiTheme="minorHAnsi" w:hAnsiTheme="minorHAnsi" w:cstheme="minorHAnsi"/>
          <w:szCs w:val="28"/>
        </w:rPr>
        <w:t>Use objective data points, including</w:t>
      </w:r>
      <w:r w:rsidRPr="0082109F">
        <w:rPr>
          <w:rFonts w:asciiTheme="minorHAnsi" w:hAnsiTheme="minorHAnsi" w:cstheme="minorHAnsi"/>
          <w:color w:val="000000" w:themeColor="text1"/>
          <w:szCs w:val="28"/>
        </w:rPr>
        <w:t xml:space="preserve"> cost-benefit, constraints, </w:t>
      </w:r>
      <w:r w:rsidR="00E575AB" w:rsidRPr="0082109F">
        <w:rPr>
          <w:rFonts w:asciiTheme="minorHAnsi" w:hAnsiTheme="minorHAnsi" w:cstheme="minorHAnsi"/>
          <w:color w:val="000000" w:themeColor="text1"/>
          <w:szCs w:val="28"/>
        </w:rPr>
        <w:t>limitations,</w:t>
      </w:r>
      <w:r w:rsidRPr="0082109F">
        <w:rPr>
          <w:rFonts w:asciiTheme="minorHAnsi" w:hAnsiTheme="minorHAnsi" w:cstheme="minorHAnsi"/>
          <w:color w:val="000000" w:themeColor="text1"/>
          <w:szCs w:val="28"/>
        </w:rPr>
        <w:t xml:space="preserve"> and assumptions</w:t>
      </w:r>
      <w:r w:rsidR="0044196D" w:rsidRPr="0082109F">
        <w:rPr>
          <w:rFonts w:asciiTheme="minorHAnsi" w:hAnsiTheme="minorHAnsi" w:cstheme="minorHAnsi"/>
          <w:color w:val="000000" w:themeColor="text1"/>
          <w:szCs w:val="28"/>
        </w:rPr>
        <w:t>, to provide details</w:t>
      </w:r>
      <w:r w:rsidR="00071621" w:rsidRPr="0082109F">
        <w:rPr>
          <w:rFonts w:asciiTheme="minorHAnsi" w:hAnsiTheme="minorHAnsi" w:cstheme="minorHAnsi"/>
          <w:color w:val="000000" w:themeColor="text1"/>
          <w:szCs w:val="28"/>
        </w:rPr>
        <w:t>.</w:t>
      </w:r>
      <w:r w:rsidR="00071621" w:rsidRPr="0082109F">
        <w:rPr>
          <w:rFonts w:asciiTheme="minorHAnsi" w:hAnsiTheme="minorHAnsi" w:cstheme="minorHAnsi"/>
          <w:szCs w:val="28"/>
        </w:rPr>
        <w:t xml:space="preserve">  </w:t>
      </w:r>
      <w:r w:rsidR="0044196D" w:rsidRPr="0082109F">
        <w:rPr>
          <w:rFonts w:asciiTheme="minorHAnsi" w:hAnsiTheme="minorHAnsi" w:cstheme="minorHAnsi"/>
          <w:szCs w:val="28"/>
        </w:rPr>
        <w:t>S</w:t>
      </w:r>
      <w:r w:rsidRPr="0082109F">
        <w:rPr>
          <w:rFonts w:asciiTheme="minorHAnsi" w:hAnsiTheme="minorHAnsi" w:cstheme="minorHAnsi"/>
          <w:szCs w:val="28"/>
        </w:rPr>
        <w:t xml:space="preserve">tate how </w:t>
      </w:r>
      <w:r w:rsidR="0044196D" w:rsidRPr="0082109F">
        <w:rPr>
          <w:rFonts w:asciiTheme="minorHAnsi" w:hAnsiTheme="minorHAnsi" w:cstheme="minorHAnsi"/>
          <w:szCs w:val="28"/>
        </w:rPr>
        <w:t xml:space="preserve">you mitigate </w:t>
      </w:r>
      <w:r w:rsidRPr="0082109F">
        <w:rPr>
          <w:rFonts w:asciiTheme="minorHAnsi" w:hAnsiTheme="minorHAnsi" w:cstheme="minorHAnsi"/>
          <w:szCs w:val="28"/>
        </w:rPr>
        <w:t xml:space="preserve">identified risk factors and assess the remaining or “residual” risk level.  </w:t>
      </w:r>
      <w:r w:rsidR="006F14C0" w:rsidRPr="0082109F">
        <w:rPr>
          <w:rFonts w:asciiTheme="minorHAnsi" w:hAnsiTheme="minorHAnsi" w:cstheme="minorHAnsi"/>
          <w:szCs w:val="28"/>
        </w:rPr>
        <w:t xml:space="preserve">Find a </w:t>
      </w:r>
      <w:r w:rsidRPr="0082109F">
        <w:rPr>
          <w:rFonts w:asciiTheme="minorHAnsi" w:hAnsiTheme="minorHAnsi" w:cstheme="minorHAnsi"/>
          <w:szCs w:val="28"/>
        </w:rPr>
        <w:t xml:space="preserve">suggested format for a risk </w:t>
      </w:r>
      <w:r w:rsidR="00D118D9" w:rsidRPr="0082109F">
        <w:rPr>
          <w:rFonts w:asciiTheme="minorHAnsi" w:hAnsiTheme="minorHAnsi" w:cstheme="minorHAnsi"/>
          <w:szCs w:val="28"/>
        </w:rPr>
        <w:t>assessment</w:t>
      </w:r>
      <w:r w:rsidRPr="0082109F">
        <w:rPr>
          <w:rFonts w:asciiTheme="minorHAnsi" w:hAnsiTheme="minorHAnsi" w:cstheme="minorHAnsi"/>
          <w:szCs w:val="28"/>
        </w:rPr>
        <w:t xml:space="preserve"> document and additional considerations </w:t>
      </w:r>
      <w:r w:rsidR="00F83B97" w:rsidRPr="0082109F">
        <w:rPr>
          <w:rFonts w:asciiTheme="minorHAnsi" w:hAnsiTheme="minorHAnsi" w:cstheme="minorHAnsi"/>
          <w:szCs w:val="28"/>
        </w:rPr>
        <w:t>on PRM’s website.</w:t>
      </w:r>
    </w:p>
    <w:p w14:paraId="333268D2" w14:textId="174708F3" w:rsidR="00E14F24" w:rsidRPr="0082109F" w:rsidRDefault="00E14F24" w:rsidP="0082109F">
      <w:pPr>
        <w:pStyle w:val="Heading3"/>
        <w:spacing w:afterLines="100"/>
        <w:rPr>
          <w:rFonts w:asciiTheme="minorHAnsi" w:hAnsiTheme="minorHAnsi" w:cstheme="minorHAnsi"/>
        </w:rPr>
      </w:pPr>
      <w:bookmarkStart w:id="56" w:name="_Toc182993728"/>
      <w:r w:rsidRPr="0082109F">
        <w:rPr>
          <w:rFonts w:asciiTheme="minorHAnsi" w:hAnsiTheme="minorHAnsi" w:cstheme="minorHAnsi"/>
        </w:rPr>
        <w:t>Safety and Security</w:t>
      </w:r>
      <w:bookmarkEnd w:id="56"/>
    </w:p>
    <w:p w14:paraId="384C0F5B" w14:textId="0638B9B9" w:rsidR="00527968" w:rsidRPr="0082109F" w:rsidRDefault="00B272BA" w:rsidP="0082109F">
      <w:pPr>
        <w:rPr>
          <w:rFonts w:asciiTheme="minorHAnsi" w:hAnsiTheme="minorHAnsi" w:cstheme="minorHAnsi"/>
          <w:szCs w:val="28"/>
        </w:rPr>
      </w:pPr>
      <w:r w:rsidRPr="0082109F">
        <w:rPr>
          <w:rFonts w:asciiTheme="minorHAnsi" w:hAnsiTheme="minorHAnsi" w:cstheme="minorHAnsi"/>
          <w:szCs w:val="28"/>
        </w:rPr>
        <w:t xml:space="preserve">When implementing a PRM award, </w:t>
      </w:r>
      <w:r w:rsidR="006F14C0" w:rsidRPr="0082109F">
        <w:rPr>
          <w:rFonts w:asciiTheme="minorHAnsi" w:hAnsiTheme="minorHAnsi" w:cstheme="minorHAnsi"/>
          <w:szCs w:val="28"/>
        </w:rPr>
        <w:t>your</w:t>
      </w:r>
      <w:r w:rsidRPr="0082109F">
        <w:rPr>
          <w:rFonts w:asciiTheme="minorHAnsi" w:hAnsiTheme="minorHAnsi" w:cstheme="minorHAnsi"/>
          <w:szCs w:val="28"/>
        </w:rPr>
        <w:t xml:space="preserve"> organization </w:t>
      </w:r>
      <w:r w:rsidR="006F14C0" w:rsidRPr="0082109F">
        <w:rPr>
          <w:rFonts w:asciiTheme="minorHAnsi" w:hAnsiTheme="minorHAnsi" w:cstheme="minorHAnsi"/>
          <w:szCs w:val="28"/>
        </w:rPr>
        <w:t>must</w:t>
      </w:r>
      <w:r w:rsidRPr="0082109F">
        <w:rPr>
          <w:rFonts w:asciiTheme="minorHAnsi" w:hAnsiTheme="minorHAnsi" w:cstheme="minorHAnsi"/>
          <w:szCs w:val="28"/>
        </w:rPr>
        <w:t xml:space="preserve"> ensur</w:t>
      </w:r>
      <w:r w:rsidR="006F14C0" w:rsidRPr="0082109F">
        <w:rPr>
          <w:rFonts w:asciiTheme="minorHAnsi" w:hAnsiTheme="minorHAnsi" w:cstheme="minorHAnsi"/>
          <w:szCs w:val="28"/>
        </w:rPr>
        <w:t>e</w:t>
      </w:r>
      <w:r w:rsidRPr="0082109F">
        <w:rPr>
          <w:rFonts w:asciiTheme="minorHAnsi" w:hAnsiTheme="minorHAnsi" w:cstheme="minorHAnsi"/>
          <w:szCs w:val="28"/>
        </w:rPr>
        <w:t xml:space="preserve"> th</w:t>
      </w:r>
      <w:r w:rsidR="007E4D28" w:rsidRPr="0082109F">
        <w:rPr>
          <w:rFonts w:asciiTheme="minorHAnsi" w:hAnsiTheme="minorHAnsi" w:cstheme="minorHAnsi"/>
          <w:szCs w:val="28"/>
        </w:rPr>
        <w:t xml:space="preserve">e </w:t>
      </w:r>
      <w:r w:rsidRPr="0082109F">
        <w:rPr>
          <w:rFonts w:asciiTheme="minorHAnsi" w:hAnsiTheme="minorHAnsi" w:cstheme="minorHAnsi"/>
          <w:szCs w:val="28"/>
        </w:rPr>
        <w:t xml:space="preserve">security and safety of </w:t>
      </w:r>
      <w:r w:rsidR="007E4D28" w:rsidRPr="0082109F">
        <w:rPr>
          <w:rFonts w:asciiTheme="minorHAnsi" w:hAnsiTheme="minorHAnsi" w:cstheme="minorHAnsi"/>
          <w:szCs w:val="28"/>
        </w:rPr>
        <w:t>your</w:t>
      </w:r>
      <w:r w:rsidRPr="0082109F">
        <w:rPr>
          <w:rFonts w:asciiTheme="minorHAnsi" w:hAnsiTheme="minorHAnsi" w:cstheme="minorHAnsi"/>
          <w:szCs w:val="28"/>
        </w:rPr>
        <w:t xml:space="preserve"> personnel, including local staff, and any PRM-funded property, equipment, and vehicles.  </w:t>
      </w:r>
      <w:r w:rsidR="00614F2B" w:rsidRPr="0082109F">
        <w:rPr>
          <w:rFonts w:asciiTheme="minorHAnsi" w:hAnsiTheme="minorHAnsi" w:cstheme="minorHAnsi"/>
          <w:szCs w:val="28"/>
        </w:rPr>
        <w:t>Applicants must i</w:t>
      </w:r>
      <w:r w:rsidRPr="0082109F">
        <w:rPr>
          <w:rFonts w:asciiTheme="minorHAnsi" w:hAnsiTheme="minorHAnsi" w:cstheme="minorHAnsi"/>
          <w:szCs w:val="28"/>
        </w:rPr>
        <w:t xml:space="preserve">nclude a security </w:t>
      </w:r>
      <w:r w:rsidR="00CF5BFA" w:rsidRPr="0082109F">
        <w:rPr>
          <w:rFonts w:asciiTheme="minorHAnsi" w:hAnsiTheme="minorHAnsi" w:cstheme="minorHAnsi"/>
          <w:szCs w:val="28"/>
        </w:rPr>
        <w:t>plan,</w:t>
      </w:r>
      <w:r w:rsidRPr="0082109F">
        <w:rPr>
          <w:rFonts w:asciiTheme="minorHAnsi" w:hAnsiTheme="minorHAnsi" w:cstheme="minorHAnsi"/>
          <w:szCs w:val="28"/>
        </w:rPr>
        <w:t xml:space="preserve"> and protocol</w:t>
      </w:r>
      <w:r w:rsidR="00B644BD" w:rsidRPr="0082109F">
        <w:rPr>
          <w:rFonts w:asciiTheme="minorHAnsi" w:hAnsiTheme="minorHAnsi" w:cstheme="minorHAnsi"/>
          <w:szCs w:val="28"/>
        </w:rPr>
        <w:t>s</w:t>
      </w:r>
      <w:r w:rsidRPr="0082109F">
        <w:rPr>
          <w:rFonts w:asciiTheme="minorHAnsi" w:hAnsiTheme="minorHAnsi" w:cstheme="minorHAnsi"/>
          <w:szCs w:val="28"/>
        </w:rPr>
        <w:t xml:space="preserve"> designed specifically for the local operating environment based on a security assessment.  A generic, organization-wide plan is not acceptable</w:t>
      </w:r>
      <w:r w:rsidR="002568F6" w:rsidRPr="0082109F">
        <w:rPr>
          <w:rFonts w:asciiTheme="minorHAnsi" w:hAnsiTheme="minorHAnsi" w:cstheme="minorHAnsi"/>
          <w:szCs w:val="28"/>
        </w:rPr>
        <w:t xml:space="preserve"> and must be distinct from the risk assessment requirement</w:t>
      </w:r>
      <w:r w:rsidRPr="0082109F">
        <w:rPr>
          <w:rFonts w:asciiTheme="minorHAnsi" w:hAnsiTheme="minorHAnsi" w:cstheme="minorHAnsi"/>
          <w:szCs w:val="28"/>
        </w:rPr>
        <w:t>.  PRM strongly recommends</w:t>
      </w:r>
      <w:r w:rsidR="007E4D28" w:rsidRPr="0082109F">
        <w:rPr>
          <w:rFonts w:asciiTheme="minorHAnsi" w:hAnsiTheme="minorHAnsi" w:cstheme="minorHAnsi"/>
          <w:szCs w:val="28"/>
        </w:rPr>
        <w:t>:</w:t>
      </w:r>
      <w:r w:rsidRPr="0082109F">
        <w:rPr>
          <w:rFonts w:asciiTheme="minorHAnsi" w:hAnsiTheme="minorHAnsi" w:cstheme="minorHAnsi"/>
          <w:szCs w:val="28"/>
        </w:rPr>
        <w:t xml:space="preserve"> </w:t>
      </w:r>
    </w:p>
    <w:p w14:paraId="7DBCF084" w14:textId="16FD3B3F" w:rsidR="00527968" w:rsidRPr="0082109F" w:rsidRDefault="00527968" w:rsidP="0082109F">
      <w:pPr>
        <w:pStyle w:val="ListParagraph"/>
        <w:numPr>
          <w:ilvl w:val="0"/>
          <w:numId w:val="82"/>
        </w:numPr>
        <w:spacing w:afterLines="100"/>
        <w:rPr>
          <w:rFonts w:asciiTheme="minorHAnsi" w:hAnsiTheme="minorHAnsi" w:cstheme="minorHAnsi"/>
          <w:szCs w:val="28"/>
        </w:rPr>
      </w:pPr>
      <w:r w:rsidRPr="0082109F">
        <w:rPr>
          <w:rFonts w:asciiTheme="minorHAnsi" w:hAnsiTheme="minorHAnsi" w:cstheme="minorHAnsi"/>
          <w:szCs w:val="28"/>
        </w:rPr>
        <w:t>Being</w:t>
      </w:r>
      <w:r w:rsidR="00B272BA" w:rsidRPr="0082109F">
        <w:rPr>
          <w:rFonts w:asciiTheme="minorHAnsi" w:hAnsiTheme="minorHAnsi" w:cstheme="minorHAnsi"/>
          <w:szCs w:val="28"/>
        </w:rPr>
        <w:t xml:space="preserve"> aware of any relevant travel advisories issued by the State Department</w:t>
      </w:r>
      <w:r w:rsidRPr="0082109F">
        <w:rPr>
          <w:rFonts w:asciiTheme="minorHAnsi" w:hAnsiTheme="minorHAnsi" w:cstheme="minorHAnsi"/>
          <w:szCs w:val="28"/>
        </w:rPr>
        <w:t>.</w:t>
      </w:r>
    </w:p>
    <w:p w14:paraId="2ACA6168" w14:textId="0A874BC6" w:rsidR="00527968" w:rsidRPr="0082109F" w:rsidRDefault="00527968" w:rsidP="0082109F">
      <w:pPr>
        <w:pStyle w:val="ListParagraph"/>
        <w:numPr>
          <w:ilvl w:val="0"/>
          <w:numId w:val="82"/>
        </w:numPr>
        <w:spacing w:afterLines="100"/>
        <w:rPr>
          <w:rFonts w:asciiTheme="minorHAnsi" w:hAnsiTheme="minorHAnsi" w:cstheme="minorHAnsi"/>
          <w:szCs w:val="28"/>
        </w:rPr>
      </w:pPr>
      <w:r w:rsidRPr="0082109F">
        <w:rPr>
          <w:rFonts w:asciiTheme="minorHAnsi" w:hAnsiTheme="minorHAnsi" w:cstheme="minorHAnsi"/>
          <w:szCs w:val="28"/>
        </w:rPr>
        <w:t>E</w:t>
      </w:r>
      <w:r w:rsidR="00B272BA" w:rsidRPr="0082109F">
        <w:rPr>
          <w:rFonts w:asciiTheme="minorHAnsi" w:hAnsiTheme="minorHAnsi" w:cstheme="minorHAnsi"/>
          <w:szCs w:val="28"/>
        </w:rPr>
        <w:t>nsur</w:t>
      </w:r>
      <w:r w:rsidRPr="0082109F">
        <w:rPr>
          <w:rFonts w:asciiTheme="minorHAnsi" w:hAnsiTheme="minorHAnsi" w:cstheme="minorHAnsi"/>
          <w:szCs w:val="28"/>
        </w:rPr>
        <w:t>ing</w:t>
      </w:r>
      <w:r w:rsidR="00B272BA" w:rsidRPr="0082109F">
        <w:rPr>
          <w:rFonts w:asciiTheme="minorHAnsi" w:hAnsiTheme="minorHAnsi" w:cstheme="minorHAnsi"/>
          <w:szCs w:val="28"/>
        </w:rPr>
        <w:t xml:space="preserve"> all U.S. citizen employees register at the relevant U.S. embassy while working overseas</w:t>
      </w:r>
      <w:r w:rsidRPr="0082109F">
        <w:rPr>
          <w:rFonts w:asciiTheme="minorHAnsi" w:hAnsiTheme="minorHAnsi" w:cstheme="minorHAnsi"/>
          <w:szCs w:val="28"/>
        </w:rPr>
        <w:t>.</w:t>
      </w:r>
    </w:p>
    <w:p w14:paraId="7BC6584F" w14:textId="627E078F" w:rsidR="00527968" w:rsidRPr="0082109F" w:rsidRDefault="00527968" w:rsidP="0082109F">
      <w:pPr>
        <w:pStyle w:val="ListParagraph"/>
        <w:numPr>
          <w:ilvl w:val="0"/>
          <w:numId w:val="82"/>
        </w:numPr>
        <w:spacing w:afterLines="100"/>
        <w:rPr>
          <w:rFonts w:asciiTheme="minorHAnsi" w:hAnsiTheme="minorHAnsi" w:cstheme="minorHAnsi"/>
          <w:szCs w:val="28"/>
        </w:rPr>
      </w:pPr>
      <w:r w:rsidRPr="0082109F">
        <w:rPr>
          <w:rFonts w:asciiTheme="minorHAnsi" w:hAnsiTheme="minorHAnsi" w:cstheme="minorHAnsi"/>
          <w:szCs w:val="28"/>
        </w:rPr>
        <w:t>A</w:t>
      </w:r>
      <w:r w:rsidR="00B272BA" w:rsidRPr="0082109F">
        <w:rPr>
          <w:rFonts w:asciiTheme="minorHAnsi" w:hAnsiTheme="minorHAnsi" w:cstheme="minorHAnsi"/>
          <w:szCs w:val="28"/>
        </w:rPr>
        <w:t>dher</w:t>
      </w:r>
      <w:r w:rsidRPr="0082109F">
        <w:rPr>
          <w:rFonts w:asciiTheme="minorHAnsi" w:hAnsiTheme="minorHAnsi" w:cstheme="minorHAnsi"/>
          <w:szCs w:val="28"/>
        </w:rPr>
        <w:t>ing</w:t>
      </w:r>
      <w:r w:rsidR="00B272BA" w:rsidRPr="0082109F">
        <w:rPr>
          <w:rFonts w:asciiTheme="minorHAnsi" w:hAnsiTheme="minorHAnsi" w:cstheme="minorHAnsi"/>
          <w:szCs w:val="28"/>
        </w:rPr>
        <w:t xml:space="preserve"> to the UN’s security guidelines in any given location</w:t>
      </w:r>
      <w:r w:rsidRPr="0082109F">
        <w:rPr>
          <w:rFonts w:asciiTheme="minorHAnsi" w:hAnsiTheme="minorHAnsi" w:cstheme="minorHAnsi"/>
          <w:szCs w:val="28"/>
        </w:rPr>
        <w:t>.</w:t>
      </w:r>
    </w:p>
    <w:p w14:paraId="793A451C" w14:textId="17F4E67F" w:rsidR="005705D6" w:rsidRPr="0082109F" w:rsidRDefault="00527968" w:rsidP="0082109F">
      <w:pPr>
        <w:pStyle w:val="ListParagraph"/>
        <w:numPr>
          <w:ilvl w:val="0"/>
          <w:numId w:val="82"/>
        </w:numPr>
        <w:spacing w:afterLines="100"/>
        <w:rPr>
          <w:rFonts w:asciiTheme="minorHAnsi" w:hAnsiTheme="minorHAnsi" w:cstheme="minorHAnsi"/>
          <w:szCs w:val="28"/>
        </w:rPr>
      </w:pPr>
      <w:r w:rsidRPr="0082109F">
        <w:rPr>
          <w:rFonts w:asciiTheme="minorHAnsi" w:hAnsiTheme="minorHAnsi" w:cstheme="minorHAnsi"/>
          <w:szCs w:val="28"/>
        </w:rPr>
        <w:lastRenderedPageBreak/>
        <w:t>U</w:t>
      </w:r>
      <w:r w:rsidR="00B272BA" w:rsidRPr="0082109F">
        <w:rPr>
          <w:rFonts w:asciiTheme="minorHAnsi" w:hAnsiTheme="minorHAnsi" w:cstheme="minorHAnsi"/>
          <w:szCs w:val="28"/>
        </w:rPr>
        <w:t>s</w:t>
      </w:r>
      <w:r w:rsidRPr="0082109F">
        <w:rPr>
          <w:rFonts w:asciiTheme="minorHAnsi" w:hAnsiTheme="minorHAnsi" w:cstheme="minorHAnsi"/>
          <w:szCs w:val="28"/>
        </w:rPr>
        <w:t>ing</w:t>
      </w:r>
      <w:r w:rsidR="00B272BA" w:rsidRPr="0082109F">
        <w:rPr>
          <w:rFonts w:asciiTheme="minorHAnsi" w:hAnsiTheme="minorHAnsi" w:cstheme="minorHAnsi"/>
          <w:szCs w:val="28"/>
        </w:rPr>
        <w:t xml:space="preserve"> </w:t>
      </w:r>
      <w:hyperlink r:id="rId109" w:tooltip="This is an external website" w:history="1">
        <w:r w:rsidR="00B272BA" w:rsidRPr="0082109F">
          <w:rPr>
            <w:rStyle w:val="Hyperlink"/>
            <w:rFonts w:asciiTheme="minorHAnsi" w:hAnsiTheme="minorHAnsi" w:cstheme="minorHAnsi"/>
          </w:rPr>
          <w:t xml:space="preserve">InterAction’s suggested guidance for implementing the Minimum Operating Security Standards (MOSS). </w:t>
        </w:r>
      </w:hyperlink>
      <w:r w:rsidR="00B272BA" w:rsidRPr="0082109F">
        <w:rPr>
          <w:rFonts w:asciiTheme="minorHAnsi" w:hAnsiTheme="minorHAnsi" w:cstheme="minorHAnsi"/>
          <w:szCs w:val="28"/>
        </w:rPr>
        <w:t xml:space="preserve"> </w:t>
      </w:r>
    </w:p>
    <w:p w14:paraId="38558643" w14:textId="65B9F8B8" w:rsidR="002568F6" w:rsidRPr="0082109F" w:rsidRDefault="005705D6" w:rsidP="0082109F">
      <w:pPr>
        <w:rPr>
          <w:rFonts w:asciiTheme="minorHAnsi" w:hAnsiTheme="minorHAnsi" w:cstheme="minorHAnsi"/>
          <w:szCs w:val="28"/>
        </w:rPr>
      </w:pPr>
      <w:r w:rsidRPr="0082109F">
        <w:rPr>
          <w:rFonts w:asciiTheme="minorHAnsi" w:hAnsiTheme="minorHAnsi" w:cstheme="minorHAnsi"/>
          <w:szCs w:val="28"/>
        </w:rPr>
        <w:t xml:space="preserve">Include security </w:t>
      </w:r>
      <w:r w:rsidR="00B272BA" w:rsidRPr="0082109F">
        <w:rPr>
          <w:rFonts w:asciiTheme="minorHAnsi" w:hAnsiTheme="minorHAnsi" w:cstheme="minorHAnsi"/>
          <w:szCs w:val="28"/>
        </w:rPr>
        <w:t>requirements in the proposed budget.  Failure to maintain adequate security precautions may result in suspension of PRM funding.</w:t>
      </w:r>
      <w:r w:rsidR="00992750" w:rsidRPr="0082109F">
        <w:rPr>
          <w:rFonts w:asciiTheme="minorHAnsi" w:hAnsiTheme="minorHAnsi" w:cstheme="minorHAnsi"/>
          <w:szCs w:val="28"/>
        </w:rPr>
        <w:t xml:space="preserve"> </w:t>
      </w:r>
    </w:p>
    <w:p w14:paraId="7E8264E2" w14:textId="3B482DD8" w:rsidR="007F6956" w:rsidRPr="0082109F" w:rsidRDefault="007F6956" w:rsidP="0082109F">
      <w:pPr>
        <w:pStyle w:val="Heading3"/>
        <w:spacing w:afterLines="100"/>
        <w:rPr>
          <w:rFonts w:asciiTheme="minorHAnsi" w:hAnsiTheme="minorHAnsi" w:cstheme="minorHAnsi"/>
        </w:rPr>
      </w:pPr>
      <w:bookmarkStart w:id="57" w:name="_Toc182993729"/>
      <w:r w:rsidRPr="0082109F">
        <w:rPr>
          <w:rFonts w:asciiTheme="minorHAnsi" w:hAnsiTheme="minorHAnsi" w:cstheme="minorHAnsi"/>
        </w:rPr>
        <w:t xml:space="preserve">Vulnerable and Underserved </w:t>
      </w:r>
      <w:r w:rsidR="00827F09">
        <w:rPr>
          <w:rFonts w:asciiTheme="minorHAnsi" w:hAnsiTheme="minorHAnsi" w:cstheme="minorHAnsi"/>
        </w:rPr>
        <w:t>Populations</w:t>
      </w:r>
      <w:bookmarkEnd w:id="57"/>
    </w:p>
    <w:p w14:paraId="73F1E91E" w14:textId="026353A7" w:rsidR="00A215C9" w:rsidRPr="0082109F" w:rsidRDefault="007F6956" w:rsidP="0082109F">
      <w:pPr>
        <w:rPr>
          <w:rFonts w:asciiTheme="minorHAnsi" w:hAnsiTheme="minorHAnsi" w:cstheme="minorBidi"/>
        </w:rPr>
      </w:pPr>
      <w:r w:rsidRPr="6FF9F7D2">
        <w:rPr>
          <w:rFonts w:asciiTheme="minorHAnsi" w:hAnsiTheme="minorHAnsi" w:cstheme="minorBidi"/>
        </w:rPr>
        <w:t xml:space="preserve">PRM prioritizes addressing the needs of vulnerable and underserved segments of </w:t>
      </w:r>
      <w:r w:rsidR="0012048F" w:rsidRPr="6FF9F7D2">
        <w:rPr>
          <w:rFonts w:asciiTheme="minorHAnsi" w:hAnsiTheme="minorHAnsi" w:cstheme="minorBidi"/>
        </w:rPr>
        <w:t xml:space="preserve">the affected </w:t>
      </w:r>
      <w:r w:rsidRPr="6FF9F7D2">
        <w:rPr>
          <w:rFonts w:asciiTheme="minorHAnsi" w:hAnsiTheme="minorHAnsi" w:cstheme="minorBidi"/>
        </w:rPr>
        <w:t>populations</w:t>
      </w:r>
      <w:r w:rsidR="00071621" w:rsidRPr="6FF9F7D2">
        <w:rPr>
          <w:rFonts w:asciiTheme="minorHAnsi" w:hAnsiTheme="minorHAnsi" w:cstheme="minorBidi"/>
        </w:rPr>
        <w:t xml:space="preserve">.  </w:t>
      </w:r>
      <w:r w:rsidRPr="6FF9F7D2">
        <w:rPr>
          <w:rFonts w:asciiTheme="minorHAnsi" w:hAnsiTheme="minorHAnsi" w:cstheme="minorBidi"/>
        </w:rPr>
        <w:t xml:space="preserve">Proposals </w:t>
      </w:r>
      <w:r w:rsidR="00D237DC" w:rsidRPr="6FF9F7D2">
        <w:rPr>
          <w:rFonts w:asciiTheme="minorHAnsi" w:hAnsiTheme="minorHAnsi" w:cstheme="minorBidi"/>
        </w:rPr>
        <w:t>should</w:t>
      </w:r>
      <w:r w:rsidRPr="6FF9F7D2">
        <w:rPr>
          <w:rFonts w:asciiTheme="minorHAnsi" w:hAnsiTheme="minorHAnsi" w:cstheme="minorBidi"/>
        </w:rPr>
        <w:t xml:space="preserve"> demonstrate steps to </w:t>
      </w:r>
      <w:r w:rsidR="45378552" w:rsidRPr="6FF9F7D2">
        <w:rPr>
          <w:rFonts w:asciiTheme="minorHAnsi" w:hAnsiTheme="minorHAnsi" w:cstheme="minorBidi"/>
        </w:rPr>
        <w:t xml:space="preserve">meaningfully engage with </w:t>
      </w:r>
      <w:r w:rsidRPr="6FF9F7D2">
        <w:rPr>
          <w:rFonts w:asciiTheme="minorHAnsi" w:hAnsiTheme="minorHAnsi" w:cstheme="minorBidi"/>
        </w:rPr>
        <w:t>and serve vulnerable and underserved groups</w:t>
      </w:r>
      <w:r w:rsidR="00A215C9" w:rsidRPr="6FF9F7D2">
        <w:rPr>
          <w:rFonts w:asciiTheme="minorHAnsi" w:hAnsiTheme="minorHAnsi" w:cstheme="minorBidi"/>
        </w:rPr>
        <w:t xml:space="preserve"> within the target population</w:t>
      </w:r>
      <w:r w:rsidRPr="6FF9F7D2">
        <w:rPr>
          <w:rFonts w:asciiTheme="minorHAnsi" w:hAnsiTheme="minorHAnsi" w:cstheme="minorBidi"/>
        </w:rPr>
        <w:t>.  These groups may include women</w:t>
      </w:r>
      <w:r w:rsidR="00A215C9" w:rsidRPr="6FF9F7D2">
        <w:rPr>
          <w:rFonts w:asciiTheme="minorHAnsi" w:hAnsiTheme="minorHAnsi" w:cstheme="minorBidi"/>
        </w:rPr>
        <w:t>,</w:t>
      </w:r>
      <w:r w:rsidRPr="6FF9F7D2">
        <w:rPr>
          <w:rFonts w:asciiTheme="minorHAnsi" w:hAnsiTheme="minorHAnsi" w:cstheme="minorBidi"/>
        </w:rPr>
        <w:t xml:space="preserve"> children</w:t>
      </w:r>
      <w:r w:rsidR="00A215C9" w:rsidRPr="6FF9F7D2">
        <w:rPr>
          <w:rFonts w:asciiTheme="minorHAnsi" w:hAnsiTheme="minorHAnsi" w:cstheme="minorBidi"/>
        </w:rPr>
        <w:t>,</w:t>
      </w:r>
      <w:r w:rsidRPr="6FF9F7D2">
        <w:rPr>
          <w:rFonts w:asciiTheme="minorHAnsi" w:hAnsiTheme="minorHAnsi" w:cstheme="minorBidi"/>
        </w:rPr>
        <w:t xml:space="preserve"> adolescents</w:t>
      </w:r>
      <w:r w:rsidR="00A215C9" w:rsidRPr="6FF9F7D2">
        <w:rPr>
          <w:rFonts w:asciiTheme="minorHAnsi" w:hAnsiTheme="minorHAnsi" w:cstheme="minorBidi"/>
        </w:rPr>
        <w:t>,</w:t>
      </w:r>
      <w:r w:rsidRPr="6FF9F7D2">
        <w:rPr>
          <w:rFonts w:asciiTheme="minorHAnsi" w:hAnsiTheme="minorHAnsi" w:cstheme="minorBidi"/>
        </w:rPr>
        <w:t xml:space="preserve"> LGBTQI+ individuals</w:t>
      </w:r>
      <w:r w:rsidR="00A215C9" w:rsidRPr="6FF9F7D2">
        <w:rPr>
          <w:rFonts w:asciiTheme="minorHAnsi" w:hAnsiTheme="minorHAnsi" w:cstheme="minorBidi"/>
        </w:rPr>
        <w:t>,</w:t>
      </w:r>
      <w:r w:rsidRPr="6FF9F7D2">
        <w:rPr>
          <w:rFonts w:asciiTheme="minorHAnsi" w:hAnsiTheme="minorHAnsi" w:cstheme="minorBidi"/>
        </w:rPr>
        <w:t xml:space="preserve"> stateless persons</w:t>
      </w:r>
      <w:r w:rsidR="00A215C9" w:rsidRPr="6FF9F7D2">
        <w:rPr>
          <w:rFonts w:asciiTheme="minorHAnsi" w:hAnsiTheme="minorHAnsi" w:cstheme="minorBidi"/>
        </w:rPr>
        <w:t>,</w:t>
      </w:r>
      <w:r w:rsidRPr="6FF9F7D2">
        <w:rPr>
          <w:rFonts w:asciiTheme="minorHAnsi" w:hAnsiTheme="minorHAnsi" w:cstheme="minorBidi"/>
        </w:rPr>
        <w:t xml:space="preserve"> older persons</w:t>
      </w:r>
      <w:r w:rsidR="00A215C9" w:rsidRPr="6FF9F7D2">
        <w:rPr>
          <w:rFonts w:asciiTheme="minorHAnsi" w:hAnsiTheme="minorHAnsi" w:cstheme="minorBidi"/>
        </w:rPr>
        <w:t>,</w:t>
      </w:r>
      <w:r w:rsidRPr="6FF9F7D2">
        <w:rPr>
          <w:rFonts w:asciiTheme="minorHAnsi" w:hAnsiTheme="minorHAnsi" w:cstheme="minorBidi"/>
        </w:rPr>
        <w:t xml:space="preserve"> the sick</w:t>
      </w:r>
      <w:r w:rsidR="00A215C9" w:rsidRPr="6FF9F7D2">
        <w:rPr>
          <w:rFonts w:asciiTheme="minorHAnsi" w:hAnsiTheme="minorHAnsi" w:cstheme="minorBidi"/>
        </w:rPr>
        <w:t xml:space="preserve">, </w:t>
      </w:r>
      <w:r w:rsidRPr="6FF9F7D2">
        <w:rPr>
          <w:rFonts w:asciiTheme="minorHAnsi" w:hAnsiTheme="minorHAnsi" w:cstheme="minorBidi"/>
        </w:rPr>
        <w:t>persons with disabilities</w:t>
      </w:r>
      <w:r w:rsidR="00A215C9" w:rsidRPr="6FF9F7D2">
        <w:rPr>
          <w:rFonts w:asciiTheme="minorHAnsi" w:hAnsiTheme="minorHAnsi" w:cstheme="minorBidi"/>
        </w:rPr>
        <w:t>,</w:t>
      </w:r>
      <w:r w:rsidRPr="6FF9F7D2">
        <w:rPr>
          <w:rFonts w:asciiTheme="minorHAnsi" w:hAnsiTheme="minorHAnsi" w:cstheme="minorBidi"/>
        </w:rPr>
        <w:t xml:space="preserve"> and members of</w:t>
      </w:r>
      <w:r w:rsidR="00A215C9" w:rsidRPr="6FF9F7D2">
        <w:rPr>
          <w:rFonts w:asciiTheme="minorHAnsi" w:hAnsiTheme="minorHAnsi" w:cstheme="minorBidi"/>
        </w:rPr>
        <w:t xml:space="preserve"> other</w:t>
      </w:r>
      <w:r w:rsidRPr="6FF9F7D2">
        <w:rPr>
          <w:rFonts w:asciiTheme="minorHAnsi" w:hAnsiTheme="minorHAnsi" w:cstheme="minorBidi"/>
        </w:rPr>
        <w:t xml:space="preserve"> marginalized communities.  </w:t>
      </w:r>
    </w:p>
    <w:p w14:paraId="6B65384C" w14:textId="3D1EAAD9" w:rsidR="007F6956" w:rsidRPr="0082109F" w:rsidRDefault="007F6956" w:rsidP="0082109F">
      <w:pPr>
        <w:rPr>
          <w:rFonts w:asciiTheme="minorHAnsi" w:hAnsiTheme="minorHAnsi" w:cstheme="minorBidi"/>
        </w:rPr>
      </w:pPr>
      <w:r w:rsidRPr="6FF9F7D2">
        <w:rPr>
          <w:rFonts w:asciiTheme="minorHAnsi" w:hAnsiTheme="minorHAnsi" w:cstheme="minorBidi"/>
        </w:rPr>
        <w:t xml:space="preserve">Applicants must describe </w:t>
      </w:r>
      <w:r w:rsidR="00A215C9" w:rsidRPr="6FF9F7D2">
        <w:rPr>
          <w:rFonts w:asciiTheme="minorHAnsi" w:hAnsiTheme="minorHAnsi" w:cstheme="minorBidi"/>
        </w:rPr>
        <w:t>their</w:t>
      </w:r>
      <w:r w:rsidRPr="6FF9F7D2">
        <w:rPr>
          <w:rFonts w:asciiTheme="minorHAnsi" w:hAnsiTheme="minorHAnsi" w:cstheme="minorBidi"/>
        </w:rPr>
        <w:t xml:space="preserve"> approach for both identifying</w:t>
      </w:r>
      <w:r w:rsidR="45ACD58E" w:rsidRPr="6FF9F7D2">
        <w:rPr>
          <w:rFonts w:asciiTheme="minorHAnsi" w:hAnsiTheme="minorHAnsi" w:cstheme="minorBidi"/>
        </w:rPr>
        <w:t>, engaging,</w:t>
      </w:r>
      <w:r w:rsidRPr="6FF9F7D2">
        <w:rPr>
          <w:rFonts w:asciiTheme="minorHAnsi" w:hAnsiTheme="minorHAnsi" w:cstheme="minorBidi"/>
        </w:rPr>
        <w:t xml:space="preserve"> and targeting vulnerable participants</w:t>
      </w:r>
      <w:r w:rsidR="00A215C9" w:rsidRPr="6FF9F7D2">
        <w:rPr>
          <w:rFonts w:asciiTheme="minorHAnsi" w:hAnsiTheme="minorHAnsi" w:cstheme="minorBidi"/>
        </w:rPr>
        <w:t xml:space="preserve"> and</w:t>
      </w:r>
      <w:r w:rsidRPr="6FF9F7D2">
        <w:rPr>
          <w:rFonts w:asciiTheme="minorHAnsi" w:hAnsiTheme="minorHAnsi" w:cstheme="minorBidi"/>
        </w:rPr>
        <w:t xml:space="preserve"> conducting outreach that</w:t>
      </w:r>
      <w:r w:rsidR="005505E3" w:rsidRPr="6FF9F7D2">
        <w:rPr>
          <w:rFonts w:asciiTheme="minorHAnsi" w:hAnsiTheme="minorHAnsi" w:cstheme="minorBidi"/>
        </w:rPr>
        <w:t xml:space="preserve"> addresses their specific</w:t>
      </w:r>
      <w:r w:rsidRPr="6FF9F7D2">
        <w:rPr>
          <w:rFonts w:asciiTheme="minorHAnsi" w:hAnsiTheme="minorHAnsi" w:cstheme="minorBidi"/>
        </w:rPr>
        <w:t xml:space="preserve"> vulnerabilities, needs, and capacities.  PRM strongly promotes women’s equal access to resources and their participation in managing those resources.  Applicants </w:t>
      </w:r>
      <w:r w:rsidR="005505E3" w:rsidRPr="6FF9F7D2">
        <w:rPr>
          <w:rFonts w:asciiTheme="minorHAnsi" w:hAnsiTheme="minorHAnsi" w:cstheme="minorBidi"/>
        </w:rPr>
        <w:t xml:space="preserve">must demonstrate </w:t>
      </w:r>
      <w:r w:rsidRPr="6FF9F7D2">
        <w:rPr>
          <w:rFonts w:asciiTheme="minorHAnsi" w:hAnsiTheme="minorHAnsi" w:cstheme="minorBidi"/>
        </w:rPr>
        <w:t>protection mainstreaming and submit a Gender Analysis that</w:t>
      </w:r>
      <w:r w:rsidR="007C6889" w:rsidRPr="6FF9F7D2">
        <w:rPr>
          <w:rFonts w:asciiTheme="minorHAnsi" w:hAnsiTheme="minorHAnsi" w:cstheme="minorBidi"/>
        </w:rPr>
        <w:t xml:space="preserve"> explains</w:t>
      </w:r>
      <w:r w:rsidRPr="6FF9F7D2">
        <w:rPr>
          <w:rFonts w:asciiTheme="minorHAnsi" w:hAnsiTheme="minorHAnsi" w:cstheme="minorBidi"/>
        </w:rPr>
        <w:t xml:space="preserve"> how the</w:t>
      </w:r>
      <w:r w:rsidR="007C6889" w:rsidRPr="6FF9F7D2">
        <w:rPr>
          <w:rFonts w:asciiTheme="minorHAnsi" w:hAnsiTheme="minorHAnsi" w:cstheme="minorBidi"/>
        </w:rPr>
        <w:t>y</w:t>
      </w:r>
      <w:r w:rsidRPr="6FF9F7D2">
        <w:rPr>
          <w:rFonts w:asciiTheme="minorHAnsi" w:hAnsiTheme="minorHAnsi" w:cstheme="minorBidi"/>
        </w:rPr>
        <w:t xml:space="preserve"> will incorporate vulnerable and underserved populations into program design.</w:t>
      </w:r>
    </w:p>
    <w:p w14:paraId="7872EC9C" w14:textId="77777777" w:rsidR="007C6889" w:rsidRPr="0082109F" w:rsidRDefault="007F6956" w:rsidP="0082109F">
      <w:pPr>
        <w:pStyle w:val="Heading4"/>
        <w:spacing w:afterLines="100"/>
      </w:pPr>
      <w:r w:rsidRPr="0082109F">
        <w:t>Older Persons and Persons with Disabilities</w:t>
      </w:r>
    </w:p>
    <w:p w14:paraId="2B4A9725" w14:textId="1EC66871" w:rsidR="00BC7EF8" w:rsidRPr="0082109F" w:rsidRDefault="007F6956" w:rsidP="0027534A">
      <w:pPr>
        <w:rPr>
          <w:rFonts w:asciiTheme="minorHAnsi" w:hAnsiTheme="minorHAnsi" w:cstheme="minorHAnsi"/>
          <w:color w:val="000000" w:themeColor="text1"/>
          <w:szCs w:val="28"/>
        </w:rPr>
      </w:pPr>
      <w:r w:rsidRPr="6FF9F7D2">
        <w:rPr>
          <w:rFonts w:asciiTheme="minorHAnsi" w:hAnsiTheme="minorHAnsi" w:cstheme="minorBidi"/>
        </w:rPr>
        <w:t xml:space="preserve">Certain populations require specialized services and responses to </w:t>
      </w:r>
      <w:r w:rsidRPr="6FF9F7D2">
        <w:rPr>
          <w:rFonts w:asciiTheme="minorHAnsi" w:hAnsiTheme="minorHAnsi" w:cstheme="minorBidi"/>
          <w:color w:val="000000" w:themeColor="text1"/>
        </w:rPr>
        <w:t xml:space="preserve">meet their individual needs and often face challenges accessing services and support.  PRM </w:t>
      </w:r>
      <w:r w:rsidRPr="6FF9F7D2">
        <w:rPr>
          <w:rFonts w:asciiTheme="minorHAnsi" w:hAnsiTheme="minorHAnsi" w:cstheme="minorBidi"/>
        </w:rPr>
        <w:t xml:space="preserve">expects its partners to ensure programs </w:t>
      </w:r>
      <w:r w:rsidR="00D56B30" w:rsidRPr="6FF9F7D2">
        <w:rPr>
          <w:rFonts w:asciiTheme="minorHAnsi" w:hAnsiTheme="minorHAnsi" w:cstheme="minorBidi"/>
        </w:rPr>
        <w:t xml:space="preserve">follow </w:t>
      </w:r>
      <w:r w:rsidRPr="6FF9F7D2">
        <w:rPr>
          <w:rFonts w:asciiTheme="minorHAnsi" w:hAnsiTheme="minorHAnsi" w:cstheme="minorBidi"/>
        </w:rPr>
        <w:t xml:space="preserve">an inclusive, rights-based approach consistent with the </w:t>
      </w:r>
      <w:hyperlink r:id="rId110">
        <w:r w:rsidRPr="6FF9F7D2">
          <w:rPr>
            <w:rFonts w:asciiTheme="minorHAnsi" w:hAnsiTheme="minorHAnsi" w:cstheme="minorBidi"/>
          </w:rPr>
          <w:t xml:space="preserve">UN Convention on the Rights of Persons with </w:t>
        </w:r>
        <w:r w:rsidRPr="6FF9F7D2">
          <w:rPr>
            <w:rFonts w:asciiTheme="minorHAnsi" w:hAnsiTheme="minorHAnsi" w:cstheme="minorBidi"/>
          </w:rPr>
          <w:lastRenderedPageBreak/>
          <w:t>Disabilities</w:t>
        </w:r>
      </w:hyperlink>
      <w:r w:rsidR="00BC7EF8" w:rsidRPr="6FF9F7D2">
        <w:rPr>
          <w:rStyle w:val="Hyperlink"/>
          <w:rFonts w:asciiTheme="minorHAnsi" w:hAnsiTheme="minorHAnsi" w:cstheme="minorBidi"/>
        </w:rPr>
        <w:t>.</w:t>
      </w:r>
      <w:r w:rsidRPr="6FF9F7D2">
        <w:rPr>
          <w:rFonts w:asciiTheme="minorHAnsi" w:hAnsiTheme="minorHAnsi" w:cstheme="minorBidi"/>
        </w:rPr>
        <w:t xml:space="preserve"> </w:t>
      </w:r>
      <w:r w:rsidR="57239490" w:rsidRPr="6FF9F7D2">
        <w:rPr>
          <w:rFonts w:asciiTheme="minorHAnsi" w:hAnsiTheme="minorHAnsi" w:cstheme="minorBidi"/>
        </w:rPr>
        <w:t xml:space="preserve"> Partners should </w:t>
      </w:r>
      <w:r w:rsidR="500614CE" w:rsidRPr="6FF9F7D2">
        <w:rPr>
          <w:rFonts w:asciiTheme="minorHAnsi" w:hAnsiTheme="minorHAnsi" w:cstheme="minorBidi"/>
        </w:rPr>
        <w:t xml:space="preserve">incorporate </w:t>
      </w:r>
      <w:r w:rsidR="329B70AF" w:rsidRPr="6FF9F7D2">
        <w:rPr>
          <w:rFonts w:asciiTheme="minorHAnsi" w:hAnsiTheme="minorHAnsi" w:cstheme="minorBidi"/>
        </w:rPr>
        <w:t xml:space="preserve">the recommended actions in the </w:t>
      </w:r>
      <w:hyperlink r:id="rId111" w:history="1">
        <w:r w:rsidR="329B70AF" w:rsidRPr="6FF9F7D2">
          <w:rPr>
            <w:rStyle w:val="Hyperlink"/>
            <w:rFonts w:asciiTheme="minorHAnsi" w:hAnsiTheme="minorHAnsi" w:cstheme="minorBidi"/>
          </w:rPr>
          <w:t>IASC Guidelines on the Inclusion of Persons with Disabilities in Humanitarian Action</w:t>
        </w:r>
      </w:hyperlink>
      <w:r w:rsidR="329B70AF" w:rsidRPr="6FF9F7D2">
        <w:rPr>
          <w:rFonts w:asciiTheme="minorHAnsi" w:hAnsiTheme="minorHAnsi" w:cstheme="minorBidi"/>
        </w:rPr>
        <w:t>.</w:t>
      </w:r>
    </w:p>
    <w:p w14:paraId="1E044B61" w14:textId="77777777" w:rsidR="001F1C45" w:rsidRPr="0082109F" w:rsidRDefault="001F1C45" w:rsidP="001F1C45">
      <w:pPr>
        <w:rPr>
          <w:rFonts w:asciiTheme="minorHAnsi" w:hAnsiTheme="minorHAnsi" w:cstheme="minorBidi"/>
          <w:color w:val="000000" w:themeColor="text1"/>
        </w:rPr>
      </w:pPr>
      <w:bookmarkStart w:id="58" w:name="_APPENDIX_C:_PROGRAMMATIC"/>
      <w:bookmarkEnd w:id="58"/>
      <w:r w:rsidRPr="6FF9F7D2">
        <w:rPr>
          <w:rFonts w:asciiTheme="minorHAnsi" w:hAnsiTheme="minorHAnsi" w:cstheme="minorBidi"/>
        </w:rPr>
        <w:t xml:space="preserve">Special </w:t>
      </w:r>
      <w:r w:rsidRPr="6FF9F7D2">
        <w:rPr>
          <w:rFonts w:asciiTheme="minorHAnsi" w:hAnsiTheme="minorHAnsi" w:cstheme="minorBidi"/>
          <w:color w:val="000000" w:themeColor="text1"/>
        </w:rPr>
        <w:t xml:space="preserve">attention should be paid to the rights of displaced women, children, </w:t>
      </w:r>
      <w:r w:rsidRPr="09C71F5F">
        <w:rPr>
          <w:rFonts w:asciiTheme="minorHAnsi" w:hAnsiTheme="minorHAnsi" w:cstheme="minorBidi"/>
          <w:color w:val="000000" w:themeColor="text1"/>
        </w:rPr>
        <w:t xml:space="preserve"> LGBTQI+ persons, </w:t>
      </w:r>
      <w:r w:rsidRPr="6FF9F7D2">
        <w:rPr>
          <w:rFonts w:asciiTheme="minorHAnsi" w:hAnsiTheme="minorHAnsi" w:cstheme="minorBidi"/>
          <w:color w:val="000000" w:themeColor="text1"/>
        </w:rPr>
        <w:t>and older persons with disabilities.    PRM encourages its partners to integrate protection and assistance for persons with disabilities into multisectoral humanitarian programs and to develop additional targeted programs to address the specific needs of refugees and other persons of concern with disabilities.  PRM strongly encourages partners to disaggregate project participant data by disability when possible.</w:t>
      </w:r>
    </w:p>
    <w:p w14:paraId="5235CFE5" w14:textId="6679BC7D" w:rsidR="002A761E" w:rsidRPr="0082109F" w:rsidRDefault="003460C7" w:rsidP="0082109F">
      <w:pPr>
        <w:pStyle w:val="Heading2"/>
        <w:numPr>
          <w:ilvl w:val="0"/>
          <w:numId w:val="0"/>
        </w:numPr>
        <w:spacing w:afterLines="100"/>
      </w:pPr>
      <w:bookmarkStart w:id="59" w:name="_Toc182993730"/>
      <w:r w:rsidRPr="0082109F">
        <w:t>APPENDIX C: PROGRAMMATIC SECTORS</w:t>
      </w:r>
      <w:r w:rsidR="00613A52" w:rsidRPr="0082109F">
        <w:t>,</w:t>
      </w:r>
      <w:r w:rsidRPr="0082109F">
        <w:t xml:space="preserve"> SUB-SECTORS</w:t>
      </w:r>
      <w:r w:rsidR="00613A52" w:rsidRPr="0082109F">
        <w:t>, AND MODALITIES</w:t>
      </w:r>
      <w:bookmarkEnd w:id="59"/>
    </w:p>
    <w:p w14:paraId="2D6E4329" w14:textId="469FFFDE" w:rsidR="003460C7" w:rsidRPr="0082109F" w:rsidRDefault="003460C7" w:rsidP="0082109F">
      <w:pPr>
        <w:rPr>
          <w:rFonts w:asciiTheme="minorHAnsi" w:hAnsiTheme="minorHAnsi" w:cstheme="minorHAnsi"/>
          <w:szCs w:val="28"/>
        </w:rPr>
      </w:pPr>
      <w:r w:rsidRPr="0082109F">
        <w:rPr>
          <w:rFonts w:asciiTheme="minorHAnsi" w:hAnsiTheme="minorHAnsi" w:cstheme="minorHAnsi"/>
          <w:szCs w:val="28"/>
        </w:rPr>
        <w:t>Th</w:t>
      </w:r>
      <w:r w:rsidR="00C110A9" w:rsidRPr="0082109F">
        <w:rPr>
          <w:rFonts w:asciiTheme="minorHAnsi" w:hAnsiTheme="minorHAnsi" w:cstheme="minorHAnsi"/>
          <w:szCs w:val="28"/>
        </w:rPr>
        <w:t>is section</w:t>
      </w:r>
      <w:r w:rsidRPr="0082109F">
        <w:rPr>
          <w:rFonts w:asciiTheme="minorHAnsi" w:hAnsiTheme="minorHAnsi" w:cstheme="minorHAnsi"/>
          <w:szCs w:val="28"/>
        </w:rPr>
        <w:t xml:space="preserve"> </w:t>
      </w:r>
      <w:r w:rsidR="00B9096E" w:rsidRPr="0082109F">
        <w:rPr>
          <w:rFonts w:asciiTheme="minorHAnsi" w:hAnsiTheme="minorHAnsi" w:cstheme="minorHAnsi"/>
          <w:szCs w:val="28"/>
        </w:rPr>
        <w:t xml:space="preserve">explains </w:t>
      </w:r>
      <w:r w:rsidRPr="0082109F">
        <w:rPr>
          <w:rFonts w:asciiTheme="minorHAnsi" w:hAnsiTheme="minorHAnsi" w:cstheme="minorHAnsi"/>
          <w:szCs w:val="28"/>
        </w:rPr>
        <w:t>PRM definitions and guidance on sectors</w:t>
      </w:r>
      <w:r w:rsidR="00613A52" w:rsidRPr="0082109F">
        <w:rPr>
          <w:rFonts w:asciiTheme="minorHAnsi" w:hAnsiTheme="minorHAnsi" w:cstheme="minorHAnsi"/>
          <w:szCs w:val="28"/>
        </w:rPr>
        <w:t>, sub-sectors, and modalities.</w:t>
      </w:r>
      <w:r w:rsidRPr="0082109F">
        <w:rPr>
          <w:rFonts w:asciiTheme="minorHAnsi" w:hAnsiTheme="minorHAnsi" w:cstheme="minorHAnsi"/>
          <w:szCs w:val="28"/>
        </w:rPr>
        <w:t xml:space="preserve"> </w:t>
      </w:r>
      <w:r w:rsidR="00B9096E" w:rsidRPr="0082109F">
        <w:rPr>
          <w:rFonts w:asciiTheme="minorHAnsi" w:hAnsiTheme="minorHAnsi" w:cstheme="minorHAnsi"/>
          <w:szCs w:val="28"/>
        </w:rPr>
        <w:t xml:space="preserve"> Use t</w:t>
      </w:r>
      <w:r w:rsidRPr="0082109F">
        <w:rPr>
          <w:rFonts w:asciiTheme="minorHAnsi" w:hAnsiTheme="minorHAnsi" w:cstheme="minorHAnsi"/>
          <w:szCs w:val="28"/>
        </w:rPr>
        <w:t xml:space="preserve">he sector and modality descriptions </w:t>
      </w:r>
      <w:r w:rsidR="00CA780A" w:rsidRPr="0082109F">
        <w:rPr>
          <w:rFonts w:asciiTheme="minorHAnsi" w:hAnsiTheme="minorHAnsi" w:cstheme="minorHAnsi"/>
          <w:szCs w:val="28"/>
        </w:rPr>
        <w:t xml:space="preserve">to </w:t>
      </w:r>
      <w:r w:rsidR="00AE7BA2" w:rsidRPr="0082109F">
        <w:rPr>
          <w:rFonts w:asciiTheme="minorHAnsi" w:hAnsiTheme="minorHAnsi" w:cstheme="minorHAnsi"/>
          <w:szCs w:val="28"/>
        </w:rPr>
        <w:t>choose</w:t>
      </w:r>
      <w:r w:rsidRPr="0082109F">
        <w:rPr>
          <w:rFonts w:asciiTheme="minorHAnsi" w:hAnsiTheme="minorHAnsi" w:cstheme="minorHAnsi"/>
          <w:szCs w:val="28"/>
        </w:rPr>
        <w:t xml:space="preserve"> </w:t>
      </w:r>
      <w:r w:rsidR="00CA780A" w:rsidRPr="0082109F">
        <w:rPr>
          <w:rFonts w:asciiTheme="minorHAnsi" w:hAnsiTheme="minorHAnsi" w:cstheme="minorHAnsi"/>
          <w:szCs w:val="28"/>
        </w:rPr>
        <w:t xml:space="preserve">applicable </w:t>
      </w:r>
      <w:r w:rsidRPr="0082109F">
        <w:rPr>
          <w:rFonts w:asciiTheme="minorHAnsi" w:hAnsiTheme="minorHAnsi" w:cstheme="minorHAnsi"/>
          <w:szCs w:val="28"/>
        </w:rPr>
        <w:t>indicators (</w:t>
      </w:r>
      <w:hyperlink w:anchor="_APPENDIX_D:_LIST" w:tooltip="This is an internal document link" w:history="1">
        <w:r w:rsidR="007F7D19" w:rsidRPr="0082109F">
          <w:rPr>
            <w:rStyle w:val="Hyperlink"/>
            <w:rFonts w:asciiTheme="minorHAnsi" w:hAnsiTheme="minorHAnsi" w:cstheme="minorHAnsi"/>
          </w:rPr>
          <w:t>See APPENDIX D: LIST OF PRM STANDARDIZED INDICATORS</w:t>
        </w:r>
      </w:hyperlink>
      <w:r w:rsidRPr="0082109F">
        <w:rPr>
          <w:rFonts w:asciiTheme="minorHAnsi" w:hAnsiTheme="minorHAnsi" w:cstheme="minorHAnsi"/>
          <w:szCs w:val="28"/>
        </w:rPr>
        <w:t xml:space="preserve">) and </w:t>
      </w:r>
      <w:r w:rsidR="00AE7BA2" w:rsidRPr="0082109F">
        <w:rPr>
          <w:rFonts w:asciiTheme="minorHAnsi" w:hAnsiTheme="minorHAnsi" w:cstheme="minorHAnsi"/>
          <w:szCs w:val="28"/>
        </w:rPr>
        <w:t xml:space="preserve">to understand </w:t>
      </w:r>
      <w:r w:rsidRPr="0082109F">
        <w:rPr>
          <w:rFonts w:asciiTheme="minorHAnsi" w:hAnsiTheme="minorHAnsi" w:cstheme="minorHAnsi"/>
          <w:szCs w:val="28"/>
        </w:rPr>
        <w:t xml:space="preserve">expectations and best practices </w:t>
      </w:r>
      <w:r w:rsidR="00AE7BA2" w:rsidRPr="0082109F">
        <w:rPr>
          <w:rFonts w:asciiTheme="minorHAnsi" w:hAnsiTheme="minorHAnsi" w:cstheme="minorHAnsi"/>
          <w:szCs w:val="28"/>
        </w:rPr>
        <w:t>for</w:t>
      </w:r>
      <w:r w:rsidRPr="0082109F">
        <w:rPr>
          <w:rFonts w:asciiTheme="minorHAnsi" w:hAnsiTheme="minorHAnsi" w:cstheme="minorHAnsi"/>
          <w:szCs w:val="28"/>
        </w:rPr>
        <w:t xml:space="preserve"> programming in those sectors/modalities.  A</w:t>
      </w:r>
      <w:r w:rsidR="00AE7BA2" w:rsidRPr="0082109F">
        <w:rPr>
          <w:rFonts w:asciiTheme="minorHAnsi" w:hAnsiTheme="minorHAnsi" w:cstheme="minorHAnsi"/>
          <w:szCs w:val="28"/>
        </w:rPr>
        <w:t>lso, break down</w:t>
      </w:r>
      <w:r w:rsidRPr="0082109F">
        <w:rPr>
          <w:rFonts w:asciiTheme="minorHAnsi" w:hAnsiTheme="minorHAnsi" w:cstheme="minorHAnsi"/>
          <w:szCs w:val="28"/>
        </w:rPr>
        <w:t xml:space="preserve"> proposal budgets by sector(s) </w:t>
      </w:r>
      <w:r w:rsidR="005B0FAB" w:rsidRPr="0082109F">
        <w:rPr>
          <w:rFonts w:asciiTheme="minorHAnsi" w:hAnsiTheme="minorHAnsi" w:cstheme="minorHAnsi"/>
          <w:szCs w:val="28"/>
        </w:rPr>
        <w:t>that match the program objectives</w:t>
      </w:r>
      <w:r w:rsidRPr="0082109F">
        <w:rPr>
          <w:rFonts w:asciiTheme="minorHAnsi" w:hAnsiTheme="minorHAnsi" w:cstheme="minorHAnsi"/>
          <w:szCs w:val="28"/>
        </w:rPr>
        <w:t xml:space="preserve"> (</w:t>
      </w:r>
      <w:r w:rsidR="002B76A8" w:rsidRPr="0082109F">
        <w:rPr>
          <w:rFonts w:asciiTheme="minorHAnsi" w:hAnsiTheme="minorHAnsi" w:cstheme="minorHAnsi"/>
          <w:szCs w:val="28"/>
        </w:rPr>
        <w:t xml:space="preserve">see </w:t>
      </w:r>
      <w:hyperlink w:anchor="_APPENDIX_E:_BUDGET" w:tooltip="This is an internal document link" w:history="1">
        <w:r w:rsidR="002B76A8" w:rsidRPr="0082109F">
          <w:rPr>
            <w:rStyle w:val="Hyperlink"/>
            <w:rFonts w:asciiTheme="minorHAnsi" w:hAnsiTheme="minorHAnsi" w:cstheme="minorHAnsi"/>
          </w:rPr>
          <w:t>APPENDIX E: BUDGET TABLE INSTRUCTIONS</w:t>
        </w:r>
      </w:hyperlink>
      <w:r w:rsidRPr="0082109F">
        <w:rPr>
          <w:rFonts w:asciiTheme="minorHAnsi" w:hAnsiTheme="minorHAnsi" w:cstheme="minorHAnsi"/>
          <w:szCs w:val="28"/>
        </w:rPr>
        <w:t>).</w:t>
      </w:r>
    </w:p>
    <w:p w14:paraId="14FB7506" w14:textId="7259EC60" w:rsidR="000E5FCB" w:rsidRPr="0082109F" w:rsidRDefault="000E5FCB" w:rsidP="0082109F">
      <w:pPr>
        <w:pStyle w:val="Heading3"/>
        <w:spacing w:afterLines="100"/>
        <w:rPr>
          <w:rFonts w:asciiTheme="minorHAnsi" w:hAnsiTheme="minorHAnsi" w:cstheme="minorHAnsi"/>
        </w:rPr>
      </w:pPr>
      <w:bookmarkStart w:id="60" w:name="_Toc182993731"/>
      <w:r w:rsidRPr="0082109F">
        <w:rPr>
          <w:rFonts w:asciiTheme="minorHAnsi" w:hAnsiTheme="minorHAnsi" w:cstheme="minorHAnsi"/>
        </w:rPr>
        <w:t>Capacity Strengthening</w:t>
      </w:r>
      <w:bookmarkEnd w:id="60"/>
    </w:p>
    <w:p w14:paraId="59F36531" w14:textId="67A91E89" w:rsidR="000E5FCB" w:rsidRPr="0082109F" w:rsidRDefault="005B0FAB" w:rsidP="0082109F">
      <w:pPr>
        <w:rPr>
          <w:rFonts w:asciiTheme="minorHAnsi" w:hAnsiTheme="minorHAnsi" w:cstheme="minorHAnsi"/>
          <w:szCs w:val="28"/>
        </w:rPr>
      </w:pPr>
      <w:r w:rsidRPr="0082109F">
        <w:rPr>
          <w:rFonts w:asciiTheme="minorHAnsi" w:hAnsiTheme="minorHAnsi" w:cstheme="minorHAnsi"/>
          <w:szCs w:val="28"/>
        </w:rPr>
        <w:t>Improving</w:t>
      </w:r>
      <w:r w:rsidR="00125AAE" w:rsidRPr="0082109F">
        <w:rPr>
          <w:rFonts w:asciiTheme="minorHAnsi" w:hAnsiTheme="minorHAnsi" w:cstheme="minorHAnsi"/>
          <w:szCs w:val="28"/>
        </w:rPr>
        <w:t xml:space="preserve"> knowledge, ability, skills, and resources to help individuals, communities, or organizations to achieve </w:t>
      </w:r>
      <w:r w:rsidRPr="0082109F">
        <w:rPr>
          <w:rFonts w:asciiTheme="minorHAnsi" w:hAnsiTheme="minorHAnsi" w:cstheme="minorHAnsi"/>
          <w:szCs w:val="28"/>
        </w:rPr>
        <w:t>their</w:t>
      </w:r>
      <w:r w:rsidR="00125AAE" w:rsidRPr="0082109F">
        <w:rPr>
          <w:rFonts w:asciiTheme="minorHAnsi" w:hAnsiTheme="minorHAnsi" w:cstheme="minorHAnsi"/>
          <w:szCs w:val="28"/>
        </w:rPr>
        <w:t xml:space="preserve"> goals.</w:t>
      </w:r>
    </w:p>
    <w:p w14:paraId="51DF2884" w14:textId="29FE3159" w:rsidR="00125AAE" w:rsidRPr="0082109F" w:rsidRDefault="00125AAE" w:rsidP="0082109F">
      <w:pPr>
        <w:pStyle w:val="Heading4"/>
        <w:spacing w:afterLines="100"/>
      </w:pPr>
      <w:r w:rsidRPr="0082109F">
        <w:t>NGO/CBO Capacity Strengthening</w:t>
      </w:r>
    </w:p>
    <w:p w14:paraId="2F639661" w14:textId="114D3BA6" w:rsidR="00145881" w:rsidRPr="0082109F" w:rsidRDefault="004535C3" w:rsidP="0082109F">
      <w:pPr>
        <w:rPr>
          <w:rFonts w:asciiTheme="minorHAnsi" w:hAnsiTheme="minorHAnsi" w:cstheme="minorHAnsi"/>
          <w:szCs w:val="28"/>
        </w:rPr>
      </w:pPr>
      <w:r w:rsidRPr="0082109F">
        <w:rPr>
          <w:rFonts w:asciiTheme="minorHAnsi" w:hAnsiTheme="minorHAnsi" w:cstheme="minorHAnsi"/>
          <w:szCs w:val="28"/>
        </w:rPr>
        <w:t>Improving</w:t>
      </w:r>
      <w:r w:rsidR="00145881" w:rsidRPr="0082109F">
        <w:rPr>
          <w:rFonts w:asciiTheme="minorHAnsi" w:hAnsiTheme="minorHAnsi" w:cstheme="minorHAnsi"/>
          <w:szCs w:val="28"/>
        </w:rPr>
        <w:t xml:space="preserve"> knowledge, ability, skills, and resources to help non-governmental or civil society organizations achieve </w:t>
      </w:r>
      <w:r w:rsidRPr="0082109F">
        <w:rPr>
          <w:rFonts w:asciiTheme="minorHAnsi" w:hAnsiTheme="minorHAnsi" w:cstheme="minorHAnsi"/>
          <w:szCs w:val="28"/>
        </w:rPr>
        <w:t>their</w:t>
      </w:r>
      <w:r w:rsidR="00145881" w:rsidRPr="0082109F">
        <w:rPr>
          <w:rFonts w:asciiTheme="minorHAnsi" w:hAnsiTheme="minorHAnsi" w:cstheme="minorHAnsi"/>
          <w:szCs w:val="28"/>
        </w:rPr>
        <w:t xml:space="preserve"> goals.</w:t>
      </w:r>
    </w:p>
    <w:p w14:paraId="1887DE30" w14:textId="08AA0EFB" w:rsidR="00145881" w:rsidRPr="0082109F" w:rsidRDefault="00145881" w:rsidP="0082109F">
      <w:pPr>
        <w:pStyle w:val="Heading4"/>
        <w:spacing w:afterLines="100"/>
      </w:pPr>
      <w:r w:rsidRPr="0082109F">
        <w:lastRenderedPageBreak/>
        <w:t>Local Government Capacity Strengthening</w:t>
      </w:r>
    </w:p>
    <w:p w14:paraId="1868C4EE" w14:textId="2D3CA8A7" w:rsidR="00844D18" w:rsidRDefault="00D1492B" w:rsidP="0082109F">
      <w:pPr>
        <w:rPr>
          <w:rFonts w:asciiTheme="minorHAnsi" w:hAnsiTheme="minorHAnsi" w:cstheme="minorHAnsi"/>
          <w:szCs w:val="28"/>
        </w:rPr>
      </w:pPr>
      <w:r w:rsidRPr="0082109F">
        <w:rPr>
          <w:rFonts w:asciiTheme="minorHAnsi" w:hAnsiTheme="minorHAnsi" w:cstheme="minorHAnsi"/>
          <w:szCs w:val="28"/>
        </w:rPr>
        <w:t>Improving</w:t>
      </w:r>
      <w:r w:rsidR="005D52EA" w:rsidRPr="0082109F">
        <w:rPr>
          <w:rFonts w:asciiTheme="minorHAnsi" w:hAnsiTheme="minorHAnsi" w:cstheme="minorHAnsi"/>
          <w:szCs w:val="28"/>
        </w:rPr>
        <w:t xml:space="preserve"> knowledge, ability, skills, and resources to help national or local governments achieve </w:t>
      </w:r>
      <w:r w:rsidRPr="0082109F">
        <w:rPr>
          <w:rFonts w:asciiTheme="minorHAnsi" w:hAnsiTheme="minorHAnsi" w:cstheme="minorHAnsi"/>
          <w:szCs w:val="28"/>
        </w:rPr>
        <w:t>their</w:t>
      </w:r>
      <w:r w:rsidR="005D52EA" w:rsidRPr="0082109F">
        <w:rPr>
          <w:rFonts w:asciiTheme="minorHAnsi" w:hAnsiTheme="minorHAnsi" w:cstheme="minorHAnsi"/>
          <w:szCs w:val="28"/>
        </w:rPr>
        <w:t xml:space="preserve"> goals.</w:t>
      </w:r>
    </w:p>
    <w:p w14:paraId="0D23CA47" w14:textId="5D9C70AE" w:rsidR="00C83B12" w:rsidRPr="00C83B12" w:rsidRDefault="00C83B12" w:rsidP="00C83B12">
      <w:pPr>
        <w:pStyle w:val="Heading4"/>
        <w:spacing w:afterLines="100"/>
      </w:pPr>
      <w:r w:rsidRPr="0082109F">
        <w:t>Resources</w:t>
      </w:r>
    </w:p>
    <w:p w14:paraId="5C39A7B7" w14:textId="77777777" w:rsidR="00FE138A" w:rsidRPr="0082109F" w:rsidRDefault="00000000" w:rsidP="0082109F">
      <w:pPr>
        <w:pStyle w:val="ListParagraph"/>
        <w:numPr>
          <w:ilvl w:val="0"/>
          <w:numId w:val="27"/>
        </w:numPr>
        <w:spacing w:afterLines="100"/>
        <w:rPr>
          <w:rFonts w:asciiTheme="minorHAnsi" w:eastAsia="Helvetica" w:hAnsiTheme="minorHAnsi" w:cstheme="minorHAnsi"/>
          <w:color w:val="000099"/>
          <w:szCs w:val="28"/>
        </w:rPr>
      </w:pPr>
      <w:hyperlink r:id="rId112" w:history="1">
        <w:r w:rsidR="00FE138A" w:rsidRPr="0082109F">
          <w:rPr>
            <w:rStyle w:val="Hyperlink"/>
            <w:rFonts w:asciiTheme="minorHAnsi" w:hAnsiTheme="minorHAnsi" w:cstheme="minorHAnsi"/>
          </w:rPr>
          <w:t>IASC Guidance note on capacity strengthening for localization</w:t>
        </w:r>
      </w:hyperlink>
    </w:p>
    <w:p w14:paraId="2AE40254" w14:textId="77777777" w:rsidR="00FE138A" w:rsidRPr="0082109F" w:rsidRDefault="00000000" w:rsidP="0082109F">
      <w:pPr>
        <w:pStyle w:val="ListParagraph"/>
        <w:numPr>
          <w:ilvl w:val="0"/>
          <w:numId w:val="27"/>
        </w:numPr>
        <w:spacing w:afterLines="100"/>
        <w:rPr>
          <w:rFonts w:asciiTheme="minorHAnsi" w:eastAsia="Helvetica" w:hAnsiTheme="minorHAnsi" w:cstheme="minorHAnsi"/>
          <w:color w:val="000099"/>
          <w:szCs w:val="28"/>
        </w:rPr>
      </w:pPr>
      <w:hyperlink r:id="rId113" w:tooltip="This is an external webpage" w:history="1">
        <w:r w:rsidR="00FE138A" w:rsidRPr="0082109F">
          <w:rPr>
            <w:rStyle w:val="Hyperlink"/>
            <w:rFonts w:asciiTheme="minorHAnsi" w:hAnsiTheme="minorHAnsi" w:cstheme="minorHAnsi"/>
          </w:rPr>
          <w:t>Evaluation of the Effectiveness of PRM-Supported Programs to Build the Capacity of Colombian Municipal Authorities to Assist Internally Displaced Persons, Proposed Indicators for PRM-Supported Local Capacity-Building, 2016</w:t>
        </w:r>
      </w:hyperlink>
    </w:p>
    <w:p w14:paraId="35F73409" w14:textId="68B4DB61" w:rsidR="00C23DCE" w:rsidRPr="0082109F" w:rsidRDefault="00BB12AC" w:rsidP="0082109F">
      <w:pPr>
        <w:pStyle w:val="Heading3"/>
        <w:spacing w:afterLines="100"/>
        <w:rPr>
          <w:rFonts w:asciiTheme="minorHAnsi" w:hAnsiTheme="minorHAnsi" w:cstheme="minorHAnsi"/>
        </w:rPr>
      </w:pPr>
      <w:bookmarkStart w:id="61" w:name="_Toc182993732"/>
      <w:r w:rsidRPr="0082109F">
        <w:rPr>
          <w:rFonts w:asciiTheme="minorHAnsi" w:hAnsiTheme="minorHAnsi" w:cstheme="minorHAnsi"/>
        </w:rPr>
        <w:t>Inclusion of Persons with Disabilities</w:t>
      </w:r>
      <w:bookmarkEnd w:id="61"/>
    </w:p>
    <w:p w14:paraId="6B3E0F43" w14:textId="198E6C6A" w:rsidR="00BB12AC" w:rsidRDefault="00860FD1" w:rsidP="0082109F">
      <w:pPr>
        <w:rPr>
          <w:rFonts w:asciiTheme="minorHAnsi" w:hAnsiTheme="minorHAnsi" w:cstheme="minorHAnsi"/>
          <w:szCs w:val="28"/>
        </w:rPr>
      </w:pPr>
      <w:r w:rsidRPr="0082109F">
        <w:rPr>
          <w:rFonts w:asciiTheme="minorHAnsi" w:hAnsiTheme="minorHAnsi" w:cstheme="minorHAnsi"/>
          <w:szCs w:val="28"/>
        </w:rPr>
        <w:t xml:space="preserve">Activities that identify and </w:t>
      </w:r>
      <w:r w:rsidR="00907FFE" w:rsidRPr="0082109F">
        <w:rPr>
          <w:rFonts w:asciiTheme="minorHAnsi" w:hAnsiTheme="minorHAnsi" w:cstheme="minorHAnsi"/>
          <w:szCs w:val="28"/>
        </w:rPr>
        <w:t>reduce</w:t>
      </w:r>
      <w:r w:rsidRPr="0082109F">
        <w:rPr>
          <w:rFonts w:asciiTheme="minorHAnsi" w:hAnsiTheme="minorHAnsi" w:cstheme="minorHAnsi"/>
          <w:szCs w:val="28"/>
        </w:rPr>
        <w:t xml:space="preserve"> barriers for </w:t>
      </w:r>
      <w:r w:rsidR="00005B25">
        <w:rPr>
          <w:rFonts w:asciiTheme="minorHAnsi" w:hAnsiTheme="minorHAnsi" w:cstheme="minorHAnsi"/>
          <w:szCs w:val="28"/>
        </w:rPr>
        <w:t>persons</w:t>
      </w:r>
      <w:r w:rsidR="00907FFE" w:rsidRPr="0082109F">
        <w:rPr>
          <w:rFonts w:asciiTheme="minorHAnsi" w:hAnsiTheme="minorHAnsi" w:cstheme="minorHAnsi"/>
          <w:szCs w:val="28"/>
        </w:rPr>
        <w:t xml:space="preserve"> with</w:t>
      </w:r>
      <w:r w:rsidRPr="0082109F">
        <w:rPr>
          <w:rFonts w:asciiTheme="minorHAnsi" w:hAnsiTheme="minorHAnsi" w:cstheme="minorHAnsi"/>
          <w:szCs w:val="28"/>
        </w:rPr>
        <w:t xml:space="preserve"> long-term sensory, physical, psychosocial, intellectual, or other impairments to access or participate in humanitarian programs, protection, and services.</w:t>
      </w:r>
    </w:p>
    <w:p w14:paraId="2C630773" w14:textId="77777777" w:rsidR="00C83B12" w:rsidRPr="0082109F" w:rsidRDefault="00C83B12" w:rsidP="00C83B12">
      <w:pPr>
        <w:pStyle w:val="Heading4"/>
        <w:spacing w:afterLines="100"/>
      </w:pPr>
      <w:r w:rsidRPr="0082109F">
        <w:t>Resources</w:t>
      </w:r>
    </w:p>
    <w:p w14:paraId="514CEFE5" w14:textId="77777777" w:rsidR="00250B78" w:rsidRDefault="00000000" w:rsidP="00250B78">
      <w:pPr>
        <w:pStyle w:val="ListParagraph"/>
        <w:numPr>
          <w:ilvl w:val="0"/>
          <w:numId w:val="1"/>
        </w:numPr>
        <w:rPr>
          <w:rFonts w:asciiTheme="minorHAnsi" w:hAnsiTheme="minorHAnsi" w:cstheme="minorBidi"/>
        </w:rPr>
      </w:pPr>
      <w:hyperlink r:id="rId114" w:history="1">
        <w:r w:rsidR="00250B78" w:rsidRPr="5A0921BB">
          <w:rPr>
            <w:rStyle w:val="Hyperlink"/>
            <w:rFonts w:asciiTheme="minorHAnsi" w:hAnsiTheme="minorHAnsi" w:cstheme="minorBidi"/>
          </w:rPr>
          <w:t>IASC Guidelines on the Inclusion of Persons with Disabilities in Humanitarian Action, 2019</w:t>
        </w:r>
      </w:hyperlink>
    </w:p>
    <w:p w14:paraId="0F9C0560" w14:textId="77777777" w:rsidR="00250B78" w:rsidRDefault="00000000" w:rsidP="00250B78">
      <w:pPr>
        <w:pStyle w:val="ListParagraph"/>
        <w:numPr>
          <w:ilvl w:val="0"/>
          <w:numId w:val="1"/>
        </w:numPr>
        <w:rPr>
          <w:rFonts w:asciiTheme="minorHAnsi" w:hAnsiTheme="minorHAnsi" w:cstheme="minorBidi"/>
        </w:rPr>
      </w:pPr>
      <w:hyperlink r:id="rId115" w:anchor="ch001" w:history="1">
        <w:r w:rsidR="00250B78" w:rsidRPr="03A7DB99">
          <w:rPr>
            <w:rStyle w:val="Hyperlink"/>
            <w:rFonts w:asciiTheme="minorHAnsi" w:hAnsiTheme="minorHAnsi" w:cstheme="minorBidi"/>
          </w:rPr>
          <w:t>Humanitarian Inclusion Standards for Older People and People with Disabilities</w:t>
        </w:r>
      </w:hyperlink>
    </w:p>
    <w:p w14:paraId="63143736" w14:textId="57B3B28B" w:rsidR="00250B78" w:rsidRPr="00250B78" w:rsidRDefault="00000000" w:rsidP="00250B78">
      <w:pPr>
        <w:pStyle w:val="ListParagraph"/>
        <w:numPr>
          <w:ilvl w:val="0"/>
          <w:numId w:val="1"/>
        </w:numPr>
        <w:rPr>
          <w:rFonts w:asciiTheme="minorHAnsi" w:hAnsiTheme="minorHAnsi" w:cstheme="minorBidi"/>
          <w:szCs w:val="28"/>
        </w:rPr>
      </w:pPr>
      <w:hyperlink r:id="rId116" w:history="1">
        <w:r w:rsidR="00250B78" w:rsidRPr="0AE90C3B">
          <w:rPr>
            <w:rStyle w:val="Hyperlink"/>
            <w:rFonts w:asciiTheme="minorHAnsi" w:hAnsiTheme="minorHAnsi" w:cstheme="minorBidi"/>
          </w:rPr>
          <w:t>Washington Group on Disability Statistics</w:t>
        </w:r>
      </w:hyperlink>
      <w:r w:rsidR="00250B78" w:rsidRPr="0AE90C3B">
        <w:rPr>
          <w:rFonts w:asciiTheme="minorHAnsi" w:hAnsiTheme="minorHAnsi" w:cstheme="minorBidi"/>
          <w:szCs w:val="28"/>
        </w:rPr>
        <w:t xml:space="preserve"> </w:t>
      </w:r>
    </w:p>
    <w:p w14:paraId="346C6F3F" w14:textId="0350F900" w:rsidR="00860FD1" w:rsidRPr="0082109F" w:rsidRDefault="00860FD1" w:rsidP="0082109F">
      <w:pPr>
        <w:pStyle w:val="Heading3"/>
        <w:spacing w:afterLines="100"/>
        <w:rPr>
          <w:rFonts w:asciiTheme="minorHAnsi" w:hAnsiTheme="minorHAnsi" w:cstheme="minorBidi"/>
        </w:rPr>
      </w:pPr>
      <w:bookmarkStart w:id="62" w:name="_Education"/>
      <w:bookmarkStart w:id="63" w:name="_Toc182993733"/>
      <w:bookmarkEnd w:id="62"/>
      <w:r w:rsidRPr="4DE94769">
        <w:rPr>
          <w:rFonts w:asciiTheme="minorHAnsi" w:hAnsiTheme="minorHAnsi" w:cstheme="minorBidi"/>
        </w:rPr>
        <w:t>Education</w:t>
      </w:r>
      <w:bookmarkEnd w:id="63"/>
    </w:p>
    <w:p w14:paraId="088B938C" w14:textId="4EBA4FAD" w:rsidR="00103082" w:rsidRPr="0082109F" w:rsidRDefault="00103082" w:rsidP="0082109F">
      <w:pPr>
        <w:rPr>
          <w:rFonts w:asciiTheme="minorHAnsi" w:hAnsiTheme="minorHAnsi" w:cstheme="minorBidi"/>
          <w:b/>
        </w:rPr>
      </w:pPr>
      <w:r w:rsidRPr="47EF4578">
        <w:rPr>
          <w:rFonts w:asciiTheme="minorHAnsi" w:hAnsiTheme="minorHAnsi" w:cstheme="minorBidi"/>
        </w:rPr>
        <w:lastRenderedPageBreak/>
        <w:t xml:space="preserve">Activities </w:t>
      </w:r>
      <w:r w:rsidR="00B54570" w:rsidRPr="47EF4578">
        <w:rPr>
          <w:rFonts w:asciiTheme="minorHAnsi" w:hAnsiTheme="minorHAnsi" w:cstheme="minorBidi"/>
        </w:rPr>
        <w:t xml:space="preserve">that </w:t>
      </w:r>
      <w:r w:rsidRPr="47EF4578">
        <w:rPr>
          <w:rFonts w:asciiTheme="minorHAnsi" w:hAnsiTheme="minorHAnsi" w:cstheme="minorBidi"/>
        </w:rPr>
        <w:t>aim to restore and maintain access to safe and quality education during humanitarian crises and support out-of-school children to enter or return to quality learning opportunities.</w:t>
      </w:r>
      <w:r w:rsidR="00415B12" w:rsidRPr="47EF4578">
        <w:rPr>
          <w:rFonts w:asciiTheme="minorHAnsi" w:hAnsiTheme="minorHAnsi" w:cstheme="minorBidi"/>
          <w:b/>
        </w:rPr>
        <w:t xml:space="preserve">  </w:t>
      </w:r>
      <w:r w:rsidRPr="47EF4578">
        <w:rPr>
          <w:rFonts w:asciiTheme="minorHAnsi" w:hAnsiTheme="minorHAnsi" w:cstheme="minorBidi"/>
        </w:rPr>
        <w:t>PRM considers education lifesaving</w:t>
      </w:r>
      <w:r w:rsidR="26B52E47" w:rsidRPr="31863E6B">
        <w:rPr>
          <w:rFonts w:asciiTheme="minorHAnsi" w:hAnsiTheme="minorHAnsi" w:cstheme="minorBidi"/>
        </w:rPr>
        <w:t xml:space="preserve">, </w:t>
      </w:r>
      <w:r w:rsidR="26B52E47" w:rsidRPr="79A5E93E">
        <w:rPr>
          <w:rFonts w:asciiTheme="minorHAnsi" w:hAnsiTheme="minorHAnsi" w:cstheme="minorBidi"/>
        </w:rPr>
        <w:t>protective,</w:t>
      </w:r>
      <w:r w:rsidRPr="47EF4578">
        <w:rPr>
          <w:rFonts w:asciiTheme="minorHAnsi" w:hAnsiTheme="minorHAnsi" w:cstheme="minorBidi"/>
        </w:rPr>
        <w:t xml:space="preserve"> and a critical </w:t>
      </w:r>
      <w:r w:rsidR="00E76E1C" w:rsidRPr="47EF4578">
        <w:rPr>
          <w:rFonts w:asciiTheme="minorHAnsi" w:hAnsiTheme="minorHAnsi" w:cstheme="minorBidi"/>
        </w:rPr>
        <w:t>part of</w:t>
      </w:r>
      <w:r w:rsidRPr="47EF4578">
        <w:rPr>
          <w:rFonts w:asciiTheme="minorHAnsi" w:hAnsiTheme="minorHAnsi" w:cstheme="minorBidi"/>
        </w:rPr>
        <w:t xml:space="preserve"> </w:t>
      </w:r>
      <w:r w:rsidR="19066A1C" w:rsidRPr="71D98BC2">
        <w:rPr>
          <w:rFonts w:asciiTheme="minorHAnsi" w:hAnsiTheme="minorHAnsi" w:cstheme="minorBidi"/>
        </w:rPr>
        <w:t xml:space="preserve">the </w:t>
      </w:r>
      <w:r w:rsidRPr="71D98BC2">
        <w:rPr>
          <w:rFonts w:asciiTheme="minorHAnsi" w:hAnsiTheme="minorHAnsi" w:cstheme="minorBidi"/>
        </w:rPr>
        <w:t>humanitarian</w:t>
      </w:r>
      <w:r w:rsidRPr="47EF4578">
        <w:rPr>
          <w:rFonts w:asciiTheme="minorHAnsi" w:hAnsiTheme="minorHAnsi" w:cstheme="minorBidi"/>
        </w:rPr>
        <w:t xml:space="preserve"> response.  PRM prioritizes programs that support </w:t>
      </w:r>
      <w:r w:rsidR="4A088F28" w:rsidRPr="113E85FB">
        <w:rPr>
          <w:rFonts w:asciiTheme="minorHAnsi" w:hAnsiTheme="minorHAnsi" w:cstheme="minorBidi"/>
        </w:rPr>
        <w:t xml:space="preserve">the inclusion of </w:t>
      </w:r>
      <w:r w:rsidRPr="47EF4578">
        <w:rPr>
          <w:rFonts w:asciiTheme="minorHAnsi" w:hAnsiTheme="minorHAnsi" w:cstheme="minorBidi"/>
        </w:rPr>
        <w:t xml:space="preserve">refugee children </w:t>
      </w:r>
      <w:r w:rsidR="7AF47104" w:rsidRPr="0F28B25C">
        <w:rPr>
          <w:rFonts w:asciiTheme="minorHAnsi" w:hAnsiTheme="minorHAnsi" w:cstheme="minorBidi"/>
        </w:rPr>
        <w:t xml:space="preserve">in </w:t>
      </w:r>
      <w:r w:rsidRPr="0F28B25C">
        <w:rPr>
          <w:rFonts w:asciiTheme="minorHAnsi" w:hAnsiTheme="minorHAnsi" w:cstheme="minorBidi"/>
        </w:rPr>
        <w:t>existing</w:t>
      </w:r>
      <w:r w:rsidRPr="47EF4578">
        <w:rPr>
          <w:rFonts w:asciiTheme="minorHAnsi" w:hAnsiTheme="minorHAnsi" w:cstheme="minorBidi"/>
        </w:rPr>
        <w:t xml:space="preserve"> national education systems.  </w:t>
      </w:r>
      <w:r w:rsidRPr="3F100B17">
        <w:rPr>
          <w:rFonts w:asciiTheme="minorHAnsi" w:hAnsiTheme="minorHAnsi" w:cstheme="minorBidi"/>
        </w:rPr>
        <w:t>Where</w:t>
      </w:r>
      <w:r w:rsidRPr="47EF4578">
        <w:rPr>
          <w:rFonts w:asciiTheme="minorHAnsi" w:hAnsiTheme="minorHAnsi" w:cstheme="minorBidi"/>
        </w:rPr>
        <w:t xml:space="preserve"> possible, </w:t>
      </w:r>
      <w:r w:rsidR="00A525F0" w:rsidRPr="47EF4578">
        <w:rPr>
          <w:rFonts w:asciiTheme="minorHAnsi" w:hAnsiTheme="minorHAnsi" w:cstheme="minorBidi"/>
        </w:rPr>
        <w:t xml:space="preserve">stand-alone program </w:t>
      </w:r>
      <w:r w:rsidRPr="47EF4578">
        <w:rPr>
          <w:rFonts w:asciiTheme="minorHAnsi" w:hAnsiTheme="minorHAnsi" w:cstheme="minorBidi"/>
        </w:rPr>
        <w:t>curricula should comply with national curriculum standards</w:t>
      </w:r>
      <w:r w:rsidR="00771DF1" w:rsidRPr="47EF4578">
        <w:rPr>
          <w:rFonts w:asciiTheme="minorHAnsi" w:hAnsiTheme="minorHAnsi" w:cstheme="minorBidi"/>
        </w:rPr>
        <w:t xml:space="preserve"> </w:t>
      </w:r>
      <w:r w:rsidRPr="47EF4578">
        <w:rPr>
          <w:rFonts w:asciiTheme="minorHAnsi" w:hAnsiTheme="minorHAnsi" w:cstheme="minorBidi"/>
        </w:rPr>
        <w:t xml:space="preserve">of the refugee hosting country to </w:t>
      </w:r>
      <w:r w:rsidR="00771DF1" w:rsidRPr="47EF4578">
        <w:rPr>
          <w:rFonts w:asciiTheme="minorHAnsi" w:hAnsiTheme="minorHAnsi" w:cstheme="minorBidi"/>
        </w:rPr>
        <w:t>promote</w:t>
      </w:r>
      <w:r w:rsidRPr="47EF4578">
        <w:rPr>
          <w:rFonts w:asciiTheme="minorHAnsi" w:hAnsiTheme="minorHAnsi" w:cstheme="minorBidi"/>
        </w:rPr>
        <w:t xml:space="preserve"> </w:t>
      </w:r>
      <w:r w:rsidR="005A4DE7" w:rsidRPr="47EF4578">
        <w:rPr>
          <w:rFonts w:asciiTheme="minorHAnsi" w:hAnsiTheme="minorHAnsi" w:cstheme="minorBidi"/>
        </w:rPr>
        <w:t xml:space="preserve">future </w:t>
      </w:r>
      <w:r w:rsidRPr="47EF4578">
        <w:rPr>
          <w:rFonts w:asciiTheme="minorHAnsi" w:hAnsiTheme="minorHAnsi" w:cstheme="minorBidi"/>
        </w:rPr>
        <w:t>inclusion</w:t>
      </w:r>
      <w:r w:rsidR="005A4DE7" w:rsidRPr="47EF4578">
        <w:rPr>
          <w:rFonts w:asciiTheme="minorHAnsi" w:hAnsiTheme="minorHAnsi" w:cstheme="minorBidi"/>
        </w:rPr>
        <w:t>.</w:t>
      </w:r>
      <w:r w:rsidRPr="47EF4578">
        <w:rPr>
          <w:rFonts w:asciiTheme="minorHAnsi" w:hAnsiTheme="minorHAnsi" w:cstheme="minorBidi"/>
        </w:rPr>
        <w:t xml:space="preserve">  Activities should be accessible to and inclusive of children with different types of disabilities and </w:t>
      </w:r>
      <w:r w:rsidR="005A4DE7" w:rsidRPr="47EF4578">
        <w:rPr>
          <w:rFonts w:asciiTheme="minorHAnsi" w:hAnsiTheme="minorHAnsi" w:cstheme="minorBidi"/>
        </w:rPr>
        <w:t xml:space="preserve">be </w:t>
      </w:r>
      <w:r w:rsidR="00C96A40" w:rsidRPr="47EF4578">
        <w:rPr>
          <w:rFonts w:asciiTheme="minorHAnsi" w:hAnsiTheme="minorHAnsi" w:cstheme="minorBidi"/>
        </w:rPr>
        <w:t>gender sensitive</w:t>
      </w:r>
      <w:r w:rsidRPr="47EF4578">
        <w:rPr>
          <w:rFonts w:asciiTheme="minorHAnsi" w:hAnsiTheme="minorHAnsi" w:cstheme="minorBidi"/>
        </w:rPr>
        <w:t>.  PRM prioritize</w:t>
      </w:r>
      <w:r w:rsidR="005A4DE7" w:rsidRPr="47EF4578">
        <w:rPr>
          <w:rFonts w:asciiTheme="minorHAnsi" w:hAnsiTheme="minorHAnsi" w:cstheme="minorBidi"/>
        </w:rPr>
        <w:t>s</w:t>
      </w:r>
      <w:r w:rsidRPr="47EF4578">
        <w:rPr>
          <w:rFonts w:asciiTheme="minorHAnsi" w:hAnsiTheme="minorHAnsi" w:cstheme="minorBidi"/>
        </w:rPr>
        <w:t xml:space="preserve"> education programs </w:t>
      </w:r>
      <w:r w:rsidR="00766BE8" w:rsidRPr="47EF4578">
        <w:rPr>
          <w:rFonts w:asciiTheme="minorHAnsi" w:hAnsiTheme="minorHAnsi" w:cstheme="minorBidi"/>
        </w:rPr>
        <w:t xml:space="preserve">with </w:t>
      </w:r>
      <w:r w:rsidRPr="47EF4578">
        <w:rPr>
          <w:rFonts w:asciiTheme="minorHAnsi" w:hAnsiTheme="minorHAnsi" w:cstheme="minorBidi"/>
        </w:rPr>
        <w:t>clear link</w:t>
      </w:r>
      <w:r w:rsidR="00766BE8" w:rsidRPr="47EF4578">
        <w:rPr>
          <w:rFonts w:asciiTheme="minorHAnsi" w:hAnsiTheme="minorHAnsi" w:cstheme="minorBidi"/>
        </w:rPr>
        <w:t>s</w:t>
      </w:r>
      <w:r w:rsidRPr="47EF4578">
        <w:rPr>
          <w:rFonts w:asciiTheme="minorHAnsi" w:hAnsiTheme="minorHAnsi" w:cstheme="minorBidi"/>
        </w:rPr>
        <w:t xml:space="preserve"> </w:t>
      </w:r>
      <w:r w:rsidR="00766BE8" w:rsidRPr="47EF4578">
        <w:rPr>
          <w:rFonts w:asciiTheme="minorHAnsi" w:hAnsiTheme="minorHAnsi" w:cstheme="minorBidi"/>
        </w:rPr>
        <w:t>to</w:t>
      </w:r>
      <w:r w:rsidRPr="47EF4578">
        <w:rPr>
          <w:rFonts w:asciiTheme="minorHAnsi" w:hAnsiTheme="minorHAnsi" w:cstheme="minorBidi"/>
        </w:rPr>
        <w:t xml:space="preserve"> child protection response.  Subject to specific NOFO announcements, PRM considers education sector</w:t>
      </w:r>
      <w:r w:rsidR="00D65BE5" w:rsidRPr="47EF4578">
        <w:rPr>
          <w:rFonts w:asciiTheme="minorHAnsi" w:hAnsiTheme="minorHAnsi" w:cstheme="minorBidi"/>
        </w:rPr>
        <w:t xml:space="preserve"> activities</w:t>
      </w:r>
      <w:r w:rsidRPr="47EF4578">
        <w:rPr>
          <w:rFonts w:asciiTheme="minorHAnsi" w:hAnsiTheme="minorHAnsi" w:cstheme="minorBidi"/>
        </w:rPr>
        <w:t xml:space="preserve"> to include, but not limited to:</w:t>
      </w:r>
    </w:p>
    <w:p w14:paraId="0E2C6909" w14:textId="5C8F75B7" w:rsidR="00103082" w:rsidRPr="0082109F" w:rsidRDefault="00103082" w:rsidP="0082109F">
      <w:pPr>
        <w:pStyle w:val="ListParagraph"/>
        <w:numPr>
          <w:ilvl w:val="0"/>
          <w:numId w:val="29"/>
        </w:numPr>
        <w:spacing w:afterLines="100"/>
        <w:rPr>
          <w:rFonts w:asciiTheme="minorHAnsi" w:hAnsiTheme="minorHAnsi" w:cstheme="minorBidi"/>
        </w:rPr>
      </w:pPr>
      <w:r w:rsidRPr="06A3BC05">
        <w:rPr>
          <w:rFonts w:asciiTheme="minorHAnsi" w:hAnsiTheme="minorHAnsi" w:cstheme="minorBidi"/>
        </w:rPr>
        <w:t>Activities</w:t>
      </w:r>
      <w:r w:rsidR="00D65BE5" w:rsidRPr="06A3BC05">
        <w:rPr>
          <w:rFonts w:asciiTheme="minorHAnsi" w:hAnsiTheme="minorHAnsi" w:cstheme="minorBidi"/>
        </w:rPr>
        <w:t xml:space="preserve"> </w:t>
      </w:r>
      <w:r w:rsidRPr="06A3BC05">
        <w:rPr>
          <w:rFonts w:asciiTheme="minorHAnsi" w:hAnsiTheme="minorHAnsi" w:cstheme="minorBidi"/>
        </w:rPr>
        <w:t>to improve girls’ and boys’ equitable access, enrollment</w:t>
      </w:r>
      <w:r w:rsidR="00D65BE5" w:rsidRPr="06A3BC05">
        <w:rPr>
          <w:rFonts w:asciiTheme="minorHAnsi" w:hAnsiTheme="minorHAnsi" w:cstheme="minorBidi"/>
        </w:rPr>
        <w:t xml:space="preserve">, </w:t>
      </w:r>
      <w:r w:rsidRPr="06A3BC05">
        <w:rPr>
          <w:rFonts w:asciiTheme="minorHAnsi" w:hAnsiTheme="minorHAnsi" w:cstheme="minorBidi"/>
        </w:rPr>
        <w:t>and retention in early childhood, primary, and secondary education.</w:t>
      </w:r>
    </w:p>
    <w:p w14:paraId="1CB74206" w14:textId="15941443" w:rsidR="00103082" w:rsidRPr="0082109F" w:rsidRDefault="00103082" w:rsidP="0082109F">
      <w:pPr>
        <w:pStyle w:val="ListParagraph"/>
        <w:numPr>
          <w:ilvl w:val="0"/>
          <w:numId w:val="29"/>
        </w:numPr>
        <w:spacing w:afterLines="100"/>
        <w:rPr>
          <w:rFonts w:asciiTheme="minorHAnsi" w:hAnsiTheme="minorHAnsi" w:cstheme="minorHAnsi"/>
          <w:szCs w:val="28"/>
        </w:rPr>
      </w:pPr>
      <w:r w:rsidRPr="0082109F">
        <w:rPr>
          <w:rFonts w:asciiTheme="minorHAnsi" w:hAnsiTheme="minorHAnsi" w:cstheme="minorHAnsi"/>
          <w:szCs w:val="28"/>
        </w:rPr>
        <w:t>Program</w:t>
      </w:r>
      <w:r w:rsidR="00D65BE5" w:rsidRPr="0082109F">
        <w:rPr>
          <w:rFonts w:asciiTheme="minorHAnsi" w:hAnsiTheme="minorHAnsi" w:cstheme="minorHAnsi"/>
          <w:szCs w:val="28"/>
        </w:rPr>
        <w:t>s</w:t>
      </w:r>
      <w:r w:rsidRPr="0082109F">
        <w:rPr>
          <w:rFonts w:asciiTheme="minorHAnsi" w:hAnsiTheme="minorHAnsi" w:cstheme="minorHAnsi"/>
          <w:szCs w:val="28"/>
        </w:rPr>
        <w:t xml:space="preserve"> that facilitate mainstreaming into local schools</w:t>
      </w:r>
      <w:r w:rsidR="00D65BE5" w:rsidRPr="0082109F">
        <w:rPr>
          <w:rFonts w:asciiTheme="minorHAnsi" w:hAnsiTheme="minorHAnsi" w:cstheme="minorHAnsi"/>
          <w:szCs w:val="28"/>
        </w:rPr>
        <w:t>,</w:t>
      </w:r>
      <w:r w:rsidRPr="0082109F">
        <w:rPr>
          <w:rFonts w:asciiTheme="minorHAnsi" w:hAnsiTheme="minorHAnsi" w:cstheme="minorHAnsi"/>
          <w:szCs w:val="28"/>
        </w:rPr>
        <w:t xml:space="preserve"> including supporting teachers</w:t>
      </w:r>
      <w:r w:rsidR="00D65BE5" w:rsidRPr="0082109F">
        <w:rPr>
          <w:rFonts w:asciiTheme="minorHAnsi" w:hAnsiTheme="minorHAnsi" w:cstheme="minorHAnsi"/>
          <w:szCs w:val="28"/>
        </w:rPr>
        <w:t>,</w:t>
      </w:r>
      <w:r w:rsidRPr="0082109F">
        <w:rPr>
          <w:rFonts w:asciiTheme="minorHAnsi" w:hAnsiTheme="minorHAnsi" w:cstheme="minorHAnsi"/>
          <w:szCs w:val="28"/>
        </w:rPr>
        <w:t xml:space="preserve"> supplies</w:t>
      </w:r>
      <w:r w:rsidR="00D65BE5" w:rsidRPr="0082109F">
        <w:rPr>
          <w:rFonts w:asciiTheme="minorHAnsi" w:hAnsiTheme="minorHAnsi" w:cstheme="minorHAnsi"/>
          <w:szCs w:val="28"/>
        </w:rPr>
        <w:t>,</w:t>
      </w:r>
      <w:r w:rsidRPr="0082109F">
        <w:rPr>
          <w:rFonts w:asciiTheme="minorHAnsi" w:hAnsiTheme="minorHAnsi" w:cstheme="minorHAnsi"/>
          <w:szCs w:val="28"/>
        </w:rPr>
        <w:t xml:space="preserve"> school fees, transportation costs</w:t>
      </w:r>
      <w:r w:rsidR="00D65BE5" w:rsidRPr="0082109F">
        <w:rPr>
          <w:rFonts w:asciiTheme="minorHAnsi" w:hAnsiTheme="minorHAnsi" w:cstheme="minorHAnsi"/>
          <w:szCs w:val="28"/>
        </w:rPr>
        <w:t>,</w:t>
      </w:r>
      <w:r w:rsidRPr="0082109F">
        <w:rPr>
          <w:rFonts w:asciiTheme="minorHAnsi" w:hAnsiTheme="minorHAnsi" w:cstheme="minorHAnsi"/>
          <w:szCs w:val="28"/>
        </w:rPr>
        <w:t xml:space="preserve"> or other related fees </w:t>
      </w:r>
      <w:r w:rsidR="001018B3" w:rsidRPr="0082109F">
        <w:rPr>
          <w:rFonts w:asciiTheme="minorHAnsi" w:hAnsiTheme="minorHAnsi" w:cstheme="minorHAnsi"/>
          <w:szCs w:val="28"/>
        </w:rPr>
        <w:t>to</w:t>
      </w:r>
      <w:r w:rsidRPr="0082109F">
        <w:rPr>
          <w:rFonts w:asciiTheme="minorHAnsi" w:hAnsiTheme="minorHAnsi" w:cstheme="minorHAnsi"/>
          <w:szCs w:val="28"/>
        </w:rPr>
        <w:t xml:space="preserve"> access local schools.</w:t>
      </w:r>
    </w:p>
    <w:p w14:paraId="553EB451" w14:textId="52423F85" w:rsidR="00103082" w:rsidRPr="0082109F" w:rsidRDefault="00103082" w:rsidP="0082109F">
      <w:pPr>
        <w:pStyle w:val="ListParagraph"/>
        <w:numPr>
          <w:ilvl w:val="0"/>
          <w:numId w:val="29"/>
        </w:numPr>
        <w:spacing w:afterLines="100"/>
        <w:rPr>
          <w:rFonts w:asciiTheme="minorHAnsi" w:hAnsiTheme="minorHAnsi" w:cstheme="minorHAnsi"/>
          <w:szCs w:val="28"/>
        </w:rPr>
      </w:pPr>
      <w:r w:rsidRPr="0082109F">
        <w:rPr>
          <w:rFonts w:asciiTheme="minorHAnsi" w:hAnsiTheme="minorHAnsi" w:cstheme="minorHAnsi"/>
          <w:szCs w:val="28"/>
        </w:rPr>
        <w:t>Activities that improve learning outcomes, including teacher training, access to exam</w:t>
      </w:r>
      <w:r w:rsidR="009E41D0" w:rsidRPr="0082109F">
        <w:rPr>
          <w:rFonts w:asciiTheme="minorHAnsi" w:hAnsiTheme="minorHAnsi" w:cstheme="minorHAnsi"/>
          <w:szCs w:val="28"/>
        </w:rPr>
        <w:t>s</w:t>
      </w:r>
      <w:r w:rsidRPr="0082109F">
        <w:rPr>
          <w:rFonts w:asciiTheme="minorHAnsi" w:hAnsiTheme="minorHAnsi" w:cstheme="minorHAnsi"/>
          <w:szCs w:val="28"/>
        </w:rPr>
        <w:t xml:space="preserve">, community/caregiver engagement, </w:t>
      </w:r>
      <w:r w:rsidR="009E41D0" w:rsidRPr="0082109F">
        <w:rPr>
          <w:rFonts w:asciiTheme="minorHAnsi" w:hAnsiTheme="minorHAnsi" w:cstheme="minorHAnsi"/>
          <w:szCs w:val="28"/>
        </w:rPr>
        <w:t>and catch-</w:t>
      </w:r>
      <w:r w:rsidRPr="0082109F">
        <w:rPr>
          <w:rFonts w:asciiTheme="minorHAnsi" w:hAnsiTheme="minorHAnsi" w:cstheme="minorHAnsi"/>
          <w:szCs w:val="28"/>
        </w:rPr>
        <w:t>up or remedial education.</w:t>
      </w:r>
    </w:p>
    <w:p w14:paraId="467D9C22" w14:textId="0FD2659F" w:rsidR="00876555" w:rsidRPr="0082109F" w:rsidRDefault="004A74AF" w:rsidP="0082109F">
      <w:pPr>
        <w:pStyle w:val="ListParagraph"/>
        <w:numPr>
          <w:ilvl w:val="0"/>
          <w:numId w:val="29"/>
        </w:numPr>
        <w:spacing w:afterLines="100"/>
        <w:rPr>
          <w:rFonts w:asciiTheme="minorHAnsi" w:hAnsiTheme="minorHAnsi" w:cstheme="minorBidi"/>
        </w:rPr>
      </w:pPr>
      <w:r w:rsidRPr="33BEE567">
        <w:rPr>
          <w:rFonts w:asciiTheme="minorHAnsi" w:hAnsiTheme="minorHAnsi" w:cstheme="minorBidi"/>
        </w:rPr>
        <w:t>For a</w:t>
      </w:r>
      <w:r w:rsidR="00876555" w:rsidRPr="33BEE567">
        <w:rPr>
          <w:rFonts w:asciiTheme="minorHAnsi" w:hAnsiTheme="minorHAnsi" w:cstheme="minorBidi"/>
        </w:rPr>
        <w:t xml:space="preserve">ctivities to improve Water, Sanitation, and Hygiene </w:t>
      </w:r>
      <w:r w:rsidR="00DB3F26" w:rsidRPr="33BEE567">
        <w:rPr>
          <w:rFonts w:asciiTheme="minorHAnsi" w:hAnsiTheme="minorHAnsi" w:cstheme="minorBidi"/>
        </w:rPr>
        <w:t xml:space="preserve">(WASH) </w:t>
      </w:r>
      <w:r w:rsidR="00876555" w:rsidRPr="33BEE567">
        <w:rPr>
          <w:rFonts w:asciiTheme="minorHAnsi" w:hAnsiTheme="minorHAnsi" w:cstheme="minorBidi"/>
        </w:rPr>
        <w:t xml:space="preserve">behavior </w:t>
      </w:r>
      <w:r w:rsidR="008645D1" w:rsidRPr="33BEE567">
        <w:rPr>
          <w:rFonts w:asciiTheme="minorHAnsi" w:hAnsiTheme="minorHAnsi" w:cstheme="minorBidi"/>
        </w:rPr>
        <w:t>change</w:t>
      </w:r>
      <w:r w:rsidRPr="33BEE567">
        <w:rPr>
          <w:rFonts w:asciiTheme="minorHAnsi" w:hAnsiTheme="minorHAnsi" w:cstheme="minorBidi"/>
        </w:rPr>
        <w:t xml:space="preserve"> and communication</w:t>
      </w:r>
      <w:r w:rsidR="00DB3F26" w:rsidRPr="33BEE567">
        <w:rPr>
          <w:rFonts w:asciiTheme="minorHAnsi" w:hAnsiTheme="minorHAnsi" w:cstheme="minorBidi"/>
        </w:rPr>
        <w:t xml:space="preserve"> in schools</w:t>
      </w:r>
      <w:r w:rsidR="769C8B1C" w:rsidRPr="33BEE567">
        <w:rPr>
          <w:rFonts w:asciiTheme="minorHAnsi" w:hAnsiTheme="minorHAnsi" w:cstheme="minorBidi"/>
        </w:rPr>
        <w:t>,</w:t>
      </w:r>
      <w:r w:rsidR="00DB3F26" w:rsidRPr="33BEE567">
        <w:rPr>
          <w:rFonts w:asciiTheme="minorHAnsi" w:hAnsiTheme="minorHAnsi" w:cstheme="minorBidi"/>
        </w:rPr>
        <w:t xml:space="preserve"> refer to</w:t>
      </w:r>
      <w:r w:rsidR="00782041" w:rsidRPr="33BEE567">
        <w:rPr>
          <w:rFonts w:asciiTheme="minorHAnsi" w:hAnsiTheme="minorHAnsi" w:cstheme="minorBidi"/>
        </w:rPr>
        <w:t xml:space="preserve"> </w:t>
      </w:r>
      <w:hyperlink w:anchor="_Water,_Sanitation,_and">
        <w:r w:rsidR="00782041" w:rsidRPr="33BEE567">
          <w:rPr>
            <w:rStyle w:val="Hyperlink"/>
            <w:rFonts w:asciiTheme="minorHAnsi" w:hAnsiTheme="minorHAnsi" w:cstheme="minorBidi"/>
          </w:rPr>
          <w:t>WASH Behavior Change and Communication (BCC)</w:t>
        </w:r>
        <w:r w:rsidR="000A72A7" w:rsidRPr="33BEE567">
          <w:rPr>
            <w:rStyle w:val="Hyperlink"/>
            <w:rFonts w:asciiTheme="minorHAnsi" w:hAnsiTheme="minorHAnsi" w:cstheme="minorBidi"/>
          </w:rPr>
          <w:t xml:space="preserve"> guidance</w:t>
        </w:r>
      </w:hyperlink>
      <w:r w:rsidR="00BD2921" w:rsidRPr="33BEE567">
        <w:rPr>
          <w:rFonts w:asciiTheme="minorHAnsi" w:hAnsiTheme="minorHAnsi" w:cstheme="minorBidi"/>
        </w:rPr>
        <w:t xml:space="preserve"> under the WASH </w:t>
      </w:r>
      <w:r w:rsidRPr="33BEE567">
        <w:rPr>
          <w:rFonts w:asciiTheme="minorHAnsi" w:hAnsiTheme="minorHAnsi" w:cstheme="minorBidi"/>
        </w:rPr>
        <w:t xml:space="preserve">Sector and provide details </w:t>
      </w:r>
      <w:r w:rsidR="009E41D0" w:rsidRPr="33BEE567">
        <w:rPr>
          <w:rFonts w:asciiTheme="minorHAnsi" w:hAnsiTheme="minorHAnsi" w:cstheme="minorBidi"/>
        </w:rPr>
        <w:t xml:space="preserve">on </w:t>
      </w:r>
      <w:r w:rsidRPr="33BEE567">
        <w:rPr>
          <w:rFonts w:asciiTheme="minorHAnsi" w:hAnsiTheme="minorHAnsi" w:cstheme="minorBidi"/>
        </w:rPr>
        <w:t>adapting approaches across age groups in school</w:t>
      </w:r>
      <w:r w:rsidR="009E41D0" w:rsidRPr="33BEE567">
        <w:rPr>
          <w:rFonts w:asciiTheme="minorHAnsi" w:hAnsiTheme="minorHAnsi" w:cstheme="minorBidi"/>
        </w:rPr>
        <w:t>s</w:t>
      </w:r>
      <w:r w:rsidR="000A72A7" w:rsidRPr="33BEE567">
        <w:rPr>
          <w:rFonts w:asciiTheme="minorHAnsi" w:hAnsiTheme="minorHAnsi" w:cstheme="minorBidi"/>
        </w:rPr>
        <w:t>.</w:t>
      </w:r>
    </w:p>
    <w:p w14:paraId="5E6CAA4D" w14:textId="7B83F265" w:rsidR="00103082" w:rsidRPr="0082109F" w:rsidRDefault="00103082" w:rsidP="0082109F">
      <w:pPr>
        <w:pStyle w:val="ListParagraph"/>
        <w:numPr>
          <w:ilvl w:val="0"/>
          <w:numId w:val="29"/>
        </w:numPr>
        <w:spacing w:afterLines="100"/>
        <w:rPr>
          <w:rFonts w:asciiTheme="minorHAnsi" w:hAnsiTheme="minorHAnsi" w:cstheme="minorHAnsi"/>
          <w:szCs w:val="28"/>
        </w:rPr>
      </w:pPr>
      <w:r w:rsidRPr="0082109F">
        <w:rPr>
          <w:rFonts w:asciiTheme="minorHAnsi" w:hAnsiTheme="minorHAnsi" w:cstheme="minorHAnsi"/>
          <w:szCs w:val="28"/>
        </w:rPr>
        <w:lastRenderedPageBreak/>
        <w:t>Alternative education</w:t>
      </w:r>
      <w:r w:rsidR="0097138D" w:rsidRPr="0082109F">
        <w:rPr>
          <w:rFonts w:asciiTheme="minorHAnsi" w:hAnsiTheme="minorHAnsi" w:cstheme="minorHAnsi"/>
          <w:szCs w:val="28"/>
        </w:rPr>
        <w:t>,</w:t>
      </w:r>
      <w:r w:rsidRPr="0082109F">
        <w:rPr>
          <w:rFonts w:asciiTheme="minorHAnsi" w:hAnsiTheme="minorHAnsi" w:cstheme="minorHAnsi"/>
          <w:szCs w:val="28"/>
        </w:rPr>
        <w:t xml:space="preserve"> </w:t>
      </w:r>
      <w:r w:rsidR="00B7370B" w:rsidRPr="0082109F">
        <w:rPr>
          <w:rFonts w:asciiTheme="minorHAnsi" w:hAnsiTheme="minorHAnsi" w:cstheme="minorHAnsi"/>
          <w:szCs w:val="28"/>
        </w:rPr>
        <w:t>includ</w:t>
      </w:r>
      <w:r w:rsidR="0097138D" w:rsidRPr="0082109F">
        <w:rPr>
          <w:rFonts w:asciiTheme="minorHAnsi" w:hAnsiTheme="minorHAnsi" w:cstheme="minorHAnsi"/>
          <w:szCs w:val="28"/>
        </w:rPr>
        <w:t>ing</w:t>
      </w:r>
      <w:r w:rsidRPr="0082109F">
        <w:rPr>
          <w:rFonts w:asciiTheme="minorHAnsi" w:hAnsiTheme="minorHAnsi" w:cstheme="minorHAnsi"/>
          <w:szCs w:val="28"/>
        </w:rPr>
        <w:t xml:space="preserve"> accelerated learning </w:t>
      </w:r>
      <w:r w:rsidR="0097138D" w:rsidRPr="0082109F">
        <w:rPr>
          <w:rFonts w:asciiTheme="minorHAnsi" w:hAnsiTheme="minorHAnsi" w:cstheme="minorHAnsi"/>
          <w:szCs w:val="28"/>
        </w:rPr>
        <w:t>for</w:t>
      </w:r>
      <w:r w:rsidRPr="0082109F">
        <w:rPr>
          <w:rFonts w:asciiTheme="minorHAnsi" w:hAnsiTheme="minorHAnsi" w:cstheme="minorHAnsi"/>
          <w:szCs w:val="28"/>
        </w:rPr>
        <w:t xml:space="preserve"> out</w:t>
      </w:r>
      <w:r w:rsidR="0097138D" w:rsidRPr="0082109F">
        <w:rPr>
          <w:rFonts w:asciiTheme="minorHAnsi" w:hAnsiTheme="minorHAnsi" w:cstheme="minorHAnsi"/>
          <w:szCs w:val="28"/>
        </w:rPr>
        <w:t>-of-</w:t>
      </w:r>
      <w:r w:rsidRPr="0082109F">
        <w:rPr>
          <w:rFonts w:asciiTheme="minorHAnsi" w:hAnsiTheme="minorHAnsi" w:cstheme="minorHAnsi"/>
          <w:szCs w:val="28"/>
        </w:rPr>
        <w:t xml:space="preserve">school or </w:t>
      </w:r>
      <w:r w:rsidR="0097138D" w:rsidRPr="0082109F">
        <w:rPr>
          <w:rFonts w:asciiTheme="minorHAnsi" w:hAnsiTheme="minorHAnsi" w:cstheme="minorHAnsi"/>
          <w:szCs w:val="28"/>
        </w:rPr>
        <w:t>over-</w:t>
      </w:r>
      <w:r w:rsidRPr="0082109F">
        <w:rPr>
          <w:rFonts w:asciiTheme="minorHAnsi" w:hAnsiTheme="minorHAnsi" w:cstheme="minorHAnsi"/>
          <w:szCs w:val="28"/>
        </w:rPr>
        <w:t>age learners</w:t>
      </w:r>
      <w:r w:rsidR="0097138D" w:rsidRPr="0082109F">
        <w:rPr>
          <w:rFonts w:asciiTheme="minorHAnsi" w:hAnsiTheme="minorHAnsi" w:cstheme="minorHAnsi"/>
          <w:szCs w:val="28"/>
        </w:rPr>
        <w:t>,</w:t>
      </w:r>
      <w:r w:rsidRPr="0082109F">
        <w:rPr>
          <w:rFonts w:asciiTheme="minorHAnsi" w:hAnsiTheme="minorHAnsi" w:cstheme="minorHAnsi"/>
          <w:szCs w:val="28"/>
        </w:rPr>
        <w:t xml:space="preserve"> should conform to national standards and ensure clear pathways back to formal education or vocational opportunities.</w:t>
      </w:r>
    </w:p>
    <w:p w14:paraId="00283747" w14:textId="42408BCE" w:rsidR="00003DDC" w:rsidRPr="0082109F" w:rsidRDefault="00003DDC" w:rsidP="0082109F">
      <w:pPr>
        <w:pStyle w:val="ListParagraph"/>
        <w:numPr>
          <w:ilvl w:val="0"/>
          <w:numId w:val="29"/>
        </w:numPr>
        <w:spacing w:afterLines="100"/>
        <w:rPr>
          <w:rFonts w:asciiTheme="minorHAnsi" w:hAnsiTheme="minorHAnsi" w:cstheme="minorHAnsi"/>
          <w:szCs w:val="28"/>
        </w:rPr>
      </w:pPr>
      <w:r w:rsidRPr="0082109F">
        <w:rPr>
          <w:rFonts w:asciiTheme="minorHAnsi" w:hAnsiTheme="minorHAnsi" w:cstheme="minorHAnsi"/>
          <w:szCs w:val="28"/>
        </w:rPr>
        <w:t xml:space="preserve">For </w:t>
      </w:r>
      <w:r w:rsidR="00E12594" w:rsidRPr="0082109F">
        <w:rPr>
          <w:rFonts w:asciiTheme="minorHAnsi" w:hAnsiTheme="minorHAnsi" w:cstheme="minorHAnsi"/>
          <w:szCs w:val="28"/>
        </w:rPr>
        <w:t>s</w:t>
      </w:r>
      <w:r w:rsidRPr="0082109F">
        <w:rPr>
          <w:rFonts w:asciiTheme="minorHAnsi" w:hAnsiTheme="minorHAnsi" w:cstheme="minorHAnsi"/>
          <w:szCs w:val="28"/>
        </w:rPr>
        <w:t xml:space="preserve">chool buildings </w:t>
      </w:r>
      <w:r w:rsidR="004A74AF" w:rsidRPr="0082109F">
        <w:rPr>
          <w:rFonts w:asciiTheme="minorHAnsi" w:hAnsiTheme="minorHAnsi" w:cstheme="minorHAnsi"/>
          <w:szCs w:val="28"/>
        </w:rPr>
        <w:t>or site infrastructure improvements</w:t>
      </w:r>
      <w:r w:rsidR="00E12594" w:rsidRPr="0082109F">
        <w:rPr>
          <w:rFonts w:asciiTheme="minorHAnsi" w:hAnsiTheme="minorHAnsi" w:cstheme="minorHAnsi"/>
          <w:szCs w:val="28"/>
        </w:rPr>
        <w:t>,</w:t>
      </w:r>
      <w:r w:rsidR="00DC60D0" w:rsidRPr="0082109F">
        <w:rPr>
          <w:rFonts w:asciiTheme="minorHAnsi" w:hAnsiTheme="minorHAnsi" w:cstheme="minorHAnsi"/>
          <w:szCs w:val="28"/>
        </w:rPr>
        <w:t xml:space="preserve"> propose activities</w:t>
      </w:r>
      <w:r w:rsidRPr="0082109F">
        <w:rPr>
          <w:rFonts w:asciiTheme="minorHAnsi" w:hAnsiTheme="minorHAnsi" w:cstheme="minorHAnsi"/>
          <w:szCs w:val="28"/>
        </w:rPr>
        <w:t xml:space="preserve"> under the </w:t>
      </w:r>
      <w:hyperlink w:anchor="_Shelter_and_Settlements" w:tooltip="This is an internal document link" w:history="1">
        <w:r w:rsidRPr="0082109F">
          <w:rPr>
            <w:rStyle w:val="Hyperlink"/>
            <w:rFonts w:asciiTheme="minorHAnsi" w:hAnsiTheme="minorHAnsi" w:cstheme="minorHAnsi"/>
          </w:rPr>
          <w:t>Shelter and Settlement Sector</w:t>
        </w:r>
      </w:hyperlink>
      <w:r w:rsidRPr="0082109F">
        <w:rPr>
          <w:rFonts w:asciiTheme="minorHAnsi" w:hAnsiTheme="minorHAnsi" w:cstheme="minorHAnsi"/>
          <w:szCs w:val="28"/>
        </w:rPr>
        <w:t xml:space="preserve"> and note </w:t>
      </w:r>
      <w:r w:rsidR="00E44510" w:rsidRPr="0082109F">
        <w:rPr>
          <w:rFonts w:asciiTheme="minorHAnsi" w:hAnsiTheme="minorHAnsi" w:cstheme="minorHAnsi"/>
          <w:szCs w:val="28"/>
        </w:rPr>
        <w:t xml:space="preserve">how </w:t>
      </w:r>
      <w:r w:rsidRPr="0082109F">
        <w:rPr>
          <w:rFonts w:asciiTheme="minorHAnsi" w:hAnsiTheme="minorHAnsi" w:cstheme="minorHAnsi"/>
          <w:szCs w:val="28"/>
        </w:rPr>
        <w:t xml:space="preserve">any schools built with PRM funding </w:t>
      </w:r>
      <w:r w:rsidR="00E44510" w:rsidRPr="0082109F">
        <w:rPr>
          <w:rFonts w:asciiTheme="minorHAnsi" w:hAnsiTheme="minorHAnsi" w:cstheme="minorHAnsi"/>
          <w:szCs w:val="28"/>
        </w:rPr>
        <w:t xml:space="preserve">will </w:t>
      </w:r>
      <w:r w:rsidRPr="0082109F">
        <w:rPr>
          <w:rFonts w:asciiTheme="minorHAnsi" w:hAnsiTheme="minorHAnsi" w:cstheme="minorHAnsi"/>
          <w:szCs w:val="28"/>
        </w:rPr>
        <w:t>conform to national government guidelines</w:t>
      </w:r>
      <w:r w:rsidR="00E12594" w:rsidRPr="0082109F">
        <w:rPr>
          <w:rFonts w:asciiTheme="minorHAnsi" w:hAnsiTheme="minorHAnsi" w:cstheme="minorHAnsi"/>
          <w:szCs w:val="28"/>
        </w:rPr>
        <w:t xml:space="preserve"> </w:t>
      </w:r>
      <w:r w:rsidR="001A1A0E" w:rsidRPr="0082109F">
        <w:rPr>
          <w:rFonts w:asciiTheme="minorHAnsi" w:hAnsiTheme="minorHAnsi" w:cstheme="minorHAnsi"/>
          <w:szCs w:val="28"/>
        </w:rPr>
        <w:t>and</w:t>
      </w:r>
      <w:r w:rsidRPr="0082109F">
        <w:rPr>
          <w:rFonts w:asciiTheme="minorHAnsi" w:hAnsiTheme="minorHAnsi" w:cstheme="minorHAnsi"/>
          <w:szCs w:val="28"/>
        </w:rPr>
        <w:t xml:space="preserve"> comply with host country or regional standards for accessibility in construction.</w:t>
      </w:r>
    </w:p>
    <w:p w14:paraId="3C785DEB" w14:textId="1D142A81" w:rsidR="00003DDC" w:rsidRPr="0082109F" w:rsidRDefault="00003DDC" w:rsidP="0082109F">
      <w:pPr>
        <w:pStyle w:val="ListParagraph"/>
        <w:numPr>
          <w:ilvl w:val="0"/>
          <w:numId w:val="29"/>
        </w:numPr>
        <w:spacing w:afterLines="100"/>
        <w:rPr>
          <w:rFonts w:asciiTheme="minorHAnsi" w:hAnsiTheme="minorHAnsi" w:cstheme="minorHAnsi"/>
          <w:szCs w:val="28"/>
        </w:rPr>
      </w:pPr>
      <w:r w:rsidRPr="0082109F">
        <w:rPr>
          <w:rFonts w:asciiTheme="minorHAnsi" w:hAnsiTheme="minorHAnsi" w:cstheme="minorHAnsi"/>
          <w:szCs w:val="28"/>
        </w:rPr>
        <w:t xml:space="preserve">For </w:t>
      </w:r>
      <w:r w:rsidR="00DC60D0" w:rsidRPr="0082109F">
        <w:rPr>
          <w:rFonts w:asciiTheme="minorHAnsi" w:hAnsiTheme="minorHAnsi" w:cstheme="minorHAnsi"/>
          <w:szCs w:val="28"/>
        </w:rPr>
        <w:t>WASH</w:t>
      </w:r>
      <w:r w:rsidR="00243B50" w:rsidRPr="0082109F">
        <w:rPr>
          <w:rFonts w:asciiTheme="minorHAnsi" w:hAnsiTheme="minorHAnsi" w:cstheme="minorHAnsi"/>
          <w:szCs w:val="28"/>
        </w:rPr>
        <w:t xml:space="preserve"> </w:t>
      </w:r>
      <w:r w:rsidR="00E12594" w:rsidRPr="0082109F">
        <w:rPr>
          <w:rFonts w:asciiTheme="minorHAnsi" w:hAnsiTheme="minorHAnsi" w:cstheme="minorHAnsi"/>
          <w:szCs w:val="28"/>
        </w:rPr>
        <w:t>i</w:t>
      </w:r>
      <w:r w:rsidR="00243B50" w:rsidRPr="0082109F">
        <w:rPr>
          <w:rFonts w:asciiTheme="minorHAnsi" w:hAnsiTheme="minorHAnsi" w:cstheme="minorHAnsi"/>
          <w:szCs w:val="28"/>
        </w:rPr>
        <w:t>nfrastructure</w:t>
      </w:r>
      <w:r w:rsidR="00DC60D0" w:rsidRPr="0082109F">
        <w:rPr>
          <w:rFonts w:asciiTheme="minorHAnsi" w:hAnsiTheme="minorHAnsi" w:cstheme="minorHAnsi"/>
          <w:szCs w:val="28"/>
        </w:rPr>
        <w:t xml:space="preserve"> </w:t>
      </w:r>
      <w:r w:rsidR="00E9238F" w:rsidRPr="0082109F">
        <w:rPr>
          <w:rFonts w:asciiTheme="minorHAnsi" w:hAnsiTheme="minorHAnsi" w:cstheme="minorHAnsi"/>
          <w:szCs w:val="28"/>
        </w:rPr>
        <w:t>built</w:t>
      </w:r>
      <w:r w:rsidR="008C329D" w:rsidRPr="0082109F">
        <w:rPr>
          <w:rFonts w:asciiTheme="minorHAnsi" w:hAnsiTheme="minorHAnsi" w:cstheme="minorHAnsi"/>
          <w:szCs w:val="28"/>
        </w:rPr>
        <w:t xml:space="preserve"> in </w:t>
      </w:r>
      <w:r w:rsidR="00E12594" w:rsidRPr="0082109F">
        <w:rPr>
          <w:rFonts w:asciiTheme="minorHAnsi" w:hAnsiTheme="minorHAnsi" w:cstheme="minorHAnsi"/>
          <w:szCs w:val="28"/>
        </w:rPr>
        <w:t>s</w:t>
      </w:r>
      <w:r w:rsidR="008C329D" w:rsidRPr="0082109F">
        <w:rPr>
          <w:rFonts w:asciiTheme="minorHAnsi" w:hAnsiTheme="minorHAnsi" w:cstheme="minorHAnsi"/>
          <w:szCs w:val="28"/>
        </w:rPr>
        <w:t>chools</w:t>
      </w:r>
      <w:r w:rsidR="00E12594" w:rsidRPr="0082109F">
        <w:rPr>
          <w:rFonts w:asciiTheme="minorHAnsi" w:hAnsiTheme="minorHAnsi" w:cstheme="minorHAnsi"/>
          <w:szCs w:val="28"/>
        </w:rPr>
        <w:t>,</w:t>
      </w:r>
      <w:r w:rsidR="00DC60D0" w:rsidRPr="0082109F">
        <w:rPr>
          <w:rFonts w:asciiTheme="minorHAnsi" w:hAnsiTheme="minorHAnsi" w:cstheme="minorHAnsi"/>
          <w:szCs w:val="28"/>
        </w:rPr>
        <w:t xml:space="preserve"> propose activities under the </w:t>
      </w:r>
      <w:hyperlink w:anchor="_Water,_Sanitation,_and" w:tooltip="This is an internal document link" w:history="1">
        <w:r w:rsidR="00DC60D0" w:rsidRPr="0082109F">
          <w:rPr>
            <w:rStyle w:val="Hyperlink"/>
            <w:rFonts w:asciiTheme="minorHAnsi" w:hAnsiTheme="minorHAnsi" w:cstheme="minorHAnsi"/>
          </w:rPr>
          <w:t xml:space="preserve">WASH </w:t>
        </w:r>
        <w:r w:rsidR="00C26111" w:rsidRPr="0082109F">
          <w:rPr>
            <w:rStyle w:val="Hyperlink"/>
            <w:rFonts w:asciiTheme="minorHAnsi" w:hAnsiTheme="minorHAnsi" w:cstheme="minorHAnsi"/>
          </w:rPr>
          <w:t>Sector.</w:t>
        </w:r>
      </w:hyperlink>
    </w:p>
    <w:p w14:paraId="74EE758E" w14:textId="016C3549" w:rsidR="00E06704" w:rsidRPr="0082109F" w:rsidRDefault="00E06704" w:rsidP="0082109F">
      <w:pPr>
        <w:pStyle w:val="Heading4"/>
        <w:spacing w:afterLines="100"/>
      </w:pPr>
      <w:r w:rsidRPr="0082109F">
        <w:t>Resources</w:t>
      </w:r>
    </w:p>
    <w:p w14:paraId="68755501" w14:textId="12B5354E" w:rsidR="00E06704" w:rsidRPr="0082109F" w:rsidRDefault="00000000" w:rsidP="0082109F">
      <w:pPr>
        <w:pStyle w:val="ListParagraph"/>
        <w:numPr>
          <w:ilvl w:val="0"/>
          <w:numId w:val="30"/>
        </w:numPr>
        <w:spacing w:afterLines="100"/>
        <w:rPr>
          <w:rFonts w:asciiTheme="minorHAnsi" w:eastAsia="Helvetica" w:hAnsiTheme="minorHAnsi" w:cstheme="minorHAnsi"/>
          <w:color w:val="000000" w:themeColor="text1"/>
          <w:szCs w:val="28"/>
        </w:rPr>
      </w:pPr>
      <w:hyperlink r:id="rId117" w:tooltip="This is an external webpage" w:history="1">
        <w:r w:rsidR="00E06704" w:rsidRPr="0082109F">
          <w:rPr>
            <w:rStyle w:val="Hyperlink"/>
            <w:rFonts w:asciiTheme="minorHAnsi" w:hAnsiTheme="minorHAnsi" w:cstheme="minorHAnsi"/>
          </w:rPr>
          <w:t>Child Protection Minimum Standards</w:t>
        </w:r>
      </w:hyperlink>
      <w:r w:rsidR="00E06704" w:rsidRPr="0082109F">
        <w:rPr>
          <w:rStyle w:val="Hyperlink"/>
          <w:rFonts w:asciiTheme="minorHAnsi" w:hAnsiTheme="minorHAnsi" w:cstheme="minorHAnsi"/>
        </w:rPr>
        <w:t xml:space="preserve">.  </w:t>
      </w:r>
      <w:r w:rsidR="00E06704" w:rsidRPr="0082109F">
        <w:rPr>
          <w:rFonts w:asciiTheme="minorHAnsi" w:hAnsiTheme="minorHAnsi" w:cstheme="minorHAnsi"/>
          <w:color w:val="000000" w:themeColor="text1"/>
          <w:szCs w:val="28"/>
        </w:rPr>
        <w:t>Alliance for Child Protection in Humanitarian Action, 201</w:t>
      </w:r>
      <w:r w:rsidR="005F39E4" w:rsidRPr="0082109F">
        <w:rPr>
          <w:rFonts w:asciiTheme="minorHAnsi" w:hAnsiTheme="minorHAnsi" w:cstheme="minorHAnsi"/>
          <w:color w:val="000000" w:themeColor="text1"/>
          <w:szCs w:val="28"/>
        </w:rPr>
        <w:t>9</w:t>
      </w:r>
    </w:p>
    <w:p w14:paraId="784AFC2C" w14:textId="77777777" w:rsidR="00E06704" w:rsidRPr="0082109F" w:rsidRDefault="00000000" w:rsidP="0082109F">
      <w:pPr>
        <w:pStyle w:val="ListParagraph"/>
        <w:numPr>
          <w:ilvl w:val="0"/>
          <w:numId w:val="30"/>
        </w:numPr>
        <w:spacing w:afterLines="100"/>
        <w:rPr>
          <w:rFonts w:asciiTheme="minorHAnsi" w:eastAsia="Helvetica" w:hAnsiTheme="minorHAnsi" w:cstheme="minorHAnsi"/>
          <w:color w:val="000000" w:themeColor="text1"/>
          <w:szCs w:val="28"/>
        </w:rPr>
      </w:pPr>
      <w:hyperlink r:id="rId118" w:tooltip="This is an external webpage" w:history="1">
        <w:r w:rsidR="00E06704" w:rsidRPr="0082109F">
          <w:rPr>
            <w:rStyle w:val="Hyperlink"/>
            <w:rFonts w:asciiTheme="minorHAnsi" w:hAnsiTheme="minorHAnsi" w:cstheme="minorHAnsi"/>
          </w:rPr>
          <w:t>INEE Minimum Standards for Education: Preparedness, Response, Recovery</w:t>
        </w:r>
      </w:hyperlink>
    </w:p>
    <w:p w14:paraId="7F7C8E8B" w14:textId="626AEF88" w:rsidR="00E06704" w:rsidRPr="0082109F" w:rsidRDefault="00121714" w:rsidP="0082109F">
      <w:pPr>
        <w:pStyle w:val="Heading3"/>
        <w:spacing w:afterLines="100"/>
        <w:rPr>
          <w:rFonts w:asciiTheme="minorHAnsi" w:hAnsiTheme="minorHAnsi" w:cstheme="minorHAnsi"/>
        </w:rPr>
      </w:pPr>
      <w:bookmarkStart w:id="64" w:name="_Toc182993734"/>
      <w:r w:rsidRPr="0082109F">
        <w:rPr>
          <w:rFonts w:asciiTheme="minorHAnsi" w:hAnsiTheme="minorHAnsi" w:cstheme="minorHAnsi"/>
        </w:rPr>
        <w:t>Food Security</w:t>
      </w:r>
      <w:bookmarkEnd w:id="64"/>
    </w:p>
    <w:p w14:paraId="5466D0B9" w14:textId="390E2D68" w:rsidR="0034250B" w:rsidRDefault="0034250B" w:rsidP="0082109F">
      <w:pPr>
        <w:rPr>
          <w:rFonts w:asciiTheme="minorHAnsi" w:hAnsiTheme="minorHAnsi" w:cstheme="minorHAnsi"/>
          <w:szCs w:val="28"/>
        </w:rPr>
      </w:pPr>
      <w:r w:rsidRPr="0082109F">
        <w:rPr>
          <w:rFonts w:asciiTheme="minorHAnsi" w:hAnsiTheme="minorHAnsi" w:cstheme="minorHAnsi"/>
          <w:szCs w:val="28"/>
        </w:rPr>
        <w:t xml:space="preserve">Activities that ensure </w:t>
      </w:r>
      <w:r w:rsidR="00C73C32" w:rsidRPr="0082109F">
        <w:rPr>
          <w:rFonts w:asciiTheme="minorHAnsi" w:hAnsiTheme="minorHAnsi" w:cstheme="minorHAnsi"/>
          <w:szCs w:val="28"/>
        </w:rPr>
        <w:t xml:space="preserve">people </w:t>
      </w:r>
      <w:r w:rsidR="00EF3FAE" w:rsidRPr="0082109F">
        <w:rPr>
          <w:rFonts w:asciiTheme="minorHAnsi" w:hAnsiTheme="minorHAnsi" w:cstheme="minorHAnsi"/>
          <w:szCs w:val="28"/>
        </w:rPr>
        <w:t>have enough, safe, and nutritious food to live healthy and active lives</w:t>
      </w:r>
      <w:r w:rsidRPr="0082109F">
        <w:rPr>
          <w:rFonts w:asciiTheme="minorHAnsi" w:hAnsiTheme="minorHAnsi" w:cstheme="minorHAnsi"/>
          <w:szCs w:val="28"/>
        </w:rPr>
        <w:t xml:space="preserve"> through in-kind, cash, or voucher assistance</w:t>
      </w:r>
      <w:r w:rsidR="00071621" w:rsidRPr="0082109F">
        <w:rPr>
          <w:rFonts w:asciiTheme="minorHAnsi" w:hAnsiTheme="minorHAnsi" w:cstheme="minorHAnsi"/>
          <w:szCs w:val="28"/>
        </w:rPr>
        <w:t xml:space="preserve">.  </w:t>
      </w:r>
      <w:r w:rsidR="009411C3" w:rsidRPr="0082109F">
        <w:rPr>
          <w:rFonts w:asciiTheme="minorHAnsi" w:hAnsiTheme="minorHAnsi" w:cstheme="minorHAnsi"/>
          <w:szCs w:val="28"/>
        </w:rPr>
        <w:t>These</w:t>
      </w:r>
      <w:r w:rsidRPr="0082109F">
        <w:rPr>
          <w:rFonts w:asciiTheme="minorHAnsi" w:hAnsiTheme="minorHAnsi" w:cstheme="minorHAnsi"/>
          <w:szCs w:val="28"/>
        </w:rPr>
        <w:t xml:space="preserve"> interventions </w:t>
      </w:r>
      <w:r w:rsidR="009411C3" w:rsidRPr="0082109F">
        <w:rPr>
          <w:rFonts w:asciiTheme="minorHAnsi" w:hAnsiTheme="minorHAnsi" w:cstheme="minorHAnsi"/>
          <w:szCs w:val="28"/>
        </w:rPr>
        <w:t>address</w:t>
      </w:r>
      <w:r w:rsidRPr="0082109F">
        <w:rPr>
          <w:rFonts w:asciiTheme="minorHAnsi" w:hAnsiTheme="minorHAnsi" w:cstheme="minorHAnsi"/>
          <w:szCs w:val="28"/>
        </w:rPr>
        <w:t xml:space="preserve"> the immediate and underlying causes of malnutrition.  This can include provi</w:t>
      </w:r>
      <w:r w:rsidR="009411C3" w:rsidRPr="0082109F">
        <w:rPr>
          <w:rFonts w:asciiTheme="minorHAnsi" w:hAnsiTheme="minorHAnsi" w:cstheme="minorHAnsi"/>
          <w:szCs w:val="28"/>
        </w:rPr>
        <w:t>ding</w:t>
      </w:r>
      <w:r w:rsidRPr="0082109F">
        <w:rPr>
          <w:rFonts w:asciiTheme="minorHAnsi" w:hAnsiTheme="minorHAnsi" w:cstheme="minorHAnsi"/>
          <w:szCs w:val="28"/>
        </w:rPr>
        <w:t xml:space="preserve"> food, cash, and/or vouchers, promoti</w:t>
      </w:r>
      <w:r w:rsidR="009411C3" w:rsidRPr="0082109F">
        <w:rPr>
          <w:rFonts w:asciiTheme="minorHAnsi" w:hAnsiTheme="minorHAnsi" w:cstheme="minorHAnsi"/>
          <w:szCs w:val="28"/>
        </w:rPr>
        <w:t>ng</w:t>
      </w:r>
      <w:r w:rsidRPr="0082109F">
        <w:rPr>
          <w:rFonts w:asciiTheme="minorHAnsi" w:hAnsiTheme="minorHAnsi" w:cstheme="minorHAnsi"/>
          <w:szCs w:val="28"/>
        </w:rPr>
        <w:t xml:space="preserve"> and support</w:t>
      </w:r>
      <w:r w:rsidR="009411C3" w:rsidRPr="0082109F">
        <w:rPr>
          <w:rFonts w:asciiTheme="minorHAnsi" w:hAnsiTheme="minorHAnsi" w:cstheme="minorHAnsi"/>
          <w:szCs w:val="28"/>
        </w:rPr>
        <w:t>ing</w:t>
      </w:r>
      <w:r w:rsidRPr="0082109F">
        <w:rPr>
          <w:rFonts w:asciiTheme="minorHAnsi" w:hAnsiTheme="minorHAnsi" w:cstheme="minorHAnsi"/>
          <w:szCs w:val="28"/>
        </w:rPr>
        <w:t xml:space="preserve"> </w:t>
      </w:r>
      <w:r w:rsidR="009411C3" w:rsidRPr="0082109F">
        <w:rPr>
          <w:rFonts w:asciiTheme="minorHAnsi" w:hAnsiTheme="minorHAnsi" w:cstheme="minorHAnsi"/>
          <w:szCs w:val="28"/>
        </w:rPr>
        <w:t>proper</w:t>
      </w:r>
      <w:r w:rsidRPr="0082109F">
        <w:rPr>
          <w:rFonts w:asciiTheme="minorHAnsi" w:hAnsiTheme="minorHAnsi" w:cstheme="minorHAnsi"/>
          <w:szCs w:val="28"/>
        </w:rPr>
        <w:t xml:space="preserve"> infant and young child feeding and care practices, and collecting, analyzing, and interpreting food security data to inform programming.</w:t>
      </w:r>
    </w:p>
    <w:p w14:paraId="1EBCF397" w14:textId="1EE326B3" w:rsidR="00C83B12" w:rsidRPr="00C83B12" w:rsidRDefault="00C83B12" w:rsidP="00C83B12">
      <w:pPr>
        <w:pStyle w:val="Heading4"/>
        <w:spacing w:afterLines="100"/>
      </w:pPr>
      <w:r w:rsidRPr="0082109F">
        <w:lastRenderedPageBreak/>
        <w:t>Resources</w:t>
      </w:r>
    </w:p>
    <w:p w14:paraId="29AE799A" w14:textId="77777777" w:rsidR="006B05F1" w:rsidRPr="0082109F" w:rsidRDefault="00000000" w:rsidP="0082109F">
      <w:pPr>
        <w:pStyle w:val="ListParagraph"/>
        <w:numPr>
          <w:ilvl w:val="0"/>
          <w:numId w:val="31"/>
        </w:numPr>
        <w:spacing w:before="120" w:afterLines="100"/>
        <w:rPr>
          <w:rFonts w:asciiTheme="minorHAnsi" w:eastAsia="Helvetica" w:hAnsiTheme="minorHAnsi" w:cstheme="minorHAnsi"/>
          <w:color w:val="000000" w:themeColor="text1"/>
          <w:szCs w:val="28"/>
        </w:rPr>
      </w:pPr>
      <w:hyperlink r:id="rId119" w:tooltip="This is an external webpage" w:history="1">
        <w:r w:rsidR="006B05F1" w:rsidRPr="0082109F">
          <w:rPr>
            <w:rStyle w:val="Hyperlink"/>
            <w:rFonts w:asciiTheme="minorHAnsi" w:hAnsiTheme="minorHAnsi" w:cstheme="minorHAnsi"/>
          </w:rPr>
          <w:t>The Sphere Handbook: Humanitarian Charter and Minimum Standards in Humanitarian Response</w:t>
        </w:r>
      </w:hyperlink>
    </w:p>
    <w:p w14:paraId="257BD081" w14:textId="77777777" w:rsidR="006B05F1" w:rsidRPr="0082109F" w:rsidRDefault="00000000" w:rsidP="0082109F">
      <w:pPr>
        <w:pStyle w:val="ListParagraph"/>
        <w:numPr>
          <w:ilvl w:val="0"/>
          <w:numId w:val="31"/>
        </w:numPr>
        <w:spacing w:before="120" w:afterLines="100"/>
        <w:rPr>
          <w:rFonts w:asciiTheme="minorHAnsi" w:eastAsia="Helvetica" w:hAnsiTheme="minorHAnsi" w:cstheme="minorHAnsi"/>
          <w:color w:val="000000" w:themeColor="text1"/>
          <w:szCs w:val="28"/>
        </w:rPr>
      </w:pPr>
      <w:hyperlink r:id="rId120" w:tooltip="This is an external webpage" w:history="1">
        <w:r w:rsidR="006B05F1" w:rsidRPr="0082109F">
          <w:rPr>
            <w:rStyle w:val="Hyperlink"/>
            <w:rFonts w:asciiTheme="minorHAnsi" w:hAnsiTheme="minorHAnsi" w:cstheme="minorHAnsi"/>
          </w:rPr>
          <w:t>Practical Guide to the Systematic Use of Standards &amp; Indicators in UNCHR Operations</w:t>
        </w:r>
      </w:hyperlink>
      <w:r w:rsidR="006B05F1" w:rsidRPr="0082109F">
        <w:rPr>
          <w:rStyle w:val="Hyperlink"/>
          <w:rFonts w:asciiTheme="minorHAnsi" w:hAnsiTheme="minorHAnsi" w:cstheme="minorHAnsi"/>
        </w:rPr>
        <w:t xml:space="preserve">, </w:t>
      </w:r>
      <w:r w:rsidR="006B05F1" w:rsidRPr="0082109F">
        <w:rPr>
          <w:rFonts w:asciiTheme="minorHAnsi" w:hAnsiTheme="minorHAnsi" w:cstheme="minorHAnsi"/>
          <w:color w:val="000000" w:themeColor="text1"/>
          <w:szCs w:val="28"/>
        </w:rPr>
        <w:t>2006</w:t>
      </w:r>
    </w:p>
    <w:p w14:paraId="19FAAA40" w14:textId="77777777" w:rsidR="006B05F1" w:rsidRPr="0082109F" w:rsidRDefault="00000000" w:rsidP="0082109F">
      <w:pPr>
        <w:pStyle w:val="ListParagraph"/>
        <w:numPr>
          <w:ilvl w:val="0"/>
          <w:numId w:val="31"/>
        </w:numPr>
        <w:spacing w:before="120" w:afterLines="100"/>
        <w:rPr>
          <w:rFonts w:asciiTheme="minorHAnsi" w:hAnsiTheme="minorHAnsi" w:cstheme="minorHAnsi"/>
          <w:color w:val="000000" w:themeColor="text1"/>
          <w:szCs w:val="28"/>
        </w:rPr>
      </w:pPr>
      <w:hyperlink r:id="rId121" w:tooltip="This is an external webpage" w:history="1">
        <w:r w:rsidR="006B05F1" w:rsidRPr="0082109F">
          <w:rPr>
            <w:rStyle w:val="Hyperlink"/>
            <w:rFonts w:asciiTheme="minorHAnsi" w:hAnsiTheme="minorHAnsi" w:cstheme="minorHAnsi"/>
          </w:rPr>
          <w:t>Guide to Measuring Household Food Security</w:t>
        </w:r>
      </w:hyperlink>
      <w:r w:rsidR="006B05F1" w:rsidRPr="0082109F">
        <w:rPr>
          <w:rFonts w:asciiTheme="minorHAnsi" w:hAnsiTheme="minorHAnsi" w:cstheme="minorHAnsi"/>
          <w:color w:val="000000" w:themeColor="text1"/>
          <w:szCs w:val="28"/>
        </w:rPr>
        <w:t>.  U.S. Department of Agriculture, Food and Nutrition Service, 2000</w:t>
      </w:r>
    </w:p>
    <w:p w14:paraId="7CB43DA9" w14:textId="597A5804" w:rsidR="006B05F1" w:rsidRPr="0082109F" w:rsidRDefault="006B05F1" w:rsidP="0082109F">
      <w:pPr>
        <w:pStyle w:val="Heading3"/>
        <w:spacing w:afterLines="100"/>
        <w:rPr>
          <w:rFonts w:asciiTheme="minorHAnsi" w:hAnsiTheme="minorHAnsi" w:cstheme="minorHAnsi"/>
        </w:rPr>
      </w:pPr>
      <w:bookmarkStart w:id="65" w:name="_Toc182993735"/>
      <w:r w:rsidRPr="0082109F">
        <w:rPr>
          <w:rFonts w:asciiTheme="minorHAnsi" w:hAnsiTheme="minorHAnsi" w:cstheme="minorHAnsi"/>
        </w:rPr>
        <w:t>Health</w:t>
      </w:r>
      <w:bookmarkEnd w:id="65"/>
    </w:p>
    <w:p w14:paraId="0B7CE8B0" w14:textId="2CF7CE63" w:rsidR="00A6470A" w:rsidRPr="0082109F" w:rsidRDefault="009411C3" w:rsidP="0082109F">
      <w:pPr>
        <w:rPr>
          <w:rFonts w:asciiTheme="minorHAnsi" w:hAnsiTheme="minorHAnsi" w:cstheme="minorHAnsi"/>
          <w:szCs w:val="28"/>
        </w:rPr>
      </w:pPr>
      <w:r w:rsidRPr="0082109F">
        <w:rPr>
          <w:rFonts w:asciiTheme="minorHAnsi" w:hAnsiTheme="minorHAnsi" w:cstheme="minorHAnsi"/>
          <w:szCs w:val="28"/>
        </w:rPr>
        <w:t>P</w:t>
      </w:r>
      <w:r w:rsidR="00A6470A" w:rsidRPr="0082109F">
        <w:rPr>
          <w:rFonts w:asciiTheme="minorHAnsi" w:hAnsiTheme="minorHAnsi" w:cstheme="minorHAnsi"/>
          <w:szCs w:val="28"/>
        </w:rPr>
        <w:t>rograms based on internationally recognized, evidence-based strategies, global guidance, and best practices that address the major causes of</w:t>
      </w:r>
      <w:r w:rsidRPr="0082109F">
        <w:rPr>
          <w:rFonts w:asciiTheme="minorHAnsi" w:hAnsiTheme="minorHAnsi" w:cstheme="minorHAnsi"/>
          <w:szCs w:val="28"/>
        </w:rPr>
        <w:t xml:space="preserve"> i</w:t>
      </w:r>
      <w:r w:rsidR="004B6543" w:rsidRPr="0082109F">
        <w:rPr>
          <w:rFonts w:asciiTheme="minorHAnsi" w:hAnsiTheme="minorHAnsi" w:cstheme="minorHAnsi"/>
          <w:szCs w:val="28"/>
        </w:rPr>
        <w:t>llness and death</w:t>
      </w:r>
      <w:r w:rsidR="00A6470A" w:rsidRPr="0082109F">
        <w:rPr>
          <w:rFonts w:asciiTheme="minorHAnsi" w:hAnsiTheme="minorHAnsi" w:cstheme="minorHAnsi"/>
          <w:szCs w:val="28"/>
        </w:rPr>
        <w:t xml:space="preserve">.  </w:t>
      </w:r>
      <w:r w:rsidR="2A5F9150" w:rsidRPr="0082109F">
        <w:rPr>
          <w:rFonts w:asciiTheme="minorHAnsi" w:hAnsiTheme="minorHAnsi" w:cstheme="minorHAnsi"/>
          <w:szCs w:val="28"/>
        </w:rPr>
        <w:t xml:space="preserve">Mental health and psychosocial support </w:t>
      </w:r>
      <w:r w:rsidR="004B195B" w:rsidRPr="0082109F">
        <w:rPr>
          <w:rFonts w:asciiTheme="minorHAnsi" w:hAnsiTheme="minorHAnsi" w:cstheme="minorHAnsi"/>
          <w:szCs w:val="28"/>
        </w:rPr>
        <w:t>are</w:t>
      </w:r>
      <w:r w:rsidR="2A5F9150" w:rsidRPr="0082109F">
        <w:rPr>
          <w:rFonts w:asciiTheme="minorHAnsi" w:hAnsiTheme="minorHAnsi" w:cstheme="minorHAnsi"/>
          <w:szCs w:val="28"/>
        </w:rPr>
        <w:t xml:space="preserve"> described </w:t>
      </w:r>
      <w:r w:rsidR="004B6543" w:rsidRPr="0082109F">
        <w:rPr>
          <w:rFonts w:asciiTheme="minorHAnsi" w:hAnsiTheme="minorHAnsi" w:cstheme="minorHAnsi"/>
          <w:szCs w:val="28"/>
        </w:rPr>
        <w:t xml:space="preserve">separately in this </w:t>
      </w:r>
      <w:r w:rsidR="00C96A40" w:rsidRPr="0082109F">
        <w:rPr>
          <w:rFonts w:asciiTheme="minorHAnsi" w:hAnsiTheme="minorHAnsi" w:cstheme="minorHAnsi"/>
          <w:szCs w:val="28"/>
        </w:rPr>
        <w:t>appendix.</w:t>
      </w:r>
    </w:p>
    <w:p w14:paraId="51F763CE" w14:textId="1BFAC6CC" w:rsidR="00A6470A" w:rsidRPr="0082109F" w:rsidRDefault="00A6470A" w:rsidP="0082109F">
      <w:pPr>
        <w:rPr>
          <w:rFonts w:asciiTheme="minorHAnsi" w:hAnsiTheme="minorHAnsi" w:cstheme="minorHAnsi"/>
          <w:szCs w:val="28"/>
        </w:rPr>
      </w:pPr>
      <w:r w:rsidRPr="0082109F">
        <w:rPr>
          <w:rFonts w:asciiTheme="minorHAnsi" w:hAnsiTheme="minorHAnsi" w:cstheme="minorHAnsi"/>
          <w:szCs w:val="28"/>
        </w:rPr>
        <w:t xml:space="preserve">To avoid </w:t>
      </w:r>
      <w:r w:rsidR="003F2ABE" w:rsidRPr="0082109F">
        <w:rPr>
          <w:rFonts w:asciiTheme="minorHAnsi" w:hAnsiTheme="minorHAnsi" w:cstheme="minorHAnsi"/>
          <w:szCs w:val="28"/>
        </w:rPr>
        <w:t>creating separate</w:t>
      </w:r>
      <w:r w:rsidR="004B6543" w:rsidRPr="0082109F">
        <w:rPr>
          <w:rFonts w:asciiTheme="minorHAnsi" w:hAnsiTheme="minorHAnsi" w:cstheme="minorHAnsi"/>
          <w:szCs w:val="28"/>
        </w:rPr>
        <w:t xml:space="preserve"> systems</w:t>
      </w:r>
      <w:r w:rsidRPr="0082109F">
        <w:rPr>
          <w:rFonts w:asciiTheme="minorHAnsi" w:hAnsiTheme="minorHAnsi" w:cstheme="minorHAnsi"/>
          <w:szCs w:val="28"/>
        </w:rPr>
        <w:t xml:space="preserve"> </w:t>
      </w:r>
      <w:r w:rsidR="004B6543" w:rsidRPr="0082109F">
        <w:rPr>
          <w:rFonts w:asciiTheme="minorHAnsi" w:hAnsiTheme="minorHAnsi" w:cstheme="minorHAnsi"/>
          <w:szCs w:val="28"/>
        </w:rPr>
        <w:t>for refugees</w:t>
      </w:r>
      <w:r w:rsidRPr="0082109F">
        <w:rPr>
          <w:rFonts w:asciiTheme="minorHAnsi" w:hAnsiTheme="minorHAnsi" w:cstheme="minorHAnsi"/>
          <w:szCs w:val="28"/>
        </w:rPr>
        <w:t xml:space="preserve">, health </w:t>
      </w:r>
      <w:r w:rsidR="4D12792D" w:rsidRPr="0082109F">
        <w:rPr>
          <w:rFonts w:asciiTheme="minorHAnsi" w:hAnsiTheme="minorHAnsi" w:cstheme="minorHAnsi"/>
          <w:szCs w:val="28"/>
        </w:rPr>
        <w:t xml:space="preserve">interventions </w:t>
      </w:r>
      <w:r w:rsidRPr="0082109F">
        <w:rPr>
          <w:rFonts w:asciiTheme="minorHAnsi" w:hAnsiTheme="minorHAnsi" w:cstheme="minorHAnsi"/>
          <w:szCs w:val="28"/>
        </w:rPr>
        <w:t xml:space="preserve">should </w:t>
      </w:r>
      <w:r w:rsidR="62ABC320" w:rsidRPr="0082109F">
        <w:rPr>
          <w:rFonts w:asciiTheme="minorHAnsi" w:hAnsiTheme="minorHAnsi" w:cstheme="minorHAnsi"/>
          <w:szCs w:val="28"/>
        </w:rPr>
        <w:t>promote inclusion in</w:t>
      </w:r>
      <w:r w:rsidRPr="0082109F">
        <w:rPr>
          <w:rFonts w:asciiTheme="minorHAnsi" w:hAnsiTheme="minorHAnsi" w:cstheme="minorHAnsi"/>
          <w:szCs w:val="28"/>
        </w:rPr>
        <w:t xml:space="preserve"> national treatment and prevention protocols where possible and </w:t>
      </w:r>
      <w:r w:rsidR="004B6543" w:rsidRPr="0082109F">
        <w:rPr>
          <w:rFonts w:asciiTheme="minorHAnsi" w:hAnsiTheme="minorHAnsi" w:cstheme="minorHAnsi"/>
          <w:szCs w:val="28"/>
        </w:rPr>
        <w:t>follow</w:t>
      </w:r>
      <w:r w:rsidRPr="0082109F">
        <w:rPr>
          <w:rFonts w:asciiTheme="minorHAnsi" w:hAnsiTheme="minorHAnsi" w:cstheme="minorHAnsi"/>
          <w:szCs w:val="28"/>
        </w:rPr>
        <w:t xml:space="preserve"> international standards whe</w:t>
      </w:r>
      <w:r w:rsidR="004B6543" w:rsidRPr="0082109F">
        <w:rPr>
          <w:rFonts w:asciiTheme="minorHAnsi" w:hAnsiTheme="minorHAnsi" w:cstheme="minorHAnsi"/>
          <w:szCs w:val="28"/>
        </w:rPr>
        <w:t>n</w:t>
      </w:r>
      <w:r w:rsidRPr="0082109F">
        <w:rPr>
          <w:rFonts w:asciiTheme="minorHAnsi" w:hAnsiTheme="minorHAnsi" w:cstheme="minorHAnsi"/>
          <w:szCs w:val="28"/>
        </w:rPr>
        <w:t xml:space="preserve"> host government capacity is limited.  </w:t>
      </w:r>
      <w:r w:rsidR="004B6543" w:rsidRPr="0082109F">
        <w:rPr>
          <w:rFonts w:asciiTheme="minorHAnsi" w:hAnsiTheme="minorHAnsi" w:cstheme="minorHAnsi"/>
          <w:szCs w:val="28"/>
        </w:rPr>
        <w:t>Generally</w:t>
      </w:r>
      <w:r w:rsidRPr="0082109F">
        <w:rPr>
          <w:rFonts w:asciiTheme="minorHAnsi" w:hAnsiTheme="minorHAnsi" w:cstheme="minorHAnsi"/>
          <w:szCs w:val="28"/>
        </w:rPr>
        <w:t xml:space="preserve">, interventions should be coordinated with the Ministry of Health (MoH) and other relevant </w:t>
      </w:r>
      <w:r w:rsidR="00B42ADF" w:rsidRPr="0082109F">
        <w:rPr>
          <w:rFonts w:asciiTheme="minorHAnsi" w:hAnsiTheme="minorHAnsi" w:cstheme="minorHAnsi"/>
          <w:szCs w:val="28"/>
        </w:rPr>
        <w:t>local p</w:t>
      </w:r>
      <w:r w:rsidRPr="0082109F">
        <w:rPr>
          <w:rFonts w:asciiTheme="minorHAnsi" w:hAnsiTheme="minorHAnsi" w:cstheme="minorHAnsi"/>
          <w:szCs w:val="28"/>
        </w:rPr>
        <w:t>artners</w:t>
      </w:r>
      <w:r w:rsidR="00B42ADF" w:rsidRPr="0082109F">
        <w:rPr>
          <w:rFonts w:asciiTheme="minorHAnsi" w:hAnsiTheme="minorHAnsi" w:cstheme="minorHAnsi"/>
          <w:szCs w:val="28"/>
        </w:rPr>
        <w:t xml:space="preserve"> and entities</w:t>
      </w:r>
      <w:r w:rsidRPr="0082109F">
        <w:rPr>
          <w:rFonts w:asciiTheme="minorHAnsi" w:hAnsiTheme="minorHAnsi" w:cstheme="minorHAnsi"/>
          <w:szCs w:val="28"/>
        </w:rPr>
        <w:t>.  Any health infrastructure built with PRM funding must conform to national MoH guidelines.  In refugee reintegration settings, PRM-funded NGOs providing health services should obtain a signed Memorandum of Understanding (MoU) with local or national MoH officials.  The MoU should acknowledge the NGO’s presence and work and include a plan detail</w:t>
      </w:r>
      <w:r w:rsidR="0022797F" w:rsidRPr="0082109F">
        <w:rPr>
          <w:rFonts w:asciiTheme="minorHAnsi" w:hAnsiTheme="minorHAnsi" w:cstheme="minorHAnsi"/>
          <w:szCs w:val="28"/>
        </w:rPr>
        <w:t>ing</w:t>
      </w:r>
      <w:r w:rsidRPr="0082109F">
        <w:rPr>
          <w:rFonts w:asciiTheme="minorHAnsi" w:hAnsiTheme="minorHAnsi" w:cstheme="minorHAnsi"/>
          <w:szCs w:val="28"/>
        </w:rPr>
        <w:t xml:space="preserve"> the process and timeline for eventual</w:t>
      </w:r>
      <w:r w:rsidR="0022797F" w:rsidRPr="0082109F">
        <w:rPr>
          <w:rFonts w:asciiTheme="minorHAnsi" w:hAnsiTheme="minorHAnsi" w:cstheme="minorHAnsi"/>
          <w:szCs w:val="28"/>
        </w:rPr>
        <w:t>ly</w:t>
      </w:r>
      <w:r w:rsidRPr="0082109F">
        <w:rPr>
          <w:rFonts w:asciiTheme="minorHAnsi" w:hAnsiTheme="minorHAnsi" w:cstheme="minorHAnsi"/>
          <w:szCs w:val="28"/>
        </w:rPr>
        <w:t xml:space="preserve"> hand</w:t>
      </w:r>
      <w:r w:rsidR="0022797F" w:rsidRPr="0082109F">
        <w:rPr>
          <w:rFonts w:asciiTheme="minorHAnsi" w:hAnsiTheme="minorHAnsi" w:cstheme="minorHAnsi"/>
          <w:szCs w:val="28"/>
        </w:rPr>
        <w:t xml:space="preserve">ing </w:t>
      </w:r>
      <w:r w:rsidRPr="0082109F">
        <w:rPr>
          <w:rFonts w:asciiTheme="minorHAnsi" w:hAnsiTheme="minorHAnsi" w:cstheme="minorHAnsi"/>
          <w:szCs w:val="28"/>
        </w:rPr>
        <w:t xml:space="preserve">over health services to the MoH and other relevant actors, including when health staff currently being paid by the NGO will be added to </w:t>
      </w:r>
      <w:r w:rsidRPr="0082109F">
        <w:rPr>
          <w:rFonts w:asciiTheme="minorHAnsi" w:hAnsiTheme="minorHAnsi" w:cstheme="minorHAnsi"/>
          <w:szCs w:val="28"/>
        </w:rPr>
        <w:lastRenderedPageBreak/>
        <w:t xml:space="preserve">MoH payrolls.  </w:t>
      </w:r>
      <w:r w:rsidR="0019759F" w:rsidRPr="0082109F">
        <w:rPr>
          <w:rFonts w:asciiTheme="minorHAnsi" w:hAnsiTheme="minorHAnsi" w:cstheme="minorHAnsi"/>
          <w:szCs w:val="28"/>
        </w:rPr>
        <w:t xml:space="preserve">Applicants </w:t>
      </w:r>
      <w:r w:rsidR="5ED0F2A8" w:rsidRPr="0082109F">
        <w:rPr>
          <w:rFonts w:asciiTheme="minorHAnsi" w:hAnsiTheme="minorHAnsi" w:cstheme="minorHAnsi"/>
          <w:szCs w:val="28"/>
        </w:rPr>
        <w:t>should also strongly consider a similar approach in refugee settings.</w:t>
      </w:r>
      <w:r w:rsidRPr="0082109F">
        <w:rPr>
          <w:rFonts w:asciiTheme="minorHAnsi" w:hAnsiTheme="minorHAnsi" w:cstheme="minorHAnsi"/>
          <w:szCs w:val="28"/>
        </w:rPr>
        <w:t xml:space="preserve">  Finally, applicants should consider lessons learned from the COVID-19 pandemic and </w:t>
      </w:r>
      <w:r w:rsidR="002D2535" w:rsidRPr="0082109F">
        <w:rPr>
          <w:rFonts w:asciiTheme="minorHAnsi" w:hAnsiTheme="minorHAnsi" w:cstheme="minorHAnsi"/>
          <w:szCs w:val="28"/>
        </w:rPr>
        <w:t xml:space="preserve">explore </w:t>
      </w:r>
      <w:r w:rsidRPr="0082109F">
        <w:rPr>
          <w:rFonts w:asciiTheme="minorHAnsi" w:hAnsiTheme="minorHAnsi" w:cstheme="minorHAnsi"/>
          <w:szCs w:val="28"/>
        </w:rPr>
        <w:t xml:space="preserve">how hybrid technologies </w:t>
      </w:r>
      <w:r w:rsidR="003F2ABE" w:rsidRPr="0082109F">
        <w:rPr>
          <w:rFonts w:asciiTheme="minorHAnsi" w:hAnsiTheme="minorHAnsi" w:cstheme="minorHAnsi"/>
          <w:szCs w:val="28"/>
        </w:rPr>
        <w:t>can reach</w:t>
      </w:r>
      <w:r w:rsidRPr="0082109F">
        <w:rPr>
          <w:rFonts w:asciiTheme="minorHAnsi" w:hAnsiTheme="minorHAnsi" w:cstheme="minorHAnsi"/>
          <w:szCs w:val="28"/>
        </w:rPr>
        <w:t xml:space="preserve"> wider audiences, close access gaps, and safely deliver health services</w:t>
      </w:r>
      <w:r w:rsidR="002D2535" w:rsidRPr="0082109F">
        <w:rPr>
          <w:rFonts w:asciiTheme="minorHAnsi" w:hAnsiTheme="minorHAnsi" w:cstheme="minorHAnsi"/>
          <w:szCs w:val="28"/>
        </w:rPr>
        <w:t xml:space="preserve"> during</w:t>
      </w:r>
      <w:r w:rsidRPr="0082109F">
        <w:rPr>
          <w:rFonts w:asciiTheme="minorHAnsi" w:hAnsiTheme="minorHAnsi" w:cstheme="minorHAnsi"/>
          <w:szCs w:val="28"/>
        </w:rPr>
        <w:t xml:space="preserve"> ongoing and future health emergencies.</w:t>
      </w:r>
    </w:p>
    <w:p w14:paraId="103E73AB" w14:textId="77777777" w:rsidR="00010D28" w:rsidRDefault="00A6470A" w:rsidP="00010D28">
      <w:pPr>
        <w:rPr>
          <w:rFonts w:asciiTheme="minorHAnsi" w:hAnsiTheme="minorHAnsi" w:cstheme="minorHAnsi"/>
          <w:b/>
          <w:bCs/>
          <w:szCs w:val="28"/>
        </w:rPr>
      </w:pPr>
      <w:r w:rsidRPr="0082109F">
        <w:rPr>
          <w:rFonts w:asciiTheme="minorHAnsi" w:hAnsiTheme="minorHAnsi" w:cstheme="minorHAnsi"/>
          <w:szCs w:val="28"/>
        </w:rPr>
        <w:t xml:space="preserve">NGO partners implementing tuberculosis (TB) programs with refugee populations </w:t>
      </w:r>
      <w:r w:rsidR="002D2535" w:rsidRPr="0082109F">
        <w:rPr>
          <w:rFonts w:asciiTheme="minorHAnsi" w:hAnsiTheme="minorHAnsi" w:cstheme="minorHAnsi"/>
          <w:szCs w:val="28"/>
        </w:rPr>
        <w:t>should</w:t>
      </w:r>
      <w:r w:rsidRPr="0082109F">
        <w:rPr>
          <w:rFonts w:asciiTheme="minorHAnsi" w:hAnsiTheme="minorHAnsi" w:cstheme="minorHAnsi"/>
          <w:szCs w:val="28"/>
        </w:rPr>
        <w:t xml:space="preserve"> use the Centers for Disease Control and Prevention’s TB </w:t>
      </w:r>
      <w:hyperlink r:id="rId122" w:tooltip="This is an external webpage" w:history="1">
        <w:r w:rsidRPr="0082109F">
          <w:rPr>
            <w:rStyle w:val="Hyperlink"/>
            <w:rFonts w:asciiTheme="minorHAnsi" w:hAnsiTheme="minorHAnsi" w:cstheme="minorHAnsi"/>
          </w:rPr>
          <w:t>Monitoring and Evaluation toolkit</w:t>
        </w:r>
      </w:hyperlink>
      <w:r w:rsidRPr="0082109F">
        <w:rPr>
          <w:rFonts w:asciiTheme="minorHAnsi" w:hAnsiTheme="minorHAnsi" w:cstheme="minorHAnsi"/>
          <w:szCs w:val="28"/>
        </w:rPr>
        <w:t xml:space="preserve"> at least once per fiscal year  to evaluate and improve program quality.</w:t>
      </w:r>
      <w:r w:rsidR="00010D28" w:rsidRPr="00010D28">
        <w:rPr>
          <w:rFonts w:asciiTheme="minorHAnsi" w:hAnsiTheme="minorHAnsi" w:cstheme="minorHAnsi"/>
          <w:b/>
          <w:bCs/>
          <w:szCs w:val="28"/>
        </w:rPr>
        <w:t xml:space="preserve"> </w:t>
      </w:r>
    </w:p>
    <w:p w14:paraId="471BAB06" w14:textId="2A009308" w:rsidR="00A6470A" w:rsidRPr="0082109F" w:rsidRDefault="00010D28" w:rsidP="00010D28">
      <w:pPr>
        <w:rPr>
          <w:rFonts w:asciiTheme="minorHAnsi" w:hAnsiTheme="minorHAnsi" w:cstheme="minorHAnsi"/>
          <w:szCs w:val="28"/>
        </w:rPr>
      </w:pPr>
      <w:r w:rsidRPr="0082109F">
        <w:rPr>
          <w:rFonts w:asciiTheme="minorHAnsi" w:hAnsiTheme="minorHAnsi" w:cstheme="minorHAnsi"/>
          <w:b/>
          <w:bCs/>
          <w:szCs w:val="28"/>
        </w:rPr>
        <w:t>Note:</w:t>
      </w:r>
      <w:r w:rsidRPr="0082109F">
        <w:rPr>
          <w:rFonts w:asciiTheme="minorHAnsi" w:hAnsiTheme="minorHAnsi" w:cstheme="minorHAnsi"/>
          <w:szCs w:val="28"/>
        </w:rPr>
        <w:t xml:space="preserve">  Programs with a health and/or nutrition component are strongly encouraged to measure the Crude Mortality Rate (CMR) for the population and Global Acute Malnutrition (GAM) in children under age five – two core indicators of the impact of humanitarian assistance.  PRM requires that, in addition to required program reports, partners share survey data on CMR and GAM with the UNHCR Public Health and HIV Section, including through the UNHCR’s Health Information System (HIS) where available.</w:t>
      </w:r>
    </w:p>
    <w:p w14:paraId="59B90CF9" w14:textId="3774E509" w:rsidR="0092294A" w:rsidRPr="0082109F" w:rsidRDefault="0092294A" w:rsidP="0082109F">
      <w:pPr>
        <w:pStyle w:val="Heading4"/>
        <w:spacing w:afterLines="100"/>
      </w:pPr>
      <w:r w:rsidRPr="0082109F">
        <w:t>Sexual and Reproductive Health</w:t>
      </w:r>
    </w:p>
    <w:p w14:paraId="6B70450F" w14:textId="19DEDCCF" w:rsidR="006C62A8" w:rsidRPr="0082109F" w:rsidRDefault="006C62A8" w:rsidP="0082109F">
      <w:pPr>
        <w:rPr>
          <w:rFonts w:asciiTheme="minorHAnsi" w:hAnsiTheme="minorHAnsi" w:cstheme="minorHAnsi"/>
          <w:szCs w:val="28"/>
        </w:rPr>
      </w:pPr>
      <w:r w:rsidRPr="0082109F">
        <w:rPr>
          <w:rFonts w:asciiTheme="minorHAnsi" w:hAnsiTheme="minorHAnsi" w:cstheme="minorHAnsi"/>
          <w:szCs w:val="28"/>
        </w:rPr>
        <w:t>Provi</w:t>
      </w:r>
      <w:r w:rsidR="000534EA" w:rsidRPr="0082109F">
        <w:rPr>
          <w:rFonts w:asciiTheme="minorHAnsi" w:hAnsiTheme="minorHAnsi" w:cstheme="minorHAnsi"/>
          <w:szCs w:val="28"/>
        </w:rPr>
        <w:t>d</w:t>
      </w:r>
      <w:r w:rsidR="00010D28">
        <w:rPr>
          <w:rFonts w:asciiTheme="minorHAnsi" w:hAnsiTheme="minorHAnsi" w:cstheme="minorHAnsi"/>
          <w:szCs w:val="28"/>
        </w:rPr>
        <w:t>ing</w:t>
      </w:r>
      <w:r w:rsidRPr="0082109F">
        <w:rPr>
          <w:rFonts w:asciiTheme="minorHAnsi" w:hAnsiTheme="minorHAnsi" w:cstheme="minorHAnsi"/>
          <w:szCs w:val="28"/>
        </w:rPr>
        <w:t xml:space="preserve"> health services or interventions that address reproductive processes, functions, and system</w:t>
      </w:r>
      <w:r w:rsidR="000534EA" w:rsidRPr="0082109F">
        <w:rPr>
          <w:rFonts w:asciiTheme="minorHAnsi" w:hAnsiTheme="minorHAnsi" w:cstheme="minorHAnsi"/>
          <w:szCs w:val="28"/>
        </w:rPr>
        <w:t xml:space="preserve">s </w:t>
      </w:r>
      <w:r w:rsidRPr="0082109F">
        <w:rPr>
          <w:rFonts w:asciiTheme="minorHAnsi" w:hAnsiTheme="minorHAnsi" w:cstheme="minorHAnsi"/>
          <w:szCs w:val="28"/>
        </w:rPr>
        <w:t>at all stages of life.</w:t>
      </w:r>
    </w:p>
    <w:p w14:paraId="57F5C01D" w14:textId="14C6560B" w:rsidR="006C62A8" w:rsidRPr="0082109F" w:rsidRDefault="006C62A8" w:rsidP="780835EA">
      <w:pPr>
        <w:pStyle w:val="Heading3"/>
        <w:spacing w:afterLines="100"/>
        <w:rPr>
          <w:rFonts w:asciiTheme="minorHAnsi" w:hAnsiTheme="minorHAnsi" w:cstheme="minorBidi"/>
        </w:rPr>
      </w:pPr>
      <w:bookmarkStart w:id="66" w:name="_Toc182993736"/>
      <w:r w:rsidRPr="780835EA">
        <w:rPr>
          <w:rFonts w:asciiTheme="minorHAnsi" w:hAnsiTheme="minorHAnsi" w:cstheme="minorBidi"/>
        </w:rPr>
        <w:t>Livelihoods and Economic Empowerment</w:t>
      </w:r>
      <w:bookmarkEnd w:id="66"/>
    </w:p>
    <w:p w14:paraId="794A2CD5" w14:textId="39418337" w:rsidR="00381F0C" w:rsidRPr="0082109F" w:rsidRDefault="00A2656F" w:rsidP="780835EA">
      <w:pPr>
        <w:rPr>
          <w:rFonts w:asciiTheme="minorHAnsi" w:hAnsiTheme="minorHAnsi" w:cstheme="minorBidi"/>
        </w:rPr>
      </w:pPr>
      <w:r w:rsidRPr="780835EA">
        <w:rPr>
          <w:rFonts w:asciiTheme="minorHAnsi" w:hAnsiTheme="minorHAnsi" w:cstheme="minorBidi"/>
        </w:rPr>
        <w:t xml:space="preserve">Activities that </w:t>
      </w:r>
      <w:r w:rsidR="00AF777B" w:rsidRPr="780835EA">
        <w:rPr>
          <w:rFonts w:asciiTheme="minorHAnsi" w:hAnsiTheme="minorHAnsi" w:cstheme="minorBidi"/>
        </w:rPr>
        <w:t xml:space="preserve">help </w:t>
      </w:r>
      <w:r w:rsidRPr="780835EA">
        <w:rPr>
          <w:rFonts w:asciiTheme="minorHAnsi" w:hAnsiTheme="minorHAnsi" w:cstheme="minorBidi"/>
        </w:rPr>
        <w:t xml:space="preserve">people </w:t>
      </w:r>
      <w:r w:rsidR="00AF777B" w:rsidRPr="780835EA">
        <w:rPr>
          <w:rFonts w:asciiTheme="minorHAnsi" w:hAnsiTheme="minorHAnsi" w:cstheme="minorBidi"/>
        </w:rPr>
        <w:t>gain</w:t>
      </w:r>
      <w:r w:rsidR="00AA1637" w:rsidRPr="780835EA">
        <w:rPr>
          <w:rFonts w:asciiTheme="minorHAnsi" w:hAnsiTheme="minorHAnsi" w:cstheme="minorBidi"/>
        </w:rPr>
        <w:t xml:space="preserve"> skills</w:t>
      </w:r>
      <w:r w:rsidRPr="780835EA">
        <w:rPr>
          <w:rFonts w:asciiTheme="minorHAnsi" w:hAnsiTheme="minorHAnsi" w:cstheme="minorBidi"/>
        </w:rPr>
        <w:t xml:space="preserve">, knowledge, goods, and assets </w:t>
      </w:r>
      <w:r w:rsidR="00AA1637" w:rsidRPr="780835EA">
        <w:rPr>
          <w:rFonts w:asciiTheme="minorHAnsi" w:hAnsiTheme="minorHAnsi" w:cstheme="minorBidi"/>
        </w:rPr>
        <w:t>they need to survive</w:t>
      </w:r>
      <w:r w:rsidRPr="780835EA">
        <w:rPr>
          <w:rFonts w:asciiTheme="minorHAnsi" w:hAnsiTheme="minorHAnsi" w:cstheme="minorBidi"/>
        </w:rPr>
        <w:t xml:space="preserve"> </w:t>
      </w:r>
      <w:r w:rsidR="23749FD1" w:rsidRPr="780835EA">
        <w:rPr>
          <w:rFonts w:asciiTheme="minorHAnsi" w:hAnsiTheme="minorHAnsi" w:cstheme="minorBidi"/>
        </w:rPr>
        <w:t xml:space="preserve">and make a living </w:t>
      </w:r>
      <w:r w:rsidRPr="780835EA">
        <w:rPr>
          <w:rFonts w:asciiTheme="minorHAnsi" w:hAnsiTheme="minorHAnsi" w:cstheme="minorBidi"/>
        </w:rPr>
        <w:t>safely and with dignity.  This include</w:t>
      </w:r>
      <w:r w:rsidR="00AA1637" w:rsidRPr="780835EA">
        <w:rPr>
          <w:rFonts w:asciiTheme="minorHAnsi" w:hAnsiTheme="minorHAnsi" w:cstheme="minorBidi"/>
        </w:rPr>
        <w:t>s</w:t>
      </w:r>
      <w:r w:rsidRPr="780835EA">
        <w:rPr>
          <w:rFonts w:asciiTheme="minorHAnsi" w:hAnsiTheme="minorHAnsi" w:cstheme="minorBidi"/>
        </w:rPr>
        <w:t xml:space="preserve"> </w:t>
      </w:r>
      <w:r w:rsidR="78585BDF" w:rsidRPr="780835EA">
        <w:rPr>
          <w:rFonts w:asciiTheme="minorHAnsi" w:hAnsiTheme="minorHAnsi" w:cstheme="minorBidi"/>
        </w:rPr>
        <w:t>support</w:t>
      </w:r>
      <w:r w:rsidR="00AA1637" w:rsidRPr="780835EA">
        <w:rPr>
          <w:rFonts w:asciiTheme="minorHAnsi" w:hAnsiTheme="minorHAnsi" w:cstheme="minorBidi"/>
        </w:rPr>
        <w:t xml:space="preserve"> for</w:t>
      </w:r>
      <w:r w:rsidR="78585BDF" w:rsidRPr="780835EA">
        <w:rPr>
          <w:rFonts w:asciiTheme="minorHAnsi" w:hAnsiTheme="minorHAnsi" w:cstheme="minorBidi"/>
        </w:rPr>
        <w:t xml:space="preserve"> </w:t>
      </w:r>
      <w:r w:rsidR="0405D7AF" w:rsidRPr="780835EA">
        <w:rPr>
          <w:rFonts w:asciiTheme="minorHAnsi" w:hAnsiTheme="minorHAnsi" w:cstheme="minorBidi"/>
        </w:rPr>
        <w:t>employment</w:t>
      </w:r>
      <w:r w:rsidRPr="780835EA">
        <w:rPr>
          <w:rFonts w:asciiTheme="minorHAnsi" w:hAnsiTheme="minorHAnsi" w:cstheme="minorBidi"/>
        </w:rPr>
        <w:t xml:space="preserve">, financial and numerical literacy, and </w:t>
      </w:r>
      <w:r w:rsidR="4BD7A538" w:rsidRPr="780835EA">
        <w:rPr>
          <w:rFonts w:asciiTheme="minorHAnsi" w:hAnsiTheme="minorHAnsi" w:cstheme="minorBidi"/>
        </w:rPr>
        <w:t xml:space="preserve">entrepreneurship or </w:t>
      </w:r>
      <w:r w:rsidRPr="780835EA">
        <w:rPr>
          <w:rFonts w:asciiTheme="minorHAnsi" w:hAnsiTheme="minorHAnsi" w:cstheme="minorBidi"/>
        </w:rPr>
        <w:t>business development</w:t>
      </w:r>
      <w:r w:rsidR="00C133EE" w:rsidRPr="780835EA">
        <w:rPr>
          <w:rFonts w:asciiTheme="minorHAnsi" w:hAnsiTheme="minorHAnsi" w:cstheme="minorBidi"/>
        </w:rPr>
        <w:t>.</w:t>
      </w:r>
      <w:r w:rsidRPr="780835EA">
        <w:rPr>
          <w:rFonts w:asciiTheme="minorHAnsi" w:hAnsiTheme="minorHAnsi" w:cstheme="minorBidi"/>
        </w:rPr>
        <w:t xml:space="preserve">  PRM prioritize</w:t>
      </w:r>
      <w:r w:rsidR="00C133EE" w:rsidRPr="780835EA">
        <w:rPr>
          <w:rFonts w:asciiTheme="minorHAnsi" w:hAnsiTheme="minorHAnsi" w:cstheme="minorBidi"/>
        </w:rPr>
        <w:t>s</w:t>
      </w:r>
      <w:r w:rsidRPr="780835EA">
        <w:rPr>
          <w:rFonts w:asciiTheme="minorHAnsi" w:hAnsiTheme="minorHAnsi" w:cstheme="minorBidi"/>
        </w:rPr>
        <w:t xml:space="preserve"> impact-driven</w:t>
      </w:r>
      <w:r w:rsidR="7FC0D257" w:rsidRPr="780835EA">
        <w:rPr>
          <w:rFonts w:asciiTheme="minorHAnsi" w:hAnsiTheme="minorHAnsi" w:cstheme="minorBidi"/>
        </w:rPr>
        <w:t>, market-oriented</w:t>
      </w:r>
      <w:r w:rsidRPr="780835EA">
        <w:rPr>
          <w:rFonts w:asciiTheme="minorHAnsi" w:hAnsiTheme="minorHAnsi" w:cstheme="minorBidi"/>
        </w:rPr>
        <w:t xml:space="preserve"> </w:t>
      </w:r>
      <w:r w:rsidRPr="780835EA">
        <w:rPr>
          <w:rFonts w:asciiTheme="minorHAnsi" w:hAnsiTheme="minorHAnsi" w:cstheme="minorBidi"/>
        </w:rPr>
        <w:lastRenderedPageBreak/>
        <w:t xml:space="preserve">programs that improve </w:t>
      </w:r>
      <w:r w:rsidR="00FC5E11" w:rsidRPr="780835EA">
        <w:rPr>
          <w:rFonts w:asciiTheme="minorHAnsi" w:hAnsiTheme="minorHAnsi" w:cstheme="minorBidi"/>
        </w:rPr>
        <w:t xml:space="preserve">participants’ </w:t>
      </w:r>
      <w:r w:rsidRPr="780835EA">
        <w:rPr>
          <w:rFonts w:asciiTheme="minorHAnsi" w:hAnsiTheme="minorHAnsi" w:cstheme="minorBidi"/>
        </w:rPr>
        <w:t xml:space="preserve">economic well-being and self-reliance.  Applicants should </w:t>
      </w:r>
      <w:r w:rsidR="00FC5E11" w:rsidRPr="780835EA">
        <w:rPr>
          <w:rFonts w:asciiTheme="minorHAnsi" w:hAnsiTheme="minorHAnsi" w:cstheme="minorBidi"/>
        </w:rPr>
        <w:t>plan to measure</w:t>
      </w:r>
      <w:r w:rsidRPr="780835EA">
        <w:rPr>
          <w:rFonts w:asciiTheme="minorHAnsi" w:hAnsiTheme="minorHAnsi" w:cstheme="minorBidi"/>
        </w:rPr>
        <w:t xml:space="preserve"> the impact of proposed activities on household self-reliance</w:t>
      </w:r>
      <w:r w:rsidRPr="780835EA">
        <w:rPr>
          <w:rStyle w:val="Hyperlink"/>
          <w:rFonts w:asciiTheme="minorHAnsi" w:hAnsiTheme="minorHAnsi" w:cstheme="minorBidi"/>
          <w:u w:val="none"/>
        </w:rPr>
        <w:t xml:space="preserve">. </w:t>
      </w:r>
      <w:r w:rsidR="00895C9E" w:rsidRPr="780835EA">
        <w:rPr>
          <w:rStyle w:val="Hyperlink"/>
          <w:rFonts w:asciiTheme="minorHAnsi" w:hAnsiTheme="minorHAnsi" w:cstheme="minorBidi"/>
          <w:u w:val="none"/>
        </w:rPr>
        <w:t xml:space="preserve"> </w:t>
      </w:r>
      <w:r w:rsidR="00FC5E11" w:rsidRPr="780835EA">
        <w:rPr>
          <w:rFonts w:asciiTheme="minorHAnsi" w:hAnsiTheme="minorHAnsi" w:cstheme="minorBidi"/>
        </w:rPr>
        <w:t>P</w:t>
      </w:r>
      <w:r w:rsidRPr="780835EA">
        <w:rPr>
          <w:rFonts w:asciiTheme="minorHAnsi" w:hAnsiTheme="minorHAnsi" w:cstheme="minorBidi"/>
        </w:rPr>
        <w:t>rograms should a</w:t>
      </w:r>
      <w:r w:rsidR="00FC5E11" w:rsidRPr="780835EA">
        <w:rPr>
          <w:rFonts w:asciiTheme="minorHAnsi" w:hAnsiTheme="minorHAnsi" w:cstheme="minorBidi"/>
        </w:rPr>
        <w:t>im</w:t>
      </w:r>
      <w:r w:rsidR="00111407" w:rsidRPr="780835EA">
        <w:rPr>
          <w:rFonts w:asciiTheme="minorHAnsi" w:hAnsiTheme="minorHAnsi" w:cstheme="minorBidi"/>
        </w:rPr>
        <w:t xml:space="preserve"> to integrate</w:t>
      </w:r>
      <w:r w:rsidR="4BFC1B9A" w:rsidRPr="780835EA">
        <w:rPr>
          <w:rFonts w:asciiTheme="minorHAnsi" w:hAnsiTheme="minorHAnsi" w:cstheme="minorBidi"/>
        </w:rPr>
        <w:t xml:space="preserve"> participants in</w:t>
      </w:r>
      <w:r w:rsidR="00111407" w:rsidRPr="780835EA">
        <w:rPr>
          <w:rFonts w:asciiTheme="minorHAnsi" w:hAnsiTheme="minorHAnsi" w:cstheme="minorBidi"/>
        </w:rPr>
        <w:t>to</w:t>
      </w:r>
      <w:r w:rsidR="4BFC1B9A" w:rsidRPr="780835EA">
        <w:rPr>
          <w:rFonts w:asciiTheme="minorHAnsi" w:hAnsiTheme="minorHAnsi" w:cstheme="minorBidi"/>
        </w:rPr>
        <w:t xml:space="preserve"> existing markets</w:t>
      </w:r>
      <w:r w:rsidR="314AB41B" w:rsidRPr="780835EA">
        <w:rPr>
          <w:rFonts w:asciiTheme="minorHAnsi" w:hAnsiTheme="minorHAnsi" w:cstheme="minorBidi"/>
        </w:rPr>
        <w:t xml:space="preserve"> and</w:t>
      </w:r>
      <w:r w:rsidR="4BFC1B9A" w:rsidRPr="780835EA">
        <w:rPr>
          <w:rFonts w:asciiTheme="minorHAnsi" w:hAnsiTheme="minorHAnsi" w:cstheme="minorBidi"/>
        </w:rPr>
        <w:t xml:space="preserve"> services offered by hosting </w:t>
      </w:r>
      <w:r w:rsidR="283ABBB0" w:rsidRPr="780835EA">
        <w:rPr>
          <w:rFonts w:asciiTheme="minorHAnsi" w:hAnsiTheme="minorHAnsi" w:cstheme="minorBidi"/>
        </w:rPr>
        <w:t>economies</w:t>
      </w:r>
      <w:r w:rsidR="4BFC1B9A" w:rsidRPr="780835EA">
        <w:rPr>
          <w:rFonts w:asciiTheme="minorHAnsi" w:hAnsiTheme="minorHAnsi" w:cstheme="minorBidi"/>
        </w:rPr>
        <w:t xml:space="preserve">, development actors, and the private sector, </w:t>
      </w:r>
      <w:r w:rsidR="00111407" w:rsidRPr="780835EA">
        <w:rPr>
          <w:rFonts w:asciiTheme="minorHAnsi" w:hAnsiTheme="minorHAnsi" w:cstheme="minorBidi"/>
        </w:rPr>
        <w:t xml:space="preserve">rather than </w:t>
      </w:r>
      <w:r w:rsidR="4BFC1B9A" w:rsidRPr="780835EA">
        <w:rPr>
          <w:rFonts w:asciiTheme="minorHAnsi" w:hAnsiTheme="minorHAnsi" w:cstheme="minorBidi"/>
        </w:rPr>
        <w:t xml:space="preserve">creating a </w:t>
      </w:r>
      <w:r w:rsidR="00111407" w:rsidRPr="780835EA">
        <w:rPr>
          <w:rFonts w:asciiTheme="minorHAnsi" w:hAnsiTheme="minorHAnsi" w:cstheme="minorBidi"/>
        </w:rPr>
        <w:t xml:space="preserve">separate </w:t>
      </w:r>
      <w:r w:rsidR="4BFC1B9A" w:rsidRPr="780835EA">
        <w:rPr>
          <w:rFonts w:asciiTheme="minorHAnsi" w:hAnsiTheme="minorHAnsi" w:cstheme="minorBidi"/>
        </w:rPr>
        <w:t>humanitarian system</w:t>
      </w:r>
      <w:r w:rsidR="4AFC96CF" w:rsidRPr="780835EA">
        <w:rPr>
          <w:rFonts w:asciiTheme="minorHAnsi" w:hAnsiTheme="minorHAnsi" w:cstheme="minorBidi"/>
        </w:rPr>
        <w:t xml:space="preserve"> wherever possible</w:t>
      </w:r>
      <w:r w:rsidRPr="780835EA">
        <w:rPr>
          <w:rFonts w:asciiTheme="minorHAnsi" w:hAnsiTheme="minorHAnsi" w:cstheme="minorBidi"/>
        </w:rPr>
        <w:t>.</w:t>
      </w:r>
      <w:r w:rsidR="00786785" w:rsidRPr="780835EA">
        <w:rPr>
          <w:rFonts w:asciiTheme="minorHAnsi" w:hAnsiTheme="minorHAnsi" w:cstheme="minorBidi"/>
        </w:rPr>
        <w:t xml:space="preserve">  </w:t>
      </w:r>
      <w:r w:rsidR="004B4568" w:rsidRPr="780835EA">
        <w:rPr>
          <w:rFonts w:asciiTheme="minorHAnsi" w:hAnsiTheme="minorHAnsi" w:cstheme="minorBidi"/>
        </w:rPr>
        <w:t>Livelihoods p</w:t>
      </w:r>
      <w:r w:rsidRPr="780835EA">
        <w:rPr>
          <w:rFonts w:asciiTheme="minorHAnsi" w:hAnsiTheme="minorHAnsi" w:cstheme="minorBidi"/>
        </w:rPr>
        <w:t>rograms may include</w:t>
      </w:r>
      <w:r w:rsidR="00111407" w:rsidRPr="780835EA">
        <w:rPr>
          <w:rFonts w:asciiTheme="minorHAnsi" w:hAnsiTheme="minorHAnsi" w:cstheme="minorBidi"/>
        </w:rPr>
        <w:t>:</w:t>
      </w:r>
    </w:p>
    <w:p w14:paraId="1CF1399F" w14:textId="26E76C11" w:rsidR="00A2656F" w:rsidRPr="0082109F" w:rsidRDefault="00A2656F" w:rsidP="0082109F">
      <w:pPr>
        <w:pStyle w:val="ListParagraph"/>
        <w:numPr>
          <w:ilvl w:val="0"/>
          <w:numId w:val="32"/>
        </w:numPr>
        <w:spacing w:before="120" w:afterLines="100"/>
        <w:ind w:left="1080"/>
        <w:rPr>
          <w:rFonts w:asciiTheme="minorHAnsi" w:hAnsiTheme="minorHAnsi" w:cstheme="minorHAnsi"/>
          <w:szCs w:val="28"/>
        </w:rPr>
      </w:pPr>
      <w:r w:rsidRPr="0082109F">
        <w:rPr>
          <w:rFonts w:asciiTheme="minorHAnsi" w:hAnsiTheme="minorHAnsi" w:cstheme="minorHAnsi"/>
          <w:szCs w:val="28"/>
        </w:rPr>
        <w:t>Job placement or referral services</w:t>
      </w:r>
    </w:p>
    <w:p w14:paraId="6D3C5244" w14:textId="17299D86" w:rsidR="00A2656F" w:rsidRPr="0082109F" w:rsidRDefault="00A2656F" w:rsidP="0082109F">
      <w:pPr>
        <w:pStyle w:val="ListParagraph"/>
        <w:numPr>
          <w:ilvl w:val="0"/>
          <w:numId w:val="32"/>
        </w:numPr>
        <w:spacing w:before="120" w:afterLines="100"/>
        <w:ind w:left="1080"/>
        <w:rPr>
          <w:rFonts w:asciiTheme="minorHAnsi" w:hAnsiTheme="minorHAnsi" w:cstheme="minorHAnsi"/>
          <w:szCs w:val="28"/>
        </w:rPr>
      </w:pPr>
      <w:r w:rsidRPr="0082109F">
        <w:rPr>
          <w:rFonts w:asciiTheme="minorHAnsi" w:hAnsiTheme="minorHAnsi" w:cstheme="minorHAnsi"/>
          <w:szCs w:val="28"/>
        </w:rPr>
        <w:t>Income-generating activities</w:t>
      </w:r>
    </w:p>
    <w:p w14:paraId="3E2CDBD0" w14:textId="328CCCE3" w:rsidR="00A2656F" w:rsidRPr="0082109F" w:rsidRDefault="00A2656F" w:rsidP="0082109F">
      <w:pPr>
        <w:pStyle w:val="ListParagraph"/>
        <w:numPr>
          <w:ilvl w:val="0"/>
          <w:numId w:val="32"/>
        </w:numPr>
        <w:spacing w:before="120" w:afterLines="100"/>
        <w:ind w:left="1080"/>
        <w:rPr>
          <w:rFonts w:asciiTheme="minorHAnsi" w:hAnsiTheme="minorHAnsi" w:cstheme="minorHAnsi"/>
          <w:szCs w:val="28"/>
        </w:rPr>
      </w:pPr>
      <w:r w:rsidRPr="0082109F">
        <w:rPr>
          <w:rFonts w:asciiTheme="minorHAnsi" w:hAnsiTheme="minorHAnsi" w:cstheme="minorHAnsi"/>
          <w:szCs w:val="28"/>
        </w:rPr>
        <w:t>Temporary work programs</w:t>
      </w:r>
    </w:p>
    <w:p w14:paraId="59F97D9F" w14:textId="5E9CE493" w:rsidR="00A2656F" w:rsidRPr="0082109F" w:rsidRDefault="00A2656F" w:rsidP="0082109F">
      <w:pPr>
        <w:pStyle w:val="ListParagraph"/>
        <w:numPr>
          <w:ilvl w:val="0"/>
          <w:numId w:val="32"/>
        </w:numPr>
        <w:spacing w:before="120" w:afterLines="100"/>
        <w:ind w:left="1080"/>
        <w:rPr>
          <w:rFonts w:asciiTheme="minorHAnsi" w:hAnsiTheme="minorHAnsi" w:cstheme="minorHAnsi"/>
          <w:szCs w:val="28"/>
        </w:rPr>
      </w:pPr>
      <w:r w:rsidRPr="0082109F">
        <w:rPr>
          <w:rFonts w:asciiTheme="minorHAnsi" w:hAnsiTheme="minorHAnsi" w:cstheme="minorHAnsi"/>
          <w:szCs w:val="28"/>
        </w:rPr>
        <w:t>Micro-finance</w:t>
      </w:r>
    </w:p>
    <w:p w14:paraId="53552C67" w14:textId="43F9B983" w:rsidR="00A2656F" w:rsidRPr="0082109F" w:rsidRDefault="00A2656F" w:rsidP="0082109F">
      <w:pPr>
        <w:pStyle w:val="ListParagraph"/>
        <w:numPr>
          <w:ilvl w:val="0"/>
          <w:numId w:val="32"/>
        </w:numPr>
        <w:spacing w:before="120" w:afterLines="100"/>
        <w:ind w:left="1080"/>
        <w:rPr>
          <w:rFonts w:asciiTheme="minorHAnsi" w:hAnsiTheme="minorHAnsi" w:cstheme="minorHAnsi"/>
          <w:szCs w:val="28"/>
        </w:rPr>
      </w:pPr>
      <w:r w:rsidRPr="0082109F">
        <w:rPr>
          <w:rFonts w:asciiTheme="minorHAnsi" w:hAnsiTheme="minorHAnsi" w:cstheme="minorHAnsi"/>
          <w:szCs w:val="28"/>
        </w:rPr>
        <w:t>Financial literacy training and services</w:t>
      </w:r>
    </w:p>
    <w:p w14:paraId="05955DFD" w14:textId="0CA23453" w:rsidR="00A2656F" w:rsidRPr="0082109F" w:rsidRDefault="00A2656F" w:rsidP="0082109F">
      <w:pPr>
        <w:pStyle w:val="ListParagraph"/>
        <w:numPr>
          <w:ilvl w:val="0"/>
          <w:numId w:val="32"/>
        </w:numPr>
        <w:spacing w:before="120" w:afterLines="100"/>
        <w:ind w:left="1080"/>
        <w:rPr>
          <w:rFonts w:asciiTheme="minorHAnsi" w:hAnsiTheme="minorHAnsi" w:cstheme="minorHAnsi"/>
          <w:szCs w:val="28"/>
        </w:rPr>
      </w:pPr>
      <w:r w:rsidRPr="0082109F">
        <w:rPr>
          <w:rFonts w:asciiTheme="minorHAnsi" w:hAnsiTheme="minorHAnsi" w:cstheme="minorHAnsi"/>
          <w:szCs w:val="28"/>
        </w:rPr>
        <w:t>Agriculture</w:t>
      </w:r>
      <w:r w:rsidR="00111407" w:rsidRPr="0082109F">
        <w:rPr>
          <w:rFonts w:asciiTheme="minorHAnsi" w:hAnsiTheme="minorHAnsi" w:cstheme="minorHAnsi"/>
          <w:szCs w:val="28"/>
        </w:rPr>
        <w:t xml:space="preserve"> and</w:t>
      </w:r>
      <w:r w:rsidRPr="0082109F">
        <w:rPr>
          <w:rFonts w:asciiTheme="minorHAnsi" w:hAnsiTheme="minorHAnsi" w:cstheme="minorHAnsi"/>
          <w:szCs w:val="28"/>
        </w:rPr>
        <w:t xml:space="preserve"> livestock activities</w:t>
      </w:r>
    </w:p>
    <w:p w14:paraId="3AB53AF0" w14:textId="45BE115E" w:rsidR="00A2656F" w:rsidRPr="0082109F" w:rsidRDefault="00A2656F" w:rsidP="0082109F">
      <w:pPr>
        <w:pStyle w:val="ListParagraph"/>
        <w:numPr>
          <w:ilvl w:val="0"/>
          <w:numId w:val="32"/>
        </w:numPr>
        <w:spacing w:before="120" w:afterLines="100"/>
        <w:ind w:left="1080"/>
        <w:rPr>
          <w:rFonts w:asciiTheme="minorHAnsi" w:hAnsiTheme="minorHAnsi" w:cstheme="minorHAnsi"/>
          <w:szCs w:val="28"/>
        </w:rPr>
      </w:pPr>
      <w:r w:rsidRPr="0082109F">
        <w:rPr>
          <w:rFonts w:asciiTheme="minorHAnsi" w:hAnsiTheme="minorHAnsi" w:cstheme="minorHAnsi"/>
          <w:szCs w:val="28"/>
        </w:rPr>
        <w:t>Vocational training</w:t>
      </w:r>
    </w:p>
    <w:p w14:paraId="1E3C500D" w14:textId="27AD2C59" w:rsidR="6223C85D" w:rsidRPr="0082109F" w:rsidRDefault="6223C85D" w:rsidP="0082109F">
      <w:pPr>
        <w:pStyle w:val="ListParagraph"/>
        <w:numPr>
          <w:ilvl w:val="0"/>
          <w:numId w:val="32"/>
        </w:numPr>
        <w:spacing w:before="120" w:afterLines="100"/>
        <w:ind w:left="1080"/>
        <w:rPr>
          <w:rFonts w:asciiTheme="minorHAnsi" w:hAnsiTheme="minorHAnsi" w:cstheme="minorHAnsi"/>
          <w:szCs w:val="28"/>
        </w:rPr>
      </w:pPr>
      <w:r w:rsidRPr="0082109F">
        <w:rPr>
          <w:rFonts w:asciiTheme="minorHAnsi" w:hAnsiTheme="minorHAnsi" w:cstheme="minorHAnsi"/>
          <w:szCs w:val="28"/>
        </w:rPr>
        <w:t>Entrepreneurship training, business development</w:t>
      </w:r>
      <w:r w:rsidR="00111407" w:rsidRPr="0082109F">
        <w:rPr>
          <w:rFonts w:asciiTheme="minorHAnsi" w:hAnsiTheme="minorHAnsi" w:cstheme="minorHAnsi"/>
          <w:szCs w:val="28"/>
        </w:rPr>
        <w:t>,</w:t>
      </w:r>
      <w:r w:rsidRPr="0082109F">
        <w:rPr>
          <w:rFonts w:asciiTheme="minorHAnsi" w:hAnsiTheme="minorHAnsi" w:cstheme="minorHAnsi"/>
          <w:szCs w:val="28"/>
        </w:rPr>
        <w:t xml:space="preserve"> and incubation</w:t>
      </w:r>
    </w:p>
    <w:p w14:paraId="092C279E" w14:textId="3B49EABE" w:rsidR="00A2656F" w:rsidRPr="0082109F" w:rsidRDefault="00F21586" w:rsidP="0082109F">
      <w:pPr>
        <w:ind w:left="270"/>
        <w:rPr>
          <w:rFonts w:asciiTheme="minorHAnsi" w:hAnsiTheme="minorHAnsi" w:cstheme="minorHAnsi"/>
          <w:szCs w:val="28"/>
        </w:rPr>
      </w:pPr>
      <w:r w:rsidRPr="0082109F">
        <w:rPr>
          <w:rFonts w:asciiTheme="minorHAnsi" w:hAnsiTheme="minorHAnsi" w:cstheme="minorHAnsi"/>
          <w:szCs w:val="28"/>
        </w:rPr>
        <w:t>Additionally, a</w:t>
      </w:r>
      <w:r w:rsidR="00A2656F" w:rsidRPr="0082109F">
        <w:rPr>
          <w:rFonts w:asciiTheme="minorHAnsi" w:hAnsiTheme="minorHAnsi" w:cstheme="minorHAnsi"/>
          <w:szCs w:val="28"/>
        </w:rPr>
        <w:t>pplicants must note the following guidance:</w:t>
      </w:r>
    </w:p>
    <w:p w14:paraId="2AA48B81" w14:textId="33EF3AD6" w:rsidR="00381F0C" w:rsidRPr="0082109F" w:rsidRDefault="00DF3F10" w:rsidP="780835EA">
      <w:pPr>
        <w:pStyle w:val="ListParagraph"/>
        <w:numPr>
          <w:ilvl w:val="0"/>
          <w:numId w:val="33"/>
        </w:numPr>
        <w:spacing w:afterLines="100"/>
        <w:ind w:left="1080"/>
        <w:rPr>
          <w:rFonts w:asciiTheme="minorHAnsi" w:hAnsiTheme="minorHAnsi" w:cstheme="minorBidi"/>
        </w:rPr>
      </w:pPr>
      <w:r w:rsidRPr="780835EA">
        <w:rPr>
          <w:rFonts w:asciiTheme="minorHAnsi" w:hAnsiTheme="minorHAnsi" w:cstheme="minorBidi"/>
          <w:b/>
          <w:bCs/>
        </w:rPr>
        <w:t>Market Analysis</w:t>
      </w:r>
      <w:r w:rsidR="00F209FC" w:rsidRPr="780835EA">
        <w:rPr>
          <w:rFonts w:asciiTheme="minorHAnsi" w:hAnsiTheme="minorHAnsi" w:cstheme="minorBidi"/>
          <w:b/>
          <w:bCs/>
        </w:rPr>
        <w:t xml:space="preserve"> and L</w:t>
      </w:r>
      <w:r w:rsidR="00264362" w:rsidRPr="780835EA">
        <w:rPr>
          <w:rFonts w:asciiTheme="minorHAnsi" w:hAnsiTheme="minorHAnsi" w:cstheme="minorBidi"/>
          <w:b/>
          <w:bCs/>
        </w:rPr>
        <w:t>ivelihoods Capacity/Competency Assessment</w:t>
      </w:r>
      <w:r w:rsidRPr="780835EA">
        <w:rPr>
          <w:rFonts w:asciiTheme="minorHAnsi" w:hAnsiTheme="minorHAnsi" w:cstheme="minorBidi"/>
          <w:b/>
          <w:bCs/>
        </w:rPr>
        <w:t>:</w:t>
      </w:r>
      <w:r w:rsidRPr="780835EA">
        <w:rPr>
          <w:rFonts w:asciiTheme="minorHAnsi" w:hAnsiTheme="minorHAnsi" w:cstheme="minorBidi"/>
        </w:rPr>
        <w:t xml:space="preserve"> </w:t>
      </w:r>
      <w:r w:rsidR="00D55D8C" w:rsidRPr="780835EA">
        <w:rPr>
          <w:rFonts w:asciiTheme="minorHAnsi" w:hAnsiTheme="minorHAnsi" w:cstheme="minorBidi"/>
        </w:rPr>
        <w:t>Applicants must i</w:t>
      </w:r>
      <w:r w:rsidR="00A2656F" w:rsidRPr="780835EA">
        <w:rPr>
          <w:rFonts w:asciiTheme="minorHAnsi" w:hAnsiTheme="minorHAnsi" w:cstheme="minorBidi"/>
        </w:rPr>
        <w:t>nclude a recent market analysis in application</w:t>
      </w:r>
      <w:r w:rsidR="00D55D8C" w:rsidRPr="780835EA">
        <w:rPr>
          <w:rFonts w:asciiTheme="minorHAnsi" w:hAnsiTheme="minorHAnsi" w:cstheme="minorBidi"/>
        </w:rPr>
        <w:t>s</w:t>
      </w:r>
      <w:r w:rsidR="00A2656F" w:rsidRPr="780835EA">
        <w:rPr>
          <w:rFonts w:asciiTheme="minorHAnsi" w:hAnsiTheme="minorHAnsi" w:cstheme="minorBidi"/>
        </w:rPr>
        <w:t xml:space="preserve"> for all proposals </w:t>
      </w:r>
      <w:r w:rsidR="00D55D8C" w:rsidRPr="780835EA">
        <w:rPr>
          <w:rFonts w:asciiTheme="minorHAnsi" w:hAnsiTheme="minorHAnsi" w:cstheme="minorBidi"/>
        </w:rPr>
        <w:t>with</w:t>
      </w:r>
      <w:r w:rsidR="00A2656F" w:rsidRPr="780835EA">
        <w:rPr>
          <w:rFonts w:asciiTheme="minorHAnsi" w:hAnsiTheme="minorHAnsi" w:cstheme="minorBidi"/>
        </w:rPr>
        <w:t xml:space="preserve"> at least one livelihoods-sector objective.  </w:t>
      </w:r>
      <w:r w:rsidR="00D55D8C" w:rsidRPr="780835EA">
        <w:rPr>
          <w:rFonts w:asciiTheme="minorHAnsi" w:hAnsiTheme="minorHAnsi" w:cstheme="minorBidi"/>
        </w:rPr>
        <w:t>The analysis</w:t>
      </w:r>
      <w:r w:rsidR="00A2656F" w:rsidRPr="780835EA">
        <w:rPr>
          <w:rFonts w:asciiTheme="minorHAnsi" w:hAnsiTheme="minorHAnsi" w:cstheme="minorBidi"/>
        </w:rPr>
        <w:t xml:space="preserve"> should </w:t>
      </w:r>
      <w:r w:rsidR="00D55D8C" w:rsidRPr="780835EA">
        <w:rPr>
          <w:rFonts w:asciiTheme="minorHAnsi" w:hAnsiTheme="minorHAnsi" w:cstheme="minorBidi"/>
        </w:rPr>
        <w:t xml:space="preserve">consider </w:t>
      </w:r>
      <w:r w:rsidR="00A2656F" w:rsidRPr="780835EA">
        <w:rPr>
          <w:rFonts w:asciiTheme="minorHAnsi" w:hAnsiTheme="minorHAnsi" w:cstheme="minorBidi"/>
        </w:rPr>
        <w:t xml:space="preserve">age, gender, and diversity (AGD), </w:t>
      </w:r>
      <w:r w:rsidR="009720C4" w:rsidRPr="780835EA">
        <w:rPr>
          <w:rFonts w:asciiTheme="minorHAnsi" w:hAnsiTheme="minorHAnsi" w:cstheme="minorBidi"/>
        </w:rPr>
        <w:t>and explain how it informed the program design</w:t>
      </w:r>
      <w:r w:rsidR="5D675578" w:rsidRPr="780835EA">
        <w:rPr>
          <w:rFonts w:asciiTheme="minorHAnsi" w:hAnsiTheme="minorHAnsi" w:cstheme="minorBidi"/>
        </w:rPr>
        <w:t xml:space="preserve">. </w:t>
      </w:r>
      <w:r w:rsidR="00A2656F" w:rsidRPr="780835EA">
        <w:rPr>
          <w:rFonts w:asciiTheme="minorHAnsi" w:hAnsiTheme="minorHAnsi" w:cstheme="minorBidi"/>
        </w:rPr>
        <w:t xml:space="preserve"> </w:t>
      </w:r>
      <w:r w:rsidR="006C09DC" w:rsidRPr="780835EA">
        <w:rPr>
          <w:rFonts w:asciiTheme="minorHAnsi" w:hAnsiTheme="minorHAnsi" w:cstheme="minorBidi"/>
        </w:rPr>
        <w:t xml:space="preserve">You can </w:t>
      </w:r>
      <w:r w:rsidR="00D83D32" w:rsidRPr="780835EA">
        <w:rPr>
          <w:rFonts w:asciiTheme="minorHAnsi" w:hAnsiTheme="minorHAnsi" w:cstheme="minorBidi"/>
        </w:rPr>
        <w:t xml:space="preserve">include </w:t>
      </w:r>
      <w:r w:rsidR="006C09DC" w:rsidRPr="780835EA">
        <w:rPr>
          <w:rFonts w:asciiTheme="minorHAnsi" w:hAnsiTheme="minorHAnsi" w:cstheme="minorBidi"/>
        </w:rPr>
        <w:t xml:space="preserve">the market analysis </w:t>
      </w:r>
      <w:r w:rsidR="00A2656F" w:rsidRPr="780835EA">
        <w:rPr>
          <w:rFonts w:asciiTheme="minorHAnsi" w:hAnsiTheme="minorHAnsi" w:cstheme="minorBidi"/>
        </w:rPr>
        <w:t xml:space="preserve">as an attachment to the </w:t>
      </w:r>
      <w:r w:rsidR="006C09DC" w:rsidRPr="780835EA">
        <w:rPr>
          <w:rFonts w:asciiTheme="minorHAnsi" w:hAnsiTheme="minorHAnsi" w:cstheme="minorBidi"/>
        </w:rPr>
        <w:t xml:space="preserve">grants.gov </w:t>
      </w:r>
      <w:r w:rsidR="00A2656F" w:rsidRPr="780835EA">
        <w:rPr>
          <w:rFonts w:asciiTheme="minorHAnsi" w:hAnsiTheme="minorHAnsi" w:cstheme="minorBidi"/>
        </w:rPr>
        <w:t xml:space="preserve">application.  </w:t>
      </w:r>
      <w:r w:rsidR="006C09DC" w:rsidRPr="780835EA">
        <w:rPr>
          <w:rFonts w:asciiTheme="minorHAnsi" w:hAnsiTheme="minorHAnsi" w:cstheme="minorBidi"/>
        </w:rPr>
        <w:t>A</w:t>
      </w:r>
      <w:r w:rsidR="00A2656F" w:rsidRPr="780835EA">
        <w:rPr>
          <w:rFonts w:asciiTheme="minorHAnsi" w:hAnsiTheme="minorHAnsi" w:cstheme="minorBidi"/>
        </w:rPr>
        <w:t xml:space="preserve">pplicants may </w:t>
      </w:r>
      <w:r w:rsidR="006C09DC" w:rsidRPr="780835EA">
        <w:rPr>
          <w:rFonts w:asciiTheme="minorHAnsi" w:hAnsiTheme="minorHAnsi" w:cstheme="minorBidi"/>
        </w:rPr>
        <w:t xml:space="preserve">instead </w:t>
      </w:r>
      <w:r w:rsidR="00A2656F" w:rsidRPr="780835EA">
        <w:rPr>
          <w:rFonts w:asciiTheme="minorHAnsi" w:hAnsiTheme="minorHAnsi" w:cstheme="minorBidi"/>
        </w:rPr>
        <w:t xml:space="preserve">submit </w:t>
      </w:r>
      <w:r w:rsidR="00A2656F" w:rsidRPr="780835EA">
        <w:rPr>
          <w:rFonts w:asciiTheme="minorHAnsi" w:hAnsiTheme="minorHAnsi" w:cstheme="minorBidi"/>
        </w:rPr>
        <w:lastRenderedPageBreak/>
        <w:t>a recent market analysis performed by another partner</w:t>
      </w:r>
      <w:r w:rsidR="00F209FC" w:rsidRPr="780835EA">
        <w:rPr>
          <w:rFonts w:asciiTheme="minorHAnsi" w:hAnsiTheme="minorHAnsi" w:cstheme="minorBidi"/>
        </w:rPr>
        <w:t xml:space="preserve"> for the same operating context.</w:t>
      </w:r>
    </w:p>
    <w:p w14:paraId="339D71E5" w14:textId="410913CC" w:rsidR="00381F0C" w:rsidRPr="0082109F" w:rsidRDefault="00264362" w:rsidP="0082109F">
      <w:pPr>
        <w:pStyle w:val="ListParagraph"/>
        <w:numPr>
          <w:ilvl w:val="0"/>
          <w:numId w:val="33"/>
        </w:numPr>
        <w:spacing w:afterLines="100"/>
        <w:ind w:left="1080"/>
        <w:rPr>
          <w:rFonts w:asciiTheme="minorHAnsi" w:hAnsiTheme="minorHAnsi" w:cstheme="minorHAnsi"/>
          <w:szCs w:val="28"/>
        </w:rPr>
      </w:pPr>
      <w:r w:rsidRPr="0082109F">
        <w:rPr>
          <w:rFonts w:asciiTheme="minorHAnsi" w:hAnsiTheme="minorHAnsi" w:cstheme="minorHAnsi"/>
          <w:szCs w:val="28"/>
        </w:rPr>
        <w:t>The</w:t>
      </w:r>
      <w:r w:rsidR="00A2656F" w:rsidRPr="0082109F">
        <w:rPr>
          <w:rFonts w:asciiTheme="minorHAnsi" w:hAnsiTheme="minorHAnsi" w:cstheme="minorHAnsi"/>
          <w:szCs w:val="28"/>
        </w:rPr>
        <w:t xml:space="preserve"> livelihoods capacity/competency assessment </w:t>
      </w:r>
      <w:r w:rsidR="00074825" w:rsidRPr="0082109F">
        <w:rPr>
          <w:rFonts w:asciiTheme="minorHAnsi" w:hAnsiTheme="minorHAnsi" w:cstheme="minorHAnsi"/>
          <w:szCs w:val="28"/>
        </w:rPr>
        <w:t xml:space="preserve">should </w:t>
      </w:r>
      <w:r w:rsidR="00A2656F" w:rsidRPr="0082109F">
        <w:rPr>
          <w:rFonts w:asciiTheme="minorHAnsi" w:hAnsiTheme="minorHAnsi" w:cstheme="minorHAnsi"/>
          <w:szCs w:val="28"/>
        </w:rPr>
        <w:t>evaluat</w:t>
      </w:r>
      <w:r w:rsidR="00074825" w:rsidRPr="0082109F">
        <w:rPr>
          <w:rFonts w:asciiTheme="minorHAnsi" w:hAnsiTheme="minorHAnsi" w:cstheme="minorHAnsi"/>
          <w:szCs w:val="28"/>
        </w:rPr>
        <w:t>e</w:t>
      </w:r>
      <w:r w:rsidR="00A2656F" w:rsidRPr="0082109F">
        <w:rPr>
          <w:rFonts w:asciiTheme="minorHAnsi" w:hAnsiTheme="minorHAnsi" w:cstheme="minorHAnsi"/>
          <w:szCs w:val="28"/>
        </w:rPr>
        <w:t xml:space="preserve"> existing skills, knowledge, and interests of program participants and include the findings in the proposal narrative.</w:t>
      </w:r>
    </w:p>
    <w:p w14:paraId="2162B2B7" w14:textId="2153A921" w:rsidR="00381F0C" w:rsidRPr="0082109F" w:rsidRDefault="00074825" w:rsidP="780835EA">
      <w:pPr>
        <w:pStyle w:val="ListParagraph"/>
        <w:numPr>
          <w:ilvl w:val="0"/>
          <w:numId w:val="33"/>
        </w:numPr>
        <w:spacing w:afterLines="100"/>
        <w:ind w:left="1080"/>
        <w:rPr>
          <w:rFonts w:asciiTheme="minorHAnsi" w:hAnsiTheme="minorHAnsi" w:cstheme="minorBidi"/>
        </w:rPr>
      </w:pPr>
      <w:r w:rsidRPr="780835EA">
        <w:rPr>
          <w:rFonts w:asciiTheme="minorHAnsi" w:hAnsiTheme="minorHAnsi" w:cstheme="minorBidi"/>
        </w:rPr>
        <w:t>Applicants</w:t>
      </w:r>
      <w:r w:rsidR="3811630F" w:rsidRPr="780835EA">
        <w:rPr>
          <w:rFonts w:asciiTheme="minorHAnsi" w:hAnsiTheme="minorHAnsi" w:cstheme="minorBidi"/>
        </w:rPr>
        <w:t xml:space="preserve"> should also provide an overview of the broader context in which the livelihoods activities</w:t>
      </w:r>
      <w:r w:rsidRPr="780835EA">
        <w:rPr>
          <w:rFonts w:asciiTheme="minorHAnsi" w:hAnsiTheme="minorHAnsi" w:cstheme="minorBidi"/>
        </w:rPr>
        <w:t>, including any legal or policy obstacles</w:t>
      </w:r>
      <w:r w:rsidR="006C0A15" w:rsidRPr="780835EA">
        <w:rPr>
          <w:rFonts w:asciiTheme="minorHAnsi" w:hAnsiTheme="minorHAnsi" w:cstheme="minorBidi"/>
        </w:rPr>
        <w:t xml:space="preserve"> to formal employment and a</w:t>
      </w:r>
      <w:r w:rsidR="77759654" w:rsidRPr="780835EA">
        <w:rPr>
          <w:rFonts w:asciiTheme="minorHAnsi" w:hAnsiTheme="minorHAnsi" w:cstheme="minorBidi"/>
        </w:rPr>
        <w:t xml:space="preserve">ny </w:t>
      </w:r>
      <w:r w:rsidR="006C0A15" w:rsidRPr="780835EA">
        <w:rPr>
          <w:rFonts w:asciiTheme="minorHAnsi" w:hAnsiTheme="minorHAnsi" w:cstheme="minorBidi"/>
        </w:rPr>
        <w:t xml:space="preserve">planned </w:t>
      </w:r>
      <w:r w:rsidR="77759654" w:rsidRPr="780835EA">
        <w:rPr>
          <w:rFonts w:asciiTheme="minorHAnsi" w:hAnsiTheme="minorHAnsi" w:cstheme="minorBidi"/>
        </w:rPr>
        <w:t xml:space="preserve">advocacy efforts to </w:t>
      </w:r>
      <w:r w:rsidR="006C0A15" w:rsidRPr="780835EA">
        <w:rPr>
          <w:rFonts w:asciiTheme="minorHAnsi" w:hAnsiTheme="minorHAnsi" w:cstheme="minorBidi"/>
        </w:rPr>
        <w:t xml:space="preserve">improve </w:t>
      </w:r>
      <w:r w:rsidR="77759654" w:rsidRPr="780835EA">
        <w:rPr>
          <w:rFonts w:asciiTheme="minorHAnsi" w:hAnsiTheme="minorHAnsi" w:cstheme="minorBidi"/>
        </w:rPr>
        <w:t>the enabling environment</w:t>
      </w:r>
      <w:r w:rsidR="3811630F" w:rsidRPr="780835EA">
        <w:rPr>
          <w:rFonts w:asciiTheme="minorHAnsi" w:hAnsiTheme="minorHAnsi" w:cstheme="minorBidi"/>
        </w:rPr>
        <w:t>.</w:t>
      </w:r>
    </w:p>
    <w:p w14:paraId="1F1CA434" w14:textId="52283D8B" w:rsidR="00381F0C" w:rsidRPr="0082109F" w:rsidRDefault="00E46673" w:rsidP="0082109F">
      <w:pPr>
        <w:pStyle w:val="ListParagraph"/>
        <w:numPr>
          <w:ilvl w:val="0"/>
          <w:numId w:val="33"/>
        </w:numPr>
        <w:spacing w:afterLines="100"/>
        <w:ind w:left="1080"/>
        <w:rPr>
          <w:rFonts w:asciiTheme="minorHAnsi" w:hAnsiTheme="minorHAnsi" w:cstheme="minorHAnsi"/>
          <w:szCs w:val="28"/>
        </w:rPr>
      </w:pPr>
      <w:r w:rsidRPr="0082109F">
        <w:rPr>
          <w:rFonts w:asciiTheme="minorHAnsi" w:hAnsiTheme="minorHAnsi" w:cstheme="minorHAnsi"/>
          <w:szCs w:val="28"/>
        </w:rPr>
        <w:t>Applicants should</w:t>
      </w:r>
      <w:r w:rsidR="00A2656F" w:rsidRPr="0082109F">
        <w:rPr>
          <w:rFonts w:asciiTheme="minorHAnsi" w:hAnsiTheme="minorHAnsi" w:cstheme="minorHAnsi"/>
          <w:szCs w:val="28"/>
        </w:rPr>
        <w:t xml:space="preserve"> describe how the program will engage women and other vulnerable groups in </w:t>
      </w:r>
      <w:r w:rsidRPr="0082109F">
        <w:rPr>
          <w:rFonts w:asciiTheme="minorHAnsi" w:hAnsiTheme="minorHAnsi" w:cstheme="minorHAnsi"/>
          <w:szCs w:val="28"/>
        </w:rPr>
        <w:t xml:space="preserve">its </w:t>
      </w:r>
      <w:r w:rsidR="00A2656F" w:rsidRPr="0082109F">
        <w:rPr>
          <w:rFonts w:asciiTheme="minorHAnsi" w:hAnsiTheme="minorHAnsi" w:cstheme="minorHAnsi"/>
          <w:szCs w:val="28"/>
        </w:rPr>
        <w:t>design and</w:t>
      </w:r>
      <w:r w:rsidR="00A2656F" w:rsidRPr="0082109F">
        <w:rPr>
          <w:rFonts w:asciiTheme="minorHAnsi" w:hAnsiTheme="minorHAnsi" w:cstheme="minorHAnsi"/>
          <w:b/>
          <w:bCs/>
          <w:szCs w:val="28"/>
        </w:rPr>
        <w:t xml:space="preserve"> </w:t>
      </w:r>
      <w:r w:rsidR="00A2656F" w:rsidRPr="0082109F">
        <w:rPr>
          <w:rFonts w:asciiTheme="minorHAnsi" w:hAnsiTheme="minorHAnsi" w:cstheme="minorHAnsi"/>
          <w:szCs w:val="28"/>
        </w:rPr>
        <w:t>implementation, and how it will</w:t>
      </w:r>
      <w:r w:rsidRPr="0082109F">
        <w:rPr>
          <w:rFonts w:asciiTheme="minorHAnsi" w:hAnsiTheme="minorHAnsi" w:cstheme="minorHAnsi"/>
          <w:szCs w:val="28"/>
        </w:rPr>
        <w:t xml:space="preserve"> address the </w:t>
      </w:r>
      <w:r w:rsidR="00A2656F" w:rsidRPr="0082109F">
        <w:rPr>
          <w:rFonts w:asciiTheme="minorHAnsi" w:hAnsiTheme="minorHAnsi" w:cstheme="minorHAnsi"/>
          <w:szCs w:val="28"/>
        </w:rPr>
        <w:t>specific needs of female participants.</w:t>
      </w:r>
    </w:p>
    <w:p w14:paraId="7B09FD2C" w14:textId="62278D73" w:rsidR="00460537" w:rsidRPr="0082109F" w:rsidRDefault="00E46673" w:rsidP="0082109F">
      <w:pPr>
        <w:pStyle w:val="ListParagraph"/>
        <w:numPr>
          <w:ilvl w:val="0"/>
          <w:numId w:val="33"/>
        </w:numPr>
        <w:spacing w:afterLines="100"/>
        <w:ind w:left="1080"/>
        <w:rPr>
          <w:rFonts w:asciiTheme="minorHAnsi" w:hAnsiTheme="minorHAnsi" w:cstheme="minorHAnsi"/>
          <w:szCs w:val="28"/>
        </w:rPr>
      </w:pPr>
      <w:r w:rsidRPr="0082109F">
        <w:rPr>
          <w:rFonts w:asciiTheme="minorHAnsi" w:hAnsiTheme="minorHAnsi" w:cstheme="minorHAnsi"/>
          <w:szCs w:val="28"/>
        </w:rPr>
        <w:t>Applicants</w:t>
      </w:r>
      <w:r w:rsidR="00A2656F" w:rsidRPr="0082109F">
        <w:rPr>
          <w:rFonts w:asciiTheme="minorHAnsi" w:hAnsiTheme="minorHAnsi" w:cstheme="minorHAnsi"/>
          <w:szCs w:val="28"/>
        </w:rPr>
        <w:t xml:space="preserve"> should demonstrate consideration of the relevant standards and indicators outlined in the</w:t>
      </w:r>
      <w:hyperlink r:id="rId123" w:tooltip="This is an external webpage" w:history="1">
        <w:r w:rsidR="00A2656F" w:rsidRPr="0082109F">
          <w:rPr>
            <w:rStyle w:val="Hyperlink"/>
            <w:rFonts w:asciiTheme="minorHAnsi" w:hAnsiTheme="minorHAnsi" w:cstheme="minorHAnsi"/>
          </w:rPr>
          <w:t xml:space="preserve"> Minimum Economic Recovery Standards</w:t>
        </w:r>
      </w:hyperlink>
      <w:r w:rsidR="00A2656F" w:rsidRPr="0082109F">
        <w:rPr>
          <w:rFonts w:asciiTheme="minorHAnsi" w:hAnsiTheme="minorHAnsi" w:cstheme="minorHAnsi"/>
          <w:szCs w:val="28"/>
        </w:rPr>
        <w:t xml:space="preserve">, which </w:t>
      </w:r>
      <w:r w:rsidRPr="0082109F">
        <w:rPr>
          <w:rFonts w:asciiTheme="minorHAnsi" w:hAnsiTheme="minorHAnsi" w:cstheme="minorHAnsi"/>
          <w:szCs w:val="28"/>
        </w:rPr>
        <w:t>are</w:t>
      </w:r>
      <w:r w:rsidR="00A2656F" w:rsidRPr="0082109F">
        <w:rPr>
          <w:rFonts w:asciiTheme="minorHAnsi" w:hAnsiTheme="minorHAnsi" w:cstheme="minorHAnsi"/>
          <w:szCs w:val="28"/>
        </w:rPr>
        <w:t xml:space="preserve"> accepted as a companion to the Sphere standards.</w:t>
      </w:r>
    </w:p>
    <w:p w14:paraId="573A0AB8" w14:textId="14606A12" w:rsidR="00D83D32" w:rsidRPr="0082109F" w:rsidRDefault="00DC2CEB" w:rsidP="780835EA">
      <w:pPr>
        <w:pStyle w:val="ListParagraph"/>
        <w:numPr>
          <w:ilvl w:val="0"/>
          <w:numId w:val="33"/>
        </w:numPr>
        <w:spacing w:afterLines="100"/>
        <w:ind w:left="1080"/>
        <w:rPr>
          <w:rFonts w:asciiTheme="minorHAnsi" w:hAnsiTheme="minorHAnsi" w:cstheme="minorBidi"/>
        </w:rPr>
      </w:pPr>
      <w:r w:rsidRPr="780835EA">
        <w:rPr>
          <w:rFonts w:asciiTheme="minorHAnsi" w:hAnsiTheme="minorHAnsi" w:cstheme="minorBidi"/>
        </w:rPr>
        <w:t>New m</w:t>
      </w:r>
      <w:r w:rsidR="00D83D32" w:rsidRPr="780835EA">
        <w:rPr>
          <w:rFonts w:asciiTheme="minorHAnsi" w:hAnsiTheme="minorHAnsi" w:cstheme="minorBidi"/>
        </w:rPr>
        <w:t>arket ana</w:t>
      </w:r>
      <w:r w:rsidRPr="780835EA">
        <w:rPr>
          <w:rFonts w:asciiTheme="minorHAnsi" w:hAnsiTheme="minorHAnsi" w:cstheme="minorBidi"/>
        </w:rPr>
        <w:t>lyses will not be required for follow-on year multi-year projects</w:t>
      </w:r>
      <w:r w:rsidR="73FD483C" w:rsidRPr="780835EA">
        <w:rPr>
          <w:rFonts w:asciiTheme="minorHAnsi" w:hAnsiTheme="minorHAnsi" w:cstheme="minorBidi"/>
        </w:rPr>
        <w:t>, unless the context has changed significantly</w:t>
      </w:r>
      <w:r w:rsidRPr="780835EA">
        <w:rPr>
          <w:rFonts w:asciiTheme="minorHAnsi" w:hAnsiTheme="minorHAnsi" w:cstheme="minorBidi"/>
        </w:rPr>
        <w:t>.</w:t>
      </w:r>
    </w:p>
    <w:p w14:paraId="70A134AC" w14:textId="54FD90B4" w:rsidR="00934F93" w:rsidRPr="0082109F" w:rsidRDefault="00934F93" w:rsidP="0082109F">
      <w:pPr>
        <w:pStyle w:val="Heading4"/>
        <w:spacing w:afterLines="100"/>
      </w:pPr>
      <w:r w:rsidRPr="0082109F">
        <w:t>Resources</w:t>
      </w:r>
    </w:p>
    <w:p w14:paraId="79C5577A" w14:textId="4419A893" w:rsidR="006C62A8" w:rsidRPr="0082109F" w:rsidRDefault="00A2656F" w:rsidP="0082109F">
      <w:pPr>
        <w:pStyle w:val="ListParagraph"/>
        <w:numPr>
          <w:ilvl w:val="0"/>
          <w:numId w:val="34"/>
        </w:numPr>
        <w:spacing w:afterLines="100"/>
        <w:rPr>
          <w:rFonts w:asciiTheme="minorHAnsi" w:eastAsiaTheme="minorEastAsia" w:hAnsiTheme="minorHAnsi" w:cstheme="minorHAnsi"/>
          <w:szCs w:val="28"/>
        </w:rPr>
      </w:pPr>
      <w:r w:rsidRPr="0082109F">
        <w:rPr>
          <w:rFonts w:asciiTheme="minorHAnsi" w:hAnsiTheme="minorHAnsi" w:cstheme="minorHAnsi"/>
          <w:szCs w:val="28"/>
        </w:rPr>
        <w:t xml:space="preserve">Additional resources such as </w:t>
      </w:r>
      <w:r w:rsidR="186396FC" w:rsidRPr="0082109F">
        <w:rPr>
          <w:rFonts w:asciiTheme="minorHAnsi" w:hAnsiTheme="minorHAnsi" w:cstheme="minorHAnsi"/>
          <w:szCs w:val="28"/>
        </w:rPr>
        <w:t>the</w:t>
      </w:r>
      <w:r w:rsidRPr="0082109F">
        <w:rPr>
          <w:rFonts w:asciiTheme="minorHAnsi" w:hAnsiTheme="minorHAnsi" w:cstheme="minorHAnsi"/>
          <w:b/>
          <w:bCs/>
          <w:szCs w:val="28"/>
        </w:rPr>
        <w:t xml:space="preserve"> </w:t>
      </w:r>
      <w:hyperlink r:id="rId124" w:history="1">
        <w:r w:rsidRPr="0082109F">
          <w:rPr>
            <w:rFonts w:asciiTheme="minorHAnsi" w:hAnsiTheme="minorHAnsi" w:cstheme="minorHAnsi"/>
            <w:szCs w:val="28"/>
          </w:rPr>
          <w:t xml:space="preserve">Emergency Market Mapping and Analysis Toolkit;  </w:t>
        </w:r>
        <w:r w:rsidR="3704FCCE" w:rsidRPr="0082109F">
          <w:rPr>
            <w:rFonts w:asciiTheme="minorHAnsi" w:hAnsiTheme="minorHAnsi" w:cstheme="minorHAnsi"/>
            <w:szCs w:val="28"/>
          </w:rPr>
          <w:t xml:space="preserve">ILO UNHCR </w:t>
        </w:r>
        <w:r w:rsidR="3704FCCE" w:rsidRPr="0082109F">
          <w:rPr>
            <w:rStyle w:val="Hyperlink"/>
            <w:rFonts w:asciiTheme="minorHAnsi" w:hAnsiTheme="minorHAnsi" w:cstheme="minorHAnsi"/>
          </w:rPr>
          <w:t>Guide to market-based livelihood interventions for refugees</w:t>
        </w:r>
      </w:hyperlink>
      <w:r w:rsidR="3704FCCE" w:rsidRPr="0082109F">
        <w:rPr>
          <w:rFonts w:asciiTheme="minorHAnsi" w:hAnsiTheme="minorHAnsi" w:cstheme="minorHAnsi"/>
          <w:szCs w:val="28"/>
        </w:rPr>
        <w:t xml:space="preserve">; </w:t>
      </w:r>
      <w:r w:rsidR="46CE1DB0" w:rsidRPr="0082109F">
        <w:rPr>
          <w:rFonts w:asciiTheme="minorHAnsi" w:hAnsiTheme="minorHAnsi" w:cstheme="minorHAnsi"/>
          <w:szCs w:val="28"/>
        </w:rPr>
        <w:t xml:space="preserve">and </w:t>
      </w:r>
      <w:hyperlink r:id="rId125" w:history="1">
        <w:r w:rsidR="46CE1DB0" w:rsidRPr="0082109F">
          <w:rPr>
            <w:rStyle w:val="Hyperlink"/>
            <w:rFonts w:asciiTheme="minorHAnsi" w:hAnsiTheme="minorHAnsi" w:cstheme="minorHAnsi"/>
          </w:rPr>
          <w:t>Operational Guide for Making Markets Work for the Poor (M4P) Approach</w:t>
        </w:r>
      </w:hyperlink>
      <w:r w:rsidR="000F2157" w:rsidRPr="0082109F">
        <w:rPr>
          <w:rFonts w:asciiTheme="minorHAnsi" w:hAnsiTheme="minorHAnsi" w:cstheme="minorHAnsi"/>
          <w:szCs w:val="28"/>
        </w:rPr>
        <w:t xml:space="preserve"> </w:t>
      </w:r>
      <w:r w:rsidRPr="0082109F">
        <w:rPr>
          <w:rFonts w:asciiTheme="minorHAnsi" w:hAnsiTheme="minorHAnsi" w:cstheme="minorHAnsi"/>
          <w:szCs w:val="28"/>
        </w:rPr>
        <w:t>may be useful.</w:t>
      </w:r>
    </w:p>
    <w:p w14:paraId="0A536B7B" w14:textId="77777777" w:rsidR="00836EEA" w:rsidRPr="0082109F" w:rsidRDefault="00836EEA" w:rsidP="0082109F">
      <w:pPr>
        <w:pStyle w:val="ListParagraph"/>
        <w:numPr>
          <w:ilvl w:val="0"/>
          <w:numId w:val="34"/>
        </w:numPr>
        <w:spacing w:before="120" w:afterLines="100"/>
        <w:rPr>
          <w:rStyle w:val="Hyperlink"/>
          <w:rFonts w:asciiTheme="minorHAnsi" w:hAnsiTheme="minorHAnsi" w:cstheme="minorHAnsi"/>
        </w:rPr>
      </w:pPr>
      <w:r w:rsidRPr="0082109F">
        <w:rPr>
          <w:rStyle w:val="Hyperlink"/>
          <w:rFonts w:asciiTheme="minorHAnsi" w:hAnsiTheme="minorHAnsi" w:cstheme="minorHAnsi"/>
        </w:rPr>
        <w:fldChar w:fldCharType="begin"/>
      </w:r>
      <w:r w:rsidRPr="0082109F">
        <w:rPr>
          <w:rStyle w:val="Hyperlink"/>
          <w:rFonts w:asciiTheme="minorHAnsi" w:hAnsiTheme="minorHAnsi" w:cstheme="minorHAnsi"/>
        </w:rPr>
        <w:instrText>HYPERLINK "https://seepnetwork.org/Initiatives-Post/The-Minimum-Economic-Recovery-Standards-MERS" \o "This is an external webpage"</w:instrText>
      </w:r>
      <w:r w:rsidRPr="0082109F">
        <w:rPr>
          <w:rStyle w:val="Hyperlink"/>
          <w:rFonts w:asciiTheme="minorHAnsi" w:hAnsiTheme="minorHAnsi" w:cstheme="minorHAnsi"/>
        </w:rPr>
      </w:r>
      <w:r w:rsidRPr="0082109F">
        <w:rPr>
          <w:rStyle w:val="Hyperlink"/>
          <w:rFonts w:asciiTheme="minorHAnsi" w:hAnsiTheme="minorHAnsi" w:cstheme="minorHAnsi"/>
        </w:rPr>
        <w:fldChar w:fldCharType="separate"/>
      </w:r>
      <w:r w:rsidRPr="0082109F">
        <w:rPr>
          <w:rStyle w:val="Hyperlink"/>
          <w:rFonts w:asciiTheme="minorHAnsi" w:hAnsiTheme="minorHAnsi" w:cstheme="minorHAnsi"/>
        </w:rPr>
        <w:t>Minimum Economic Recovery Standards</w:t>
      </w:r>
    </w:p>
    <w:p w14:paraId="6658A307" w14:textId="1983B97C" w:rsidR="42E0944E" w:rsidRPr="0082109F" w:rsidRDefault="00836EEA" w:rsidP="0082109F">
      <w:pPr>
        <w:pStyle w:val="ListParagraph"/>
        <w:numPr>
          <w:ilvl w:val="0"/>
          <w:numId w:val="34"/>
        </w:numPr>
        <w:spacing w:before="120" w:afterLines="100"/>
        <w:rPr>
          <w:rStyle w:val="Hyperlink"/>
          <w:rFonts w:asciiTheme="minorHAnsi" w:hAnsiTheme="minorHAnsi" w:cstheme="minorHAnsi"/>
        </w:rPr>
      </w:pPr>
      <w:r w:rsidRPr="0082109F">
        <w:rPr>
          <w:rStyle w:val="Hyperlink"/>
          <w:rFonts w:asciiTheme="minorHAnsi" w:hAnsiTheme="minorHAnsi" w:cstheme="minorHAnsi"/>
        </w:rPr>
        <w:lastRenderedPageBreak/>
        <w:fldChar w:fldCharType="end"/>
      </w:r>
      <w:hyperlink r:id="rId126" w:history="1">
        <w:r w:rsidR="42E0944E" w:rsidRPr="0082109F">
          <w:rPr>
            <w:rStyle w:val="Hyperlink"/>
            <w:rFonts w:asciiTheme="minorHAnsi" w:hAnsiTheme="minorHAnsi" w:cstheme="minorHAnsi"/>
          </w:rPr>
          <w:t>UNHCR Refugee Livelihoods and Economic Inclusion - 2019-2023 Global Strategy Concept Note</w:t>
        </w:r>
      </w:hyperlink>
    </w:p>
    <w:p w14:paraId="6F7C0A0C" w14:textId="0403CE08" w:rsidR="7C398899" w:rsidRPr="0082109F" w:rsidRDefault="00B06282" w:rsidP="0082109F">
      <w:pPr>
        <w:pStyle w:val="ListParagraph"/>
        <w:numPr>
          <w:ilvl w:val="0"/>
          <w:numId w:val="34"/>
        </w:numPr>
        <w:spacing w:before="120" w:afterLines="100"/>
        <w:rPr>
          <w:rStyle w:val="Hyperlink"/>
          <w:rFonts w:asciiTheme="minorHAnsi" w:eastAsiaTheme="minorEastAsia" w:hAnsiTheme="minorHAnsi" w:cstheme="minorHAnsi"/>
        </w:rPr>
      </w:pPr>
      <w:r w:rsidRPr="0082109F">
        <w:rPr>
          <w:rFonts w:asciiTheme="minorHAnsi" w:hAnsiTheme="minorHAnsi" w:cstheme="minorHAnsi"/>
          <w:szCs w:val="28"/>
        </w:rPr>
        <w:fldChar w:fldCharType="begin"/>
      </w:r>
      <w:r w:rsidRPr="0082109F">
        <w:rPr>
          <w:rFonts w:asciiTheme="minorHAnsi" w:hAnsiTheme="minorHAnsi" w:cstheme="minorHAnsi"/>
          <w:szCs w:val="28"/>
        </w:rPr>
        <w:instrText>HYPERLINK "https://www.refugeeselfreliance.org/sri"</w:instrText>
      </w:r>
      <w:r w:rsidRPr="0082109F">
        <w:rPr>
          <w:rFonts w:asciiTheme="minorHAnsi" w:hAnsiTheme="minorHAnsi" w:cstheme="minorHAnsi"/>
          <w:szCs w:val="28"/>
        </w:rPr>
      </w:r>
      <w:r w:rsidRPr="0082109F">
        <w:rPr>
          <w:rFonts w:asciiTheme="minorHAnsi" w:hAnsiTheme="minorHAnsi" w:cstheme="minorHAnsi"/>
          <w:szCs w:val="28"/>
        </w:rPr>
        <w:fldChar w:fldCharType="separate"/>
      </w:r>
      <w:r w:rsidR="23D9D6D8" w:rsidRPr="0082109F">
        <w:rPr>
          <w:rStyle w:val="Hyperlink"/>
          <w:rFonts w:asciiTheme="minorHAnsi" w:eastAsiaTheme="minorEastAsia" w:hAnsiTheme="minorHAnsi" w:cstheme="minorHAnsi"/>
        </w:rPr>
        <w:t xml:space="preserve">The </w:t>
      </w:r>
      <w:r w:rsidR="23D9D6D8" w:rsidRPr="0082109F">
        <w:rPr>
          <w:rStyle w:val="Hyperlink"/>
          <w:rFonts w:asciiTheme="minorHAnsi" w:hAnsiTheme="minorHAnsi" w:cstheme="minorHAnsi"/>
        </w:rPr>
        <w:t>Self-Reliance Index</w:t>
      </w:r>
      <w:r w:rsidR="23D9D6D8" w:rsidRPr="0082109F">
        <w:rPr>
          <w:rStyle w:val="Hyperlink"/>
          <w:rFonts w:asciiTheme="minorHAnsi" w:eastAsiaTheme="minorEastAsia" w:hAnsiTheme="minorHAnsi" w:cstheme="minorHAnsi"/>
        </w:rPr>
        <w:t xml:space="preserve"> (SRI) Indicators</w:t>
      </w:r>
    </w:p>
    <w:p w14:paraId="0BE7508B" w14:textId="76754285" w:rsidR="00B81285" w:rsidRPr="0082109F" w:rsidRDefault="00B06282" w:rsidP="0082109F">
      <w:pPr>
        <w:pStyle w:val="Heading3"/>
        <w:spacing w:afterLines="100"/>
        <w:rPr>
          <w:rFonts w:asciiTheme="minorHAnsi" w:hAnsiTheme="minorHAnsi" w:cstheme="minorHAnsi"/>
        </w:rPr>
      </w:pPr>
      <w:r w:rsidRPr="0082109F">
        <w:rPr>
          <w:rFonts w:asciiTheme="minorHAnsi" w:eastAsiaTheme="minorEastAsia" w:hAnsiTheme="minorHAnsi" w:cstheme="minorHAnsi"/>
          <w:color w:val="000099"/>
          <w:u w:val="single"/>
        </w:rPr>
        <w:fldChar w:fldCharType="end"/>
      </w:r>
      <w:bookmarkStart w:id="67" w:name="_Toc182993737"/>
      <w:r w:rsidR="00DE710B" w:rsidRPr="0082109F">
        <w:rPr>
          <w:rFonts w:asciiTheme="minorHAnsi" w:hAnsiTheme="minorHAnsi" w:cstheme="minorHAnsi"/>
        </w:rPr>
        <w:t>Mental Health and Psychosocial Support (MHPSS)</w:t>
      </w:r>
      <w:bookmarkEnd w:id="67"/>
    </w:p>
    <w:p w14:paraId="004B6D97" w14:textId="0634AA11" w:rsidR="00DB180B" w:rsidRPr="0082109F" w:rsidRDefault="00DB180B" w:rsidP="0082109F">
      <w:pPr>
        <w:rPr>
          <w:rFonts w:asciiTheme="minorHAnsi" w:hAnsiTheme="minorHAnsi" w:cstheme="minorHAnsi"/>
          <w:szCs w:val="28"/>
        </w:rPr>
      </w:pPr>
      <w:r w:rsidRPr="0082109F">
        <w:rPr>
          <w:rFonts w:asciiTheme="minorHAnsi" w:hAnsiTheme="minorHAnsi" w:cstheme="minorHAnsi"/>
          <w:szCs w:val="28"/>
        </w:rPr>
        <w:t xml:space="preserve">Any local or </w:t>
      </w:r>
      <w:r w:rsidR="002E3926" w:rsidRPr="0082109F">
        <w:rPr>
          <w:rFonts w:asciiTheme="minorHAnsi" w:hAnsiTheme="minorHAnsi" w:cstheme="minorHAnsi"/>
          <w:szCs w:val="28"/>
        </w:rPr>
        <w:t xml:space="preserve">external </w:t>
      </w:r>
      <w:r w:rsidRPr="0082109F">
        <w:rPr>
          <w:rFonts w:asciiTheme="minorHAnsi" w:hAnsiTheme="minorHAnsi" w:cstheme="minorHAnsi"/>
          <w:szCs w:val="28"/>
        </w:rPr>
        <w:t xml:space="preserve">support that aims to protect or promote psychosocial well-being and/or prevent or treat mental </w:t>
      </w:r>
      <w:r w:rsidR="7F59C793" w:rsidRPr="0082109F">
        <w:rPr>
          <w:rFonts w:asciiTheme="minorHAnsi" w:hAnsiTheme="minorHAnsi" w:cstheme="minorHAnsi"/>
          <w:szCs w:val="28"/>
        </w:rPr>
        <w:t>conditions</w:t>
      </w:r>
      <w:r w:rsidRPr="0082109F">
        <w:rPr>
          <w:rFonts w:asciiTheme="minorHAnsi" w:hAnsiTheme="minorHAnsi" w:cstheme="minorHAnsi"/>
          <w:szCs w:val="28"/>
        </w:rPr>
        <w:t>.</w:t>
      </w:r>
    </w:p>
    <w:p w14:paraId="125E72BB" w14:textId="48345387" w:rsidR="00DE710B" w:rsidRPr="0082109F" w:rsidRDefault="00DB180B" w:rsidP="0082109F">
      <w:pPr>
        <w:rPr>
          <w:rFonts w:asciiTheme="minorHAnsi" w:hAnsiTheme="minorHAnsi" w:cstheme="minorHAnsi"/>
          <w:szCs w:val="28"/>
        </w:rPr>
      </w:pPr>
      <w:r w:rsidRPr="0082109F">
        <w:rPr>
          <w:rFonts w:asciiTheme="minorHAnsi" w:hAnsiTheme="minorHAnsi" w:cstheme="minorHAnsi"/>
          <w:szCs w:val="28"/>
        </w:rPr>
        <w:t xml:space="preserve">Proposals should focus on the MHPSS needs of </w:t>
      </w:r>
      <w:r w:rsidR="000273DA" w:rsidRPr="0082109F">
        <w:rPr>
          <w:rFonts w:asciiTheme="minorHAnsi" w:hAnsiTheme="minorHAnsi" w:cstheme="minorHAnsi"/>
          <w:szCs w:val="28"/>
        </w:rPr>
        <w:t>the targeted population</w:t>
      </w:r>
      <w:r w:rsidR="00D47A16" w:rsidRPr="0082109F">
        <w:rPr>
          <w:rFonts w:asciiTheme="minorHAnsi" w:hAnsiTheme="minorHAnsi" w:cstheme="minorHAnsi"/>
          <w:szCs w:val="28"/>
        </w:rPr>
        <w:t xml:space="preserve"> and involve</w:t>
      </w:r>
      <w:r w:rsidR="00614F2B" w:rsidRPr="0082109F">
        <w:rPr>
          <w:rFonts w:asciiTheme="minorHAnsi" w:hAnsiTheme="minorHAnsi" w:cstheme="minorHAnsi"/>
          <w:szCs w:val="28"/>
        </w:rPr>
        <w:t xml:space="preserve"> </w:t>
      </w:r>
      <w:r w:rsidRPr="0082109F">
        <w:rPr>
          <w:rFonts w:asciiTheme="minorHAnsi" w:hAnsiTheme="minorHAnsi" w:cstheme="minorHAnsi"/>
          <w:szCs w:val="28"/>
        </w:rPr>
        <w:t>program participants in design</w:t>
      </w:r>
      <w:r w:rsidR="00D47A16" w:rsidRPr="0082109F">
        <w:rPr>
          <w:rFonts w:asciiTheme="minorHAnsi" w:hAnsiTheme="minorHAnsi" w:cstheme="minorHAnsi"/>
          <w:szCs w:val="28"/>
        </w:rPr>
        <w:t>ing</w:t>
      </w:r>
      <w:r w:rsidRPr="0082109F">
        <w:rPr>
          <w:rFonts w:asciiTheme="minorHAnsi" w:hAnsiTheme="minorHAnsi" w:cstheme="minorHAnsi"/>
          <w:szCs w:val="28"/>
        </w:rPr>
        <w:t xml:space="preserve">, </w:t>
      </w:r>
      <w:r w:rsidR="00D47A16" w:rsidRPr="0082109F">
        <w:rPr>
          <w:rFonts w:asciiTheme="minorHAnsi" w:hAnsiTheme="minorHAnsi" w:cstheme="minorHAnsi"/>
          <w:szCs w:val="28"/>
        </w:rPr>
        <w:t>developing</w:t>
      </w:r>
      <w:r w:rsidR="00310054" w:rsidRPr="0082109F">
        <w:rPr>
          <w:rFonts w:asciiTheme="minorHAnsi" w:hAnsiTheme="minorHAnsi" w:cstheme="minorHAnsi"/>
          <w:szCs w:val="28"/>
        </w:rPr>
        <w:t>,</w:t>
      </w:r>
      <w:r w:rsidR="00D47A16" w:rsidRPr="0082109F">
        <w:rPr>
          <w:rFonts w:asciiTheme="minorHAnsi" w:hAnsiTheme="minorHAnsi" w:cstheme="minorHAnsi"/>
          <w:szCs w:val="28"/>
        </w:rPr>
        <w:t xml:space="preserve"> </w:t>
      </w:r>
      <w:r w:rsidRPr="0082109F">
        <w:rPr>
          <w:rFonts w:asciiTheme="minorHAnsi" w:hAnsiTheme="minorHAnsi" w:cstheme="minorHAnsi"/>
          <w:szCs w:val="28"/>
        </w:rPr>
        <w:t xml:space="preserve">and targeting relevant programming, </w:t>
      </w:r>
      <w:r w:rsidR="00310054" w:rsidRPr="0082109F">
        <w:rPr>
          <w:rFonts w:asciiTheme="minorHAnsi" w:hAnsiTheme="minorHAnsi" w:cstheme="minorHAnsi"/>
          <w:szCs w:val="28"/>
        </w:rPr>
        <w:t xml:space="preserve">emphasizing </w:t>
      </w:r>
      <w:r w:rsidRPr="0082109F">
        <w:rPr>
          <w:rFonts w:asciiTheme="minorHAnsi" w:hAnsiTheme="minorHAnsi" w:cstheme="minorHAnsi"/>
          <w:szCs w:val="28"/>
        </w:rPr>
        <w:t xml:space="preserve">a community-based approach when applicable. </w:t>
      </w:r>
      <w:r w:rsidR="5A61C4BC" w:rsidRPr="0082109F">
        <w:rPr>
          <w:rFonts w:asciiTheme="minorHAnsi" w:hAnsiTheme="minorHAnsi" w:cstheme="minorHAnsi"/>
          <w:szCs w:val="28"/>
        </w:rPr>
        <w:t xml:space="preserve"> Programs must be culturally relevant and include local healing practices when appropriate. </w:t>
      </w:r>
      <w:r w:rsidRPr="0082109F">
        <w:rPr>
          <w:rFonts w:asciiTheme="minorHAnsi" w:hAnsiTheme="minorHAnsi" w:cstheme="minorHAnsi"/>
          <w:szCs w:val="28"/>
        </w:rPr>
        <w:t xml:space="preserve"> </w:t>
      </w:r>
      <w:r w:rsidR="000D3A6F" w:rsidRPr="0082109F">
        <w:rPr>
          <w:rFonts w:asciiTheme="minorHAnsi" w:hAnsiTheme="minorHAnsi" w:cstheme="minorHAnsi"/>
          <w:szCs w:val="28"/>
        </w:rPr>
        <w:t xml:space="preserve">Integrate programs </w:t>
      </w:r>
      <w:r w:rsidRPr="0082109F">
        <w:rPr>
          <w:rFonts w:asciiTheme="minorHAnsi" w:hAnsiTheme="minorHAnsi" w:cstheme="minorHAnsi"/>
          <w:szCs w:val="28"/>
        </w:rPr>
        <w:t xml:space="preserve">into all systems </w:t>
      </w:r>
      <w:r w:rsidR="009660F8" w:rsidRPr="0082109F">
        <w:rPr>
          <w:rFonts w:asciiTheme="minorHAnsi" w:hAnsiTheme="minorHAnsi" w:cstheme="minorHAnsi"/>
          <w:szCs w:val="28"/>
        </w:rPr>
        <w:t xml:space="preserve">whenever possible, </w:t>
      </w:r>
      <w:r w:rsidRPr="0082109F">
        <w:rPr>
          <w:rFonts w:asciiTheme="minorHAnsi" w:hAnsiTheme="minorHAnsi" w:cstheme="minorHAnsi"/>
          <w:szCs w:val="28"/>
        </w:rPr>
        <w:t xml:space="preserve">including primary health care systems, education, livelihoods, nutrition, protection efforts, and existing community support mechanisms.  PRM encourages </w:t>
      </w:r>
      <w:r w:rsidR="009660F8" w:rsidRPr="0082109F">
        <w:rPr>
          <w:rFonts w:asciiTheme="minorHAnsi" w:hAnsiTheme="minorHAnsi" w:cstheme="minorHAnsi"/>
          <w:szCs w:val="28"/>
        </w:rPr>
        <w:t xml:space="preserve">including </w:t>
      </w:r>
      <w:r w:rsidRPr="0082109F">
        <w:rPr>
          <w:rFonts w:asciiTheme="minorHAnsi" w:hAnsiTheme="minorHAnsi" w:cstheme="minorHAnsi"/>
          <w:szCs w:val="28"/>
        </w:rPr>
        <w:t xml:space="preserve">programming that </w:t>
      </w:r>
      <w:r w:rsidR="00EE2125" w:rsidRPr="0082109F">
        <w:rPr>
          <w:rFonts w:asciiTheme="minorHAnsi" w:hAnsiTheme="minorHAnsi" w:cstheme="minorHAnsi"/>
          <w:szCs w:val="28"/>
        </w:rPr>
        <w:t>supports workforce</w:t>
      </w:r>
      <w:r w:rsidRPr="0082109F">
        <w:rPr>
          <w:rFonts w:asciiTheme="minorHAnsi" w:hAnsiTheme="minorHAnsi" w:cstheme="minorHAnsi"/>
          <w:szCs w:val="28"/>
        </w:rPr>
        <w:t xml:space="preserve"> development</w:t>
      </w:r>
      <w:r w:rsidR="005C7E88" w:rsidRPr="0082109F">
        <w:rPr>
          <w:rFonts w:asciiTheme="minorHAnsi" w:hAnsiTheme="minorHAnsi" w:cstheme="minorHAnsi"/>
          <w:szCs w:val="28"/>
        </w:rPr>
        <w:t>,</w:t>
      </w:r>
      <w:r w:rsidRPr="0082109F">
        <w:rPr>
          <w:rFonts w:asciiTheme="minorHAnsi" w:hAnsiTheme="minorHAnsi" w:cstheme="minorHAnsi"/>
          <w:szCs w:val="28"/>
        </w:rPr>
        <w:t xml:space="preserve"> such as MHPSS training and licensing strategies</w:t>
      </w:r>
      <w:r w:rsidR="00071621" w:rsidRPr="0082109F">
        <w:rPr>
          <w:rFonts w:asciiTheme="minorHAnsi" w:hAnsiTheme="minorHAnsi" w:cstheme="minorHAnsi"/>
          <w:szCs w:val="28"/>
        </w:rPr>
        <w:t xml:space="preserve">.  </w:t>
      </w:r>
      <w:r w:rsidR="005C7E88" w:rsidRPr="0082109F">
        <w:rPr>
          <w:rFonts w:asciiTheme="minorHAnsi" w:hAnsiTheme="minorHAnsi" w:cstheme="minorHAnsi"/>
          <w:szCs w:val="28"/>
        </w:rPr>
        <w:t>R</w:t>
      </w:r>
      <w:r w:rsidRPr="0082109F">
        <w:rPr>
          <w:rFonts w:asciiTheme="minorHAnsi" w:hAnsiTheme="minorHAnsi" w:cstheme="minorHAnsi"/>
          <w:szCs w:val="28"/>
        </w:rPr>
        <w:t xml:space="preserve">eview lessons learned from the COVID-19 pandemic </w:t>
      </w:r>
      <w:r w:rsidR="005C7E88" w:rsidRPr="0082109F">
        <w:rPr>
          <w:rFonts w:asciiTheme="minorHAnsi" w:hAnsiTheme="minorHAnsi" w:cstheme="minorHAnsi"/>
          <w:szCs w:val="28"/>
        </w:rPr>
        <w:t>using</w:t>
      </w:r>
      <w:r w:rsidRPr="0082109F">
        <w:rPr>
          <w:rFonts w:asciiTheme="minorHAnsi" w:hAnsiTheme="minorHAnsi" w:cstheme="minorHAnsi"/>
          <w:szCs w:val="28"/>
        </w:rPr>
        <w:t xml:space="preserve"> hybrid technologies to reach wider audiences, close access gaps, and safely deliver MHPSS services</w:t>
      </w:r>
      <w:r w:rsidR="005C7E88" w:rsidRPr="0082109F">
        <w:rPr>
          <w:rFonts w:asciiTheme="minorHAnsi" w:hAnsiTheme="minorHAnsi" w:cstheme="minorHAnsi"/>
          <w:szCs w:val="28"/>
        </w:rPr>
        <w:t xml:space="preserve"> </w:t>
      </w:r>
      <w:r w:rsidRPr="0082109F">
        <w:rPr>
          <w:rFonts w:asciiTheme="minorHAnsi" w:hAnsiTheme="minorHAnsi" w:cstheme="minorHAnsi"/>
          <w:szCs w:val="28"/>
        </w:rPr>
        <w:t>ongoing and future health emergencies</w:t>
      </w:r>
      <w:r w:rsidR="00071621" w:rsidRPr="0082109F">
        <w:rPr>
          <w:rFonts w:asciiTheme="minorHAnsi" w:hAnsiTheme="minorHAnsi" w:cstheme="minorHAnsi"/>
          <w:szCs w:val="28"/>
        </w:rPr>
        <w:t xml:space="preserve">.  </w:t>
      </w:r>
      <w:r w:rsidRPr="0082109F">
        <w:rPr>
          <w:rFonts w:asciiTheme="minorHAnsi" w:hAnsiTheme="minorHAnsi" w:cstheme="minorHAnsi"/>
          <w:szCs w:val="28"/>
        </w:rPr>
        <w:t>Proposals should also address sustainability to ensure continuity of services after award funding ends</w:t>
      </w:r>
      <w:r w:rsidR="00071621" w:rsidRPr="0082109F">
        <w:rPr>
          <w:rFonts w:asciiTheme="minorHAnsi" w:hAnsiTheme="minorHAnsi" w:cstheme="minorHAnsi"/>
          <w:szCs w:val="28"/>
        </w:rPr>
        <w:t xml:space="preserve">.  </w:t>
      </w:r>
      <w:r w:rsidR="68EFFF38" w:rsidRPr="0082109F">
        <w:rPr>
          <w:rFonts w:asciiTheme="minorHAnsi" w:hAnsiTheme="minorHAnsi" w:cstheme="minorHAnsi"/>
          <w:szCs w:val="28"/>
        </w:rPr>
        <w:t xml:space="preserve">For more information on the MHPSS needs of staff, see the Duty of Care section </w:t>
      </w:r>
      <w:r w:rsidR="00EE2125" w:rsidRPr="0082109F">
        <w:rPr>
          <w:rFonts w:asciiTheme="minorHAnsi" w:hAnsiTheme="minorHAnsi" w:cstheme="minorHAnsi"/>
          <w:szCs w:val="28"/>
        </w:rPr>
        <w:t xml:space="preserve">in </w:t>
      </w:r>
      <w:hyperlink w:anchor="_Duty_of_Care" w:tooltip="This is an internal document link" w:history="1">
        <w:r w:rsidR="009308BB" w:rsidRPr="0082109F">
          <w:rPr>
            <w:rStyle w:val="Hyperlink"/>
            <w:rFonts w:asciiTheme="minorHAnsi" w:hAnsiTheme="minorHAnsi" w:cstheme="minorHAnsi"/>
          </w:rPr>
          <w:t>APPENDIX B: PRM POLICIES AND STANDARDS</w:t>
        </w:r>
      </w:hyperlink>
      <w:r w:rsidR="68EFFF38" w:rsidRPr="0082109F">
        <w:rPr>
          <w:rFonts w:asciiTheme="minorHAnsi" w:hAnsiTheme="minorHAnsi" w:cstheme="minorHAnsi"/>
          <w:szCs w:val="28"/>
        </w:rPr>
        <w:t>.</w:t>
      </w:r>
    </w:p>
    <w:p w14:paraId="5E4BE278" w14:textId="79E356D5" w:rsidR="00934F93" w:rsidRPr="0082109F" w:rsidRDefault="00934F93" w:rsidP="0082109F">
      <w:pPr>
        <w:pStyle w:val="Heading4"/>
        <w:spacing w:afterLines="100"/>
      </w:pPr>
      <w:r w:rsidRPr="0082109F">
        <w:t>Resources</w:t>
      </w:r>
    </w:p>
    <w:p w14:paraId="7B6F36B5" w14:textId="77777777" w:rsidR="009F613C" w:rsidRPr="0082109F" w:rsidRDefault="00000000" w:rsidP="0082109F">
      <w:pPr>
        <w:pStyle w:val="ListParagraph"/>
        <w:numPr>
          <w:ilvl w:val="0"/>
          <w:numId w:val="35"/>
        </w:numPr>
        <w:spacing w:before="120" w:afterLines="100"/>
        <w:rPr>
          <w:rStyle w:val="Hyperlink"/>
          <w:rFonts w:asciiTheme="minorHAnsi" w:hAnsiTheme="minorHAnsi" w:cstheme="minorHAnsi"/>
        </w:rPr>
      </w:pPr>
      <w:hyperlink r:id="rId127">
        <w:r w:rsidR="009F613C" w:rsidRPr="0082109F">
          <w:rPr>
            <w:rStyle w:val="Hyperlink"/>
            <w:rFonts w:asciiTheme="minorHAnsi" w:hAnsiTheme="minorHAnsi" w:cstheme="minorHAnsi"/>
          </w:rPr>
          <w:t>World Mental Health Report (who.int)</w:t>
        </w:r>
      </w:hyperlink>
    </w:p>
    <w:p w14:paraId="18DC27D6" w14:textId="427A1A2B" w:rsidR="26614AE8" w:rsidRPr="0082109F" w:rsidRDefault="00000000" w:rsidP="0082109F">
      <w:pPr>
        <w:pStyle w:val="ListParagraph"/>
        <w:numPr>
          <w:ilvl w:val="0"/>
          <w:numId w:val="35"/>
        </w:numPr>
        <w:spacing w:before="120" w:afterLines="100"/>
        <w:rPr>
          <w:rStyle w:val="Hyperlink"/>
          <w:rFonts w:asciiTheme="minorHAnsi" w:hAnsiTheme="minorHAnsi" w:cstheme="minorHAnsi"/>
        </w:rPr>
      </w:pPr>
      <w:hyperlink r:id="rId128" w:tooltip="This is an external webpage" w:history="1">
        <w:r w:rsidR="26614AE8" w:rsidRPr="0082109F">
          <w:rPr>
            <w:rStyle w:val="Hyperlink"/>
            <w:rFonts w:asciiTheme="minorHAnsi" w:hAnsiTheme="minorHAnsi" w:cstheme="minorHAnsi"/>
          </w:rPr>
          <w:t>Five key themes for improved mental health care for refugees and migrants (who.int)</w:t>
        </w:r>
      </w:hyperlink>
    </w:p>
    <w:p w14:paraId="7492B796" w14:textId="77777777" w:rsidR="009F613C" w:rsidRPr="0082109F" w:rsidRDefault="00000000" w:rsidP="0082109F">
      <w:pPr>
        <w:pStyle w:val="ListParagraph"/>
        <w:numPr>
          <w:ilvl w:val="0"/>
          <w:numId w:val="35"/>
        </w:numPr>
        <w:spacing w:before="120" w:afterLines="100"/>
        <w:rPr>
          <w:rStyle w:val="Hyperlink"/>
          <w:rFonts w:asciiTheme="minorHAnsi" w:hAnsiTheme="minorHAnsi" w:cstheme="minorHAnsi"/>
        </w:rPr>
      </w:pPr>
      <w:hyperlink r:id="rId129">
        <w:r w:rsidR="009F613C" w:rsidRPr="0082109F">
          <w:rPr>
            <w:rStyle w:val="Hyperlink"/>
            <w:rFonts w:asciiTheme="minorHAnsi" w:hAnsiTheme="minorHAnsi" w:cstheme="minorHAnsi"/>
          </w:rPr>
          <w:t>MHPSS and EIE Toolkit - The MHPSS Network</w:t>
        </w:r>
      </w:hyperlink>
    </w:p>
    <w:p w14:paraId="3B99DCD2" w14:textId="77777777" w:rsidR="009F613C" w:rsidRPr="0082109F" w:rsidRDefault="00000000" w:rsidP="0082109F">
      <w:pPr>
        <w:pStyle w:val="ListParagraph"/>
        <w:numPr>
          <w:ilvl w:val="0"/>
          <w:numId w:val="35"/>
        </w:numPr>
        <w:spacing w:before="120" w:afterLines="100"/>
        <w:rPr>
          <w:rStyle w:val="Hyperlink"/>
          <w:rFonts w:asciiTheme="minorHAnsi" w:hAnsiTheme="minorHAnsi" w:cstheme="minorHAnsi"/>
        </w:rPr>
      </w:pPr>
      <w:hyperlink r:id="rId130">
        <w:r w:rsidR="009F613C" w:rsidRPr="0082109F">
          <w:rPr>
            <w:rStyle w:val="Hyperlink"/>
            <w:rFonts w:asciiTheme="minorHAnsi" w:hAnsiTheme="minorHAnsi" w:cstheme="minorHAnsi"/>
          </w:rPr>
          <w:t>MHPSS | Humanitarian UNICEF</w:t>
        </w:r>
      </w:hyperlink>
    </w:p>
    <w:p w14:paraId="18B92A5A" w14:textId="77777777" w:rsidR="009F613C" w:rsidRPr="0082109F" w:rsidRDefault="00000000" w:rsidP="0082109F">
      <w:pPr>
        <w:pStyle w:val="ListParagraph"/>
        <w:numPr>
          <w:ilvl w:val="0"/>
          <w:numId w:val="35"/>
        </w:numPr>
        <w:spacing w:before="120" w:afterLines="100"/>
        <w:rPr>
          <w:rStyle w:val="Hyperlink"/>
          <w:rFonts w:asciiTheme="minorHAnsi" w:hAnsiTheme="minorHAnsi" w:cstheme="minorHAnsi"/>
        </w:rPr>
      </w:pPr>
      <w:hyperlink r:id="rId131">
        <w:r w:rsidR="009F613C" w:rsidRPr="0082109F">
          <w:rPr>
            <w:rStyle w:val="Hyperlink"/>
            <w:rFonts w:asciiTheme="minorHAnsi" w:hAnsiTheme="minorHAnsi" w:cstheme="minorHAnsi"/>
          </w:rPr>
          <w:t>IASC Common Monitoring and Evaluation Framework for Mental Health and Psychosocial Support in Emergency Settings: With means of verification (Version 2.0)</w:t>
        </w:r>
      </w:hyperlink>
    </w:p>
    <w:p w14:paraId="7D50FAA7" w14:textId="77777777" w:rsidR="00700391" w:rsidRPr="0082109F" w:rsidRDefault="00700391" w:rsidP="0082109F">
      <w:pPr>
        <w:pStyle w:val="Heading3"/>
        <w:spacing w:afterLines="100"/>
        <w:rPr>
          <w:rFonts w:asciiTheme="minorHAnsi" w:hAnsiTheme="minorHAnsi" w:cstheme="minorHAnsi"/>
        </w:rPr>
      </w:pPr>
      <w:bookmarkStart w:id="68" w:name="_Toc182993738"/>
      <w:r w:rsidRPr="0082109F">
        <w:rPr>
          <w:rFonts w:asciiTheme="minorHAnsi" w:hAnsiTheme="minorHAnsi" w:cstheme="minorHAnsi"/>
        </w:rPr>
        <w:t>Non-Food Items</w:t>
      </w:r>
      <w:bookmarkEnd w:id="68"/>
    </w:p>
    <w:p w14:paraId="26ACDC18" w14:textId="31474F07" w:rsidR="00700391" w:rsidRPr="0082109F" w:rsidRDefault="005C7E88" w:rsidP="0082109F">
      <w:pPr>
        <w:rPr>
          <w:rFonts w:asciiTheme="minorHAnsi" w:hAnsiTheme="minorHAnsi" w:cstheme="minorHAnsi"/>
          <w:szCs w:val="28"/>
        </w:rPr>
      </w:pPr>
      <w:r w:rsidRPr="0082109F">
        <w:rPr>
          <w:rFonts w:asciiTheme="minorHAnsi" w:hAnsiTheme="minorHAnsi" w:cstheme="minorHAnsi"/>
          <w:szCs w:val="28"/>
        </w:rPr>
        <w:t xml:space="preserve">The provision </w:t>
      </w:r>
      <w:r w:rsidR="00700391" w:rsidRPr="0082109F">
        <w:rPr>
          <w:rFonts w:asciiTheme="minorHAnsi" w:hAnsiTheme="minorHAnsi" w:cstheme="minorHAnsi"/>
          <w:szCs w:val="28"/>
        </w:rPr>
        <w:t xml:space="preserve">of standard, life-sustaining non-food items (NFIs), </w:t>
      </w:r>
      <w:r w:rsidRPr="0082109F">
        <w:rPr>
          <w:rFonts w:asciiTheme="minorHAnsi" w:hAnsiTheme="minorHAnsi" w:cstheme="minorHAnsi"/>
          <w:szCs w:val="28"/>
        </w:rPr>
        <w:t>also known as</w:t>
      </w:r>
      <w:r w:rsidR="00700391" w:rsidRPr="0082109F">
        <w:rPr>
          <w:rFonts w:asciiTheme="minorHAnsi" w:hAnsiTheme="minorHAnsi" w:cstheme="minorHAnsi"/>
          <w:szCs w:val="28"/>
        </w:rPr>
        <w:t xml:space="preserve"> Core Relief Items or Essential Household goods</w:t>
      </w:r>
      <w:r w:rsidR="00071621" w:rsidRPr="0082109F">
        <w:rPr>
          <w:rFonts w:asciiTheme="minorHAnsi" w:hAnsiTheme="minorHAnsi" w:cstheme="minorHAnsi"/>
          <w:szCs w:val="28"/>
        </w:rPr>
        <w:t xml:space="preserve">.  </w:t>
      </w:r>
      <w:r w:rsidR="00700391" w:rsidRPr="0082109F">
        <w:rPr>
          <w:rFonts w:asciiTheme="minorHAnsi" w:hAnsiTheme="minorHAnsi" w:cstheme="minorHAnsi"/>
          <w:szCs w:val="28"/>
        </w:rPr>
        <w:t>Some NFI</w:t>
      </w:r>
      <w:r w:rsidR="00CB591F" w:rsidRPr="0082109F">
        <w:rPr>
          <w:rFonts w:asciiTheme="minorHAnsi" w:hAnsiTheme="minorHAnsi" w:cstheme="minorHAnsi"/>
          <w:szCs w:val="28"/>
        </w:rPr>
        <w:t xml:space="preserve"> </w:t>
      </w:r>
      <w:r w:rsidR="00700391" w:rsidRPr="0082109F">
        <w:rPr>
          <w:rFonts w:asciiTheme="minorHAnsi" w:hAnsiTheme="minorHAnsi" w:cstheme="minorHAnsi"/>
          <w:szCs w:val="28"/>
        </w:rPr>
        <w:t xml:space="preserve">may require additional focused training for recipients on </w:t>
      </w:r>
      <w:r w:rsidR="00F27503" w:rsidRPr="0082109F">
        <w:rPr>
          <w:rFonts w:asciiTheme="minorHAnsi" w:hAnsiTheme="minorHAnsi" w:cstheme="minorHAnsi"/>
          <w:szCs w:val="28"/>
        </w:rPr>
        <w:t xml:space="preserve">their </w:t>
      </w:r>
      <w:r w:rsidR="00700391" w:rsidRPr="0082109F">
        <w:rPr>
          <w:rFonts w:asciiTheme="minorHAnsi" w:hAnsiTheme="minorHAnsi" w:cstheme="minorHAnsi"/>
          <w:szCs w:val="28"/>
        </w:rPr>
        <w:t>safe and appropriate use, maintenance, and disposal</w:t>
      </w:r>
      <w:r w:rsidR="00071621" w:rsidRPr="0082109F">
        <w:rPr>
          <w:rFonts w:asciiTheme="minorHAnsi" w:hAnsiTheme="minorHAnsi" w:cstheme="minorHAnsi"/>
          <w:szCs w:val="28"/>
        </w:rPr>
        <w:t xml:space="preserve">.  </w:t>
      </w:r>
      <w:r w:rsidR="00DC2CEB" w:rsidRPr="0082109F">
        <w:rPr>
          <w:rFonts w:asciiTheme="minorHAnsi" w:hAnsiTheme="minorHAnsi" w:cstheme="minorHAnsi"/>
          <w:szCs w:val="28"/>
        </w:rPr>
        <w:t>This</w:t>
      </w:r>
      <w:r w:rsidR="00700391" w:rsidRPr="0082109F">
        <w:rPr>
          <w:rFonts w:asciiTheme="minorHAnsi" w:hAnsiTheme="minorHAnsi" w:cstheme="minorHAnsi"/>
          <w:szCs w:val="28"/>
        </w:rPr>
        <w:t xml:space="preserve"> includes items essential for basic household needs such as </w:t>
      </w:r>
      <w:r w:rsidR="00700391" w:rsidRPr="0082109F">
        <w:rPr>
          <w:rFonts w:asciiTheme="minorHAnsi" w:hAnsiTheme="minorHAnsi" w:cstheme="minorHAnsi"/>
          <w:color w:val="222222"/>
          <w:szCs w:val="28"/>
        </w:rPr>
        <w:t xml:space="preserve">mattresses, blankets, lighting, energy requirements, and in some contexts clothing, </w:t>
      </w:r>
      <w:r w:rsidR="00700391" w:rsidRPr="0082109F">
        <w:rPr>
          <w:rFonts w:asciiTheme="minorHAnsi" w:hAnsiTheme="minorHAnsi" w:cstheme="minorHAnsi"/>
          <w:szCs w:val="28"/>
        </w:rPr>
        <w:t>through in-kind, cash, or voucher assistance.</w:t>
      </w:r>
      <w:r w:rsidR="00F27503" w:rsidRPr="0082109F">
        <w:rPr>
          <w:rFonts w:asciiTheme="minorHAnsi" w:hAnsiTheme="minorHAnsi" w:cstheme="minorHAnsi"/>
          <w:szCs w:val="28"/>
        </w:rPr>
        <w:t xml:space="preserve"> </w:t>
      </w:r>
      <w:r w:rsidR="00700391" w:rsidRPr="0082109F">
        <w:rPr>
          <w:rFonts w:asciiTheme="minorHAnsi" w:hAnsiTheme="minorHAnsi" w:cstheme="minorHAnsi"/>
          <w:szCs w:val="28"/>
        </w:rPr>
        <w:t xml:space="preserve"> The specific type of NFI assistance provided is context specific and requires coordination with others</w:t>
      </w:r>
      <w:r w:rsidR="004F1A1F" w:rsidRPr="0082109F">
        <w:rPr>
          <w:rFonts w:asciiTheme="minorHAnsi" w:hAnsiTheme="minorHAnsi" w:cstheme="minorHAnsi"/>
          <w:szCs w:val="28"/>
        </w:rPr>
        <w:t>.</w:t>
      </w:r>
      <w:r w:rsidR="004F1A1F">
        <w:rPr>
          <w:rFonts w:asciiTheme="minorHAnsi" w:hAnsiTheme="minorHAnsi" w:cstheme="minorHAnsi"/>
          <w:szCs w:val="28"/>
        </w:rPr>
        <w:t xml:space="preserve">  </w:t>
      </w:r>
      <w:r w:rsidR="00013563" w:rsidRPr="00013563">
        <w:rPr>
          <w:rFonts w:asciiTheme="minorHAnsi" w:hAnsiTheme="minorHAnsi" w:cstheme="minorHAnsi"/>
          <w:szCs w:val="28"/>
        </w:rPr>
        <w:t>While CVA modalities can be used in many NFI intervention activities</w:t>
      </w:r>
      <w:r w:rsidR="004F1A1F" w:rsidRPr="00013563">
        <w:rPr>
          <w:rFonts w:asciiTheme="minorHAnsi" w:hAnsiTheme="minorHAnsi" w:cstheme="minorHAnsi"/>
          <w:szCs w:val="28"/>
        </w:rPr>
        <w:t xml:space="preserve">.  </w:t>
      </w:r>
      <w:r w:rsidR="00013563" w:rsidRPr="00013563">
        <w:rPr>
          <w:rFonts w:asciiTheme="minorHAnsi" w:hAnsiTheme="minorHAnsi" w:cstheme="minorHAnsi"/>
          <w:szCs w:val="28"/>
        </w:rPr>
        <w:t>Organization providing cash assistance for NFI, are still required to monitor the overall quality of the process, products purchased, and whether the NFI needs of the target population are being met.</w:t>
      </w:r>
    </w:p>
    <w:p w14:paraId="50844F46" w14:textId="694D34E5" w:rsidR="00700391" w:rsidRPr="0082109F" w:rsidRDefault="007B014A" w:rsidP="0082109F">
      <w:pPr>
        <w:pStyle w:val="ListParagraph"/>
        <w:numPr>
          <w:ilvl w:val="0"/>
          <w:numId w:val="58"/>
        </w:numPr>
        <w:spacing w:afterLines="100"/>
        <w:rPr>
          <w:rFonts w:asciiTheme="minorHAnsi" w:hAnsiTheme="minorHAnsi" w:cstheme="minorHAnsi"/>
          <w:szCs w:val="28"/>
        </w:rPr>
      </w:pPr>
      <w:r w:rsidRPr="0082109F">
        <w:rPr>
          <w:rFonts w:asciiTheme="minorHAnsi" w:hAnsiTheme="minorHAnsi" w:cstheme="minorHAnsi"/>
          <w:szCs w:val="28"/>
        </w:rPr>
        <w:t>Report g</w:t>
      </w:r>
      <w:r w:rsidRPr="0082109F">
        <w:rPr>
          <w:rFonts w:asciiTheme="minorHAnsi" w:hAnsiTheme="minorHAnsi" w:cstheme="minorHAnsi"/>
          <w:szCs w:val="28"/>
          <w:highlight w:val="white"/>
        </w:rPr>
        <w:t xml:space="preserve">oods </w:t>
      </w:r>
      <w:r w:rsidR="00700391" w:rsidRPr="0082109F">
        <w:rPr>
          <w:rFonts w:asciiTheme="minorHAnsi" w:hAnsiTheme="minorHAnsi" w:cstheme="minorHAnsi"/>
          <w:szCs w:val="28"/>
          <w:highlight w:val="white"/>
        </w:rPr>
        <w:t>intended to create a habitable living space</w:t>
      </w:r>
      <w:r w:rsidR="00700391" w:rsidRPr="0082109F">
        <w:rPr>
          <w:rFonts w:asciiTheme="minorHAnsi" w:hAnsiTheme="minorHAnsi" w:cstheme="minorHAnsi"/>
          <w:szCs w:val="28"/>
        </w:rPr>
        <w:t xml:space="preserve"> under the Shelter and Settlements sector </w:t>
      </w:r>
      <w:r w:rsidR="00742709">
        <w:rPr>
          <w:rFonts w:cstheme="minorHAnsi"/>
          <w:szCs w:val="28"/>
        </w:rPr>
        <w:t>or cash/vouchers to obtain these items</w:t>
      </w:r>
      <w:r w:rsidR="00742709" w:rsidRPr="0082109F">
        <w:rPr>
          <w:rFonts w:cstheme="minorHAnsi"/>
          <w:szCs w:val="28"/>
        </w:rPr>
        <w:t xml:space="preserve"> </w:t>
      </w:r>
      <w:r w:rsidR="00700391" w:rsidRPr="0082109F">
        <w:rPr>
          <w:rFonts w:asciiTheme="minorHAnsi" w:hAnsiTheme="minorHAnsi" w:cstheme="minorHAnsi"/>
          <w:szCs w:val="28"/>
        </w:rPr>
        <w:t>– (</w:t>
      </w:r>
      <w:r w:rsidR="004B195B" w:rsidRPr="0082109F">
        <w:rPr>
          <w:rFonts w:asciiTheme="minorHAnsi" w:hAnsiTheme="minorHAnsi" w:cstheme="minorHAnsi"/>
          <w:szCs w:val="28"/>
        </w:rPr>
        <w:t>e.g.,</w:t>
      </w:r>
      <w:r w:rsidR="00700391" w:rsidRPr="0082109F">
        <w:rPr>
          <w:rFonts w:asciiTheme="minorHAnsi" w:hAnsiTheme="minorHAnsi" w:cstheme="minorHAnsi"/>
          <w:szCs w:val="28"/>
        </w:rPr>
        <w:t xml:space="preserve"> tool</w:t>
      </w:r>
      <w:r w:rsidRPr="0082109F">
        <w:rPr>
          <w:rFonts w:asciiTheme="minorHAnsi" w:hAnsiTheme="minorHAnsi" w:cstheme="minorHAnsi"/>
          <w:szCs w:val="28"/>
        </w:rPr>
        <w:t>s</w:t>
      </w:r>
      <w:r w:rsidR="00700391" w:rsidRPr="0082109F">
        <w:rPr>
          <w:rFonts w:asciiTheme="minorHAnsi" w:hAnsiTheme="minorHAnsi" w:cstheme="minorHAnsi"/>
          <w:szCs w:val="28"/>
        </w:rPr>
        <w:t xml:space="preserve">/equipment </w:t>
      </w:r>
      <w:r w:rsidRPr="0082109F">
        <w:rPr>
          <w:rFonts w:asciiTheme="minorHAnsi" w:hAnsiTheme="minorHAnsi" w:cstheme="minorHAnsi"/>
          <w:color w:val="000000" w:themeColor="text1"/>
          <w:szCs w:val="28"/>
        </w:rPr>
        <w:t>for</w:t>
      </w:r>
      <w:r w:rsidR="00700391" w:rsidRPr="0082109F">
        <w:rPr>
          <w:rFonts w:asciiTheme="minorHAnsi" w:hAnsiTheme="minorHAnsi" w:cstheme="minorHAnsi"/>
          <w:color w:val="000000" w:themeColor="text1"/>
          <w:szCs w:val="28"/>
        </w:rPr>
        <w:t xml:space="preserve"> shelter</w:t>
      </w:r>
      <w:r w:rsidR="00700391" w:rsidRPr="0082109F">
        <w:rPr>
          <w:rFonts w:asciiTheme="minorHAnsi" w:hAnsiTheme="minorHAnsi" w:cstheme="minorHAnsi"/>
          <w:szCs w:val="28"/>
        </w:rPr>
        <w:t xml:space="preserve">, </w:t>
      </w:r>
      <w:r w:rsidRPr="0082109F">
        <w:rPr>
          <w:rFonts w:asciiTheme="minorHAnsi" w:hAnsiTheme="minorHAnsi" w:cstheme="minorHAnsi"/>
          <w:szCs w:val="28"/>
        </w:rPr>
        <w:t>construction-</w:t>
      </w:r>
      <w:r w:rsidR="00700391" w:rsidRPr="0082109F">
        <w:rPr>
          <w:rFonts w:asciiTheme="minorHAnsi" w:hAnsiTheme="minorHAnsi" w:cstheme="minorHAnsi"/>
          <w:szCs w:val="28"/>
        </w:rPr>
        <w:t xml:space="preserve">related protective personal equipment, construction materials, tents, </w:t>
      </w:r>
      <w:r w:rsidR="00700391" w:rsidRPr="0082109F">
        <w:rPr>
          <w:rFonts w:asciiTheme="minorHAnsi" w:hAnsiTheme="minorHAnsi" w:cstheme="minorHAnsi"/>
          <w:color w:val="000000" w:themeColor="text1"/>
          <w:szCs w:val="28"/>
        </w:rPr>
        <w:t xml:space="preserve">plastic </w:t>
      </w:r>
      <w:r w:rsidR="00E575AB" w:rsidRPr="0082109F">
        <w:rPr>
          <w:rFonts w:asciiTheme="minorHAnsi" w:hAnsiTheme="minorHAnsi" w:cstheme="minorHAnsi"/>
          <w:color w:val="000000" w:themeColor="text1"/>
          <w:szCs w:val="28"/>
        </w:rPr>
        <w:t>sheeting,</w:t>
      </w:r>
      <w:r w:rsidR="00700391" w:rsidRPr="0082109F">
        <w:rPr>
          <w:rFonts w:asciiTheme="minorHAnsi" w:hAnsiTheme="minorHAnsi" w:cstheme="minorHAnsi"/>
          <w:color w:val="000000" w:themeColor="text1"/>
          <w:szCs w:val="28"/>
        </w:rPr>
        <w:t xml:space="preserve"> or tarpaulins intended for shelter</w:t>
      </w:r>
      <w:r w:rsidR="00700391" w:rsidRPr="0082109F">
        <w:rPr>
          <w:rFonts w:asciiTheme="minorHAnsi" w:hAnsiTheme="minorHAnsi" w:cstheme="minorHAnsi"/>
          <w:szCs w:val="28"/>
        </w:rPr>
        <w:t>)</w:t>
      </w:r>
      <w:r w:rsidRPr="0082109F">
        <w:rPr>
          <w:rFonts w:asciiTheme="minorHAnsi" w:hAnsiTheme="minorHAnsi" w:cstheme="minorHAnsi"/>
          <w:szCs w:val="28"/>
        </w:rPr>
        <w:t>.</w:t>
      </w:r>
    </w:p>
    <w:p w14:paraId="7EE20000" w14:textId="37567A75" w:rsidR="00700391" w:rsidRPr="0082109F" w:rsidRDefault="007B014A" w:rsidP="0082109F">
      <w:pPr>
        <w:pStyle w:val="ListParagraph"/>
        <w:numPr>
          <w:ilvl w:val="0"/>
          <w:numId w:val="58"/>
        </w:numPr>
        <w:spacing w:afterLines="100"/>
        <w:rPr>
          <w:rFonts w:asciiTheme="minorHAnsi" w:hAnsiTheme="minorHAnsi" w:cstheme="minorHAnsi"/>
          <w:szCs w:val="28"/>
        </w:rPr>
      </w:pPr>
      <w:r w:rsidRPr="0082109F">
        <w:rPr>
          <w:rFonts w:asciiTheme="minorHAnsi" w:hAnsiTheme="minorHAnsi" w:cstheme="minorHAnsi"/>
          <w:szCs w:val="28"/>
        </w:rPr>
        <w:lastRenderedPageBreak/>
        <w:t>Report g</w:t>
      </w:r>
      <w:r w:rsidR="00700391" w:rsidRPr="0082109F">
        <w:rPr>
          <w:rFonts w:asciiTheme="minorHAnsi" w:hAnsiTheme="minorHAnsi" w:cstheme="minorHAnsi"/>
          <w:szCs w:val="28"/>
        </w:rPr>
        <w:t>oods that enable water, sanitation, or hygiene-related behaviors</w:t>
      </w:r>
      <w:r w:rsidR="00342E23" w:rsidRPr="0082109F">
        <w:rPr>
          <w:rFonts w:asciiTheme="minorHAnsi" w:hAnsiTheme="minorHAnsi" w:cstheme="minorHAnsi"/>
          <w:szCs w:val="28"/>
        </w:rPr>
        <w:t xml:space="preserve"> under the WASH sector</w:t>
      </w:r>
      <w:r w:rsidR="00700391" w:rsidRPr="0082109F">
        <w:rPr>
          <w:rFonts w:asciiTheme="minorHAnsi" w:hAnsiTheme="minorHAnsi" w:cstheme="minorHAnsi"/>
          <w:szCs w:val="28"/>
        </w:rPr>
        <w:t xml:space="preserve"> </w:t>
      </w:r>
      <w:r w:rsidR="00742709">
        <w:rPr>
          <w:rFonts w:cstheme="minorHAnsi"/>
          <w:szCs w:val="28"/>
        </w:rPr>
        <w:t>or cash/vouchers to obtain these items</w:t>
      </w:r>
      <w:r w:rsidR="00742709" w:rsidRPr="0082109F">
        <w:rPr>
          <w:rFonts w:cstheme="minorHAnsi"/>
          <w:szCs w:val="28"/>
        </w:rPr>
        <w:t xml:space="preserve"> </w:t>
      </w:r>
      <w:r w:rsidR="00700391" w:rsidRPr="0082109F">
        <w:rPr>
          <w:rFonts w:asciiTheme="minorHAnsi" w:hAnsiTheme="minorHAnsi" w:cstheme="minorHAnsi"/>
          <w:szCs w:val="28"/>
        </w:rPr>
        <w:t>(e.g. hygiene/dignity kits, water transport/storage containers, soap, materials for anal cleansing, miscellaneous hygiene items</w:t>
      </w:r>
      <w:r w:rsidR="004770E4" w:rsidRPr="0082109F">
        <w:rPr>
          <w:rFonts w:asciiTheme="minorHAnsi" w:hAnsiTheme="minorHAnsi" w:cstheme="minorHAnsi"/>
          <w:szCs w:val="28"/>
        </w:rPr>
        <w:t xml:space="preserve">,  </w:t>
      </w:r>
      <w:r w:rsidR="00700391" w:rsidRPr="0082109F">
        <w:rPr>
          <w:rFonts w:asciiTheme="minorHAnsi" w:hAnsiTheme="minorHAnsi" w:cstheme="minorHAnsi"/>
          <w:szCs w:val="28"/>
        </w:rPr>
        <w:t>menstrual hygiene management materials, diapers, and cleaning materials and products.)</w:t>
      </w:r>
      <w:r w:rsidR="004770E4" w:rsidRPr="0082109F">
        <w:rPr>
          <w:rFonts w:asciiTheme="minorHAnsi" w:hAnsiTheme="minorHAnsi" w:cstheme="minorHAnsi"/>
          <w:szCs w:val="28"/>
        </w:rPr>
        <w:t>.</w:t>
      </w:r>
    </w:p>
    <w:p w14:paraId="4A62B33D" w14:textId="017871D5" w:rsidR="00013563" w:rsidRPr="00EC304C" w:rsidRDefault="00EC304C" w:rsidP="00EC304C">
      <w:pPr>
        <w:pStyle w:val="ListParagraph"/>
        <w:numPr>
          <w:ilvl w:val="0"/>
          <w:numId w:val="58"/>
        </w:numPr>
        <w:rPr>
          <w:rFonts w:asciiTheme="minorHAnsi" w:hAnsiTheme="minorHAnsi" w:cstheme="minorHAnsi"/>
          <w:szCs w:val="28"/>
        </w:rPr>
      </w:pPr>
      <w:r w:rsidRPr="00EC304C">
        <w:rPr>
          <w:rFonts w:asciiTheme="minorHAnsi" w:hAnsiTheme="minorHAnsi" w:cstheme="minorHAnsi"/>
          <w:szCs w:val="28"/>
        </w:rPr>
        <w:t xml:space="preserve">If incorporating cash or vouchers for NFI-related commodities or services as part of a larger multi-purpose cash transfer, propose activities under Multipurpose Cash Assistance.  </w:t>
      </w:r>
    </w:p>
    <w:p w14:paraId="44FE545D" w14:textId="2F783EA7" w:rsidR="00E64FDE" w:rsidRPr="0082109F" w:rsidRDefault="00700391" w:rsidP="0082109F">
      <w:pPr>
        <w:rPr>
          <w:rStyle w:val="Hyperlink"/>
          <w:rFonts w:asciiTheme="minorHAnsi" w:hAnsiTheme="minorHAnsi" w:cstheme="minorHAnsi"/>
          <w:color w:val="auto"/>
          <w:u w:val="none"/>
        </w:rPr>
      </w:pPr>
      <w:r w:rsidRPr="0082109F">
        <w:rPr>
          <w:rStyle w:val="Hyperlink"/>
          <w:rFonts w:asciiTheme="minorHAnsi" w:hAnsiTheme="minorHAnsi" w:cstheme="minorHAnsi"/>
          <w:color w:val="auto"/>
          <w:u w:val="none"/>
        </w:rPr>
        <w:t>Organizations providing NFIs should describe</w:t>
      </w:r>
      <w:r w:rsidR="00F64C7C" w:rsidRPr="0082109F">
        <w:rPr>
          <w:rStyle w:val="Hyperlink"/>
          <w:rFonts w:asciiTheme="minorHAnsi" w:hAnsiTheme="minorHAnsi" w:cstheme="minorHAnsi"/>
          <w:color w:val="auto"/>
          <w:u w:val="none"/>
        </w:rPr>
        <w:t xml:space="preserve"> </w:t>
      </w:r>
      <w:r w:rsidR="001037F1" w:rsidRPr="0082109F">
        <w:rPr>
          <w:rStyle w:val="Hyperlink"/>
          <w:rFonts w:asciiTheme="minorHAnsi" w:hAnsiTheme="minorHAnsi" w:cstheme="minorHAnsi"/>
          <w:color w:val="auto"/>
          <w:u w:val="none"/>
        </w:rPr>
        <w:t xml:space="preserve">in </w:t>
      </w:r>
      <w:r w:rsidR="20C5451F" w:rsidRPr="0082109F">
        <w:rPr>
          <w:rStyle w:val="Hyperlink"/>
          <w:rFonts w:asciiTheme="minorHAnsi" w:hAnsiTheme="minorHAnsi" w:cstheme="minorHAnsi"/>
          <w:color w:val="auto"/>
          <w:u w:val="none"/>
        </w:rPr>
        <w:t>their proposal narrative</w:t>
      </w:r>
      <w:r w:rsidR="00E64FDE" w:rsidRPr="0082109F">
        <w:rPr>
          <w:rStyle w:val="Hyperlink"/>
          <w:rFonts w:asciiTheme="minorHAnsi" w:hAnsiTheme="minorHAnsi" w:cstheme="minorHAnsi"/>
          <w:color w:val="auto"/>
          <w:u w:val="none"/>
        </w:rPr>
        <w:t>:</w:t>
      </w:r>
    </w:p>
    <w:p w14:paraId="1087BB94" w14:textId="2C5BF733" w:rsidR="00ED5290" w:rsidRPr="0082109F" w:rsidRDefault="00E64FDE" w:rsidP="0082109F">
      <w:pPr>
        <w:pStyle w:val="ListParagraph"/>
        <w:numPr>
          <w:ilvl w:val="0"/>
          <w:numId w:val="2"/>
        </w:numPr>
        <w:spacing w:afterLines="100"/>
        <w:rPr>
          <w:rFonts w:asciiTheme="minorHAnsi" w:hAnsiTheme="minorHAnsi" w:cstheme="minorHAnsi"/>
          <w:szCs w:val="28"/>
        </w:rPr>
      </w:pPr>
      <w:r w:rsidRPr="0082109F">
        <w:rPr>
          <w:rFonts w:asciiTheme="minorHAnsi" w:hAnsiTheme="minorHAnsi" w:cstheme="minorHAnsi"/>
          <w:szCs w:val="28"/>
        </w:rPr>
        <w:t>U</w:t>
      </w:r>
      <w:r w:rsidR="00700391" w:rsidRPr="0082109F">
        <w:rPr>
          <w:rFonts w:asciiTheme="minorHAnsi" w:hAnsiTheme="minorHAnsi" w:cstheme="minorHAnsi"/>
          <w:szCs w:val="28"/>
        </w:rPr>
        <w:t xml:space="preserve">nderstanding </w:t>
      </w:r>
      <w:r w:rsidR="46889EC8" w:rsidRPr="0082109F">
        <w:rPr>
          <w:rFonts w:asciiTheme="minorHAnsi" w:hAnsiTheme="minorHAnsi" w:cstheme="minorHAnsi"/>
          <w:szCs w:val="28"/>
        </w:rPr>
        <w:t xml:space="preserve">and analysis </w:t>
      </w:r>
      <w:r w:rsidR="00700391" w:rsidRPr="0082109F">
        <w:rPr>
          <w:rFonts w:asciiTheme="minorHAnsi" w:hAnsiTheme="minorHAnsi" w:cstheme="minorHAnsi"/>
          <w:szCs w:val="28"/>
        </w:rPr>
        <w:t xml:space="preserve">of the needs of the affected populations, markets availability and access, local </w:t>
      </w:r>
      <w:r w:rsidR="00996F47" w:rsidRPr="0082109F">
        <w:rPr>
          <w:rFonts w:asciiTheme="minorHAnsi" w:hAnsiTheme="minorHAnsi" w:cstheme="minorHAnsi"/>
          <w:szCs w:val="28"/>
        </w:rPr>
        <w:t>context,</w:t>
      </w:r>
      <w:r w:rsidR="00533F56" w:rsidRPr="0082109F">
        <w:rPr>
          <w:rFonts w:asciiTheme="minorHAnsi" w:hAnsiTheme="minorHAnsi" w:cstheme="minorHAnsi"/>
          <w:szCs w:val="28"/>
        </w:rPr>
        <w:t xml:space="preserve"> and conditions</w:t>
      </w:r>
      <w:r w:rsidR="00700391" w:rsidRPr="0082109F">
        <w:rPr>
          <w:rFonts w:asciiTheme="minorHAnsi" w:hAnsiTheme="minorHAnsi" w:cstheme="minorHAnsi"/>
          <w:szCs w:val="28"/>
        </w:rPr>
        <w:t>, t</w:t>
      </w:r>
      <w:r w:rsidR="001037F1" w:rsidRPr="0082109F">
        <w:rPr>
          <w:rFonts w:asciiTheme="minorHAnsi" w:hAnsiTheme="minorHAnsi" w:cstheme="minorHAnsi"/>
          <w:szCs w:val="28"/>
        </w:rPr>
        <w:t>o</w:t>
      </w:r>
      <w:r w:rsidR="00700391" w:rsidRPr="0082109F">
        <w:rPr>
          <w:rFonts w:asciiTheme="minorHAnsi" w:hAnsiTheme="minorHAnsi" w:cstheme="minorHAnsi"/>
          <w:szCs w:val="28"/>
        </w:rPr>
        <w:t xml:space="preserve"> develop</w:t>
      </w:r>
      <w:r w:rsidR="001037F1" w:rsidRPr="0082109F">
        <w:rPr>
          <w:rFonts w:asciiTheme="minorHAnsi" w:hAnsiTheme="minorHAnsi" w:cstheme="minorHAnsi"/>
          <w:szCs w:val="28"/>
        </w:rPr>
        <w:t xml:space="preserve"> appropriate</w:t>
      </w:r>
      <w:r w:rsidR="00700391" w:rsidRPr="0082109F">
        <w:rPr>
          <w:rFonts w:asciiTheme="minorHAnsi" w:hAnsiTheme="minorHAnsi" w:cstheme="minorHAnsi"/>
          <w:szCs w:val="28"/>
        </w:rPr>
        <w:t xml:space="preserve"> programming activities</w:t>
      </w:r>
      <w:r w:rsidR="00131AFE" w:rsidRPr="0082109F">
        <w:rPr>
          <w:rFonts w:asciiTheme="minorHAnsi" w:hAnsiTheme="minorHAnsi" w:cstheme="minorHAnsi"/>
          <w:szCs w:val="28"/>
        </w:rPr>
        <w:t xml:space="preserve">.  Discuss </w:t>
      </w:r>
      <w:r w:rsidR="00700391" w:rsidRPr="0082109F">
        <w:rPr>
          <w:rFonts w:asciiTheme="minorHAnsi" w:hAnsiTheme="minorHAnsi" w:cstheme="minorHAnsi"/>
          <w:szCs w:val="28"/>
        </w:rPr>
        <w:t>the quality, availability, and accessibility of inputs required for proposed activities.</w:t>
      </w:r>
    </w:p>
    <w:p w14:paraId="502EC83F" w14:textId="3883E06B" w:rsidR="00700391" w:rsidRPr="0082109F" w:rsidRDefault="00ED5290" w:rsidP="0082109F">
      <w:pPr>
        <w:pStyle w:val="ListParagraph"/>
        <w:numPr>
          <w:ilvl w:val="0"/>
          <w:numId w:val="55"/>
        </w:numPr>
        <w:spacing w:afterLines="100"/>
        <w:rPr>
          <w:rStyle w:val="Hyperlink"/>
          <w:rFonts w:asciiTheme="minorHAnsi" w:hAnsiTheme="minorHAnsi" w:cstheme="minorHAnsi"/>
          <w:color w:val="auto"/>
          <w:u w:val="none"/>
        </w:rPr>
      </w:pPr>
      <w:r w:rsidRPr="0082109F">
        <w:rPr>
          <w:rFonts w:asciiTheme="minorHAnsi" w:hAnsiTheme="minorHAnsi" w:cstheme="minorHAnsi"/>
          <w:szCs w:val="28"/>
        </w:rPr>
        <w:t>H</w:t>
      </w:r>
      <w:r w:rsidR="00700391" w:rsidRPr="0082109F">
        <w:rPr>
          <w:rFonts w:asciiTheme="minorHAnsi" w:hAnsiTheme="minorHAnsi" w:cstheme="minorHAnsi"/>
          <w:szCs w:val="28"/>
        </w:rPr>
        <w:t xml:space="preserve">ow related prices (e.g., transportation, estimated market costs) will be monitored and how </w:t>
      </w:r>
      <w:r w:rsidR="0008552A" w:rsidRPr="0082109F">
        <w:rPr>
          <w:rFonts w:asciiTheme="minorHAnsi" w:hAnsiTheme="minorHAnsi" w:cstheme="minorHAnsi"/>
          <w:szCs w:val="28"/>
        </w:rPr>
        <w:t xml:space="preserve">the </w:t>
      </w:r>
      <w:r w:rsidR="00700391" w:rsidRPr="0082109F">
        <w:rPr>
          <w:rFonts w:asciiTheme="minorHAnsi" w:hAnsiTheme="minorHAnsi" w:cstheme="minorHAnsi"/>
          <w:szCs w:val="28"/>
        </w:rPr>
        <w:t>intervention approach could be adjusted if high prices or prohibitive policies undermine recipients</w:t>
      </w:r>
      <w:r w:rsidR="008D60B1" w:rsidRPr="0082109F">
        <w:rPr>
          <w:rFonts w:asciiTheme="minorHAnsi" w:hAnsiTheme="minorHAnsi" w:cstheme="minorHAnsi"/>
          <w:szCs w:val="28"/>
        </w:rPr>
        <w:t>’</w:t>
      </w:r>
      <w:r w:rsidR="00700391" w:rsidRPr="0082109F">
        <w:rPr>
          <w:rFonts w:asciiTheme="minorHAnsi" w:hAnsiTheme="minorHAnsi" w:cstheme="minorHAnsi"/>
          <w:szCs w:val="28"/>
        </w:rPr>
        <w:t xml:space="preserve"> </w:t>
      </w:r>
      <w:r w:rsidR="008D60B1" w:rsidRPr="0082109F">
        <w:rPr>
          <w:rFonts w:asciiTheme="minorHAnsi" w:hAnsiTheme="minorHAnsi" w:cstheme="minorHAnsi"/>
          <w:szCs w:val="28"/>
        </w:rPr>
        <w:t xml:space="preserve">ability </w:t>
      </w:r>
      <w:r w:rsidR="00700391" w:rsidRPr="0082109F">
        <w:rPr>
          <w:rFonts w:asciiTheme="minorHAnsi" w:hAnsiTheme="minorHAnsi" w:cstheme="minorHAnsi"/>
          <w:szCs w:val="28"/>
        </w:rPr>
        <w:t>to access NFI assistance</w:t>
      </w:r>
      <w:r w:rsidR="00071621" w:rsidRPr="0082109F">
        <w:rPr>
          <w:rFonts w:asciiTheme="minorHAnsi" w:hAnsiTheme="minorHAnsi" w:cstheme="minorHAnsi"/>
          <w:szCs w:val="28"/>
        </w:rPr>
        <w:t xml:space="preserve">.  </w:t>
      </w:r>
      <w:r w:rsidR="008D60B1" w:rsidRPr="0082109F">
        <w:rPr>
          <w:rFonts w:asciiTheme="minorHAnsi" w:hAnsiTheme="minorHAnsi" w:cstheme="minorHAnsi"/>
          <w:szCs w:val="28"/>
        </w:rPr>
        <w:t>D</w:t>
      </w:r>
      <w:r w:rsidR="00700391" w:rsidRPr="0082109F">
        <w:rPr>
          <w:rFonts w:asciiTheme="minorHAnsi" w:hAnsiTheme="minorHAnsi" w:cstheme="minorHAnsi"/>
          <w:szCs w:val="28"/>
        </w:rPr>
        <w:t>escribe how the activity will prevent and mitigate the risk of corruption, fraud, exploitation, and diversion of assistance</w:t>
      </w:r>
      <w:r w:rsidR="00670796" w:rsidRPr="0082109F">
        <w:rPr>
          <w:rFonts w:asciiTheme="minorHAnsi" w:hAnsiTheme="minorHAnsi" w:cstheme="minorHAnsi"/>
          <w:szCs w:val="28"/>
        </w:rPr>
        <w:t xml:space="preserve">.  </w:t>
      </w:r>
      <w:r w:rsidR="009606D3" w:rsidRPr="0082109F">
        <w:rPr>
          <w:rFonts w:asciiTheme="minorHAnsi" w:hAnsiTheme="minorHAnsi" w:cstheme="minorHAnsi"/>
          <w:szCs w:val="28"/>
        </w:rPr>
        <w:t>H</w:t>
      </w:r>
      <w:r w:rsidR="00244DD0" w:rsidRPr="0082109F">
        <w:rPr>
          <w:rFonts w:asciiTheme="minorHAnsi" w:hAnsiTheme="minorHAnsi" w:cstheme="minorHAnsi"/>
          <w:szCs w:val="28"/>
        </w:rPr>
        <w:t>ow they will</w:t>
      </w:r>
      <w:r w:rsidR="00700391" w:rsidRPr="0082109F">
        <w:rPr>
          <w:rFonts w:asciiTheme="minorHAnsi" w:hAnsiTheme="minorHAnsi" w:cstheme="minorHAnsi"/>
          <w:szCs w:val="28"/>
        </w:rPr>
        <w:t xml:space="preserve"> ensure alignment on NFI kit contents, preferred modalities, and frequency of distributions</w:t>
      </w:r>
      <w:r w:rsidR="00244DD0" w:rsidRPr="0082109F">
        <w:rPr>
          <w:rFonts w:asciiTheme="minorHAnsi" w:hAnsiTheme="minorHAnsi" w:cstheme="minorHAnsi"/>
          <w:szCs w:val="28"/>
        </w:rPr>
        <w:t xml:space="preserve"> with </w:t>
      </w:r>
      <w:r w:rsidR="00462E1D" w:rsidRPr="0082109F">
        <w:rPr>
          <w:rFonts w:asciiTheme="minorHAnsi" w:hAnsiTheme="minorHAnsi" w:cstheme="minorHAnsi"/>
          <w:szCs w:val="28"/>
        </w:rPr>
        <w:t>others</w:t>
      </w:r>
      <w:r w:rsidR="00700391" w:rsidRPr="0082109F">
        <w:rPr>
          <w:rFonts w:asciiTheme="minorHAnsi" w:hAnsiTheme="minorHAnsi" w:cstheme="minorHAnsi"/>
          <w:szCs w:val="28"/>
        </w:rPr>
        <w:t xml:space="preserve">.  </w:t>
      </w:r>
      <w:r w:rsidR="007E7E3B" w:rsidRPr="0082109F">
        <w:rPr>
          <w:rFonts w:asciiTheme="minorHAnsi" w:hAnsiTheme="minorHAnsi" w:cstheme="minorHAnsi"/>
          <w:szCs w:val="28"/>
        </w:rPr>
        <w:t>A</w:t>
      </w:r>
      <w:r w:rsidR="00462E1D" w:rsidRPr="0082109F">
        <w:rPr>
          <w:rFonts w:asciiTheme="minorHAnsi" w:hAnsiTheme="minorHAnsi" w:cstheme="minorHAnsi"/>
          <w:szCs w:val="28"/>
        </w:rPr>
        <w:t xml:space="preserve">lign </w:t>
      </w:r>
      <w:r w:rsidR="00700391" w:rsidRPr="0082109F">
        <w:rPr>
          <w:rFonts w:asciiTheme="minorHAnsi" w:hAnsiTheme="minorHAnsi" w:cstheme="minorHAnsi"/>
          <w:szCs w:val="28"/>
        </w:rPr>
        <w:t>targeting criteria and public information dissemination strategies to prevent overlap with distributions by other NGOs or relief agencies</w:t>
      </w:r>
      <w:r w:rsidR="00A5143D" w:rsidRPr="0082109F">
        <w:rPr>
          <w:rFonts w:asciiTheme="minorHAnsi" w:hAnsiTheme="minorHAnsi" w:cstheme="minorHAnsi"/>
          <w:szCs w:val="28"/>
        </w:rPr>
        <w:t>.</w:t>
      </w:r>
    </w:p>
    <w:p w14:paraId="2DC50B74" w14:textId="152BDB0A" w:rsidR="00700391" w:rsidRPr="0082109F" w:rsidRDefault="00785C8B" w:rsidP="0082109F">
      <w:pPr>
        <w:pStyle w:val="ListParagraph"/>
        <w:numPr>
          <w:ilvl w:val="0"/>
          <w:numId w:val="55"/>
        </w:numPr>
        <w:spacing w:afterLines="100"/>
        <w:rPr>
          <w:rFonts w:asciiTheme="minorHAnsi" w:hAnsiTheme="minorHAnsi" w:cstheme="minorHAnsi"/>
          <w:szCs w:val="28"/>
        </w:rPr>
      </w:pPr>
      <w:r w:rsidRPr="0082109F">
        <w:rPr>
          <w:rFonts w:asciiTheme="minorHAnsi" w:hAnsiTheme="minorHAnsi" w:cstheme="minorHAnsi"/>
          <w:szCs w:val="28"/>
        </w:rPr>
        <w:lastRenderedPageBreak/>
        <w:t>M</w:t>
      </w:r>
      <w:r w:rsidR="00700391" w:rsidRPr="0082109F">
        <w:rPr>
          <w:rFonts w:asciiTheme="minorHAnsi" w:hAnsiTheme="minorHAnsi" w:cstheme="minorHAnsi"/>
          <w:szCs w:val="28"/>
        </w:rPr>
        <w:t>easures taken to ensure that specific commodities requir</w:t>
      </w:r>
      <w:r w:rsidRPr="0082109F">
        <w:rPr>
          <w:rFonts w:asciiTheme="minorHAnsi" w:hAnsiTheme="minorHAnsi" w:cstheme="minorHAnsi"/>
          <w:szCs w:val="28"/>
        </w:rPr>
        <w:t>ing</w:t>
      </w:r>
      <w:r w:rsidR="00700391" w:rsidRPr="0082109F">
        <w:rPr>
          <w:rFonts w:asciiTheme="minorHAnsi" w:hAnsiTheme="minorHAnsi" w:cstheme="minorHAnsi"/>
          <w:szCs w:val="28"/>
        </w:rPr>
        <w:t xml:space="preserve"> familiarization</w:t>
      </w:r>
      <w:r w:rsidR="00537E7E" w:rsidRPr="0082109F">
        <w:rPr>
          <w:rFonts w:asciiTheme="minorHAnsi" w:hAnsiTheme="minorHAnsi" w:cstheme="minorHAnsi"/>
          <w:szCs w:val="28"/>
        </w:rPr>
        <w:t xml:space="preserve"> </w:t>
      </w:r>
      <w:r w:rsidR="00700391" w:rsidRPr="0082109F">
        <w:rPr>
          <w:rFonts w:asciiTheme="minorHAnsi" w:hAnsiTheme="minorHAnsi" w:cstheme="minorHAnsi"/>
          <w:szCs w:val="28"/>
        </w:rPr>
        <w:t>or training on appropriate use, maintenance, and disposal are provided.</w:t>
      </w:r>
    </w:p>
    <w:p w14:paraId="0E34F2D6" w14:textId="5C3F3129" w:rsidR="00700391" w:rsidRPr="0082109F" w:rsidRDefault="00537E7E" w:rsidP="0082109F">
      <w:pPr>
        <w:rPr>
          <w:rFonts w:asciiTheme="minorHAnsi" w:hAnsiTheme="minorHAnsi" w:cstheme="minorHAnsi"/>
          <w:szCs w:val="28"/>
        </w:rPr>
      </w:pPr>
      <w:r w:rsidRPr="0082109F">
        <w:rPr>
          <w:rFonts w:asciiTheme="minorHAnsi" w:hAnsiTheme="minorHAnsi" w:cstheme="minorHAnsi"/>
          <w:szCs w:val="28"/>
        </w:rPr>
        <w:t>D</w:t>
      </w:r>
      <w:r w:rsidR="0001102E" w:rsidRPr="0082109F">
        <w:rPr>
          <w:rFonts w:asciiTheme="minorHAnsi" w:hAnsiTheme="minorHAnsi" w:cstheme="minorHAnsi"/>
          <w:szCs w:val="28"/>
        </w:rPr>
        <w:t>escribe how</w:t>
      </w:r>
      <w:r w:rsidR="566C32BB" w:rsidRPr="0082109F">
        <w:rPr>
          <w:rFonts w:asciiTheme="minorHAnsi" w:hAnsiTheme="minorHAnsi" w:cstheme="minorHAnsi"/>
          <w:szCs w:val="28"/>
        </w:rPr>
        <w:t xml:space="preserve"> </w:t>
      </w:r>
      <w:r w:rsidR="00700391" w:rsidRPr="0082109F">
        <w:rPr>
          <w:rFonts w:asciiTheme="minorHAnsi" w:hAnsiTheme="minorHAnsi" w:cstheme="minorHAnsi"/>
          <w:szCs w:val="28"/>
        </w:rPr>
        <w:t>NFI post-distribution monitoring (PDM) will be conducted</w:t>
      </w:r>
      <w:r w:rsidR="00560107" w:rsidRPr="0082109F">
        <w:rPr>
          <w:rFonts w:asciiTheme="minorHAnsi" w:hAnsiTheme="minorHAnsi" w:cstheme="minorHAnsi"/>
          <w:szCs w:val="28"/>
        </w:rPr>
        <w:t xml:space="preserve"> to</w:t>
      </w:r>
      <w:r w:rsidR="00700391" w:rsidRPr="0082109F">
        <w:rPr>
          <w:rFonts w:asciiTheme="minorHAnsi" w:hAnsiTheme="minorHAnsi" w:cstheme="minorHAnsi"/>
          <w:szCs w:val="28"/>
        </w:rPr>
        <w:t xml:space="preserve"> verify that the NFI assistance was received, as well as to understand how the NFI was used, </w:t>
      </w:r>
      <w:r w:rsidR="00AC0289" w:rsidRPr="0082109F">
        <w:rPr>
          <w:rFonts w:asciiTheme="minorHAnsi" w:hAnsiTheme="minorHAnsi" w:cstheme="minorHAnsi"/>
          <w:szCs w:val="28"/>
        </w:rPr>
        <w:t>assess the sufficiency of support, and</w:t>
      </w:r>
      <w:r w:rsidR="00700391" w:rsidRPr="0082109F">
        <w:rPr>
          <w:rFonts w:asciiTheme="minorHAnsi" w:hAnsiTheme="minorHAnsi" w:cstheme="minorHAnsi"/>
          <w:szCs w:val="28"/>
        </w:rPr>
        <w:t xml:space="preserve"> identify and respond to any protection concerns</w:t>
      </w:r>
      <w:r w:rsidR="00071621" w:rsidRPr="0082109F">
        <w:rPr>
          <w:rFonts w:asciiTheme="minorHAnsi" w:hAnsiTheme="minorHAnsi" w:cstheme="minorHAnsi"/>
          <w:szCs w:val="28"/>
        </w:rPr>
        <w:t xml:space="preserve">.  </w:t>
      </w:r>
      <w:r w:rsidR="00700391" w:rsidRPr="0082109F">
        <w:rPr>
          <w:rFonts w:asciiTheme="minorHAnsi" w:hAnsiTheme="minorHAnsi" w:cstheme="minorHAnsi"/>
          <w:szCs w:val="28"/>
        </w:rPr>
        <w:t>It is recommended that PDM is independently conducted by individuals, not directly involved in procurement and distribution activities.</w:t>
      </w:r>
      <w:r w:rsidR="006847DC" w:rsidRPr="0082109F">
        <w:rPr>
          <w:rFonts w:asciiTheme="minorHAnsi" w:hAnsiTheme="minorHAnsi" w:cstheme="minorHAnsi"/>
          <w:szCs w:val="28"/>
        </w:rPr>
        <w:t xml:space="preserve"> </w:t>
      </w:r>
      <w:r w:rsidR="00C16B9F" w:rsidRPr="0082109F">
        <w:rPr>
          <w:rFonts w:asciiTheme="minorHAnsi" w:hAnsiTheme="minorHAnsi" w:cstheme="minorHAnsi"/>
          <w:szCs w:val="28"/>
        </w:rPr>
        <w:t xml:space="preserve"> </w:t>
      </w:r>
      <w:r w:rsidR="006D46A4" w:rsidRPr="0082109F">
        <w:rPr>
          <w:rFonts w:asciiTheme="minorHAnsi" w:hAnsiTheme="minorHAnsi" w:cstheme="minorHAnsi"/>
          <w:szCs w:val="28"/>
        </w:rPr>
        <w:t>Explain</w:t>
      </w:r>
      <w:r w:rsidR="00C16B9F" w:rsidRPr="0082109F">
        <w:rPr>
          <w:rFonts w:asciiTheme="minorHAnsi" w:hAnsiTheme="minorHAnsi" w:cstheme="minorHAnsi"/>
          <w:szCs w:val="28"/>
        </w:rPr>
        <w:t xml:space="preserve"> how </w:t>
      </w:r>
      <w:r w:rsidR="006D46A4" w:rsidRPr="0082109F">
        <w:rPr>
          <w:rFonts w:asciiTheme="minorHAnsi" w:hAnsiTheme="minorHAnsi" w:cstheme="minorHAnsi"/>
          <w:szCs w:val="28"/>
        </w:rPr>
        <w:t xml:space="preserve">NFI recipients </w:t>
      </w:r>
      <w:r w:rsidR="00C16B9F" w:rsidRPr="0082109F">
        <w:rPr>
          <w:rFonts w:asciiTheme="minorHAnsi" w:hAnsiTheme="minorHAnsi" w:cstheme="minorHAnsi"/>
          <w:szCs w:val="28"/>
        </w:rPr>
        <w:t>will</w:t>
      </w:r>
      <w:r w:rsidR="006D46A4" w:rsidRPr="0082109F">
        <w:rPr>
          <w:rFonts w:asciiTheme="minorHAnsi" w:hAnsiTheme="minorHAnsi" w:cstheme="minorHAnsi"/>
          <w:szCs w:val="28"/>
        </w:rPr>
        <w:t xml:space="preserve"> be informed about accessing</w:t>
      </w:r>
      <w:r w:rsidR="00C16B9F" w:rsidRPr="0082109F">
        <w:rPr>
          <w:rFonts w:asciiTheme="minorHAnsi" w:hAnsiTheme="minorHAnsi" w:cstheme="minorHAnsi"/>
          <w:szCs w:val="28"/>
        </w:rPr>
        <w:t xml:space="preserve"> technical support, such as through a helpline, </w:t>
      </w:r>
      <w:r w:rsidR="00692F7A" w:rsidRPr="0082109F">
        <w:rPr>
          <w:rFonts w:asciiTheme="minorHAnsi" w:hAnsiTheme="minorHAnsi" w:cstheme="minorHAnsi"/>
          <w:szCs w:val="28"/>
        </w:rPr>
        <w:t xml:space="preserve">if they face challenges </w:t>
      </w:r>
      <w:r w:rsidR="00C16B9F" w:rsidRPr="0082109F">
        <w:rPr>
          <w:rFonts w:asciiTheme="minorHAnsi" w:hAnsiTheme="minorHAnsi" w:cstheme="minorHAnsi"/>
          <w:szCs w:val="28"/>
        </w:rPr>
        <w:t>or encounter heightened protection</w:t>
      </w:r>
      <w:r w:rsidR="00692F7A" w:rsidRPr="0082109F">
        <w:rPr>
          <w:rFonts w:asciiTheme="minorHAnsi" w:hAnsiTheme="minorHAnsi" w:cstheme="minorHAnsi"/>
          <w:szCs w:val="28"/>
        </w:rPr>
        <w:t xml:space="preserve"> risks</w:t>
      </w:r>
      <w:r w:rsidR="00C16B9F" w:rsidRPr="0082109F">
        <w:rPr>
          <w:rStyle w:val="Hyperlink"/>
          <w:rFonts w:asciiTheme="minorHAnsi" w:hAnsiTheme="minorHAnsi" w:cstheme="minorHAnsi"/>
          <w:color w:val="auto"/>
          <w:u w:val="none"/>
        </w:rPr>
        <w:t xml:space="preserve">. </w:t>
      </w:r>
      <w:r w:rsidR="00700391" w:rsidRPr="0082109F">
        <w:rPr>
          <w:rFonts w:asciiTheme="minorHAnsi" w:hAnsiTheme="minorHAnsi" w:cstheme="minorHAnsi"/>
          <w:szCs w:val="28"/>
        </w:rPr>
        <w:t xml:space="preserve"> </w:t>
      </w:r>
      <w:hyperlink w:anchor="_Cash_and_Voucher" w:tooltip="This is an internal document link" w:history="1">
        <w:r w:rsidR="00700391" w:rsidRPr="0082109F">
          <w:rPr>
            <w:rStyle w:val="Hyperlink"/>
            <w:rFonts w:asciiTheme="minorHAnsi" w:hAnsiTheme="minorHAnsi" w:cstheme="minorHAnsi"/>
          </w:rPr>
          <w:t xml:space="preserve">See PRM’s CVA Guidance for </w:t>
        </w:r>
        <w:r w:rsidR="00692F7A" w:rsidRPr="0082109F">
          <w:rPr>
            <w:rStyle w:val="Hyperlink"/>
            <w:rFonts w:asciiTheme="minorHAnsi" w:hAnsiTheme="minorHAnsi" w:cstheme="minorHAnsi"/>
          </w:rPr>
          <w:t xml:space="preserve">more </w:t>
        </w:r>
        <w:r w:rsidR="00700391" w:rsidRPr="0082109F">
          <w:rPr>
            <w:rStyle w:val="Hyperlink"/>
            <w:rFonts w:asciiTheme="minorHAnsi" w:hAnsiTheme="minorHAnsi" w:cstheme="minorHAnsi"/>
          </w:rPr>
          <w:t>information regarding the use of CVA for NFI’s</w:t>
        </w:r>
      </w:hyperlink>
      <w:r w:rsidR="00C35587" w:rsidRPr="0082109F">
        <w:rPr>
          <w:rStyle w:val="Hyperlink"/>
          <w:rFonts w:asciiTheme="minorHAnsi" w:hAnsiTheme="minorHAnsi" w:cstheme="minorHAnsi"/>
          <w:u w:val="none"/>
        </w:rPr>
        <w:t>.</w:t>
      </w:r>
    </w:p>
    <w:p w14:paraId="2054AC39" w14:textId="77777777" w:rsidR="00700391" w:rsidRPr="0082109F" w:rsidRDefault="00700391" w:rsidP="0082109F">
      <w:pPr>
        <w:pStyle w:val="Heading4"/>
        <w:spacing w:afterLines="100"/>
      </w:pPr>
      <w:r w:rsidRPr="0082109F">
        <w:t>Resources</w:t>
      </w:r>
    </w:p>
    <w:p w14:paraId="6B5FCE30" w14:textId="77777777" w:rsidR="00700391" w:rsidRPr="0082109F" w:rsidRDefault="00000000" w:rsidP="0082109F">
      <w:pPr>
        <w:pStyle w:val="ListParagraph"/>
        <w:numPr>
          <w:ilvl w:val="0"/>
          <w:numId w:val="28"/>
        </w:numPr>
        <w:spacing w:before="120" w:afterLines="100"/>
        <w:ind w:left="1080"/>
        <w:rPr>
          <w:rFonts w:asciiTheme="minorHAnsi" w:eastAsia="Helvetica" w:hAnsiTheme="minorHAnsi" w:cstheme="minorHAnsi"/>
          <w:color w:val="000000" w:themeColor="text1"/>
          <w:szCs w:val="28"/>
        </w:rPr>
      </w:pPr>
      <w:hyperlink r:id="rId132" w:tooltip="This is an external webpage" w:history="1">
        <w:r w:rsidR="00700391" w:rsidRPr="0082109F">
          <w:rPr>
            <w:rStyle w:val="Hyperlink"/>
            <w:rFonts w:asciiTheme="minorHAnsi" w:hAnsiTheme="minorHAnsi" w:cstheme="minorHAnsi"/>
          </w:rPr>
          <w:t>The Sphere Handbook: Humanitarian Charter and Minimum Standards in Humanitarian Response</w:t>
        </w:r>
      </w:hyperlink>
      <w:r w:rsidR="00700391" w:rsidRPr="0082109F">
        <w:rPr>
          <w:rFonts w:asciiTheme="minorHAnsi" w:hAnsiTheme="minorHAnsi" w:cstheme="minorHAnsi"/>
          <w:color w:val="000000" w:themeColor="text1"/>
          <w:szCs w:val="28"/>
        </w:rPr>
        <w:t>, 2018 Edition</w:t>
      </w:r>
    </w:p>
    <w:p w14:paraId="5575EC37" w14:textId="47DEECFB" w:rsidR="00700391" w:rsidRPr="0082109F" w:rsidRDefault="00000000" w:rsidP="0082109F">
      <w:pPr>
        <w:pStyle w:val="ListParagraph"/>
        <w:numPr>
          <w:ilvl w:val="0"/>
          <w:numId w:val="28"/>
        </w:numPr>
        <w:spacing w:before="120" w:afterLines="100"/>
        <w:ind w:left="1080"/>
        <w:rPr>
          <w:rFonts w:asciiTheme="minorHAnsi" w:eastAsia="Helvetica" w:hAnsiTheme="minorHAnsi" w:cstheme="minorHAnsi"/>
          <w:color w:val="000000" w:themeColor="text1"/>
          <w:szCs w:val="28"/>
        </w:rPr>
      </w:pPr>
      <w:hyperlink r:id="rId133" w:history="1">
        <w:r w:rsidR="00700391" w:rsidRPr="0082109F">
          <w:rPr>
            <w:rStyle w:val="Hyperlink"/>
            <w:rFonts w:asciiTheme="minorHAnsi" w:hAnsiTheme="minorHAnsi" w:cstheme="minorHAnsi"/>
          </w:rPr>
          <w:t xml:space="preserve">UNHCR Emergency Handbook - Non-Food Items/Core Relief Items </w:t>
        </w:r>
        <w:r w:rsidR="004B195B" w:rsidRPr="0082109F">
          <w:rPr>
            <w:rStyle w:val="Hyperlink"/>
            <w:rFonts w:asciiTheme="minorHAnsi" w:hAnsiTheme="minorHAnsi" w:cstheme="minorHAnsi"/>
          </w:rPr>
          <w:t>in</w:t>
        </w:r>
        <w:r w:rsidR="00700391" w:rsidRPr="0082109F">
          <w:rPr>
            <w:rStyle w:val="Hyperlink"/>
            <w:rFonts w:asciiTheme="minorHAnsi" w:hAnsiTheme="minorHAnsi" w:cstheme="minorHAnsi"/>
          </w:rPr>
          <w:t xml:space="preserve"> Kind Distribution</w:t>
        </w:r>
      </w:hyperlink>
    </w:p>
    <w:p w14:paraId="0927C399" w14:textId="77777777" w:rsidR="00EE3A13" w:rsidRPr="00EE3A13" w:rsidRDefault="00000000" w:rsidP="00EE3A13">
      <w:pPr>
        <w:pStyle w:val="ListParagraph"/>
        <w:numPr>
          <w:ilvl w:val="0"/>
          <w:numId w:val="28"/>
        </w:numPr>
        <w:spacing w:before="120" w:afterLines="100"/>
        <w:ind w:left="1080"/>
        <w:rPr>
          <w:rStyle w:val="Hyperlink"/>
          <w:rFonts w:asciiTheme="minorHAnsi" w:eastAsia="Helvetica" w:hAnsiTheme="minorHAnsi" w:cstheme="minorHAnsi"/>
          <w:color w:val="000000" w:themeColor="text1"/>
          <w:u w:val="none"/>
        </w:rPr>
      </w:pPr>
      <w:hyperlink r:id="rId134" w:history="1">
        <w:r w:rsidR="00700391" w:rsidRPr="0082109F">
          <w:rPr>
            <w:rStyle w:val="Hyperlink"/>
            <w:rFonts w:asciiTheme="minorHAnsi" w:eastAsia="Helvetica" w:hAnsiTheme="minorHAnsi" w:cstheme="minorHAnsi"/>
          </w:rPr>
          <w:t>Post Distribution Monitoring for NFI and Shelter Distributions</w:t>
        </w:r>
      </w:hyperlink>
    </w:p>
    <w:p w14:paraId="51D81C87" w14:textId="15CA3389" w:rsidR="00700391" w:rsidRPr="00EE3A13" w:rsidRDefault="006B4F1A" w:rsidP="00EE3A13">
      <w:pPr>
        <w:pStyle w:val="ListParagraph"/>
        <w:numPr>
          <w:ilvl w:val="0"/>
          <w:numId w:val="28"/>
        </w:numPr>
        <w:spacing w:before="120" w:afterLines="100"/>
        <w:ind w:left="1080"/>
        <w:rPr>
          <w:rStyle w:val="Hyperlink"/>
          <w:rFonts w:asciiTheme="minorHAnsi" w:eastAsia="Helvetica" w:hAnsiTheme="minorHAnsi" w:cstheme="minorHAnsi"/>
          <w:color w:val="000000" w:themeColor="text1"/>
          <w:u w:val="none"/>
        </w:rPr>
      </w:pPr>
      <w:r w:rsidRPr="00EE3A13">
        <w:rPr>
          <w:rFonts w:asciiTheme="minorHAnsi" w:hAnsiTheme="minorHAnsi" w:cstheme="minorHAnsi"/>
          <w:szCs w:val="28"/>
        </w:rPr>
        <w:fldChar w:fldCharType="begin"/>
      </w:r>
      <w:r w:rsidRPr="00EE3A13">
        <w:rPr>
          <w:rFonts w:asciiTheme="minorHAnsi" w:hAnsiTheme="minorHAnsi" w:cstheme="minorHAnsi"/>
          <w:szCs w:val="28"/>
        </w:rPr>
        <w:instrText>HYPERLINK "https://www.calpnetwork.org/wp-content/uploads/2020/01/erc-protection-risks-and-benefits-analysis-tool-web.pdf"</w:instrText>
      </w:r>
      <w:r w:rsidRPr="00EE3A13">
        <w:rPr>
          <w:rFonts w:asciiTheme="minorHAnsi" w:hAnsiTheme="minorHAnsi" w:cstheme="minorHAnsi"/>
          <w:szCs w:val="28"/>
        </w:rPr>
      </w:r>
      <w:r w:rsidRPr="00EE3A13">
        <w:rPr>
          <w:rFonts w:asciiTheme="minorHAnsi" w:hAnsiTheme="minorHAnsi" w:cstheme="minorHAnsi"/>
          <w:szCs w:val="28"/>
        </w:rPr>
        <w:fldChar w:fldCharType="separate"/>
      </w:r>
      <w:r w:rsidR="00700391" w:rsidRPr="00EE3A13">
        <w:rPr>
          <w:rStyle w:val="Hyperlink"/>
          <w:rFonts w:asciiTheme="minorHAnsi" w:hAnsiTheme="minorHAnsi" w:cstheme="minorHAnsi"/>
        </w:rPr>
        <w:t>Enhanced Capacity Response – Protection Risks and Benefits Analysis Tool</w:t>
      </w:r>
    </w:p>
    <w:p w14:paraId="3AF7A0C0" w14:textId="1EF4C10B" w:rsidR="00DB180B" w:rsidRPr="00EE3A13" w:rsidRDefault="006B4F1A" w:rsidP="006B014F">
      <w:pPr>
        <w:pStyle w:val="Heading3"/>
      </w:pPr>
      <w:r w:rsidRPr="00EE3A13">
        <w:rPr>
          <w:szCs w:val="28"/>
        </w:rPr>
        <w:fldChar w:fldCharType="end"/>
      </w:r>
      <w:bookmarkStart w:id="69" w:name="_Toc182993739"/>
      <w:r w:rsidR="009F613C" w:rsidRPr="00EE3A13">
        <w:t>Nutrition</w:t>
      </w:r>
      <w:bookmarkEnd w:id="69"/>
    </w:p>
    <w:p w14:paraId="089BA02D" w14:textId="58C54A36" w:rsidR="00A9627C" w:rsidRPr="0082109F" w:rsidRDefault="00A9627C" w:rsidP="0082109F">
      <w:pPr>
        <w:rPr>
          <w:rFonts w:asciiTheme="minorHAnsi" w:hAnsiTheme="minorHAnsi" w:cstheme="minorHAnsi"/>
          <w:szCs w:val="28"/>
        </w:rPr>
      </w:pPr>
      <w:r w:rsidRPr="0082109F">
        <w:rPr>
          <w:rFonts w:asciiTheme="minorHAnsi" w:hAnsiTheme="minorHAnsi" w:cstheme="minorHAnsi"/>
          <w:szCs w:val="28"/>
        </w:rPr>
        <w:t>Activities to safeguard and improve the nutritional status of emergency-affected populations.</w:t>
      </w:r>
      <w:r w:rsidR="008B1F9A" w:rsidRPr="0082109F">
        <w:rPr>
          <w:rFonts w:asciiTheme="minorHAnsi" w:hAnsiTheme="minorHAnsi" w:cstheme="minorHAnsi"/>
          <w:szCs w:val="28"/>
        </w:rPr>
        <w:t xml:space="preserve">  </w:t>
      </w:r>
      <w:r w:rsidRPr="0082109F">
        <w:rPr>
          <w:rFonts w:asciiTheme="minorHAnsi" w:hAnsiTheme="minorHAnsi" w:cstheme="minorHAnsi"/>
          <w:szCs w:val="28"/>
        </w:rPr>
        <w:t>This include</w:t>
      </w:r>
      <w:r w:rsidR="008B1F9A" w:rsidRPr="0082109F">
        <w:rPr>
          <w:rFonts w:asciiTheme="minorHAnsi" w:hAnsiTheme="minorHAnsi" w:cstheme="minorHAnsi"/>
          <w:szCs w:val="28"/>
        </w:rPr>
        <w:t>s</w:t>
      </w:r>
      <w:r w:rsidRPr="0082109F">
        <w:rPr>
          <w:rFonts w:asciiTheme="minorHAnsi" w:hAnsiTheme="minorHAnsi" w:cstheme="minorHAnsi"/>
          <w:szCs w:val="28"/>
        </w:rPr>
        <w:t xml:space="preserve"> provi</w:t>
      </w:r>
      <w:r w:rsidR="008B1F9A" w:rsidRPr="0082109F">
        <w:rPr>
          <w:rFonts w:asciiTheme="minorHAnsi" w:hAnsiTheme="minorHAnsi" w:cstheme="minorHAnsi"/>
          <w:szCs w:val="28"/>
        </w:rPr>
        <w:t>ding</w:t>
      </w:r>
      <w:r w:rsidRPr="0082109F">
        <w:rPr>
          <w:rFonts w:asciiTheme="minorHAnsi" w:hAnsiTheme="minorHAnsi" w:cstheme="minorHAnsi"/>
          <w:szCs w:val="28"/>
        </w:rPr>
        <w:t xml:space="preserve"> special nutritional products for </w:t>
      </w:r>
      <w:r w:rsidRPr="0082109F">
        <w:rPr>
          <w:rFonts w:asciiTheme="minorHAnsi" w:hAnsiTheme="minorHAnsi" w:cstheme="minorHAnsi"/>
          <w:szCs w:val="28"/>
        </w:rPr>
        <w:lastRenderedPageBreak/>
        <w:t>vulnerable groups, promoti</w:t>
      </w:r>
      <w:r w:rsidR="008B1F9A" w:rsidRPr="0082109F">
        <w:rPr>
          <w:rFonts w:asciiTheme="minorHAnsi" w:hAnsiTheme="minorHAnsi" w:cstheme="minorHAnsi"/>
          <w:szCs w:val="28"/>
        </w:rPr>
        <w:t>ng</w:t>
      </w:r>
      <w:r w:rsidRPr="0082109F">
        <w:rPr>
          <w:rFonts w:asciiTheme="minorHAnsi" w:hAnsiTheme="minorHAnsi" w:cstheme="minorHAnsi"/>
          <w:szCs w:val="28"/>
        </w:rPr>
        <w:t xml:space="preserve"> and support</w:t>
      </w:r>
      <w:r w:rsidR="00516EFC" w:rsidRPr="0082109F">
        <w:rPr>
          <w:rFonts w:asciiTheme="minorHAnsi" w:hAnsiTheme="minorHAnsi" w:cstheme="minorHAnsi"/>
          <w:szCs w:val="28"/>
        </w:rPr>
        <w:t>ing</w:t>
      </w:r>
      <w:r w:rsidRPr="0082109F">
        <w:rPr>
          <w:rFonts w:asciiTheme="minorHAnsi" w:hAnsiTheme="minorHAnsi" w:cstheme="minorHAnsi"/>
          <w:szCs w:val="28"/>
        </w:rPr>
        <w:t xml:space="preserve"> </w:t>
      </w:r>
      <w:r w:rsidR="009232EB" w:rsidRPr="0082109F">
        <w:rPr>
          <w:rFonts w:asciiTheme="minorHAnsi" w:hAnsiTheme="minorHAnsi" w:cstheme="minorHAnsi"/>
          <w:szCs w:val="28"/>
        </w:rPr>
        <w:t>proper</w:t>
      </w:r>
      <w:r w:rsidRPr="0082109F">
        <w:rPr>
          <w:rFonts w:asciiTheme="minorHAnsi" w:hAnsiTheme="minorHAnsi" w:cstheme="minorHAnsi"/>
          <w:szCs w:val="28"/>
        </w:rPr>
        <w:t xml:space="preserve"> infant and young child feeding and care practices, treat</w:t>
      </w:r>
      <w:r w:rsidR="00F36595" w:rsidRPr="0082109F">
        <w:rPr>
          <w:rFonts w:asciiTheme="minorHAnsi" w:hAnsiTheme="minorHAnsi" w:cstheme="minorHAnsi"/>
          <w:szCs w:val="28"/>
        </w:rPr>
        <w:t>ing</w:t>
      </w:r>
      <w:r w:rsidRPr="0082109F">
        <w:rPr>
          <w:rFonts w:asciiTheme="minorHAnsi" w:hAnsiTheme="minorHAnsi" w:cstheme="minorHAnsi"/>
          <w:szCs w:val="28"/>
        </w:rPr>
        <w:t xml:space="preserve"> acute malnutrition, and collecting, analyzing, and interpreting nutrition data to inform programming.   </w:t>
      </w:r>
    </w:p>
    <w:p w14:paraId="25BFFF98" w14:textId="6E8080BC" w:rsidR="00674457" w:rsidRPr="0082109F" w:rsidRDefault="00674457" w:rsidP="0082109F">
      <w:pPr>
        <w:pStyle w:val="Heading4"/>
        <w:spacing w:afterLines="100"/>
      </w:pPr>
      <w:r w:rsidRPr="0082109F">
        <w:t>Resources</w:t>
      </w:r>
    </w:p>
    <w:p w14:paraId="72F52723" w14:textId="77777777" w:rsidR="00E4690A" w:rsidRPr="0082109F" w:rsidRDefault="00E4690A" w:rsidP="0082109F">
      <w:pPr>
        <w:pStyle w:val="ListParagraph"/>
        <w:numPr>
          <w:ilvl w:val="0"/>
          <w:numId w:val="36"/>
        </w:numPr>
        <w:spacing w:afterLines="100"/>
        <w:rPr>
          <w:rStyle w:val="Hyperlink"/>
          <w:rFonts w:asciiTheme="minorHAnsi" w:eastAsia="Helvetica" w:hAnsiTheme="minorHAnsi" w:cstheme="minorHAnsi"/>
        </w:rPr>
      </w:pPr>
      <w:r w:rsidRPr="0082109F">
        <w:rPr>
          <w:rFonts w:asciiTheme="minorHAnsi" w:hAnsiTheme="minorHAnsi" w:cstheme="minorHAnsi"/>
          <w:color w:val="2B579A"/>
          <w:szCs w:val="28"/>
          <w:shd w:val="clear" w:color="auto" w:fill="E6E6E6"/>
        </w:rPr>
        <w:fldChar w:fldCharType="begin"/>
      </w:r>
      <w:r w:rsidRPr="0082109F">
        <w:rPr>
          <w:rFonts w:asciiTheme="minorHAnsi" w:hAnsiTheme="minorHAnsi" w:cstheme="minorHAnsi"/>
          <w:szCs w:val="28"/>
        </w:rPr>
        <w:instrText>HYPERLINK "https://spherestandards.org/handbook/" \o "This is an external webpage"</w:instrText>
      </w:r>
      <w:r w:rsidRPr="0082109F">
        <w:rPr>
          <w:rFonts w:asciiTheme="minorHAnsi" w:hAnsiTheme="minorHAnsi" w:cstheme="minorHAnsi"/>
          <w:color w:val="2B579A"/>
          <w:szCs w:val="28"/>
          <w:shd w:val="clear" w:color="auto" w:fill="E6E6E6"/>
        </w:rPr>
      </w:r>
      <w:r w:rsidRPr="0082109F">
        <w:rPr>
          <w:rFonts w:asciiTheme="minorHAnsi" w:hAnsiTheme="minorHAnsi" w:cstheme="minorHAnsi"/>
          <w:color w:val="2B579A"/>
          <w:szCs w:val="28"/>
          <w:shd w:val="clear" w:color="auto" w:fill="E6E6E6"/>
        </w:rPr>
        <w:fldChar w:fldCharType="separate"/>
      </w:r>
      <w:r w:rsidRPr="0082109F">
        <w:rPr>
          <w:rStyle w:val="Hyperlink"/>
          <w:rFonts w:asciiTheme="minorHAnsi" w:hAnsiTheme="minorHAnsi" w:cstheme="minorHAnsi"/>
        </w:rPr>
        <w:t>The Sphere Handbook: Humanitarian Charter and Minimum Standards in Humanitarian Response</w:t>
      </w:r>
    </w:p>
    <w:p w14:paraId="41EB620D" w14:textId="77777777" w:rsidR="00E4690A" w:rsidRPr="0082109F" w:rsidRDefault="00E4690A" w:rsidP="0082109F">
      <w:pPr>
        <w:pStyle w:val="ListParagraph"/>
        <w:numPr>
          <w:ilvl w:val="0"/>
          <w:numId w:val="36"/>
        </w:numPr>
        <w:spacing w:afterLines="100"/>
        <w:rPr>
          <w:rFonts w:asciiTheme="minorHAnsi" w:eastAsia="Helvetica" w:hAnsiTheme="minorHAnsi" w:cstheme="minorHAnsi"/>
          <w:color w:val="000000" w:themeColor="text1"/>
          <w:szCs w:val="28"/>
        </w:rPr>
      </w:pPr>
      <w:r w:rsidRPr="0082109F">
        <w:rPr>
          <w:rFonts w:asciiTheme="minorHAnsi" w:hAnsiTheme="minorHAnsi" w:cstheme="minorHAnsi"/>
          <w:color w:val="2B579A"/>
          <w:szCs w:val="28"/>
          <w:shd w:val="clear" w:color="auto" w:fill="E6E6E6"/>
        </w:rPr>
        <w:fldChar w:fldCharType="end"/>
      </w:r>
      <w:hyperlink r:id="rId135" w:tooltip="This is an external webpage" w:history="1">
        <w:r w:rsidRPr="0082109F">
          <w:rPr>
            <w:rStyle w:val="Hyperlink"/>
            <w:rFonts w:asciiTheme="minorHAnsi" w:hAnsiTheme="minorHAnsi" w:cstheme="minorHAnsi"/>
          </w:rPr>
          <w:t>Practical Guide to the Systematic Use of Standards &amp; Indicators in UNCHR Operations</w:t>
        </w:r>
      </w:hyperlink>
      <w:r w:rsidRPr="0082109F">
        <w:rPr>
          <w:rStyle w:val="Hyperlink"/>
          <w:rFonts w:asciiTheme="minorHAnsi" w:hAnsiTheme="minorHAnsi" w:cstheme="minorHAnsi"/>
        </w:rPr>
        <w:t xml:space="preserve">, </w:t>
      </w:r>
      <w:r w:rsidRPr="0082109F">
        <w:rPr>
          <w:rFonts w:asciiTheme="minorHAnsi" w:hAnsiTheme="minorHAnsi" w:cstheme="minorHAnsi"/>
          <w:color w:val="000000" w:themeColor="text1"/>
          <w:szCs w:val="28"/>
        </w:rPr>
        <w:t>2006</w:t>
      </w:r>
    </w:p>
    <w:p w14:paraId="1035F52E" w14:textId="1D187339" w:rsidR="007D0BA6" w:rsidRPr="0082109F" w:rsidRDefault="00000000" w:rsidP="0082109F">
      <w:pPr>
        <w:pStyle w:val="ListParagraph"/>
        <w:numPr>
          <w:ilvl w:val="0"/>
          <w:numId w:val="36"/>
        </w:numPr>
        <w:spacing w:afterLines="100"/>
        <w:rPr>
          <w:rStyle w:val="Hyperlink"/>
          <w:rFonts w:asciiTheme="minorHAnsi" w:eastAsia="Helvetica" w:hAnsiTheme="minorHAnsi" w:cstheme="minorHAnsi"/>
          <w:color w:val="auto"/>
          <w:u w:val="none"/>
        </w:rPr>
      </w:pPr>
      <w:hyperlink r:id="rId136" w:tooltip="This is an external webpage" w:history="1">
        <w:r w:rsidR="00E4690A" w:rsidRPr="0082109F">
          <w:rPr>
            <w:rStyle w:val="Hyperlink"/>
            <w:rFonts w:asciiTheme="minorHAnsi" w:hAnsiTheme="minorHAnsi" w:cstheme="minorHAnsi"/>
          </w:rPr>
          <w:t>UNHCR Standardized Expanded Nutrition Survey for Refugee Populations</w:t>
        </w:r>
      </w:hyperlink>
    </w:p>
    <w:p w14:paraId="57332194" w14:textId="09899D25" w:rsidR="00501491" w:rsidRPr="0082109F" w:rsidRDefault="00501491" w:rsidP="0082109F">
      <w:pPr>
        <w:pStyle w:val="Heading3"/>
        <w:spacing w:afterLines="100"/>
        <w:rPr>
          <w:rFonts w:asciiTheme="minorHAnsi" w:hAnsiTheme="minorHAnsi" w:cstheme="minorHAnsi"/>
        </w:rPr>
      </w:pPr>
      <w:bookmarkStart w:id="70" w:name="_Toc182993740"/>
      <w:r w:rsidRPr="0082109F">
        <w:rPr>
          <w:rFonts w:asciiTheme="minorHAnsi" w:hAnsiTheme="minorHAnsi" w:cstheme="minorHAnsi"/>
        </w:rPr>
        <w:t>Protection</w:t>
      </w:r>
      <w:bookmarkEnd w:id="70"/>
    </w:p>
    <w:p w14:paraId="6D59D90B" w14:textId="473102F8" w:rsidR="0082678D" w:rsidRPr="0082109F" w:rsidRDefault="0082678D" w:rsidP="0082109F">
      <w:pPr>
        <w:rPr>
          <w:rFonts w:asciiTheme="minorHAnsi" w:hAnsiTheme="minorHAnsi" w:cstheme="minorHAnsi"/>
          <w:color w:val="000000" w:themeColor="text1"/>
          <w:szCs w:val="28"/>
        </w:rPr>
      </w:pPr>
      <w:r w:rsidRPr="0082109F">
        <w:rPr>
          <w:rFonts w:asciiTheme="minorHAnsi" w:hAnsiTheme="minorHAnsi" w:cstheme="minorHAnsi"/>
          <w:szCs w:val="28"/>
        </w:rPr>
        <w:t xml:space="preserve">Measures to </w:t>
      </w:r>
      <w:r w:rsidR="007176F7" w:rsidRPr="0082109F">
        <w:rPr>
          <w:rFonts w:asciiTheme="minorHAnsi" w:hAnsiTheme="minorHAnsi" w:cstheme="minorHAnsi"/>
          <w:szCs w:val="28"/>
        </w:rPr>
        <w:t xml:space="preserve">protect </w:t>
      </w:r>
      <w:r w:rsidRPr="0082109F">
        <w:rPr>
          <w:rFonts w:asciiTheme="minorHAnsi" w:hAnsiTheme="minorHAnsi" w:cstheme="minorHAnsi"/>
          <w:szCs w:val="28"/>
        </w:rPr>
        <w:t xml:space="preserve">the rights of </w:t>
      </w:r>
      <w:r w:rsidR="500B59EA" w:rsidRPr="0082109F">
        <w:rPr>
          <w:rFonts w:asciiTheme="minorHAnsi" w:hAnsiTheme="minorHAnsi" w:cstheme="minorHAnsi"/>
          <w:szCs w:val="28"/>
        </w:rPr>
        <w:t>pe</w:t>
      </w:r>
      <w:r w:rsidR="007176F7" w:rsidRPr="0082109F">
        <w:rPr>
          <w:rFonts w:asciiTheme="minorHAnsi" w:hAnsiTheme="minorHAnsi" w:cstheme="minorHAnsi"/>
          <w:szCs w:val="28"/>
        </w:rPr>
        <w:t>ople</w:t>
      </w:r>
      <w:r w:rsidR="500B59EA" w:rsidRPr="0082109F">
        <w:rPr>
          <w:rFonts w:asciiTheme="minorHAnsi" w:hAnsiTheme="minorHAnsi" w:cstheme="minorHAnsi"/>
          <w:szCs w:val="28"/>
        </w:rPr>
        <w:t xml:space="preserve"> affected by humanitarian crisis</w:t>
      </w:r>
      <w:r w:rsidR="007176F7" w:rsidRPr="0082109F">
        <w:rPr>
          <w:rFonts w:asciiTheme="minorHAnsi" w:hAnsiTheme="minorHAnsi" w:cstheme="minorHAnsi"/>
          <w:szCs w:val="28"/>
        </w:rPr>
        <w:t>.</w:t>
      </w:r>
      <w:r w:rsidRPr="0082109F">
        <w:rPr>
          <w:rFonts w:asciiTheme="minorHAnsi" w:hAnsiTheme="minorHAnsi" w:cstheme="minorHAnsi"/>
          <w:szCs w:val="28"/>
        </w:rPr>
        <w:t xml:space="preserve"> </w:t>
      </w:r>
      <w:r w:rsidR="007176F7" w:rsidRPr="0082109F">
        <w:rPr>
          <w:rFonts w:asciiTheme="minorHAnsi" w:hAnsiTheme="minorHAnsi" w:cstheme="minorHAnsi"/>
          <w:szCs w:val="28"/>
        </w:rPr>
        <w:t xml:space="preserve"> This involves preventing or ending violence or abuse, alleviating </w:t>
      </w:r>
      <w:r w:rsidRPr="0082109F">
        <w:rPr>
          <w:rFonts w:asciiTheme="minorHAnsi" w:hAnsiTheme="minorHAnsi" w:cstheme="minorHAnsi"/>
          <w:szCs w:val="28"/>
        </w:rPr>
        <w:t xml:space="preserve"> trauma</w:t>
      </w:r>
      <w:r w:rsidR="007A0DF9" w:rsidRPr="0082109F">
        <w:rPr>
          <w:rFonts w:asciiTheme="minorHAnsi" w:hAnsiTheme="minorHAnsi" w:cstheme="minorHAnsi"/>
          <w:szCs w:val="28"/>
        </w:rPr>
        <w:t>, finding</w:t>
      </w:r>
      <w:r w:rsidRPr="0082109F">
        <w:rPr>
          <w:rFonts w:asciiTheme="minorHAnsi" w:hAnsiTheme="minorHAnsi" w:cstheme="minorHAnsi"/>
          <w:szCs w:val="28"/>
        </w:rPr>
        <w:t xml:space="preserve"> durable solutions</w:t>
      </w:r>
      <w:r w:rsidR="007A0DF9" w:rsidRPr="0082109F">
        <w:rPr>
          <w:rFonts w:asciiTheme="minorHAnsi" w:hAnsiTheme="minorHAnsi" w:cstheme="minorHAnsi"/>
          <w:szCs w:val="28"/>
        </w:rPr>
        <w:t xml:space="preserve">, promoting respect for </w:t>
      </w:r>
      <w:r w:rsidR="008879E4" w:rsidRPr="0082109F">
        <w:rPr>
          <w:rFonts w:asciiTheme="minorHAnsi" w:hAnsiTheme="minorHAnsi" w:cstheme="minorHAnsi"/>
          <w:szCs w:val="28"/>
        </w:rPr>
        <w:t xml:space="preserve">laws and norms, </w:t>
      </w:r>
      <w:r w:rsidRPr="0082109F">
        <w:rPr>
          <w:rFonts w:asciiTheme="minorHAnsi" w:hAnsiTheme="minorHAnsi" w:cstheme="minorHAnsi"/>
          <w:szCs w:val="28"/>
        </w:rPr>
        <w:t xml:space="preserve"> and ensur</w:t>
      </w:r>
      <w:r w:rsidR="001C2EF3" w:rsidRPr="0082109F">
        <w:rPr>
          <w:rFonts w:asciiTheme="minorHAnsi" w:hAnsiTheme="minorHAnsi" w:cstheme="minorHAnsi"/>
          <w:szCs w:val="28"/>
        </w:rPr>
        <w:t>ing</w:t>
      </w:r>
      <w:r w:rsidRPr="0082109F">
        <w:rPr>
          <w:rFonts w:asciiTheme="minorHAnsi" w:hAnsiTheme="minorHAnsi" w:cstheme="minorHAnsi"/>
          <w:szCs w:val="28"/>
        </w:rPr>
        <w:t xml:space="preserve"> humanitarian actions uphold dignity</w:t>
      </w:r>
      <w:r w:rsidR="001C2EF3" w:rsidRPr="0082109F">
        <w:rPr>
          <w:rFonts w:asciiTheme="minorHAnsi" w:hAnsiTheme="minorHAnsi" w:cstheme="minorHAnsi"/>
          <w:szCs w:val="28"/>
        </w:rPr>
        <w:t xml:space="preserve"> and</w:t>
      </w:r>
      <w:r w:rsidRPr="0082109F">
        <w:rPr>
          <w:rFonts w:asciiTheme="minorHAnsi" w:hAnsiTheme="minorHAnsi" w:cstheme="minorHAnsi"/>
          <w:szCs w:val="28"/>
        </w:rPr>
        <w:t xml:space="preserve"> benefit the most vulnerable</w:t>
      </w:r>
      <w:r w:rsidR="001C2EF3" w:rsidRPr="0082109F">
        <w:rPr>
          <w:rFonts w:asciiTheme="minorHAnsi" w:hAnsiTheme="minorHAnsi" w:cstheme="minorHAnsi"/>
          <w:szCs w:val="28"/>
        </w:rPr>
        <w:t xml:space="preserve"> without causing harm.</w:t>
      </w:r>
    </w:p>
    <w:p w14:paraId="1AA4E40F" w14:textId="3E4BB265" w:rsidR="001C2EF3" w:rsidRPr="0082109F" w:rsidRDefault="0082678D" w:rsidP="0082109F">
      <w:pPr>
        <w:rPr>
          <w:rFonts w:asciiTheme="minorHAnsi" w:hAnsiTheme="minorHAnsi" w:cstheme="minorHAnsi"/>
          <w:szCs w:val="28"/>
        </w:rPr>
      </w:pPr>
      <w:r w:rsidRPr="0082109F">
        <w:rPr>
          <w:rFonts w:asciiTheme="minorHAnsi" w:hAnsiTheme="minorHAnsi" w:cstheme="minorHAnsi"/>
          <w:szCs w:val="28"/>
        </w:rPr>
        <w:t xml:space="preserve">PRM </w:t>
      </w:r>
      <w:r w:rsidR="001C2EF3" w:rsidRPr="0082109F">
        <w:rPr>
          <w:rFonts w:asciiTheme="minorHAnsi" w:hAnsiTheme="minorHAnsi" w:cstheme="minorHAnsi"/>
          <w:szCs w:val="28"/>
        </w:rPr>
        <w:t xml:space="preserve">has </w:t>
      </w:r>
      <w:r w:rsidRPr="0082109F">
        <w:rPr>
          <w:rFonts w:asciiTheme="minorHAnsi" w:hAnsiTheme="minorHAnsi" w:cstheme="minorHAnsi"/>
          <w:szCs w:val="28"/>
        </w:rPr>
        <w:t xml:space="preserve">four broad protection goals:  </w:t>
      </w:r>
    </w:p>
    <w:p w14:paraId="48AE3CF1" w14:textId="79079F69" w:rsidR="00B412D0" w:rsidRPr="0082109F" w:rsidRDefault="001C2EF3" w:rsidP="0082109F">
      <w:pPr>
        <w:pStyle w:val="ListParagraph"/>
        <w:numPr>
          <w:ilvl w:val="0"/>
          <w:numId w:val="84"/>
        </w:numPr>
        <w:spacing w:afterLines="100"/>
        <w:rPr>
          <w:rFonts w:asciiTheme="minorHAnsi" w:hAnsiTheme="minorHAnsi" w:cstheme="minorHAnsi"/>
          <w:szCs w:val="28"/>
        </w:rPr>
      </w:pPr>
      <w:r w:rsidRPr="0082109F">
        <w:rPr>
          <w:rFonts w:asciiTheme="minorHAnsi" w:hAnsiTheme="minorHAnsi" w:cstheme="minorHAnsi"/>
          <w:szCs w:val="28"/>
        </w:rPr>
        <w:t>A</w:t>
      </w:r>
      <w:r w:rsidR="0082678D" w:rsidRPr="0082109F">
        <w:rPr>
          <w:rFonts w:asciiTheme="minorHAnsi" w:hAnsiTheme="minorHAnsi" w:cstheme="minorHAnsi"/>
          <w:szCs w:val="28"/>
        </w:rPr>
        <w:t>ddress or prevent violations of human rights and humanitarian principles</w:t>
      </w:r>
      <w:r w:rsidR="00B412D0" w:rsidRPr="0082109F">
        <w:rPr>
          <w:rFonts w:asciiTheme="minorHAnsi" w:hAnsiTheme="minorHAnsi" w:cstheme="minorHAnsi"/>
          <w:szCs w:val="28"/>
        </w:rPr>
        <w:t>.</w:t>
      </w:r>
    </w:p>
    <w:p w14:paraId="526EFD61" w14:textId="1636D8DE" w:rsidR="00404003" w:rsidRPr="0082109F" w:rsidRDefault="00B412D0" w:rsidP="0082109F">
      <w:pPr>
        <w:pStyle w:val="ListParagraph"/>
        <w:numPr>
          <w:ilvl w:val="0"/>
          <w:numId w:val="84"/>
        </w:numPr>
        <w:spacing w:afterLines="100"/>
        <w:rPr>
          <w:rFonts w:asciiTheme="minorHAnsi" w:hAnsiTheme="minorHAnsi" w:cstheme="minorHAnsi"/>
          <w:szCs w:val="28"/>
        </w:rPr>
      </w:pPr>
      <w:r w:rsidRPr="0082109F">
        <w:rPr>
          <w:rFonts w:asciiTheme="minorHAnsi" w:hAnsiTheme="minorHAnsi" w:cstheme="minorHAnsi"/>
          <w:szCs w:val="28"/>
        </w:rPr>
        <w:t>F</w:t>
      </w:r>
      <w:r w:rsidR="0082678D" w:rsidRPr="0082109F">
        <w:rPr>
          <w:rFonts w:asciiTheme="minorHAnsi" w:hAnsiTheme="minorHAnsi" w:cstheme="minorHAnsi"/>
          <w:szCs w:val="28"/>
        </w:rPr>
        <w:t xml:space="preserve">ill protection gaps in the humanitarian response </w:t>
      </w:r>
      <w:r w:rsidR="00404003" w:rsidRPr="0082109F">
        <w:rPr>
          <w:rFonts w:asciiTheme="minorHAnsi" w:hAnsiTheme="minorHAnsi" w:cstheme="minorHAnsi"/>
          <w:szCs w:val="28"/>
        </w:rPr>
        <w:t>in crises.</w:t>
      </w:r>
    </w:p>
    <w:p w14:paraId="1083BD3A" w14:textId="50032801" w:rsidR="00404003" w:rsidRPr="0082109F" w:rsidRDefault="00404003" w:rsidP="0082109F">
      <w:pPr>
        <w:pStyle w:val="ListParagraph"/>
        <w:numPr>
          <w:ilvl w:val="0"/>
          <w:numId w:val="84"/>
        </w:numPr>
        <w:spacing w:afterLines="100"/>
        <w:rPr>
          <w:rFonts w:asciiTheme="minorHAnsi" w:hAnsiTheme="minorHAnsi" w:cstheme="minorHAnsi"/>
          <w:szCs w:val="28"/>
        </w:rPr>
      </w:pPr>
      <w:r w:rsidRPr="0082109F">
        <w:rPr>
          <w:rFonts w:asciiTheme="minorHAnsi" w:hAnsiTheme="minorHAnsi" w:cstheme="minorHAnsi"/>
          <w:szCs w:val="28"/>
        </w:rPr>
        <w:t>S</w:t>
      </w:r>
      <w:r w:rsidR="0082678D" w:rsidRPr="0082109F">
        <w:rPr>
          <w:rFonts w:asciiTheme="minorHAnsi" w:hAnsiTheme="minorHAnsi" w:cstheme="minorHAnsi"/>
          <w:szCs w:val="28"/>
        </w:rPr>
        <w:t>trengthen and monitor standards, indicators, and capacities</w:t>
      </w:r>
      <w:r w:rsidRPr="0082109F">
        <w:rPr>
          <w:rFonts w:asciiTheme="minorHAnsi" w:hAnsiTheme="minorHAnsi" w:cstheme="minorHAnsi"/>
          <w:szCs w:val="28"/>
        </w:rPr>
        <w:t>.</w:t>
      </w:r>
    </w:p>
    <w:p w14:paraId="2AE86878" w14:textId="5B82680E" w:rsidR="0082678D" w:rsidRPr="0082109F" w:rsidRDefault="00404003" w:rsidP="0082109F">
      <w:pPr>
        <w:pStyle w:val="ListParagraph"/>
        <w:numPr>
          <w:ilvl w:val="0"/>
          <w:numId w:val="84"/>
        </w:numPr>
        <w:spacing w:afterLines="100"/>
        <w:rPr>
          <w:rFonts w:asciiTheme="minorHAnsi" w:hAnsiTheme="minorHAnsi" w:cstheme="minorHAnsi"/>
          <w:szCs w:val="28"/>
        </w:rPr>
      </w:pPr>
      <w:r w:rsidRPr="0082109F">
        <w:rPr>
          <w:rFonts w:asciiTheme="minorHAnsi" w:hAnsiTheme="minorHAnsi" w:cstheme="minorHAnsi"/>
          <w:szCs w:val="28"/>
        </w:rPr>
        <w:t>A</w:t>
      </w:r>
      <w:r w:rsidR="0082678D" w:rsidRPr="0082109F">
        <w:rPr>
          <w:rFonts w:asciiTheme="minorHAnsi" w:hAnsiTheme="minorHAnsi" w:cstheme="minorHAnsi"/>
          <w:szCs w:val="28"/>
        </w:rPr>
        <w:t xml:space="preserve">ddress protection challenges </w:t>
      </w:r>
      <w:r w:rsidRPr="0082109F">
        <w:rPr>
          <w:rFonts w:asciiTheme="minorHAnsi" w:hAnsiTheme="minorHAnsi" w:cstheme="minorHAnsi"/>
          <w:szCs w:val="28"/>
        </w:rPr>
        <w:t>for</w:t>
      </w:r>
      <w:r w:rsidR="0082678D" w:rsidRPr="0082109F">
        <w:rPr>
          <w:rFonts w:asciiTheme="minorHAnsi" w:hAnsiTheme="minorHAnsi" w:cstheme="minorHAnsi"/>
          <w:szCs w:val="28"/>
        </w:rPr>
        <w:t xml:space="preserve"> diverse populations</w:t>
      </w:r>
      <w:r w:rsidRPr="0082109F">
        <w:rPr>
          <w:rFonts w:asciiTheme="minorHAnsi" w:hAnsiTheme="minorHAnsi" w:cstheme="minorHAnsi"/>
          <w:szCs w:val="28"/>
        </w:rPr>
        <w:t>.</w:t>
      </w:r>
    </w:p>
    <w:p w14:paraId="30FC859B" w14:textId="22AB4E95" w:rsidR="0082678D" w:rsidRPr="0082109F" w:rsidRDefault="0082678D" w:rsidP="0082109F">
      <w:pPr>
        <w:rPr>
          <w:rFonts w:asciiTheme="minorHAnsi" w:hAnsiTheme="minorHAnsi" w:cstheme="minorHAnsi"/>
          <w:szCs w:val="28"/>
        </w:rPr>
      </w:pPr>
      <w:r w:rsidRPr="0082109F">
        <w:rPr>
          <w:rFonts w:asciiTheme="minorHAnsi" w:hAnsiTheme="minorHAnsi" w:cstheme="minorHAnsi"/>
          <w:szCs w:val="28"/>
        </w:rPr>
        <w:t>PRM address</w:t>
      </w:r>
      <w:r w:rsidR="00404003" w:rsidRPr="0082109F">
        <w:rPr>
          <w:rFonts w:asciiTheme="minorHAnsi" w:hAnsiTheme="minorHAnsi" w:cstheme="minorHAnsi"/>
          <w:szCs w:val="28"/>
        </w:rPr>
        <w:t>es</w:t>
      </w:r>
      <w:r w:rsidRPr="0082109F">
        <w:rPr>
          <w:rFonts w:asciiTheme="minorHAnsi" w:hAnsiTheme="minorHAnsi" w:cstheme="minorHAnsi"/>
          <w:szCs w:val="28"/>
        </w:rPr>
        <w:t xml:space="preserve"> </w:t>
      </w:r>
      <w:r w:rsidR="005959D0" w:rsidRPr="0082109F">
        <w:rPr>
          <w:rFonts w:asciiTheme="minorHAnsi" w:hAnsiTheme="minorHAnsi" w:cstheme="minorHAnsi"/>
          <w:szCs w:val="28"/>
        </w:rPr>
        <w:t>various</w:t>
      </w:r>
      <w:r w:rsidRPr="0082109F">
        <w:rPr>
          <w:rFonts w:asciiTheme="minorHAnsi" w:hAnsiTheme="minorHAnsi" w:cstheme="minorHAnsi"/>
          <w:szCs w:val="28"/>
        </w:rPr>
        <w:t xml:space="preserve"> protection threats, including</w:t>
      </w:r>
      <w:r w:rsidR="005959D0" w:rsidRPr="0082109F">
        <w:rPr>
          <w:rFonts w:asciiTheme="minorHAnsi" w:hAnsiTheme="minorHAnsi" w:cstheme="minorHAnsi"/>
          <w:szCs w:val="28"/>
        </w:rPr>
        <w:t>:</w:t>
      </w:r>
    </w:p>
    <w:p w14:paraId="629E661F" w14:textId="7304BAD7" w:rsidR="0082678D" w:rsidRPr="0082109F" w:rsidRDefault="005959D0"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lastRenderedPageBreak/>
        <w:t>F</w:t>
      </w:r>
      <w:r w:rsidR="0082678D" w:rsidRPr="0082109F">
        <w:rPr>
          <w:rFonts w:asciiTheme="minorHAnsi" w:hAnsiTheme="minorHAnsi" w:cstheme="minorHAnsi"/>
          <w:szCs w:val="28"/>
        </w:rPr>
        <w:t>orced return.</w:t>
      </w:r>
    </w:p>
    <w:p w14:paraId="71C092CB" w14:textId="1780C6A4" w:rsidR="0082678D" w:rsidRPr="0082109F" w:rsidRDefault="005959D0"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D</w:t>
      </w:r>
      <w:r w:rsidR="0082678D" w:rsidRPr="0082109F">
        <w:rPr>
          <w:rFonts w:asciiTheme="minorHAnsi" w:hAnsiTheme="minorHAnsi" w:cstheme="minorHAnsi"/>
          <w:szCs w:val="28"/>
        </w:rPr>
        <w:t>enial of humanitarian access.</w:t>
      </w:r>
    </w:p>
    <w:p w14:paraId="03CC664B" w14:textId="42513F18" w:rsidR="0082678D" w:rsidRPr="0082109F" w:rsidRDefault="005959D0"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R</w:t>
      </w:r>
      <w:r w:rsidR="0082678D" w:rsidRPr="0082109F">
        <w:rPr>
          <w:rFonts w:asciiTheme="minorHAnsi" w:hAnsiTheme="minorHAnsi" w:cstheme="minorHAnsi"/>
          <w:szCs w:val="28"/>
        </w:rPr>
        <w:t>estrictions on freedom of movement.</w:t>
      </w:r>
    </w:p>
    <w:p w14:paraId="537CF821" w14:textId="41EE5A6E" w:rsidR="0082678D" w:rsidRPr="0082109F" w:rsidRDefault="005959D0"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I</w:t>
      </w:r>
      <w:r w:rsidR="0082678D" w:rsidRPr="0082109F">
        <w:rPr>
          <w:rFonts w:asciiTheme="minorHAnsi" w:hAnsiTheme="minorHAnsi" w:cstheme="minorHAnsi"/>
          <w:szCs w:val="28"/>
        </w:rPr>
        <w:t>nsecure humanitarian sites.</w:t>
      </w:r>
    </w:p>
    <w:p w14:paraId="7C47DC42" w14:textId="700FF836" w:rsidR="0082678D" w:rsidRPr="0082109F" w:rsidRDefault="005959D0"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M</w:t>
      </w:r>
      <w:r w:rsidR="0082678D" w:rsidRPr="0082109F">
        <w:rPr>
          <w:rFonts w:asciiTheme="minorHAnsi" w:hAnsiTheme="minorHAnsi" w:cstheme="minorHAnsi"/>
          <w:szCs w:val="28"/>
        </w:rPr>
        <w:t>ilitarization of humanitarian sites.</w:t>
      </w:r>
    </w:p>
    <w:p w14:paraId="6BD9BABF" w14:textId="20F27CA1" w:rsidR="0082678D" w:rsidRPr="0082109F" w:rsidRDefault="00041E26"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G</w:t>
      </w:r>
      <w:r w:rsidR="0082678D" w:rsidRPr="0082109F">
        <w:rPr>
          <w:rFonts w:asciiTheme="minorHAnsi" w:hAnsiTheme="minorHAnsi" w:cstheme="minorHAnsi"/>
          <w:szCs w:val="28"/>
        </w:rPr>
        <w:t>ender-based violence.</w:t>
      </w:r>
    </w:p>
    <w:p w14:paraId="1ADE2B73" w14:textId="11A3DF71" w:rsidR="0082678D" w:rsidRPr="0082109F" w:rsidRDefault="00041E26"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S</w:t>
      </w:r>
      <w:r w:rsidR="0082678D" w:rsidRPr="0082109F">
        <w:rPr>
          <w:rFonts w:asciiTheme="minorHAnsi" w:hAnsiTheme="minorHAnsi" w:cstheme="minorHAnsi"/>
          <w:szCs w:val="28"/>
        </w:rPr>
        <w:t>exual exploitation and abuse.</w:t>
      </w:r>
    </w:p>
    <w:p w14:paraId="58358A35" w14:textId="56BFB94E" w:rsidR="0082678D" w:rsidRPr="0082109F" w:rsidRDefault="00041E26"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 xml:space="preserve">Family </w:t>
      </w:r>
      <w:r w:rsidR="0082678D" w:rsidRPr="0082109F">
        <w:rPr>
          <w:rFonts w:asciiTheme="minorHAnsi" w:hAnsiTheme="minorHAnsi" w:cstheme="minorHAnsi"/>
          <w:szCs w:val="28"/>
        </w:rPr>
        <w:t>separation.</w:t>
      </w:r>
    </w:p>
    <w:p w14:paraId="1903EC45" w14:textId="1434DB93" w:rsidR="0082678D" w:rsidRPr="0082109F" w:rsidRDefault="00041E26"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 xml:space="preserve">Forced </w:t>
      </w:r>
      <w:r w:rsidR="0082678D" w:rsidRPr="0082109F">
        <w:rPr>
          <w:rFonts w:asciiTheme="minorHAnsi" w:hAnsiTheme="minorHAnsi" w:cstheme="minorHAnsi"/>
          <w:szCs w:val="28"/>
        </w:rPr>
        <w:t>conscription.</w:t>
      </w:r>
    </w:p>
    <w:p w14:paraId="468BE4D0" w14:textId="4AD86201" w:rsidR="0082678D" w:rsidRPr="0082109F" w:rsidRDefault="00041E26"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 xml:space="preserve">Improper </w:t>
      </w:r>
      <w:r w:rsidR="0082678D" w:rsidRPr="0082109F">
        <w:rPr>
          <w:rFonts w:asciiTheme="minorHAnsi" w:hAnsiTheme="minorHAnsi" w:cstheme="minorHAnsi"/>
          <w:szCs w:val="28"/>
        </w:rPr>
        <w:t>registration.</w:t>
      </w:r>
    </w:p>
    <w:p w14:paraId="7FD5DFEB" w14:textId="6A34A4C4" w:rsidR="0082678D" w:rsidRPr="0082109F" w:rsidRDefault="00041E26"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L</w:t>
      </w:r>
      <w:r w:rsidR="0082678D" w:rsidRPr="0082109F">
        <w:rPr>
          <w:rFonts w:asciiTheme="minorHAnsi" w:hAnsiTheme="minorHAnsi" w:cstheme="minorHAnsi"/>
          <w:szCs w:val="28"/>
        </w:rPr>
        <w:t>ack of proper identity documents.</w:t>
      </w:r>
    </w:p>
    <w:p w14:paraId="4AFC2AD7" w14:textId="00A1DC55" w:rsidR="0082678D" w:rsidRPr="0082109F" w:rsidRDefault="00041E26"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 xml:space="preserve">Unfair </w:t>
      </w:r>
      <w:r w:rsidR="0082678D" w:rsidRPr="0082109F">
        <w:rPr>
          <w:rFonts w:asciiTheme="minorHAnsi" w:hAnsiTheme="minorHAnsi" w:cstheme="minorHAnsi"/>
          <w:szCs w:val="28"/>
        </w:rPr>
        <w:t>distribution of assistance.</w:t>
      </w:r>
    </w:p>
    <w:p w14:paraId="4704464F" w14:textId="5C8E5649" w:rsidR="0082678D" w:rsidRPr="0082109F" w:rsidRDefault="00041E26"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 xml:space="preserve">Restricted </w:t>
      </w:r>
      <w:r w:rsidR="0082678D" w:rsidRPr="0082109F">
        <w:rPr>
          <w:rFonts w:asciiTheme="minorHAnsi" w:hAnsiTheme="minorHAnsi" w:cstheme="minorHAnsi"/>
          <w:szCs w:val="28"/>
        </w:rPr>
        <w:t>access to education, particularly for girls.</w:t>
      </w:r>
    </w:p>
    <w:p w14:paraId="0A0A1420" w14:textId="5B910B35" w:rsidR="0082678D" w:rsidRPr="0082109F" w:rsidRDefault="002235AE"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 xml:space="preserve">Tensions </w:t>
      </w:r>
      <w:r w:rsidR="0082678D" w:rsidRPr="0082109F">
        <w:rPr>
          <w:rFonts w:asciiTheme="minorHAnsi" w:hAnsiTheme="minorHAnsi" w:cstheme="minorHAnsi"/>
          <w:szCs w:val="28"/>
        </w:rPr>
        <w:t>with host communities.</w:t>
      </w:r>
    </w:p>
    <w:p w14:paraId="3FB2D7C8" w14:textId="6667C9A4" w:rsidR="0082678D" w:rsidRPr="0082109F" w:rsidRDefault="00D538D2"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D</w:t>
      </w:r>
      <w:r w:rsidR="0082678D" w:rsidRPr="0082109F">
        <w:rPr>
          <w:rFonts w:asciiTheme="minorHAnsi" w:hAnsiTheme="minorHAnsi" w:cstheme="minorHAnsi"/>
          <w:szCs w:val="28"/>
        </w:rPr>
        <w:t>angerous coping strategies; and</w:t>
      </w:r>
    </w:p>
    <w:p w14:paraId="4B0CEA6C" w14:textId="36AF8D2B" w:rsidR="0082678D" w:rsidRPr="0082109F" w:rsidRDefault="00D538D2" w:rsidP="0082109F">
      <w:pPr>
        <w:pStyle w:val="ListParagraph"/>
        <w:numPr>
          <w:ilvl w:val="0"/>
          <w:numId w:val="37"/>
        </w:numPr>
        <w:spacing w:before="120" w:afterLines="100"/>
        <w:rPr>
          <w:rFonts w:asciiTheme="minorHAnsi" w:hAnsiTheme="minorHAnsi" w:cstheme="minorHAnsi"/>
          <w:szCs w:val="28"/>
        </w:rPr>
      </w:pPr>
      <w:r w:rsidRPr="0082109F">
        <w:rPr>
          <w:rFonts w:asciiTheme="minorHAnsi" w:hAnsiTheme="minorHAnsi" w:cstheme="minorHAnsi"/>
          <w:szCs w:val="28"/>
        </w:rPr>
        <w:t>F</w:t>
      </w:r>
      <w:r w:rsidR="0082678D" w:rsidRPr="0082109F">
        <w:rPr>
          <w:rFonts w:asciiTheme="minorHAnsi" w:hAnsiTheme="minorHAnsi" w:cstheme="minorHAnsi"/>
          <w:szCs w:val="28"/>
        </w:rPr>
        <w:t>orced evictions.</w:t>
      </w:r>
    </w:p>
    <w:p w14:paraId="2A9ADB8E" w14:textId="453DFE9F" w:rsidR="00674457" w:rsidRPr="0082109F" w:rsidRDefault="00674457" w:rsidP="0082109F">
      <w:pPr>
        <w:pStyle w:val="Heading4"/>
        <w:spacing w:afterLines="100"/>
      </w:pPr>
      <w:r w:rsidRPr="0082109F">
        <w:lastRenderedPageBreak/>
        <w:t>Resources</w:t>
      </w:r>
    </w:p>
    <w:p w14:paraId="0C918E72" w14:textId="3D768650" w:rsidR="00774166" w:rsidRPr="0082109F" w:rsidRDefault="00774166" w:rsidP="0082109F">
      <w:pPr>
        <w:rPr>
          <w:rFonts w:asciiTheme="minorHAnsi" w:hAnsiTheme="minorHAnsi" w:cstheme="minorHAnsi"/>
          <w:color w:val="000000" w:themeColor="text1"/>
          <w:szCs w:val="28"/>
        </w:rPr>
      </w:pPr>
      <w:r w:rsidRPr="0082109F">
        <w:rPr>
          <w:rFonts w:asciiTheme="minorHAnsi" w:hAnsiTheme="minorHAnsi" w:cstheme="minorHAnsi"/>
          <w:color w:val="000000" w:themeColor="text1"/>
          <w:szCs w:val="28"/>
        </w:rPr>
        <w:t xml:space="preserve">PRM encourages </w:t>
      </w:r>
      <w:r w:rsidR="00AA62FE" w:rsidRPr="0082109F">
        <w:rPr>
          <w:rFonts w:asciiTheme="minorHAnsi" w:hAnsiTheme="minorHAnsi" w:cstheme="minorHAnsi"/>
          <w:color w:val="000000" w:themeColor="text1"/>
          <w:szCs w:val="28"/>
        </w:rPr>
        <w:t xml:space="preserve">applicants </w:t>
      </w:r>
      <w:r w:rsidRPr="0082109F">
        <w:rPr>
          <w:rFonts w:asciiTheme="minorHAnsi" w:hAnsiTheme="minorHAnsi" w:cstheme="minorHAnsi"/>
          <w:color w:val="000000" w:themeColor="text1"/>
          <w:szCs w:val="28"/>
        </w:rPr>
        <w:t xml:space="preserve">to reference and adopt the Inter-Agency Standing Committee’s </w:t>
      </w:r>
      <w:hyperlink r:id="rId137" w:anchor=":~:text=The%20IASC's%20Policy%20on%20Protection,overall%20risks%20to%20affected%20populations." w:tooltip="This is an external webpage" w:history="1">
        <w:r w:rsidRPr="0082109F">
          <w:rPr>
            <w:rStyle w:val="Hyperlink"/>
            <w:rFonts w:asciiTheme="minorHAnsi" w:hAnsiTheme="minorHAnsi" w:cstheme="minorHAnsi"/>
          </w:rPr>
          <w:t>Statement on the Centrality of Protection</w:t>
        </w:r>
      </w:hyperlink>
      <w:r w:rsidRPr="0082109F">
        <w:rPr>
          <w:rFonts w:asciiTheme="minorHAnsi" w:hAnsiTheme="minorHAnsi" w:cstheme="minorHAnsi"/>
          <w:color w:val="000000" w:themeColor="text1"/>
          <w:szCs w:val="28"/>
          <w:u w:val="single"/>
        </w:rPr>
        <w:t>,</w:t>
      </w:r>
      <w:r w:rsidRPr="0082109F">
        <w:rPr>
          <w:rFonts w:asciiTheme="minorHAnsi" w:hAnsiTheme="minorHAnsi" w:cstheme="minorHAnsi"/>
          <w:color w:val="000000" w:themeColor="text1"/>
          <w:szCs w:val="28"/>
        </w:rPr>
        <w:t xml:space="preserve"> as well as the </w:t>
      </w:r>
      <w:hyperlink r:id="rId138" w:tooltip="This is an external webpage" w:history="1">
        <w:r w:rsidRPr="0082109F">
          <w:rPr>
            <w:rStyle w:val="Hyperlink"/>
            <w:rFonts w:asciiTheme="minorHAnsi" w:hAnsiTheme="minorHAnsi" w:cstheme="minorHAnsi"/>
          </w:rPr>
          <w:t>IASC Protection Policy</w:t>
        </w:r>
      </w:hyperlink>
      <w:r w:rsidRPr="0082109F">
        <w:rPr>
          <w:rFonts w:asciiTheme="minorHAnsi" w:hAnsiTheme="minorHAnsi" w:cstheme="minorHAnsi"/>
          <w:color w:val="000000" w:themeColor="text1"/>
          <w:szCs w:val="28"/>
        </w:rPr>
        <w:t>.</w:t>
      </w:r>
    </w:p>
    <w:p w14:paraId="47126136" w14:textId="539E0822" w:rsidR="00774166" w:rsidRPr="0082109F" w:rsidRDefault="00000000" w:rsidP="0082109F">
      <w:pPr>
        <w:pStyle w:val="ListParagraph"/>
        <w:numPr>
          <w:ilvl w:val="0"/>
          <w:numId w:val="41"/>
        </w:numPr>
        <w:spacing w:afterLines="100"/>
        <w:rPr>
          <w:rFonts w:asciiTheme="minorHAnsi" w:eastAsia="Helvetica" w:hAnsiTheme="minorHAnsi" w:cstheme="minorHAnsi"/>
          <w:szCs w:val="28"/>
        </w:rPr>
      </w:pPr>
      <w:hyperlink r:id="rId139" w:tooltip="This is an external webpage" w:history="1">
        <w:r w:rsidR="00774166" w:rsidRPr="0082109F">
          <w:rPr>
            <w:rStyle w:val="Hyperlink"/>
            <w:rFonts w:asciiTheme="minorHAnsi" w:hAnsiTheme="minorHAnsi" w:cstheme="minorHAnsi"/>
          </w:rPr>
          <w:t>The Sphere Handbook: Humanitarian Charter and Minimum Standards in Humanitarian Response</w:t>
        </w:r>
      </w:hyperlink>
      <w:r w:rsidR="00774166" w:rsidRPr="0082109F">
        <w:rPr>
          <w:rStyle w:val="Hyperlink"/>
          <w:rFonts w:asciiTheme="minorHAnsi" w:hAnsiTheme="minorHAnsi" w:cstheme="minorHAnsi"/>
        </w:rPr>
        <w:t xml:space="preserve">, </w:t>
      </w:r>
      <w:r w:rsidR="00774166" w:rsidRPr="0082109F">
        <w:rPr>
          <w:rFonts w:asciiTheme="minorHAnsi" w:hAnsiTheme="minorHAnsi" w:cstheme="minorHAnsi"/>
          <w:color w:val="000000" w:themeColor="text1"/>
          <w:szCs w:val="28"/>
        </w:rPr>
        <w:t>2018 Edition</w:t>
      </w:r>
    </w:p>
    <w:p w14:paraId="27283E7E" w14:textId="11723ABF" w:rsidR="00774166" w:rsidRPr="0082109F" w:rsidRDefault="006F357A" w:rsidP="0082109F">
      <w:pPr>
        <w:pStyle w:val="ListParagraph"/>
        <w:numPr>
          <w:ilvl w:val="0"/>
          <w:numId w:val="41"/>
        </w:numPr>
        <w:spacing w:afterLines="100"/>
        <w:rPr>
          <w:rStyle w:val="Hyperlink"/>
          <w:rFonts w:asciiTheme="minorHAnsi" w:hAnsiTheme="minorHAnsi" w:cstheme="minorHAnsi"/>
        </w:rPr>
      </w:pPr>
      <w:r w:rsidRPr="0082109F">
        <w:rPr>
          <w:rFonts w:asciiTheme="minorHAnsi" w:hAnsiTheme="minorHAnsi" w:cstheme="minorHAnsi"/>
          <w:szCs w:val="28"/>
        </w:rPr>
        <w:fldChar w:fldCharType="begin"/>
      </w:r>
      <w:r w:rsidRPr="0082109F">
        <w:rPr>
          <w:rFonts w:asciiTheme="minorHAnsi" w:hAnsiTheme="minorHAnsi" w:cstheme="minorHAnsi"/>
          <w:szCs w:val="28"/>
        </w:rPr>
        <w:instrText>HYPERLINK "https://reliefweb.int/report/world/protection-alnap-guide-humanitarian-agencies" \o "This is an external webpage"</w:instrText>
      </w:r>
      <w:r w:rsidRPr="0082109F">
        <w:rPr>
          <w:rFonts w:asciiTheme="minorHAnsi" w:hAnsiTheme="minorHAnsi" w:cstheme="minorHAnsi"/>
          <w:szCs w:val="28"/>
        </w:rPr>
      </w:r>
      <w:r w:rsidRPr="0082109F">
        <w:rPr>
          <w:rFonts w:asciiTheme="minorHAnsi" w:hAnsiTheme="minorHAnsi" w:cstheme="minorHAnsi"/>
          <w:szCs w:val="28"/>
        </w:rPr>
        <w:fldChar w:fldCharType="separate"/>
      </w:r>
      <w:r w:rsidR="00774166" w:rsidRPr="0082109F">
        <w:rPr>
          <w:rStyle w:val="Hyperlink"/>
          <w:rFonts w:asciiTheme="minorHAnsi" w:hAnsiTheme="minorHAnsi" w:cstheme="minorHAnsi"/>
        </w:rPr>
        <w:t>Protection: An ALNAP guide for humanitarian agencies.  ALNAP,</w:t>
      </w:r>
      <w:r w:rsidR="00774166" w:rsidRPr="0082109F">
        <w:rPr>
          <w:rStyle w:val="Hyperlink"/>
          <w:rFonts w:asciiTheme="minorHAnsi" w:hAnsiTheme="minorHAnsi" w:cstheme="minorHAnsi"/>
          <w:i/>
          <w:iCs/>
        </w:rPr>
        <w:t xml:space="preserve"> </w:t>
      </w:r>
      <w:r w:rsidR="00774166" w:rsidRPr="0082109F">
        <w:rPr>
          <w:rStyle w:val="Hyperlink"/>
          <w:rFonts w:asciiTheme="minorHAnsi" w:hAnsiTheme="minorHAnsi" w:cstheme="minorHAnsi"/>
        </w:rPr>
        <w:t>2005</w:t>
      </w:r>
    </w:p>
    <w:p w14:paraId="4DF23480" w14:textId="662B78FC" w:rsidR="00774166" w:rsidRPr="0082109F" w:rsidRDefault="006F357A" w:rsidP="0082109F">
      <w:pPr>
        <w:pStyle w:val="ListParagraph"/>
        <w:numPr>
          <w:ilvl w:val="0"/>
          <w:numId w:val="41"/>
        </w:numPr>
        <w:spacing w:afterLines="100"/>
        <w:rPr>
          <w:rFonts w:asciiTheme="minorHAnsi" w:eastAsia="Helvetica" w:hAnsiTheme="minorHAnsi" w:cstheme="minorHAnsi"/>
          <w:color w:val="000000" w:themeColor="text1"/>
          <w:szCs w:val="28"/>
        </w:rPr>
      </w:pPr>
      <w:r w:rsidRPr="0082109F">
        <w:rPr>
          <w:rFonts w:asciiTheme="minorHAnsi" w:hAnsiTheme="minorHAnsi" w:cstheme="minorHAnsi"/>
          <w:color w:val="000000" w:themeColor="text1"/>
          <w:szCs w:val="28"/>
        </w:rPr>
        <w:fldChar w:fldCharType="end"/>
      </w:r>
      <w:hyperlink r:id="rId140" w:tooltip="This is an external webpage" w:history="1">
        <w:r w:rsidR="00774166" w:rsidRPr="0082109F">
          <w:rPr>
            <w:rStyle w:val="Hyperlink"/>
            <w:rFonts w:asciiTheme="minorHAnsi" w:hAnsiTheme="minorHAnsi" w:cstheme="minorHAnsi"/>
          </w:rPr>
          <w:t>Professional Standards for Protection Work</w:t>
        </w:r>
      </w:hyperlink>
      <w:r w:rsidR="00774166" w:rsidRPr="0082109F">
        <w:rPr>
          <w:rFonts w:asciiTheme="minorHAnsi" w:hAnsiTheme="minorHAnsi" w:cstheme="minorHAnsi"/>
          <w:color w:val="000000" w:themeColor="text1"/>
          <w:szCs w:val="28"/>
        </w:rPr>
        <w:t xml:space="preserve">.  </w:t>
      </w:r>
      <w:r w:rsidR="00774166" w:rsidRPr="0082109F">
        <w:rPr>
          <w:rFonts w:asciiTheme="minorHAnsi" w:hAnsiTheme="minorHAnsi" w:cstheme="minorHAnsi"/>
          <w:color w:val="000000" w:themeColor="text1"/>
          <w:szCs w:val="28"/>
          <w:lang w:val="fr-FR"/>
        </w:rPr>
        <w:t>ICRC, 2018</w:t>
      </w:r>
    </w:p>
    <w:p w14:paraId="067B9748" w14:textId="40B473FF" w:rsidR="00774166" w:rsidRPr="0082109F" w:rsidRDefault="00000000" w:rsidP="0082109F">
      <w:pPr>
        <w:pStyle w:val="ListParagraph"/>
        <w:numPr>
          <w:ilvl w:val="0"/>
          <w:numId w:val="41"/>
        </w:numPr>
        <w:spacing w:afterLines="100"/>
        <w:rPr>
          <w:rFonts w:asciiTheme="minorHAnsi" w:eastAsia="Helvetica" w:hAnsiTheme="minorHAnsi" w:cstheme="minorHAnsi"/>
          <w:color w:val="000099"/>
          <w:szCs w:val="28"/>
        </w:rPr>
      </w:pPr>
      <w:hyperlink r:id="rId141" w:tooltip="This is an external webpage" w:history="1">
        <w:r w:rsidR="00774166" w:rsidRPr="0082109F">
          <w:rPr>
            <w:rStyle w:val="Hyperlink"/>
            <w:rFonts w:asciiTheme="minorHAnsi" w:hAnsiTheme="minorHAnsi" w:cstheme="minorHAnsi"/>
          </w:rPr>
          <w:t xml:space="preserve">Minimum Agency Standards for Protection Mainstreaming.  World Vision, CARE, Oxfam, Caritas, 2012 </w:t>
        </w:r>
      </w:hyperlink>
    </w:p>
    <w:p w14:paraId="4E67582F" w14:textId="77777777" w:rsidR="00774166" w:rsidRPr="0082109F" w:rsidRDefault="00000000" w:rsidP="0082109F">
      <w:pPr>
        <w:pStyle w:val="ListParagraph"/>
        <w:numPr>
          <w:ilvl w:val="0"/>
          <w:numId w:val="41"/>
        </w:numPr>
        <w:spacing w:afterLines="100"/>
        <w:rPr>
          <w:rFonts w:asciiTheme="minorHAnsi" w:eastAsia="Helvetica" w:hAnsiTheme="minorHAnsi" w:cstheme="minorHAnsi"/>
          <w:color w:val="000000" w:themeColor="text1"/>
          <w:szCs w:val="28"/>
        </w:rPr>
      </w:pPr>
      <w:hyperlink r:id="rId142" w:tooltip="This is an external webpage" w:history="1">
        <w:r w:rsidR="00774166" w:rsidRPr="0082109F">
          <w:rPr>
            <w:rStyle w:val="Hyperlink"/>
            <w:rFonts w:asciiTheme="minorHAnsi" w:hAnsiTheme="minorHAnsi" w:cstheme="minorHAnsi"/>
          </w:rPr>
          <w:t>Understanding Community-based Protection</w:t>
        </w:r>
      </w:hyperlink>
      <w:r w:rsidR="00774166" w:rsidRPr="0082109F">
        <w:rPr>
          <w:rStyle w:val="Hyperlink"/>
          <w:rFonts w:asciiTheme="minorHAnsi" w:hAnsiTheme="minorHAnsi" w:cstheme="minorHAnsi"/>
        </w:rPr>
        <w:t>, UNHCR, 2013</w:t>
      </w:r>
      <w:r w:rsidR="00774166" w:rsidRPr="0082109F">
        <w:rPr>
          <w:rFonts w:asciiTheme="minorHAnsi" w:hAnsiTheme="minorHAnsi" w:cstheme="minorHAnsi"/>
          <w:color w:val="000000" w:themeColor="text1"/>
          <w:szCs w:val="28"/>
        </w:rPr>
        <w:t xml:space="preserve"> </w:t>
      </w:r>
    </w:p>
    <w:p w14:paraId="6DAED14C" w14:textId="5A0B6173" w:rsidR="00774166" w:rsidRPr="0082109F" w:rsidRDefault="006D696D" w:rsidP="0082109F">
      <w:pPr>
        <w:pStyle w:val="ListParagraph"/>
        <w:numPr>
          <w:ilvl w:val="0"/>
          <w:numId w:val="41"/>
        </w:numPr>
        <w:spacing w:afterLines="100"/>
        <w:rPr>
          <w:rStyle w:val="Hyperlink"/>
          <w:rFonts w:asciiTheme="minorHAnsi" w:eastAsia="Helvetica" w:hAnsiTheme="minorHAnsi" w:cstheme="minorHAnsi"/>
        </w:rPr>
      </w:pPr>
      <w:r w:rsidRPr="0082109F">
        <w:rPr>
          <w:rFonts w:asciiTheme="minorHAnsi" w:hAnsiTheme="minorHAnsi" w:cstheme="minorHAnsi"/>
          <w:szCs w:val="28"/>
        </w:rPr>
        <w:fldChar w:fldCharType="begin"/>
      </w:r>
      <w:r w:rsidRPr="0082109F">
        <w:rPr>
          <w:rFonts w:asciiTheme="minorHAnsi" w:hAnsiTheme="minorHAnsi" w:cstheme="minorHAnsi"/>
          <w:szCs w:val="28"/>
        </w:rPr>
        <w:instrText>HYPERLINK "https://www.chsalliance.org/get-support/resource/chs-guidance-notes-and-indicators/"</w:instrText>
      </w:r>
      <w:r w:rsidRPr="0082109F">
        <w:rPr>
          <w:rFonts w:asciiTheme="minorHAnsi" w:hAnsiTheme="minorHAnsi" w:cstheme="minorHAnsi"/>
          <w:szCs w:val="28"/>
        </w:rPr>
      </w:r>
      <w:r w:rsidRPr="0082109F">
        <w:rPr>
          <w:rFonts w:asciiTheme="minorHAnsi" w:hAnsiTheme="minorHAnsi" w:cstheme="minorHAnsi"/>
          <w:szCs w:val="28"/>
        </w:rPr>
        <w:fldChar w:fldCharType="separate"/>
      </w:r>
      <w:r w:rsidR="00774166" w:rsidRPr="0082109F">
        <w:rPr>
          <w:rStyle w:val="Hyperlink"/>
          <w:rFonts w:asciiTheme="minorHAnsi" w:hAnsiTheme="minorHAnsi" w:cstheme="minorHAnsi"/>
        </w:rPr>
        <w:t>Core Humanitarian Standard: CHS Guidance Notes and Indicators</w:t>
      </w:r>
    </w:p>
    <w:p w14:paraId="4964E5EE" w14:textId="27953B71" w:rsidR="00774166" w:rsidRPr="0082109F" w:rsidRDefault="006D696D" w:rsidP="0082109F">
      <w:pPr>
        <w:pStyle w:val="ListParagraph"/>
        <w:numPr>
          <w:ilvl w:val="0"/>
          <w:numId w:val="41"/>
        </w:numPr>
        <w:spacing w:afterLines="100"/>
        <w:rPr>
          <w:rFonts w:asciiTheme="minorHAnsi" w:eastAsia="Helvetica" w:hAnsiTheme="minorHAnsi" w:cstheme="minorHAnsi"/>
          <w:color w:val="000099"/>
          <w:szCs w:val="28"/>
          <w:u w:val="single"/>
        </w:rPr>
      </w:pPr>
      <w:r w:rsidRPr="0082109F">
        <w:rPr>
          <w:rFonts w:asciiTheme="minorHAnsi" w:hAnsiTheme="minorHAnsi" w:cstheme="minorHAnsi"/>
          <w:szCs w:val="28"/>
        </w:rPr>
        <w:fldChar w:fldCharType="end"/>
      </w:r>
      <w:hyperlink r:id="rId143" w:history="1">
        <w:r w:rsidR="0FD0D94B" w:rsidRPr="0082109F">
          <w:rPr>
            <w:rFonts w:asciiTheme="minorHAnsi" w:eastAsia="Helvetica" w:hAnsiTheme="minorHAnsi" w:cstheme="minorHAnsi"/>
            <w:color w:val="000099"/>
            <w:szCs w:val="28"/>
            <w:u w:val="single"/>
          </w:rPr>
          <w:t>Handbook on Pr</w:t>
        </w:r>
        <w:r w:rsidR="0FD0D94B" w:rsidRPr="0082109F">
          <w:rPr>
            <w:rStyle w:val="Hyperlink"/>
            <w:rFonts w:asciiTheme="minorHAnsi" w:hAnsiTheme="minorHAnsi" w:cstheme="minorHAnsi"/>
          </w:rPr>
          <w:t>otection of Stateless Persons</w:t>
        </w:r>
      </w:hyperlink>
      <w:r w:rsidR="0FD0D94B" w:rsidRPr="0082109F">
        <w:rPr>
          <w:rFonts w:asciiTheme="minorHAnsi" w:eastAsia="Helvetica" w:hAnsiTheme="minorHAnsi" w:cstheme="minorHAnsi"/>
          <w:color w:val="000099"/>
          <w:szCs w:val="28"/>
          <w:u w:val="single"/>
        </w:rPr>
        <w:t>, UNHCR, 2014</w:t>
      </w:r>
    </w:p>
    <w:p w14:paraId="5A7C4B19" w14:textId="6A493593" w:rsidR="0082678D" w:rsidRPr="0082109F" w:rsidRDefault="00B929D9" w:rsidP="0082109F">
      <w:pPr>
        <w:pStyle w:val="Heading4"/>
        <w:spacing w:afterLines="100"/>
      </w:pPr>
      <w:r w:rsidRPr="0082109F">
        <w:t>Legal Protection</w:t>
      </w:r>
    </w:p>
    <w:p w14:paraId="73B9EB1D" w14:textId="378B12F1" w:rsidR="00160832" w:rsidRPr="0082109F" w:rsidRDefault="00160832" w:rsidP="0082109F">
      <w:pPr>
        <w:rPr>
          <w:rFonts w:asciiTheme="minorHAnsi" w:hAnsiTheme="minorHAnsi" w:cstheme="minorHAnsi"/>
          <w:szCs w:val="28"/>
        </w:rPr>
      </w:pPr>
      <w:r w:rsidRPr="0082109F">
        <w:rPr>
          <w:rFonts w:asciiTheme="minorHAnsi" w:hAnsiTheme="minorHAnsi" w:cstheme="minorHAnsi"/>
          <w:szCs w:val="28"/>
        </w:rPr>
        <w:t>Provi</w:t>
      </w:r>
      <w:r w:rsidR="00D538D2" w:rsidRPr="0082109F">
        <w:rPr>
          <w:rFonts w:asciiTheme="minorHAnsi" w:hAnsiTheme="minorHAnsi" w:cstheme="minorHAnsi"/>
          <w:szCs w:val="28"/>
        </w:rPr>
        <w:t>ding</w:t>
      </w:r>
      <w:r w:rsidRPr="0082109F">
        <w:rPr>
          <w:rFonts w:asciiTheme="minorHAnsi" w:hAnsiTheme="minorHAnsi" w:cstheme="minorHAnsi"/>
          <w:szCs w:val="28"/>
        </w:rPr>
        <w:t xml:space="preserve"> legal information, counseling, and assistance, or </w:t>
      </w:r>
      <w:r w:rsidR="00586220" w:rsidRPr="0082109F">
        <w:rPr>
          <w:rFonts w:asciiTheme="minorHAnsi" w:hAnsiTheme="minorHAnsi" w:cstheme="minorHAnsi"/>
          <w:szCs w:val="28"/>
        </w:rPr>
        <w:t>creating</w:t>
      </w:r>
      <w:r w:rsidR="00A44FB0" w:rsidRPr="0082109F">
        <w:rPr>
          <w:rFonts w:asciiTheme="minorHAnsi" w:hAnsiTheme="minorHAnsi" w:cstheme="minorHAnsi"/>
          <w:szCs w:val="28"/>
        </w:rPr>
        <w:t xml:space="preserve"> </w:t>
      </w:r>
      <w:r w:rsidRPr="0082109F">
        <w:rPr>
          <w:rFonts w:asciiTheme="minorHAnsi" w:hAnsiTheme="minorHAnsi" w:cstheme="minorHAnsi"/>
          <w:szCs w:val="28"/>
        </w:rPr>
        <w:t>an environment that promotes respect for</w:t>
      </w:r>
      <w:r w:rsidR="00A44FB0" w:rsidRPr="0082109F">
        <w:rPr>
          <w:rFonts w:asciiTheme="minorHAnsi" w:hAnsiTheme="minorHAnsi" w:cstheme="minorHAnsi"/>
          <w:szCs w:val="28"/>
        </w:rPr>
        <w:t xml:space="preserve"> the</w:t>
      </w:r>
      <w:r w:rsidRPr="0082109F">
        <w:rPr>
          <w:rFonts w:asciiTheme="minorHAnsi" w:hAnsiTheme="minorHAnsi" w:cstheme="minorHAnsi"/>
          <w:szCs w:val="28"/>
        </w:rPr>
        <w:t xml:space="preserve"> human rights of displaced and conflict-affected people. </w:t>
      </w:r>
    </w:p>
    <w:p w14:paraId="40F5F4F1" w14:textId="537AA919" w:rsidR="00160832" w:rsidRPr="0082109F" w:rsidRDefault="00160832" w:rsidP="0082109F">
      <w:pPr>
        <w:pStyle w:val="Heading4"/>
        <w:spacing w:afterLines="100"/>
      </w:pPr>
      <w:r w:rsidRPr="0082109F">
        <w:t>Child Protection</w:t>
      </w:r>
    </w:p>
    <w:p w14:paraId="0BDBC528" w14:textId="77777777" w:rsidR="00456D78" w:rsidRPr="0082109F" w:rsidRDefault="00456D78" w:rsidP="0082109F">
      <w:pPr>
        <w:rPr>
          <w:rFonts w:asciiTheme="minorHAnsi" w:hAnsiTheme="minorHAnsi" w:cstheme="minorHAnsi"/>
          <w:szCs w:val="28"/>
        </w:rPr>
      </w:pPr>
      <w:r w:rsidRPr="0082109F">
        <w:rPr>
          <w:rFonts w:asciiTheme="minorHAnsi" w:hAnsiTheme="minorHAnsi" w:cstheme="minorHAnsi"/>
          <w:szCs w:val="28"/>
        </w:rPr>
        <w:t xml:space="preserve">Empowering children by creating safe and protective environments, ensuring access to essential services, working with caregivers, supporting national </w:t>
      </w:r>
      <w:r w:rsidRPr="0082109F">
        <w:rPr>
          <w:rFonts w:asciiTheme="minorHAnsi" w:hAnsiTheme="minorHAnsi" w:cstheme="minorHAnsi"/>
          <w:szCs w:val="28"/>
        </w:rPr>
        <w:lastRenderedPageBreak/>
        <w:t xml:space="preserve">protection systems, and increasing children’s participation in issues affecting their lives. </w:t>
      </w:r>
    </w:p>
    <w:p w14:paraId="18E0678C" w14:textId="77777777" w:rsidR="002521F6" w:rsidRPr="0082109F" w:rsidRDefault="00456D78" w:rsidP="0082109F">
      <w:pPr>
        <w:rPr>
          <w:rFonts w:asciiTheme="minorHAnsi" w:hAnsiTheme="minorHAnsi" w:cstheme="minorHAnsi"/>
          <w:szCs w:val="28"/>
        </w:rPr>
      </w:pPr>
      <w:r w:rsidRPr="0082109F">
        <w:rPr>
          <w:rFonts w:asciiTheme="minorHAnsi" w:hAnsiTheme="minorHAnsi" w:cstheme="minorHAnsi"/>
          <w:szCs w:val="28"/>
        </w:rPr>
        <w:t xml:space="preserve">PRM </w:t>
      </w:r>
      <w:r w:rsidR="002521F6" w:rsidRPr="0082109F">
        <w:rPr>
          <w:rFonts w:asciiTheme="minorHAnsi" w:hAnsiTheme="minorHAnsi" w:cstheme="minorHAnsi"/>
          <w:szCs w:val="28"/>
        </w:rPr>
        <w:t xml:space="preserve">prioritizes programs that: </w:t>
      </w:r>
    </w:p>
    <w:p w14:paraId="62598D55" w14:textId="6D627792" w:rsidR="00983C8F" w:rsidRPr="0082109F" w:rsidRDefault="00983C8F" w:rsidP="0082109F">
      <w:pPr>
        <w:pStyle w:val="ListParagraph"/>
        <w:numPr>
          <w:ilvl w:val="0"/>
          <w:numId w:val="85"/>
        </w:numPr>
        <w:spacing w:afterLines="100"/>
        <w:rPr>
          <w:rFonts w:asciiTheme="minorHAnsi" w:hAnsiTheme="minorHAnsi" w:cstheme="minorHAnsi"/>
          <w:szCs w:val="28"/>
        </w:rPr>
      </w:pPr>
      <w:r w:rsidRPr="0082109F">
        <w:rPr>
          <w:rFonts w:asciiTheme="minorHAnsi" w:hAnsiTheme="minorHAnsi" w:cstheme="minorHAnsi"/>
          <w:szCs w:val="28"/>
        </w:rPr>
        <w:t>Strengthen protection systems, including case management.</w:t>
      </w:r>
    </w:p>
    <w:p w14:paraId="1EBC6F95" w14:textId="46FA34DC" w:rsidR="00621013" w:rsidRPr="0082109F" w:rsidRDefault="00307C9A" w:rsidP="0082109F">
      <w:pPr>
        <w:pStyle w:val="ListParagraph"/>
        <w:numPr>
          <w:ilvl w:val="0"/>
          <w:numId w:val="85"/>
        </w:numPr>
        <w:spacing w:afterLines="100"/>
        <w:rPr>
          <w:rFonts w:asciiTheme="minorHAnsi" w:hAnsiTheme="minorHAnsi" w:cstheme="minorHAnsi"/>
          <w:szCs w:val="28"/>
        </w:rPr>
      </w:pPr>
      <w:r w:rsidRPr="0082109F">
        <w:rPr>
          <w:rFonts w:asciiTheme="minorHAnsi" w:hAnsiTheme="minorHAnsi" w:cstheme="minorHAnsi"/>
          <w:szCs w:val="28"/>
        </w:rPr>
        <w:t>Support quality child-friendly spaces.</w:t>
      </w:r>
    </w:p>
    <w:p w14:paraId="4561C044" w14:textId="77777777" w:rsidR="00621013" w:rsidRPr="0082109F" w:rsidRDefault="00621013" w:rsidP="0082109F">
      <w:pPr>
        <w:pStyle w:val="ListParagraph"/>
        <w:numPr>
          <w:ilvl w:val="0"/>
          <w:numId w:val="85"/>
        </w:numPr>
        <w:spacing w:afterLines="100"/>
        <w:rPr>
          <w:rFonts w:asciiTheme="minorHAnsi" w:hAnsiTheme="minorHAnsi" w:cstheme="minorHAnsi"/>
          <w:szCs w:val="28"/>
        </w:rPr>
      </w:pPr>
      <w:r w:rsidRPr="0082109F">
        <w:rPr>
          <w:rFonts w:asciiTheme="minorHAnsi" w:hAnsiTheme="minorHAnsi" w:cstheme="minorHAnsi"/>
          <w:szCs w:val="28"/>
        </w:rPr>
        <w:t>P</w:t>
      </w:r>
      <w:r w:rsidR="00456D78" w:rsidRPr="0082109F">
        <w:rPr>
          <w:rFonts w:asciiTheme="minorHAnsi" w:hAnsiTheme="minorHAnsi" w:cstheme="minorHAnsi"/>
          <w:szCs w:val="28"/>
        </w:rPr>
        <w:t>romote access to quality and inclusive education</w:t>
      </w:r>
      <w:r w:rsidRPr="0082109F">
        <w:rPr>
          <w:rFonts w:asciiTheme="minorHAnsi" w:hAnsiTheme="minorHAnsi" w:cstheme="minorHAnsi"/>
          <w:szCs w:val="28"/>
        </w:rPr>
        <w:t>.</w:t>
      </w:r>
    </w:p>
    <w:p w14:paraId="46B1AC8E" w14:textId="07CAC354" w:rsidR="00621013" w:rsidRPr="0082109F" w:rsidRDefault="00621013" w:rsidP="0082109F">
      <w:pPr>
        <w:pStyle w:val="ListParagraph"/>
        <w:numPr>
          <w:ilvl w:val="0"/>
          <w:numId w:val="85"/>
        </w:numPr>
        <w:spacing w:afterLines="100"/>
        <w:rPr>
          <w:rFonts w:asciiTheme="minorHAnsi" w:hAnsiTheme="minorHAnsi" w:cstheme="minorHAnsi"/>
          <w:szCs w:val="28"/>
        </w:rPr>
      </w:pPr>
      <w:r w:rsidRPr="0082109F">
        <w:rPr>
          <w:rFonts w:asciiTheme="minorHAnsi" w:hAnsiTheme="minorHAnsi" w:cstheme="minorHAnsi"/>
          <w:szCs w:val="28"/>
        </w:rPr>
        <w:t>A</w:t>
      </w:r>
      <w:r w:rsidR="00456D78" w:rsidRPr="0082109F">
        <w:rPr>
          <w:rFonts w:asciiTheme="minorHAnsi" w:hAnsiTheme="minorHAnsi" w:cstheme="minorHAnsi"/>
          <w:szCs w:val="28"/>
        </w:rPr>
        <w:t>ddress psychosocial needs</w:t>
      </w:r>
      <w:r w:rsidRPr="0082109F">
        <w:rPr>
          <w:rFonts w:asciiTheme="minorHAnsi" w:hAnsiTheme="minorHAnsi" w:cstheme="minorHAnsi"/>
          <w:szCs w:val="28"/>
        </w:rPr>
        <w:t>.</w:t>
      </w:r>
    </w:p>
    <w:p w14:paraId="6B34EDCA" w14:textId="08B4141B" w:rsidR="00621013" w:rsidRPr="0082109F" w:rsidRDefault="00621013" w:rsidP="0082109F">
      <w:pPr>
        <w:pStyle w:val="ListParagraph"/>
        <w:numPr>
          <w:ilvl w:val="0"/>
          <w:numId w:val="85"/>
        </w:numPr>
        <w:spacing w:afterLines="100"/>
        <w:rPr>
          <w:rFonts w:asciiTheme="minorHAnsi" w:hAnsiTheme="minorHAnsi" w:cstheme="minorHAnsi"/>
          <w:szCs w:val="28"/>
        </w:rPr>
      </w:pPr>
      <w:r w:rsidRPr="0082109F">
        <w:rPr>
          <w:rFonts w:asciiTheme="minorHAnsi" w:hAnsiTheme="minorHAnsi" w:cstheme="minorHAnsi"/>
          <w:szCs w:val="28"/>
        </w:rPr>
        <w:t>R</w:t>
      </w:r>
      <w:r w:rsidR="00456D78" w:rsidRPr="0082109F">
        <w:rPr>
          <w:rFonts w:asciiTheme="minorHAnsi" w:hAnsiTheme="minorHAnsi" w:cstheme="minorHAnsi"/>
          <w:szCs w:val="28"/>
        </w:rPr>
        <w:t>eflect community-based approaches</w:t>
      </w:r>
      <w:r w:rsidRPr="0082109F">
        <w:rPr>
          <w:rFonts w:asciiTheme="minorHAnsi" w:hAnsiTheme="minorHAnsi" w:cstheme="minorHAnsi"/>
          <w:szCs w:val="28"/>
        </w:rPr>
        <w:t>.</w:t>
      </w:r>
    </w:p>
    <w:p w14:paraId="74357B53" w14:textId="7F741830" w:rsidR="00621013" w:rsidRPr="0082109F" w:rsidRDefault="00621013" w:rsidP="0082109F">
      <w:pPr>
        <w:pStyle w:val="ListParagraph"/>
        <w:numPr>
          <w:ilvl w:val="0"/>
          <w:numId w:val="85"/>
        </w:numPr>
        <w:spacing w:afterLines="100"/>
        <w:rPr>
          <w:rFonts w:asciiTheme="minorHAnsi" w:hAnsiTheme="minorHAnsi" w:cstheme="minorHAnsi"/>
          <w:szCs w:val="28"/>
        </w:rPr>
      </w:pPr>
      <w:r w:rsidRPr="0082109F">
        <w:rPr>
          <w:rFonts w:asciiTheme="minorHAnsi" w:hAnsiTheme="minorHAnsi" w:cstheme="minorHAnsi"/>
          <w:szCs w:val="28"/>
        </w:rPr>
        <w:t>E</w:t>
      </w:r>
      <w:r w:rsidR="00456D78" w:rsidRPr="0082109F">
        <w:rPr>
          <w:rFonts w:asciiTheme="minorHAnsi" w:hAnsiTheme="minorHAnsi" w:cstheme="minorHAnsi"/>
          <w:szCs w:val="28"/>
        </w:rPr>
        <w:t>nsure age-appropriate child participation.</w:t>
      </w:r>
    </w:p>
    <w:p w14:paraId="4750DD33" w14:textId="23D0D51D" w:rsidR="00621013" w:rsidRPr="0082109F" w:rsidRDefault="00621013" w:rsidP="0082109F">
      <w:pPr>
        <w:pStyle w:val="ListParagraph"/>
        <w:numPr>
          <w:ilvl w:val="0"/>
          <w:numId w:val="85"/>
        </w:numPr>
        <w:spacing w:afterLines="100"/>
        <w:rPr>
          <w:rFonts w:asciiTheme="minorHAnsi" w:hAnsiTheme="minorHAnsi" w:cstheme="minorHAnsi"/>
          <w:szCs w:val="28"/>
        </w:rPr>
      </w:pPr>
      <w:r w:rsidRPr="0082109F">
        <w:rPr>
          <w:rFonts w:asciiTheme="minorHAnsi" w:hAnsiTheme="minorHAnsi" w:cstheme="minorHAnsi"/>
          <w:szCs w:val="28"/>
        </w:rPr>
        <w:t>Support</w:t>
      </w:r>
      <w:r w:rsidR="00456D78" w:rsidRPr="0082109F">
        <w:rPr>
          <w:rFonts w:asciiTheme="minorHAnsi" w:hAnsiTheme="minorHAnsi" w:cstheme="minorHAnsi"/>
          <w:szCs w:val="28"/>
        </w:rPr>
        <w:t xml:space="preserve"> the most vulnerable children, including unaccompanied and separated children and children with disabilities.  </w:t>
      </w:r>
    </w:p>
    <w:p w14:paraId="403E07F9" w14:textId="77777777" w:rsidR="00621013" w:rsidRPr="0082109F" w:rsidRDefault="00621013" w:rsidP="0082109F">
      <w:pPr>
        <w:pStyle w:val="ListParagraph"/>
        <w:numPr>
          <w:ilvl w:val="0"/>
          <w:numId w:val="85"/>
        </w:numPr>
        <w:spacing w:afterLines="100"/>
        <w:rPr>
          <w:rFonts w:asciiTheme="minorHAnsi" w:hAnsiTheme="minorHAnsi" w:cstheme="minorHAnsi"/>
          <w:szCs w:val="28"/>
        </w:rPr>
      </w:pPr>
      <w:r w:rsidRPr="0082109F">
        <w:rPr>
          <w:rFonts w:asciiTheme="minorHAnsi" w:hAnsiTheme="minorHAnsi" w:cstheme="minorHAnsi"/>
          <w:szCs w:val="28"/>
        </w:rPr>
        <w:t>S</w:t>
      </w:r>
      <w:r w:rsidR="00456D78" w:rsidRPr="0082109F">
        <w:rPr>
          <w:rFonts w:asciiTheme="minorHAnsi" w:hAnsiTheme="minorHAnsi" w:cstheme="minorHAnsi"/>
          <w:szCs w:val="28"/>
        </w:rPr>
        <w:t xml:space="preserve">upport family-based care and age-appropriate alternative care.  </w:t>
      </w:r>
    </w:p>
    <w:p w14:paraId="09274436" w14:textId="39A97288" w:rsidR="00456D78" w:rsidRPr="0082109F" w:rsidRDefault="00456D78" w:rsidP="0082109F">
      <w:pPr>
        <w:rPr>
          <w:rFonts w:asciiTheme="minorHAnsi" w:hAnsiTheme="minorHAnsi" w:cstheme="minorHAnsi"/>
          <w:szCs w:val="28"/>
        </w:rPr>
      </w:pPr>
      <w:r w:rsidRPr="0082109F">
        <w:rPr>
          <w:rFonts w:asciiTheme="minorHAnsi" w:hAnsiTheme="minorHAnsi" w:cstheme="minorHAnsi"/>
          <w:szCs w:val="28"/>
        </w:rPr>
        <w:t>PRM supports youth programs that provide access to quality education, vocational and life skills, and address unique psychosocial needs through sports, community leadership, and social cohesion</w:t>
      </w:r>
      <w:r w:rsidR="00EA6283" w:rsidRPr="0082109F">
        <w:rPr>
          <w:rFonts w:asciiTheme="minorHAnsi" w:hAnsiTheme="minorHAnsi" w:cstheme="minorHAnsi"/>
          <w:szCs w:val="28"/>
        </w:rPr>
        <w:t>.</w:t>
      </w:r>
      <w:r w:rsidRPr="0082109F">
        <w:rPr>
          <w:rFonts w:asciiTheme="minorHAnsi" w:hAnsiTheme="minorHAnsi" w:cstheme="minorHAnsi"/>
          <w:szCs w:val="28"/>
        </w:rPr>
        <w:t xml:space="preserve">  </w:t>
      </w:r>
      <w:r w:rsidR="00EC7FF3" w:rsidRPr="0082109F">
        <w:rPr>
          <w:rFonts w:asciiTheme="minorHAnsi" w:hAnsiTheme="minorHAnsi" w:cstheme="minorHAnsi"/>
          <w:szCs w:val="28"/>
        </w:rPr>
        <w:t xml:space="preserve">Partners  should </w:t>
      </w:r>
      <w:r w:rsidRPr="0082109F">
        <w:rPr>
          <w:rFonts w:asciiTheme="minorHAnsi" w:hAnsiTheme="minorHAnsi" w:cstheme="minorHAnsi"/>
          <w:szCs w:val="28"/>
        </w:rPr>
        <w:t xml:space="preserve">ensure child protection is </w:t>
      </w:r>
      <w:r w:rsidR="00EC7FF3" w:rsidRPr="0082109F">
        <w:rPr>
          <w:rFonts w:asciiTheme="minorHAnsi" w:hAnsiTheme="minorHAnsi" w:cstheme="minorHAnsi"/>
          <w:szCs w:val="28"/>
        </w:rPr>
        <w:t xml:space="preserve">integrated </w:t>
      </w:r>
      <w:r w:rsidRPr="0082109F">
        <w:rPr>
          <w:rFonts w:asciiTheme="minorHAnsi" w:hAnsiTheme="minorHAnsi" w:cstheme="minorHAnsi"/>
          <w:szCs w:val="28"/>
        </w:rPr>
        <w:t xml:space="preserve">throughout the humanitarian response.  Applicants </w:t>
      </w:r>
      <w:r w:rsidR="007458AD" w:rsidRPr="0082109F">
        <w:rPr>
          <w:rFonts w:asciiTheme="minorHAnsi" w:hAnsiTheme="minorHAnsi" w:cstheme="minorHAnsi"/>
          <w:szCs w:val="28"/>
        </w:rPr>
        <w:t>should</w:t>
      </w:r>
      <w:r w:rsidRPr="0082109F">
        <w:rPr>
          <w:rFonts w:asciiTheme="minorHAnsi" w:hAnsiTheme="minorHAnsi" w:cstheme="minorHAnsi"/>
          <w:szCs w:val="28"/>
        </w:rPr>
        <w:t xml:space="preserve"> use the Child Protection Minimum Standards to guide program design.  </w:t>
      </w:r>
    </w:p>
    <w:p w14:paraId="735102E6" w14:textId="77777777" w:rsidR="00A85DD0" w:rsidRPr="0082109F" w:rsidRDefault="00000000" w:rsidP="0082109F">
      <w:pPr>
        <w:pStyle w:val="ListParagraph"/>
        <w:numPr>
          <w:ilvl w:val="0"/>
          <w:numId w:val="38"/>
        </w:numPr>
        <w:spacing w:before="120" w:afterLines="100"/>
        <w:rPr>
          <w:rFonts w:asciiTheme="minorHAnsi" w:eastAsia="Helvetica" w:hAnsiTheme="minorHAnsi" w:cstheme="minorHAnsi"/>
          <w:color w:val="000000" w:themeColor="text1"/>
          <w:szCs w:val="28"/>
        </w:rPr>
      </w:pPr>
      <w:hyperlink r:id="rId144" w:tooltip="This is an external webpage" w:history="1">
        <w:r w:rsidR="00A85DD0" w:rsidRPr="0082109F">
          <w:rPr>
            <w:rStyle w:val="Hyperlink"/>
            <w:rFonts w:asciiTheme="minorHAnsi" w:hAnsiTheme="minorHAnsi" w:cstheme="minorHAnsi"/>
          </w:rPr>
          <w:t>Child Protection Minimum Standards</w:t>
        </w:r>
      </w:hyperlink>
      <w:r w:rsidR="00A85DD0" w:rsidRPr="0082109F">
        <w:rPr>
          <w:rFonts w:asciiTheme="minorHAnsi" w:hAnsiTheme="minorHAnsi" w:cstheme="minorHAnsi"/>
          <w:color w:val="000000" w:themeColor="text1"/>
          <w:szCs w:val="28"/>
        </w:rPr>
        <w:t>.  Alliance for Child Protection in Humanitarian Action, 2019</w:t>
      </w:r>
    </w:p>
    <w:p w14:paraId="05E924FC" w14:textId="77777777" w:rsidR="00A85DD0" w:rsidRPr="0082109F" w:rsidRDefault="00A85DD0" w:rsidP="0082109F">
      <w:pPr>
        <w:pStyle w:val="ListParagraph"/>
        <w:numPr>
          <w:ilvl w:val="0"/>
          <w:numId w:val="38"/>
        </w:numPr>
        <w:spacing w:before="120" w:afterLines="100"/>
        <w:rPr>
          <w:rFonts w:asciiTheme="minorHAnsi" w:hAnsiTheme="minorHAnsi" w:cstheme="minorHAnsi"/>
          <w:color w:val="000000" w:themeColor="text1"/>
          <w:szCs w:val="28"/>
        </w:rPr>
      </w:pPr>
      <w:r w:rsidRPr="0082109F">
        <w:rPr>
          <w:rFonts w:asciiTheme="minorHAnsi" w:hAnsiTheme="minorHAnsi" w:cstheme="minorHAnsi"/>
          <w:color w:val="000000" w:themeColor="text1"/>
          <w:szCs w:val="28"/>
        </w:rPr>
        <w:lastRenderedPageBreak/>
        <w:t xml:space="preserve">Tools and resources found at the </w:t>
      </w:r>
      <w:hyperlink r:id="rId145" w:tooltip="This is an external webpage" w:history="1">
        <w:r w:rsidRPr="0082109F">
          <w:rPr>
            <w:rStyle w:val="Hyperlink"/>
            <w:rFonts w:asciiTheme="minorHAnsi" w:hAnsiTheme="minorHAnsi" w:cstheme="minorHAnsi"/>
          </w:rPr>
          <w:t>Alliance for Child Protection in Humanitarian Action</w:t>
        </w:r>
      </w:hyperlink>
      <w:r w:rsidRPr="0082109F">
        <w:rPr>
          <w:rFonts w:asciiTheme="minorHAnsi" w:hAnsiTheme="minorHAnsi" w:cstheme="minorHAnsi"/>
          <w:color w:val="000000" w:themeColor="text1"/>
          <w:szCs w:val="28"/>
        </w:rPr>
        <w:t xml:space="preserve"> </w:t>
      </w:r>
    </w:p>
    <w:p w14:paraId="5C3C974F" w14:textId="77777777" w:rsidR="00A85DD0" w:rsidRPr="0082109F" w:rsidRDefault="00000000" w:rsidP="0082109F">
      <w:pPr>
        <w:pStyle w:val="ListParagraph"/>
        <w:numPr>
          <w:ilvl w:val="0"/>
          <w:numId w:val="38"/>
        </w:numPr>
        <w:spacing w:before="120" w:afterLines="100"/>
        <w:rPr>
          <w:rFonts w:asciiTheme="minorHAnsi" w:eastAsia="Helvetica" w:hAnsiTheme="minorHAnsi" w:cstheme="minorHAnsi"/>
          <w:color w:val="000000" w:themeColor="text1"/>
          <w:szCs w:val="28"/>
        </w:rPr>
      </w:pPr>
      <w:hyperlink r:id="rId146" w:tooltip="This is an external webpage" w:history="1">
        <w:r w:rsidR="00A85DD0" w:rsidRPr="0082109F">
          <w:rPr>
            <w:rStyle w:val="Hyperlink"/>
            <w:rFonts w:asciiTheme="minorHAnsi" w:hAnsiTheme="minorHAnsi" w:cstheme="minorHAnsi"/>
          </w:rPr>
          <w:t>UNHCR Framework for the Protection of Children</w:t>
        </w:r>
      </w:hyperlink>
    </w:p>
    <w:p w14:paraId="6326F11F" w14:textId="6D2D29F3" w:rsidR="00160832" w:rsidRPr="0082109F" w:rsidRDefault="00A85DD0" w:rsidP="0082109F">
      <w:pPr>
        <w:pStyle w:val="Heading4"/>
        <w:spacing w:afterLines="100"/>
      </w:pPr>
      <w:r w:rsidRPr="0082109F">
        <w:t>Gender Based Violence</w:t>
      </w:r>
    </w:p>
    <w:p w14:paraId="05ED80FD" w14:textId="5BA44045" w:rsidR="00A20958" w:rsidRPr="0082109F" w:rsidRDefault="00A20958" w:rsidP="0082109F">
      <w:pPr>
        <w:rPr>
          <w:rFonts w:asciiTheme="minorHAnsi" w:hAnsiTheme="minorHAnsi" w:cstheme="minorHAnsi"/>
          <w:szCs w:val="28"/>
        </w:rPr>
      </w:pPr>
      <w:r w:rsidRPr="0082109F">
        <w:rPr>
          <w:rFonts w:asciiTheme="minorHAnsi" w:hAnsiTheme="minorHAnsi" w:cstheme="minorHAnsi"/>
          <w:szCs w:val="28"/>
        </w:rPr>
        <w:t xml:space="preserve">Activities </w:t>
      </w:r>
      <w:r w:rsidR="00EA6283" w:rsidRPr="0082109F">
        <w:rPr>
          <w:rFonts w:asciiTheme="minorHAnsi" w:hAnsiTheme="minorHAnsi" w:cstheme="minorHAnsi"/>
          <w:szCs w:val="28"/>
        </w:rPr>
        <w:t>that</w:t>
      </w:r>
      <w:r w:rsidRPr="0082109F">
        <w:rPr>
          <w:rFonts w:asciiTheme="minorHAnsi" w:hAnsiTheme="minorHAnsi" w:cstheme="minorHAnsi"/>
          <w:szCs w:val="28"/>
        </w:rPr>
        <w:t xml:space="preserve"> combat or </w:t>
      </w:r>
      <w:r w:rsidR="008E08C7" w:rsidRPr="0082109F">
        <w:rPr>
          <w:rFonts w:asciiTheme="minorHAnsi" w:hAnsiTheme="minorHAnsi" w:cstheme="minorHAnsi"/>
          <w:szCs w:val="28"/>
        </w:rPr>
        <w:t>reduce</w:t>
      </w:r>
      <w:r w:rsidRPr="0082109F">
        <w:rPr>
          <w:rFonts w:asciiTheme="minorHAnsi" w:hAnsiTheme="minorHAnsi" w:cstheme="minorHAnsi"/>
          <w:szCs w:val="28"/>
        </w:rPr>
        <w:t xml:space="preserve"> the impacts of harmful act</w:t>
      </w:r>
      <w:r w:rsidR="008E08C7" w:rsidRPr="0082109F">
        <w:rPr>
          <w:rFonts w:asciiTheme="minorHAnsi" w:hAnsiTheme="minorHAnsi" w:cstheme="minorHAnsi"/>
          <w:szCs w:val="28"/>
        </w:rPr>
        <w:t>s</w:t>
      </w:r>
      <w:r w:rsidRPr="0082109F">
        <w:rPr>
          <w:rFonts w:asciiTheme="minorHAnsi" w:hAnsiTheme="minorHAnsi" w:cstheme="minorHAnsi"/>
          <w:szCs w:val="28"/>
        </w:rPr>
        <w:t xml:space="preserve"> based on gender differences between males and females.</w:t>
      </w:r>
    </w:p>
    <w:p w14:paraId="037A106D" w14:textId="5FB4B6B9" w:rsidR="00A20958" w:rsidRPr="0082109F" w:rsidRDefault="00A20958" w:rsidP="0082109F">
      <w:pPr>
        <w:rPr>
          <w:rFonts w:asciiTheme="minorHAnsi" w:hAnsiTheme="minorHAnsi" w:cstheme="minorHAnsi"/>
          <w:szCs w:val="28"/>
        </w:rPr>
      </w:pPr>
      <w:r w:rsidRPr="0082109F">
        <w:rPr>
          <w:rFonts w:asciiTheme="minorHAnsi" w:hAnsiTheme="minorHAnsi" w:cstheme="minorHAnsi"/>
          <w:szCs w:val="28"/>
        </w:rPr>
        <w:t xml:space="preserve">PRM’s goal is </w:t>
      </w:r>
      <w:r w:rsidR="005611FB" w:rsidRPr="0082109F">
        <w:rPr>
          <w:rFonts w:asciiTheme="minorHAnsi" w:hAnsiTheme="minorHAnsi" w:cstheme="minorHAnsi"/>
          <w:szCs w:val="28"/>
        </w:rPr>
        <w:t xml:space="preserve">to ensure </w:t>
      </w:r>
      <w:r w:rsidRPr="0082109F">
        <w:rPr>
          <w:rFonts w:asciiTheme="minorHAnsi" w:hAnsiTheme="minorHAnsi" w:cstheme="minorHAnsi"/>
          <w:szCs w:val="28"/>
        </w:rPr>
        <w:t xml:space="preserve">that women, girls, and </w:t>
      </w:r>
      <w:r w:rsidR="005611FB" w:rsidRPr="0082109F">
        <w:rPr>
          <w:rFonts w:asciiTheme="minorHAnsi" w:hAnsiTheme="minorHAnsi" w:cstheme="minorHAnsi"/>
          <w:szCs w:val="28"/>
        </w:rPr>
        <w:t xml:space="preserve">GBV </w:t>
      </w:r>
      <w:r w:rsidRPr="0082109F">
        <w:rPr>
          <w:rFonts w:asciiTheme="minorHAnsi" w:hAnsiTheme="minorHAnsi" w:cstheme="minorHAnsi"/>
          <w:szCs w:val="28"/>
        </w:rPr>
        <w:t xml:space="preserve">survivors receive coordinated, high-quality services </w:t>
      </w:r>
      <w:r w:rsidR="002C09DF" w:rsidRPr="0082109F">
        <w:rPr>
          <w:rFonts w:asciiTheme="minorHAnsi" w:hAnsiTheme="minorHAnsi" w:cstheme="minorHAnsi"/>
          <w:szCs w:val="28"/>
        </w:rPr>
        <w:t>promptly</w:t>
      </w:r>
      <w:r w:rsidRPr="0082109F">
        <w:rPr>
          <w:rFonts w:asciiTheme="minorHAnsi" w:hAnsiTheme="minorHAnsi" w:cstheme="minorHAnsi"/>
          <w:szCs w:val="28"/>
        </w:rPr>
        <w:t xml:space="preserve"> so they can live free from violence and have access to equal opportunities.  </w:t>
      </w:r>
      <w:r w:rsidR="002C09DF" w:rsidRPr="0082109F">
        <w:rPr>
          <w:rFonts w:asciiTheme="minorHAnsi" w:hAnsiTheme="minorHAnsi" w:cstheme="minorHAnsi"/>
          <w:szCs w:val="28"/>
        </w:rPr>
        <w:t>PRM</w:t>
      </w:r>
      <w:r w:rsidRPr="0082109F">
        <w:rPr>
          <w:rFonts w:asciiTheme="minorHAnsi" w:hAnsiTheme="minorHAnsi" w:cstheme="minorHAnsi"/>
          <w:szCs w:val="28"/>
        </w:rPr>
        <w:t xml:space="preserve"> strive</w:t>
      </w:r>
      <w:r w:rsidR="002C09DF" w:rsidRPr="0082109F">
        <w:rPr>
          <w:rFonts w:asciiTheme="minorHAnsi" w:hAnsiTheme="minorHAnsi" w:cstheme="minorHAnsi"/>
          <w:szCs w:val="28"/>
        </w:rPr>
        <w:t>s</w:t>
      </w:r>
      <w:r w:rsidRPr="0082109F">
        <w:rPr>
          <w:rFonts w:asciiTheme="minorHAnsi" w:hAnsiTheme="minorHAnsi" w:cstheme="minorHAnsi"/>
          <w:szCs w:val="28"/>
        </w:rPr>
        <w:t xml:space="preserve"> to </w:t>
      </w:r>
      <w:r w:rsidR="002C09DF" w:rsidRPr="0082109F">
        <w:rPr>
          <w:rFonts w:asciiTheme="minorHAnsi" w:hAnsiTheme="minorHAnsi" w:cstheme="minorHAnsi"/>
          <w:szCs w:val="28"/>
        </w:rPr>
        <w:t xml:space="preserve">make </w:t>
      </w:r>
      <w:r w:rsidRPr="0082109F">
        <w:rPr>
          <w:rFonts w:asciiTheme="minorHAnsi" w:hAnsiTheme="minorHAnsi" w:cstheme="minorHAnsi"/>
          <w:szCs w:val="28"/>
        </w:rPr>
        <w:t>all programs accessible, safe, compassionate, coordinated, appropriate, and centered</w:t>
      </w:r>
      <w:r w:rsidR="002C09DF" w:rsidRPr="0082109F">
        <w:rPr>
          <w:rFonts w:asciiTheme="minorHAnsi" w:hAnsiTheme="minorHAnsi" w:cstheme="minorHAnsi"/>
          <w:szCs w:val="28"/>
        </w:rPr>
        <w:t xml:space="preserve"> on survivors</w:t>
      </w:r>
      <w:r w:rsidRPr="0082109F">
        <w:rPr>
          <w:rFonts w:asciiTheme="minorHAnsi" w:hAnsiTheme="minorHAnsi" w:cstheme="minorHAnsi"/>
          <w:szCs w:val="28"/>
        </w:rPr>
        <w:t>.  PRM prioritizes service</w:t>
      </w:r>
      <w:r w:rsidR="002C09DF" w:rsidRPr="0082109F">
        <w:rPr>
          <w:rFonts w:asciiTheme="minorHAnsi" w:hAnsiTheme="minorHAnsi" w:cstheme="minorHAnsi"/>
          <w:szCs w:val="28"/>
        </w:rPr>
        <w:t>s</w:t>
      </w:r>
      <w:r w:rsidRPr="0082109F">
        <w:rPr>
          <w:rFonts w:asciiTheme="minorHAnsi" w:hAnsiTheme="minorHAnsi" w:cstheme="minorHAnsi"/>
          <w:szCs w:val="28"/>
        </w:rPr>
        <w:t xml:space="preserve"> as a life-saving activity and </w:t>
      </w:r>
      <w:r w:rsidR="009D54A9" w:rsidRPr="0082109F">
        <w:rPr>
          <w:rFonts w:asciiTheme="minorHAnsi" w:hAnsiTheme="minorHAnsi" w:cstheme="minorHAnsi"/>
          <w:szCs w:val="28"/>
        </w:rPr>
        <w:t xml:space="preserve">an </w:t>
      </w:r>
      <w:r w:rsidRPr="0082109F">
        <w:rPr>
          <w:rFonts w:asciiTheme="minorHAnsi" w:hAnsiTheme="minorHAnsi" w:cstheme="minorHAnsi"/>
          <w:szCs w:val="28"/>
        </w:rPr>
        <w:t xml:space="preserve">entry point for survivors to receive comprehensive care.  </w:t>
      </w:r>
      <w:r w:rsidR="009D54A9" w:rsidRPr="0082109F">
        <w:rPr>
          <w:rFonts w:asciiTheme="minorHAnsi" w:hAnsiTheme="minorHAnsi" w:cstheme="minorHAnsi"/>
          <w:szCs w:val="28"/>
        </w:rPr>
        <w:t>PRM</w:t>
      </w:r>
      <w:r w:rsidRPr="0082109F">
        <w:rPr>
          <w:rFonts w:asciiTheme="minorHAnsi" w:hAnsiTheme="minorHAnsi" w:cstheme="minorHAnsi"/>
          <w:szCs w:val="28"/>
        </w:rPr>
        <w:t xml:space="preserve"> also support</w:t>
      </w:r>
      <w:r w:rsidR="009D54A9" w:rsidRPr="0082109F">
        <w:rPr>
          <w:rFonts w:asciiTheme="minorHAnsi" w:hAnsiTheme="minorHAnsi" w:cstheme="minorHAnsi"/>
          <w:szCs w:val="28"/>
        </w:rPr>
        <w:t>s</w:t>
      </w:r>
      <w:r w:rsidRPr="0082109F">
        <w:rPr>
          <w:rFonts w:asciiTheme="minorHAnsi" w:hAnsiTheme="minorHAnsi" w:cstheme="minorHAnsi"/>
          <w:szCs w:val="28"/>
        </w:rPr>
        <w:t xml:space="preserve"> prevention, empowerment, capacity strengthening, coordination, and learning activities as part of our holistic approach.</w:t>
      </w:r>
    </w:p>
    <w:p w14:paraId="7CD4E702" w14:textId="32D2C3C7" w:rsidR="00A20958" w:rsidRPr="0082109F" w:rsidRDefault="00A20958" w:rsidP="0082109F">
      <w:pPr>
        <w:rPr>
          <w:rFonts w:asciiTheme="minorHAnsi" w:hAnsiTheme="minorHAnsi" w:cstheme="minorHAnsi"/>
          <w:szCs w:val="28"/>
        </w:rPr>
      </w:pPr>
      <w:r w:rsidRPr="0082109F">
        <w:rPr>
          <w:rFonts w:asciiTheme="minorHAnsi" w:hAnsiTheme="minorHAnsi" w:cstheme="minorHAnsi"/>
          <w:szCs w:val="28"/>
        </w:rPr>
        <w:t xml:space="preserve">PRM supports essential, lifesaving GBV interventions, such as:  </w:t>
      </w:r>
    </w:p>
    <w:p w14:paraId="0EAF2786" w14:textId="4EAED3F6" w:rsidR="00A20958" w:rsidRPr="0082109F" w:rsidRDefault="00A20958" w:rsidP="0082109F">
      <w:pPr>
        <w:pStyle w:val="ListParagraph"/>
        <w:numPr>
          <w:ilvl w:val="0"/>
          <w:numId w:val="39"/>
        </w:numPr>
        <w:spacing w:before="120" w:afterLines="100"/>
        <w:rPr>
          <w:rFonts w:asciiTheme="minorHAnsi" w:hAnsiTheme="minorHAnsi" w:cstheme="minorHAnsi"/>
          <w:szCs w:val="28"/>
        </w:rPr>
      </w:pPr>
      <w:r w:rsidRPr="0082109F">
        <w:rPr>
          <w:rFonts w:asciiTheme="minorHAnsi" w:hAnsiTheme="minorHAnsi" w:cstheme="minorHAnsi"/>
          <w:szCs w:val="28"/>
        </w:rPr>
        <w:t>Respon</w:t>
      </w:r>
      <w:r w:rsidR="009D54A9" w:rsidRPr="0082109F">
        <w:rPr>
          <w:rFonts w:asciiTheme="minorHAnsi" w:hAnsiTheme="minorHAnsi" w:cstheme="minorHAnsi"/>
          <w:szCs w:val="28"/>
        </w:rPr>
        <w:t>ding</w:t>
      </w:r>
      <w:r w:rsidRPr="0082109F">
        <w:rPr>
          <w:rFonts w:asciiTheme="minorHAnsi" w:hAnsiTheme="minorHAnsi" w:cstheme="minorHAnsi"/>
          <w:szCs w:val="28"/>
        </w:rPr>
        <w:t xml:space="preserve"> to the immediate and lifesaving needs of at-risk women and girls, GBV</w:t>
      </w:r>
      <w:r w:rsidR="009D54A9" w:rsidRPr="0082109F">
        <w:rPr>
          <w:rFonts w:asciiTheme="minorHAnsi" w:hAnsiTheme="minorHAnsi" w:cstheme="minorHAnsi"/>
          <w:szCs w:val="28"/>
        </w:rPr>
        <w:t xml:space="preserve"> survivors</w:t>
      </w:r>
      <w:r w:rsidRPr="0082109F">
        <w:rPr>
          <w:rFonts w:asciiTheme="minorHAnsi" w:hAnsiTheme="minorHAnsi" w:cstheme="minorHAnsi"/>
          <w:szCs w:val="28"/>
        </w:rPr>
        <w:t xml:space="preserve">, through health, psychosocial, case management, and legal services. </w:t>
      </w:r>
    </w:p>
    <w:p w14:paraId="708BF374" w14:textId="2424FFBF" w:rsidR="00A20958" w:rsidRPr="0082109F" w:rsidRDefault="00A20958" w:rsidP="0082109F">
      <w:pPr>
        <w:pStyle w:val="ListParagraph"/>
        <w:numPr>
          <w:ilvl w:val="0"/>
          <w:numId w:val="39"/>
        </w:numPr>
        <w:spacing w:before="120" w:afterLines="100"/>
        <w:rPr>
          <w:rFonts w:asciiTheme="minorHAnsi" w:hAnsiTheme="minorHAnsi" w:cstheme="minorHAnsi"/>
          <w:szCs w:val="28"/>
        </w:rPr>
      </w:pPr>
      <w:r w:rsidRPr="0082109F">
        <w:rPr>
          <w:rFonts w:asciiTheme="minorHAnsi" w:hAnsiTheme="minorHAnsi" w:cstheme="minorHAnsi"/>
          <w:szCs w:val="28"/>
        </w:rPr>
        <w:t>Community mobilization and behavior change activities to address social norms that perpetuate gender inequality and condone violence against women and girls.</w:t>
      </w:r>
    </w:p>
    <w:p w14:paraId="440796B0" w14:textId="492A462A" w:rsidR="00A20958" w:rsidRPr="0082109F" w:rsidRDefault="00A20958" w:rsidP="0082109F">
      <w:pPr>
        <w:pStyle w:val="ListParagraph"/>
        <w:numPr>
          <w:ilvl w:val="0"/>
          <w:numId w:val="39"/>
        </w:numPr>
        <w:spacing w:before="120" w:afterLines="100"/>
        <w:rPr>
          <w:rFonts w:asciiTheme="minorHAnsi" w:hAnsiTheme="minorHAnsi" w:cstheme="minorHAnsi"/>
          <w:szCs w:val="28"/>
        </w:rPr>
      </w:pPr>
      <w:r w:rsidRPr="0082109F">
        <w:rPr>
          <w:rFonts w:asciiTheme="minorHAnsi" w:hAnsiTheme="minorHAnsi" w:cstheme="minorHAnsi"/>
          <w:szCs w:val="28"/>
        </w:rPr>
        <w:t xml:space="preserve">Networking and group interventions that </w:t>
      </w:r>
      <w:r w:rsidR="00860052" w:rsidRPr="0082109F">
        <w:rPr>
          <w:rFonts w:asciiTheme="minorHAnsi" w:hAnsiTheme="minorHAnsi" w:cstheme="minorHAnsi"/>
          <w:szCs w:val="28"/>
        </w:rPr>
        <w:t xml:space="preserve">allow </w:t>
      </w:r>
      <w:r w:rsidRPr="0082109F">
        <w:rPr>
          <w:rFonts w:asciiTheme="minorHAnsi" w:hAnsiTheme="minorHAnsi" w:cstheme="minorHAnsi"/>
          <w:szCs w:val="28"/>
        </w:rPr>
        <w:t xml:space="preserve">at-risk communities to support </w:t>
      </w:r>
      <w:r w:rsidR="00860052" w:rsidRPr="0082109F">
        <w:rPr>
          <w:rFonts w:asciiTheme="minorHAnsi" w:hAnsiTheme="minorHAnsi" w:cstheme="minorHAnsi"/>
          <w:szCs w:val="28"/>
        </w:rPr>
        <w:t>each other informally</w:t>
      </w:r>
      <w:r w:rsidRPr="0082109F">
        <w:rPr>
          <w:rFonts w:asciiTheme="minorHAnsi" w:hAnsiTheme="minorHAnsi" w:cstheme="minorHAnsi"/>
          <w:szCs w:val="28"/>
        </w:rPr>
        <w:t>.</w:t>
      </w:r>
    </w:p>
    <w:p w14:paraId="722CA6FD" w14:textId="62B97766" w:rsidR="00A20958" w:rsidRPr="0082109F" w:rsidRDefault="00A20958" w:rsidP="0082109F">
      <w:pPr>
        <w:pStyle w:val="ListParagraph"/>
        <w:numPr>
          <w:ilvl w:val="0"/>
          <w:numId w:val="39"/>
        </w:numPr>
        <w:spacing w:before="120" w:afterLines="100"/>
        <w:rPr>
          <w:rFonts w:asciiTheme="minorHAnsi" w:hAnsiTheme="minorHAnsi" w:cstheme="minorHAnsi"/>
          <w:szCs w:val="28"/>
        </w:rPr>
      </w:pPr>
      <w:r w:rsidRPr="0082109F">
        <w:rPr>
          <w:rFonts w:asciiTheme="minorHAnsi" w:hAnsiTheme="minorHAnsi" w:cstheme="minorHAnsi"/>
          <w:szCs w:val="28"/>
        </w:rPr>
        <w:lastRenderedPageBreak/>
        <w:t>Social or economic empowerment activities that reduc</w:t>
      </w:r>
      <w:r w:rsidR="00652772" w:rsidRPr="0082109F">
        <w:rPr>
          <w:rFonts w:asciiTheme="minorHAnsi" w:hAnsiTheme="minorHAnsi" w:cstheme="minorHAnsi"/>
          <w:szCs w:val="28"/>
        </w:rPr>
        <w:t>e</w:t>
      </w:r>
      <w:r w:rsidRPr="0082109F">
        <w:rPr>
          <w:rFonts w:asciiTheme="minorHAnsi" w:hAnsiTheme="minorHAnsi" w:cstheme="minorHAnsi"/>
          <w:szCs w:val="28"/>
        </w:rPr>
        <w:t xml:space="preserve"> </w:t>
      </w:r>
      <w:r w:rsidR="00652772" w:rsidRPr="0082109F">
        <w:rPr>
          <w:rFonts w:asciiTheme="minorHAnsi" w:hAnsiTheme="minorHAnsi" w:cstheme="minorHAnsi"/>
          <w:szCs w:val="28"/>
        </w:rPr>
        <w:t xml:space="preserve">the </w:t>
      </w:r>
      <w:r w:rsidRPr="0082109F">
        <w:rPr>
          <w:rFonts w:asciiTheme="minorHAnsi" w:hAnsiTheme="minorHAnsi" w:cstheme="minorHAnsi"/>
          <w:szCs w:val="28"/>
        </w:rPr>
        <w:t>risk of violence and create opportunities for women and girls to develop skills, gain income, participate in community structures, and make decisions for themselves and their families.</w:t>
      </w:r>
    </w:p>
    <w:p w14:paraId="360F3BEF" w14:textId="6061ED02" w:rsidR="00A20958" w:rsidRPr="0082109F" w:rsidRDefault="00A20958" w:rsidP="0082109F">
      <w:pPr>
        <w:pStyle w:val="ListParagraph"/>
        <w:numPr>
          <w:ilvl w:val="0"/>
          <w:numId w:val="39"/>
        </w:numPr>
        <w:spacing w:before="120" w:afterLines="100"/>
        <w:rPr>
          <w:rFonts w:asciiTheme="minorHAnsi" w:hAnsiTheme="minorHAnsi" w:cstheme="minorHAnsi"/>
          <w:szCs w:val="28"/>
        </w:rPr>
      </w:pPr>
      <w:r w:rsidRPr="0082109F">
        <w:rPr>
          <w:rFonts w:asciiTheme="minorHAnsi" w:hAnsiTheme="minorHAnsi" w:cstheme="minorHAnsi"/>
          <w:szCs w:val="28"/>
        </w:rPr>
        <w:t>Local capacity strengthening</w:t>
      </w:r>
      <w:r w:rsidRPr="0082109F" w:rsidDel="00343D2A">
        <w:rPr>
          <w:rFonts w:asciiTheme="minorHAnsi" w:hAnsiTheme="minorHAnsi" w:cstheme="minorHAnsi"/>
          <w:szCs w:val="28"/>
        </w:rPr>
        <w:t xml:space="preserve"> </w:t>
      </w:r>
      <w:r w:rsidRPr="0082109F">
        <w:rPr>
          <w:rFonts w:asciiTheme="minorHAnsi" w:hAnsiTheme="minorHAnsi" w:cstheme="minorHAnsi"/>
          <w:szCs w:val="28"/>
        </w:rPr>
        <w:t>and training opportunities focus</w:t>
      </w:r>
      <w:r w:rsidR="003219D9" w:rsidRPr="0082109F">
        <w:rPr>
          <w:rFonts w:asciiTheme="minorHAnsi" w:hAnsiTheme="minorHAnsi" w:cstheme="minorHAnsi"/>
          <w:szCs w:val="28"/>
        </w:rPr>
        <w:t>ed</w:t>
      </w:r>
      <w:r w:rsidRPr="0082109F">
        <w:rPr>
          <w:rFonts w:asciiTheme="minorHAnsi" w:hAnsiTheme="minorHAnsi" w:cstheme="minorHAnsi"/>
          <w:szCs w:val="28"/>
        </w:rPr>
        <w:t xml:space="preserve"> on GBV preparedness </w:t>
      </w:r>
      <w:r w:rsidR="00C421A8" w:rsidRPr="0082109F">
        <w:rPr>
          <w:rFonts w:asciiTheme="minorHAnsi" w:hAnsiTheme="minorHAnsi" w:cstheme="minorHAnsi"/>
          <w:szCs w:val="28"/>
        </w:rPr>
        <w:t>for</w:t>
      </w:r>
      <w:r w:rsidRPr="0082109F">
        <w:rPr>
          <w:rFonts w:asciiTheme="minorHAnsi" w:hAnsiTheme="minorHAnsi" w:cstheme="minorHAnsi"/>
          <w:szCs w:val="28"/>
        </w:rPr>
        <w:t xml:space="preserve"> potential emergencies or</w:t>
      </w:r>
      <w:r w:rsidR="00C421A8" w:rsidRPr="0082109F">
        <w:rPr>
          <w:rFonts w:asciiTheme="minorHAnsi" w:hAnsiTheme="minorHAnsi" w:cstheme="minorHAnsi"/>
          <w:szCs w:val="28"/>
        </w:rPr>
        <w:t xml:space="preserve"> the</w:t>
      </w:r>
      <w:r w:rsidRPr="0082109F">
        <w:rPr>
          <w:rFonts w:asciiTheme="minorHAnsi" w:hAnsiTheme="minorHAnsi" w:cstheme="minorHAnsi"/>
          <w:szCs w:val="28"/>
        </w:rPr>
        <w:t xml:space="preserve"> sustainability of GBV programs.</w:t>
      </w:r>
    </w:p>
    <w:p w14:paraId="017B1BC4" w14:textId="32E74A01" w:rsidR="00A20958" w:rsidRPr="0082109F" w:rsidRDefault="00A20958" w:rsidP="0082109F">
      <w:pPr>
        <w:pStyle w:val="ListParagraph"/>
        <w:numPr>
          <w:ilvl w:val="0"/>
          <w:numId w:val="39"/>
        </w:numPr>
        <w:spacing w:before="120" w:afterLines="100"/>
        <w:rPr>
          <w:rFonts w:asciiTheme="minorHAnsi" w:hAnsiTheme="minorHAnsi" w:cstheme="minorHAnsi"/>
          <w:szCs w:val="28"/>
        </w:rPr>
      </w:pPr>
      <w:r w:rsidRPr="0082109F">
        <w:rPr>
          <w:rFonts w:asciiTheme="minorHAnsi" w:hAnsiTheme="minorHAnsi" w:cstheme="minorHAnsi"/>
          <w:szCs w:val="28"/>
        </w:rPr>
        <w:t xml:space="preserve">Staff support or debriefing activities </w:t>
      </w:r>
      <w:r w:rsidR="00C421A8" w:rsidRPr="0082109F">
        <w:rPr>
          <w:rFonts w:asciiTheme="minorHAnsi" w:hAnsiTheme="minorHAnsi" w:cstheme="minorHAnsi"/>
          <w:szCs w:val="28"/>
        </w:rPr>
        <w:t xml:space="preserve">to help </w:t>
      </w:r>
      <w:r w:rsidRPr="0082109F">
        <w:rPr>
          <w:rFonts w:asciiTheme="minorHAnsi" w:hAnsiTheme="minorHAnsi" w:cstheme="minorHAnsi"/>
          <w:szCs w:val="28"/>
        </w:rPr>
        <w:t xml:space="preserve">local staff, organizations, or program participants </w:t>
      </w:r>
      <w:r w:rsidR="00C421A8" w:rsidRPr="0082109F">
        <w:rPr>
          <w:rFonts w:asciiTheme="minorHAnsi" w:hAnsiTheme="minorHAnsi" w:cstheme="minorHAnsi"/>
          <w:szCs w:val="28"/>
        </w:rPr>
        <w:t xml:space="preserve">process trauma and other </w:t>
      </w:r>
      <w:r w:rsidRPr="0082109F">
        <w:rPr>
          <w:rFonts w:asciiTheme="minorHAnsi" w:hAnsiTheme="minorHAnsi" w:cstheme="minorHAnsi"/>
          <w:szCs w:val="28"/>
        </w:rPr>
        <w:t>experience</w:t>
      </w:r>
      <w:r w:rsidR="00C421A8" w:rsidRPr="0082109F">
        <w:rPr>
          <w:rFonts w:asciiTheme="minorHAnsi" w:hAnsiTheme="minorHAnsi" w:cstheme="minorHAnsi"/>
          <w:szCs w:val="28"/>
        </w:rPr>
        <w:t>s</w:t>
      </w:r>
      <w:r w:rsidRPr="0082109F">
        <w:rPr>
          <w:rFonts w:asciiTheme="minorHAnsi" w:hAnsiTheme="minorHAnsi" w:cstheme="minorHAnsi"/>
          <w:szCs w:val="28"/>
        </w:rPr>
        <w:t>.</w:t>
      </w:r>
    </w:p>
    <w:p w14:paraId="6AE4DCCE" w14:textId="6E0EDE27" w:rsidR="00A20958" w:rsidRPr="0082109F" w:rsidRDefault="00A20958" w:rsidP="0082109F">
      <w:pPr>
        <w:pStyle w:val="ListParagraph"/>
        <w:numPr>
          <w:ilvl w:val="0"/>
          <w:numId w:val="39"/>
        </w:numPr>
        <w:spacing w:before="120" w:afterLines="100"/>
        <w:rPr>
          <w:rFonts w:asciiTheme="minorHAnsi" w:hAnsiTheme="minorHAnsi" w:cstheme="minorHAnsi"/>
          <w:szCs w:val="28"/>
        </w:rPr>
      </w:pPr>
      <w:r w:rsidRPr="0082109F">
        <w:rPr>
          <w:rFonts w:asciiTheme="minorHAnsi" w:hAnsiTheme="minorHAnsi" w:cstheme="minorHAnsi"/>
          <w:szCs w:val="28"/>
        </w:rPr>
        <w:t xml:space="preserve">Program evaluations </w:t>
      </w:r>
      <w:r w:rsidR="00C421A8" w:rsidRPr="0082109F">
        <w:rPr>
          <w:rFonts w:asciiTheme="minorHAnsi" w:hAnsiTheme="minorHAnsi" w:cstheme="minorHAnsi"/>
          <w:szCs w:val="28"/>
        </w:rPr>
        <w:t xml:space="preserve">to </w:t>
      </w:r>
      <w:r w:rsidRPr="0082109F">
        <w:rPr>
          <w:rFonts w:asciiTheme="minorHAnsi" w:hAnsiTheme="minorHAnsi" w:cstheme="minorHAnsi"/>
          <w:szCs w:val="28"/>
        </w:rPr>
        <w:t>assess program effectiveness and impact.</w:t>
      </w:r>
    </w:p>
    <w:p w14:paraId="68F7CA4A" w14:textId="4B6D7D8C" w:rsidR="00A20958" w:rsidRPr="0082109F" w:rsidRDefault="00A20958" w:rsidP="0082109F">
      <w:pPr>
        <w:pStyle w:val="ListParagraph"/>
        <w:numPr>
          <w:ilvl w:val="0"/>
          <w:numId w:val="39"/>
        </w:numPr>
        <w:spacing w:before="120" w:afterLines="100"/>
        <w:rPr>
          <w:rFonts w:asciiTheme="minorHAnsi" w:hAnsiTheme="minorHAnsi" w:cstheme="minorHAnsi"/>
          <w:szCs w:val="28"/>
        </w:rPr>
      </w:pPr>
      <w:r w:rsidRPr="0082109F">
        <w:rPr>
          <w:rFonts w:asciiTheme="minorHAnsi" w:hAnsiTheme="minorHAnsi" w:cstheme="minorHAnsi"/>
          <w:szCs w:val="28"/>
        </w:rPr>
        <w:t xml:space="preserve">Sub-cluster coordination to improve leadership </w:t>
      </w:r>
      <w:r w:rsidR="00C421A8" w:rsidRPr="0082109F">
        <w:rPr>
          <w:rFonts w:asciiTheme="minorHAnsi" w:hAnsiTheme="minorHAnsi" w:cstheme="minorHAnsi"/>
          <w:szCs w:val="28"/>
        </w:rPr>
        <w:t xml:space="preserve">in </w:t>
      </w:r>
      <w:r w:rsidRPr="0082109F">
        <w:rPr>
          <w:rFonts w:asciiTheme="minorHAnsi" w:hAnsiTheme="minorHAnsi" w:cstheme="minorHAnsi"/>
          <w:szCs w:val="28"/>
        </w:rPr>
        <w:t xml:space="preserve">the sector.  </w:t>
      </w:r>
    </w:p>
    <w:p w14:paraId="05185D37" w14:textId="5AF32021" w:rsidR="00A20958" w:rsidRPr="0082109F" w:rsidRDefault="00A20958" w:rsidP="0082109F">
      <w:pPr>
        <w:rPr>
          <w:rFonts w:asciiTheme="minorHAnsi" w:hAnsiTheme="minorHAnsi" w:cstheme="minorHAnsi"/>
          <w:szCs w:val="28"/>
        </w:rPr>
      </w:pPr>
      <w:r w:rsidRPr="0082109F">
        <w:rPr>
          <w:rFonts w:asciiTheme="minorHAnsi" w:hAnsiTheme="minorHAnsi" w:cstheme="minorHAnsi"/>
          <w:szCs w:val="28"/>
        </w:rPr>
        <w:t xml:space="preserve">PRM encourages </w:t>
      </w:r>
      <w:r w:rsidR="006C583D" w:rsidRPr="0082109F">
        <w:rPr>
          <w:rFonts w:asciiTheme="minorHAnsi" w:hAnsiTheme="minorHAnsi" w:cstheme="minorHAnsi"/>
          <w:szCs w:val="28"/>
        </w:rPr>
        <w:t xml:space="preserve">applicants </w:t>
      </w:r>
      <w:r w:rsidRPr="0082109F">
        <w:rPr>
          <w:rFonts w:asciiTheme="minorHAnsi" w:hAnsiTheme="minorHAnsi" w:cstheme="minorHAnsi"/>
          <w:szCs w:val="28"/>
        </w:rPr>
        <w:t>to design activities target</w:t>
      </w:r>
      <w:r w:rsidR="00C421A8" w:rsidRPr="0082109F">
        <w:rPr>
          <w:rFonts w:asciiTheme="minorHAnsi" w:hAnsiTheme="minorHAnsi" w:cstheme="minorHAnsi"/>
          <w:szCs w:val="28"/>
        </w:rPr>
        <w:t>ing</w:t>
      </w:r>
      <w:r w:rsidRPr="0082109F">
        <w:rPr>
          <w:rFonts w:asciiTheme="minorHAnsi" w:hAnsiTheme="minorHAnsi" w:cstheme="minorHAnsi"/>
          <w:szCs w:val="28"/>
        </w:rPr>
        <w:t xml:space="preserve"> </w:t>
      </w:r>
      <w:r w:rsidR="0055785C" w:rsidRPr="0082109F">
        <w:rPr>
          <w:rFonts w:asciiTheme="minorHAnsi" w:hAnsiTheme="minorHAnsi" w:cstheme="minorHAnsi"/>
          <w:szCs w:val="28"/>
        </w:rPr>
        <w:t>hard-to-</w:t>
      </w:r>
      <w:r w:rsidRPr="0082109F">
        <w:rPr>
          <w:rFonts w:asciiTheme="minorHAnsi" w:hAnsiTheme="minorHAnsi" w:cstheme="minorHAnsi"/>
          <w:szCs w:val="28"/>
        </w:rPr>
        <w:t xml:space="preserve">reach populations and the most vulnerable within any community.  </w:t>
      </w:r>
      <w:r w:rsidR="0055785C" w:rsidRPr="0082109F">
        <w:rPr>
          <w:rFonts w:asciiTheme="minorHAnsi" w:hAnsiTheme="minorHAnsi" w:cstheme="minorHAnsi"/>
          <w:szCs w:val="28"/>
        </w:rPr>
        <w:t>T</w:t>
      </w:r>
      <w:r w:rsidRPr="0082109F">
        <w:rPr>
          <w:rFonts w:asciiTheme="minorHAnsi" w:hAnsiTheme="minorHAnsi" w:cstheme="minorHAnsi"/>
          <w:szCs w:val="28"/>
        </w:rPr>
        <w:t>his include</w:t>
      </w:r>
      <w:r w:rsidR="0055785C" w:rsidRPr="0082109F">
        <w:rPr>
          <w:rFonts w:asciiTheme="minorHAnsi" w:hAnsiTheme="minorHAnsi" w:cstheme="minorHAnsi"/>
          <w:szCs w:val="28"/>
        </w:rPr>
        <w:t>s</w:t>
      </w:r>
      <w:r w:rsidRPr="0082109F">
        <w:rPr>
          <w:rFonts w:asciiTheme="minorHAnsi" w:hAnsiTheme="minorHAnsi" w:cstheme="minorHAnsi"/>
          <w:szCs w:val="28"/>
        </w:rPr>
        <w:t xml:space="preserve"> women and girl heads of households, out-of-school girls, </w:t>
      </w:r>
      <w:r w:rsidR="00E575AB" w:rsidRPr="0082109F">
        <w:rPr>
          <w:rFonts w:asciiTheme="minorHAnsi" w:hAnsiTheme="minorHAnsi" w:cstheme="minorHAnsi"/>
          <w:szCs w:val="28"/>
        </w:rPr>
        <w:t>women</w:t>
      </w:r>
      <w:r w:rsidRPr="0082109F">
        <w:rPr>
          <w:rFonts w:asciiTheme="minorHAnsi" w:hAnsiTheme="minorHAnsi" w:cstheme="minorHAnsi"/>
          <w:szCs w:val="28"/>
        </w:rPr>
        <w:t xml:space="preserve"> and girls who identify as LGBTQI+, women and girls with disabilities, </w:t>
      </w:r>
      <w:r w:rsidR="005073B0" w:rsidRPr="0082109F">
        <w:rPr>
          <w:rFonts w:asciiTheme="minorHAnsi" w:hAnsiTheme="minorHAnsi" w:cstheme="minorHAnsi"/>
          <w:szCs w:val="28"/>
        </w:rPr>
        <w:t>GBV survivors</w:t>
      </w:r>
      <w:r w:rsidRPr="0082109F">
        <w:rPr>
          <w:rFonts w:asciiTheme="minorHAnsi" w:hAnsiTheme="minorHAnsi" w:cstheme="minorHAnsi"/>
          <w:szCs w:val="28"/>
        </w:rPr>
        <w:t xml:space="preserve">, married girls, and adolescent mothers.  Programs should aim to increase protective assets, social networks, and access to information and services </w:t>
      </w:r>
      <w:r w:rsidR="005073B0" w:rsidRPr="0082109F">
        <w:rPr>
          <w:rFonts w:asciiTheme="minorHAnsi" w:hAnsiTheme="minorHAnsi" w:cstheme="minorHAnsi"/>
          <w:szCs w:val="28"/>
        </w:rPr>
        <w:t>to</w:t>
      </w:r>
      <w:r w:rsidRPr="0082109F">
        <w:rPr>
          <w:rFonts w:asciiTheme="minorHAnsi" w:hAnsiTheme="minorHAnsi" w:cstheme="minorHAnsi"/>
          <w:szCs w:val="28"/>
        </w:rPr>
        <w:t xml:space="preserve"> enhance safety and reduce immediate risks of GBV.</w:t>
      </w:r>
    </w:p>
    <w:p w14:paraId="5B916589" w14:textId="7D4EEDA2" w:rsidR="00E2436D" w:rsidRPr="0082109F" w:rsidRDefault="00000000" w:rsidP="0082109F">
      <w:pPr>
        <w:pStyle w:val="ListParagraph"/>
        <w:numPr>
          <w:ilvl w:val="0"/>
          <w:numId w:val="40"/>
        </w:numPr>
        <w:spacing w:before="120" w:afterLines="100"/>
        <w:rPr>
          <w:rFonts w:asciiTheme="minorHAnsi" w:eastAsia="Helvetica" w:hAnsiTheme="minorHAnsi" w:cstheme="minorHAnsi"/>
          <w:color w:val="000000" w:themeColor="text1"/>
          <w:szCs w:val="28"/>
        </w:rPr>
      </w:pPr>
      <w:hyperlink r:id="rId147" w:anchor="Gender-BasedCaseManagementOutcomeMonitoringToolkit" w:tooltip="This is an external webpage" w:history="1">
        <w:r w:rsidR="00E2436D" w:rsidRPr="0082109F">
          <w:rPr>
            <w:rStyle w:val="Hyperlink"/>
            <w:rFonts w:asciiTheme="minorHAnsi" w:hAnsiTheme="minorHAnsi" w:cstheme="minorHAnsi"/>
          </w:rPr>
          <w:t>Gender-Based Case Management Outcome Monitoring Toolkit</w:t>
        </w:r>
      </w:hyperlink>
      <w:r w:rsidR="00A4251B">
        <w:rPr>
          <w:rStyle w:val="Hyperlink"/>
          <w:rFonts w:asciiTheme="minorHAnsi" w:hAnsiTheme="minorHAnsi" w:cstheme="minorHAnsi"/>
        </w:rPr>
        <w:t xml:space="preserve"> (International Rescue Committee)</w:t>
      </w:r>
    </w:p>
    <w:p w14:paraId="73F12DE1" w14:textId="77777777" w:rsidR="00E2436D" w:rsidRPr="0082109F" w:rsidRDefault="00000000" w:rsidP="0082109F">
      <w:pPr>
        <w:pStyle w:val="ListParagraph"/>
        <w:numPr>
          <w:ilvl w:val="0"/>
          <w:numId w:val="40"/>
        </w:numPr>
        <w:spacing w:before="120" w:afterLines="100"/>
        <w:rPr>
          <w:rFonts w:asciiTheme="minorHAnsi" w:eastAsia="Helvetica" w:hAnsiTheme="minorHAnsi" w:cstheme="minorHAnsi"/>
          <w:color w:val="000000" w:themeColor="text1"/>
          <w:szCs w:val="28"/>
        </w:rPr>
      </w:pPr>
      <w:hyperlink r:id="rId148" w:tooltip="This is an external webpage" w:history="1">
        <w:r w:rsidR="00E2436D" w:rsidRPr="0082109F">
          <w:rPr>
            <w:rStyle w:val="Hyperlink"/>
            <w:rFonts w:asciiTheme="minorHAnsi" w:hAnsiTheme="minorHAnsi" w:cstheme="minorHAnsi"/>
          </w:rPr>
          <w:t>Gender-Based Violence Research, Monitoring, and Evaluation with Refugee and Conflict-Affected Populations: A Manual and Toolkit for Researchers and Practitioners</w:t>
        </w:r>
      </w:hyperlink>
    </w:p>
    <w:p w14:paraId="067A0D46" w14:textId="77777777" w:rsidR="00E2436D" w:rsidRPr="0082109F" w:rsidRDefault="00E2436D" w:rsidP="0082109F">
      <w:pPr>
        <w:pStyle w:val="ListParagraph"/>
        <w:numPr>
          <w:ilvl w:val="0"/>
          <w:numId w:val="40"/>
        </w:numPr>
        <w:spacing w:before="120" w:afterLines="100"/>
        <w:rPr>
          <w:rStyle w:val="Hyperlink"/>
          <w:rFonts w:asciiTheme="minorHAnsi" w:eastAsia="Helvetica" w:hAnsiTheme="minorHAnsi" w:cstheme="minorHAnsi"/>
        </w:rPr>
      </w:pPr>
      <w:r w:rsidRPr="0082109F">
        <w:rPr>
          <w:rFonts w:asciiTheme="minorHAnsi" w:hAnsiTheme="minorHAnsi" w:cstheme="minorHAnsi"/>
          <w:color w:val="2B579A"/>
          <w:szCs w:val="28"/>
          <w:shd w:val="clear" w:color="auto" w:fill="E6E6E6"/>
        </w:rPr>
        <w:lastRenderedPageBreak/>
        <w:fldChar w:fldCharType="begin"/>
      </w:r>
      <w:r w:rsidRPr="0082109F">
        <w:rPr>
          <w:rFonts w:asciiTheme="minorHAnsi" w:hAnsiTheme="minorHAnsi" w:cstheme="minorHAnsi"/>
          <w:szCs w:val="28"/>
        </w:rPr>
        <w:instrText>HYPERLINK "https://interagencystandingcommittee.org/working-group/iasc-guidelines-integrating-gender-based-violence-interventions-humanitarian-action-2015" \l ":~:text=The%20Guidelines%20for%20Integrating%20Gender,action%20for%20the%20prevention%20and" \o "This is an external webpage"</w:instrText>
      </w:r>
      <w:r w:rsidRPr="0082109F">
        <w:rPr>
          <w:rFonts w:asciiTheme="minorHAnsi" w:hAnsiTheme="minorHAnsi" w:cstheme="minorHAnsi"/>
          <w:color w:val="2B579A"/>
          <w:szCs w:val="28"/>
          <w:shd w:val="clear" w:color="auto" w:fill="E6E6E6"/>
        </w:rPr>
      </w:r>
      <w:r w:rsidRPr="0082109F">
        <w:rPr>
          <w:rFonts w:asciiTheme="minorHAnsi" w:hAnsiTheme="minorHAnsi" w:cstheme="minorHAnsi"/>
          <w:color w:val="2B579A"/>
          <w:szCs w:val="28"/>
          <w:shd w:val="clear" w:color="auto" w:fill="E6E6E6"/>
        </w:rPr>
        <w:fldChar w:fldCharType="separate"/>
      </w:r>
      <w:r w:rsidRPr="0082109F">
        <w:rPr>
          <w:rStyle w:val="Hyperlink"/>
          <w:rFonts w:asciiTheme="minorHAnsi" w:hAnsiTheme="minorHAnsi" w:cstheme="minorHAnsi"/>
        </w:rPr>
        <w:t>Guidelines for Integrating Gender-Based Violence Interventions in Humanitarian Settings, IASC, 2015</w:t>
      </w:r>
    </w:p>
    <w:p w14:paraId="135BE5B6" w14:textId="0AD13CDF" w:rsidR="00E2436D" w:rsidRPr="0082109F" w:rsidRDefault="00E2436D" w:rsidP="0082109F">
      <w:pPr>
        <w:pStyle w:val="Heading4"/>
        <w:spacing w:afterLines="100"/>
      </w:pPr>
      <w:r w:rsidRPr="0082109F">
        <w:rPr>
          <w:color w:val="2B579A"/>
          <w:shd w:val="clear" w:color="auto" w:fill="E6E6E6"/>
        </w:rPr>
        <w:fldChar w:fldCharType="end"/>
      </w:r>
      <w:r w:rsidR="00007E39" w:rsidRPr="0082109F">
        <w:t>Socio-cultural Inclusion and Social Cohesion</w:t>
      </w:r>
    </w:p>
    <w:p w14:paraId="216484A8" w14:textId="3983AF60" w:rsidR="00610852" w:rsidRPr="0082109F" w:rsidRDefault="00610852" w:rsidP="0082109F">
      <w:pPr>
        <w:rPr>
          <w:rFonts w:asciiTheme="minorHAnsi" w:hAnsiTheme="minorHAnsi" w:cstheme="minorHAnsi"/>
          <w:szCs w:val="28"/>
        </w:rPr>
      </w:pPr>
      <w:r w:rsidRPr="0082109F">
        <w:rPr>
          <w:rFonts w:asciiTheme="minorHAnsi" w:hAnsiTheme="minorHAnsi" w:cstheme="minorHAnsi"/>
          <w:color w:val="000000" w:themeColor="text1"/>
          <w:szCs w:val="28"/>
        </w:rPr>
        <w:t xml:space="preserve">Activities that </w:t>
      </w:r>
      <w:r w:rsidR="00CC4842" w:rsidRPr="0082109F">
        <w:rPr>
          <w:rFonts w:asciiTheme="minorHAnsi" w:hAnsiTheme="minorHAnsi" w:cstheme="minorHAnsi"/>
          <w:color w:val="000000" w:themeColor="text1"/>
          <w:szCs w:val="28"/>
        </w:rPr>
        <w:t>help all parts</w:t>
      </w:r>
      <w:r w:rsidRPr="0082109F">
        <w:rPr>
          <w:rFonts w:asciiTheme="minorHAnsi" w:hAnsiTheme="minorHAnsi" w:cstheme="minorHAnsi"/>
          <w:szCs w:val="28"/>
        </w:rPr>
        <w:t xml:space="preserve"> of the population, including the most marginalized, access necessary services and </w:t>
      </w:r>
      <w:r w:rsidR="00922ECE" w:rsidRPr="0082109F">
        <w:rPr>
          <w:rFonts w:asciiTheme="minorHAnsi" w:hAnsiTheme="minorHAnsi" w:cstheme="minorHAnsi"/>
          <w:szCs w:val="28"/>
        </w:rPr>
        <w:t xml:space="preserve">share </w:t>
      </w:r>
      <w:r w:rsidRPr="0082109F">
        <w:rPr>
          <w:rFonts w:asciiTheme="minorHAnsi" w:hAnsiTheme="minorHAnsi" w:cstheme="minorHAnsi"/>
          <w:szCs w:val="28"/>
        </w:rPr>
        <w:t xml:space="preserve">their priorities and preferences </w:t>
      </w:r>
      <w:r w:rsidR="00922ECE" w:rsidRPr="0082109F">
        <w:rPr>
          <w:rFonts w:asciiTheme="minorHAnsi" w:hAnsiTheme="minorHAnsi" w:cstheme="minorHAnsi"/>
          <w:szCs w:val="28"/>
        </w:rPr>
        <w:t>about</w:t>
      </w:r>
      <w:r w:rsidRPr="0082109F">
        <w:rPr>
          <w:rFonts w:asciiTheme="minorHAnsi" w:hAnsiTheme="minorHAnsi" w:cstheme="minorHAnsi"/>
          <w:szCs w:val="28"/>
        </w:rPr>
        <w:t xml:space="preserve"> humanitarian services that affect their lives.  Activities to prevent and </w:t>
      </w:r>
      <w:r w:rsidR="00922ECE" w:rsidRPr="0082109F">
        <w:rPr>
          <w:rFonts w:asciiTheme="minorHAnsi" w:hAnsiTheme="minorHAnsi" w:cstheme="minorHAnsi"/>
          <w:szCs w:val="28"/>
        </w:rPr>
        <w:t>reduce</w:t>
      </w:r>
      <w:r w:rsidRPr="0082109F">
        <w:rPr>
          <w:rFonts w:asciiTheme="minorHAnsi" w:hAnsiTheme="minorHAnsi" w:cstheme="minorHAnsi"/>
          <w:szCs w:val="28"/>
        </w:rPr>
        <w:t xml:space="preserve"> social tensions between displaced persons and host communities, including stigma reduction and outreach campaigns.</w:t>
      </w:r>
    </w:p>
    <w:p w14:paraId="4EE4A251" w14:textId="419E0165" w:rsidR="00610852" w:rsidRPr="0082109F" w:rsidRDefault="006A69DD" w:rsidP="0082109F">
      <w:pPr>
        <w:pStyle w:val="Heading3"/>
        <w:spacing w:afterLines="100"/>
        <w:rPr>
          <w:rFonts w:asciiTheme="minorHAnsi" w:hAnsiTheme="minorHAnsi" w:cstheme="minorBidi"/>
        </w:rPr>
      </w:pPr>
      <w:bookmarkStart w:id="71" w:name="_Shelter_and_Settlements"/>
      <w:bookmarkStart w:id="72" w:name="_Toc182993741"/>
      <w:bookmarkEnd w:id="71"/>
      <w:r w:rsidRPr="006B156C">
        <w:rPr>
          <w:rFonts w:asciiTheme="minorHAnsi" w:hAnsiTheme="minorHAnsi" w:cstheme="minorBidi"/>
        </w:rPr>
        <w:t>Shelter</w:t>
      </w:r>
      <w:r w:rsidR="61A9E7AF" w:rsidRPr="006B156C">
        <w:rPr>
          <w:rFonts w:asciiTheme="minorHAnsi" w:hAnsiTheme="minorHAnsi" w:cstheme="minorBidi"/>
        </w:rPr>
        <w:t xml:space="preserve"> and Settlements</w:t>
      </w:r>
      <w:r w:rsidR="001F7411" w:rsidRPr="006B156C">
        <w:rPr>
          <w:rFonts w:asciiTheme="minorHAnsi" w:hAnsiTheme="minorHAnsi" w:cstheme="minorBidi"/>
        </w:rPr>
        <w:t xml:space="preserve"> (S</w:t>
      </w:r>
      <w:r w:rsidR="00C30FB3" w:rsidRPr="006B156C">
        <w:rPr>
          <w:rFonts w:asciiTheme="minorHAnsi" w:hAnsiTheme="minorHAnsi" w:cstheme="minorBidi"/>
        </w:rPr>
        <w:t>&amp;</w:t>
      </w:r>
      <w:r w:rsidR="001F7411" w:rsidRPr="006B156C">
        <w:rPr>
          <w:rFonts w:asciiTheme="minorHAnsi" w:hAnsiTheme="minorHAnsi" w:cstheme="minorBidi"/>
        </w:rPr>
        <w:t>S)</w:t>
      </w:r>
      <w:bookmarkEnd w:id="72"/>
    </w:p>
    <w:p w14:paraId="390DFD7D" w14:textId="2610BFA4" w:rsidR="00E57C12" w:rsidRPr="0082109F" w:rsidRDefault="006A69DD" w:rsidP="0082109F">
      <w:pPr>
        <w:rPr>
          <w:rFonts w:asciiTheme="minorHAnsi" w:hAnsiTheme="minorHAnsi" w:cstheme="minorHAnsi"/>
          <w:szCs w:val="28"/>
        </w:rPr>
      </w:pPr>
      <w:r w:rsidRPr="0082109F">
        <w:rPr>
          <w:rFonts w:asciiTheme="minorHAnsi" w:hAnsiTheme="minorHAnsi" w:cstheme="minorHAnsi"/>
          <w:szCs w:val="28"/>
        </w:rPr>
        <w:t xml:space="preserve">Programs that </w:t>
      </w:r>
      <w:r w:rsidR="00127253" w:rsidRPr="0082109F">
        <w:rPr>
          <w:rFonts w:asciiTheme="minorHAnsi" w:hAnsiTheme="minorHAnsi" w:cstheme="minorHAnsi"/>
          <w:szCs w:val="28"/>
        </w:rPr>
        <w:t>aim to help</w:t>
      </w:r>
      <w:r w:rsidRPr="0082109F">
        <w:rPr>
          <w:rFonts w:asciiTheme="minorHAnsi" w:hAnsiTheme="minorHAnsi" w:cstheme="minorHAnsi"/>
          <w:szCs w:val="28"/>
        </w:rPr>
        <w:t xml:space="preserve"> participants access and live in </w:t>
      </w:r>
      <w:r w:rsidR="0528FD9C" w:rsidRPr="0082109F">
        <w:rPr>
          <w:rFonts w:asciiTheme="minorHAnsi" w:hAnsiTheme="minorHAnsi" w:cstheme="minorHAnsi"/>
          <w:szCs w:val="28"/>
        </w:rPr>
        <w:t xml:space="preserve">safe, sustainable, and </w:t>
      </w:r>
      <w:r w:rsidRPr="0082109F">
        <w:rPr>
          <w:rFonts w:asciiTheme="minorHAnsi" w:hAnsiTheme="minorHAnsi" w:cstheme="minorHAnsi"/>
          <w:szCs w:val="28"/>
        </w:rPr>
        <w:t>digni</w:t>
      </w:r>
      <w:r w:rsidR="682C2712" w:rsidRPr="0082109F">
        <w:rPr>
          <w:rFonts w:asciiTheme="minorHAnsi" w:hAnsiTheme="minorHAnsi" w:cstheme="minorHAnsi"/>
          <w:szCs w:val="28"/>
        </w:rPr>
        <w:t>fied</w:t>
      </w:r>
      <w:r w:rsidRPr="0082109F">
        <w:rPr>
          <w:rFonts w:asciiTheme="minorHAnsi" w:hAnsiTheme="minorHAnsi" w:cstheme="minorHAnsi"/>
          <w:szCs w:val="28"/>
        </w:rPr>
        <w:t xml:space="preserve"> </w:t>
      </w:r>
      <w:r w:rsidR="00B9165D" w:rsidRPr="0082109F">
        <w:rPr>
          <w:rFonts w:asciiTheme="minorHAnsi" w:hAnsiTheme="minorHAnsi" w:cstheme="minorHAnsi"/>
          <w:szCs w:val="28"/>
        </w:rPr>
        <w:t>housing</w:t>
      </w:r>
      <w:r w:rsidRPr="0082109F">
        <w:rPr>
          <w:rFonts w:asciiTheme="minorHAnsi" w:hAnsiTheme="minorHAnsi" w:cstheme="minorHAnsi"/>
          <w:szCs w:val="28"/>
        </w:rPr>
        <w:t xml:space="preserve"> </w:t>
      </w:r>
      <w:r w:rsidR="00916807" w:rsidRPr="0082109F">
        <w:rPr>
          <w:rFonts w:asciiTheme="minorHAnsi" w:hAnsiTheme="minorHAnsi" w:cstheme="minorHAnsi"/>
          <w:szCs w:val="28"/>
        </w:rPr>
        <w:t>and communities</w:t>
      </w:r>
      <w:r w:rsidR="00071621" w:rsidRPr="0082109F">
        <w:rPr>
          <w:rFonts w:asciiTheme="minorHAnsi" w:hAnsiTheme="minorHAnsi" w:cstheme="minorHAnsi"/>
          <w:szCs w:val="28"/>
        </w:rPr>
        <w:t xml:space="preserve">.  </w:t>
      </w:r>
      <w:r w:rsidR="00B9165D" w:rsidRPr="0082109F">
        <w:rPr>
          <w:rFonts w:asciiTheme="minorHAnsi" w:hAnsiTheme="minorHAnsi" w:cstheme="minorHAnsi"/>
          <w:szCs w:val="28"/>
        </w:rPr>
        <w:t>This</w:t>
      </w:r>
      <w:r w:rsidRPr="0082109F">
        <w:rPr>
          <w:rFonts w:asciiTheme="minorHAnsi" w:hAnsiTheme="minorHAnsi" w:cstheme="minorHAnsi"/>
          <w:szCs w:val="28"/>
        </w:rPr>
        <w:t xml:space="preserve"> allow</w:t>
      </w:r>
      <w:r w:rsidR="00B9165D" w:rsidRPr="0082109F">
        <w:rPr>
          <w:rFonts w:asciiTheme="minorHAnsi" w:hAnsiTheme="minorHAnsi" w:cstheme="minorHAnsi"/>
          <w:szCs w:val="28"/>
        </w:rPr>
        <w:t>s</w:t>
      </w:r>
      <w:r w:rsidRPr="0082109F">
        <w:rPr>
          <w:rFonts w:asciiTheme="minorHAnsi" w:hAnsiTheme="minorHAnsi" w:cstheme="minorHAnsi"/>
          <w:szCs w:val="28"/>
        </w:rPr>
        <w:t xml:space="preserve"> them to resume </w:t>
      </w:r>
      <w:r w:rsidR="00B9165D" w:rsidRPr="0082109F">
        <w:rPr>
          <w:rFonts w:asciiTheme="minorHAnsi" w:hAnsiTheme="minorHAnsi" w:cstheme="minorHAnsi"/>
          <w:szCs w:val="28"/>
        </w:rPr>
        <w:t>important</w:t>
      </w:r>
      <w:r w:rsidRPr="0082109F">
        <w:rPr>
          <w:rFonts w:asciiTheme="minorHAnsi" w:hAnsiTheme="minorHAnsi" w:cstheme="minorHAnsi"/>
          <w:szCs w:val="28"/>
        </w:rPr>
        <w:t xml:space="preserve"> social and livelihoods activities and improve their quality of life</w:t>
      </w:r>
      <w:r w:rsidR="00071621" w:rsidRPr="0082109F">
        <w:rPr>
          <w:rFonts w:asciiTheme="minorHAnsi" w:hAnsiTheme="minorHAnsi" w:cstheme="minorHAnsi"/>
          <w:szCs w:val="28"/>
        </w:rPr>
        <w:t xml:space="preserve">.  </w:t>
      </w:r>
      <w:r w:rsidR="0019292E" w:rsidRPr="0082109F">
        <w:rPr>
          <w:rFonts w:asciiTheme="minorHAnsi" w:hAnsiTheme="minorHAnsi" w:cstheme="minorHAnsi"/>
          <w:szCs w:val="28"/>
        </w:rPr>
        <w:t>S</w:t>
      </w:r>
      <w:r w:rsidR="00FF4D33" w:rsidRPr="0082109F">
        <w:rPr>
          <w:rFonts w:asciiTheme="minorHAnsi" w:hAnsiTheme="minorHAnsi" w:cstheme="minorHAnsi"/>
          <w:szCs w:val="28"/>
        </w:rPr>
        <w:t xml:space="preserve">helter and settlements </w:t>
      </w:r>
      <w:r w:rsidR="00811E93" w:rsidRPr="0082109F">
        <w:rPr>
          <w:rFonts w:asciiTheme="minorHAnsi" w:hAnsiTheme="minorHAnsi" w:cstheme="minorHAnsi"/>
          <w:szCs w:val="28"/>
        </w:rPr>
        <w:t xml:space="preserve">interventions </w:t>
      </w:r>
      <w:r w:rsidR="0019292E" w:rsidRPr="0082109F">
        <w:rPr>
          <w:rFonts w:asciiTheme="minorHAnsi" w:hAnsiTheme="minorHAnsi" w:cstheme="minorHAnsi"/>
          <w:szCs w:val="28"/>
        </w:rPr>
        <w:t xml:space="preserve">should </w:t>
      </w:r>
      <w:r w:rsidR="00811E93" w:rsidRPr="0082109F">
        <w:rPr>
          <w:rFonts w:asciiTheme="minorHAnsi" w:hAnsiTheme="minorHAnsi" w:cstheme="minorHAnsi"/>
          <w:szCs w:val="28"/>
        </w:rPr>
        <w:t xml:space="preserve">also </w:t>
      </w:r>
      <w:r w:rsidR="00FF4D33" w:rsidRPr="0082109F">
        <w:rPr>
          <w:rFonts w:asciiTheme="minorHAnsi" w:hAnsiTheme="minorHAnsi" w:cstheme="minorHAnsi"/>
          <w:szCs w:val="28"/>
        </w:rPr>
        <w:t xml:space="preserve">provide access to other services </w:t>
      </w:r>
      <w:r w:rsidR="00D75C2F" w:rsidRPr="0082109F">
        <w:rPr>
          <w:rFonts w:asciiTheme="minorHAnsi" w:hAnsiTheme="minorHAnsi" w:cstheme="minorHAnsi"/>
          <w:szCs w:val="28"/>
        </w:rPr>
        <w:t>like</w:t>
      </w:r>
      <w:r w:rsidR="00811E93" w:rsidRPr="0082109F">
        <w:rPr>
          <w:rFonts w:asciiTheme="minorHAnsi" w:hAnsiTheme="minorHAnsi" w:cstheme="minorHAnsi"/>
          <w:szCs w:val="28"/>
        </w:rPr>
        <w:t xml:space="preserve"> </w:t>
      </w:r>
      <w:r w:rsidR="00FF4D33" w:rsidRPr="0082109F">
        <w:rPr>
          <w:rFonts w:asciiTheme="minorHAnsi" w:hAnsiTheme="minorHAnsi" w:cstheme="minorHAnsi"/>
          <w:szCs w:val="28"/>
        </w:rPr>
        <w:t>water, sanitation, and hygiene (WASH), education, health,</w:t>
      </w:r>
      <w:r w:rsidR="00D75C2F" w:rsidRPr="0082109F">
        <w:rPr>
          <w:rFonts w:asciiTheme="minorHAnsi" w:hAnsiTheme="minorHAnsi" w:cstheme="minorHAnsi"/>
          <w:szCs w:val="28"/>
        </w:rPr>
        <w:t xml:space="preserve"> and</w:t>
      </w:r>
      <w:r w:rsidR="00FF4D33" w:rsidRPr="0082109F">
        <w:rPr>
          <w:rFonts w:asciiTheme="minorHAnsi" w:hAnsiTheme="minorHAnsi" w:cstheme="minorHAnsi"/>
          <w:szCs w:val="28"/>
        </w:rPr>
        <w:t xml:space="preserve"> livelihoods</w:t>
      </w:r>
      <w:r w:rsidR="0019292E" w:rsidRPr="0082109F">
        <w:rPr>
          <w:rFonts w:asciiTheme="minorHAnsi" w:hAnsiTheme="minorHAnsi" w:cstheme="minorHAnsi"/>
          <w:szCs w:val="28"/>
        </w:rPr>
        <w:t>.</w:t>
      </w:r>
      <w:r w:rsidR="00FF4D33" w:rsidRPr="0082109F" w:rsidDel="00B7393B">
        <w:rPr>
          <w:rFonts w:asciiTheme="minorHAnsi" w:hAnsiTheme="minorHAnsi" w:cstheme="minorHAnsi"/>
          <w:szCs w:val="28"/>
        </w:rPr>
        <w:t xml:space="preserve"> </w:t>
      </w:r>
      <w:r w:rsidR="55293D39" w:rsidRPr="0082109F">
        <w:rPr>
          <w:rFonts w:asciiTheme="minorHAnsi" w:hAnsiTheme="minorHAnsi" w:cstheme="minorHAnsi"/>
          <w:szCs w:val="28"/>
        </w:rPr>
        <w:t xml:space="preserve"> </w:t>
      </w:r>
      <w:r w:rsidR="00D75C2F" w:rsidRPr="0082109F">
        <w:rPr>
          <w:rFonts w:asciiTheme="minorHAnsi" w:hAnsiTheme="minorHAnsi" w:cstheme="minorHAnsi"/>
          <w:szCs w:val="28"/>
        </w:rPr>
        <w:t xml:space="preserve">These interventions </w:t>
      </w:r>
      <w:r w:rsidR="00904777" w:rsidRPr="0082109F">
        <w:rPr>
          <w:rFonts w:asciiTheme="minorHAnsi" w:hAnsiTheme="minorHAnsi" w:cstheme="minorHAnsi"/>
          <w:szCs w:val="28"/>
        </w:rPr>
        <w:t>evolve to meet complex needs</w:t>
      </w:r>
      <w:r w:rsidR="00BE54DD" w:rsidRPr="0082109F">
        <w:rPr>
          <w:rFonts w:asciiTheme="minorHAnsi" w:hAnsiTheme="minorHAnsi" w:cstheme="minorHAnsi"/>
          <w:szCs w:val="28"/>
        </w:rPr>
        <w:t xml:space="preserve"> in</w:t>
      </w:r>
      <w:r w:rsidR="00904777" w:rsidRPr="0082109F">
        <w:rPr>
          <w:rFonts w:asciiTheme="minorHAnsi" w:hAnsiTheme="minorHAnsi" w:cstheme="minorHAnsi"/>
          <w:szCs w:val="28"/>
        </w:rPr>
        <w:t xml:space="preserve"> both acute</w:t>
      </w:r>
      <w:r w:rsidR="008E78EA" w:rsidRPr="0082109F">
        <w:rPr>
          <w:rFonts w:asciiTheme="minorHAnsi" w:hAnsiTheme="minorHAnsi" w:cstheme="minorHAnsi"/>
          <w:szCs w:val="28"/>
        </w:rPr>
        <w:t xml:space="preserve"> emergency</w:t>
      </w:r>
      <w:r w:rsidR="00904777" w:rsidRPr="0082109F">
        <w:rPr>
          <w:rFonts w:asciiTheme="minorHAnsi" w:hAnsiTheme="minorHAnsi" w:cstheme="minorHAnsi"/>
          <w:szCs w:val="28"/>
        </w:rPr>
        <w:t xml:space="preserve"> and </w:t>
      </w:r>
      <w:r w:rsidR="00BE54DD" w:rsidRPr="0082109F">
        <w:rPr>
          <w:rFonts w:asciiTheme="minorHAnsi" w:hAnsiTheme="minorHAnsi" w:cstheme="minorHAnsi"/>
          <w:szCs w:val="28"/>
        </w:rPr>
        <w:t>long-term</w:t>
      </w:r>
      <w:r w:rsidR="00904777" w:rsidRPr="0082109F">
        <w:rPr>
          <w:rFonts w:asciiTheme="minorHAnsi" w:hAnsiTheme="minorHAnsi" w:cstheme="minorHAnsi"/>
          <w:szCs w:val="28"/>
        </w:rPr>
        <w:t xml:space="preserve"> settings</w:t>
      </w:r>
      <w:r w:rsidR="00071621" w:rsidRPr="0082109F">
        <w:rPr>
          <w:rFonts w:asciiTheme="minorHAnsi" w:hAnsiTheme="minorHAnsi" w:cstheme="minorHAnsi"/>
          <w:szCs w:val="28"/>
        </w:rPr>
        <w:t xml:space="preserve">.  </w:t>
      </w:r>
      <w:r w:rsidR="00BE54DD" w:rsidRPr="0082109F">
        <w:rPr>
          <w:rFonts w:asciiTheme="minorHAnsi" w:hAnsiTheme="minorHAnsi" w:cstheme="minorHAnsi"/>
          <w:szCs w:val="28"/>
        </w:rPr>
        <w:t xml:space="preserve">They can include </w:t>
      </w:r>
      <w:r w:rsidR="00100D76">
        <w:rPr>
          <w:rFonts w:asciiTheme="minorHAnsi" w:hAnsiTheme="minorHAnsi" w:cstheme="minorHAnsi"/>
          <w:szCs w:val="28"/>
        </w:rPr>
        <w:t>but not exclude</w:t>
      </w:r>
      <w:r w:rsidR="00BE54DD" w:rsidRPr="0082109F">
        <w:rPr>
          <w:rFonts w:asciiTheme="minorHAnsi" w:hAnsiTheme="minorHAnsi" w:cstheme="minorHAnsi"/>
          <w:szCs w:val="28"/>
        </w:rPr>
        <w:t xml:space="preserve"> activities like </w:t>
      </w:r>
      <w:r w:rsidRPr="0082109F">
        <w:rPr>
          <w:rFonts w:asciiTheme="minorHAnsi" w:hAnsiTheme="minorHAnsi" w:cstheme="minorHAnsi"/>
          <w:szCs w:val="28"/>
        </w:rPr>
        <w:t>shelter construction and repairs, hosting</w:t>
      </w:r>
      <w:r w:rsidR="00BE54DD" w:rsidRPr="0082109F">
        <w:rPr>
          <w:rFonts w:asciiTheme="minorHAnsi" w:hAnsiTheme="minorHAnsi" w:cstheme="minorHAnsi"/>
          <w:szCs w:val="28"/>
        </w:rPr>
        <w:t xml:space="preserve"> </w:t>
      </w:r>
      <w:r w:rsidRPr="0082109F">
        <w:rPr>
          <w:rFonts w:asciiTheme="minorHAnsi" w:hAnsiTheme="minorHAnsi" w:cstheme="minorHAnsi"/>
          <w:szCs w:val="28"/>
        </w:rPr>
        <w:t>support, rental support,</w:t>
      </w:r>
      <w:r w:rsidR="00664B70" w:rsidRPr="0082109F">
        <w:rPr>
          <w:rFonts w:asciiTheme="minorHAnsi" w:hAnsiTheme="minorHAnsi" w:cstheme="minorHAnsi"/>
          <w:szCs w:val="28"/>
        </w:rPr>
        <w:t xml:space="preserve"> </w:t>
      </w:r>
      <w:r w:rsidR="00372DAB" w:rsidRPr="0082109F">
        <w:rPr>
          <w:rFonts w:asciiTheme="minorHAnsi" w:hAnsiTheme="minorHAnsi" w:cstheme="minorHAnsi"/>
          <w:szCs w:val="28"/>
        </w:rPr>
        <w:t xml:space="preserve">temporary </w:t>
      </w:r>
      <w:r w:rsidR="003F2ABE" w:rsidRPr="0082109F">
        <w:rPr>
          <w:rFonts w:asciiTheme="minorHAnsi" w:hAnsiTheme="minorHAnsi" w:cstheme="minorHAnsi"/>
          <w:szCs w:val="28"/>
        </w:rPr>
        <w:t>emergency shelters</w:t>
      </w:r>
      <w:r w:rsidR="00664B70" w:rsidRPr="0082109F">
        <w:rPr>
          <w:rFonts w:asciiTheme="minorHAnsi" w:hAnsiTheme="minorHAnsi" w:cstheme="minorHAnsi"/>
          <w:szCs w:val="28"/>
        </w:rPr>
        <w:t xml:space="preserve">, </w:t>
      </w:r>
      <w:r w:rsidR="00BE54DD" w:rsidRPr="0082109F">
        <w:rPr>
          <w:rFonts w:asciiTheme="minorHAnsi" w:hAnsiTheme="minorHAnsi" w:cstheme="minorHAnsi"/>
          <w:szCs w:val="28"/>
        </w:rPr>
        <w:t xml:space="preserve">road </w:t>
      </w:r>
      <w:r w:rsidR="00F10113" w:rsidRPr="0082109F">
        <w:rPr>
          <w:rFonts w:asciiTheme="minorHAnsi" w:hAnsiTheme="minorHAnsi" w:cstheme="minorHAnsi"/>
          <w:szCs w:val="28"/>
        </w:rPr>
        <w:t>improvements</w:t>
      </w:r>
      <w:r w:rsidR="00D97730" w:rsidRPr="0082109F">
        <w:rPr>
          <w:rFonts w:asciiTheme="minorHAnsi" w:hAnsiTheme="minorHAnsi" w:cstheme="minorHAnsi"/>
          <w:szCs w:val="28"/>
        </w:rPr>
        <w:t>, disaster risk reduction,</w:t>
      </w:r>
      <w:r w:rsidR="00EA7AD4" w:rsidRPr="0082109F">
        <w:rPr>
          <w:rFonts w:asciiTheme="minorHAnsi" w:hAnsiTheme="minorHAnsi" w:cstheme="minorHAnsi"/>
          <w:szCs w:val="28"/>
        </w:rPr>
        <w:t xml:space="preserve"> </w:t>
      </w:r>
      <w:r w:rsidR="00664B70" w:rsidRPr="0082109F">
        <w:rPr>
          <w:rFonts w:asciiTheme="minorHAnsi" w:hAnsiTheme="minorHAnsi" w:cstheme="minorHAnsi"/>
          <w:szCs w:val="28"/>
        </w:rPr>
        <w:t>and</w:t>
      </w:r>
      <w:r w:rsidRPr="0082109F">
        <w:rPr>
          <w:rFonts w:asciiTheme="minorHAnsi" w:hAnsiTheme="minorHAnsi" w:cstheme="minorHAnsi"/>
          <w:szCs w:val="28"/>
        </w:rPr>
        <w:t xml:space="preserve"> </w:t>
      </w:r>
      <w:r w:rsidR="00664B70" w:rsidRPr="0082109F">
        <w:rPr>
          <w:rFonts w:asciiTheme="minorHAnsi" w:hAnsiTheme="minorHAnsi" w:cstheme="minorHAnsi"/>
          <w:szCs w:val="28"/>
        </w:rPr>
        <w:t>s</w:t>
      </w:r>
      <w:r w:rsidR="00B7393B" w:rsidRPr="0082109F">
        <w:rPr>
          <w:rFonts w:asciiTheme="minorHAnsi" w:hAnsiTheme="minorHAnsi" w:cstheme="minorHAnsi"/>
          <w:szCs w:val="28"/>
        </w:rPr>
        <w:t>helter</w:t>
      </w:r>
      <w:r w:rsidR="001224B7" w:rsidRPr="0082109F">
        <w:rPr>
          <w:rFonts w:asciiTheme="minorHAnsi" w:hAnsiTheme="minorHAnsi" w:cstheme="minorHAnsi"/>
          <w:szCs w:val="28"/>
        </w:rPr>
        <w:t>-</w:t>
      </w:r>
      <w:r w:rsidR="00664B70" w:rsidRPr="0082109F">
        <w:rPr>
          <w:rFonts w:asciiTheme="minorHAnsi" w:hAnsiTheme="minorHAnsi" w:cstheme="minorHAnsi"/>
          <w:szCs w:val="28"/>
        </w:rPr>
        <w:t>s</w:t>
      </w:r>
      <w:r w:rsidR="00B7393B" w:rsidRPr="0082109F">
        <w:rPr>
          <w:rFonts w:asciiTheme="minorHAnsi" w:hAnsiTheme="minorHAnsi" w:cstheme="minorHAnsi"/>
          <w:szCs w:val="28"/>
        </w:rPr>
        <w:t xml:space="preserve">pecific </w:t>
      </w:r>
      <w:r w:rsidR="00664B70" w:rsidRPr="0082109F">
        <w:rPr>
          <w:rFonts w:asciiTheme="minorHAnsi" w:hAnsiTheme="minorHAnsi" w:cstheme="minorHAnsi"/>
          <w:szCs w:val="28"/>
        </w:rPr>
        <w:t>NFI’s</w:t>
      </w:r>
      <w:r w:rsidR="00100D76">
        <w:rPr>
          <w:rFonts w:asciiTheme="minorHAnsi" w:hAnsiTheme="minorHAnsi" w:cstheme="minorHAnsi"/>
          <w:szCs w:val="28"/>
        </w:rPr>
        <w:t xml:space="preserve">, </w:t>
      </w:r>
      <w:r w:rsidR="0058270D">
        <w:rPr>
          <w:rFonts w:asciiTheme="minorHAnsi" w:hAnsiTheme="minorHAnsi" w:cstheme="minorHAnsi"/>
          <w:szCs w:val="28"/>
        </w:rPr>
        <w:t xml:space="preserve">capacity building and </w:t>
      </w:r>
      <w:r w:rsidR="00AB614B">
        <w:rPr>
          <w:rFonts w:asciiTheme="minorHAnsi" w:hAnsiTheme="minorHAnsi" w:cstheme="minorHAnsi"/>
          <w:szCs w:val="28"/>
        </w:rPr>
        <w:t xml:space="preserve">strengthening </w:t>
      </w:r>
      <w:r w:rsidR="008475D3">
        <w:rPr>
          <w:rFonts w:asciiTheme="minorHAnsi" w:hAnsiTheme="minorHAnsi" w:cstheme="minorHAnsi"/>
          <w:szCs w:val="28"/>
        </w:rPr>
        <w:t>coordination mechanisms</w:t>
      </w:r>
      <w:r w:rsidR="0058270D">
        <w:rPr>
          <w:rFonts w:asciiTheme="minorHAnsi" w:hAnsiTheme="minorHAnsi" w:cstheme="minorHAnsi"/>
          <w:szCs w:val="28"/>
        </w:rPr>
        <w:t xml:space="preserve"> for shelter and settlements</w:t>
      </w:r>
      <w:r w:rsidRPr="0082109F">
        <w:rPr>
          <w:rFonts w:asciiTheme="minorHAnsi" w:hAnsiTheme="minorHAnsi" w:cstheme="minorHAnsi"/>
          <w:szCs w:val="28"/>
        </w:rPr>
        <w:t xml:space="preserve">. </w:t>
      </w:r>
    </w:p>
    <w:p w14:paraId="20FFBB02" w14:textId="114B5C86" w:rsidR="00E57C12" w:rsidRPr="0082109F" w:rsidRDefault="00C0777D" w:rsidP="0082109F">
      <w:pPr>
        <w:pStyle w:val="Heading4"/>
        <w:spacing w:afterLines="100"/>
      </w:pPr>
      <w:r w:rsidRPr="0082109F">
        <w:t>Considerations</w:t>
      </w:r>
      <w:r w:rsidR="00E57C12" w:rsidRPr="0082109F">
        <w:t xml:space="preserve"> for S&amp;S Interventions:</w:t>
      </w:r>
    </w:p>
    <w:p w14:paraId="081E6239" w14:textId="627880D7" w:rsidR="000A3182" w:rsidRPr="0082109F" w:rsidRDefault="00C0777D" w:rsidP="0082109F">
      <w:pPr>
        <w:pStyle w:val="ListParagraph"/>
        <w:numPr>
          <w:ilvl w:val="0"/>
          <w:numId w:val="62"/>
        </w:numPr>
        <w:spacing w:afterLines="100"/>
        <w:rPr>
          <w:rFonts w:asciiTheme="minorHAnsi" w:hAnsiTheme="minorHAnsi" w:cstheme="minorHAnsi"/>
          <w:szCs w:val="28"/>
        </w:rPr>
      </w:pPr>
      <w:r w:rsidRPr="0082109F">
        <w:rPr>
          <w:rFonts w:asciiTheme="minorHAnsi" w:hAnsiTheme="minorHAnsi" w:cstheme="minorHAnsi"/>
          <w:b/>
          <w:bCs/>
          <w:szCs w:val="28"/>
        </w:rPr>
        <w:t>Needs Assessments</w:t>
      </w:r>
      <w:r w:rsidR="009811BD" w:rsidRPr="0082109F">
        <w:rPr>
          <w:rFonts w:asciiTheme="minorHAnsi" w:hAnsiTheme="minorHAnsi" w:cstheme="minorHAnsi"/>
          <w:b/>
          <w:bCs/>
          <w:szCs w:val="28"/>
        </w:rPr>
        <w:t xml:space="preserve">: </w:t>
      </w:r>
      <w:r w:rsidR="000A3182" w:rsidRPr="0082109F">
        <w:rPr>
          <w:rFonts w:asciiTheme="minorHAnsi" w:hAnsiTheme="minorHAnsi" w:cstheme="minorHAnsi"/>
          <w:szCs w:val="28"/>
        </w:rPr>
        <w:t>Understand</w:t>
      </w:r>
      <w:r w:rsidR="001B3F2C" w:rsidRPr="0082109F">
        <w:rPr>
          <w:rFonts w:asciiTheme="minorHAnsi" w:hAnsiTheme="minorHAnsi" w:cstheme="minorHAnsi"/>
          <w:szCs w:val="28"/>
        </w:rPr>
        <w:t xml:space="preserve"> </w:t>
      </w:r>
      <w:r w:rsidR="000A3182" w:rsidRPr="0082109F">
        <w:rPr>
          <w:rFonts w:asciiTheme="minorHAnsi" w:hAnsiTheme="minorHAnsi" w:cstheme="minorHAnsi"/>
          <w:szCs w:val="28"/>
        </w:rPr>
        <w:t xml:space="preserve">the needs of the </w:t>
      </w:r>
      <w:r w:rsidR="001B3F2C" w:rsidRPr="0082109F">
        <w:rPr>
          <w:rFonts w:asciiTheme="minorHAnsi" w:hAnsiTheme="minorHAnsi" w:cstheme="minorHAnsi"/>
          <w:szCs w:val="28"/>
        </w:rPr>
        <w:t>affected</w:t>
      </w:r>
      <w:r w:rsidR="000A3182" w:rsidRPr="0082109F">
        <w:rPr>
          <w:rFonts w:asciiTheme="minorHAnsi" w:hAnsiTheme="minorHAnsi" w:cstheme="minorHAnsi"/>
          <w:szCs w:val="28"/>
        </w:rPr>
        <w:t xml:space="preserve"> populations, housing markets, and local context</w:t>
      </w:r>
      <w:r w:rsidR="001B3F2C" w:rsidRPr="0082109F">
        <w:rPr>
          <w:rFonts w:asciiTheme="minorHAnsi" w:hAnsiTheme="minorHAnsi" w:cstheme="minorHAnsi"/>
          <w:szCs w:val="28"/>
        </w:rPr>
        <w:t>.  Discuss the quality</w:t>
      </w:r>
      <w:r w:rsidR="000A3182" w:rsidRPr="0082109F">
        <w:rPr>
          <w:rFonts w:asciiTheme="minorHAnsi" w:hAnsiTheme="minorHAnsi" w:cstheme="minorHAnsi"/>
          <w:szCs w:val="28"/>
        </w:rPr>
        <w:t xml:space="preserve">, availability, and </w:t>
      </w:r>
      <w:r w:rsidR="000A3182" w:rsidRPr="0082109F">
        <w:rPr>
          <w:rFonts w:asciiTheme="minorHAnsi" w:hAnsiTheme="minorHAnsi" w:cstheme="minorHAnsi"/>
          <w:szCs w:val="28"/>
        </w:rPr>
        <w:lastRenderedPageBreak/>
        <w:t>accessibility of the inputs</w:t>
      </w:r>
      <w:r w:rsidR="00B140A1" w:rsidRPr="0082109F">
        <w:rPr>
          <w:rFonts w:asciiTheme="minorHAnsi" w:hAnsiTheme="minorHAnsi" w:cstheme="minorHAnsi"/>
          <w:szCs w:val="28"/>
        </w:rPr>
        <w:t xml:space="preserve"> like</w:t>
      </w:r>
      <w:r w:rsidR="008E78EA" w:rsidRPr="0082109F">
        <w:rPr>
          <w:rFonts w:asciiTheme="minorHAnsi" w:hAnsiTheme="minorHAnsi" w:cstheme="minorHAnsi"/>
          <w:szCs w:val="28"/>
        </w:rPr>
        <w:t xml:space="preserve"> </w:t>
      </w:r>
      <w:r w:rsidR="000A3182" w:rsidRPr="0082109F">
        <w:rPr>
          <w:rFonts w:asciiTheme="minorHAnsi" w:hAnsiTheme="minorHAnsi" w:cstheme="minorHAnsi"/>
          <w:szCs w:val="28"/>
        </w:rPr>
        <w:t>skilled labor, construction materials, and rental units</w:t>
      </w:r>
      <w:r w:rsidR="00B140A1" w:rsidRPr="0082109F">
        <w:rPr>
          <w:rFonts w:asciiTheme="minorHAnsi" w:hAnsiTheme="minorHAnsi" w:cstheme="minorHAnsi"/>
          <w:szCs w:val="28"/>
        </w:rPr>
        <w:t>.</w:t>
      </w:r>
    </w:p>
    <w:p w14:paraId="02707D87" w14:textId="6516331F" w:rsidR="006A69DD" w:rsidRPr="0082109F" w:rsidRDefault="00B140A1" w:rsidP="0082109F">
      <w:pPr>
        <w:pStyle w:val="ListParagraph"/>
        <w:numPr>
          <w:ilvl w:val="0"/>
          <w:numId w:val="62"/>
        </w:numPr>
        <w:spacing w:afterLines="100"/>
        <w:rPr>
          <w:rFonts w:asciiTheme="minorHAnsi" w:hAnsiTheme="minorHAnsi" w:cstheme="minorHAnsi"/>
          <w:szCs w:val="28"/>
        </w:rPr>
      </w:pPr>
      <w:r w:rsidRPr="0082109F">
        <w:rPr>
          <w:rFonts w:asciiTheme="minorHAnsi" w:hAnsiTheme="minorHAnsi" w:cstheme="minorHAnsi"/>
          <w:b/>
          <w:bCs/>
          <w:szCs w:val="28"/>
        </w:rPr>
        <w:t xml:space="preserve">Housing and Land Rights: </w:t>
      </w:r>
      <w:r w:rsidR="002927B8" w:rsidRPr="0082109F">
        <w:rPr>
          <w:rFonts w:asciiTheme="minorHAnsi" w:hAnsiTheme="minorHAnsi" w:cstheme="minorHAnsi"/>
          <w:szCs w:val="28"/>
        </w:rPr>
        <w:t>A</w:t>
      </w:r>
      <w:r w:rsidR="008F4A55" w:rsidRPr="0082109F">
        <w:rPr>
          <w:rFonts w:asciiTheme="minorHAnsi" w:hAnsiTheme="minorHAnsi" w:cstheme="minorHAnsi"/>
          <w:szCs w:val="28"/>
        </w:rPr>
        <w:t>ddress how housing</w:t>
      </w:r>
      <w:r w:rsidR="00244B4F" w:rsidRPr="0082109F">
        <w:rPr>
          <w:rFonts w:asciiTheme="minorHAnsi" w:hAnsiTheme="minorHAnsi" w:cstheme="minorHAnsi"/>
          <w:szCs w:val="28"/>
        </w:rPr>
        <w:t>,</w:t>
      </w:r>
      <w:r w:rsidR="008F4A55" w:rsidRPr="0082109F">
        <w:rPr>
          <w:rFonts w:asciiTheme="minorHAnsi" w:hAnsiTheme="minorHAnsi" w:cstheme="minorHAnsi"/>
          <w:szCs w:val="28"/>
        </w:rPr>
        <w:t xml:space="preserve"> </w:t>
      </w:r>
      <w:r w:rsidR="00244B4F" w:rsidRPr="0082109F">
        <w:rPr>
          <w:rFonts w:asciiTheme="minorHAnsi" w:hAnsiTheme="minorHAnsi" w:cstheme="minorHAnsi"/>
          <w:szCs w:val="28"/>
        </w:rPr>
        <w:t>l</w:t>
      </w:r>
      <w:r w:rsidR="63D62452" w:rsidRPr="0082109F">
        <w:rPr>
          <w:rFonts w:asciiTheme="minorHAnsi" w:hAnsiTheme="minorHAnsi" w:cstheme="minorHAnsi"/>
          <w:szCs w:val="28"/>
        </w:rPr>
        <w:t>and rights, and p</w:t>
      </w:r>
      <w:r w:rsidR="7A3DABC5" w:rsidRPr="0082109F">
        <w:rPr>
          <w:rFonts w:asciiTheme="minorHAnsi" w:hAnsiTheme="minorHAnsi" w:cstheme="minorHAnsi"/>
          <w:szCs w:val="28"/>
        </w:rPr>
        <w:t>roperty concerns</w:t>
      </w:r>
      <w:r w:rsidR="4C3AF1C7" w:rsidRPr="0082109F">
        <w:rPr>
          <w:rFonts w:asciiTheme="minorHAnsi" w:hAnsiTheme="minorHAnsi" w:cstheme="minorHAnsi"/>
          <w:szCs w:val="28"/>
        </w:rPr>
        <w:t xml:space="preserve"> are integrated into </w:t>
      </w:r>
      <w:r w:rsidR="76CD3250" w:rsidRPr="0082109F">
        <w:rPr>
          <w:rFonts w:asciiTheme="minorHAnsi" w:hAnsiTheme="minorHAnsi" w:cstheme="minorHAnsi"/>
          <w:szCs w:val="28"/>
        </w:rPr>
        <w:t xml:space="preserve">S&amp;S </w:t>
      </w:r>
      <w:r w:rsidR="4C3AF1C7" w:rsidRPr="0082109F">
        <w:rPr>
          <w:rFonts w:asciiTheme="minorHAnsi" w:hAnsiTheme="minorHAnsi" w:cstheme="minorHAnsi"/>
          <w:szCs w:val="28"/>
        </w:rPr>
        <w:t>interventions</w:t>
      </w:r>
      <w:r w:rsidRPr="0082109F">
        <w:rPr>
          <w:rFonts w:asciiTheme="minorHAnsi" w:hAnsiTheme="minorHAnsi" w:cstheme="minorHAnsi"/>
          <w:szCs w:val="28"/>
        </w:rPr>
        <w:t>, including</w:t>
      </w:r>
      <w:r w:rsidR="65DD0D0A" w:rsidRPr="0082109F">
        <w:rPr>
          <w:rFonts w:asciiTheme="minorHAnsi" w:hAnsiTheme="minorHAnsi" w:cstheme="minorHAnsi"/>
          <w:szCs w:val="28"/>
        </w:rPr>
        <w:t xml:space="preserve"> tenure agreements</w:t>
      </w:r>
      <w:r w:rsidRPr="0082109F">
        <w:rPr>
          <w:rFonts w:asciiTheme="minorHAnsi" w:hAnsiTheme="minorHAnsi" w:cstheme="minorHAnsi"/>
          <w:szCs w:val="28"/>
        </w:rPr>
        <w:t xml:space="preserve"> and monitoring</w:t>
      </w:r>
      <w:r w:rsidR="65DD0D0A" w:rsidRPr="0082109F">
        <w:rPr>
          <w:rFonts w:asciiTheme="minorHAnsi" w:hAnsiTheme="minorHAnsi" w:cstheme="minorHAnsi"/>
          <w:szCs w:val="28"/>
        </w:rPr>
        <w:t xml:space="preserve">. </w:t>
      </w:r>
    </w:p>
    <w:p w14:paraId="32E5DB4D" w14:textId="7FAF50A7" w:rsidR="008E78EA" w:rsidRPr="0082109F" w:rsidRDefault="000842DE" w:rsidP="0082109F">
      <w:pPr>
        <w:pStyle w:val="ListParagraph"/>
        <w:numPr>
          <w:ilvl w:val="0"/>
          <w:numId w:val="2"/>
        </w:numPr>
        <w:spacing w:afterLines="100"/>
        <w:rPr>
          <w:rFonts w:asciiTheme="minorHAnsi" w:hAnsiTheme="minorHAnsi" w:cstheme="minorHAnsi"/>
          <w:szCs w:val="28"/>
        </w:rPr>
      </w:pPr>
      <w:r w:rsidRPr="0082109F">
        <w:rPr>
          <w:rFonts w:asciiTheme="minorHAnsi" w:hAnsiTheme="minorHAnsi" w:cstheme="minorHAnsi"/>
          <w:b/>
          <w:bCs/>
          <w:szCs w:val="28"/>
        </w:rPr>
        <w:t>H</w:t>
      </w:r>
      <w:r w:rsidR="005E520E" w:rsidRPr="0082109F">
        <w:rPr>
          <w:rFonts w:asciiTheme="minorHAnsi" w:hAnsiTheme="minorHAnsi" w:cstheme="minorHAnsi"/>
          <w:b/>
          <w:bCs/>
          <w:szCs w:val="28"/>
        </w:rPr>
        <w:t>azard Mitigation:</w:t>
      </w:r>
      <w:r w:rsidR="005E520E" w:rsidRPr="0082109F">
        <w:rPr>
          <w:rFonts w:asciiTheme="minorHAnsi" w:hAnsiTheme="minorHAnsi" w:cstheme="minorHAnsi"/>
          <w:szCs w:val="28"/>
        </w:rPr>
        <w:t xml:space="preserve"> I</w:t>
      </w:r>
      <w:r w:rsidR="7133F981" w:rsidRPr="0082109F">
        <w:rPr>
          <w:rFonts w:asciiTheme="minorHAnsi" w:hAnsiTheme="minorHAnsi" w:cstheme="minorHAnsi"/>
          <w:szCs w:val="28"/>
        </w:rPr>
        <w:t>ncorporate hazard mitigation and disaster risk reduction principles</w:t>
      </w:r>
      <w:r w:rsidR="00071621" w:rsidRPr="0082109F">
        <w:rPr>
          <w:rFonts w:asciiTheme="minorHAnsi" w:hAnsiTheme="minorHAnsi" w:cstheme="minorHAnsi"/>
          <w:szCs w:val="28"/>
        </w:rPr>
        <w:t xml:space="preserve">.  </w:t>
      </w:r>
      <w:r w:rsidR="009E7A0C" w:rsidRPr="0082109F">
        <w:rPr>
          <w:rFonts w:asciiTheme="minorHAnsi" w:hAnsiTheme="minorHAnsi" w:cstheme="minorHAnsi"/>
          <w:szCs w:val="28"/>
        </w:rPr>
        <w:t xml:space="preserve"> L</w:t>
      </w:r>
      <w:r w:rsidR="7133F981" w:rsidRPr="0082109F">
        <w:rPr>
          <w:rFonts w:asciiTheme="minorHAnsi" w:hAnsiTheme="minorHAnsi" w:cstheme="minorHAnsi"/>
          <w:szCs w:val="28"/>
        </w:rPr>
        <w:t xml:space="preserve">ist </w:t>
      </w:r>
      <w:r w:rsidR="5EEAA14C" w:rsidRPr="0082109F">
        <w:rPr>
          <w:rFonts w:asciiTheme="minorHAnsi" w:hAnsiTheme="minorHAnsi" w:cstheme="minorHAnsi"/>
          <w:szCs w:val="28"/>
        </w:rPr>
        <w:t xml:space="preserve">potential </w:t>
      </w:r>
      <w:r w:rsidR="7133F981" w:rsidRPr="0082109F">
        <w:rPr>
          <w:rFonts w:asciiTheme="minorHAnsi" w:hAnsiTheme="minorHAnsi" w:cstheme="minorHAnsi"/>
          <w:szCs w:val="28"/>
        </w:rPr>
        <w:t xml:space="preserve">factors </w:t>
      </w:r>
      <w:r w:rsidR="009E7A0C" w:rsidRPr="0082109F">
        <w:rPr>
          <w:rFonts w:asciiTheme="minorHAnsi" w:hAnsiTheme="minorHAnsi" w:cstheme="minorHAnsi"/>
          <w:szCs w:val="28"/>
        </w:rPr>
        <w:t>like</w:t>
      </w:r>
      <w:r w:rsidR="7133F981" w:rsidRPr="0082109F">
        <w:rPr>
          <w:rFonts w:asciiTheme="minorHAnsi" w:hAnsiTheme="minorHAnsi" w:cstheme="minorHAnsi"/>
          <w:szCs w:val="28"/>
        </w:rPr>
        <w:t xml:space="preserve"> insecurity, </w:t>
      </w:r>
      <w:r w:rsidR="5EEAA14C" w:rsidRPr="0082109F">
        <w:rPr>
          <w:rFonts w:asciiTheme="minorHAnsi" w:hAnsiTheme="minorHAnsi" w:cstheme="minorHAnsi"/>
          <w:szCs w:val="28"/>
        </w:rPr>
        <w:t xml:space="preserve">pollution, </w:t>
      </w:r>
      <w:r w:rsidR="7133F981" w:rsidRPr="0082109F">
        <w:rPr>
          <w:rFonts w:asciiTheme="minorHAnsi" w:hAnsiTheme="minorHAnsi" w:cstheme="minorHAnsi"/>
          <w:szCs w:val="28"/>
        </w:rPr>
        <w:t>weather variations,</w:t>
      </w:r>
      <w:r w:rsidR="009E7A0C" w:rsidRPr="0082109F">
        <w:rPr>
          <w:rFonts w:asciiTheme="minorHAnsi" w:hAnsiTheme="minorHAnsi" w:cstheme="minorHAnsi"/>
          <w:szCs w:val="28"/>
        </w:rPr>
        <w:t xml:space="preserve"> and</w:t>
      </w:r>
      <w:r w:rsidR="7133F981" w:rsidRPr="0082109F">
        <w:rPr>
          <w:rFonts w:asciiTheme="minorHAnsi" w:hAnsiTheme="minorHAnsi" w:cstheme="minorHAnsi"/>
          <w:szCs w:val="28"/>
        </w:rPr>
        <w:t xml:space="preserve"> seasonal </w:t>
      </w:r>
      <w:r w:rsidR="00E575AB" w:rsidRPr="0082109F">
        <w:rPr>
          <w:rFonts w:asciiTheme="minorHAnsi" w:hAnsiTheme="minorHAnsi" w:cstheme="minorHAnsi"/>
          <w:szCs w:val="28"/>
        </w:rPr>
        <w:t>work</w:t>
      </w:r>
      <w:r w:rsidR="00670796" w:rsidRPr="0082109F">
        <w:rPr>
          <w:rFonts w:asciiTheme="minorHAnsi" w:hAnsiTheme="minorHAnsi" w:cstheme="minorHAnsi"/>
          <w:szCs w:val="28"/>
        </w:rPr>
        <w:t xml:space="preserve">.  </w:t>
      </w:r>
      <w:r w:rsidR="009E7A0C" w:rsidRPr="0082109F">
        <w:rPr>
          <w:rFonts w:asciiTheme="minorHAnsi" w:hAnsiTheme="minorHAnsi" w:cstheme="minorHAnsi"/>
          <w:szCs w:val="28"/>
        </w:rPr>
        <w:t xml:space="preserve">Outline </w:t>
      </w:r>
      <w:r w:rsidR="5EEAA14C" w:rsidRPr="0082109F">
        <w:rPr>
          <w:rFonts w:asciiTheme="minorHAnsi" w:hAnsiTheme="minorHAnsi" w:cstheme="minorHAnsi"/>
          <w:szCs w:val="28"/>
        </w:rPr>
        <w:t xml:space="preserve">efforts </w:t>
      </w:r>
      <w:r w:rsidR="7133F981" w:rsidRPr="0082109F">
        <w:rPr>
          <w:rFonts w:asciiTheme="minorHAnsi" w:hAnsiTheme="minorHAnsi" w:cstheme="minorHAnsi"/>
          <w:szCs w:val="28"/>
        </w:rPr>
        <w:t>to reduce risks and build community resilience</w:t>
      </w:r>
      <w:r w:rsidR="5F0D4C58" w:rsidRPr="0082109F">
        <w:rPr>
          <w:rFonts w:asciiTheme="minorHAnsi" w:hAnsiTheme="minorHAnsi" w:cstheme="minorHAnsi"/>
          <w:szCs w:val="28"/>
        </w:rPr>
        <w:t xml:space="preserve">. </w:t>
      </w:r>
    </w:p>
    <w:p w14:paraId="7BD12423" w14:textId="395831BC" w:rsidR="007E7F1B" w:rsidRPr="0082109F" w:rsidRDefault="00790094" w:rsidP="0082109F">
      <w:pPr>
        <w:pStyle w:val="ListParagraph"/>
        <w:numPr>
          <w:ilvl w:val="0"/>
          <w:numId w:val="2"/>
        </w:numPr>
        <w:spacing w:afterLines="100"/>
        <w:rPr>
          <w:rFonts w:asciiTheme="minorHAnsi" w:hAnsiTheme="minorHAnsi" w:cstheme="minorHAnsi"/>
          <w:szCs w:val="28"/>
        </w:rPr>
      </w:pPr>
      <w:r w:rsidRPr="0082109F">
        <w:rPr>
          <w:rFonts w:asciiTheme="minorHAnsi" w:hAnsiTheme="minorHAnsi" w:cstheme="minorHAnsi"/>
          <w:b/>
          <w:bCs/>
          <w:szCs w:val="28"/>
        </w:rPr>
        <w:t>Safety Procedures</w:t>
      </w:r>
      <w:r w:rsidR="348E28BB" w:rsidRPr="0082109F">
        <w:rPr>
          <w:rFonts w:asciiTheme="minorHAnsi" w:hAnsiTheme="minorHAnsi" w:cstheme="minorHAnsi"/>
          <w:b/>
          <w:bCs/>
          <w:szCs w:val="28"/>
        </w:rPr>
        <w:t>:</w:t>
      </w:r>
      <w:r w:rsidR="348E28BB" w:rsidRPr="0082109F">
        <w:rPr>
          <w:rFonts w:asciiTheme="minorHAnsi" w:hAnsiTheme="minorHAnsi" w:cstheme="minorHAnsi"/>
          <w:szCs w:val="28"/>
        </w:rPr>
        <w:t xml:space="preserve"> </w:t>
      </w:r>
      <w:r w:rsidR="00632902" w:rsidRPr="0082109F">
        <w:rPr>
          <w:rFonts w:asciiTheme="minorHAnsi" w:hAnsiTheme="minorHAnsi" w:cstheme="minorHAnsi"/>
          <w:szCs w:val="28"/>
        </w:rPr>
        <w:t>D</w:t>
      </w:r>
      <w:r w:rsidR="348E28BB" w:rsidRPr="0082109F">
        <w:rPr>
          <w:rFonts w:asciiTheme="minorHAnsi" w:hAnsiTheme="minorHAnsi" w:cstheme="minorHAnsi"/>
          <w:szCs w:val="28"/>
        </w:rPr>
        <w:t xml:space="preserve">escribe safety procedures </w:t>
      </w:r>
      <w:r w:rsidR="00570774" w:rsidRPr="0082109F">
        <w:rPr>
          <w:rFonts w:asciiTheme="minorHAnsi" w:hAnsiTheme="minorHAnsi" w:cstheme="minorHAnsi"/>
          <w:szCs w:val="28"/>
        </w:rPr>
        <w:t>for construction or repair</w:t>
      </w:r>
      <w:r w:rsidR="005F6DC3" w:rsidRPr="0082109F">
        <w:rPr>
          <w:rFonts w:asciiTheme="minorHAnsi" w:hAnsiTheme="minorHAnsi" w:cstheme="minorHAnsi"/>
          <w:szCs w:val="28"/>
        </w:rPr>
        <w:t xml:space="preserve"> activities to protect staff and </w:t>
      </w:r>
      <w:r w:rsidR="348E28BB" w:rsidRPr="0082109F">
        <w:rPr>
          <w:rFonts w:asciiTheme="minorHAnsi" w:hAnsiTheme="minorHAnsi" w:cstheme="minorHAnsi"/>
          <w:szCs w:val="28"/>
        </w:rPr>
        <w:t>community</w:t>
      </w:r>
      <w:r w:rsidR="00670796" w:rsidRPr="0082109F">
        <w:rPr>
          <w:rFonts w:asciiTheme="minorHAnsi" w:hAnsiTheme="minorHAnsi" w:cstheme="minorHAnsi"/>
          <w:szCs w:val="28"/>
        </w:rPr>
        <w:t xml:space="preserve">.  </w:t>
      </w:r>
      <w:r w:rsidR="009803AB" w:rsidRPr="0082109F">
        <w:rPr>
          <w:rFonts w:asciiTheme="minorHAnsi" w:hAnsiTheme="minorHAnsi" w:cstheme="minorHAnsi"/>
          <w:szCs w:val="28"/>
        </w:rPr>
        <w:t>Include</w:t>
      </w:r>
      <w:r w:rsidR="348E28BB" w:rsidRPr="0082109F">
        <w:rPr>
          <w:rFonts w:asciiTheme="minorHAnsi" w:hAnsiTheme="minorHAnsi" w:cstheme="minorHAnsi"/>
          <w:szCs w:val="28"/>
        </w:rPr>
        <w:t xml:space="preserve"> </w:t>
      </w:r>
      <w:r w:rsidR="5860D3D2" w:rsidRPr="0082109F">
        <w:rPr>
          <w:rFonts w:asciiTheme="minorHAnsi" w:hAnsiTheme="minorHAnsi" w:cstheme="minorHAnsi"/>
          <w:szCs w:val="28"/>
        </w:rPr>
        <w:t>personal protective equipment</w:t>
      </w:r>
      <w:r w:rsidR="348E28BB" w:rsidRPr="0082109F">
        <w:rPr>
          <w:rFonts w:asciiTheme="minorHAnsi" w:hAnsiTheme="minorHAnsi" w:cstheme="minorHAnsi"/>
          <w:szCs w:val="28"/>
        </w:rPr>
        <w:t xml:space="preserve"> </w:t>
      </w:r>
      <w:r w:rsidR="00572CCB" w:rsidRPr="0082109F">
        <w:rPr>
          <w:rFonts w:asciiTheme="minorHAnsi" w:hAnsiTheme="minorHAnsi" w:cstheme="minorHAnsi"/>
          <w:szCs w:val="28"/>
        </w:rPr>
        <w:t>and</w:t>
      </w:r>
      <w:r w:rsidR="348E28BB" w:rsidRPr="0082109F">
        <w:rPr>
          <w:rFonts w:asciiTheme="minorHAnsi" w:hAnsiTheme="minorHAnsi" w:cstheme="minorHAnsi"/>
          <w:szCs w:val="28"/>
        </w:rPr>
        <w:t xml:space="preserve"> safeguard measures</w:t>
      </w:r>
      <w:r w:rsidR="00572CCB" w:rsidRPr="0082109F">
        <w:rPr>
          <w:rFonts w:asciiTheme="minorHAnsi" w:hAnsiTheme="minorHAnsi" w:cstheme="minorHAnsi"/>
          <w:szCs w:val="28"/>
        </w:rPr>
        <w:t xml:space="preserve"> and</w:t>
      </w:r>
      <w:r w:rsidR="348E28BB" w:rsidRPr="0082109F">
        <w:rPr>
          <w:rFonts w:asciiTheme="minorHAnsi" w:hAnsiTheme="minorHAnsi" w:cstheme="minorHAnsi"/>
          <w:szCs w:val="28"/>
        </w:rPr>
        <w:t xml:space="preserve"> </w:t>
      </w:r>
      <w:r w:rsidR="00572CCB" w:rsidRPr="0082109F">
        <w:rPr>
          <w:rFonts w:asciiTheme="minorHAnsi" w:hAnsiTheme="minorHAnsi" w:cstheme="minorHAnsi"/>
          <w:szCs w:val="28"/>
        </w:rPr>
        <w:t>mention</w:t>
      </w:r>
      <w:r w:rsidR="007E7FDA" w:rsidRPr="0082109F">
        <w:rPr>
          <w:rFonts w:asciiTheme="minorHAnsi" w:hAnsiTheme="minorHAnsi" w:cstheme="minorHAnsi"/>
          <w:szCs w:val="28"/>
        </w:rPr>
        <w:t xml:space="preserve"> any permitting and approval requirements from authorities</w:t>
      </w:r>
      <w:r w:rsidR="00572CCB" w:rsidRPr="0082109F">
        <w:rPr>
          <w:rFonts w:asciiTheme="minorHAnsi" w:hAnsiTheme="minorHAnsi" w:cstheme="minorHAnsi"/>
          <w:szCs w:val="28"/>
        </w:rPr>
        <w:t>.</w:t>
      </w:r>
      <w:r w:rsidR="007E7FDA" w:rsidRPr="0082109F">
        <w:rPr>
          <w:rFonts w:asciiTheme="minorHAnsi" w:hAnsiTheme="minorHAnsi" w:cstheme="minorHAnsi"/>
          <w:szCs w:val="28"/>
        </w:rPr>
        <w:t xml:space="preserve"> </w:t>
      </w:r>
    </w:p>
    <w:p w14:paraId="057E2B7D" w14:textId="146A2BE2" w:rsidR="00FC4FDB" w:rsidRPr="0082109F" w:rsidRDefault="001057C9" w:rsidP="0082109F">
      <w:pPr>
        <w:pStyle w:val="ListParagraph"/>
        <w:numPr>
          <w:ilvl w:val="0"/>
          <w:numId w:val="2"/>
        </w:numPr>
        <w:spacing w:afterLines="100"/>
        <w:rPr>
          <w:rFonts w:asciiTheme="minorHAnsi" w:hAnsiTheme="minorHAnsi" w:cstheme="minorHAnsi"/>
          <w:szCs w:val="28"/>
        </w:rPr>
      </w:pPr>
      <w:r w:rsidRPr="0082109F">
        <w:rPr>
          <w:rFonts w:asciiTheme="minorHAnsi" w:hAnsiTheme="minorHAnsi" w:cstheme="minorHAnsi"/>
          <w:b/>
          <w:bCs/>
          <w:szCs w:val="28"/>
        </w:rPr>
        <w:t>A</w:t>
      </w:r>
      <w:r w:rsidR="6C2663AF" w:rsidRPr="0082109F">
        <w:rPr>
          <w:rFonts w:asciiTheme="minorHAnsi" w:hAnsiTheme="minorHAnsi" w:cstheme="minorHAnsi"/>
          <w:b/>
          <w:bCs/>
          <w:szCs w:val="28"/>
        </w:rPr>
        <w:t>ttachments</w:t>
      </w:r>
      <w:r w:rsidRPr="0082109F">
        <w:rPr>
          <w:rFonts w:asciiTheme="minorHAnsi" w:hAnsiTheme="minorHAnsi" w:cstheme="minorHAnsi"/>
          <w:szCs w:val="28"/>
        </w:rPr>
        <w:t>: Include a bill of quantities (BoQ), f</w:t>
      </w:r>
      <w:r w:rsidR="00CB5390" w:rsidRPr="0082109F">
        <w:rPr>
          <w:rFonts w:asciiTheme="minorHAnsi" w:hAnsiTheme="minorHAnsi" w:cstheme="minorHAnsi"/>
          <w:szCs w:val="28"/>
        </w:rPr>
        <w:t>ield diagrams/sketches</w:t>
      </w:r>
      <w:r w:rsidRPr="0082109F">
        <w:rPr>
          <w:rFonts w:asciiTheme="minorHAnsi" w:hAnsiTheme="minorHAnsi" w:cstheme="minorHAnsi"/>
          <w:szCs w:val="28"/>
        </w:rPr>
        <w:t>, and a</w:t>
      </w:r>
      <w:r w:rsidR="00CB5390" w:rsidRPr="0082109F">
        <w:rPr>
          <w:rFonts w:asciiTheme="minorHAnsi" w:hAnsiTheme="minorHAnsi" w:cstheme="minorHAnsi"/>
          <w:szCs w:val="28"/>
        </w:rPr>
        <w:t xml:space="preserve">ssumptions and calculations </w:t>
      </w:r>
      <w:r w:rsidR="009C3BE6" w:rsidRPr="0082109F">
        <w:rPr>
          <w:rFonts w:asciiTheme="minorHAnsi" w:hAnsiTheme="minorHAnsi" w:cstheme="minorHAnsi"/>
          <w:szCs w:val="28"/>
        </w:rPr>
        <w:t>for estimating</w:t>
      </w:r>
      <w:r w:rsidR="00CB5390" w:rsidRPr="0082109F">
        <w:rPr>
          <w:rFonts w:asciiTheme="minorHAnsi" w:hAnsiTheme="minorHAnsi" w:cstheme="minorHAnsi"/>
          <w:szCs w:val="28"/>
        </w:rPr>
        <w:t xml:space="preserve"> estimate the value of assistance package</w:t>
      </w:r>
      <w:r w:rsidR="00FC4FDB" w:rsidRPr="0082109F">
        <w:rPr>
          <w:rFonts w:asciiTheme="minorHAnsi" w:hAnsiTheme="minorHAnsi" w:cstheme="minorHAnsi"/>
          <w:szCs w:val="28"/>
        </w:rPr>
        <w:t>s.</w:t>
      </w:r>
    </w:p>
    <w:p w14:paraId="669E946B" w14:textId="3A41BDA8" w:rsidR="00CB5390" w:rsidRPr="0082109F" w:rsidRDefault="00FC4FDB" w:rsidP="0082109F">
      <w:pPr>
        <w:pStyle w:val="ListParagraph"/>
        <w:numPr>
          <w:ilvl w:val="0"/>
          <w:numId w:val="2"/>
        </w:numPr>
        <w:spacing w:afterLines="100"/>
        <w:rPr>
          <w:rFonts w:asciiTheme="minorHAnsi" w:hAnsiTheme="minorHAnsi" w:cstheme="minorHAnsi"/>
          <w:szCs w:val="28"/>
        </w:rPr>
      </w:pPr>
      <w:r w:rsidRPr="0082109F">
        <w:rPr>
          <w:rStyle w:val="Hyperlink"/>
          <w:rFonts w:asciiTheme="minorHAnsi" w:hAnsiTheme="minorHAnsi" w:cstheme="minorHAnsi"/>
          <w:b/>
          <w:bCs/>
          <w:color w:val="auto"/>
          <w:u w:val="none"/>
        </w:rPr>
        <w:t>Coordination:</w:t>
      </w:r>
      <w:r w:rsidRPr="0082109F">
        <w:rPr>
          <w:rStyle w:val="Hyperlink"/>
          <w:rFonts w:asciiTheme="minorHAnsi" w:hAnsiTheme="minorHAnsi" w:cstheme="minorHAnsi"/>
          <w:color w:val="auto"/>
          <w:u w:val="none"/>
        </w:rPr>
        <w:t xml:space="preserve"> </w:t>
      </w:r>
      <w:r w:rsidR="009126C7" w:rsidRPr="0082109F">
        <w:rPr>
          <w:rStyle w:val="Hyperlink"/>
          <w:rFonts w:asciiTheme="minorHAnsi" w:hAnsiTheme="minorHAnsi" w:cstheme="minorHAnsi"/>
          <w:color w:val="auto"/>
          <w:u w:val="none"/>
        </w:rPr>
        <w:t>J</w:t>
      </w:r>
      <w:r w:rsidR="009D1D61" w:rsidRPr="0082109F">
        <w:rPr>
          <w:rFonts w:asciiTheme="minorHAnsi" w:hAnsiTheme="minorHAnsi" w:cstheme="minorHAnsi"/>
          <w:szCs w:val="28"/>
        </w:rPr>
        <w:t xml:space="preserve">ustify S&amp;S infrastructure </w:t>
      </w:r>
      <w:r w:rsidR="009126C7" w:rsidRPr="0082109F">
        <w:rPr>
          <w:rFonts w:asciiTheme="minorHAnsi" w:hAnsiTheme="minorHAnsi" w:cstheme="minorHAnsi"/>
          <w:szCs w:val="28"/>
        </w:rPr>
        <w:t>improvements</w:t>
      </w:r>
      <w:r w:rsidR="00D22506" w:rsidRPr="0082109F">
        <w:rPr>
          <w:rFonts w:asciiTheme="minorHAnsi" w:hAnsiTheme="minorHAnsi" w:cstheme="minorHAnsi"/>
          <w:szCs w:val="28"/>
        </w:rPr>
        <w:t xml:space="preserve"> within institutions or communal buildings if not working directly in these settings.  D</w:t>
      </w:r>
      <w:r w:rsidR="009D1D61" w:rsidRPr="0082109F">
        <w:rPr>
          <w:rFonts w:asciiTheme="minorHAnsi" w:hAnsiTheme="minorHAnsi" w:cstheme="minorHAnsi"/>
          <w:szCs w:val="28"/>
        </w:rPr>
        <w:t>escribe coordination efforts with</w:t>
      </w:r>
      <w:r w:rsidR="00D22506" w:rsidRPr="0082109F">
        <w:rPr>
          <w:rFonts w:asciiTheme="minorHAnsi" w:hAnsiTheme="minorHAnsi" w:cstheme="minorHAnsi"/>
          <w:szCs w:val="28"/>
        </w:rPr>
        <w:t xml:space="preserve"> other</w:t>
      </w:r>
      <w:r w:rsidR="009D1D61" w:rsidRPr="0082109F">
        <w:rPr>
          <w:rFonts w:asciiTheme="minorHAnsi" w:hAnsiTheme="minorHAnsi" w:cstheme="minorHAnsi"/>
          <w:szCs w:val="28"/>
        </w:rPr>
        <w:t xml:space="preserve"> actors.</w:t>
      </w:r>
    </w:p>
    <w:p w14:paraId="6F47D332" w14:textId="743CE8AD" w:rsidR="00A52F5B" w:rsidRPr="0082109F" w:rsidRDefault="00D22506" w:rsidP="0082109F">
      <w:pPr>
        <w:pStyle w:val="ListParagraph"/>
        <w:numPr>
          <w:ilvl w:val="0"/>
          <w:numId w:val="2"/>
        </w:numPr>
        <w:spacing w:afterLines="100"/>
        <w:rPr>
          <w:rFonts w:asciiTheme="minorHAnsi" w:hAnsiTheme="minorHAnsi" w:cstheme="minorHAnsi"/>
          <w:szCs w:val="28"/>
        </w:rPr>
      </w:pPr>
      <w:r w:rsidRPr="0082109F">
        <w:rPr>
          <w:rFonts w:asciiTheme="minorHAnsi" w:hAnsiTheme="minorHAnsi" w:cstheme="minorHAnsi"/>
          <w:b/>
          <w:bCs/>
          <w:szCs w:val="28"/>
        </w:rPr>
        <w:t>Price Monitoring:</w:t>
      </w:r>
      <w:r w:rsidRPr="0082109F">
        <w:rPr>
          <w:rFonts w:asciiTheme="minorHAnsi" w:hAnsiTheme="minorHAnsi" w:cstheme="minorHAnsi"/>
          <w:szCs w:val="28"/>
        </w:rPr>
        <w:t xml:space="preserve"> </w:t>
      </w:r>
      <w:r w:rsidR="690C0CBD" w:rsidRPr="0082109F">
        <w:rPr>
          <w:rFonts w:asciiTheme="minorHAnsi" w:hAnsiTheme="minorHAnsi" w:cstheme="minorHAnsi"/>
          <w:szCs w:val="28"/>
        </w:rPr>
        <w:t>Explain how related prices</w:t>
      </w:r>
      <w:r w:rsidRPr="0082109F">
        <w:rPr>
          <w:rFonts w:asciiTheme="minorHAnsi" w:hAnsiTheme="minorHAnsi" w:cstheme="minorHAnsi"/>
          <w:szCs w:val="28"/>
        </w:rPr>
        <w:t xml:space="preserve"> will be monitored</w:t>
      </w:r>
      <w:r w:rsidR="00DF7F22" w:rsidRPr="0082109F">
        <w:rPr>
          <w:rFonts w:asciiTheme="minorHAnsi" w:hAnsiTheme="minorHAnsi" w:cstheme="minorHAnsi"/>
          <w:szCs w:val="28"/>
        </w:rPr>
        <w:t xml:space="preserve"> and how the approach could be adjusted i</w:t>
      </w:r>
      <w:r w:rsidR="005E71A2" w:rsidRPr="0082109F">
        <w:rPr>
          <w:rFonts w:asciiTheme="minorHAnsi" w:hAnsiTheme="minorHAnsi" w:cstheme="minorHAnsi"/>
          <w:szCs w:val="28"/>
        </w:rPr>
        <w:t>f</w:t>
      </w:r>
      <w:r w:rsidR="00DF7F22" w:rsidRPr="0082109F">
        <w:rPr>
          <w:rFonts w:asciiTheme="minorHAnsi" w:hAnsiTheme="minorHAnsi" w:cstheme="minorHAnsi"/>
          <w:szCs w:val="28"/>
        </w:rPr>
        <w:t xml:space="preserve"> high prices or policies undermine access to adequate shelter.</w:t>
      </w:r>
      <w:r w:rsidR="0004553C" w:rsidRPr="0082109F">
        <w:rPr>
          <w:rFonts w:asciiTheme="minorHAnsi" w:hAnsiTheme="minorHAnsi" w:cstheme="minorHAnsi"/>
          <w:szCs w:val="28"/>
        </w:rPr>
        <w:t xml:space="preserve"> </w:t>
      </w:r>
      <w:r w:rsidR="005E71A2" w:rsidRPr="0082109F">
        <w:rPr>
          <w:rFonts w:asciiTheme="minorHAnsi" w:hAnsiTheme="minorHAnsi" w:cstheme="minorHAnsi"/>
          <w:szCs w:val="28"/>
        </w:rPr>
        <w:t xml:space="preserve"> </w:t>
      </w:r>
      <w:r w:rsidR="0004553C" w:rsidRPr="0082109F">
        <w:rPr>
          <w:rFonts w:asciiTheme="minorHAnsi" w:hAnsiTheme="minorHAnsi" w:cstheme="minorHAnsi"/>
          <w:szCs w:val="28"/>
        </w:rPr>
        <w:t>Describe measures to prevent</w:t>
      </w:r>
      <w:r w:rsidR="6B38169F" w:rsidRPr="0082109F">
        <w:rPr>
          <w:rFonts w:asciiTheme="minorHAnsi" w:hAnsiTheme="minorHAnsi" w:cstheme="minorHAnsi"/>
          <w:szCs w:val="28"/>
        </w:rPr>
        <w:t xml:space="preserve"> corruption, fraud, </w:t>
      </w:r>
      <w:r w:rsidR="60E9D2C8" w:rsidRPr="0082109F">
        <w:rPr>
          <w:rFonts w:asciiTheme="minorHAnsi" w:hAnsiTheme="minorHAnsi" w:cstheme="minorHAnsi"/>
          <w:szCs w:val="28"/>
        </w:rPr>
        <w:t xml:space="preserve">exploitation, </w:t>
      </w:r>
      <w:r w:rsidR="6B38169F" w:rsidRPr="0082109F">
        <w:rPr>
          <w:rFonts w:asciiTheme="minorHAnsi" w:hAnsiTheme="minorHAnsi" w:cstheme="minorHAnsi"/>
          <w:szCs w:val="28"/>
        </w:rPr>
        <w:t>and diversion of assistance</w:t>
      </w:r>
      <w:r w:rsidR="0004553C" w:rsidRPr="0082109F">
        <w:rPr>
          <w:rFonts w:asciiTheme="minorHAnsi" w:hAnsiTheme="minorHAnsi" w:cstheme="minorHAnsi"/>
          <w:szCs w:val="28"/>
        </w:rPr>
        <w:t>.</w:t>
      </w:r>
      <w:r w:rsidR="6B38169F" w:rsidRPr="0082109F">
        <w:rPr>
          <w:rFonts w:asciiTheme="minorHAnsi" w:hAnsiTheme="minorHAnsi" w:cstheme="minorHAnsi"/>
          <w:szCs w:val="28"/>
        </w:rPr>
        <w:t xml:space="preserve"> </w:t>
      </w:r>
    </w:p>
    <w:p w14:paraId="69017CA5" w14:textId="232448FE" w:rsidR="00E52000" w:rsidRPr="0082109F" w:rsidRDefault="005E71A2" w:rsidP="0082109F">
      <w:pPr>
        <w:pStyle w:val="ListParagraph"/>
        <w:numPr>
          <w:ilvl w:val="0"/>
          <w:numId w:val="2"/>
        </w:numPr>
        <w:spacing w:afterLines="100"/>
        <w:rPr>
          <w:rFonts w:asciiTheme="minorHAnsi" w:hAnsiTheme="minorHAnsi" w:cstheme="minorHAnsi"/>
          <w:color w:val="000099"/>
          <w:szCs w:val="28"/>
          <w:u w:val="single"/>
        </w:rPr>
      </w:pPr>
      <w:r w:rsidRPr="0082109F">
        <w:rPr>
          <w:rFonts w:asciiTheme="minorHAnsi" w:hAnsiTheme="minorHAnsi" w:cstheme="minorHAnsi"/>
          <w:b/>
          <w:bCs/>
          <w:szCs w:val="28"/>
        </w:rPr>
        <w:lastRenderedPageBreak/>
        <w:t>WASH Facilities:</w:t>
      </w:r>
      <w:r w:rsidRPr="0082109F">
        <w:rPr>
          <w:rFonts w:asciiTheme="minorHAnsi" w:hAnsiTheme="minorHAnsi" w:cstheme="minorHAnsi"/>
          <w:szCs w:val="28"/>
        </w:rPr>
        <w:t xml:space="preserve"> </w:t>
      </w:r>
      <w:r w:rsidR="005A71BA" w:rsidRPr="0082109F">
        <w:rPr>
          <w:rFonts w:asciiTheme="minorHAnsi" w:hAnsiTheme="minorHAnsi" w:cstheme="minorHAnsi"/>
          <w:szCs w:val="28"/>
        </w:rPr>
        <w:t>D</w:t>
      </w:r>
      <w:r w:rsidR="6AC7BB24" w:rsidRPr="0082109F">
        <w:rPr>
          <w:rFonts w:asciiTheme="minorHAnsi" w:hAnsiTheme="minorHAnsi" w:cstheme="minorHAnsi"/>
          <w:szCs w:val="28"/>
        </w:rPr>
        <w:t>escribe whether other humanitarian actors have provided or plan to provide WASH facilities</w:t>
      </w:r>
      <w:r w:rsidR="005A71BA" w:rsidRPr="0082109F">
        <w:rPr>
          <w:rFonts w:asciiTheme="minorHAnsi" w:hAnsiTheme="minorHAnsi" w:cstheme="minorHAnsi"/>
          <w:szCs w:val="28"/>
        </w:rPr>
        <w:t>.</w:t>
      </w:r>
      <w:r w:rsidR="6AC7BB24" w:rsidRPr="0082109F">
        <w:rPr>
          <w:rFonts w:asciiTheme="minorHAnsi" w:hAnsiTheme="minorHAnsi" w:cstheme="minorHAnsi"/>
          <w:szCs w:val="28"/>
        </w:rPr>
        <w:t xml:space="preserve"> </w:t>
      </w:r>
      <w:r w:rsidR="005A71BA" w:rsidRPr="0082109F">
        <w:rPr>
          <w:rFonts w:asciiTheme="minorHAnsi" w:hAnsiTheme="minorHAnsi" w:cstheme="minorHAnsi"/>
          <w:szCs w:val="28"/>
        </w:rPr>
        <w:t xml:space="preserve"> </w:t>
      </w:r>
      <w:r w:rsidR="6AC7BB24" w:rsidRPr="0082109F">
        <w:rPr>
          <w:rFonts w:asciiTheme="minorHAnsi" w:hAnsiTheme="minorHAnsi" w:cstheme="minorHAnsi"/>
          <w:szCs w:val="28"/>
        </w:rPr>
        <w:t>If proposing WASH</w:t>
      </w:r>
      <w:r w:rsidR="00046CB2" w:rsidRPr="0082109F">
        <w:rPr>
          <w:rFonts w:asciiTheme="minorHAnsi" w:hAnsiTheme="minorHAnsi" w:cstheme="minorHAnsi"/>
          <w:szCs w:val="28"/>
        </w:rPr>
        <w:t xml:space="preserve"> </w:t>
      </w:r>
      <w:r w:rsidR="6AC7BB24" w:rsidRPr="0082109F">
        <w:rPr>
          <w:rFonts w:asciiTheme="minorHAnsi" w:hAnsiTheme="minorHAnsi" w:cstheme="minorHAnsi"/>
          <w:szCs w:val="28"/>
        </w:rPr>
        <w:t>intervention</w:t>
      </w:r>
      <w:r w:rsidR="00046CB2" w:rsidRPr="0082109F">
        <w:rPr>
          <w:rFonts w:asciiTheme="minorHAnsi" w:hAnsiTheme="minorHAnsi" w:cstheme="minorHAnsi"/>
          <w:szCs w:val="28"/>
        </w:rPr>
        <w:t xml:space="preserve">s, consider </w:t>
      </w:r>
      <w:r w:rsidR="6AC7BB24" w:rsidRPr="0082109F">
        <w:rPr>
          <w:rFonts w:asciiTheme="minorHAnsi" w:hAnsiTheme="minorHAnsi" w:cstheme="minorHAnsi"/>
          <w:szCs w:val="28"/>
        </w:rPr>
        <w:t>additional PRM WASH sector guidance.</w:t>
      </w:r>
    </w:p>
    <w:p w14:paraId="4141B849" w14:textId="074066A2" w:rsidR="009D1D61" w:rsidRPr="0082109F" w:rsidRDefault="334D7C77" w:rsidP="0082109F">
      <w:pPr>
        <w:pStyle w:val="ListParagraph"/>
        <w:numPr>
          <w:ilvl w:val="0"/>
          <w:numId w:val="2"/>
        </w:numPr>
        <w:spacing w:afterLines="100"/>
        <w:rPr>
          <w:rStyle w:val="Hyperlink"/>
          <w:rFonts w:asciiTheme="minorHAnsi" w:hAnsiTheme="minorHAnsi" w:cstheme="minorHAnsi"/>
          <w:color w:val="auto"/>
          <w:u w:val="none"/>
        </w:rPr>
      </w:pPr>
      <w:r w:rsidRPr="0082109F">
        <w:rPr>
          <w:rFonts w:asciiTheme="minorHAnsi" w:hAnsiTheme="minorHAnsi" w:cstheme="minorHAnsi"/>
          <w:b/>
          <w:bCs/>
          <w:szCs w:val="28"/>
        </w:rPr>
        <w:t xml:space="preserve">S&amp;S Specific </w:t>
      </w:r>
      <w:r w:rsidR="03BF535F" w:rsidRPr="0082109F">
        <w:rPr>
          <w:rFonts w:asciiTheme="minorHAnsi" w:hAnsiTheme="minorHAnsi" w:cstheme="minorHAnsi"/>
          <w:b/>
          <w:bCs/>
          <w:szCs w:val="28"/>
        </w:rPr>
        <w:t>Non-Food Items</w:t>
      </w:r>
      <w:r w:rsidR="004D76E1">
        <w:rPr>
          <w:rFonts w:asciiTheme="minorHAnsi" w:hAnsiTheme="minorHAnsi" w:cstheme="minorHAnsi"/>
          <w:b/>
          <w:bCs/>
          <w:szCs w:val="28"/>
        </w:rPr>
        <w:t xml:space="preserve"> (NFIs)</w:t>
      </w:r>
      <w:r w:rsidRPr="0082109F">
        <w:rPr>
          <w:rStyle w:val="Hyperlink"/>
          <w:rFonts w:asciiTheme="minorHAnsi" w:hAnsiTheme="minorHAnsi" w:cstheme="minorHAnsi"/>
          <w:b/>
          <w:bCs/>
          <w:u w:val="none"/>
        </w:rPr>
        <w:t xml:space="preserve">: </w:t>
      </w:r>
      <w:r w:rsidRPr="0082109F">
        <w:rPr>
          <w:rStyle w:val="Hyperlink"/>
          <w:rFonts w:asciiTheme="minorHAnsi" w:hAnsiTheme="minorHAnsi" w:cstheme="minorHAnsi"/>
          <w:u w:val="none"/>
        </w:rPr>
        <w:t xml:space="preserve"> </w:t>
      </w:r>
      <w:r w:rsidR="004D76E1" w:rsidRPr="004D76E1">
        <w:rPr>
          <w:rFonts w:asciiTheme="minorHAnsi" w:hAnsiTheme="minorHAnsi" w:cstheme="minorHAnsi"/>
          <w:szCs w:val="28"/>
        </w:rPr>
        <w:t>For distribution of goods that are intended or used to create a habitable living space, or cash/vouchers to obtain these items (e.g., cash for rent, tool/equipment used to create or repair a shelter, construction related protective personal equipment, construction materials, tents, plastic sheeting, or tarpaulins intended for shelter) explain how interventions and modalities were chosen based on the population’s humanitarian needs</w:t>
      </w:r>
    </w:p>
    <w:p w14:paraId="4EA24BAF" w14:textId="64B105B9" w:rsidR="0028121A" w:rsidRPr="0082109F" w:rsidRDefault="00F476C1" w:rsidP="0082109F">
      <w:pPr>
        <w:pStyle w:val="ListParagraph"/>
        <w:numPr>
          <w:ilvl w:val="1"/>
          <w:numId w:val="2"/>
        </w:numPr>
        <w:spacing w:afterLines="100"/>
        <w:rPr>
          <w:rFonts w:asciiTheme="minorHAnsi" w:hAnsiTheme="minorHAnsi" w:cstheme="minorHAnsi"/>
          <w:szCs w:val="28"/>
        </w:rPr>
      </w:pPr>
      <w:r w:rsidRPr="0082109F">
        <w:rPr>
          <w:rFonts w:asciiTheme="minorHAnsi" w:hAnsiTheme="minorHAnsi" w:cstheme="minorHAnsi"/>
          <w:szCs w:val="28"/>
        </w:rPr>
        <w:t>A</w:t>
      </w:r>
      <w:r w:rsidR="00DE7DB3" w:rsidRPr="00DE7DB3">
        <w:rPr>
          <w:rFonts w:asciiTheme="minorHAnsi" w:hAnsiTheme="minorHAnsi" w:cstheme="minorHAnsi"/>
          <w:szCs w:val="28"/>
        </w:rPr>
        <w:t>lign on Shelter-NFI kit contents, preferred modalities, and distribution frequency to coordinate targeting criteria and public information strategies to prevent overlap with other agencies.</w:t>
      </w:r>
      <w:r w:rsidR="00071621" w:rsidRPr="0082109F">
        <w:rPr>
          <w:rFonts w:asciiTheme="minorHAnsi" w:hAnsiTheme="minorHAnsi" w:cstheme="minorHAnsi"/>
          <w:szCs w:val="28"/>
        </w:rPr>
        <w:t xml:space="preserve">  </w:t>
      </w:r>
    </w:p>
    <w:p w14:paraId="09855530" w14:textId="127302FD" w:rsidR="00A1272A" w:rsidRPr="0082109F" w:rsidRDefault="0028121A" w:rsidP="0082109F">
      <w:pPr>
        <w:pStyle w:val="ListParagraph"/>
        <w:numPr>
          <w:ilvl w:val="1"/>
          <w:numId w:val="2"/>
        </w:numPr>
        <w:spacing w:afterLines="100"/>
        <w:rPr>
          <w:rFonts w:asciiTheme="minorHAnsi" w:hAnsiTheme="minorHAnsi" w:cstheme="minorHAnsi"/>
          <w:szCs w:val="28"/>
        </w:rPr>
      </w:pPr>
      <w:r w:rsidRPr="0082109F">
        <w:rPr>
          <w:rFonts w:asciiTheme="minorHAnsi" w:hAnsiTheme="minorHAnsi" w:cstheme="minorHAnsi"/>
          <w:szCs w:val="28"/>
        </w:rPr>
        <w:t>C</w:t>
      </w:r>
      <w:r w:rsidR="009A22C6" w:rsidRPr="0082109F">
        <w:rPr>
          <w:rFonts w:asciiTheme="minorHAnsi" w:hAnsiTheme="minorHAnsi" w:cstheme="minorHAnsi"/>
          <w:szCs w:val="28"/>
        </w:rPr>
        <w:t>oordinat</w:t>
      </w:r>
      <w:r w:rsidRPr="0082109F">
        <w:rPr>
          <w:rFonts w:asciiTheme="minorHAnsi" w:hAnsiTheme="minorHAnsi" w:cstheme="minorHAnsi"/>
          <w:szCs w:val="28"/>
        </w:rPr>
        <w:t>e</w:t>
      </w:r>
      <w:r w:rsidR="009A22C6" w:rsidRPr="0082109F">
        <w:rPr>
          <w:rFonts w:asciiTheme="minorHAnsi" w:hAnsiTheme="minorHAnsi" w:cstheme="minorHAnsi"/>
          <w:szCs w:val="28"/>
        </w:rPr>
        <w:t xml:space="preserve"> targeting criteria and public information strategies to prevent overlap with other NGOs or relief </w:t>
      </w:r>
      <w:r w:rsidR="007800D1" w:rsidRPr="0082109F">
        <w:rPr>
          <w:rFonts w:asciiTheme="minorHAnsi" w:hAnsiTheme="minorHAnsi" w:cstheme="minorHAnsi"/>
          <w:szCs w:val="28"/>
        </w:rPr>
        <w:t>agencies.</w:t>
      </w:r>
      <w:r w:rsidR="00E52000" w:rsidRPr="0082109F">
        <w:rPr>
          <w:rFonts w:asciiTheme="minorHAnsi" w:hAnsiTheme="minorHAnsi" w:cstheme="minorHAnsi"/>
          <w:szCs w:val="28"/>
        </w:rPr>
        <w:t xml:space="preserve"> </w:t>
      </w:r>
    </w:p>
    <w:p w14:paraId="69EF0E6A" w14:textId="01AF0673" w:rsidR="00F80B31" w:rsidRPr="0082109F" w:rsidRDefault="003F3BD4" w:rsidP="0082109F">
      <w:pPr>
        <w:pStyle w:val="ListParagraph"/>
        <w:numPr>
          <w:ilvl w:val="1"/>
          <w:numId w:val="2"/>
        </w:numPr>
        <w:spacing w:afterLines="100"/>
        <w:rPr>
          <w:rFonts w:asciiTheme="minorHAnsi" w:hAnsiTheme="minorHAnsi" w:cstheme="minorHAnsi"/>
          <w:szCs w:val="28"/>
        </w:rPr>
      </w:pPr>
      <w:r w:rsidRPr="0082109F">
        <w:rPr>
          <w:rFonts w:asciiTheme="minorHAnsi" w:hAnsiTheme="minorHAnsi" w:cstheme="minorHAnsi"/>
          <w:szCs w:val="28"/>
        </w:rPr>
        <w:t xml:space="preserve">Provide </w:t>
      </w:r>
      <w:r w:rsidR="0029446E" w:rsidRPr="0082109F">
        <w:rPr>
          <w:rFonts w:asciiTheme="minorHAnsi" w:hAnsiTheme="minorHAnsi" w:cstheme="minorHAnsi"/>
          <w:szCs w:val="28"/>
        </w:rPr>
        <w:t xml:space="preserve">training on </w:t>
      </w:r>
      <w:r w:rsidR="00093E57" w:rsidRPr="0082109F">
        <w:rPr>
          <w:rFonts w:asciiTheme="minorHAnsi" w:hAnsiTheme="minorHAnsi" w:cstheme="minorHAnsi"/>
          <w:szCs w:val="28"/>
        </w:rPr>
        <w:t xml:space="preserve">the </w:t>
      </w:r>
      <w:r w:rsidR="0029446E" w:rsidRPr="0082109F">
        <w:rPr>
          <w:rFonts w:asciiTheme="minorHAnsi" w:hAnsiTheme="minorHAnsi" w:cstheme="minorHAnsi"/>
          <w:szCs w:val="28"/>
        </w:rPr>
        <w:t xml:space="preserve">use, maintenance, and disposal </w:t>
      </w:r>
      <w:r w:rsidR="00093E57" w:rsidRPr="0082109F">
        <w:rPr>
          <w:rFonts w:asciiTheme="minorHAnsi" w:hAnsiTheme="minorHAnsi" w:cstheme="minorHAnsi"/>
          <w:szCs w:val="28"/>
        </w:rPr>
        <w:t>of specific commodities</w:t>
      </w:r>
      <w:r w:rsidR="0029446E" w:rsidRPr="0082109F">
        <w:rPr>
          <w:rFonts w:asciiTheme="minorHAnsi" w:hAnsiTheme="minorHAnsi" w:cstheme="minorHAnsi"/>
          <w:szCs w:val="28"/>
        </w:rPr>
        <w:t>.</w:t>
      </w:r>
    </w:p>
    <w:p w14:paraId="077BDA76" w14:textId="57372C3D" w:rsidR="00085FC2" w:rsidRPr="0082109F" w:rsidRDefault="002D7A8E" w:rsidP="0082109F">
      <w:pPr>
        <w:pStyle w:val="ListParagraph"/>
        <w:numPr>
          <w:ilvl w:val="1"/>
          <w:numId w:val="2"/>
        </w:numPr>
        <w:spacing w:afterLines="100"/>
        <w:rPr>
          <w:rFonts w:asciiTheme="minorHAnsi" w:hAnsiTheme="minorHAnsi" w:cstheme="minorHAnsi"/>
          <w:szCs w:val="28"/>
        </w:rPr>
      </w:pPr>
      <w:r w:rsidRPr="0082109F">
        <w:rPr>
          <w:rFonts w:asciiTheme="minorHAnsi" w:hAnsiTheme="minorHAnsi" w:cstheme="minorHAnsi"/>
          <w:szCs w:val="28"/>
        </w:rPr>
        <w:t>Ensure cash supporting shelter repairs or construction is combined with technical assistance like training and supervision.</w:t>
      </w:r>
      <w:r w:rsidR="00A20024" w:rsidRPr="0082109F">
        <w:rPr>
          <w:rFonts w:asciiTheme="minorHAnsi" w:hAnsiTheme="minorHAnsi" w:cstheme="minorHAnsi"/>
          <w:szCs w:val="28"/>
        </w:rPr>
        <w:t xml:space="preserve"> </w:t>
      </w:r>
      <w:r w:rsidR="0052414C" w:rsidRPr="0082109F">
        <w:rPr>
          <w:rFonts w:asciiTheme="minorHAnsi" w:hAnsiTheme="minorHAnsi" w:cstheme="minorHAnsi"/>
          <w:szCs w:val="28"/>
        </w:rPr>
        <w:t xml:space="preserve"> </w:t>
      </w:r>
      <w:hyperlink w:anchor="_Cash_and_Voucher" w:tooltip="This is an internal document link" w:history="1">
        <w:r w:rsidR="00386200" w:rsidRPr="0082109F">
          <w:rPr>
            <w:rStyle w:val="Hyperlink"/>
            <w:rFonts w:asciiTheme="minorHAnsi" w:hAnsiTheme="minorHAnsi" w:cstheme="minorHAnsi"/>
          </w:rPr>
          <w:t>See also PRM’s CVA Guidance for additional information regarding the use of CVA for NFI’s</w:t>
        </w:r>
      </w:hyperlink>
      <w:r w:rsidR="00386200" w:rsidRPr="0082109F">
        <w:rPr>
          <w:rFonts w:asciiTheme="minorHAnsi" w:hAnsiTheme="minorHAnsi" w:cstheme="minorHAnsi"/>
          <w:szCs w:val="28"/>
        </w:rPr>
        <w:t>.</w:t>
      </w:r>
    </w:p>
    <w:p w14:paraId="179F1595" w14:textId="452F58EA" w:rsidR="007C6173" w:rsidRPr="0082109F" w:rsidRDefault="00A20024" w:rsidP="0082109F">
      <w:pPr>
        <w:pStyle w:val="ListParagraph"/>
        <w:numPr>
          <w:ilvl w:val="1"/>
          <w:numId w:val="2"/>
        </w:numPr>
        <w:spacing w:afterLines="100"/>
        <w:rPr>
          <w:rStyle w:val="Hyperlink"/>
          <w:rFonts w:asciiTheme="minorHAnsi" w:hAnsiTheme="minorHAnsi" w:cstheme="minorHAnsi"/>
          <w:color w:val="auto"/>
          <w:u w:val="none"/>
        </w:rPr>
      </w:pPr>
      <w:r w:rsidRPr="0082109F">
        <w:rPr>
          <w:rStyle w:val="Hyperlink"/>
          <w:rFonts w:asciiTheme="minorHAnsi" w:hAnsiTheme="minorHAnsi" w:cstheme="minorHAnsi"/>
          <w:color w:val="auto"/>
          <w:u w:val="none"/>
        </w:rPr>
        <w:t>Conduct</w:t>
      </w:r>
      <w:r w:rsidR="007C6173" w:rsidRPr="0082109F">
        <w:rPr>
          <w:rStyle w:val="Hyperlink"/>
          <w:rFonts w:asciiTheme="minorHAnsi" w:hAnsiTheme="minorHAnsi" w:cstheme="minorHAnsi"/>
          <w:color w:val="auto"/>
          <w:u w:val="none"/>
        </w:rPr>
        <w:t xml:space="preserve"> post-distribution monitoring (PDM) to </w:t>
      </w:r>
      <w:r w:rsidRPr="0082109F">
        <w:rPr>
          <w:rStyle w:val="Hyperlink"/>
          <w:rFonts w:asciiTheme="minorHAnsi" w:hAnsiTheme="minorHAnsi" w:cstheme="minorHAnsi"/>
          <w:color w:val="auto"/>
          <w:u w:val="none"/>
        </w:rPr>
        <w:t>verify</w:t>
      </w:r>
      <w:r w:rsidR="00747824" w:rsidRPr="0082109F">
        <w:rPr>
          <w:rStyle w:val="Hyperlink"/>
          <w:rFonts w:asciiTheme="minorHAnsi" w:hAnsiTheme="minorHAnsi" w:cstheme="minorHAnsi"/>
          <w:color w:val="auto"/>
          <w:u w:val="none"/>
        </w:rPr>
        <w:t xml:space="preserve"> receipt and use of</w:t>
      </w:r>
      <w:r w:rsidR="007C6173" w:rsidRPr="0082109F">
        <w:rPr>
          <w:rStyle w:val="Hyperlink"/>
          <w:rFonts w:asciiTheme="minorHAnsi" w:hAnsiTheme="minorHAnsi" w:cstheme="minorHAnsi"/>
          <w:color w:val="auto"/>
          <w:u w:val="none"/>
        </w:rPr>
        <w:t xml:space="preserve"> shelter assistance</w:t>
      </w:r>
      <w:r w:rsidR="00747824" w:rsidRPr="0082109F">
        <w:rPr>
          <w:rStyle w:val="Hyperlink"/>
          <w:rFonts w:asciiTheme="minorHAnsi" w:hAnsiTheme="minorHAnsi" w:cstheme="minorHAnsi"/>
          <w:color w:val="auto"/>
          <w:u w:val="none"/>
        </w:rPr>
        <w:t xml:space="preserve">, </w:t>
      </w:r>
      <w:r w:rsidR="007C6173" w:rsidRPr="0082109F">
        <w:rPr>
          <w:rStyle w:val="Hyperlink"/>
          <w:rFonts w:asciiTheme="minorHAnsi" w:hAnsiTheme="minorHAnsi" w:cstheme="minorHAnsi"/>
          <w:color w:val="auto"/>
          <w:u w:val="none"/>
        </w:rPr>
        <w:t>and to identify any protection concerns</w:t>
      </w:r>
      <w:r w:rsidR="00670796" w:rsidRPr="0082109F">
        <w:rPr>
          <w:rStyle w:val="Hyperlink"/>
          <w:rFonts w:asciiTheme="minorHAnsi" w:hAnsiTheme="minorHAnsi" w:cstheme="minorHAnsi"/>
          <w:color w:val="auto"/>
          <w:u w:val="none"/>
        </w:rPr>
        <w:t xml:space="preserve">.  </w:t>
      </w:r>
      <w:r w:rsidR="007C6173" w:rsidRPr="0082109F">
        <w:rPr>
          <w:rStyle w:val="Hyperlink"/>
          <w:rFonts w:asciiTheme="minorHAnsi" w:hAnsiTheme="minorHAnsi" w:cstheme="minorHAnsi"/>
          <w:color w:val="auto"/>
          <w:u w:val="none"/>
        </w:rPr>
        <w:lastRenderedPageBreak/>
        <w:t xml:space="preserve">PDM </w:t>
      </w:r>
      <w:r w:rsidR="008D606C" w:rsidRPr="0082109F">
        <w:rPr>
          <w:rStyle w:val="Hyperlink"/>
          <w:rFonts w:asciiTheme="minorHAnsi" w:hAnsiTheme="minorHAnsi" w:cstheme="minorHAnsi"/>
          <w:color w:val="auto"/>
          <w:u w:val="none"/>
        </w:rPr>
        <w:t xml:space="preserve">should be conducted </w:t>
      </w:r>
      <w:r w:rsidR="007C6173" w:rsidRPr="0082109F">
        <w:rPr>
          <w:rStyle w:val="Hyperlink"/>
          <w:rFonts w:asciiTheme="minorHAnsi" w:hAnsiTheme="minorHAnsi" w:cstheme="minorHAnsi"/>
          <w:color w:val="auto"/>
          <w:u w:val="none"/>
        </w:rPr>
        <w:t xml:space="preserve">independently </w:t>
      </w:r>
      <w:r w:rsidR="00C17E5B" w:rsidRPr="0082109F">
        <w:rPr>
          <w:rStyle w:val="Hyperlink"/>
          <w:rFonts w:asciiTheme="minorHAnsi" w:hAnsiTheme="minorHAnsi" w:cstheme="minorHAnsi"/>
          <w:color w:val="auto"/>
          <w:u w:val="none"/>
        </w:rPr>
        <w:t>by those not</w:t>
      </w:r>
      <w:r w:rsidR="007C6173" w:rsidRPr="0082109F">
        <w:rPr>
          <w:rStyle w:val="Hyperlink"/>
          <w:rFonts w:asciiTheme="minorHAnsi" w:hAnsiTheme="minorHAnsi" w:cstheme="minorHAnsi"/>
          <w:color w:val="auto"/>
          <w:u w:val="none"/>
        </w:rPr>
        <w:t xml:space="preserve"> directly involved in procurement and distribution activities. </w:t>
      </w:r>
    </w:p>
    <w:p w14:paraId="137F1590" w14:textId="397632B6" w:rsidR="006A69DD" w:rsidRPr="0082109F" w:rsidRDefault="00C17E5B" w:rsidP="0082109F">
      <w:pPr>
        <w:rPr>
          <w:rStyle w:val="Hyperlink"/>
          <w:rFonts w:asciiTheme="minorHAnsi" w:hAnsiTheme="minorHAnsi" w:cstheme="minorHAnsi"/>
        </w:rPr>
      </w:pPr>
      <w:r w:rsidRPr="0082109F">
        <w:rPr>
          <w:rFonts w:asciiTheme="minorHAnsi" w:hAnsiTheme="minorHAnsi" w:cstheme="minorHAnsi"/>
          <w:szCs w:val="28"/>
        </w:rPr>
        <w:t xml:space="preserve">For </w:t>
      </w:r>
      <w:r w:rsidR="00EB2B0B" w:rsidRPr="0082109F">
        <w:rPr>
          <w:rFonts w:asciiTheme="minorHAnsi" w:hAnsiTheme="minorHAnsi" w:cstheme="minorHAnsi"/>
          <w:szCs w:val="28"/>
        </w:rPr>
        <w:t xml:space="preserve">cash or vouchers provided for </w:t>
      </w:r>
      <w:r w:rsidRPr="0082109F">
        <w:rPr>
          <w:rFonts w:asciiTheme="minorHAnsi" w:hAnsiTheme="minorHAnsi" w:cstheme="minorHAnsi"/>
          <w:szCs w:val="28"/>
        </w:rPr>
        <w:t>shelter-related</w:t>
      </w:r>
      <w:r w:rsidR="006A69DD" w:rsidRPr="0082109F">
        <w:rPr>
          <w:rFonts w:asciiTheme="minorHAnsi" w:hAnsiTheme="minorHAnsi" w:cstheme="minorHAnsi"/>
          <w:szCs w:val="28"/>
        </w:rPr>
        <w:t xml:space="preserve"> commodities or services as part of larger multi-purpose cash transfer</w:t>
      </w:r>
      <w:r w:rsidR="005A6135" w:rsidRPr="0082109F">
        <w:rPr>
          <w:rFonts w:asciiTheme="minorHAnsi" w:hAnsiTheme="minorHAnsi" w:cstheme="minorHAnsi"/>
          <w:szCs w:val="28"/>
        </w:rPr>
        <w:t>s</w:t>
      </w:r>
      <w:r w:rsidR="006A69DD" w:rsidRPr="0082109F">
        <w:rPr>
          <w:rFonts w:asciiTheme="minorHAnsi" w:hAnsiTheme="minorHAnsi" w:cstheme="minorHAnsi"/>
          <w:szCs w:val="28"/>
        </w:rPr>
        <w:t xml:space="preserve">, </w:t>
      </w:r>
      <w:r w:rsidR="00173AC5" w:rsidRPr="0082109F">
        <w:rPr>
          <w:rFonts w:asciiTheme="minorHAnsi" w:hAnsiTheme="minorHAnsi" w:cstheme="minorHAnsi"/>
          <w:szCs w:val="28"/>
        </w:rPr>
        <w:t xml:space="preserve">propose </w:t>
      </w:r>
      <w:r w:rsidR="006A69DD" w:rsidRPr="0082109F">
        <w:rPr>
          <w:rFonts w:asciiTheme="minorHAnsi" w:hAnsiTheme="minorHAnsi" w:cstheme="minorHAnsi"/>
          <w:szCs w:val="28"/>
        </w:rPr>
        <w:t xml:space="preserve">activities instead under </w:t>
      </w:r>
      <w:r w:rsidR="000E4CFD" w:rsidRPr="0082109F">
        <w:rPr>
          <w:rFonts w:asciiTheme="minorHAnsi" w:hAnsiTheme="minorHAnsi" w:cstheme="minorHAnsi"/>
          <w:szCs w:val="28"/>
        </w:rPr>
        <w:t xml:space="preserve">cross-cutting </w:t>
      </w:r>
      <w:r w:rsidR="006A69DD" w:rsidRPr="0082109F">
        <w:rPr>
          <w:rFonts w:asciiTheme="minorHAnsi" w:hAnsiTheme="minorHAnsi" w:cstheme="minorHAnsi"/>
          <w:szCs w:val="28"/>
        </w:rPr>
        <w:t>Multipurpose Cash Assistance.</w:t>
      </w:r>
    </w:p>
    <w:p w14:paraId="0D6AEBB7" w14:textId="5176EC4B" w:rsidR="006A69DD" w:rsidRPr="0082109F" w:rsidRDefault="00F332CF" w:rsidP="0082109F">
      <w:pPr>
        <w:pStyle w:val="Heading4"/>
        <w:spacing w:afterLines="100"/>
      </w:pPr>
      <w:r w:rsidRPr="0082109F">
        <w:t>Resources</w:t>
      </w:r>
    </w:p>
    <w:p w14:paraId="559AAA98" w14:textId="77777777" w:rsidR="00D441F5" w:rsidRPr="00D441F5" w:rsidRDefault="00000000" w:rsidP="0082109F">
      <w:pPr>
        <w:pStyle w:val="ListParagraph"/>
        <w:numPr>
          <w:ilvl w:val="0"/>
          <w:numId w:val="42"/>
        </w:numPr>
        <w:spacing w:before="120" w:afterLines="100"/>
        <w:rPr>
          <w:rFonts w:asciiTheme="minorHAnsi" w:eastAsia="Helvetica" w:hAnsiTheme="minorHAnsi" w:cstheme="minorHAnsi"/>
          <w:color w:val="000000" w:themeColor="text1"/>
          <w:szCs w:val="28"/>
        </w:rPr>
      </w:pPr>
      <w:hyperlink r:id="rId149" w:tgtFrame="_blank" w:history="1">
        <w:r w:rsidR="00D441F5" w:rsidRPr="00D441F5">
          <w:rPr>
            <w:rStyle w:val="Hyperlink"/>
            <w:szCs w:val="32"/>
          </w:rPr>
          <w:t>Global Shelter Cluster 2024-2028 Strategy</w:t>
        </w:r>
      </w:hyperlink>
      <w:r w:rsidR="00D441F5" w:rsidRPr="00D441F5">
        <w:t xml:space="preserve">  </w:t>
      </w:r>
    </w:p>
    <w:p w14:paraId="4FF05597" w14:textId="79B5FC3D" w:rsidR="00640DBF" w:rsidRPr="0082109F" w:rsidRDefault="00000000" w:rsidP="0082109F">
      <w:pPr>
        <w:pStyle w:val="ListParagraph"/>
        <w:numPr>
          <w:ilvl w:val="0"/>
          <w:numId w:val="42"/>
        </w:numPr>
        <w:spacing w:before="120" w:afterLines="100"/>
        <w:rPr>
          <w:rFonts w:asciiTheme="minorHAnsi" w:eastAsia="Helvetica" w:hAnsiTheme="minorHAnsi" w:cstheme="minorHAnsi"/>
          <w:color w:val="000000" w:themeColor="text1"/>
          <w:szCs w:val="28"/>
        </w:rPr>
      </w:pPr>
      <w:hyperlink r:id="rId150" w:history="1">
        <w:r w:rsidR="00640DBF" w:rsidRPr="0082109F">
          <w:rPr>
            <w:rStyle w:val="Hyperlink"/>
            <w:rFonts w:asciiTheme="minorHAnsi" w:eastAsia="Helvetica" w:hAnsiTheme="minorHAnsi" w:cstheme="minorHAnsi"/>
          </w:rPr>
          <w:t>Post Distribution Monitoring for Shelter and NFI Programming</w:t>
        </w:r>
      </w:hyperlink>
    </w:p>
    <w:p w14:paraId="52107339" w14:textId="77777777" w:rsidR="00640DBF" w:rsidRPr="0082109F" w:rsidRDefault="00000000" w:rsidP="0082109F">
      <w:pPr>
        <w:pStyle w:val="ListParagraph"/>
        <w:numPr>
          <w:ilvl w:val="0"/>
          <w:numId w:val="42"/>
        </w:numPr>
        <w:spacing w:before="120" w:afterLines="100"/>
        <w:rPr>
          <w:rFonts w:asciiTheme="minorHAnsi" w:eastAsia="Helvetica" w:hAnsiTheme="minorHAnsi" w:cstheme="minorHAnsi"/>
          <w:color w:val="000000" w:themeColor="text1"/>
          <w:szCs w:val="28"/>
        </w:rPr>
      </w:pPr>
      <w:hyperlink r:id="rId151" w:history="1">
        <w:r w:rsidR="00640DBF" w:rsidRPr="0082109F">
          <w:rPr>
            <w:rStyle w:val="Hyperlink"/>
            <w:rFonts w:asciiTheme="minorHAnsi" w:eastAsia="Helvetica" w:hAnsiTheme="minorHAnsi" w:cstheme="minorHAnsi"/>
          </w:rPr>
          <w:t>Grand Bargain Multipurpose Cash Assistance Outcome Indicators and Guidance</w:t>
        </w:r>
      </w:hyperlink>
    </w:p>
    <w:p w14:paraId="5C2124BA" w14:textId="455BD593" w:rsidR="00640DBF" w:rsidRPr="0082109F" w:rsidRDefault="00000000" w:rsidP="0082109F">
      <w:pPr>
        <w:pStyle w:val="ListParagraph"/>
        <w:numPr>
          <w:ilvl w:val="0"/>
          <w:numId w:val="42"/>
        </w:numPr>
        <w:spacing w:before="120" w:afterLines="100"/>
        <w:rPr>
          <w:rFonts w:asciiTheme="minorHAnsi" w:eastAsia="Helvetica" w:hAnsiTheme="minorHAnsi" w:cstheme="minorHAnsi"/>
          <w:color w:val="000000" w:themeColor="text1"/>
          <w:szCs w:val="28"/>
        </w:rPr>
      </w:pPr>
      <w:hyperlink r:id="rId152" w:tooltip="This is an external webpage" w:history="1">
        <w:r w:rsidR="001068B9" w:rsidRPr="0082109F">
          <w:rPr>
            <w:rStyle w:val="Hyperlink"/>
            <w:rFonts w:asciiTheme="minorHAnsi" w:hAnsiTheme="minorHAnsi" w:cstheme="minorHAnsi"/>
          </w:rPr>
          <w:t>Urban Shelter Guidelines, Norwegian Refugee Council/Shelter Centre</w:t>
        </w:r>
      </w:hyperlink>
    </w:p>
    <w:p w14:paraId="7E8AD74C" w14:textId="77777777" w:rsidR="00640DBF" w:rsidRPr="0082109F" w:rsidRDefault="00000000" w:rsidP="0082109F">
      <w:pPr>
        <w:pStyle w:val="ListParagraph"/>
        <w:numPr>
          <w:ilvl w:val="0"/>
          <w:numId w:val="42"/>
        </w:numPr>
        <w:spacing w:before="120" w:afterLines="100"/>
        <w:rPr>
          <w:rFonts w:asciiTheme="minorHAnsi" w:eastAsia="Helvetica" w:hAnsiTheme="minorHAnsi" w:cstheme="minorHAnsi"/>
          <w:color w:val="000099"/>
          <w:szCs w:val="28"/>
        </w:rPr>
      </w:pPr>
      <w:hyperlink r:id="rId153" w:tooltip="This is an external webpage" w:history="1">
        <w:r w:rsidR="00640DBF" w:rsidRPr="0082109F">
          <w:rPr>
            <w:rStyle w:val="Hyperlink"/>
            <w:rFonts w:asciiTheme="minorHAnsi" w:hAnsiTheme="minorHAnsi" w:cstheme="minorHAnsi"/>
          </w:rPr>
          <w:t>The Sphere Handbook: Humanitarian Charter and Minimum Standards in Humanitarian Response</w:t>
        </w:r>
      </w:hyperlink>
    </w:p>
    <w:p w14:paraId="735F7BD0" w14:textId="77777777" w:rsidR="00D441F5" w:rsidRPr="00D441F5" w:rsidRDefault="00000000" w:rsidP="0082109F">
      <w:pPr>
        <w:pStyle w:val="ListParagraph"/>
        <w:numPr>
          <w:ilvl w:val="0"/>
          <w:numId w:val="42"/>
        </w:numPr>
        <w:spacing w:before="120" w:afterLines="100"/>
        <w:rPr>
          <w:rFonts w:asciiTheme="minorHAnsi" w:eastAsia="Helvetica" w:hAnsiTheme="minorHAnsi" w:cstheme="minorHAnsi"/>
          <w:color w:val="000000" w:themeColor="text1"/>
          <w:szCs w:val="28"/>
        </w:rPr>
      </w:pPr>
      <w:hyperlink r:id="rId154" w:tgtFrame="_blank" w:history="1">
        <w:r w:rsidR="00D441F5" w:rsidRPr="00D441F5">
          <w:rPr>
            <w:rStyle w:val="Hyperlink"/>
            <w:rFonts w:asciiTheme="minorHAnsi" w:hAnsiTheme="minorHAnsi" w:cstheme="minorBidi"/>
            <w:szCs w:val="32"/>
            <w:shd w:val="clear" w:color="auto" w:fill="E6E6E6"/>
          </w:rPr>
          <w:t>Global Shelter Cluster Indicator Guidelines</w:t>
        </w:r>
      </w:hyperlink>
      <w:r w:rsidR="00D441F5" w:rsidRPr="00D441F5">
        <w:rPr>
          <w:rFonts w:asciiTheme="minorHAnsi" w:hAnsiTheme="minorHAnsi" w:cstheme="minorBidi"/>
          <w:color w:val="2B579A"/>
          <w:shd w:val="clear" w:color="auto" w:fill="E6E6E6"/>
        </w:rPr>
        <w:t> </w:t>
      </w:r>
    </w:p>
    <w:p w14:paraId="2C476129" w14:textId="5F810311" w:rsidR="00640DBF" w:rsidRPr="0082109F" w:rsidRDefault="00000000" w:rsidP="0082109F">
      <w:pPr>
        <w:pStyle w:val="ListParagraph"/>
        <w:numPr>
          <w:ilvl w:val="0"/>
          <w:numId w:val="42"/>
        </w:numPr>
        <w:spacing w:before="120" w:afterLines="100"/>
        <w:rPr>
          <w:rFonts w:asciiTheme="minorHAnsi" w:eastAsia="Helvetica" w:hAnsiTheme="minorHAnsi" w:cstheme="minorHAnsi"/>
          <w:color w:val="000000" w:themeColor="text1"/>
          <w:szCs w:val="28"/>
        </w:rPr>
      </w:pPr>
      <w:hyperlink r:id="rId155" w:history="1">
        <w:r w:rsidR="00F21444" w:rsidRPr="0082109F">
          <w:rPr>
            <w:rStyle w:val="Hyperlink"/>
            <w:rFonts w:asciiTheme="minorHAnsi" w:hAnsiTheme="minorHAnsi" w:cstheme="minorHAnsi"/>
          </w:rPr>
          <w:t>IASC GBV Guidelines for</w:t>
        </w:r>
        <w:r w:rsidR="00E35B9F" w:rsidRPr="0082109F">
          <w:rPr>
            <w:rStyle w:val="Hyperlink"/>
            <w:rFonts w:asciiTheme="minorHAnsi" w:hAnsiTheme="minorHAnsi" w:cstheme="minorHAnsi"/>
          </w:rPr>
          <w:t>:</w:t>
        </w:r>
        <w:r w:rsidR="00F21444" w:rsidRPr="0082109F">
          <w:rPr>
            <w:rStyle w:val="Hyperlink"/>
            <w:rFonts w:asciiTheme="minorHAnsi" w:hAnsiTheme="minorHAnsi" w:cstheme="minorHAnsi"/>
          </w:rPr>
          <w:t xml:space="preserve"> Shelter, Settlement, and Recovery</w:t>
        </w:r>
      </w:hyperlink>
      <w:r w:rsidR="00E35B9F" w:rsidRPr="0082109F">
        <w:rPr>
          <w:rFonts w:asciiTheme="minorHAnsi" w:hAnsiTheme="minorHAnsi" w:cstheme="minorHAnsi"/>
          <w:szCs w:val="28"/>
        </w:rPr>
        <w:t xml:space="preserve">, </w:t>
      </w:r>
      <w:hyperlink r:id="rId156" w:history="1">
        <w:r w:rsidR="00E35B9F" w:rsidRPr="0082109F">
          <w:rPr>
            <w:rStyle w:val="Hyperlink"/>
            <w:rFonts w:asciiTheme="minorHAnsi" w:hAnsiTheme="minorHAnsi" w:cstheme="minorHAnsi"/>
          </w:rPr>
          <w:t>Housing, Land Rights, and Property</w:t>
        </w:r>
      </w:hyperlink>
      <w:r w:rsidR="00E35B9F" w:rsidRPr="0082109F">
        <w:rPr>
          <w:rFonts w:asciiTheme="minorHAnsi" w:hAnsiTheme="minorHAnsi" w:cstheme="minorHAnsi"/>
          <w:szCs w:val="28"/>
        </w:rPr>
        <w:t xml:space="preserve">, </w:t>
      </w:r>
      <w:hyperlink r:id="rId157" w:history="1">
        <w:r w:rsidR="00E35B9F" w:rsidRPr="0082109F">
          <w:rPr>
            <w:rStyle w:val="Hyperlink"/>
            <w:rFonts w:asciiTheme="minorHAnsi" w:hAnsiTheme="minorHAnsi" w:cstheme="minorHAnsi"/>
          </w:rPr>
          <w:t>Camp Coordination and Camp Management</w:t>
        </w:r>
      </w:hyperlink>
    </w:p>
    <w:p w14:paraId="496720E9" w14:textId="77777777" w:rsidR="00640DBF" w:rsidRPr="0082109F" w:rsidRDefault="00000000" w:rsidP="0082109F">
      <w:pPr>
        <w:pStyle w:val="ListParagraph"/>
        <w:numPr>
          <w:ilvl w:val="0"/>
          <w:numId w:val="42"/>
        </w:numPr>
        <w:spacing w:before="120" w:afterLines="100"/>
        <w:rPr>
          <w:rStyle w:val="Hyperlink"/>
          <w:rFonts w:asciiTheme="minorHAnsi" w:hAnsiTheme="minorHAnsi" w:cstheme="minorHAnsi"/>
          <w:color w:val="000000" w:themeColor="text1"/>
          <w:u w:val="none"/>
        </w:rPr>
      </w:pPr>
      <w:hyperlink r:id="rId158" w:tooltip="This is an external webpage" w:history="1">
        <w:r w:rsidR="00640DBF" w:rsidRPr="0082109F">
          <w:rPr>
            <w:rStyle w:val="Hyperlink"/>
            <w:rFonts w:asciiTheme="minorHAnsi" w:hAnsiTheme="minorHAnsi" w:cstheme="minorHAnsi"/>
          </w:rPr>
          <w:t>Practical Guide to the Systematic Use of Standards &amp; Indicators in UNHCR Operations</w:t>
        </w:r>
      </w:hyperlink>
    </w:p>
    <w:p w14:paraId="623AA05C" w14:textId="40D64CDE" w:rsidR="003F44F6" w:rsidRPr="0082109F" w:rsidRDefault="00000000" w:rsidP="0082109F">
      <w:pPr>
        <w:pStyle w:val="ListParagraph"/>
        <w:numPr>
          <w:ilvl w:val="0"/>
          <w:numId w:val="42"/>
        </w:numPr>
        <w:spacing w:before="120" w:afterLines="100"/>
        <w:rPr>
          <w:rFonts w:asciiTheme="minorHAnsi" w:eastAsia="Helvetica" w:hAnsiTheme="minorHAnsi" w:cstheme="minorHAnsi"/>
          <w:color w:val="000000" w:themeColor="text1"/>
          <w:szCs w:val="28"/>
        </w:rPr>
      </w:pPr>
      <w:hyperlink r:id="rId159" w:history="1">
        <w:r w:rsidR="00460F6E" w:rsidRPr="0082109F">
          <w:rPr>
            <w:rStyle w:val="Hyperlink"/>
            <w:rFonts w:asciiTheme="minorHAnsi" w:eastAsia="Helvetica" w:hAnsiTheme="minorHAnsi" w:cstheme="minorHAnsi"/>
          </w:rPr>
          <w:t xml:space="preserve">All Under One Roof - </w:t>
        </w:r>
        <w:r w:rsidR="003F44F6" w:rsidRPr="0082109F">
          <w:rPr>
            <w:rStyle w:val="Hyperlink"/>
            <w:rFonts w:asciiTheme="minorHAnsi" w:eastAsia="Helvetica" w:hAnsiTheme="minorHAnsi" w:cstheme="minorHAnsi"/>
          </w:rPr>
          <w:t>Disability Inclusi</w:t>
        </w:r>
        <w:r w:rsidR="00F21444" w:rsidRPr="0082109F">
          <w:rPr>
            <w:rStyle w:val="Hyperlink"/>
            <w:rFonts w:asciiTheme="minorHAnsi" w:eastAsia="Helvetica" w:hAnsiTheme="minorHAnsi" w:cstheme="minorHAnsi"/>
          </w:rPr>
          <w:t>ve</w:t>
        </w:r>
        <w:r w:rsidR="003F44F6" w:rsidRPr="0082109F">
          <w:rPr>
            <w:rStyle w:val="Hyperlink"/>
            <w:rFonts w:asciiTheme="minorHAnsi" w:eastAsia="Helvetica" w:hAnsiTheme="minorHAnsi" w:cstheme="minorHAnsi"/>
          </w:rPr>
          <w:t xml:space="preserve"> Shelter</w:t>
        </w:r>
        <w:r w:rsidR="00460F6E" w:rsidRPr="0082109F">
          <w:rPr>
            <w:rStyle w:val="Hyperlink"/>
            <w:rFonts w:asciiTheme="minorHAnsi" w:eastAsia="Helvetica" w:hAnsiTheme="minorHAnsi" w:cstheme="minorHAnsi"/>
          </w:rPr>
          <w:t xml:space="preserve"> and Settlements</w:t>
        </w:r>
        <w:r w:rsidR="00F21444" w:rsidRPr="0082109F">
          <w:rPr>
            <w:rStyle w:val="Hyperlink"/>
            <w:rFonts w:asciiTheme="minorHAnsi" w:eastAsia="Helvetica" w:hAnsiTheme="minorHAnsi" w:cstheme="minorHAnsi"/>
          </w:rPr>
          <w:t xml:space="preserve"> in Emergencies</w:t>
        </w:r>
      </w:hyperlink>
    </w:p>
    <w:p w14:paraId="791338B9" w14:textId="0F229DCF" w:rsidR="002636E8" w:rsidRPr="0082109F" w:rsidRDefault="00000000" w:rsidP="0082109F">
      <w:pPr>
        <w:pStyle w:val="ListParagraph"/>
        <w:numPr>
          <w:ilvl w:val="0"/>
          <w:numId w:val="42"/>
        </w:numPr>
        <w:spacing w:before="120" w:afterLines="100"/>
        <w:rPr>
          <w:rFonts w:asciiTheme="minorHAnsi" w:eastAsia="Helvetica" w:hAnsiTheme="minorHAnsi" w:cstheme="minorHAnsi"/>
          <w:color w:val="000099"/>
          <w:szCs w:val="28"/>
        </w:rPr>
      </w:pPr>
      <w:hyperlink r:id="rId160" w:history="1">
        <w:r w:rsidR="002636E8" w:rsidRPr="0082109F">
          <w:rPr>
            <w:rStyle w:val="Hyperlink"/>
            <w:rFonts w:asciiTheme="minorHAnsi" w:eastAsia="Helvetica" w:hAnsiTheme="minorHAnsi" w:cstheme="minorHAnsi"/>
          </w:rPr>
          <w:t>UNICEF Toolkit on Accessibility</w:t>
        </w:r>
      </w:hyperlink>
      <w:r w:rsidR="002636E8" w:rsidRPr="0082109F">
        <w:rPr>
          <w:rFonts w:asciiTheme="minorHAnsi" w:eastAsia="Helvetica" w:hAnsiTheme="minorHAnsi" w:cstheme="minorHAnsi"/>
          <w:color w:val="000099"/>
          <w:szCs w:val="28"/>
        </w:rPr>
        <w:t xml:space="preserve"> </w:t>
      </w:r>
    </w:p>
    <w:p w14:paraId="4CD4E379" w14:textId="7D8F02A7" w:rsidR="00891440" w:rsidRPr="0082109F" w:rsidRDefault="00000000" w:rsidP="0082109F">
      <w:pPr>
        <w:pStyle w:val="ListParagraph"/>
        <w:numPr>
          <w:ilvl w:val="0"/>
          <w:numId w:val="42"/>
        </w:numPr>
        <w:spacing w:before="120" w:afterLines="100"/>
        <w:rPr>
          <w:rFonts w:asciiTheme="minorHAnsi" w:eastAsia="Helvetica" w:hAnsiTheme="minorHAnsi" w:cstheme="minorHAnsi"/>
          <w:color w:val="000099"/>
          <w:szCs w:val="28"/>
          <w:u w:val="single"/>
        </w:rPr>
      </w:pPr>
      <w:hyperlink r:id="rId161" w:history="1">
        <w:r w:rsidR="00101411" w:rsidRPr="0082109F">
          <w:rPr>
            <w:rStyle w:val="Hyperlink"/>
            <w:rFonts w:asciiTheme="minorHAnsi" w:eastAsia="Helvetica" w:hAnsiTheme="minorHAnsi" w:cstheme="minorHAnsi"/>
          </w:rPr>
          <w:t>CCCM Collective Shelter Guidelines</w:t>
        </w:r>
      </w:hyperlink>
    </w:p>
    <w:p w14:paraId="009283D8" w14:textId="64F2902A" w:rsidR="006A69DD" w:rsidRPr="0082109F" w:rsidRDefault="00640DBF" w:rsidP="0082109F">
      <w:pPr>
        <w:pStyle w:val="Heading3"/>
        <w:spacing w:afterLines="100"/>
        <w:rPr>
          <w:rFonts w:asciiTheme="minorHAnsi" w:hAnsiTheme="minorHAnsi" w:cstheme="minorHAnsi"/>
        </w:rPr>
      </w:pPr>
      <w:bookmarkStart w:id="73" w:name="_Water,_Sanitation,_and"/>
      <w:bookmarkStart w:id="74" w:name="_Toc182993742"/>
      <w:bookmarkEnd w:id="73"/>
      <w:r w:rsidRPr="0082109F">
        <w:rPr>
          <w:rFonts w:asciiTheme="minorHAnsi" w:hAnsiTheme="minorHAnsi" w:cstheme="minorHAnsi"/>
        </w:rPr>
        <w:t>Water, Sanitation, and Hygiene (WASH)</w:t>
      </w:r>
      <w:bookmarkEnd w:id="74"/>
    </w:p>
    <w:p w14:paraId="523B5F21" w14:textId="77A9CF19" w:rsidR="00F904B5" w:rsidRPr="0082109F" w:rsidRDefault="00DC23D1" w:rsidP="0082109F">
      <w:pPr>
        <w:rPr>
          <w:rFonts w:asciiTheme="minorHAnsi" w:hAnsiTheme="minorHAnsi" w:cstheme="minorBidi"/>
        </w:rPr>
      </w:pPr>
      <w:r w:rsidRPr="006B156C">
        <w:rPr>
          <w:rFonts w:asciiTheme="minorHAnsi" w:hAnsiTheme="minorHAnsi" w:cstheme="minorBidi"/>
        </w:rPr>
        <w:t xml:space="preserve">WASH interventions </w:t>
      </w:r>
      <w:r w:rsidR="00033D1B" w:rsidRPr="006B156C">
        <w:rPr>
          <w:rFonts w:asciiTheme="minorHAnsi" w:hAnsiTheme="minorHAnsi" w:cstheme="minorBidi"/>
        </w:rPr>
        <w:t>aim to reduce</w:t>
      </w:r>
      <w:r w:rsidRPr="006B156C">
        <w:rPr>
          <w:rFonts w:asciiTheme="minorHAnsi" w:hAnsiTheme="minorHAnsi" w:cstheme="minorBidi"/>
        </w:rPr>
        <w:t xml:space="preserve"> diseases related to water</w:t>
      </w:r>
      <w:r w:rsidR="00033D1B" w:rsidRPr="006B156C">
        <w:rPr>
          <w:rFonts w:asciiTheme="minorHAnsi" w:hAnsiTheme="minorHAnsi" w:cstheme="minorBidi"/>
        </w:rPr>
        <w:t>, sanitation, and hygiene</w:t>
      </w:r>
      <w:r w:rsidR="3223C4C6" w:rsidRPr="006B156C">
        <w:rPr>
          <w:rFonts w:asciiTheme="minorHAnsi" w:hAnsiTheme="minorHAnsi" w:cstheme="minorBidi"/>
        </w:rPr>
        <w:t xml:space="preserve"> at individual</w:t>
      </w:r>
      <w:r w:rsidRPr="006B156C">
        <w:rPr>
          <w:rFonts w:asciiTheme="minorHAnsi" w:hAnsiTheme="minorHAnsi" w:cstheme="minorBidi"/>
        </w:rPr>
        <w:t xml:space="preserve">, </w:t>
      </w:r>
      <w:r w:rsidR="00EF1F60" w:rsidRPr="006B156C">
        <w:rPr>
          <w:rFonts w:asciiTheme="minorHAnsi" w:hAnsiTheme="minorHAnsi" w:cstheme="minorBidi"/>
        </w:rPr>
        <w:t>household</w:t>
      </w:r>
      <w:r w:rsidR="3223C4C6" w:rsidRPr="006B156C">
        <w:rPr>
          <w:rFonts w:asciiTheme="minorHAnsi" w:hAnsiTheme="minorHAnsi" w:cstheme="minorBidi"/>
        </w:rPr>
        <w:t>, communal, and institutional levels</w:t>
      </w:r>
      <w:r w:rsidR="001D3559">
        <w:rPr>
          <w:rFonts w:asciiTheme="minorHAnsi" w:hAnsiTheme="minorHAnsi" w:cstheme="minorBidi"/>
        </w:rPr>
        <w:t>, and improve coordination between various humanitarian actors</w:t>
      </w:r>
      <w:r w:rsidRPr="006B156C">
        <w:rPr>
          <w:rFonts w:asciiTheme="minorHAnsi" w:hAnsiTheme="minorHAnsi" w:cstheme="minorBidi"/>
        </w:rPr>
        <w:t>.</w:t>
      </w:r>
      <w:r w:rsidR="00015248" w:rsidRPr="006B156C">
        <w:rPr>
          <w:rFonts w:asciiTheme="minorHAnsi" w:hAnsiTheme="minorHAnsi" w:cstheme="minorBidi"/>
        </w:rPr>
        <w:t xml:space="preserve"> </w:t>
      </w:r>
      <w:r w:rsidR="00F17FF9" w:rsidRPr="006B156C">
        <w:rPr>
          <w:rFonts w:asciiTheme="minorHAnsi" w:hAnsiTheme="minorHAnsi" w:cstheme="minorBidi"/>
        </w:rPr>
        <w:t xml:space="preserve"> </w:t>
      </w:r>
      <w:r w:rsidR="00D137D5" w:rsidRPr="006B156C">
        <w:rPr>
          <w:rFonts w:asciiTheme="minorHAnsi" w:hAnsiTheme="minorHAnsi" w:cstheme="minorBidi"/>
        </w:rPr>
        <w:t xml:space="preserve">All WASH interventions should minimize </w:t>
      </w:r>
      <w:r w:rsidR="2CAF0495" w:rsidRPr="006B156C">
        <w:rPr>
          <w:rFonts w:asciiTheme="minorHAnsi" w:hAnsiTheme="minorHAnsi" w:cstheme="minorBidi"/>
        </w:rPr>
        <w:t>negative</w:t>
      </w:r>
      <w:r w:rsidR="00D137D5" w:rsidRPr="006B156C">
        <w:rPr>
          <w:rFonts w:asciiTheme="minorHAnsi" w:hAnsiTheme="minorHAnsi" w:cstheme="minorBidi"/>
        </w:rPr>
        <w:t xml:space="preserve"> environment</w:t>
      </w:r>
      <w:r w:rsidR="00F904B5" w:rsidRPr="006B156C">
        <w:rPr>
          <w:rFonts w:asciiTheme="minorHAnsi" w:hAnsiTheme="minorHAnsi" w:cstheme="minorBidi"/>
        </w:rPr>
        <w:t>al impact</w:t>
      </w:r>
      <w:r w:rsidR="2571CAF7" w:rsidRPr="006B156C">
        <w:rPr>
          <w:rFonts w:asciiTheme="minorHAnsi" w:hAnsiTheme="minorHAnsi" w:cstheme="minorBidi"/>
        </w:rPr>
        <w:t>s</w:t>
      </w:r>
      <w:r w:rsidR="004F1A1F" w:rsidRPr="006B156C">
        <w:rPr>
          <w:rFonts w:asciiTheme="minorHAnsi" w:hAnsiTheme="minorHAnsi" w:cstheme="minorBidi"/>
        </w:rPr>
        <w:t xml:space="preserve">.  </w:t>
      </w:r>
      <w:r w:rsidR="7C882783" w:rsidRPr="006B156C">
        <w:rPr>
          <w:rFonts w:asciiTheme="minorHAnsi" w:hAnsiTheme="minorHAnsi" w:cstheme="minorBidi"/>
        </w:rPr>
        <w:t>Examples of WASH interventions include but are not limited to:</w:t>
      </w:r>
    </w:p>
    <w:p w14:paraId="58F96269" w14:textId="38EB4468" w:rsidR="00771610" w:rsidRPr="0082109F" w:rsidRDefault="00F17FF9" w:rsidP="0082109F">
      <w:pPr>
        <w:pStyle w:val="ListParagraph"/>
        <w:numPr>
          <w:ilvl w:val="0"/>
          <w:numId w:val="87"/>
        </w:numPr>
        <w:spacing w:afterLines="100"/>
        <w:rPr>
          <w:rFonts w:asciiTheme="minorHAnsi" w:hAnsiTheme="minorHAnsi" w:cstheme="minorHAnsi"/>
          <w:szCs w:val="28"/>
        </w:rPr>
      </w:pPr>
      <w:r w:rsidRPr="0082109F">
        <w:rPr>
          <w:rFonts w:asciiTheme="minorHAnsi" w:hAnsiTheme="minorHAnsi" w:cstheme="minorHAnsi"/>
          <w:b/>
          <w:bCs/>
          <w:szCs w:val="28"/>
        </w:rPr>
        <w:t>Water-related interventions</w:t>
      </w:r>
      <w:r w:rsidR="00973A0E" w:rsidRPr="0082109F">
        <w:rPr>
          <w:rFonts w:asciiTheme="minorHAnsi" w:hAnsiTheme="minorHAnsi" w:cstheme="minorHAnsi"/>
          <w:b/>
          <w:bCs/>
          <w:szCs w:val="28"/>
        </w:rPr>
        <w:t>:</w:t>
      </w:r>
      <w:r w:rsidRPr="0082109F">
        <w:rPr>
          <w:rFonts w:asciiTheme="minorHAnsi" w:hAnsiTheme="minorHAnsi" w:cstheme="minorHAnsi"/>
          <w:szCs w:val="28"/>
        </w:rPr>
        <w:t xml:space="preserve"> </w:t>
      </w:r>
      <w:r w:rsidR="00973A0E" w:rsidRPr="0082109F">
        <w:rPr>
          <w:rFonts w:asciiTheme="minorHAnsi" w:hAnsiTheme="minorHAnsi" w:cstheme="minorHAnsi"/>
          <w:szCs w:val="28"/>
        </w:rPr>
        <w:t xml:space="preserve">Focus on </w:t>
      </w:r>
      <w:r w:rsidRPr="0082109F">
        <w:rPr>
          <w:rFonts w:asciiTheme="minorHAnsi" w:hAnsiTheme="minorHAnsi" w:cstheme="minorHAnsi"/>
          <w:szCs w:val="28"/>
        </w:rPr>
        <w:t>water for</w:t>
      </w:r>
      <w:r w:rsidR="00973A0E" w:rsidRPr="0082109F">
        <w:rPr>
          <w:rFonts w:asciiTheme="minorHAnsi" w:hAnsiTheme="minorHAnsi" w:cstheme="minorHAnsi"/>
          <w:szCs w:val="28"/>
        </w:rPr>
        <w:t xml:space="preserve"> drinking, personal hygiene</w:t>
      </w:r>
      <w:r w:rsidR="00771610" w:rsidRPr="0082109F">
        <w:rPr>
          <w:rFonts w:asciiTheme="minorHAnsi" w:hAnsiTheme="minorHAnsi" w:cstheme="minorHAnsi"/>
          <w:szCs w:val="28"/>
        </w:rPr>
        <w:t>, and cooking in households, communities, and institutions</w:t>
      </w:r>
      <w:r w:rsidR="00071621" w:rsidRPr="0082109F">
        <w:rPr>
          <w:rFonts w:asciiTheme="minorHAnsi" w:hAnsiTheme="minorHAnsi" w:cstheme="minorHAnsi"/>
          <w:szCs w:val="28"/>
        </w:rPr>
        <w:t xml:space="preserve">.  </w:t>
      </w:r>
    </w:p>
    <w:p w14:paraId="10EFD60A" w14:textId="58F70622" w:rsidR="00A70B36" w:rsidRPr="0082109F" w:rsidRDefault="00C33862" w:rsidP="0082109F">
      <w:pPr>
        <w:pStyle w:val="ListParagraph"/>
        <w:numPr>
          <w:ilvl w:val="0"/>
          <w:numId w:val="87"/>
        </w:numPr>
        <w:spacing w:afterLines="100"/>
        <w:rPr>
          <w:rFonts w:asciiTheme="minorHAnsi" w:hAnsiTheme="minorHAnsi" w:cstheme="minorHAnsi"/>
          <w:szCs w:val="28"/>
        </w:rPr>
      </w:pPr>
      <w:r w:rsidRPr="0082109F">
        <w:rPr>
          <w:rFonts w:asciiTheme="minorHAnsi" w:hAnsiTheme="minorHAnsi" w:cstheme="minorHAnsi"/>
          <w:b/>
          <w:bCs/>
          <w:szCs w:val="28"/>
        </w:rPr>
        <w:t xml:space="preserve">Sanitation </w:t>
      </w:r>
      <w:r w:rsidR="00137F98" w:rsidRPr="0082109F">
        <w:rPr>
          <w:rFonts w:asciiTheme="minorHAnsi" w:hAnsiTheme="minorHAnsi" w:cstheme="minorHAnsi"/>
          <w:b/>
          <w:bCs/>
          <w:szCs w:val="28"/>
        </w:rPr>
        <w:t>related interventions</w:t>
      </w:r>
      <w:r w:rsidR="00C9430C" w:rsidRPr="0082109F">
        <w:rPr>
          <w:rFonts w:asciiTheme="minorHAnsi" w:hAnsiTheme="minorHAnsi" w:cstheme="minorHAnsi"/>
          <w:szCs w:val="28"/>
        </w:rPr>
        <w:t>:</w:t>
      </w:r>
      <w:r w:rsidR="00137F98" w:rsidRPr="0082109F">
        <w:rPr>
          <w:rFonts w:asciiTheme="minorHAnsi" w:hAnsiTheme="minorHAnsi" w:cstheme="minorHAnsi"/>
          <w:szCs w:val="28"/>
        </w:rPr>
        <w:t xml:space="preserve"> </w:t>
      </w:r>
      <w:r w:rsidR="00C9430C" w:rsidRPr="0082109F">
        <w:rPr>
          <w:rFonts w:asciiTheme="minorHAnsi" w:hAnsiTheme="minorHAnsi" w:cstheme="minorHAnsi"/>
          <w:szCs w:val="28"/>
        </w:rPr>
        <w:t xml:space="preserve">Focus </w:t>
      </w:r>
      <w:r w:rsidRPr="0082109F">
        <w:rPr>
          <w:rFonts w:asciiTheme="minorHAnsi" w:hAnsiTheme="minorHAnsi" w:cstheme="minorHAnsi"/>
          <w:szCs w:val="28"/>
        </w:rPr>
        <w:t xml:space="preserve">on infrastructure and maintenance for the safe disposal of human </w:t>
      </w:r>
      <w:r w:rsidR="00E9625C" w:rsidRPr="0082109F">
        <w:rPr>
          <w:rFonts w:asciiTheme="minorHAnsi" w:hAnsiTheme="minorHAnsi" w:cstheme="minorHAnsi"/>
          <w:szCs w:val="28"/>
        </w:rPr>
        <w:t>waste.</w:t>
      </w:r>
      <w:r w:rsidRPr="0082109F">
        <w:rPr>
          <w:rFonts w:asciiTheme="minorHAnsi" w:hAnsiTheme="minorHAnsi" w:cstheme="minorHAnsi"/>
          <w:szCs w:val="28"/>
        </w:rPr>
        <w:t xml:space="preserve"> </w:t>
      </w:r>
    </w:p>
    <w:p w14:paraId="14206FE0" w14:textId="0F9704ED" w:rsidR="00F56F7F" w:rsidRPr="0082109F" w:rsidRDefault="00BD6600" w:rsidP="0035086D">
      <w:pPr>
        <w:pStyle w:val="ListParagraph"/>
        <w:numPr>
          <w:ilvl w:val="0"/>
          <w:numId w:val="87"/>
        </w:numPr>
        <w:spacing w:afterLines="100"/>
        <w:rPr>
          <w:rFonts w:asciiTheme="minorHAnsi" w:hAnsiTheme="minorHAnsi" w:cstheme="minorHAnsi"/>
          <w:szCs w:val="28"/>
        </w:rPr>
      </w:pPr>
      <w:r w:rsidRPr="0082109F">
        <w:rPr>
          <w:rFonts w:asciiTheme="minorHAnsi" w:hAnsiTheme="minorHAnsi" w:cstheme="minorHAnsi"/>
          <w:b/>
          <w:bCs/>
          <w:szCs w:val="28"/>
        </w:rPr>
        <w:t>Hygiene related interventions</w:t>
      </w:r>
      <w:r w:rsidR="00A70B36" w:rsidRPr="0082109F">
        <w:rPr>
          <w:rFonts w:asciiTheme="minorHAnsi" w:hAnsiTheme="minorHAnsi" w:cstheme="minorHAnsi"/>
          <w:b/>
          <w:bCs/>
          <w:szCs w:val="28"/>
        </w:rPr>
        <w:t>:</w:t>
      </w:r>
      <w:r w:rsidR="00C33862" w:rsidRPr="0082109F">
        <w:rPr>
          <w:rFonts w:asciiTheme="minorHAnsi" w:hAnsiTheme="minorHAnsi" w:cstheme="minorHAnsi"/>
          <w:szCs w:val="28"/>
        </w:rPr>
        <w:t xml:space="preserve"> </w:t>
      </w:r>
      <w:r w:rsidR="00A70B36" w:rsidRPr="0082109F">
        <w:rPr>
          <w:rFonts w:asciiTheme="minorHAnsi" w:hAnsiTheme="minorHAnsi" w:cstheme="minorHAnsi"/>
          <w:szCs w:val="28"/>
        </w:rPr>
        <w:t>F</w:t>
      </w:r>
      <w:r w:rsidR="00C33862" w:rsidRPr="0082109F">
        <w:rPr>
          <w:rFonts w:asciiTheme="minorHAnsi" w:hAnsiTheme="minorHAnsi" w:cstheme="minorHAnsi"/>
          <w:szCs w:val="28"/>
        </w:rPr>
        <w:t>ocus on access to</w:t>
      </w:r>
      <w:r w:rsidR="00A70B36" w:rsidRPr="0082109F">
        <w:rPr>
          <w:rFonts w:asciiTheme="minorHAnsi" w:hAnsiTheme="minorHAnsi" w:cstheme="minorHAnsi"/>
          <w:szCs w:val="28"/>
        </w:rPr>
        <w:t xml:space="preserve"> </w:t>
      </w:r>
      <w:r w:rsidR="00873B09" w:rsidRPr="0082109F">
        <w:rPr>
          <w:rFonts w:asciiTheme="minorHAnsi" w:hAnsiTheme="minorHAnsi" w:cstheme="minorHAnsi"/>
          <w:szCs w:val="28"/>
        </w:rPr>
        <w:t>facilities</w:t>
      </w:r>
      <w:r w:rsidR="00C33862" w:rsidRPr="0082109F">
        <w:rPr>
          <w:rFonts w:asciiTheme="minorHAnsi" w:hAnsiTheme="minorHAnsi" w:cstheme="minorHAnsi"/>
          <w:szCs w:val="28"/>
        </w:rPr>
        <w:t xml:space="preserve"> </w:t>
      </w:r>
      <w:r w:rsidR="00873B09" w:rsidRPr="0082109F">
        <w:rPr>
          <w:rFonts w:asciiTheme="minorHAnsi" w:hAnsiTheme="minorHAnsi" w:cstheme="minorHAnsi"/>
          <w:szCs w:val="28"/>
        </w:rPr>
        <w:t>like</w:t>
      </w:r>
      <w:r w:rsidR="00C33862" w:rsidRPr="0082109F">
        <w:rPr>
          <w:rFonts w:asciiTheme="minorHAnsi" w:hAnsiTheme="minorHAnsi" w:cstheme="minorHAnsi"/>
          <w:szCs w:val="28"/>
        </w:rPr>
        <w:t xml:space="preserve"> </w:t>
      </w:r>
      <w:r w:rsidR="007B69D8" w:rsidRPr="0082109F">
        <w:rPr>
          <w:rFonts w:asciiTheme="minorHAnsi" w:hAnsiTheme="minorHAnsi" w:cstheme="minorHAnsi"/>
          <w:szCs w:val="28"/>
        </w:rPr>
        <w:t>menstrual hygiene management (</w:t>
      </w:r>
      <w:r w:rsidR="00C33862" w:rsidRPr="0082109F">
        <w:rPr>
          <w:rFonts w:asciiTheme="minorHAnsi" w:hAnsiTheme="minorHAnsi" w:cstheme="minorHAnsi"/>
          <w:szCs w:val="28"/>
        </w:rPr>
        <w:t>MHM</w:t>
      </w:r>
      <w:r w:rsidR="007B69D8" w:rsidRPr="0082109F">
        <w:rPr>
          <w:rFonts w:asciiTheme="minorHAnsi" w:hAnsiTheme="minorHAnsi" w:cstheme="minorHAnsi"/>
          <w:szCs w:val="28"/>
        </w:rPr>
        <w:t>)</w:t>
      </w:r>
      <w:r w:rsidR="004A6ABD" w:rsidRPr="0082109F">
        <w:rPr>
          <w:rFonts w:asciiTheme="minorHAnsi" w:hAnsiTheme="minorHAnsi" w:cstheme="minorHAnsi"/>
          <w:szCs w:val="28"/>
        </w:rPr>
        <w:t>,</w:t>
      </w:r>
      <w:r w:rsidR="00C33862" w:rsidRPr="0082109F">
        <w:rPr>
          <w:rFonts w:asciiTheme="minorHAnsi" w:hAnsiTheme="minorHAnsi" w:cstheme="minorHAnsi"/>
          <w:szCs w:val="28"/>
        </w:rPr>
        <w:t xml:space="preserve"> bathing spaces, and washing slabs</w:t>
      </w:r>
      <w:r w:rsidR="004A6ABD" w:rsidRPr="0082109F">
        <w:rPr>
          <w:rFonts w:asciiTheme="minorHAnsi" w:hAnsiTheme="minorHAnsi" w:cstheme="minorHAnsi"/>
          <w:szCs w:val="28"/>
        </w:rPr>
        <w:t>, and promote</w:t>
      </w:r>
      <w:r w:rsidR="00D137D5" w:rsidRPr="0082109F">
        <w:rPr>
          <w:rFonts w:asciiTheme="minorHAnsi" w:hAnsiTheme="minorHAnsi" w:cstheme="minorHAnsi"/>
          <w:szCs w:val="28"/>
        </w:rPr>
        <w:t xml:space="preserve"> healthy behaviors to reduce disease transmission (e.g., handwashing, proper water handling and storage</w:t>
      </w:r>
      <w:r w:rsidR="00C33862" w:rsidRPr="0082109F">
        <w:rPr>
          <w:rFonts w:asciiTheme="minorHAnsi" w:hAnsiTheme="minorHAnsi" w:cstheme="minorHAnsi"/>
          <w:szCs w:val="28"/>
        </w:rPr>
        <w:t>.</w:t>
      </w:r>
      <w:r w:rsidR="00D137D5" w:rsidRPr="0082109F">
        <w:rPr>
          <w:rFonts w:asciiTheme="minorHAnsi" w:hAnsiTheme="minorHAnsi" w:cstheme="minorHAnsi"/>
          <w:szCs w:val="28"/>
        </w:rPr>
        <w:t>)</w:t>
      </w:r>
      <w:r w:rsidR="00C33862" w:rsidRPr="0082109F">
        <w:rPr>
          <w:rFonts w:asciiTheme="minorHAnsi" w:hAnsiTheme="minorHAnsi" w:cstheme="minorHAnsi"/>
          <w:szCs w:val="28"/>
        </w:rPr>
        <w:t xml:space="preserve"> </w:t>
      </w:r>
      <w:r w:rsidR="00071621" w:rsidRPr="0035086D">
        <w:rPr>
          <w:rFonts w:asciiTheme="minorHAnsi" w:hAnsiTheme="minorHAnsi" w:cstheme="minorHAnsi"/>
          <w:szCs w:val="28"/>
        </w:rPr>
        <w:t xml:space="preserve"> </w:t>
      </w:r>
    </w:p>
    <w:p w14:paraId="3AC13880" w14:textId="26F50E27" w:rsidR="00A52C27" w:rsidRDefault="00005D5D" w:rsidP="00472B00">
      <w:pPr>
        <w:rPr>
          <w:rFonts w:asciiTheme="minorHAnsi" w:hAnsiTheme="minorHAnsi" w:cstheme="minorHAnsi"/>
          <w:szCs w:val="28"/>
        </w:rPr>
      </w:pPr>
      <w:r w:rsidRPr="0082109F">
        <w:rPr>
          <w:rFonts w:asciiTheme="minorHAnsi" w:hAnsiTheme="minorHAnsi" w:cstheme="minorHAnsi"/>
          <w:szCs w:val="28"/>
        </w:rPr>
        <w:t>PRM does not fund emergency water trucking except in acute emergencies with strong justification</w:t>
      </w:r>
      <w:r w:rsidR="004F1A1F" w:rsidRPr="0082109F">
        <w:rPr>
          <w:rFonts w:asciiTheme="minorHAnsi" w:hAnsiTheme="minorHAnsi" w:cstheme="minorHAnsi"/>
          <w:szCs w:val="28"/>
        </w:rPr>
        <w:t>.</w:t>
      </w:r>
      <w:r w:rsidR="004F1A1F">
        <w:rPr>
          <w:rFonts w:asciiTheme="minorHAnsi" w:hAnsiTheme="minorHAnsi" w:cstheme="minorHAnsi"/>
          <w:szCs w:val="28"/>
        </w:rPr>
        <w:t xml:space="preserve">  </w:t>
      </w:r>
      <w:r w:rsidR="00A52C27" w:rsidRPr="00CD2CFB">
        <w:rPr>
          <w:rFonts w:asciiTheme="minorHAnsi" w:hAnsiTheme="minorHAnsi" w:cstheme="minorBidi"/>
        </w:rPr>
        <w:t>PRM does not fund latrine designs or activities promoting the use of “nightsoil” or any fecal waste for fertilization</w:t>
      </w:r>
    </w:p>
    <w:p w14:paraId="10FF1AFD" w14:textId="02502FE6" w:rsidR="00CD2CFB" w:rsidRPr="00CD2CFB" w:rsidRDefault="00CD2CFB" w:rsidP="00CD2CFB">
      <w:pPr>
        <w:rPr>
          <w:rFonts w:asciiTheme="minorHAnsi" w:hAnsiTheme="minorHAnsi" w:cstheme="minorBidi"/>
        </w:rPr>
      </w:pPr>
      <w:r w:rsidRPr="00CD2CFB">
        <w:rPr>
          <w:rFonts w:asciiTheme="minorHAnsi" w:hAnsiTheme="minorHAnsi" w:cstheme="minorBidi"/>
        </w:rPr>
        <w:t xml:space="preserve">PRM typically does not fund </w:t>
      </w:r>
      <w:r w:rsidR="00472B00">
        <w:rPr>
          <w:rFonts w:asciiTheme="minorHAnsi" w:hAnsiTheme="minorHAnsi" w:cstheme="minorBidi"/>
        </w:rPr>
        <w:t xml:space="preserve">WASH </w:t>
      </w:r>
      <w:r w:rsidRPr="00CD2CFB">
        <w:rPr>
          <w:rFonts w:asciiTheme="minorHAnsi" w:hAnsiTheme="minorHAnsi" w:cstheme="minorBidi"/>
        </w:rPr>
        <w:t>infrastructure requiring maintenance parts unavailable locally unless justified for emergencies or if a supply chain can be established</w:t>
      </w:r>
      <w:r w:rsidR="004F1A1F" w:rsidRPr="00CD2CFB">
        <w:rPr>
          <w:rFonts w:asciiTheme="minorHAnsi" w:hAnsiTheme="minorHAnsi" w:cstheme="minorBidi"/>
        </w:rPr>
        <w:t xml:space="preserve">.  </w:t>
      </w:r>
      <w:r w:rsidRPr="00CD2CFB">
        <w:rPr>
          <w:rFonts w:asciiTheme="minorHAnsi" w:hAnsiTheme="minorHAnsi" w:cstheme="minorBidi"/>
        </w:rPr>
        <w:t>Partners should address quality and maintenance plans for infrastructure repaired and/or constructed with PRM funding.</w:t>
      </w:r>
    </w:p>
    <w:p w14:paraId="2E4465B8" w14:textId="754EC6C2" w:rsidR="00CD2CFB" w:rsidRPr="00CD2CFB" w:rsidRDefault="00CD2CFB" w:rsidP="00CD2CFB">
      <w:pPr>
        <w:rPr>
          <w:rFonts w:asciiTheme="minorHAnsi" w:hAnsiTheme="minorHAnsi" w:cstheme="minorHAnsi"/>
          <w:szCs w:val="28"/>
        </w:rPr>
      </w:pPr>
      <w:r w:rsidRPr="00CD2CFB">
        <w:rPr>
          <w:rFonts w:asciiTheme="minorHAnsi" w:hAnsiTheme="minorHAnsi" w:cstheme="minorHAnsi"/>
          <w:szCs w:val="28"/>
        </w:rPr>
        <w:lastRenderedPageBreak/>
        <w:t xml:space="preserve">PRM supports WASH infrastructure in institutional settings (e.g., health facilities, schools) and community-based settings (e.g., shared sanitation facilities, waste disposal sites).  Preference is given to actors operating in these settings.  </w:t>
      </w:r>
    </w:p>
    <w:p w14:paraId="2436EA22" w14:textId="5F5786C1" w:rsidR="009518CB" w:rsidRPr="0082109F" w:rsidRDefault="009518CB" w:rsidP="0082109F">
      <w:pPr>
        <w:pStyle w:val="Heading4"/>
        <w:spacing w:afterLines="100"/>
      </w:pPr>
      <w:r w:rsidRPr="0082109F">
        <w:t>Considerations for WASH Interventions</w:t>
      </w:r>
    </w:p>
    <w:p w14:paraId="66E37903" w14:textId="0F7C7A5D" w:rsidR="00230104" w:rsidRPr="0082109F" w:rsidRDefault="00230104" w:rsidP="0082109F">
      <w:pPr>
        <w:rPr>
          <w:rFonts w:asciiTheme="minorHAnsi" w:hAnsiTheme="minorHAnsi" w:cstheme="minorHAnsi"/>
          <w:szCs w:val="28"/>
        </w:rPr>
      </w:pPr>
      <w:r w:rsidRPr="0082109F">
        <w:rPr>
          <w:rFonts w:asciiTheme="minorHAnsi" w:hAnsiTheme="minorHAnsi" w:cstheme="minorHAnsi"/>
          <w:szCs w:val="28"/>
        </w:rPr>
        <w:t>WASH pro</w:t>
      </w:r>
      <w:r w:rsidR="008B03C8" w:rsidRPr="0082109F">
        <w:rPr>
          <w:rFonts w:asciiTheme="minorHAnsi" w:hAnsiTheme="minorHAnsi" w:cstheme="minorHAnsi"/>
          <w:szCs w:val="28"/>
        </w:rPr>
        <w:t>posals should include</w:t>
      </w:r>
      <w:r w:rsidR="00472B00">
        <w:rPr>
          <w:rFonts w:asciiTheme="minorHAnsi" w:hAnsiTheme="minorHAnsi" w:cstheme="minorHAnsi"/>
          <w:szCs w:val="28"/>
        </w:rPr>
        <w:t>:</w:t>
      </w:r>
      <w:r w:rsidR="00BC68C4" w:rsidRPr="0082109F">
        <w:rPr>
          <w:rFonts w:asciiTheme="minorHAnsi" w:hAnsiTheme="minorHAnsi" w:cstheme="minorHAnsi"/>
          <w:szCs w:val="28"/>
        </w:rPr>
        <w:t xml:space="preserve"> </w:t>
      </w:r>
    </w:p>
    <w:p w14:paraId="3FA65F4D" w14:textId="28E7B0DA" w:rsidR="00230104" w:rsidRPr="0082109F" w:rsidRDefault="008B03C8" w:rsidP="0082109F">
      <w:pPr>
        <w:pStyle w:val="ListParagraph"/>
        <w:numPr>
          <w:ilvl w:val="0"/>
          <w:numId w:val="1"/>
        </w:numPr>
        <w:spacing w:afterLines="100"/>
        <w:rPr>
          <w:rFonts w:asciiTheme="minorHAnsi" w:hAnsiTheme="minorHAnsi" w:cstheme="minorHAnsi"/>
          <w:szCs w:val="28"/>
        </w:rPr>
      </w:pPr>
      <w:r w:rsidRPr="0082109F">
        <w:rPr>
          <w:rFonts w:asciiTheme="minorHAnsi" w:hAnsiTheme="minorHAnsi" w:cstheme="minorHAnsi"/>
          <w:b/>
          <w:bCs/>
          <w:szCs w:val="28"/>
        </w:rPr>
        <w:t>Needs Assessment:</w:t>
      </w:r>
      <w:r w:rsidRPr="0082109F">
        <w:rPr>
          <w:rFonts w:asciiTheme="minorHAnsi" w:hAnsiTheme="minorHAnsi" w:cstheme="minorHAnsi"/>
          <w:szCs w:val="28"/>
        </w:rPr>
        <w:t xml:space="preserve"> </w:t>
      </w:r>
      <w:r w:rsidR="00CC3B48" w:rsidRPr="0082109F">
        <w:rPr>
          <w:rFonts w:asciiTheme="minorHAnsi" w:hAnsiTheme="minorHAnsi" w:cstheme="minorHAnsi"/>
          <w:szCs w:val="28"/>
        </w:rPr>
        <w:t>I</w:t>
      </w:r>
      <w:r w:rsidR="00230104" w:rsidRPr="0082109F">
        <w:rPr>
          <w:rFonts w:asciiTheme="minorHAnsi" w:hAnsiTheme="minorHAnsi" w:cstheme="minorHAnsi"/>
          <w:szCs w:val="28"/>
        </w:rPr>
        <w:t xml:space="preserve">nformation </w:t>
      </w:r>
      <w:r w:rsidR="00C52830" w:rsidRPr="0082109F">
        <w:rPr>
          <w:rFonts w:asciiTheme="minorHAnsi" w:hAnsiTheme="minorHAnsi" w:cstheme="minorHAnsi"/>
          <w:szCs w:val="28"/>
        </w:rPr>
        <w:t xml:space="preserve">on </w:t>
      </w:r>
      <w:r w:rsidR="00230104" w:rsidRPr="0082109F">
        <w:rPr>
          <w:rFonts w:asciiTheme="minorHAnsi" w:hAnsiTheme="minorHAnsi" w:cstheme="minorHAnsi"/>
          <w:szCs w:val="28"/>
        </w:rPr>
        <w:t xml:space="preserve">needs assessments </w:t>
      </w:r>
      <w:r w:rsidR="00C52830" w:rsidRPr="0082109F">
        <w:rPr>
          <w:rFonts w:asciiTheme="minorHAnsi" w:hAnsiTheme="minorHAnsi" w:cstheme="minorHAnsi"/>
          <w:szCs w:val="28"/>
        </w:rPr>
        <w:t xml:space="preserve">and </w:t>
      </w:r>
      <w:r w:rsidR="00230104" w:rsidRPr="0082109F">
        <w:rPr>
          <w:rFonts w:asciiTheme="minorHAnsi" w:hAnsiTheme="minorHAnsi" w:cstheme="minorHAnsi"/>
          <w:szCs w:val="28"/>
        </w:rPr>
        <w:t>damage/</w:t>
      </w:r>
      <w:r w:rsidR="001A36B2" w:rsidRPr="0082109F">
        <w:rPr>
          <w:rFonts w:asciiTheme="minorHAnsi" w:hAnsiTheme="minorHAnsi" w:cstheme="minorHAnsi"/>
          <w:szCs w:val="28"/>
        </w:rPr>
        <w:t>resource mapping</w:t>
      </w:r>
      <w:r w:rsidR="00443CA2" w:rsidRPr="0082109F">
        <w:rPr>
          <w:rFonts w:asciiTheme="minorHAnsi" w:hAnsiTheme="minorHAnsi" w:cstheme="minorHAnsi"/>
          <w:szCs w:val="28"/>
        </w:rPr>
        <w:t>.</w:t>
      </w:r>
      <w:r w:rsidR="00CD3B73">
        <w:rPr>
          <w:rFonts w:asciiTheme="minorHAnsi" w:hAnsiTheme="minorHAnsi" w:cstheme="minorHAnsi"/>
          <w:szCs w:val="28"/>
        </w:rPr>
        <w:t xml:space="preserve"> </w:t>
      </w:r>
      <w:r w:rsidR="00CD3B73" w:rsidRPr="0082109F">
        <w:rPr>
          <w:rFonts w:asciiTheme="minorHAnsi" w:hAnsiTheme="minorHAnsi" w:cstheme="minorHAnsi"/>
          <w:szCs w:val="28"/>
        </w:rPr>
        <w:t xml:space="preserve"> Discuss the quality and availability of inputs (e.g., skilled labor, local market availability of materials, water supply</w:t>
      </w:r>
      <w:r w:rsidR="00C930E6">
        <w:rPr>
          <w:rFonts w:asciiTheme="minorHAnsi" w:hAnsiTheme="minorHAnsi" w:cstheme="minorHAnsi"/>
          <w:szCs w:val="28"/>
        </w:rPr>
        <w:t xml:space="preserve"> and right</w:t>
      </w:r>
      <w:r w:rsidR="00CD3B73" w:rsidRPr="0082109F">
        <w:rPr>
          <w:rFonts w:asciiTheme="minorHAnsi" w:hAnsiTheme="minorHAnsi" w:cstheme="minorHAnsi"/>
          <w:szCs w:val="28"/>
        </w:rPr>
        <w:t>, sanitation value chain</w:t>
      </w:r>
      <w:r w:rsidR="00C930E6">
        <w:rPr>
          <w:rFonts w:asciiTheme="minorHAnsi" w:hAnsiTheme="minorHAnsi" w:cstheme="minorHAnsi"/>
          <w:szCs w:val="28"/>
        </w:rPr>
        <w:t>, and natural resources.)</w:t>
      </w:r>
    </w:p>
    <w:p w14:paraId="0C6FA25D" w14:textId="5F75E004" w:rsidR="00E34832" w:rsidRPr="0082109F" w:rsidDel="003730DB" w:rsidRDefault="00FC3BCD" w:rsidP="0082109F">
      <w:pPr>
        <w:pStyle w:val="ListParagraph"/>
        <w:numPr>
          <w:ilvl w:val="0"/>
          <w:numId w:val="1"/>
        </w:numPr>
        <w:spacing w:afterLines="100"/>
        <w:rPr>
          <w:rFonts w:asciiTheme="minorHAnsi" w:hAnsiTheme="minorHAnsi" w:cstheme="minorHAnsi"/>
          <w:szCs w:val="28"/>
        </w:rPr>
      </w:pPr>
      <w:r w:rsidRPr="0082109F">
        <w:rPr>
          <w:rFonts w:asciiTheme="minorHAnsi" w:hAnsiTheme="minorHAnsi" w:cstheme="minorHAnsi"/>
          <w:b/>
          <w:szCs w:val="28"/>
        </w:rPr>
        <w:t>Comprehensive Activities:</w:t>
      </w:r>
      <w:r w:rsidRPr="0082109F">
        <w:rPr>
          <w:rFonts w:asciiTheme="minorHAnsi" w:hAnsiTheme="minorHAnsi" w:cstheme="minorHAnsi"/>
          <w:bCs/>
          <w:szCs w:val="28"/>
        </w:rPr>
        <w:t xml:space="preserve"> </w:t>
      </w:r>
      <w:r w:rsidR="00FC200C" w:rsidRPr="0082109F">
        <w:rPr>
          <w:rFonts w:asciiTheme="minorHAnsi" w:hAnsiTheme="minorHAnsi" w:cstheme="minorHAnsi"/>
          <w:bCs/>
          <w:szCs w:val="28"/>
        </w:rPr>
        <w:t xml:space="preserve">Describe </w:t>
      </w:r>
      <w:r w:rsidR="00FC200C" w:rsidRPr="0082109F">
        <w:rPr>
          <w:rFonts w:asciiTheme="minorHAnsi" w:hAnsiTheme="minorHAnsi" w:cstheme="minorHAnsi"/>
          <w:szCs w:val="28"/>
        </w:rPr>
        <w:t xml:space="preserve">activities </w:t>
      </w:r>
      <w:r w:rsidR="00995EB7" w:rsidRPr="0082109F">
        <w:rPr>
          <w:rFonts w:asciiTheme="minorHAnsi" w:hAnsiTheme="minorHAnsi" w:cstheme="minorHAnsi"/>
          <w:szCs w:val="28"/>
        </w:rPr>
        <w:t>that</w:t>
      </w:r>
      <w:r w:rsidR="00FC200C" w:rsidRPr="0082109F">
        <w:rPr>
          <w:rFonts w:asciiTheme="minorHAnsi" w:hAnsiTheme="minorHAnsi" w:cstheme="minorHAnsi"/>
          <w:szCs w:val="28"/>
        </w:rPr>
        <w:t xml:space="preserve"> addres</w:t>
      </w:r>
      <w:r w:rsidR="00995EB7" w:rsidRPr="0082109F">
        <w:rPr>
          <w:rFonts w:asciiTheme="minorHAnsi" w:hAnsiTheme="minorHAnsi" w:cstheme="minorHAnsi"/>
          <w:szCs w:val="28"/>
        </w:rPr>
        <w:t>s</w:t>
      </w:r>
      <w:r w:rsidR="00FC200C" w:rsidRPr="0082109F">
        <w:rPr>
          <w:rFonts w:asciiTheme="minorHAnsi" w:hAnsiTheme="minorHAnsi" w:cstheme="minorHAnsi"/>
          <w:szCs w:val="28"/>
        </w:rPr>
        <w:t xml:space="preserve"> water, sanitation, and hygiene</w:t>
      </w:r>
      <w:r w:rsidR="00995EB7" w:rsidRPr="0082109F">
        <w:rPr>
          <w:rFonts w:asciiTheme="minorHAnsi" w:hAnsiTheme="minorHAnsi" w:cstheme="minorHAnsi"/>
          <w:szCs w:val="28"/>
        </w:rPr>
        <w:t xml:space="preserve"> collectively</w:t>
      </w:r>
      <w:r w:rsidR="00071621" w:rsidRPr="0082109F">
        <w:rPr>
          <w:rFonts w:asciiTheme="minorHAnsi" w:hAnsiTheme="minorHAnsi" w:cstheme="minorHAnsi"/>
          <w:szCs w:val="28"/>
        </w:rPr>
        <w:t xml:space="preserve">.  </w:t>
      </w:r>
      <w:r w:rsidR="0049162A" w:rsidRPr="0082109F">
        <w:rPr>
          <w:rFonts w:asciiTheme="minorHAnsi" w:hAnsiTheme="minorHAnsi" w:cstheme="minorHAnsi"/>
          <w:szCs w:val="28"/>
        </w:rPr>
        <w:t>Justify any exclusions.</w:t>
      </w:r>
    </w:p>
    <w:p w14:paraId="7640E3C9" w14:textId="5AEC80C0" w:rsidR="001D50CD" w:rsidRPr="0082109F" w:rsidRDefault="000B2FA2" w:rsidP="0082109F">
      <w:pPr>
        <w:pStyle w:val="ListParagraph"/>
        <w:numPr>
          <w:ilvl w:val="0"/>
          <w:numId w:val="1"/>
        </w:numPr>
        <w:spacing w:afterLines="100"/>
        <w:rPr>
          <w:rFonts w:asciiTheme="minorHAnsi" w:hAnsiTheme="minorHAnsi" w:cstheme="minorHAnsi"/>
          <w:szCs w:val="28"/>
        </w:rPr>
      </w:pPr>
      <w:r w:rsidRPr="0082109F">
        <w:rPr>
          <w:rFonts w:asciiTheme="minorHAnsi" w:hAnsiTheme="minorHAnsi" w:cstheme="minorHAnsi"/>
          <w:b/>
          <w:bCs/>
          <w:szCs w:val="28"/>
        </w:rPr>
        <w:t xml:space="preserve">Hazard </w:t>
      </w:r>
      <w:r w:rsidR="00CE668B">
        <w:rPr>
          <w:rFonts w:asciiTheme="minorHAnsi" w:hAnsiTheme="minorHAnsi" w:cstheme="minorHAnsi"/>
          <w:b/>
          <w:bCs/>
          <w:szCs w:val="28"/>
        </w:rPr>
        <w:t>and conflict</w:t>
      </w:r>
      <w:r w:rsidRPr="0082109F">
        <w:rPr>
          <w:rFonts w:asciiTheme="minorHAnsi" w:hAnsiTheme="minorHAnsi" w:cstheme="minorHAnsi"/>
          <w:b/>
          <w:bCs/>
          <w:szCs w:val="28"/>
        </w:rPr>
        <w:t xml:space="preserve"> Mitigation:</w:t>
      </w:r>
      <w:r w:rsidRPr="0082109F">
        <w:rPr>
          <w:rFonts w:asciiTheme="minorHAnsi" w:hAnsiTheme="minorHAnsi" w:cstheme="minorHAnsi"/>
          <w:szCs w:val="28"/>
        </w:rPr>
        <w:t xml:space="preserve"> </w:t>
      </w:r>
      <w:r w:rsidR="004332C3" w:rsidRPr="0082109F">
        <w:rPr>
          <w:rFonts w:asciiTheme="minorHAnsi" w:hAnsiTheme="minorHAnsi" w:cstheme="minorHAnsi"/>
          <w:szCs w:val="28"/>
        </w:rPr>
        <w:t>Incorporate</w:t>
      </w:r>
      <w:r w:rsidR="6A04215C" w:rsidRPr="0082109F">
        <w:rPr>
          <w:rFonts w:asciiTheme="minorHAnsi" w:hAnsiTheme="minorHAnsi" w:cstheme="minorHAnsi"/>
          <w:szCs w:val="28"/>
        </w:rPr>
        <w:t xml:space="preserve"> hazard mitigation and disaster risk reduction principles</w:t>
      </w:r>
      <w:r w:rsidR="006879F9">
        <w:rPr>
          <w:rFonts w:asciiTheme="minorHAnsi" w:hAnsiTheme="minorHAnsi" w:cstheme="minorHAnsi"/>
          <w:szCs w:val="28"/>
        </w:rPr>
        <w:t xml:space="preserve">, listing potential </w:t>
      </w:r>
      <w:r w:rsidR="00472B00">
        <w:rPr>
          <w:rFonts w:asciiTheme="minorHAnsi" w:hAnsiTheme="minorHAnsi" w:cstheme="minorHAnsi"/>
          <w:szCs w:val="28"/>
        </w:rPr>
        <w:t>risks</w:t>
      </w:r>
      <w:r w:rsidR="006879F9">
        <w:rPr>
          <w:rFonts w:asciiTheme="minorHAnsi" w:hAnsiTheme="minorHAnsi" w:cstheme="minorHAnsi"/>
          <w:szCs w:val="28"/>
        </w:rPr>
        <w:t xml:space="preserve"> (</w:t>
      </w:r>
      <w:r w:rsidR="00C930E6">
        <w:rPr>
          <w:rFonts w:asciiTheme="minorHAnsi" w:hAnsiTheme="minorHAnsi" w:cstheme="minorHAnsi"/>
          <w:szCs w:val="28"/>
        </w:rPr>
        <w:t xml:space="preserve">e.g. </w:t>
      </w:r>
      <w:r w:rsidR="006879F9">
        <w:rPr>
          <w:rFonts w:asciiTheme="minorHAnsi" w:hAnsiTheme="minorHAnsi" w:cstheme="minorHAnsi"/>
          <w:szCs w:val="28"/>
        </w:rPr>
        <w:t>insecurity, pollution, weather variations) and efforts to reduce these risks (</w:t>
      </w:r>
      <w:r w:rsidR="00C930E6">
        <w:rPr>
          <w:rFonts w:asciiTheme="minorHAnsi" w:hAnsiTheme="minorHAnsi" w:cstheme="minorHAnsi"/>
          <w:szCs w:val="28"/>
        </w:rPr>
        <w:t xml:space="preserve">e.g. </w:t>
      </w:r>
      <w:r w:rsidR="006879F9">
        <w:rPr>
          <w:rFonts w:asciiTheme="minorHAnsi" w:hAnsiTheme="minorHAnsi" w:cstheme="minorHAnsi"/>
          <w:szCs w:val="28"/>
        </w:rPr>
        <w:t xml:space="preserve">exacerbation of aquifer </w:t>
      </w:r>
      <w:r w:rsidR="009C2334">
        <w:rPr>
          <w:rFonts w:asciiTheme="minorHAnsi" w:hAnsiTheme="minorHAnsi" w:cstheme="minorHAnsi"/>
          <w:szCs w:val="28"/>
        </w:rPr>
        <w:t xml:space="preserve">depletion, over usage of water supplies). </w:t>
      </w:r>
    </w:p>
    <w:p w14:paraId="4431DA79" w14:textId="1A009BF0" w:rsidR="000B73B8" w:rsidRPr="0082109F" w:rsidRDefault="00796B49" w:rsidP="0082109F">
      <w:pPr>
        <w:pStyle w:val="ListParagraph"/>
        <w:numPr>
          <w:ilvl w:val="0"/>
          <w:numId w:val="1"/>
        </w:numPr>
        <w:spacing w:afterLines="100"/>
        <w:rPr>
          <w:rFonts w:asciiTheme="minorHAnsi" w:hAnsiTheme="minorHAnsi" w:cstheme="minorHAnsi"/>
          <w:szCs w:val="28"/>
        </w:rPr>
      </w:pPr>
      <w:r w:rsidRPr="0082109F">
        <w:rPr>
          <w:rFonts w:asciiTheme="minorHAnsi" w:hAnsiTheme="minorHAnsi" w:cstheme="minorHAnsi"/>
          <w:b/>
          <w:bCs/>
          <w:szCs w:val="28"/>
        </w:rPr>
        <w:t>Price Monitoring:</w:t>
      </w:r>
      <w:r w:rsidRPr="0082109F">
        <w:rPr>
          <w:rFonts w:asciiTheme="minorHAnsi" w:hAnsiTheme="minorHAnsi" w:cstheme="minorHAnsi"/>
          <w:szCs w:val="28"/>
        </w:rPr>
        <w:t xml:space="preserve"> </w:t>
      </w:r>
      <w:r w:rsidR="000B73B8" w:rsidRPr="0082109F">
        <w:rPr>
          <w:rFonts w:asciiTheme="minorHAnsi" w:hAnsiTheme="minorHAnsi" w:cstheme="minorHAnsi"/>
          <w:szCs w:val="28"/>
        </w:rPr>
        <w:t xml:space="preserve">Explain how prices will be monitored and how </w:t>
      </w:r>
      <w:r w:rsidR="00316866" w:rsidRPr="0082109F">
        <w:rPr>
          <w:rFonts w:asciiTheme="minorHAnsi" w:hAnsiTheme="minorHAnsi" w:cstheme="minorHAnsi"/>
          <w:szCs w:val="28"/>
        </w:rPr>
        <w:t>the approach will</w:t>
      </w:r>
      <w:r w:rsidR="000B73B8" w:rsidRPr="0082109F">
        <w:rPr>
          <w:rFonts w:asciiTheme="minorHAnsi" w:hAnsiTheme="minorHAnsi" w:cstheme="minorHAnsi"/>
          <w:szCs w:val="28"/>
        </w:rPr>
        <w:t xml:space="preserve"> adjust if high prices or policies </w:t>
      </w:r>
      <w:r w:rsidR="009A7EE2" w:rsidRPr="0082109F">
        <w:rPr>
          <w:rFonts w:asciiTheme="minorHAnsi" w:hAnsiTheme="minorHAnsi" w:cstheme="minorHAnsi"/>
          <w:szCs w:val="28"/>
        </w:rPr>
        <w:t>undermine access to WASH services</w:t>
      </w:r>
      <w:r w:rsidR="00670796" w:rsidRPr="0082109F">
        <w:rPr>
          <w:rFonts w:asciiTheme="minorHAnsi" w:hAnsiTheme="minorHAnsi" w:cstheme="minorHAnsi"/>
          <w:szCs w:val="28"/>
        </w:rPr>
        <w:t xml:space="preserve">.  </w:t>
      </w:r>
      <w:r w:rsidR="009A7EE2" w:rsidRPr="0082109F">
        <w:rPr>
          <w:rFonts w:asciiTheme="minorHAnsi" w:hAnsiTheme="minorHAnsi" w:cstheme="minorHAnsi"/>
          <w:szCs w:val="28"/>
        </w:rPr>
        <w:t>Describe measures to prevent fraud</w:t>
      </w:r>
      <w:r w:rsidR="002F402D">
        <w:rPr>
          <w:rFonts w:asciiTheme="minorHAnsi" w:hAnsiTheme="minorHAnsi" w:cstheme="minorHAnsi"/>
          <w:szCs w:val="28"/>
        </w:rPr>
        <w:t>, waste,</w:t>
      </w:r>
      <w:r w:rsidR="009A7EE2" w:rsidRPr="0082109F">
        <w:rPr>
          <w:rFonts w:asciiTheme="minorHAnsi" w:hAnsiTheme="minorHAnsi" w:cstheme="minorHAnsi"/>
          <w:szCs w:val="28"/>
        </w:rPr>
        <w:t xml:space="preserve"> and </w:t>
      </w:r>
      <w:r w:rsidR="002F402D">
        <w:rPr>
          <w:rFonts w:asciiTheme="minorHAnsi" w:hAnsiTheme="minorHAnsi" w:cstheme="minorHAnsi"/>
          <w:szCs w:val="28"/>
        </w:rPr>
        <w:t>abuse</w:t>
      </w:r>
      <w:r w:rsidR="00071621" w:rsidRPr="0082109F">
        <w:rPr>
          <w:rFonts w:asciiTheme="minorHAnsi" w:hAnsiTheme="minorHAnsi" w:cstheme="minorHAnsi"/>
          <w:szCs w:val="28"/>
        </w:rPr>
        <w:t xml:space="preserve">.  </w:t>
      </w:r>
    </w:p>
    <w:p w14:paraId="77DA3DA4" w14:textId="44D69790" w:rsidR="002D6C6C" w:rsidRPr="002D6C6C" w:rsidRDefault="002D6C6C" w:rsidP="002D6C6C">
      <w:pPr>
        <w:rPr>
          <w:rFonts w:asciiTheme="minorHAnsi" w:hAnsiTheme="minorHAnsi" w:cstheme="minorHAnsi"/>
          <w:szCs w:val="28"/>
        </w:rPr>
      </w:pPr>
      <w:r>
        <w:rPr>
          <w:rFonts w:asciiTheme="minorHAnsi" w:hAnsiTheme="minorHAnsi" w:cstheme="minorHAnsi"/>
          <w:szCs w:val="28"/>
        </w:rPr>
        <w:t>And include as appropriate according to</w:t>
      </w:r>
      <w:r w:rsidR="00EE6FE4">
        <w:rPr>
          <w:rFonts w:asciiTheme="minorHAnsi" w:hAnsiTheme="minorHAnsi" w:cstheme="minorHAnsi"/>
          <w:szCs w:val="28"/>
        </w:rPr>
        <w:t xml:space="preserve"> WASH</w:t>
      </w:r>
      <w:r>
        <w:rPr>
          <w:rFonts w:asciiTheme="minorHAnsi" w:hAnsiTheme="minorHAnsi" w:cstheme="minorHAnsi"/>
          <w:szCs w:val="28"/>
        </w:rPr>
        <w:t xml:space="preserve"> objectives and sub-activities:</w:t>
      </w:r>
    </w:p>
    <w:p w14:paraId="5AA84082" w14:textId="381FFB86" w:rsidR="0087060A" w:rsidRPr="0082109F" w:rsidRDefault="0087060A" w:rsidP="0082109F">
      <w:pPr>
        <w:pStyle w:val="ListParagraph"/>
        <w:numPr>
          <w:ilvl w:val="0"/>
          <w:numId w:val="1"/>
        </w:numPr>
        <w:spacing w:afterLines="100"/>
        <w:rPr>
          <w:rFonts w:asciiTheme="minorHAnsi" w:eastAsia="Calibri" w:hAnsiTheme="minorHAnsi" w:cstheme="minorHAnsi"/>
          <w:szCs w:val="28"/>
        </w:rPr>
      </w:pPr>
      <w:r w:rsidRPr="0082109F">
        <w:rPr>
          <w:rFonts w:asciiTheme="minorHAnsi" w:hAnsiTheme="minorHAnsi" w:cstheme="minorHAnsi"/>
          <w:b/>
          <w:bCs/>
          <w:szCs w:val="28"/>
        </w:rPr>
        <w:t>Behavior Change and Communication (BCC):</w:t>
      </w:r>
      <w:r w:rsidRPr="0082109F">
        <w:rPr>
          <w:rFonts w:asciiTheme="minorHAnsi" w:hAnsiTheme="minorHAnsi" w:cstheme="minorHAnsi"/>
          <w:szCs w:val="28"/>
        </w:rPr>
        <w:t xml:space="preserve"> </w:t>
      </w:r>
      <w:r w:rsidR="00E81393" w:rsidRPr="0082109F">
        <w:rPr>
          <w:rFonts w:asciiTheme="minorHAnsi" w:hAnsiTheme="minorHAnsi" w:cstheme="minorHAnsi"/>
          <w:szCs w:val="28"/>
        </w:rPr>
        <w:t>D</w:t>
      </w:r>
      <w:r w:rsidRPr="0082109F">
        <w:rPr>
          <w:rFonts w:asciiTheme="minorHAnsi" w:hAnsiTheme="minorHAnsi" w:cstheme="minorHAnsi"/>
          <w:szCs w:val="28"/>
        </w:rPr>
        <w:t xml:space="preserve">escribe how formative assessments develop </w:t>
      </w:r>
      <w:r w:rsidR="00775E70" w:rsidRPr="0082109F">
        <w:rPr>
          <w:rFonts w:asciiTheme="minorHAnsi" w:hAnsiTheme="minorHAnsi" w:cstheme="minorHAnsi"/>
          <w:szCs w:val="28"/>
        </w:rPr>
        <w:t>effective</w:t>
      </w:r>
      <w:r w:rsidRPr="0082109F">
        <w:rPr>
          <w:rFonts w:asciiTheme="minorHAnsi" w:hAnsiTheme="minorHAnsi" w:cstheme="minorHAnsi"/>
          <w:szCs w:val="28"/>
        </w:rPr>
        <w:t xml:space="preserve"> BCC messages </w:t>
      </w:r>
      <w:r w:rsidR="0093241A" w:rsidRPr="0082109F">
        <w:rPr>
          <w:rFonts w:asciiTheme="minorHAnsi" w:hAnsiTheme="minorHAnsi" w:cstheme="minorHAnsi"/>
          <w:szCs w:val="28"/>
        </w:rPr>
        <w:t>will be delivered and evaluated</w:t>
      </w:r>
      <w:r w:rsidR="004F1A1F" w:rsidRPr="0082109F">
        <w:rPr>
          <w:rFonts w:asciiTheme="minorHAnsi" w:eastAsia="Calibri" w:hAnsiTheme="minorHAnsi" w:cstheme="minorHAnsi"/>
          <w:szCs w:val="28"/>
        </w:rPr>
        <w:t xml:space="preserve">.  </w:t>
      </w:r>
      <w:r w:rsidR="00E66CD9" w:rsidRPr="00E66CD9">
        <w:rPr>
          <w:rFonts w:asciiTheme="minorHAnsi" w:eastAsia="Calibri" w:hAnsiTheme="minorHAnsi" w:cstheme="minorHAnsi"/>
          <w:szCs w:val="28"/>
        </w:rPr>
        <w:t xml:space="preserve">If community volunteers will be engaged, explain the </w:t>
      </w:r>
      <w:r w:rsidR="00E66CD9" w:rsidRPr="00E66CD9">
        <w:rPr>
          <w:rFonts w:asciiTheme="minorHAnsi" w:eastAsia="Calibri" w:hAnsiTheme="minorHAnsi" w:cstheme="minorHAnsi"/>
          <w:szCs w:val="28"/>
        </w:rPr>
        <w:lastRenderedPageBreak/>
        <w:t>volunteer selection criteria, their roles/responsibilities, the number, and ratio of volunteers to people/households, the training, and materials they will receive, and incentives (if applicable)</w:t>
      </w:r>
      <w:r w:rsidR="004F1A1F" w:rsidRPr="00E66CD9">
        <w:rPr>
          <w:rFonts w:asciiTheme="minorHAnsi" w:eastAsia="Calibri" w:hAnsiTheme="minorHAnsi" w:cstheme="minorHAnsi"/>
          <w:szCs w:val="28"/>
        </w:rPr>
        <w:t xml:space="preserve">.  </w:t>
      </w:r>
      <w:r w:rsidR="00E66CD9" w:rsidRPr="00E66CD9">
        <w:rPr>
          <w:rFonts w:asciiTheme="minorHAnsi" w:eastAsia="Calibri" w:hAnsiTheme="minorHAnsi" w:cstheme="minorHAnsi"/>
          <w:szCs w:val="28"/>
        </w:rPr>
        <w:t>Applicants should also incorporate assessment of the effectiveness of (IEC) materials in their project</w:t>
      </w:r>
      <w:r w:rsidR="004F1A1F">
        <w:rPr>
          <w:rFonts w:asciiTheme="minorHAnsi" w:eastAsia="Calibri" w:hAnsiTheme="minorHAnsi" w:cstheme="minorHAnsi"/>
          <w:szCs w:val="28"/>
        </w:rPr>
        <w:t>.</w:t>
      </w:r>
      <w:r w:rsidR="004F1A1F" w:rsidRPr="0082109F">
        <w:rPr>
          <w:rFonts w:asciiTheme="minorHAnsi" w:eastAsia="Calibri" w:hAnsiTheme="minorHAnsi" w:cstheme="minorHAnsi"/>
          <w:szCs w:val="28"/>
        </w:rPr>
        <w:t xml:space="preserve">  </w:t>
      </w:r>
      <w:r w:rsidR="00683651" w:rsidRPr="0082109F">
        <w:rPr>
          <w:rFonts w:asciiTheme="minorHAnsi" w:eastAsia="Calibri" w:hAnsiTheme="minorHAnsi" w:cstheme="minorHAnsi"/>
          <w:szCs w:val="28"/>
        </w:rPr>
        <w:t xml:space="preserve">For any </w:t>
      </w:r>
      <w:r w:rsidR="00AF21A6" w:rsidRPr="0082109F">
        <w:rPr>
          <w:rFonts w:asciiTheme="minorHAnsi" w:eastAsia="Calibri" w:hAnsiTheme="minorHAnsi" w:cstheme="minorHAnsi"/>
          <w:szCs w:val="28"/>
        </w:rPr>
        <w:t>WASH BCC in</w:t>
      </w:r>
      <w:r w:rsidR="0072674E" w:rsidRPr="0082109F">
        <w:rPr>
          <w:rFonts w:asciiTheme="minorHAnsi" w:eastAsia="Calibri" w:hAnsiTheme="minorHAnsi" w:cstheme="minorHAnsi"/>
          <w:szCs w:val="28"/>
        </w:rPr>
        <w:t xml:space="preserve"> formal</w:t>
      </w:r>
      <w:r w:rsidR="00AF21A6" w:rsidRPr="0082109F">
        <w:rPr>
          <w:rFonts w:asciiTheme="minorHAnsi" w:eastAsia="Calibri" w:hAnsiTheme="minorHAnsi" w:cstheme="minorHAnsi"/>
          <w:szCs w:val="28"/>
        </w:rPr>
        <w:t xml:space="preserve"> school</w:t>
      </w:r>
      <w:r w:rsidR="0072674E" w:rsidRPr="0082109F">
        <w:rPr>
          <w:rFonts w:asciiTheme="minorHAnsi" w:eastAsia="Calibri" w:hAnsiTheme="minorHAnsi" w:cstheme="minorHAnsi"/>
          <w:szCs w:val="28"/>
        </w:rPr>
        <w:t xml:space="preserve"> </w:t>
      </w:r>
      <w:r w:rsidR="00AF21A6" w:rsidRPr="0082109F">
        <w:rPr>
          <w:rFonts w:asciiTheme="minorHAnsi" w:eastAsia="Calibri" w:hAnsiTheme="minorHAnsi" w:cstheme="minorHAnsi"/>
          <w:szCs w:val="28"/>
        </w:rPr>
        <w:t>s</w:t>
      </w:r>
      <w:r w:rsidR="0072674E" w:rsidRPr="0082109F">
        <w:rPr>
          <w:rFonts w:asciiTheme="minorHAnsi" w:eastAsia="Calibri" w:hAnsiTheme="minorHAnsi" w:cstheme="minorHAnsi"/>
          <w:szCs w:val="28"/>
        </w:rPr>
        <w:t>ettings</w:t>
      </w:r>
      <w:r w:rsidR="00AF21A6" w:rsidRPr="0082109F">
        <w:rPr>
          <w:rFonts w:asciiTheme="minorHAnsi" w:eastAsia="Calibri" w:hAnsiTheme="minorHAnsi" w:cstheme="minorHAnsi"/>
          <w:szCs w:val="28"/>
        </w:rPr>
        <w:t xml:space="preserve">, </w:t>
      </w:r>
      <w:r w:rsidR="00AD5265" w:rsidRPr="0082109F">
        <w:rPr>
          <w:rFonts w:asciiTheme="minorHAnsi" w:eastAsia="Calibri" w:hAnsiTheme="minorHAnsi" w:cstheme="minorHAnsi"/>
          <w:szCs w:val="28"/>
        </w:rPr>
        <w:t xml:space="preserve">applicants </w:t>
      </w:r>
      <w:r w:rsidR="00AF21A6" w:rsidRPr="0082109F">
        <w:rPr>
          <w:rFonts w:asciiTheme="minorHAnsi" w:eastAsia="Calibri" w:hAnsiTheme="minorHAnsi" w:cstheme="minorHAnsi"/>
          <w:szCs w:val="28"/>
        </w:rPr>
        <w:t xml:space="preserve">should </w:t>
      </w:r>
      <w:r w:rsidR="00723A6C" w:rsidRPr="0082109F">
        <w:rPr>
          <w:rFonts w:asciiTheme="minorHAnsi" w:hAnsiTheme="minorHAnsi" w:cstheme="minorHAnsi"/>
          <w:szCs w:val="28"/>
        </w:rPr>
        <w:t xml:space="preserve">propose these activities instead under the </w:t>
      </w:r>
      <w:hyperlink w:anchor="_Education" w:history="1">
        <w:r w:rsidR="00723A6C" w:rsidRPr="0082109F">
          <w:rPr>
            <w:rStyle w:val="Hyperlink"/>
            <w:rFonts w:asciiTheme="minorHAnsi" w:hAnsiTheme="minorHAnsi" w:cstheme="minorHAnsi"/>
          </w:rPr>
          <w:t>Education Sector.</w:t>
        </w:r>
      </w:hyperlink>
    </w:p>
    <w:p w14:paraId="7438A2FE" w14:textId="5EB91CEE" w:rsidR="00760202" w:rsidRDefault="005D2E4B" w:rsidP="00760202">
      <w:pPr>
        <w:pStyle w:val="ListParagraph"/>
        <w:numPr>
          <w:ilvl w:val="0"/>
          <w:numId w:val="1"/>
        </w:numPr>
        <w:rPr>
          <w:rFonts w:asciiTheme="minorHAnsi" w:hAnsiTheme="minorHAnsi" w:cstheme="minorHAnsi"/>
          <w:szCs w:val="28"/>
        </w:rPr>
      </w:pPr>
      <w:r w:rsidRPr="0082109F">
        <w:rPr>
          <w:rFonts w:asciiTheme="minorHAnsi" w:hAnsiTheme="minorHAnsi" w:cstheme="minorHAnsi"/>
          <w:b/>
          <w:szCs w:val="28"/>
        </w:rPr>
        <w:t>WASH infrastructure construction or rehabilitation activities</w:t>
      </w:r>
      <w:r w:rsidR="000A786C" w:rsidRPr="0082109F">
        <w:rPr>
          <w:rFonts w:asciiTheme="minorHAnsi" w:hAnsiTheme="minorHAnsi" w:cstheme="minorHAnsi"/>
          <w:i/>
          <w:szCs w:val="28"/>
        </w:rPr>
        <w:t>:</w:t>
      </w:r>
      <w:r w:rsidR="00B43F1F" w:rsidRPr="0082109F">
        <w:rPr>
          <w:rFonts w:asciiTheme="minorHAnsi" w:hAnsiTheme="minorHAnsi" w:cstheme="minorHAnsi"/>
          <w:i/>
          <w:szCs w:val="28"/>
        </w:rPr>
        <w:t xml:space="preserve"> </w:t>
      </w:r>
      <w:r w:rsidR="00342F01" w:rsidRPr="0082109F">
        <w:rPr>
          <w:rFonts w:asciiTheme="minorHAnsi" w:hAnsiTheme="minorHAnsi" w:cstheme="minorHAnsi"/>
          <w:szCs w:val="28"/>
        </w:rPr>
        <w:t>Summarize the process</w:t>
      </w:r>
      <w:r w:rsidR="00201F51" w:rsidRPr="0082109F">
        <w:rPr>
          <w:rFonts w:asciiTheme="minorHAnsi" w:hAnsiTheme="minorHAnsi" w:cstheme="minorHAnsi"/>
          <w:szCs w:val="28"/>
        </w:rPr>
        <w:t>,</w:t>
      </w:r>
      <w:r w:rsidR="00622DBE" w:rsidRPr="0082109F">
        <w:rPr>
          <w:rFonts w:asciiTheme="minorHAnsi" w:hAnsiTheme="minorHAnsi" w:cstheme="minorHAnsi"/>
          <w:szCs w:val="28"/>
        </w:rPr>
        <w:t xml:space="preserve"> including site selection</w:t>
      </w:r>
      <w:r w:rsidR="00201F51" w:rsidRPr="0082109F">
        <w:rPr>
          <w:rFonts w:asciiTheme="minorHAnsi" w:hAnsiTheme="minorHAnsi" w:cstheme="minorHAnsi"/>
          <w:szCs w:val="28"/>
        </w:rPr>
        <w:t>,</w:t>
      </w:r>
      <w:r w:rsidR="00622DBE" w:rsidRPr="0082109F">
        <w:rPr>
          <w:rFonts w:asciiTheme="minorHAnsi" w:hAnsiTheme="minorHAnsi" w:cstheme="minorHAnsi"/>
          <w:szCs w:val="28"/>
        </w:rPr>
        <w:t xml:space="preserve"> </w:t>
      </w:r>
      <w:r w:rsidR="150732C9" w:rsidRPr="0082109F">
        <w:rPr>
          <w:rFonts w:asciiTheme="minorHAnsi" w:hAnsiTheme="minorHAnsi" w:cstheme="minorHAnsi"/>
          <w:szCs w:val="28"/>
        </w:rPr>
        <w:t>permitting</w:t>
      </w:r>
      <w:r w:rsidR="00201F51" w:rsidRPr="0082109F">
        <w:rPr>
          <w:rFonts w:asciiTheme="minorHAnsi" w:hAnsiTheme="minorHAnsi" w:cstheme="minorHAnsi"/>
          <w:szCs w:val="28"/>
        </w:rPr>
        <w:t>,</w:t>
      </w:r>
      <w:r w:rsidR="150732C9" w:rsidRPr="0082109F">
        <w:rPr>
          <w:rFonts w:asciiTheme="minorHAnsi" w:hAnsiTheme="minorHAnsi" w:cstheme="minorHAnsi"/>
          <w:szCs w:val="28"/>
        </w:rPr>
        <w:t xml:space="preserve"> and approval requirements</w:t>
      </w:r>
      <w:r w:rsidR="00760202">
        <w:rPr>
          <w:rFonts w:asciiTheme="minorHAnsi" w:hAnsiTheme="minorHAnsi" w:cstheme="minorHAnsi"/>
          <w:szCs w:val="28"/>
        </w:rPr>
        <w:t xml:space="preserve"> </w:t>
      </w:r>
      <w:r w:rsidR="00760202" w:rsidRPr="00760202">
        <w:rPr>
          <w:rFonts w:asciiTheme="minorHAnsi" w:hAnsiTheme="minorHAnsi" w:cstheme="minorHAnsi"/>
          <w:szCs w:val="28"/>
        </w:rPr>
        <w:t xml:space="preserve">that may impact project timelines. </w:t>
      </w:r>
    </w:p>
    <w:p w14:paraId="2FC40D8A" w14:textId="7187C758" w:rsidR="00540DFD" w:rsidRPr="0082109F" w:rsidRDefault="00760202" w:rsidP="00B12782">
      <w:pPr>
        <w:pStyle w:val="ListParagraph"/>
        <w:numPr>
          <w:ilvl w:val="1"/>
          <w:numId w:val="1"/>
        </w:numPr>
        <w:spacing w:afterLines="100"/>
        <w:rPr>
          <w:rFonts w:asciiTheme="minorHAnsi" w:hAnsiTheme="minorHAnsi" w:cstheme="minorBidi"/>
        </w:rPr>
      </w:pPr>
      <w:r>
        <w:rPr>
          <w:rFonts w:asciiTheme="minorHAnsi" w:hAnsiTheme="minorHAnsi" w:cstheme="minorHAnsi"/>
          <w:szCs w:val="28"/>
        </w:rPr>
        <w:t>P</w:t>
      </w:r>
      <w:r w:rsidR="00540DFD" w:rsidRPr="006B156C">
        <w:rPr>
          <w:rFonts w:asciiTheme="minorHAnsi" w:hAnsiTheme="minorHAnsi" w:cstheme="minorBidi"/>
        </w:rPr>
        <w:t>rovide a plan for managing and maintaining WASH facilities, including capacity building and training</w:t>
      </w:r>
      <w:r w:rsidR="004F1A1F" w:rsidRPr="006B156C">
        <w:rPr>
          <w:rFonts w:asciiTheme="minorHAnsi" w:hAnsiTheme="minorHAnsi" w:cstheme="minorBidi"/>
        </w:rPr>
        <w:t>.</w:t>
      </w:r>
      <w:r w:rsidR="004F1A1F">
        <w:rPr>
          <w:rFonts w:asciiTheme="minorHAnsi" w:hAnsiTheme="minorHAnsi" w:cstheme="minorBidi"/>
        </w:rPr>
        <w:t xml:space="preserve">  </w:t>
      </w:r>
      <w:r w:rsidR="00341BF8" w:rsidRPr="0082109F">
        <w:rPr>
          <w:rFonts w:asciiTheme="minorHAnsi" w:hAnsiTheme="minorHAnsi" w:cstheme="minorHAnsi"/>
          <w:szCs w:val="28"/>
        </w:rPr>
        <w:t>Describe safety procedures for construction or repair activities to protect staff and community.  Include personal protective equipment and safeguard measures and mention any permitting and approval requirements from authorities.</w:t>
      </w:r>
    </w:p>
    <w:p w14:paraId="302B1DEA" w14:textId="0F483596" w:rsidR="00D85FAB" w:rsidRPr="0082109F" w:rsidRDefault="00071621" w:rsidP="00B12782">
      <w:pPr>
        <w:pStyle w:val="ListParagraph"/>
        <w:numPr>
          <w:ilvl w:val="1"/>
          <w:numId w:val="1"/>
        </w:numPr>
        <w:spacing w:afterLines="100"/>
        <w:rPr>
          <w:rFonts w:asciiTheme="minorHAnsi" w:hAnsiTheme="minorHAnsi" w:cstheme="minorHAnsi"/>
          <w:szCs w:val="28"/>
        </w:rPr>
      </w:pPr>
      <w:r w:rsidRPr="0082109F">
        <w:rPr>
          <w:rFonts w:asciiTheme="minorHAnsi" w:hAnsiTheme="minorHAnsi" w:cstheme="minorHAnsi"/>
          <w:szCs w:val="28"/>
        </w:rPr>
        <w:t xml:space="preserve"> </w:t>
      </w:r>
      <w:r w:rsidR="003A0BE4" w:rsidRPr="0082109F">
        <w:rPr>
          <w:rFonts w:asciiTheme="minorHAnsi" w:hAnsiTheme="minorHAnsi" w:cstheme="minorHAnsi"/>
          <w:szCs w:val="28"/>
        </w:rPr>
        <w:t>Include a</w:t>
      </w:r>
      <w:r w:rsidR="009800B6" w:rsidRPr="0082109F">
        <w:rPr>
          <w:rFonts w:asciiTheme="minorHAnsi" w:hAnsiTheme="minorHAnsi" w:cstheme="minorHAnsi"/>
          <w:szCs w:val="28"/>
        </w:rPr>
        <w:t xml:space="preserve"> bill of quantities (BoQ)</w:t>
      </w:r>
      <w:r w:rsidR="003A0BE4" w:rsidRPr="0082109F">
        <w:rPr>
          <w:rFonts w:asciiTheme="minorHAnsi" w:hAnsiTheme="minorHAnsi" w:cstheme="minorHAnsi"/>
          <w:szCs w:val="28"/>
        </w:rPr>
        <w:t>, f</w:t>
      </w:r>
      <w:r w:rsidR="009800B6" w:rsidRPr="0082109F">
        <w:rPr>
          <w:rFonts w:asciiTheme="minorHAnsi" w:hAnsiTheme="minorHAnsi" w:cstheme="minorHAnsi"/>
          <w:szCs w:val="28"/>
        </w:rPr>
        <w:t>ield diagrams/sketches</w:t>
      </w:r>
      <w:r w:rsidR="003A0BE4" w:rsidRPr="0082109F">
        <w:rPr>
          <w:rFonts w:asciiTheme="minorHAnsi" w:hAnsiTheme="minorHAnsi" w:cstheme="minorHAnsi"/>
          <w:szCs w:val="28"/>
        </w:rPr>
        <w:t>, and a</w:t>
      </w:r>
      <w:r w:rsidR="009800B6" w:rsidRPr="0082109F">
        <w:rPr>
          <w:rFonts w:asciiTheme="minorHAnsi" w:hAnsiTheme="minorHAnsi" w:cstheme="minorHAnsi"/>
          <w:szCs w:val="28"/>
        </w:rPr>
        <w:t xml:space="preserve">ssumptions </w:t>
      </w:r>
      <w:r w:rsidR="003A0BE4" w:rsidRPr="0082109F">
        <w:rPr>
          <w:rFonts w:asciiTheme="minorHAnsi" w:hAnsiTheme="minorHAnsi" w:cstheme="minorHAnsi"/>
          <w:szCs w:val="28"/>
        </w:rPr>
        <w:t>for</w:t>
      </w:r>
      <w:r w:rsidR="009800B6" w:rsidRPr="0082109F">
        <w:rPr>
          <w:rFonts w:asciiTheme="minorHAnsi" w:hAnsiTheme="minorHAnsi" w:cstheme="minorHAnsi"/>
          <w:szCs w:val="28"/>
        </w:rPr>
        <w:t xml:space="preserve"> estimat</w:t>
      </w:r>
      <w:r w:rsidR="003A0BE4" w:rsidRPr="0082109F">
        <w:rPr>
          <w:rFonts w:asciiTheme="minorHAnsi" w:hAnsiTheme="minorHAnsi" w:cstheme="minorHAnsi"/>
          <w:szCs w:val="28"/>
        </w:rPr>
        <w:t>ing</w:t>
      </w:r>
      <w:r w:rsidR="009800B6" w:rsidRPr="0082109F">
        <w:rPr>
          <w:rFonts w:asciiTheme="minorHAnsi" w:hAnsiTheme="minorHAnsi" w:cstheme="minorHAnsi"/>
          <w:szCs w:val="28"/>
        </w:rPr>
        <w:t xml:space="preserve"> </w:t>
      </w:r>
      <w:r w:rsidR="000E0BC7" w:rsidRPr="0082109F">
        <w:rPr>
          <w:rFonts w:asciiTheme="minorHAnsi" w:hAnsiTheme="minorHAnsi" w:cstheme="minorHAnsi"/>
          <w:szCs w:val="28"/>
        </w:rPr>
        <w:t>assistance value.</w:t>
      </w:r>
    </w:p>
    <w:p w14:paraId="6497BA79" w14:textId="143A4FA7" w:rsidR="007D6827" w:rsidRPr="0082109F" w:rsidRDefault="00B12782" w:rsidP="00B12782">
      <w:pPr>
        <w:pStyle w:val="ListParagraph"/>
        <w:numPr>
          <w:ilvl w:val="1"/>
          <w:numId w:val="1"/>
        </w:numPr>
        <w:spacing w:afterLines="100"/>
        <w:rPr>
          <w:rFonts w:asciiTheme="minorHAnsi" w:hAnsiTheme="minorHAnsi" w:cstheme="minorHAnsi"/>
          <w:szCs w:val="28"/>
        </w:rPr>
      </w:pPr>
      <w:r>
        <w:rPr>
          <w:rFonts w:asciiTheme="minorHAnsi" w:hAnsiTheme="minorHAnsi" w:cstheme="minorHAnsi"/>
          <w:szCs w:val="28"/>
        </w:rPr>
        <w:t xml:space="preserve">Address how </w:t>
      </w:r>
      <w:r w:rsidR="00A2766C">
        <w:rPr>
          <w:rFonts w:asciiTheme="minorHAnsi" w:hAnsiTheme="minorHAnsi" w:cstheme="minorHAnsi"/>
          <w:szCs w:val="28"/>
        </w:rPr>
        <w:t xml:space="preserve">affected populations </w:t>
      </w:r>
      <w:r>
        <w:rPr>
          <w:rFonts w:asciiTheme="minorHAnsi" w:hAnsiTheme="minorHAnsi" w:cstheme="minorHAnsi"/>
          <w:szCs w:val="28"/>
        </w:rPr>
        <w:t>accessibility needs, menstrual hygiene, and GBV risk mitigation approaches will be considered in infrastructure</w:t>
      </w:r>
      <w:r w:rsidR="00007687">
        <w:rPr>
          <w:rFonts w:asciiTheme="minorHAnsi" w:hAnsiTheme="minorHAnsi" w:cstheme="minorHAnsi"/>
          <w:szCs w:val="28"/>
        </w:rPr>
        <w:t xml:space="preserve"> and environmental</w:t>
      </w:r>
      <w:r>
        <w:rPr>
          <w:rFonts w:asciiTheme="minorHAnsi" w:hAnsiTheme="minorHAnsi" w:cstheme="minorHAnsi"/>
          <w:szCs w:val="28"/>
        </w:rPr>
        <w:t xml:space="preserve"> designs. </w:t>
      </w:r>
    </w:p>
    <w:p w14:paraId="06DC8DE0" w14:textId="3C48682F" w:rsidR="00731F04" w:rsidRPr="0082109F" w:rsidRDefault="00EE13E4" w:rsidP="00B12782">
      <w:pPr>
        <w:pStyle w:val="ListParagraph"/>
        <w:numPr>
          <w:ilvl w:val="1"/>
          <w:numId w:val="1"/>
        </w:numPr>
        <w:spacing w:afterLines="100"/>
        <w:rPr>
          <w:rFonts w:asciiTheme="minorHAnsi" w:hAnsiTheme="minorHAnsi" w:cstheme="minorHAnsi"/>
          <w:szCs w:val="28"/>
        </w:rPr>
      </w:pPr>
      <w:r>
        <w:rPr>
          <w:rFonts w:asciiTheme="minorHAnsi" w:hAnsiTheme="minorHAnsi" w:cstheme="minorHAnsi"/>
          <w:b/>
          <w:bCs/>
          <w:szCs w:val="28"/>
        </w:rPr>
        <w:t xml:space="preserve">For any </w:t>
      </w:r>
      <w:r w:rsidR="007E5813">
        <w:rPr>
          <w:rFonts w:asciiTheme="minorHAnsi" w:hAnsiTheme="minorHAnsi" w:cstheme="minorHAnsi"/>
          <w:b/>
          <w:bCs/>
          <w:szCs w:val="28"/>
        </w:rPr>
        <w:t>w</w:t>
      </w:r>
      <w:r w:rsidR="00866A1A" w:rsidRPr="0082109F">
        <w:rPr>
          <w:rFonts w:asciiTheme="minorHAnsi" w:hAnsiTheme="minorHAnsi" w:cstheme="minorHAnsi"/>
          <w:b/>
          <w:bCs/>
          <w:szCs w:val="28"/>
        </w:rPr>
        <w:t>ater</w:t>
      </w:r>
      <w:r>
        <w:rPr>
          <w:rFonts w:asciiTheme="minorHAnsi" w:hAnsiTheme="minorHAnsi" w:cstheme="minorHAnsi"/>
          <w:b/>
          <w:bCs/>
          <w:szCs w:val="28"/>
        </w:rPr>
        <w:t xml:space="preserve"> infrastructure:</w:t>
      </w:r>
      <w:r w:rsidR="00866A1A">
        <w:rPr>
          <w:rFonts w:asciiTheme="minorHAnsi" w:hAnsiTheme="minorHAnsi" w:cstheme="minorHAnsi"/>
          <w:b/>
          <w:szCs w:val="28"/>
        </w:rPr>
        <w:t xml:space="preserve"> </w:t>
      </w:r>
      <w:r w:rsidR="00381D92" w:rsidRPr="0082109F">
        <w:rPr>
          <w:rFonts w:asciiTheme="minorHAnsi" w:hAnsiTheme="minorHAnsi" w:cstheme="minorHAnsi"/>
          <w:szCs w:val="28"/>
        </w:rPr>
        <w:t>D</w:t>
      </w:r>
      <w:r w:rsidR="00FB1F79" w:rsidRPr="0082109F">
        <w:rPr>
          <w:rFonts w:asciiTheme="minorHAnsi" w:hAnsiTheme="minorHAnsi" w:cstheme="minorHAnsi"/>
          <w:szCs w:val="28"/>
        </w:rPr>
        <w:t>escribe the</w:t>
      </w:r>
      <w:r w:rsidR="00866A1A" w:rsidRPr="0082109F">
        <w:rPr>
          <w:rFonts w:asciiTheme="minorHAnsi" w:hAnsiTheme="minorHAnsi" w:cstheme="minorHAnsi"/>
          <w:szCs w:val="28"/>
        </w:rPr>
        <w:t xml:space="preserve"> </w:t>
      </w:r>
      <w:r w:rsidR="00FB1F79" w:rsidRPr="0082109F">
        <w:rPr>
          <w:rFonts w:asciiTheme="minorHAnsi" w:hAnsiTheme="minorHAnsi" w:cstheme="minorHAnsi"/>
          <w:szCs w:val="28"/>
        </w:rPr>
        <w:t>water quality surveillance plan</w:t>
      </w:r>
      <w:r w:rsidR="00381D92" w:rsidRPr="0082109F">
        <w:rPr>
          <w:rFonts w:asciiTheme="minorHAnsi" w:hAnsiTheme="minorHAnsi" w:cstheme="minorHAnsi"/>
          <w:szCs w:val="28"/>
        </w:rPr>
        <w:t>,</w:t>
      </w:r>
      <w:r w:rsidR="00FB1F79" w:rsidRPr="0082109F">
        <w:rPr>
          <w:rFonts w:asciiTheme="minorHAnsi" w:hAnsiTheme="minorHAnsi" w:cstheme="minorHAnsi"/>
          <w:szCs w:val="28"/>
        </w:rPr>
        <w:t xml:space="preserve"> </w:t>
      </w:r>
      <w:r w:rsidR="00381D92" w:rsidRPr="0082109F">
        <w:rPr>
          <w:rFonts w:asciiTheme="minorHAnsi" w:hAnsiTheme="minorHAnsi" w:cstheme="minorHAnsi"/>
          <w:szCs w:val="28"/>
        </w:rPr>
        <w:t xml:space="preserve">including </w:t>
      </w:r>
      <w:r w:rsidR="000D5D56" w:rsidRPr="0082109F">
        <w:rPr>
          <w:rFonts w:asciiTheme="minorHAnsi" w:hAnsiTheme="minorHAnsi" w:cstheme="minorHAnsi"/>
          <w:szCs w:val="28"/>
        </w:rPr>
        <w:t>target volume per person per day,</w:t>
      </w:r>
      <w:r w:rsidR="004F5449" w:rsidRPr="0082109F">
        <w:rPr>
          <w:rFonts w:asciiTheme="minorHAnsi" w:hAnsiTheme="minorHAnsi" w:cstheme="minorHAnsi"/>
          <w:szCs w:val="28"/>
        </w:rPr>
        <w:t xml:space="preserve"> </w:t>
      </w:r>
      <w:r w:rsidR="000A004E" w:rsidRPr="0082109F">
        <w:rPr>
          <w:rFonts w:asciiTheme="minorHAnsi" w:hAnsiTheme="minorHAnsi" w:cstheme="minorHAnsi"/>
          <w:szCs w:val="28"/>
        </w:rPr>
        <w:t>quality parameters</w:t>
      </w:r>
      <w:r w:rsidR="00251E9E" w:rsidRPr="0082109F">
        <w:rPr>
          <w:rFonts w:asciiTheme="minorHAnsi" w:hAnsiTheme="minorHAnsi" w:cstheme="minorHAnsi"/>
          <w:szCs w:val="28"/>
        </w:rPr>
        <w:t>,</w:t>
      </w:r>
      <w:r w:rsidR="009B1172" w:rsidRPr="0082109F">
        <w:rPr>
          <w:rFonts w:asciiTheme="minorHAnsi" w:hAnsiTheme="minorHAnsi" w:cstheme="minorHAnsi"/>
          <w:szCs w:val="28"/>
        </w:rPr>
        <w:t xml:space="preserve"> </w:t>
      </w:r>
      <w:r w:rsidR="00866A1A" w:rsidRPr="0082109F">
        <w:rPr>
          <w:rFonts w:asciiTheme="minorHAnsi" w:hAnsiTheme="minorHAnsi" w:cstheme="minorHAnsi"/>
          <w:szCs w:val="28"/>
        </w:rPr>
        <w:t>testing</w:t>
      </w:r>
      <w:r w:rsidR="00251E9E" w:rsidRPr="0082109F">
        <w:rPr>
          <w:rFonts w:asciiTheme="minorHAnsi" w:hAnsiTheme="minorHAnsi" w:cstheme="minorHAnsi"/>
          <w:szCs w:val="28"/>
        </w:rPr>
        <w:t xml:space="preserve"> </w:t>
      </w:r>
      <w:r w:rsidR="00731F04" w:rsidRPr="0082109F">
        <w:rPr>
          <w:rFonts w:asciiTheme="minorHAnsi" w:hAnsiTheme="minorHAnsi" w:cstheme="minorHAnsi"/>
          <w:szCs w:val="28"/>
        </w:rPr>
        <w:t>frequency, and</w:t>
      </w:r>
      <w:r w:rsidR="00F6220D" w:rsidRPr="0082109F">
        <w:rPr>
          <w:rFonts w:asciiTheme="minorHAnsi" w:hAnsiTheme="minorHAnsi" w:cstheme="minorHAnsi"/>
          <w:szCs w:val="28"/>
        </w:rPr>
        <w:t xml:space="preserve"> remedial action</w:t>
      </w:r>
      <w:r w:rsidR="00731F04" w:rsidRPr="0082109F">
        <w:rPr>
          <w:rFonts w:asciiTheme="minorHAnsi" w:hAnsiTheme="minorHAnsi" w:cstheme="minorHAnsi"/>
          <w:szCs w:val="28"/>
        </w:rPr>
        <w:t>s.</w:t>
      </w:r>
    </w:p>
    <w:p w14:paraId="64311B2D" w14:textId="33A41DAE" w:rsidR="002867DE" w:rsidRPr="0082109F" w:rsidRDefault="00EE13E4" w:rsidP="00B12782">
      <w:pPr>
        <w:pStyle w:val="ListParagraph"/>
        <w:numPr>
          <w:ilvl w:val="1"/>
          <w:numId w:val="1"/>
        </w:numPr>
        <w:spacing w:afterLines="100"/>
        <w:rPr>
          <w:rFonts w:asciiTheme="minorHAnsi" w:hAnsiTheme="minorHAnsi" w:cstheme="minorHAnsi"/>
          <w:szCs w:val="28"/>
        </w:rPr>
      </w:pPr>
      <w:r>
        <w:rPr>
          <w:rFonts w:asciiTheme="minorHAnsi" w:hAnsiTheme="minorHAnsi" w:cstheme="minorHAnsi"/>
          <w:b/>
          <w:bCs/>
          <w:szCs w:val="28"/>
        </w:rPr>
        <w:lastRenderedPageBreak/>
        <w:t xml:space="preserve">For any </w:t>
      </w:r>
      <w:r w:rsidR="008F2C26">
        <w:rPr>
          <w:rFonts w:asciiTheme="minorHAnsi" w:hAnsiTheme="minorHAnsi" w:cstheme="minorHAnsi"/>
          <w:b/>
          <w:bCs/>
          <w:szCs w:val="28"/>
        </w:rPr>
        <w:t>s</w:t>
      </w:r>
      <w:r w:rsidR="00442AF1" w:rsidRPr="0082109F">
        <w:rPr>
          <w:rFonts w:asciiTheme="minorHAnsi" w:hAnsiTheme="minorHAnsi" w:cstheme="minorHAnsi"/>
          <w:b/>
          <w:bCs/>
          <w:szCs w:val="28"/>
        </w:rPr>
        <w:t xml:space="preserve">anitation </w:t>
      </w:r>
      <w:r w:rsidR="008F2C26">
        <w:rPr>
          <w:rFonts w:asciiTheme="minorHAnsi" w:hAnsiTheme="minorHAnsi" w:cstheme="minorHAnsi"/>
          <w:b/>
          <w:bCs/>
          <w:szCs w:val="28"/>
        </w:rPr>
        <w:t>m</w:t>
      </w:r>
      <w:r w:rsidR="00731F04" w:rsidRPr="0082109F">
        <w:rPr>
          <w:rFonts w:asciiTheme="minorHAnsi" w:hAnsiTheme="minorHAnsi" w:cstheme="minorHAnsi"/>
          <w:b/>
          <w:bCs/>
          <w:szCs w:val="28"/>
        </w:rPr>
        <w:t>anagement</w:t>
      </w:r>
      <w:r>
        <w:rPr>
          <w:rFonts w:asciiTheme="minorHAnsi" w:hAnsiTheme="minorHAnsi" w:cstheme="minorHAnsi"/>
          <w:b/>
          <w:bCs/>
          <w:szCs w:val="28"/>
        </w:rPr>
        <w:t xml:space="preserve"> </w:t>
      </w:r>
      <w:r w:rsidR="007E5813">
        <w:rPr>
          <w:rFonts w:asciiTheme="minorHAnsi" w:hAnsiTheme="minorHAnsi" w:cstheme="minorHAnsi"/>
          <w:b/>
          <w:bCs/>
          <w:szCs w:val="28"/>
        </w:rPr>
        <w:t>i</w:t>
      </w:r>
      <w:r>
        <w:rPr>
          <w:rFonts w:asciiTheme="minorHAnsi" w:hAnsiTheme="minorHAnsi" w:cstheme="minorHAnsi"/>
          <w:b/>
          <w:bCs/>
          <w:szCs w:val="28"/>
        </w:rPr>
        <w:t>nfrastructure</w:t>
      </w:r>
      <w:r w:rsidR="00442AF1" w:rsidRPr="0082109F">
        <w:rPr>
          <w:rFonts w:asciiTheme="minorHAnsi" w:hAnsiTheme="minorHAnsi" w:cstheme="minorHAnsi"/>
          <w:b/>
          <w:bCs/>
          <w:szCs w:val="28"/>
        </w:rPr>
        <w:t>:</w:t>
      </w:r>
      <w:r w:rsidR="00442AF1" w:rsidRPr="0082109F">
        <w:rPr>
          <w:rFonts w:asciiTheme="minorHAnsi" w:hAnsiTheme="minorHAnsi" w:cstheme="minorHAnsi"/>
          <w:szCs w:val="28"/>
        </w:rPr>
        <w:t xml:space="preserve"> </w:t>
      </w:r>
      <w:r w:rsidR="00731F04" w:rsidRPr="0082109F">
        <w:rPr>
          <w:rFonts w:asciiTheme="minorHAnsi" w:hAnsiTheme="minorHAnsi" w:cstheme="minorHAnsi"/>
          <w:szCs w:val="28"/>
        </w:rPr>
        <w:t>D</w:t>
      </w:r>
      <w:r w:rsidR="00726F93" w:rsidRPr="0082109F">
        <w:rPr>
          <w:rFonts w:asciiTheme="minorHAnsi" w:hAnsiTheme="minorHAnsi" w:cstheme="minorHAnsi"/>
          <w:szCs w:val="28"/>
        </w:rPr>
        <w:t xml:space="preserve">iscuss how </w:t>
      </w:r>
      <w:r w:rsidR="00731F04" w:rsidRPr="0082109F">
        <w:rPr>
          <w:rFonts w:asciiTheme="minorHAnsi" w:hAnsiTheme="minorHAnsi" w:cstheme="minorHAnsi"/>
          <w:szCs w:val="28"/>
        </w:rPr>
        <w:t xml:space="preserve">to </w:t>
      </w:r>
      <w:r w:rsidR="00726F93" w:rsidRPr="0082109F">
        <w:rPr>
          <w:rFonts w:asciiTheme="minorHAnsi" w:hAnsiTheme="minorHAnsi" w:cstheme="minorHAnsi"/>
          <w:szCs w:val="28"/>
        </w:rPr>
        <w:t>mitigate environment</w:t>
      </w:r>
      <w:r w:rsidR="00731F04" w:rsidRPr="0082109F">
        <w:rPr>
          <w:rFonts w:asciiTheme="minorHAnsi" w:hAnsiTheme="minorHAnsi" w:cstheme="minorHAnsi"/>
          <w:szCs w:val="28"/>
        </w:rPr>
        <w:t>al</w:t>
      </w:r>
      <w:r w:rsidR="00726F93" w:rsidRPr="0082109F">
        <w:rPr>
          <w:rFonts w:asciiTheme="minorHAnsi" w:hAnsiTheme="minorHAnsi" w:cstheme="minorHAnsi"/>
          <w:szCs w:val="28"/>
        </w:rPr>
        <w:t xml:space="preserve"> </w:t>
      </w:r>
      <w:r w:rsidR="001909CA" w:rsidRPr="0082109F">
        <w:rPr>
          <w:rFonts w:asciiTheme="minorHAnsi" w:hAnsiTheme="minorHAnsi" w:cstheme="minorHAnsi"/>
          <w:szCs w:val="28"/>
        </w:rPr>
        <w:t>contamination</w:t>
      </w:r>
      <w:r w:rsidR="007E5813">
        <w:rPr>
          <w:rFonts w:asciiTheme="minorHAnsi" w:hAnsiTheme="minorHAnsi" w:cstheme="minorHAnsi"/>
          <w:szCs w:val="28"/>
        </w:rPr>
        <w:t>,</w:t>
      </w:r>
      <w:r w:rsidR="001909CA" w:rsidRPr="0082109F">
        <w:rPr>
          <w:rFonts w:asciiTheme="minorHAnsi" w:hAnsiTheme="minorHAnsi" w:cstheme="minorHAnsi"/>
          <w:szCs w:val="28"/>
        </w:rPr>
        <w:t xml:space="preserve"> manage sludge disposal</w:t>
      </w:r>
      <w:r w:rsidR="007E5813">
        <w:rPr>
          <w:rFonts w:asciiTheme="minorHAnsi" w:hAnsiTheme="minorHAnsi" w:cstheme="minorHAnsi"/>
          <w:szCs w:val="28"/>
        </w:rPr>
        <w:t>,</w:t>
      </w:r>
      <w:r w:rsidR="001909CA" w:rsidRPr="0082109F">
        <w:rPr>
          <w:rFonts w:asciiTheme="minorHAnsi" w:hAnsiTheme="minorHAnsi" w:cstheme="minorHAnsi"/>
          <w:szCs w:val="28"/>
        </w:rPr>
        <w:t xml:space="preserve"> and sewer network maintenance</w:t>
      </w:r>
      <w:r w:rsidR="002867DE" w:rsidRPr="0082109F">
        <w:rPr>
          <w:rFonts w:asciiTheme="minorHAnsi" w:hAnsiTheme="minorHAnsi" w:cstheme="minorHAnsi"/>
          <w:szCs w:val="28"/>
        </w:rPr>
        <w:t>.</w:t>
      </w:r>
    </w:p>
    <w:p w14:paraId="7F1B1300" w14:textId="1376AFDC" w:rsidR="002867DE" w:rsidRPr="0082109F" w:rsidRDefault="00C41067" w:rsidP="0082109F">
      <w:pPr>
        <w:pStyle w:val="ListParagraph"/>
        <w:numPr>
          <w:ilvl w:val="0"/>
          <w:numId w:val="1"/>
        </w:numPr>
        <w:spacing w:afterLines="100"/>
        <w:rPr>
          <w:rFonts w:asciiTheme="minorHAnsi" w:hAnsiTheme="minorHAnsi" w:cstheme="minorHAnsi"/>
          <w:szCs w:val="28"/>
        </w:rPr>
      </w:pPr>
      <w:r w:rsidRPr="0082109F">
        <w:rPr>
          <w:rFonts w:asciiTheme="minorHAnsi" w:hAnsiTheme="minorHAnsi" w:cstheme="minorHAnsi"/>
          <w:b/>
          <w:bCs/>
          <w:szCs w:val="28"/>
        </w:rPr>
        <w:t>WASH Training and Capacity Building:</w:t>
      </w:r>
      <w:r w:rsidRPr="0082109F">
        <w:rPr>
          <w:rFonts w:asciiTheme="minorHAnsi" w:hAnsiTheme="minorHAnsi" w:cstheme="minorHAnsi"/>
          <w:szCs w:val="28"/>
        </w:rPr>
        <w:t xml:space="preserve"> </w:t>
      </w:r>
      <w:r w:rsidR="00BA4A9B" w:rsidRPr="0082109F">
        <w:rPr>
          <w:rFonts w:asciiTheme="minorHAnsi" w:hAnsiTheme="minorHAnsi" w:cstheme="minorHAnsi"/>
          <w:szCs w:val="28"/>
        </w:rPr>
        <w:t>D</w:t>
      </w:r>
      <w:r w:rsidRPr="0082109F">
        <w:rPr>
          <w:rFonts w:asciiTheme="minorHAnsi" w:hAnsiTheme="minorHAnsi" w:cstheme="minorHAnsi"/>
          <w:szCs w:val="28"/>
        </w:rPr>
        <w:t>escribe plan</w:t>
      </w:r>
      <w:r w:rsidR="00BA4A9B" w:rsidRPr="0082109F">
        <w:rPr>
          <w:rFonts w:asciiTheme="minorHAnsi" w:hAnsiTheme="minorHAnsi" w:cstheme="minorHAnsi"/>
          <w:szCs w:val="28"/>
        </w:rPr>
        <w:t>s</w:t>
      </w:r>
      <w:r w:rsidRPr="0082109F">
        <w:rPr>
          <w:rFonts w:asciiTheme="minorHAnsi" w:hAnsiTheme="minorHAnsi" w:cstheme="minorHAnsi"/>
          <w:szCs w:val="28"/>
        </w:rPr>
        <w:t xml:space="preserve"> </w:t>
      </w:r>
      <w:r w:rsidR="00BA4A9B" w:rsidRPr="0082109F">
        <w:rPr>
          <w:rFonts w:asciiTheme="minorHAnsi" w:hAnsiTheme="minorHAnsi" w:cstheme="minorHAnsi"/>
          <w:szCs w:val="28"/>
        </w:rPr>
        <w:t>for</w:t>
      </w:r>
      <w:r w:rsidRPr="0082109F">
        <w:rPr>
          <w:rFonts w:asciiTheme="minorHAnsi" w:hAnsiTheme="minorHAnsi" w:cstheme="minorHAnsi"/>
          <w:szCs w:val="28"/>
        </w:rPr>
        <w:t xml:space="preserve"> develop</w:t>
      </w:r>
      <w:r w:rsidR="00BA4A9B" w:rsidRPr="0082109F">
        <w:rPr>
          <w:rFonts w:asciiTheme="minorHAnsi" w:hAnsiTheme="minorHAnsi" w:cstheme="minorHAnsi"/>
          <w:szCs w:val="28"/>
        </w:rPr>
        <w:t>ing</w:t>
      </w:r>
      <w:r w:rsidRPr="0082109F">
        <w:rPr>
          <w:rFonts w:asciiTheme="minorHAnsi" w:hAnsiTheme="minorHAnsi" w:cstheme="minorHAnsi"/>
          <w:szCs w:val="28"/>
        </w:rPr>
        <w:t xml:space="preserve"> or adapt</w:t>
      </w:r>
      <w:r w:rsidR="002867DE" w:rsidRPr="0082109F">
        <w:rPr>
          <w:rFonts w:asciiTheme="minorHAnsi" w:hAnsiTheme="minorHAnsi" w:cstheme="minorHAnsi"/>
          <w:szCs w:val="28"/>
        </w:rPr>
        <w:t>ing training</w:t>
      </w:r>
      <w:r w:rsidRPr="0082109F">
        <w:rPr>
          <w:rFonts w:asciiTheme="minorHAnsi" w:hAnsiTheme="minorHAnsi" w:cstheme="minorHAnsi"/>
          <w:szCs w:val="28"/>
        </w:rPr>
        <w:t xml:space="preserve"> materials </w:t>
      </w:r>
      <w:r w:rsidR="002867DE" w:rsidRPr="0082109F">
        <w:rPr>
          <w:rFonts w:asciiTheme="minorHAnsi" w:hAnsiTheme="minorHAnsi" w:cstheme="minorHAnsi"/>
          <w:szCs w:val="28"/>
        </w:rPr>
        <w:t>and</w:t>
      </w:r>
      <w:r w:rsidRPr="0082109F">
        <w:rPr>
          <w:rFonts w:asciiTheme="minorHAnsi" w:hAnsiTheme="minorHAnsi" w:cstheme="minorHAnsi"/>
          <w:szCs w:val="28"/>
        </w:rPr>
        <w:t xml:space="preserve"> measur</w:t>
      </w:r>
      <w:r w:rsidR="002867DE" w:rsidRPr="0082109F">
        <w:rPr>
          <w:rFonts w:asciiTheme="minorHAnsi" w:hAnsiTheme="minorHAnsi" w:cstheme="minorHAnsi"/>
          <w:szCs w:val="28"/>
        </w:rPr>
        <w:t>ing</w:t>
      </w:r>
      <w:r w:rsidRPr="0082109F">
        <w:rPr>
          <w:rFonts w:asciiTheme="minorHAnsi" w:hAnsiTheme="minorHAnsi" w:cstheme="minorHAnsi"/>
          <w:szCs w:val="28"/>
        </w:rPr>
        <w:t xml:space="preserve"> the</w:t>
      </w:r>
      <w:r w:rsidR="002867DE" w:rsidRPr="0082109F">
        <w:rPr>
          <w:rFonts w:asciiTheme="minorHAnsi" w:hAnsiTheme="minorHAnsi" w:cstheme="minorHAnsi"/>
          <w:szCs w:val="28"/>
        </w:rPr>
        <w:t>ir</w:t>
      </w:r>
      <w:r w:rsidRPr="0082109F">
        <w:rPr>
          <w:rFonts w:asciiTheme="minorHAnsi" w:hAnsiTheme="minorHAnsi" w:cstheme="minorHAnsi"/>
          <w:szCs w:val="28"/>
        </w:rPr>
        <w:t xml:space="preserve"> effectiveness</w:t>
      </w:r>
      <w:r w:rsidR="004F1A1F" w:rsidRPr="0082109F">
        <w:rPr>
          <w:rFonts w:asciiTheme="minorHAnsi" w:hAnsiTheme="minorHAnsi" w:cstheme="minorHAnsi"/>
          <w:szCs w:val="28"/>
        </w:rPr>
        <w:t>.</w:t>
      </w:r>
      <w:r w:rsidR="004F1A1F">
        <w:rPr>
          <w:rFonts w:asciiTheme="minorHAnsi" w:hAnsiTheme="minorHAnsi" w:cstheme="minorHAnsi"/>
          <w:szCs w:val="28"/>
        </w:rPr>
        <w:t xml:space="preserve">  </w:t>
      </w:r>
      <w:r w:rsidR="005B3EBC">
        <w:rPr>
          <w:rFonts w:asciiTheme="minorHAnsi" w:hAnsiTheme="minorHAnsi" w:cstheme="minorHAnsi"/>
          <w:szCs w:val="28"/>
        </w:rPr>
        <w:t>Provide details on the</w:t>
      </w:r>
      <w:r w:rsidR="00F41538">
        <w:rPr>
          <w:rFonts w:asciiTheme="minorHAnsi" w:hAnsiTheme="minorHAnsi" w:cstheme="minorHAnsi"/>
          <w:szCs w:val="28"/>
        </w:rPr>
        <w:t xml:space="preserve"> </w:t>
      </w:r>
      <w:r w:rsidR="003F6D2C">
        <w:rPr>
          <w:rFonts w:asciiTheme="minorHAnsi" w:hAnsiTheme="minorHAnsi" w:cstheme="minorHAnsi"/>
          <w:szCs w:val="28"/>
        </w:rPr>
        <w:t>training of trainers</w:t>
      </w:r>
      <w:r w:rsidR="005B3EBC">
        <w:rPr>
          <w:rFonts w:asciiTheme="minorHAnsi" w:hAnsiTheme="minorHAnsi" w:cstheme="minorHAnsi"/>
          <w:szCs w:val="28"/>
        </w:rPr>
        <w:t>,</w:t>
      </w:r>
      <w:r w:rsidR="003F6D2C">
        <w:rPr>
          <w:rFonts w:asciiTheme="minorHAnsi" w:hAnsiTheme="minorHAnsi" w:cstheme="minorHAnsi"/>
          <w:szCs w:val="28"/>
        </w:rPr>
        <w:t xml:space="preserve"> and the target</w:t>
      </w:r>
      <w:r w:rsidR="003F6D2C" w:rsidRPr="0082109F">
        <w:rPr>
          <w:rFonts w:asciiTheme="minorHAnsi" w:hAnsiTheme="minorHAnsi" w:cstheme="minorHAnsi"/>
          <w:szCs w:val="28"/>
        </w:rPr>
        <w:t xml:space="preserve"> </w:t>
      </w:r>
      <w:r w:rsidR="003F6D2C">
        <w:rPr>
          <w:rFonts w:asciiTheme="minorHAnsi" w:hAnsiTheme="minorHAnsi" w:cstheme="minorHAnsi"/>
          <w:szCs w:val="28"/>
        </w:rPr>
        <w:t>audience</w:t>
      </w:r>
      <w:r w:rsidR="005B3EBC">
        <w:rPr>
          <w:rFonts w:asciiTheme="minorHAnsi" w:hAnsiTheme="minorHAnsi" w:cstheme="minorHAnsi"/>
          <w:szCs w:val="28"/>
        </w:rPr>
        <w:t xml:space="preserve"> of capacity building activities, and frequency of training.</w:t>
      </w:r>
    </w:p>
    <w:p w14:paraId="1F7CE466" w14:textId="3FD31E2D" w:rsidR="0035086D" w:rsidRPr="001C7FAE" w:rsidRDefault="28237FE2" w:rsidP="001C7FAE">
      <w:pPr>
        <w:pStyle w:val="ListParagraph"/>
        <w:numPr>
          <w:ilvl w:val="0"/>
          <w:numId w:val="1"/>
        </w:numPr>
        <w:spacing w:afterLines="100"/>
        <w:rPr>
          <w:rFonts w:asciiTheme="minorHAnsi" w:hAnsiTheme="minorHAnsi" w:cstheme="minorBidi"/>
          <w:color w:val="000099"/>
          <w:u w:val="single"/>
        </w:rPr>
      </w:pPr>
      <w:r w:rsidRPr="006B156C">
        <w:rPr>
          <w:rFonts w:asciiTheme="minorHAnsi" w:hAnsiTheme="minorHAnsi" w:cstheme="minorBidi"/>
          <w:b/>
          <w:bCs/>
        </w:rPr>
        <w:t xml:space="preserve">WASH </w:t>
      </w:r>
      <w:r w:rsidR="006B3DF0" w:rsidRPr="006B156C">
        <w:rPr>
          <w:rFonts w:asciiTheme="minorHAnsi" w:hAnsiTheme="minorHAnsi" w:cstheme="minorBidi"/>
          <w:b/>
          <w:bCs/>
        </w:rPr>
        <w:t xml:space="preserve">Specific </w:t>
      </w:r>
      <w:r w:rsidR="003F32F7">
        <w:rPr>
          <w:rFonts w:asciiTheme="minorHAnsi" w:hAnsiTheme="minorHAnsi" w:cstheme="minorBidi"/>
          <w:b/>
          <w:bCs/>
        </w:rPr>
        <w:t>Non-Food Items</w:t>
      </w:r>
      <w:r w:rsidR="00ED3C74" w:rsidRPr="006B156C">
        <w:rPr>
          <w:rFonts w:asciiTheme="minorHAnsi" w:hAnsiTheme="minorHAnsi" w:cstheme="minorBidi"/>
          <w:b/>
          <w:bCs/>
        </w:rPr>
        <w:t>:</w:t>
      </w:r>
      <w:r w:rsidR="00033D1B" w:rsidRPr="006B156C">
        <w:rPr>
          <w:rFonts w:asciiTheme="minorHAnsi" w:hAnsiTheme="minorHAnsi" w:cstheme="minorBidi"/>
        </w:rPr>
        <w:t xml:space="preserve"> </w:t>
      </w:r>
      <w:r w:rsidR="0035086D" w:rsidRPr="0082109F">
        <w:rPr>
          <w:rFonts w:asciiTheme="minorHAnsi" w:hAnsiTheme="minorHAnsi" w:cstheme="minorHAnsi"/>
          <w:szCs w:val="28"/>
        </w:rPr>
        <w:t xml:space="preserve">For </w:t>
      </w:r>
      <w:r w:rsidR="003F32F7">
        <w:rPr>
          <w:rFonts w:asciiTheme="minorHAnsi" w:hAnsiTheme="minorHAnsi" w:cstheme="minorHAnsi"/>
          <w:szCs w:val="28"/>
        </w:rPr>
        <w:t xml:space="preserve">distribution of </w:t>
      </w:r>
      <w:r w:rsidR="0035086D" w:rsidRPr="0082109F">
        <w:rPr>
          <w:rFonts w:asciiTheme="minorHAnsi" w:hAnsiTheme="minorHAnsi" w:cstheme="minorHAnsi"/>
          <w:szCs w:val="28"/>
        </w:rPr>
        <w:t xml:space="preserve">goods that support water, sanitation, or hygiene behaviors, or cash/vouchers to obtain these items, include them under WASH. Examples include hygiene kits, water </w:t>
      </w:r>
      <w:r w:rsidR="00217BD7">
        <w:rPr>
          <w:rFonts w:asciiTheme="minorHAnsi" w:hAnsiTheme="minorHAnsi" w:cstheme="minorHAnsi"/>
          <w:szCs w:val="28"/>
        </w:rPr>
        <w:t xml:space="preserve">treatments/storage </w:t>
      </w:r>
      <w:r w:rsidR="0035086D" w:rsidRPr="0082109F">
        <w:rPr>
          <w:rFonts w:asciiTheme="minorHAnsi" w:hAnsiTheme="minorHAnsi" w:cstheme="minorHAnsi"/>
          <w:szCs w:val="28"/>
        </w:rPr>
        <w:t xml:space="preserve">containers, soap, </w:t>
      </w:r>
      <w:r w:rsidR="003F32F7">
        <w:rPr>
          <w:rFonts w:asciiTheme="minorHAnsi" w:hAnsiTheme="minorHAnsi" w:cstheme="minorHAnsi"/>
          <w:szCs w:val="28"/>
        </w:rPr>
        <w:t>MHM kits</w:t>
      </w:r>
      <w:r w:rsidR="0035086D" w:rsidRPr="0082109F">
        <w:rPr>
          <w:rFonts w:asciiTheme="minorHAnsi" w:hAnsiTheme="minorHAnsi" w:cstheme="minorHAnsi"/>
          <w:szCs w:val="28"/>
        </w:rPr>
        <w:t>, and cleaning products</w:t>
      </w:r>
      <w:proofErr w:type="gramStart"/>
      <w:r w:rsidR="0035086D" w:rsidRPr="0082109F">
        <w:rPr>
          <w:rFonts w:asciiTheme="minorHAnsi" w:hAnsiTheme="minorHAnsi" w:cstheme="minorHAnsi"/>
          <w:szCs w:val="28"/>
        </w:rPr>
        <w:t>.</w:t>
      </w:r>
      <w:r w:rsidR="0035086D">
        <w:rPr>
          <w:rFonts w:asciiTheme="minorHAnsi" w:hAnsiTheme="minorHAnsi" w:cstheme="minorHAnsi"/>
          <w:szCs w:val="28"/>
        </w:rPr>
        <w:t xml:space="preserve"> </w:t>
      </w:r>
      <w:proofErr w:type="gramEnd"/>
      <w:r w:rsidR="00DA5B24" w:rsidRPr="006B156C">
        <w:rPr>
          <w:rFonts w:asciiTheme="minorHAnsi" w:hAnsiTheme="minorHAnsi" w:cstheme="minorBidi"/>
        </w:rPr>
        <w:t xml:space="preserve">Explain how </w:t>
      </w:r>
      <w:r w:rsidR="00A56C94" w:rsidRPr="006B156C">
        <w:rPr>
          <w:rStyle w:val="Hyperlink"/>
          <w:rFonts w:asciiTheme="minorHAnsi" w:hAnsiTheme="minorHAnsi" w:cstheme="minorBidi"/>
          <w:color w:val="auto"/>
          <w:u w:val="none"/>
        </w:rPr>
        <w:t>interventions</w:t>
      </w:r>
      <w:r w:rsidR="00DA5B24" w:rsidRPr="006B156C">
        <w:rPr>
          <w:rStyle w:val="Hyperlink"/>
          <w:rFonts w:asciiTheme="minorHAnsi" w:hAnsiTheme="minorHAnsi" w:cstheme="minorBidi"/>
          <w:color w:val="auto"/>
          <w:u w:val="none"/>
        </w:rPr>
        <w:t xml:space="preserve"> and modalities were chosen</w:t>
      </w:r>
      <w:r w:rsidR="001E0D1E" w:rsidRPr="006B156C">
        <w:rPr>
          <w:rStyle w:val="Heading2Char"/>
          <w:rFonts w:asciiTheme="minorHAnsi" w:hAnsiTheme="minorHAnsi"/>
          <w:sz w:val="28"/>
          <w:szCs w:val="28"/>
        </w:rPr>
        <w:t xml:space="preserve"> </w:t>
      </w:r>
      <w:r w:rsidR="001E0D1E" w:rsidRPr="006B156C">
        <w:rPr>
          <w:rStyle w:val="Heading2Char"/>
          <w:rFonts w:asciiTheme="minorHAnsi" w:hAnsiTheme="minorHAnsi"/>
          <w:b w:val="0"/>
          <w:bCs w:val="0"/>
          <w:sz w:val="28"/>
          <w:szCs w:val="28"/>
        </w:rPr>
        <w:t>based on the population’s humanitarian needs</w:t>
      </w:r>
      <w:r w:rsidR="00D358D9" w:rsidRPr="006B156C">
        <w:rPr>
          <w:rStyle w:val="Hyperlink"/>
          <w:rFonts w:asciiTheme="minorHAnsi" w:hAnsiTheme="minorHAnsi" w:cstheme="minorBidi"/>
          <w:color w:val="auto"/>
          <w:u w:val="none"/>
        </w:rPr>
        <w:t xml:space="preserve">. </w:t>
      </w:r>
      <w:r w:rsidR="00D25E70" w:rsidRPr="006B156C">
        <w:rPr>
          <w:rStyle w:val="Hyperlink"/>
          <w:rFonts w:asciiTheme="minorHAnsi" w:hAnsiTheme="minorHAnsi" w:cstheme="minorBidi"/>
          <w:color w:val="auto"/>
          <w:u w:val="none"/>
        </w:rPr>
        <w:t xml:space="preserve"> </w:t>
      </w:r>
      <w:r w:rsidR="285BB32F" w:rsidRPr="006B156C">
        <w:rPr>
          <w:rStyle w:val="Hyperlink"/>
          <w:rFonts w:asciiTheme="minorHAnsi" w:hAnsiTheme="minorHAnsi" w:cstheme="minorBidi"/>
          <w:color w:val="auto"/>
          <w:u w:val="none"/>
        </w:rPr>
        <w:t>E</w:t>
      </w:r>
      <w:r w:rsidR="0085246C" w:rsidRPr="006B156C">
        <w:rPr>
          <w:rStyle w:val="Hyperlink"/>
          <w:rFonts w:asciiTheme="minorHAnsi" w:hAnsiTheme="minorHAnsi" w:cstheme="minorBidi"/>
          <w:color w:val="auto"/>
          <w:u w:val="none"/>
        </w:rPr>
        <w:t>nsure alignment on NFI kit contents</w:t>
      </w:r>
      <w:r w:rsidR="003B0D96" w:rsidRPr="006B156C">
        <w:rPr>
          <w:rStyle w:val="Hyperlink"/>
          <w:rFonts w:asciiTheme="minorHAnsi" w:hAnsiTheme="minorHAnsi" w:cstheme="minorBidi"/>
          <w:color w:val="auto"/>
          <w:u w:val="none"/>
        </w:rPr>
        <w:t xml:space="preserve"> </w:t>
      </w:r>
      <w:r w:rsidR="0085246C" w:rsidRPr="006B156C">
        <w:rPr>
          <w:rStyle w:val="Hyperlink"/>
          <w:rFonts w:asciiTheme="minorHAnsi" w:hAnsiTheme="minorHAnsi" w:cstheme="minorBidi"/>
          <w:color w:val="auto"/>
          <w:u w:val="none"/>
        </w:rPr>
        <w:t>and distribution</w:t>
      </w:r>
      <w:r w:rsidR="003B0D96" w:rsidRPr="006B156C">
        <w:rPr>
          <w:rStyle w:val="Hyperlink"/>
          <w:rFonts w:asciiTheme="minorHAnsi" w:hAnsiTheme="minorHAnsi" w:cstheme="minorBidi"/>
          <w:color w:val="auto"/>
          <w:u w:val="none"/>
        </w:rPr>
        <w:t xml:space="preserve"> strategies</w:t>
      </w:r>
      <w:r w:rsidR="39B5A460" w:rsidRPr="006B156C">
        <w:rPr>
          <w:rStyle w:val="Hyperlink"/>
          <w:rFonts w:asciiTheme="minorHAnsi" w:hAnsiTheme="minorHAnsi" w:cstheme="minorBidi"/>
          <w:color w:val="auto"/>
          <w:u w:val="none"/>
        </w:rPr>
        <w:t xml:space="preserve"> with WASH </w:t>
      </w:r>
      <w:r w:rsidR="00DDC166" w:rsidRPr="006B156C">
        <w:rPr>
          <w:rStyle w:val="Hyperlink"/>
          <w:rFonts w:asciiTheme="minorHAnsi" w:hAnsiTheme="minorHAnsi" w:cstheme="minorBidi"/>
          <w:color w:val="auto"/>
          <w:u w:val="none"/>
        </w:rPr>
        <w:t xml:space="preserve">coordination </w:t>
      </w:r>
      <w:r w:rsidR="39B5A460" w:rsidRPr="006B156C">
        <w:rPr>
          <w:rStyle w:val="Hyperlink"/>
          <w:rFonts w:asciiTheme="minorHAnsi" w:hAnsiTheme="minorHAnsi" w:cstheme="minorBidi"/>
          <w:color w:val="auto"/>
          <w:u w:val="none"/>
        </w:rPr>
        <w:t>actors</w:t>
      </w:r>
      <w:proofErr w:type="gramStart"/>
      <w:r w:rsidR="0085246C" w:rsidRPr="006B156C">
        <w:rPr>
          <w:rStyle w:val="Hyperlink"/>
          <w:rFonts w:asciiTheme="minorHAnsi" w:hAnsiTheme="minorHAnsi" w:cstheme="minorBidi"/>
          <w:color w:val="auto"/>
          <w:u w:val="none"/>
        </w:rPr>
        <w:t xml:space="preserve">. </w:t>
      </w:r>
      <w:proofErr w:type="gramEnd"/>
      <w:r w:rsidR="00DF1710" w:rsidRPr="006B156C">
        <w:rPr>
          <w:rStyle w:val="Hyperlink"/>
          <w:rFonts w:asciiTheme="minorHAnsi" w:hAnsiTheme="minorHAnsi" w:cstheme="minorBidi"/>
          <w:color w:val="auto"/>
          <w:u w:val="none"/>
        </w:rPr>
        <w:t>Provide training on the use, maintenance, and disposal of commodities</w:t>
      </w:r>
      <w:r w:rsidR="00071621" w:rsidRPr="006B156C">
        <w:rPr>
          <w:rStyle w:val="Hyperlink"/>
          <w:rFonts w:asciiTheme="minorHAnsi" w:hAnsiTheme="minorHAnsi" w:cstheme="minorBidi"/>
          <w:color w:val="auto"/>
          <w:u w:val="none"/>
        </w:rPr>
        <w:t xml:space="preserve">.  </w:t>
      </w:r>
      <w:r w:rsidR="007B5E0A" w:rsidRPr="006B156C">
        <w:rPr>
          <w:rFonts w:asciiTheme="minorHAnsi" w:hAnsiTheme="minorHAnsi" w:cstheme="minorBidi"/>
        </w:rPr>
        <w:t xml:space="preserve">CVA modalities can be used in many WASH intervention activities. </w:t>
      </w:r>
      <w:r w:rsidR="007437ED" w:rsidRPr="006B156C">
        <w:rPr>
          <w:rFonts w:asciiTheme="minorHAnsi" w:hAnsiTheme="minorHAnsi" w:cstheme="minorBidi"/>
        </w:rPr>
        <w:t xml:space="preserve"> M</w:t>
      </w:r>
      <w:r w:rsidR="007B5E0A" w:rsidRPr="006B156C">
        <w:rPr>
          <w:rFonts w:asciiTheme="minorHAnsi" w:hAnsiTheme="minorHAnsi" w:cstheme="minorBidi"/>
        </w:rPr>
        <w:t>onitor the quality of</w:t>
      </w:r>
      <w:r w:rsidR="007437ED" w:rsidRPr="006B156C">
        <w:rPr>
          <w:rFonts w:asciiTheme="minorHAnsi" w:hAnsiTheme="minorHAnsi" w:cstheme="minorBidi"/>
        </w:rPr>
        <w:t xml:space="preserve"> cash-supported WASH interventions</w:t>
      </w:r>
      <w:r w:rsidR="007B5E0A" w:rsidRPr="006B156C">
        <w:rPr>
          <w:rFonts w:asciiTheme="minorHAnsi" w:hAnsiTheme="minorHAnsi" w:cstheme="minorBidi"/>
        </w:rPr>
        <w:t xml:space="preserve">. </w:t>
      </w:r>
      <w:r w:rsidR="00E00C26" w:rsidRPr="006B156C">
        <w:rPr>
          <w:rFonts w:asciiTheme="minorHAnsi" w:hAnsiTheme="minorHAnsi" w:cstheme="minorBidi"/>
        </w:rPr>
        <w:t xml:space="preserve"> Describe how</w:t>
      </w:r>
      <w:r w:rsidR="00F13E57" w:rsidRPr="006B156C">
        <w:rPr>
          <w:rStyle w:val="Hyperlink"/>
          <w:rFonts w:asciiTheme="minorHAnsi" w:hAnsiTheme="minorHAnsi" w:cstheme="minorBidi"/>
          <w:color w:val="auto"/>
          <w:u w:val="none"/>
        </w:rPr>
        <w:t xml:space="preserve"> </w:t>
      </w:r>
      <w:r w:rsidR="00F13E57" w:rsidRPr="006B156C">
        <w:rPr>
          <w:rFonts w:asciiTheme="minorHAnsi" w:hAnsiTheme="minorHAnsi" w:cstheme="minorBidi"/>
        </w:rPr>
        <w:t>WASH-NFI post-distribution monitoring (PDM) will be conducted</w:t>
      </w:r>
      <w:r w:rsidR="00957C9A" w:rsidRPr="006B156C">
        <w:rPr>
          <w:rFonts w:asciiTheme="minorHAnsi" w:hAnsiTheme="minorHAnsi" w:cstheme="minorBidi"/>
        </w:rPr>
        <w:t xml:space="preserve"> to</w:t>
      </w:r>
      <w:r w:rsidR="00F13E57" w:rsidRPr="006B156C">
        <w:rPr>
          <w:rFonts w:asciiTheme="minorHAnsi" w:hAnsiTheme="minorHAnsi" w:cstheme="minorBidi"/>
        </w:rPr>
        <w:t xml:space="preserve"> verify </w:t>
      </w:r>
      <w:r w:rsidR="009F32A7" w:rsidRPr="006B156C">
        <w:rPr>
          <w:rFonts w:asciiTheme="minorHAnsi" w:hAnsiTheme="minorHAnsi" w:cstheme="minorBidi"/>
        </w:rPr>
        <w:t>receipt and use of assistance and identify</w:t>
      </w:r>
      <w:r w:rsidR="0053084F" w:rsidRPr="006B156C">
        <w:rPr>
          <w:rFonts w:asciiTheme="minorHAnsi" w:hAnsiTheme="minorHAnsi" w:cstheme="minorBidi"/>
        </w:rPr>
        <w:t xml:space="preserve"> </w:t>
      </w:r>
      <w:r w:rsidR="00F13E57" w:rsidRPr="006B156C">
        <w:rPr>
          <w:rFonts w:asciiTheme="minorHAnsi" w:hAnsiTheme="minorHAnsi" w:cstheme="minorBidi"/>
        </w:rPr>
        <w:t>protection concerns</w:t>
      </w:r>
      <w:r w:rsidR="00071621" w:rsidRPr="006B156C">
        <w:rPr>
          <w:rFonts w:asciiTheme="minorHAnsi" w:hAnsiTheme="minorHAnsi" w:cstheme="minorBidi"/>
        </w:rPr>
        <w:t xml:space="preserve">.  </w:t>
      </w:r>
      <w:r w:rsidR="002A5BD9" w:rsidRPr="006B156C">
        <w:rPr>
          <w:rFonts w:asciiTheme="minorHAnsi" w:hAnsiTheme="minorHAnsi" w:cstheme="minorBidi"/>
        </w:rPr>
        <w:t>C</w:t>
      </w:r>
      <w:r w:rsidR="00DE5C5D" w:rsidRPr="006B156C">
        <w:rPr>
          <w:rFonts w:asciiTheme="minorHAnsi" w:hAnsiTheme="minorHAnsi" w:cstheme="minorBidi"/>
        </w:rPr>
        <w:t>oordinat</w:t>
      </w:r>
      <w:r w:rsidR="002A5BD9" w:rsidRPr="006B156C">
        <w:rPr>
          <w:rFonts w:asciiTheme="minorHAnsi" w:hAnsiTheme="minorHAnsi" w:cstheme="minorBidi"/>
        </w:rPr>
        <w:t>e</w:t>
      </w:r>
      <w:r w:rsidR="00DE5C5D" w:rsidRPr="006B156C">
        <w:rPr>
          <w:rFonts w:asciiTheme="minorHAnsi" w:hAnsiTheme="minorHAnsi" w:cstheme="minorBidi"/>
        </w:rPr>
        <w:t xml:space="preserve"> with other actors providing cash-based responses</w:t>
      </w:r>
      <w:r w:rsidR="001C7FAE" w:rsidRPr="00D27794">
        <w:t xml:space="preserve">.  </w:t>
      </w:r>
      <w:hyperlink r:id="rId162" w:tgtFrame="_blank" w:history="1">
        <w:r w:rsidR="001C7FAE" w:rsidRPr="00D27794">
          <w:rPr>
            <w:rStyle w:val="Hyperlink"/>
          </w:rPr>
          <w:t>See also PRM’s CVA Guidance for additional information regarding the use of CVA for NFI’s</w:t>
        </w:r>
      </w:hyperlink>
    </w:p>
    <w:p w14:paraId="5EA9D1CB" w14:textId="0AF2CBB0" w:rsidR="0035086D" w:rsidRPr="0082109F" w:rsidRDefault="0035086D" w:rsidP="0035086D">
      <w:pPr>
        <w:pStyle w:val="ListParagraph"/>
        <w:spacing w:afterLines="100"/>
        <w:ind w:left="1080"/>
        <w:rPr>
          <w:rFonts w:asciiTheme="minorHAnsi" w:hAnsiTheme="minorHAnsi" w:cstheme="minorBidi"/>
          <w:color w:val="000099"/>
          <w:u w:val="single"/>
        </w:rPr>
      </w:pPr>
      <w:r w:rsidRPr="0082109F">
        <w:rPr>
          <w:rFonts w:asciiTheme="minorHAnsi" w:hAnsiTheme="minorHAnsi" w:cstheme="minorHAnsi"/>
          <w:szCs w:val="28"/>
        </w:rPr>
        <w:t>If incorporating cash or vouchers for WASH-related commodities or services as part of a larger multi-purpose cash transfer, propose activities under Multipurpose Cash Assistance</w:t>
      </w:r>
    </w:p>
    <w:p w14:paraId="63491B8E" w14:textId="77777777" w:rsidR="00F332CF" w:rsidRPr="0082109F" w:rsidRDefault="00F332CF" w:rsidP="0082109F">
      <w:pPr>
        <w:pStyle w:val="Heading4"/>
        <w:spacing w:afterLines="100"/>
      </w:pPr>
      <w:r w:rsidRPr="0082109F">
        <w:lastRenderedPageBreak/>
        <w:t>Resources</w:t>
      </w:r>
    </w:p>
    <w:p w14:paraId="1800BE82" w14:textId="77B489D1" w:rsidR="00F44EA6" w:rsidRPr="0082109F" w:rsidRDefault="00D43F39" w:rsidP="0082109F">
      <w:pPr>
        <w:pStyle w:val="ListParagraph"/>
        <w:numPr>
          <w:ilvl w:val="0"/>
          <w:numId w:val="43"/>
        </w:numPr>
        <w:spacing w:afterLines="100"/>
        <w:rPr>
          <w:rStyle w:val="Hyperlink"/>
          <w:rFonts w:asciiTheme="minorHAnsi" w:hAnsiTheme="minorHAnsi" w:cstheme="minorBidi"/>
        </w:rPr>
      </w:pPr>
      <w:r w:rsidRPr="0082109F">
        <w:rPr>
          <w:rFonts w:asciiTheme="minorHAnsi" w:hAnsiTheme="minorHAnsi" w:cstheme="minorBidi"/>
        </w:rPr>
        <w:fldChar w:fldCharType="begin"/>
      </w:r>
      <w:r w:rsidRPr="6FF9F7D2">
        <w:rPr>
          <w:rFonts w:asciiTheme="minorHAnsi" w:hAnsiTheme="minorHAnsi" w:cstheme="minorBidi"/>
        </w:rPr>
        <w:instrText>HYPERLINK "https://www.washcluster.net/sites/gwc.com/files/inline-files/Global_WASH_Cluster_Strategic%20Plan_2022_2025_FINAL_lowres.pdf"</w:instrText>
      </w:r>
      <w:r w:rsidRPr="0082109F">
        <w:rPr>
          <w:rFonts w:asciiTheme="minorHAnsi" w:hAnsiTheme="minorHAnsi" w:cstheme="minorBidi"/>
        </w:rPr>
      </w:r>
      <w:r w:rsidRPr="0082109F">
        <w:rPr>
          <w:rFonts w:asciiTheme="minorHAnsi" w:hAnsiTheme="minorHAnsi" w:cstheme="minorBidi"/>
        </w:rPr>
        <w:fldChar w:fldCharType="separate"/>
      </w:r>
      <w:r w:rsidR="00F44EA6" w:rsidRPr="6FF9F7D2">
        <w:rPr>
          <w:rStyle w:val="Hyperlink"/>
          <w:rFonts w:asciiTheme="minorHAnsi" w:hAnsiTheme="minorHAnsi" w:cstheme="minorBidi"/>
        </w:rPr>
        <w:t>Global WASH Cluster Strategic Plan 20</w:t>
      </w:r>
      <w:r w:rsidR="00860199" w:rsidRPr="6FF9F7D2">
        <w:rPr>
          <w:rStyle w:val="Hyperlink"/>
          <w:rFonts w:asciiTheme="minorHAnsi" w:hAnsiTheme="minorHAnsi" w:cstheme="minorBidi"/>
        </w:rPr>
        <w:t>22-2025</w:t>
      </w:r>
    </w:p>
    <w:p w14:paraId="6F993BE5" w14:textId="102A88A8" w:rsidR="00F44EA6" w:rsidRPr="0082109F" w:rsidRDefault="00D43F39" w:rsidP="0082109F">
      <w:pPr>
        <w:pStyle w:val="ListParagraph"/>
        <w:numPr>
          <w:ilvl w:val="0"/>
          <w:numId w:val="43"/>
        </w:numPr>
        <w:spacing w:afterLines="100"/>
        <w:rPr>
          <w:rFonts w:asciiTheme="minorHAnsi" w:eastAsia="Helvetica" w:hAnsiTheme="minorHAnsi" w:cstheme="minorHAnsi"/>
          <w:color w:val="000000" w:themeColor="text1"/>
          <w:szCs w:val="28"/>
        </w:rPr>
      </w:pPr>
      <w:r w:rsidRPr="0082109F">
        <w:rPr>
          <w:rFonts w:asciiTheme="minorHAnsi" w:hAnsiTheme="minorHAnsi" w:cstheme="minorHAnsi"/>
          <w:szCs w:val="28"/>
        </w:rPr>
        <w:fldChar w:fldCharType="end"/>
      </w:r>
      <w:hyperlink r:id="rId163" w:history="1">
        <w:r w:rsidR="00F44EA6" w:rsidRPr="0082109F">
          <w:rPr>
            <w:rStyle w:val="Hyperlink"/>
            <w:rFonts w:asciiTheme="minorHAnsi" w:hAnsiTheme="minorHAnsi" w:cstheme="minorHAnsi"/>
          </w:rPr>
          <w:t>IASC Guidelines for Integrating Gender-Based Violence Interventions in Humanitarian Settings for Water, Sanitation, and Hygiene</w:t>
        </w:r>
      </w:hyperlink>
    </w:p>
    <w:p w14:paraId="05E01EB8" w14:textId="47289799" w:rsidR="00C64A5C" w:rsidRPr="0082109F" w:rsidRDefault="00000000" w:rsidP="0082109F">
      <w:pPr>
        <w:pStyle w:val="ListParagraph"/>
        <w:numPr>
          <w:ilvl w:val="0"/>
          <w:numId w:val="43"/>
        </w:numPr>
        <w:spacing w:afterLines="100"/>
        <w:rPr>
          <w:rStyle w:val="Hyperlink"/>
          <w:rFonts w:asciiTheme="minorHAnsi" w:hAnsiTheme="minorHAnsi" w:cstheme="minorHAnsi"/>
          <w:color w:val="2B579A"/>
          <w:u w:val="none"/>
        </w:rPr>
      </w:pPr>
      <w:hyperlink r:id="rId164" w:tooltip="This is an external webpage" w:history="1">
        <w:r w:rsidR="00C64A5C" w:rsidRPr="0082109F">
          <w:rPr>
            <w:rStyle w:val="Hyperlink"/>
            <w:rFonts w:asciiTheme="minorHAnsi" w:hAnsiTheme="minorHAnsi" w:cstheme="minorHAnsi"/>
          </w:rPr>
          <w:t>The Sphere Handbook: Humanitarian Charter and Minimum Standards in Humanitarian Response</w:t>
        </w:r>
      </w:hyperlink>
      <w:r w:rsidR="00F44EA6" w:rsidRPr="0082109F">
        <w:rPr>
          <w:rStyle w:val="Hyperlink"/>
          <w:rFonts w:asciiTheme="minorHAnsi" w:hAnsiTheme="minorHAnsi" w:cstheme="minorHAnsi"/>
        </w:rPr>
        <w:t xml:space="preserve"> </w:t>
      </w:r>
    </w:p>
    <w:p w14:paraId="649BA2A5" w14:textId="79D7AC33" w:rsidR="00F44EA6" w:rsidRPr="00FA00CF" w:rsidRDefault="00FA00CF" w:rsidP="0082109F">
      <w:pPr>
        <w:pStyle w:val="ListParagraph"/>
        <w:numPr>
          <w:ilvl w:val="0"/>
          <w:numId w:val="43"/>
        </w:numPr>
        <w:spacing w:afterLines="100"/>
        <w:rPr>
          <w:rStyle w:val="Hyperlink"/>
          <w:rFonts w:asciiTheme="minorHAnsi" w:hAnsiTheme="minorHAnsi" w:cstheme="minorHAnsi"/>
        </w:rPr>
      </w:pPr>
      <w:r>
        <w:rPr>
          <w:rFonts w:asciiTheme="minorHAnsi" w:hAnsiTheme="minorHAnsi" w:cstheme="minorHAnsi"/>
          <w:szCs w:val="28"/>
        </w:rPr>
        <w:fldChar w:fldCharType="begin"/>
      </w:r>
      <w:r>
        <w:rPr>
          <w:rFonts w:asciiTheme="minorHAnsi" w:hAnsiTheme="minorHAnsi" w:cstheme="minorHAnsi"/>
          <w:szCs w:val="28"/>
        </w:rPr>
        <w:instrText>HYPERLINK "https://www.calpnetwork.org/publication/market-based-programming-in-wash-technical-guidance-for-humanitarian-practitioners/"</w:instrText>
      </w:r>
      <w:r>
        <w:rPr>
          <w:rFonts w:asciiTheme="minorHAnsi" w:hAnsiTheme="minorHAnsi" w:cstheme="minorHAnsi"/>
          <w:szCs w:val="28"/>
        </w:rPr>
      </w:r>
      <w:r>
        <w:rPr>
          <w:rFonts w:asciiTheme="minorHAnsi" w:hAnsiTheme="minorHAnsi" w:cstheme="minorHAnsi"/>
          <w:szCs w:val="28"/>
        </w:rPr>
        <w:fldChar w:fldCharType="separate"/>
      </w:r>
      <w:r w:rsidR="0D849549" w:rsidRPr="00FA00CF">
        <w:rPr>
          <w:rStyle w:val="Hyperlink"/>
          <w:rFonts w:asciiTheme="minorHAnsi" w:hAnsiTheme="minorHAnsi" w:cstheme="minorHAnsi"/>
        </w:rPr>
        <w:t>Market-Based Programming in WASH Technical Guidance for Humanitarian Practitioners</w:t>
      </w:r>
    </w:p>
    <w:p w14:paraId="03D9C786" w14:textId="6B40FEE3" w:rsidR="007F77D3" w:rsidRPr="0082109F" w:rsidRDefault="00FA00CF" w:rsidP="0082109F">
      <w:pPr>
        <w:pStyle w:val="ListParagraph"/>
        <w:numPr>
          <w:ilvl w:val="0"/>
          <w:numId w:val="43"/>
        </w:numPr>
        <w:spacing w:afterLines="100"/>
        <w:rPr>
          <w:rFonts w:asciiTheme="minorHAnsi" w:eastAsia="Helvetica" w:hAnsiTheme="minorHAnsi" w:cstheme="minorHAnsi"/>
          <w:color w:val="000099"/>
          <w:szCs w:val="28"/>
        </w:rPr>
      </w:pPr>
      <w:r>
        <w:rPr>
          <w:rFonts w:asciiTheme="minorHAnsi" w:hAnsiTheme="minorHAnsi" w:cstheme="minorHAnsi"/>
          <w:szCs w:val="28"/>
        </w:rPr>
        <w:fldChar w:fldCharType="end"/>
      </w:r>
      <w:hyperlink r:id="rId165" w:history="1">
        <w:r w:rsidR="007F77D3" w:rsidRPr="0082109F">
          <w:rPr>
            <w:rStyle w:val="Hyperlink"/>
            <w:rFonts w:asciiTheme="minorHAnsi" w:eastAsia="Helvetica" w:hAnsiTheme="minorHAnsi" w:cstheme="minorHAnsi"/>
          </w:rPr>
          <w:t xml:space="preserve">UNHCR Emergency </w:t>
        </w:r>
        <w:r w:rsidR="001868CA" w:rsidRPr="0082109F">
          <w:rPr>
            <w:rStyle w:val="Hyperlink"/>
            <w:rFonts w:asciiTheme="minorHAnsi" w:eastAsia="Helvetica" w:hAnsiTheme="minorHAnsi" w:cstheme="minorHAnsi"/>
          </w:rPr>
          <w:t>Handbook</w:t>
        </w:r>
        <w:r w:rsidR="007F77D3" w:rsidRPr="0082109F">
          <w:rPr>
            <w:rStyle w:val="Hyperlink"/>
            <w:rFonts w:asciiTheme="minorHAnsi" w:eastAsia="Helvetica" w:hAnsiTheme="minorHAnsi" w:cstheme="minorHAnsi"/>
          </w:rPr>
          <w:t xml:space="preserve"> for Water, Sanitation, and </w:t>
        </w:r>
        <w:r w:rsidR="001868CA" w:rsidRPr="0082109F">
          <w:rPr>
            <w:rStyle w:val="Hyperlink"/>
            <w:rFonts w:asciiTheme="minorHAnsi" w:eastAsia="Helvetica" w:hAnsiTheme="minorHAnsi" w:cstheme="minorHAnsi"/>
          </w:rPr>
          <w:t>Energy</w:t>
        </w:r>
      </w:hyperlink>
    </w:p>
    <w:p w14:paraId="2DE31612" w14:textId="324107EC" w:rsidR="004F6A49" w:rsidRPr="0082109F" w:rsidRDefault="00000000" w:rsidP="0082109F">
      <w:pPr>
        <w:pStyle w:val="ListParagraph"/>
        <w:numPr>
          <w:ilvl w:val="0"/>
          <w:numId w:val="43"/>
        </w:numPr>
        <w:spacing w:afterLines="100"/>
        <w:rPr>
          <w:rFonts w:asciiTheme="minorHAnsi" w:eastAsia="Helvetica" w:hAnsiTheme="minorHAnsi" w:cstheme="minorHAnsi"/>
          <w:szCs w:val="28"/>
        </w:rPr>
      </w:pPr>
      <w:hyperlink r:id="rId166">
        <w:r w:rsidR="00F44EA6" w:rsidRPr="0082109F">
          <w:rPr>
            <w:rStyle w:val="Hyperlink"/>
            <w:rFonts w:asciiTheme="minorHAnsi" w:hAnsiTheme="minorHAnsi" w:cstheme="minorHAnsi"/>
          </w:rPr>
          <w:t>Practical Guide to the Systematic Use of Standards &amp; Indicators in UNCHR Operations</w:t>
        </w:r>
      </w:hyperlink>
      <w:r w:rsidR="00F44EA6" w:rsidRPr="0082109F">
        <w:rPr>
          <w:rStyle w:val="Hyperlink"/>
          <w:rFonts w:asciiTheme="minorHAnsi" w:hAnsiTheme="minorHAnsi" w:cstheme="minorHAnsi"/>
        </w:rPr>
        <w:t xml:space="preserve">, </w:t>
      </w:r>
      <w:r w:rsidR="00F44EA6" w:rsidRPr="0082109F">
        <w:rPr>
          <w:rFonts w:asciiTheme="minorHAnsi" w:hAnsiTheme="minorHAnsi" w:cstheme="minorHAnsi"/>
          <w:color w:val="000000" w:themeColor="text1"/>
          <w:szCs w:val="28"/>
        </w:rPr>
        <w:t>2006 (pg.  25, 160-169).</w:t>
      </w:r>
      <w:r w:rsidR="00F44EA6" w:rsidRPr="0082109F">
        <w:rPr>
          <w:rFonts w:asciiTheme="minorHAnsi" w:hAnsiTheme="minorHAnsi" w:cstheme="minorHAnsi"/>
          <w:b/>
          <w:bCs/>
          <w:szCs w:val="28"/>
        </w:rPr>
        <w:t xml:space="preserve"> </w:t>
      </w:r>
    </w:p>
    <w:p w14:paraId="15765908" w14:textId="16CF685B" w:rsidR="00F44EA6" w:rsidRPr="0082109F" w:rsidRDefault="00000000" w:rsidP="0082109F">
      <w:pPr>
        <w:pStyle w:val="ListParagraph"/>
        <w:numPr>
          <w:ilvl w:val="0"/>
          <w:numId w:val="43"/>
        </w:numPr>
        <w:spacing w:afterLines="100"/>
        <w:rPr>
          <w:rFonts w:asciiTheme="minorHAnsi" w:hAnsiTheme="minorHAnsi" w:cstheme="minorHAnsi"/>
          <w:szCs w:val="28"/>
        </w:rPr>
      </w:pPr>
      <w:hyperlink r:id="rId167">
        <w:r w:rsidR="00F44EA6" w:rsidRPr="0082109F">
          <w:rPr>
            <w:rStyle w:val="Hyperlink"/>
            <w:rFonts w:asciiTheme="minorHAnsi" w:eastAsia="Helvetica" w:hAnsiTheme="minorHAnsi" w:cstheme="minorHAnsi"/>
          </w:rPr>
          <w:t>WHO/UNICEF Joint Monitoring Programme for Water Supply, Sanitation and Hygiene (JMP</w:t>
        </w:r>
      </w:hyperlink>
      <w:r w:rsidR="00F44EA6" w:rsidRPr="0082109F">
        <w:rPr>
          <w:rFonts w:asciiTheme="minorHAnsi" w:hAnsiTheme="minorHAnsi" w:cstheme="minorHAnsi"/>
          <w:szCs w:val="28"/>
        </w:rPr>
        <w:t>)</w:t>
      </w:r>
    </w:p>
    <w:p w14:paraId="3DF1B5DD" w14:textId="3DF7B2C8" w:rsidR="00CE2211" w:rsidRPr="0082109F" w:rsidRDefault="00000000" w:rsidP="0082109F">
      <w:pPr>
        <w:pStyle w:val="ListParagraph"/>
        <w:numPr>
          <w:ilvl w:val="0"/>
          <w:numId w:val="43"/>
        </w:numPr>
        <w:spacing w:afterLines="100"/>
        <w:rPr>
          <w:rFonts w:asciiTheme="minorHAnsi" w:eastAsia="Helvetica" w:hAnsiTheme="minorHAnsi" w:cstheme="minorHAnsi"/>
          <w:color w:val="000099"/>
          <w:szCs w:val="28"/>
        </w:rPr>
      </w:pPr>
      <w:hyperlink r:id="rId168" w:history="1">
        <w:r w:rsidR="00CE2211" w:rsidRPr="0082109F">
          <w:rPr>
            <w:rStyle w:val="Hyperlink"/>
            <w:rFonts w:asciiTheme="minorHAnsi" w:eastAsia="Helvetica" w:hAnsiTheme="minorHAnsi" w:cstheme="minorHAnsi"/>
          </w:rPr>
          <w:t>Menstrual Hygiene Management in Emergencies</w:t>
        </w:r>
      </w:hyperlink>
    </w:p>
    <w:p w14:paraId="46F2C784" w14:textId="5148F8ED" w:rsidR="00935A77" w:rsidRPr="0082109F" w:rsidRDefault="00000000" w:rsidP="0082109F">
      <w:pPr>
        <w:pStyle w:val="ListParagraph"/>
        <w:numPr>
          <w:ilvl w:val="0"/>
          <w:numId w:val="43"/>
        </w:numPr>
        <w:spacing w:afterLines="100"/>
        <w:rPr>
          <w:rFonts w:asciiTheme="minorHAnsi" w:eastAsia="Helvetica" w:hAnsiTheme="minorHAnsi" w:cstheme="minorHAnsi"/>
          <w:color w:val="000099"/>
          <w:szCs w:val="28"/>
        </w:rPr>
      </w:pPr>
      <w:hyperlink r:id="rId169" w:history="1">
        <w:r w:rsidR="007E5DB7" w:rsidRPr="0082109F">
          <w:rPr>
            <w:rStyle w:val="Hyperlink"/>
            <w:rFonts w:asciiTheme="minorHAnsi" w:eastAsia="Helvetica" w:hAnsiTheme="minorHAnsi" w:cstheme="minorHAnsi"/>
          </w:rPr>
          <w:t xml:space="preserve">UNICEF </w:t>
        </w:r>
        <w:r w:rsidR="00C6703F" w:rsidRPr="0082109F">
          <w:rPr>
            <w:rStyle w:val="Hyperlink"/>
            <w:rFonts w:asciiTheme="minorHAnsi" w:eastAsia="Helvetica" w:hAnsiTheme="minorHAnsi" w:cstheme="minorHAnsi"/>
          </w:rPr>
          <w:t xml:space="preserve">Toolkit on </w:t>
        </w:r>
        <w:r w:rsidR="00B55AF3" w:rsidRPr="0082109F">
          <w:rPr>
            <w:rStyle w:val="Hyperlink"/>
            <w:rFonts w:asciiTheme="minorHAnsi" w:eastAsia="Helvetica" w:hAnsiTheme="minorHAnsi" w:cstheme="minorHAnsi"/>
          </w:rPr>
          <w:t>Accessibility</w:t>
        </w:r>
      </w:hyperlink>
      <w:r w:rsidR="00B55AF3" w:rsidRPr="0082109F">
        <w:rPr>
          <w:rFonts w:asciiTheme="minorHAnsi" w:eastAsia="Helvetica" w:hAnsiTheme="minorHAnsi" w:cstheme="minorHAnsi"/>
          <w:color w:val="000099"/>
          <w:szCs w:val="28"/>
        </w:rPr>
        <w:t xml:space="preserve"> </w:t>
      </w:r>
    </w:p>
    <w:p w14:paraId="3357EFD9" w14:textId="05087C92" w:rsidR="00891440" w:rsidRPr="0082109F" w:rsidRDefault="00000000" w:rsidP="0082109F">
      <w:pPr>
        <w:pStyle w:val="ListParagraph"/>
        <w:numPr>
          <w:ilvl w:val="0"/>
          <w:numId w:val="43"/>
        </w:numPr>
        <w:spacing w:afterLines="100"/>
        <w:rPr>
          <w:rFonts w:asciiTheme="minorHAnsi" w:eastAsia="Helvetica" w:hAnsiTheme="minorHAnsi" w:cstheme="minorHAnsi"/>
          <w:color w:val="000000" w:themeColor="text1"/>
          <w:szCs w:val="28"/>
        </w:rPr>
      </w:pPr>
      <w:hyperlink r:id="rId170" w:history="1">
        <w:r w:rsidR="00891440" w:rsidRPr="0082109F">
          <w:rPr>
            <w:rStyle w:val="Hyperlink"/>
            <w:rFonts w:asciiTheme="minorHAnsi" w:eastAsia="Helvetica" w:hAnsiTheme="minorHAnsi" w:cstheme="minorHAnsi"/>
          </w:rPr>
          <w:t xml:space="preserve">WASH Cluster – HygieneHub Summary report: The process for designing effective </w:t>
        </w:r>
        <w:r w:rsidR="00E0731F" w:rsidRPr="0082109F">
          <w:rPr>
            <w:rStyle w:val="Hyperlink"/>
            <w:rFonts w:asciiTheme="minorHAnsi" w:eastAsia="Helvetica" w:hAnsiTheme="minorHAnsi" w:cstheme="minorHAnsi"/>
          </w:rPr>
          <w:t>behavior</w:t>
        </w:r>
        <w:r w:rsidR="00891440" w:rsidRPr="0082109F">
          <w:rPr>
            <w:rStyle w:val="Hyperlink"/>
            <w:rFonts w:asciiTheme="minorHAnsi" w:eastAsia="Helvetica" w:hAnsiTheme="minorHAnsi" w:cstheme="minorHAnsi"/>
          </w:rPr>
          <w:t xml:space="preserve"> change programmes</w:t>
        </w:r>
      </w:hyperlink>
    </w:p>
    <w:p w14:paraId="5E16693E" w14:textId="7F06C83C" w:rsidR="00033D1B" w:rsidRPr="0082109F" w:rsidRDefault="007C3474" w:rsidP="0082109F">
      <w:pPr>
        <w:pStyle w:val="Heading2"/>
        <w:numPr>
          <w:ilvl w:val="0"/>
          <w:numId w:val="0"/>
        </w:numPr>
        <w:spacing w:afterLines="100"/>
      </w:pPr>
      <w:bookmarkStart w:id="75" w:name="_APPENDIX_D:_LIST"/>
      <w:bookmarkStart w:id="76" w:name="_Toc182993743"/>
      <w:bookmarkEnd w:id="75"/>
      <w:r w:rsidRPr="0082109F">
        <w:t xml:space="preserve">APPENDIX D: </w:t>
      </w:r>
      <w:r w:rsidR="00904246" w:rsidRPr="0082109F">
        <w:t xml:space="preserve">LIST OF </w:t>
      </w:r>
      <w:r w:rsidRPr="0082109F">
        <w:t>PRM STANDARDIZED INDICATORS</w:t>
      </w:r>
      <w:bookmarkEnd w:id="76"/>
    </w:p>
    <w:p w14:paraId="1F693A8E" w14:textId="0A81DBC3" w:rsidR="005F3480" w:rsidRPr="0082109F" w:rsidRDefault="004E587F" w:rsidP="0082109F">
      <w:pPr>
        <w:rPr>
          <w:rStyle w:val="normaltextrun"/>
          <w:rFonts w:asciiTheme="minorHAnsi" w:hAnsiTheme="minorHAnsi" w:cstheme="minorHAnsi"/>
          <w:szCs w:val="28"/>
        </w:rPr>
      </w:pPr>
      <w:r w:rsidRPr="0082109F">
        <w:rPr>
          <w:rFonts w:asciiTheme="minorHAnsi" w:hAnsiTheme="minorHAnsi" w:cstheme="minorHAnsi"/>
          <w:szCs w:val="28"/>
        </w:rPr>
        <w:t xml:space="preserve">See </w:t>
      </w:r>
      <w:r w:rsidRPr="0082109F">
        <w:rPr>
          <w:rFonts w:asciiTheme="minorHAnsi" w:hAnsiTheme="minorHAnsi" w:cstheme="minorHAnsi"/>
          <w:b/>
          <w:bCs/>
          <w:szCs w:val="28"/>
        </w:rPr>
        <w:t>Section 4</w:t>
      </w:r>
      <w:r w:rsidR="00421FDD" w:rsidRPr="0082109F">
        <w:rPr>
          <w:rFonts w:asciiTheme="minorHAnsi" w:hAnsiTheme="minorHAnsi" w:cstheme="minorHAnsi"/>
          <w:b/>
          <w:bCs/>
          <w:szCs w:val="28"/>
        </w:rPr>
        <w:t xml:space="preserve"> -</w:t>
      </w:r>
      <w:r w:rsidR="00D02D03" w:rsidRPr="0082109F">
        <w:rPr>
          <w:rFonts w:asciiTheme="minorHAnsi" w:hAnsiTheme="minorHAnsi" w:cstheme="minorHAnsi"/>
          <w:b/>
          <w:bCs/>
          <w:szCs w:val="28"/>
        </w:rPr>
        <w:t xml:space="preserve"> Application Submission</w:t>
      </w:r>
      <w:r w:rsidR="00EF7F0E" w:rsidRPr="0082109F">
        <w:rPr>
          <w:rFonts w:asciiTheme="minorHAnsi" w:hAnsiTheme="minorHAnsi" w:cstheme="minorHAnsi"/>
          <w:szCs w:val="28"/>
        </w:rPr>
        <w:t xml:space="preserve"> above</w:t>
      </w:r>
      <w:r w:rsidR="00D02D03" w:rsidRPr="0082109F">
        <w:rPr>
          <w:rFonts w:asciiTheme="minorHAnsi" w:hAnsiTheme="minorHAnsi" w:cstheme="minorHAnsi"/>
          <w:szCs w:val="28"/>
        </w:rPr>
        <w:t xml:space="preserve"> for full instructions</w:t>
      </w:r>
      <w:r w:rsidR="00421FDD" w:rsidRPr="0082109F">
        <w:rPr>
          <w:rFonts w:asciiTheme="minorHAnsi" w:hAnsiTheme="minorHAnsi" w:cstheme="minorHAnsi"/>
          <w:szCs w:val="28"/>
        </w:rPr>
        <w:t xml:space="preserve"> on </w:t>
      </w:r>
      <w:r w:rsidR="00F80D5A" w:rsidRPr="0082109F">
        <w:rPr>
          <w:rFonts w:asciiTheme="minorHAnsi" w:hAnsiTheme="minorHAnsi" w:cstheme="minorHAnsi"/>
          <w:szCs w:val="28"/>
        </w:rPr>
        <w:t>including</w:t>
      </w:r>
      <w:r w:rsidR="000D64CC" w:rsidRPr="0082109F">
        <w:rPr>
          <w:rFonts w:asciiTheme="minorHAnsi" w:hAnsiTheme="minorHAnsi" w:cstheme="minorHAnsi"/>
          <w:szCs w:val="28"/>
        </w:rPr>
        <w:t xml:space="preserve"> indicators in application packages</w:t>
      </w:r>
      <w:r w:rsidR="00071621" w:rsidRPr="0082109F">
        <w:rPr>
          <w:rFonts w:asciiTheme="minorHAnsi" w:hAnsiTheme="minorHAnsi" w:cstheme="minorHAnsi"/>
          <w:szCs w:val="28"/>
        </w:rPr>
        <w:t xml:space="preserve">.  </w:t>
      </w:r>
      <w:r w:rsidR="00BB1769" w:rsidRPr="0082109F">
        <w:rPr>
          <w:rFonts w:asciiTheme="minorHAnsi" w:hAnsiTheme="minorHAnsi" w:cstheme="minorHAnsi"/>
          <w:szCs w:val="28"/>
        </w:rPr>
        <w:t>Refer to</w:t>
      </w:r>
      <w:r w:rsidR="00E077B6" w:rsidRPr="0082109F">
        <w:rPr>
          <w:rFonts w:asciiTheme="minorHAnsi" w:hAnsiTheme="minorHAnsi" w:cstheme="minorHAnsi"/>
          <w:szCs w:val="28"/>
        </w:rPr>
        <w:t xml:space="preserve"> PRM’s</w:t>
      </w:r>
      <w:r w:rsidR="005A6A30" w:rsidRPr="0082109F">
        <w:rPr>
          <w:rFonts w:asciiTheme="minorHAnsi" w:hAnsiTheme="minorHAnsi" w:cstheme="minorHAnsi"/>
          <w:szCs w:val="28"/>
        </w:rPr>
        <w:t xml:space="preserve"> Performance Indicator </w:t>
      </w:r>
      <w:r w:rsidR="005A6A30" w:rsidRPr="0082109F">
        <w:rPr>
          <w:rFonts w:asciiTheme="minorHAnsi" w:hAnsiTheme="minorHAnsi" w:cstheme="minorHAnsi"/>
          <w:szCs w:val="28"/>
        </w:rPr>
        <w:lastRenderedPageBreak/>
        <w:t xml:space="preserve">Reference and Definition Sheet (PIRS) for </w:t>
      </w:r>
      <w:r w:rsidR="00BB1769" w:rsidRPr="0082109F">
        <w:rPr>
          <w:rFonts w:asciiTheme="minorHAnsi" w:hAnsiTheme="minorHAnsi" w:cstheme="minorHAnsi"/>
          <w:szCs w:val="28"/>
        </w:rPr>
        <w:t>more</w:t>
      </w:r>
      <w:r w:rsidR="005A6A30" w:rsidRPr="0082109F">
        <w:rPr>
          <w:rFonts w:asciiTheme="minorHAnsi" w:hAnsiTheme="minorHAnsi" w:cstheme="minorHAnsi"/>
          <w:szCs w:val="28"/>
        </w:rPr>
        <w:t xml:space="preserve"> information</w:t>
      </w:r>
      <w:r w:rsidR="008766A1" w:rsidRPr="0082109F">
        <w:rPr>
          <w:rFonts w:asciiTheme="minorHAnsi" w:hAnsiTheme="minorHAnsi" w:cstheme="minorHAnsi"/>
          <w:szCs w:val="28"/>
        </w:rPr>
        <w:t xml:space="preserve"> on indicator definitions and collection suggestions.</w:t>
      </w:r>
    </w:p>
    <w:p w14:paraId="68467AEC" w14:textId="3359977C" w:rsidR="0024147F" w:rsidRPr="0082109F" w:rsidRDefault="00F30D37" w:rsidP="0082109F">
      <w:pPr>
        <w:pStyle w:val="Heading3"/>
        <w:spacing w:afterLines="100"/>
        <w:rPr>
          <w:rFonts w:asciiTheme="minorHAnsi" w:hAnsiTheme="minorHAnsi" w:cstheme="minorHAnsi"/>
        </w:rPr>
      </w:pPr>
      <w:bookmarkStart w:id="77" w:name="_Toc119506048"/>
      <w:bookmarkStart w:id="78" w:name="_Toc182993744"/>
      <w:r w:rsidRPr="0082109F">
        <w:rPr>
          <w:rFonts w:asciiTheme="minorHAnsi" w:hAnsiTheme="minorHAnsi" w:cstheme="minorHAnsi"/>
        </w:rPr>
        <w:t>Table</w:t>
      </w:r>
      <w:r w:rsidR="000F14AF">
        <w:rPr>
          <w:rFonts w:asciiTheme="minorHAnsi" w:hAnsiTheme="minorHAnsi" w:cstheme="minorHAnsi"/>
        </w:rPr>
        <w:t xml:space="preserve"> </w:t>
      </w:r>
      <w:r w:rsidRPr="0082109F">
        <w:rPr>
          <w:rFonts w:asciiTheme="minorHAnsi" w:hAnsiTheme="minorHAnsi" w:cstheme="minorHAnsi"/>
        </w:rPr>
        <w:t xml:space="preserve">2: </w:t>
      </w:r>
      <w:r w:rsidR="0A125FF6" w:rsidRPr="0082109F">
        <w:rPr>
          <w:rFonts w:asciiTheme="minorHAnsi" w:hAnsiTheme="minorHAnsi" w:cstheme="minorHAnsi"/>
        </w:rPr>
        <w:t xml:space="preserve">PRM </w:t>
      </w:r>
      <w:r w:rsidR="0024147F" w:rsidRPr="0082109F">
        <w:rPr>
          <w:rFonts w:asciiTheme="minorHAnsi" w:hAnsiTheme="minorHAnsi" w:cstheme="minorHAnsi"/>
        </w:rPr>
        <w:t xml:space="preserve">Indicator </w:t>
      </w:r>
      <w:r w:rsidR="5BE0164E" w:rsidRPr="0082109F">
        <w:rPr>
          <w:rFonts w:asciiTheme="minorHAnsi" w:hAnsiTheme="minorHAnsi" w:cstheme="minorHAnsi"/>
        </w:rPr>
        <w:t>List</w:t>
      </w:r>
      <w:bookmarkEnd w:id="77"/>
      <w:bookmarkEnd w:id="78"/>
    </w:p>
    <w:p w14:paraId="30E00B83" w14:textId="537EFE8A" w:rsidR="00833CD7" w:rsidRPr="0082109F" w:rsidRDefault="00DD7030" w:rsidP="0082109F">
      <w:pPr>
        <w:rPr>
          <w:rFonts w:asciiTheme="minorHAnsi" w:hAnsiTheme="minorHAnsi" w:cstheme="minorHAnsi"/>
          <w:szCs w:val="28"/>
        </w:rPr>
      </w:pPr>
      <w:r w:rsidRPr="0082109F">
        <w:rPr>
          <w:rFonts w:asciiTheme="minorHAnsi" w:hAnsiTheme="minorHAnsi" w:cstheme="minorHAnsi"/>
          <w:szCs w:val="28"/>
        </w:rPr>
        <w:t xml:space="preserve">For optional guidance on reporting frequency and baseline values per indicator, see </w:t>
      </w:r>
      <w:r w:rsidR="00474397" w:rsidRPr="0082109F">
        <w:rPr>
          <w:rFonts w:asciiTheme="minorHAnsi" w:hAnsiTheme="minorHAnsi" w:cstheme="minorHAnsi"/>
          <w:szCs w:val="28"/>
        </w:rPr>
        <w:t>the</w:t>
      </w:r>
      <w:r w:rsidRPr="0082109F">
        <w:rPr>
          <w:rFonts w:asciiTheme="minorHAnsi" w:hAnsiTheme="minorHAnsi" w:cstheme="minorHAnsi"/>
          <w:szCs w:val="28"/>
        </w:rPr>
        <w:t xml:space="preserve"> “PRM Indicator List” tab.</w:t>
      </w:r>
    </w:p>
    <w:tbl>
      <w:tblPr>
        <w:tblW w:w="10794" w:type="dxa"/>
        <w:jc w:val="center"/>
        <w:tblLayout w:type="fixed"/>
        <w:tblCellMar>
          <w:top w:w="15" w:type="dxa"/>
          <w:bottom w:w="15" w:type="dxa"/>
        </w:tblCellMar>
        <w:tblLook w:val="0620" w:firstRow="1" w:lastRow="0" w:firstColumn="0" w:lastColumn="0" w:noHBand="1" w:noVBand="1"/>
        <w:tblCaption w:val="Table2: PRM Indicator List"/>
      </w:tblPr>
      <w:tblGrid>
        <w:gridCol w:w="1713"/>
        <w:gridCol w:w="3682"/>
        <w:gridCol w:w="3690"/>
        <w:gridCol w:w="1709"/>
      </w:tblGrid>
      <w:tr w:rsidR="00657397" w:rsidRPr="0082109F" w14:paraId="1C94EE19" w14:textId="77777777" w:rsidTr="006753CF">
        <w:trPr>
          <w:trHeight w:val="1296"/>
          <w:jc w:val="center"/>
        </w:trPr>
        <w:tc>
          <w:tcPr>
            <w:tcW w:w="1713"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A69DD96" w14:textId="77777777" w:rsidR="00287CAD" w:rsidRPr="0082109F" w:rsidRDefault="00287CAD" w:rsidP="0082109F">
            <w:pPr>
              <w:spacing w:before="60"/>
              <w:ind w:left="0"/>
              <w:rPr>
                <w:rFonts w:asciiTheme="minorHAnsi" w:hAnsiTheme="minorHAnsi" w:cstheme="minorHAnsi"/>
                <w:b/>
                <w:bCs/>
                <w:color w:val="000000" w:themeColor="text1"/>
                <w:sz w:val="24"/>
                <w:szCs w:val="24"/>
              </w:rPr>
            </w:pPr>
            <w:r w:rsidRPr="0082109F">
              <w:rPr>
                <w:rFonts w:asciiTheme="minorHAnsi" w:hAnsiTheme="minorHAnsi" w:cstheme="minorHAnsi"/>
                <w:b/>
                <w:bCs/>
                <w:color w:val="000000" w:themeColor="text1"/>
                <w:sz w:val="24"/>
                <w:szCs w:val="24"/>
              </w:rPr>
              <w:t>PRM Sector, sub-sector, or policy area</w:t>
            </w:r>
          </w:p>
        </w:tc>
        <w:tc>
          <w:tcPr>
            <w:tcW w:w="3682"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A668894" w14:textId="77777777" w:rsidR="00287CAD" w:rsidRPr="0082109F" w:rsidRDefault="00287CAD" w:rsidP="0082109F">
            <w:pPr>
              <w:spacing w:before="60"/>
              <w:ind w:left="0"/>
              <w:rPr>
                <w:rFonts w:asciiTheme="minorHAnsi" w:hAnsiTheme="minorHAnsi" w:cstheme="minorHAnsi"/>
                <w:b/>
                <w:bCs/>
                <w:color w:val="000000" w:themeColor="text1"/>
                <w:sz w:val="24"/>
                <w:szCs w:val="24"/>
              </w:rPr>
            </w:pPr>
            <w:r w:rsidRPr="0082109F">
              <w:rPr>
                <w:rFonts w:asciiTheme="minorHAnsi" w:hAnsiTheme="minorHAnsi" w:cstheme="minorHAnsi"/>
                <w:b/>
                <w:bCs/>
                <w:color w:val="000000" w:themeColor="text1"/>
                <w:sz w:val="24"/>
                <w:szCs w:val="24"/>
              </w:rPr>
              <w:t>Indicator (with type)</w:t>
            </w:r>
          </w:p>
        </w:tc>
        <w:tc>
          <w:tcPr>
            <w:tcW w:w="369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A925B5F" w14:textId="77777777" w:rsidR="00287CAD" w:rsidRPr="0082109F" w:rsidRDefault="00287CAD" w:rsidP="0082109F">
            <w:pPr>
              <w:spacing w:before="60"/>
              <w:ind w:left="0"/>
              <w:rPr>
                <w:rFonts w:asciiTheme="minorHAnsi" w:hAnsiTheme="minorHAnsi" w:cstheme="minorHAnsi"/>
                <w:b/>
                <w:color w:val="000000" w:themeColor="text1"/>
                <w:sz w:val="24"/>
                <w:szCs w:val="24"/>
              </w:rPr>
            </w:pPr>
            <w:r w:rsidRPr="0082109F">
              <w:rPr>
                <w:rFonts w:asciiTheme="minorHAnsi" w:hAnsiTheme="minorHAnsi" w:cstheme="minorHAnsi"/>
                <w:b/>
                <w:color w:val="000000" w:themeColor="text1"/>
                <w:sz w:val="24"/>
                <w:szCs w:val="24"/>
              </w:rPr>
              <w:t xml:space="preserve">Disaggregates </w:t>
            </w:r>
            <w:r w:rsidRPr="0082109F">
              <w:rPr>
                <w:rFonts w:asciiTheme="minorHAnsi" w:hAnsiTheme="minorHAnsi" w:cstheme="minorHAnsi"/>
                <w:b/>
                <w:bCs/>
                <w:color w:val="000000" w:themeColor="text1"/>
                <w:sz w:val="24"/>
                <w:szCs w:val="24"/>
              </w:rPr>
              <w:t>(PRM-1 is the only indicator with required disaggregates.  All others are recommended if applicable.)</w:t>
            </w:r>
          </w:p>
        </w:tc>
        <w:tc>
          <w:tcPr>
            <w:tcW w:w="1709"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BC841E7" w14:textId="77777777" w:rsidR="00287CAD" w:rsidRPr="0082109F" w:rsidRDefault="00287CAD" w:rsidP="0082109F">
            <w:pPr>
              <w:spacing w:before="60"/>
              <w:ind w:left="0"/>
              <w:rPr>
                <w:rFonts w:asciiTheme="minorHAnsi" w:hAnsiTheme="minorHAnsi" w:cstheme="minorHAnsi"/>
                <w:b/>
                <w:bCs/>
                <w:color w:val="000000" w:themeColor="text1"/>
                <w:sz w:val="24"/>
                <w:szCs w:val="24"/>
              </w:rPr>
            </w:pPr>
            <w:r w:rsidRPr="0082109F">
              <w:rPr>
                <w:rFonts w:asciiTheme="minorHAnsi" w:hAnsiTheme="minorHAnsi" w:cstheme="minorHAnsi"/>
                <w:b/>
                <w:bCs/>
                <w:color w:val="000000" w:themeColor="text1"/>
                <w:sz w:val="24"/>
                <w:szCs w:val="24"/>
              </w:rPr>
              <w:t>Level of requirement</w:t>
            </w:r>
          </w:p>
        </w:tc>
      </w:tr>
      <w:tr w:rsidR="00287CAD" w:rsidRPr="0082109F" w14:paraId="3E5BC8F5" w14:textId="77777777" w:rsidTr="006753CF">
        <w:trPr>
          <w:trHeight w:val="1828"/>
          <w:jc w:val="center"/>
        </w:trPr>
        <w:tc>
          <w:tcPr>
            <w:tcW w:w="1713" w:type="dxa"/>
            <w:tcBorders>
              <w:top w:val="single" w:sz="4" w:space="0" w:color="auto"/>
              <w:left w:val="single" w:sz="4" w:space="0" w:color="auto"/>
              <w:bottom w:val="single" w:sz="4" w:space="0" w:color="auto"/>
              <w:right w:val="single" w:sz="4" w:space="0" w:color="auto"/>
            </w:tcBorders>
            <w:hideMark/>
          </w:tcPr>
          <w:p w14:paraId="187EEAE2"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Cross-cutting</w:t>
            </w:r>
          </w:p>
        </w:tc>
        <w:tc>
          <w:tcPr>
            <w:tcW w:w="3682" w:type="dxa"/>
            <w:tcBorders>
              <w:top w:val="single" w:sz="4" w:space="0" w:color="auto"/>
              <w:left w:val="single" w:sz="4" w:space="0" w:color="auto"/>
              <w:bottom w:val="single" w:sz="4" w:space="0" w:color="auto"/>
              <w:right w:val="single" w:sz="4" w:space="0" w:color="auto"/>
            </w:tcBorders>
            <w:hideMark/>
          </w:tcPr>
          <w:p w14:paraId="5805A39C" w14:textId="07F31D5D"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directly reached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6B628AC2" w14:textId="43FCDE00"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Required as applicable: PoC (refugees/asylees, IDPs, stateless, returnees, other vulnerable migrants, other conflict-affected, host-community members); </w:t>
            </w:r>
            <w:r w:rsidR="00370D22" w:rsidRPr="0082109F">
              <w:rPr>
                <w:rFonts w:asciiTheme="minorHAnsi" w:hAnsiTheme="minorHAnsi" w:cstheme="minorHAnsi"/>
                <w:color w:val="000000" w:themeColor="text1"/>
                <w:sz w:val="24"/>
                <w:szCs w:val="24"/>
              </w:rPr>
              <w:t>non-PoC</w:t>
            </w:r>
            <w:r w:rsidRPr="0082109F">
              <w:rPr>
                <w:rFonts w:asciiTheme="minorHAnsi" w:hAnsiTheme="minorHAnsi" w:cstheme="minorHAnsi"/>
                <w:color w:val="000000" w:themeColor="text1"/>
                <w:sz w:val="24"/>
                <w:szCs w:val="24"/>
              </w:rPr>
              <w:t xml:space="preserve"> (gov't staff, NGO or IO staff, health care workers, etc.); Sex (male, female, and optionally "other / non-binary"); Age</w:t>
            </w:r>
            <w:r w:rsidR="096199CF" w:rsidRPr="0082109F">
              <w:rPr>
                <w:rFonts w:asciiTheme="minorHAnsi" w:hAnsiTheme="minorHAnsi" w:cstheme="minorHAnsi"/>
                <w:color w:val="000000" w:themeColor="text1"/>
                <w:sz w:val="24"/>
                <w:szCs w:val="24"/>
              </w:rPr>
              <w:t xml:space="preserve"> (0-4.9, 5-17.9, 18-49.9, 50+)</w:t>
            </w:r>
          </w:p>
        </w:tc>
        <w:tc>
          <w:tcPr>
            <w:tcW w:w="1709" w:type="dxa"/>
            <w:tcBorders>
              <w:top w:val="single" w:sz="4" w:space="0" w:color="auto"/>
              <w:left w:val="single" w:sz="4" w:space="0" w:color="auto"/>
              <w:bottom w:val="single" w:sz="4" w:space="0" w:color="auto"/>
              <w:right w:val="single" w:sz="4" w:space="0" w:color="auto"/>
            </w:tcBorders>
            <w:hideMark/>
          </w:tcPr>
          <w:p w14:paraId="3E7234AE"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w:t>
            </w:r>
          </w:p>
        </w:tc>
      </w:tr>
      <w:tr w:rsidR="00287CAD" w:rsidRPr="0082109F" w14:paraId="5E93D025"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62393F5C"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Cross-cutting</w:t>
            </w:r>
          </w:p>
        </w:tc>
        <w:tc>
          <w:tcPr>
            <w:tcW w:w="3682" w:type="dxa"/>
            <w:tcBorders>
              <w:top w:val="single" w:sz="4" w:space="0" w:color="auto"/>
              <w:left w:val="single" w:sz="4" w:space="0" w:color="auto"/>
              <w:bottom w:val="single" w:sz="4" w:space="0" w:color="auto"/>
              <w:right w:val="single" w:sz="4" w:space="0" w:color="auto"/>
            </w:tcBorders>
            <w:hideMark/>
          </w:tcPr>
          <w:p w14:paraId="49409CE4" w14:textId="1B511BB1"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Amount of PRM humanitarian funding distributed to local, national, or refugee-led organizations (in USD) (Output)</w:t>
            </w:r>
          </w:p>
        </w:tc>
        <w:tc>
          <w:tcPr>
            <w:tcW w:w="3690" w:type="dxa"/>
            <w:tcBorders>
              <w:top w:val="single" w:sz="4" w:space="0" w:color="auto"/>
              <w:left w:val="single" w:sz="4" w:space="0" w:color="auto"/>
              <w:bottom w:val="single" w:sz="4" w:space="0" w:color="auto"/>
              <w:right w:val="single" w:sz="4" w:space="0" w:color="auto"/>
            </w:tcBorders>
            <w:hideMark/>
          </w:tcPr>
          <w:p w14:paraId="4ECFA2F4" w14:textId="43AA7F7F"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Partner, country (if multi-country implementation), and when </w:t>
            </w:r>
            <w:r w:rsidR="00A051F3" w:rsidRPr="0082109F">
              <w:rPr>
                <w:rFonts w:asciiTheme="minorHAnsi" w:hAnsiTheme="minorHAnsi" w:cstheme="minorHAnsi"/>
                <w:color w:val="000000" w:themeColor="text1"/>
                <w:sz w:val="24"/>
                <w:szCs w:val="24"/>
              </w:rPr>
              <w:t>possible,</w:t>
            </w:r>
            <w:r w:rsidRPr="0082109F">
              <w:rPr>
                <w:rFonts w:asciiTheme="minorHAnsi" w:hAnsiTheme="minorHAnsi" w:cstheme="minorHAnsi"/>
                <w:color w:val="000000" w:themeColor="text1"/>
                <w:sz w:val="24"/>
                <w:szCs w:val="24"/>
              </w:rPr>
              <w:t xml:space="preserve"> by refugee-led, IDP-led, stateless-led</w:t>
            </w:r>
          </w:p>
        </w:tc>
        <w:tc>
          <w:tcPr>
            <w:tcW w:w="1709" w:type="dxa"/>
            <w:tcBorders>
              <w:top w:val="single" w:sz="4" w:space="0" w:color="auto"/>
              <w:left w:val="single" w:sz="4" w:space="0" w:color="auto"/>
              <w:bottom w:val="single" w:sz="4" w:space="0" w:color="auto"/>
              <w:right w:val="single" w:sz="4" w:space="0" w:color="auto"/>
            </w:tcBorders>
            <w:hideMark/>
          </w:tcPr>
          <w:p w14:paraId="0EAB5977"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w:t>
            </w:r>
          </w:p>
        </w:tc>
      </w:tr>
      <w:tr w:rsidR="00287CAD" w:rsidRPr="0082109F" w14:paraId="78C9D381"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67A4F1D5"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Cross-cutting</w:t>
            </w:r>
          </w:p>
        </w:tc>
        <w:tc>
          <w:tcPr>
            <w:tcW w:w="3682" w:type="dxa"/>
            <w:tcBorders>
              <w:top w:val="single" w:sz="4" w:space="0" w:color="auto"/>
              <w:left w:val="single" w:sz="4" w:space="0" w:color="auto"/>
              <w:bottom w:val="single" w:sz="4" w:space="0" w:color="auto"/>
              <w:right w:val="single" w:sz="4" w:space="0" w:color="auto"/>
            </w:tcBorders>
            <w:hideMark/>
          </w:tcPr>
          <w:p w14:paraId="3DDE62C7" w14:textId="1B280009"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 xml:space="preserve">Percentage of participants who report that humanitarian assistance is delivered in a safe, </w:t>
            </w:r>
            <w:r w:rsidRPr="0082109F">
              <w:rPr>
                <w:rFonts w:asciiTheme="minorHAnsi" w:hAnsiTheme="minorHAnsi" w:cstheme="minorHAnsi"/>
                <w:color w:val="000000" w:themeColor="text1"/>
                <w:sz w:val="24"/>
                <w:szCs w:val="24"/>
              </w:rPr>
              <w:lastRenderedPageBreak/>
              <w:t>accessible, accountable, and participatory manner (Outcome)</w:t>
            </w:r>
          </w:p>
        </w:tc>
        <w:tc>
          <w:tcPr>
            <w:tcW w:w="3690" w:type="dxa"/>
            <w:tcBorders>
              <w:top w:val="single" w:sz="4" w:space="0" w:color="auto"/>
              <w:left w:val="single" w:sz="4" w:space="0" w:color="auto"/>
              <w:bottom w:val="single" w:sz="4" w:space="0" w:color="auto"/>
              <w:right w:val="single" w:sz="4" w:space="0" w:color="auto"/>
            </w:tcBorders>
            <w:hideMark/>
          </w:tcPr>
          <w:p w14:paraId="17804370"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Safe, accessible, accountable, participatory</w:t>
            </w:r>
          </w:p>
        </w:tc>
        <w:tc>
          <w:tcPr>
            <w:tcW w:w="1709" w:type="dxa"/>
            <w:tcBorders>
              <w:top w:val="single" w:sz="4" w:space="0" w:color="auto"/>
              <w:left w:val="single" w:sz="4" w:space="0" w:color="auto"/>
              <w:bottom w:val="single" w:sz="4" w:space="0" w:color="auto"/>
              <w:right w:val="single" w:sz="4" w:space="0" w:color="auto"/>
            </w:tcBorders>
            <w:hideMark/>
          </w:tcPr>
          <w:p w14:paraId="2EA7DCAE"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applicable</w:t>
            </w:r>
          </w:p>
        </w:tc>
      </w:tr>
      <w:tr w:rsidR="00287CAD" w:rsidRPr="0082109F" w14:paraId="3C6D19E5"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A66E77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Cross-cutting</w:t>
            </w:r>
          </w:p>
        </w:tc>
        <w:tc>
          <w:tcPr>
            <w:tcW w:w="3682" w:type="dxa"/>
            <w:tcBorders>
              <w:top w:val="single" w:sz="4" w:space="0" w:color="auto"/>
              <w:left w:val="single" w:sz="4" w:space="0" w:color="auto"/>
              <w:bottom w:val="single" w:sz="4" w:space="0" w:color="auto"/>
              <w:right w:val="single" w:sz="4" w:space="0" w:color="auto"/>
            </w:tcBorders>
            <w:hideMark/>
          </w:tcPr>
          <w:p w14:paraId="28CA3FDC" w14:textId="68F0266C"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PRM-5</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community meetings or formal consultations held which were focused on program design or adjustments (Output)</w:t>
            </w:r>
          </w:p>
        </w:tc>
        <w:tc>
          <w:tcPr>
            <w:tcW w:w="3690" w:type="dxa"/>
            <w:tcBorders>
              <w:top w:val="single" w:sz="4" w:space="0" w:color="auto"/>
              <w:left w:val="single" w:sz="4" w:space="0" w:color="auto"/>
              <w:bottom w:val="single" w:sz="4" w:space="0" w:color="auto"/>
              <w:right w:val="single" w:sz="4" w:space="0" w:color="auto"/>
            </w:tcBorders>
            <w:hideMark/>
          </w:tcPr>
          <w:p w14:paraId="720091EB"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1AEACAA7"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79345810"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40874CFE"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Cross-cutting</w:t>
            </w:r>
          </w:p>
        </w:tc>
        <w:tc>
          <w:tcPr>
            <w:tcW w:w="3682" w:type="dxa"/>
            <w:tcBorders>
              <w:top w:val="single" w:sz="4" w:space="0" w:color="auto"/>
              <w:left w:val="single" w:sz="4" w:space="0" w:color="auto"/>
              <w:bottom w:val="single" w:sz="4" w:space="0" w:color="auto"/>
              <w:right w:val="single" w:sz="4" w:space="0" w:color="auto"/>
            </w:tcBorders>
            <w:hideMark/>
          </w:tcPr>
          <w:p w14:paraId="21A18E35" w14:textId="4ECC273E"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PRM-6</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indirectly reached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4DD94A3D"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2401EED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4B5AD708"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68235339" w14:textId="2736D952"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Cross-cutting</w:t>
            </w:r>
            <w:r w:rsidR="2A63B866" w:rsidRPr="0082109F">
              <w:rPr>
                <w:rFonts w:asciiTheme="minorHAnsi" w:hAnsiTheme="minorHAnsi" w:cstheme="minorHAnsi"/>
                <w:color w:val="000000" w:themeColor="text1"/>
                <w:sz w:val="24"/>
                <w:szCs w:val="24"/>
              </w:rPr>
              <w:t>: CVA</w:t>
            </w:r>
          </w:p>
        </w:tc>
        <w:tc>
          <w:tcPr>
            <w:tcW w:w="3682" w:type="dxa"/>
            <w:tcBorders>
              <w:top w:val="single" w:sz="4" w:space="0" w:color="auto"/>
              <w:left w:val="single" w:sz="4" w:space="0" w:color="auto"/>
              <w:bottom w:val="single" w:sz="4" w:space="0" w:color="auto"/>
              <w:right w:val="single" w:sz="4" w:space="0" w:color="auto"/>
            </w:tcBorders>
            <w:hideMark/>
          </w:tcPr>
          <w:p w14:paraId="2E3CA3D3" w14:textId="425F9C08"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PRM-CV1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receiving Cash and Voucher Assistance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6765A1A1"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Cash, voucher</w:t>
            </w:r>
          </w:p>
        </w:tc>
        <w:tc>
          <w:tcPr>
            <w:tcW w:w="1709" w:type="dxa"/>
            <w:tcBorders>
              <w:top w:val="single" w:sz="4" w:space="0" w:color="auto"/>
              <w:left w:val="single" w:sz="4" w:space="0" w:color="auto"/>
              <w:bottom w:val="single" w:sz="4" w:space="0" w:color="auto"/>
              <w:right w:val="single" w:sz="4" w:space="0" w:color="auto"/>
            </w:tcBorders>
            <w:hideMark/>
          </w:tcPr>
          <w:p w14:paraId="40F67E5F"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287CAD" w:rsidRPr="0082109F" w14:paraId="41A851C0"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6F8238C" w14:textId="51970E05"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Cross-cutting</w:t>
            </w:r>
            <w:r w:rsidR="2FEB53EB" w:rsidRPr="0082109F">
              <w:rPr>
                <w:rFonts w:asciiTheme="minorHAnsi" w:hAnsiTheme="minorHAnsi" w:cstheme="minorHAnsi"/>
                <w:color w:val="000000" w:themeColor="text1"/>
                <w:sz w:val="24"/>
                <w:szCs w:val="24"/>
              </w:rPr>
              <w:t>: CVA</w:t>
            </w:r>
          </w:p>
        </w:tc>
        <w:tc>
          <w:tcPr>
            <w:tcW w:w="3682" w:type="dxa"/>
            <w:tcBorders>
              <w:top w:val="single" w:sz="4" w:space="0" w:color="auto"/>
              <w:left w:val="single" w:sz="4" w:space="0" w:color="auto"/>
              <w:bottom w:val="single" w:sz="4" w:space="0" w:color="auto"/>
              <w:right w:val="single" w:sz="4" w:space="0" w:color="auto"/>
            </w:tcBorders>
            <w:hideMark/>
          </w:tcPr>
          <w:p w14:paraId="2878A34D" w14:textId="780EB77C"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PRM-CV2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Total USD value of Cash and Voucher Assistance transferred to PRM program participants (Output)</w:t>
            </w:r>
          </w:p>
        </w:tc>
        <w:tc>
          <w:tcPr>
            <w:tcW w:w="3690" w:type="dxa"/>
            <w:tcBorders>
              <w:top w:val="single" w:sz="4" w:space="0" w:color="auto"/>
              <w:left w:val="single" w:sz="4" w:space="0" w:color="auto"/>
              <w:bottom w:val="single" w:sz="4" w:space="0" w:color="auto"/>
              <w:right w:val="single" w:sz="4" w:space="0" w:color="auto"/>
            </w:tcBorders>
            <w:hideMark/>
          </w:tcPr>
          <w:p w14:paraId="371D9B1D"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Cash, voucher</w:t>
            </w:r>
          </w:p>
        </w:tc>
        <w:tc>
          <w:tcPr>
            <w:tcW w:w="1709" w:type="dxa"/>
            <w:tcBorders>
              <w:top w:val="single" w:sz="4" w:space="0" w:color="auto"/>
              <w:left w:val="single" w:sz="4" w:space="0" w:color="auto"/>
              <w:bottom w:val="single" w:sz="4" w:space="0" w:color="auto"/>
              <w:right w:val="single" w:sz="4" w:space="0" w:color="auto"/>
            </w:tcBorders>
            <w:hideMark/>
          </w:tcPr>
          <w:p w14:paraId="05D46EB9"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287CAD" w:rsidRPr="0082109F" w14:paraId="54A92E0D"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1550279"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Capacity Strengthening</w:t>
            </w:r>
          </w:p>
        </w:tc>
        <w:tc>
          <w:tcPr>
            <w:tcW w:w="3682" w:type="dxa"/>
            <w:tcBorders>
              <w:top w:val="single" w:sz="4" w:space="0" w:color="auto"/>
              <w:left w:val="single" w:sz="4" w:space="0" w:color="auto"/>
              <w:bottom w:val="single" w:sz="4" w:space="0" w:color="auto"/>
              <w:right w:val="single" w:sz="4" w:space="0" w:color="auto"/>
            </w:tcBorders>
            <w:hideMark/>
          </w:tcPr>
          <w:p w14:paraId="654CBFFC" w14:textId="1A904219"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PRM-CS1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who complete training in international law, international human rights law, and/or international humanitarian law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4C6E1344" w14:textId="3BEE5B6A"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Male, Female, and optionally "other / non-binary"; Government staff, International NGO staff, Local </w:t>
            </w:r>
            <w:r w:rsidR="009A4FC2" w:rsidRPr="0082109F">
              <w:rPr>
                <w:rFonts w:asciiTheme="minorHAnsi" w:hAnsiTheme="minorHAnsi" w:cstheme="minorHAnsi"/>
                <w:color w:val="000000" w:themeColor="text1"/>
                <w:sz w:val="24"/>
                <w:szCs w:val="24"/>
              </w:rPr>
              <w:t>NGO,</w:t>
            </w:r>
            <w:r w:rsidRPr="0082109F">
              <w:rPr>
                <w:rFonts w:asciiTheme="minorHAnsi" w:hAnsiTheme="minorHAnsi" w:cstheme="minorHAnsi"/>
                <w:color w:val="000000" w:themeColor="text1"/>
                <w:sz w:val="24"/>
                <w:szCs w:val="24"/>
              </w:rPr>
              <w:t xml:space="preserve"> or CBO staff, Other</w:t>
            </w:r>
          </w:p>
        </w:tc>
        <w:tc>
          <w:tcPr>
            <w:tcW w:w="1709" w:type="dxa"/>
            <w:tcBorders>
              <w:top w:val="single" w:sz="4" w:space="0" w:color="auto"/>
              <w:left w:val="single" w:sz="4" w:space="0" w:color="auto"/>
              <w:bottom w:val="single" w:sz="4" w:space="0" w:color="auto"/>
              <w:right w:val="single" w:sz="4" w:space="0" w:color="auto"/>
            </w:tcBorders>
            <w:hideMark/>
          </w:tcPr>
          <w:p w14:paraId="35E6070C"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6F496509" w14:textId="77777777" w:rsidTr="006753CF">
        <w:trPr>
          <w:trHeight w:val="907"/>
          <w:jc w:val="center"/>
        </w:trPr>
        <w:tc>
          <w:tcPr>
            <w:tcW w:w="1713" w:type="dxa"/>
            <w:tcBorders>
              <w:top w:val="single" w:sz="4" w:space="0" w:color="auto"/>
              <w:left w:val="single" w:sz="4" w:space="0" w:color="auto"/>
              <w:bottom w:val="single" w:sz="4" w:space="0" w:color="auto"/>
              <w:right w:val="single" w:sz="4" w:space="0" w:color="auto"/>
            </w:tcBorders>
            <w:hideMark/>
          </w:tcPr>
          <w:p w14:paraId="795888A1"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Capacity Strengthening</w:t>
            </w:r>
          </w:p>
        </w:tc>
        <w:tc>
          <w:tcPr>
            <w:tcW w:w="3682" w:type="dxa"/>
            <w:tcBorders>
              <w:top w:val="single" w:sz="4" w:space="0" w:color="auto"/>
              <w:left w:val="single" w:sz="4" w:space="0" w:color="auto"/>
              <w:bottom w:val="single" w:sz="4" w:space="0" w:color="auto"/>
              <w:right w:val="single" w:sz="4" w:space="0" w:color="auto"/>
            </w:tcBorders>
            <w:hideMark/>
          </w:tcPr>
          <w:p w14:paraId="547E7582" w14:textId="72C00F4F"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PRM-CS2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who complete training on cross-cutting topics through PRM funding (ex. budget, operations, management, humanitarian standards, accountability, monitoring) (Output)</w:t>
            </w:r>
          </w:p>
        </w:tc>
        <w:tc>
          <w:tcPr>
            <w:tcW w:w="3690" w:type="dxa"/>
            <w:tcBorders>
              <w:top w:val="single" w:sz="4" w:space="0" w:color="auto"/>
              <w:left w:val="single" w:sz="4" w:space="0" w:color="auto"/>
              <w:bottom w:val="single" w:sz="4" w:space="0" w:color="auto"/>
              <w:right w:val="single" w:sz="4" w:space="0" w:color="auto"/>
            </w:tcBorders>
            <w:hideMark/>
          </w:tcPr>
          <w:p w14:paraId="126EE128" w14:textId="3E48FB4D"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Male, Female, and optionally "other / non-binary"; Government staff, International NGO staff, Local </w:t>
            </w:r>
            <w:r w:rsidR="009A4FC2" w:rsidRPr="0082109F">
              <w:rPr>
                <w:rFonts w:asciiTheme="minorHAnsi" w:hAnsiTheme="minorHAnsi" w:cstheme="minorHAnsi"/>
                <w:color w:val="000000" w:themeColor="text1"/>
                <w:sz w:val="24"/>
                <w:szCs w:val="24"/>
              </w:rPr>
              <w:t>NGO,</w:t>
            </w:r>
            <w:r w:rsidRPr="0082109F">
              <w:rPr>
                <w:rFonts w:asciiTheme="minorHAnsi" w:hAnsiTheme="minorHAnsi" w:cstheme="minorHAnsi"/>
                <w:color w:val="000000" w:themeColor="text1"/>
                <w:sz w:val="24"/>
                <w:szCs w:val="24"/>
              </w:rPr>
              <w:t xml:space="preserve"> or CBO staff, Other</w:t>
            </w:r>
          </w:p>
        </w:tc>
        <w:tc>
          <w:tcPr>
            <w:tcW w:w="1709" w:type="dxa"/>
            <w:tcBorders>
              <w:top w:val="single" w:sz="4" w:space="0" w:color="auto"/>
              <w:left w:val="single" w:sz="4" w:space="0" w:color="auto"/>
              <w:bottom w:val="single" w:sz="4" w:space="0" w:color="auto"/>
              <w:right w:val="single" w:sz="4" w:space="0" w:color="auto"/>
            </w:tcBorders>
            <w:hideMark/>
          </w:tcPr>
          <w:p w14:paraId="42C088B5"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25F03E42"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6DB60FF0"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Capacity Strengthening: Local Governments</w:t>
            </w:r>
          </w:p>
        </w:tc>
        <w:tc>
          <w:tcPr>
            <w:tcW w:w="3682" w:type="dxa"/>
            <w:tcBorders>
              <w:top w:val="single" w:sz="4" w:space="0" w:color="auto"/>
              <w:left w:val="single" w:sz="4" w:space="0" w:color="auto"/>
              <w:bottom w:val="single" w:sz="4" w:space="0" w:color="auto"/>
              <w:right w:val="single" w:sz="4" w:space="0" w:color="auto"/>
            </w:tcBorders>
            <w:hideMark/>
          </w:tcPr>
          <w:p w14:paraId="7C8E6C2F" w14:textId="3F6D02BF"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PRM-CS3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government staff who complete capacity strengthening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7ED94CF8"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National, local, 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716AB6B5"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sub-sector)</w:t>
            </w:r>
          </w:p>
        </w:tc>
      </w:tr>
      <w:tr w:rsidR="00287CAD" w:rsidRPr="0082109F" w14:paraId="64051FD0"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C91313D"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Capacity Strengthening: NGO/CBO</w:t>
            </w:r>
          </w:p>
        </w:tc>
        <w:tc>
          <w:tcPr>
            <w:tcW w:w="3682" w:type="dxa"/>
            <w:tcBorders>
              <w:top w:val="single" w:sz="4" w:space="0" w:color="auto"/>
              <w:left w:val="single" w:sz="4" w:space="0" w:color="auto"/>
              <w:bottom w:val="single" w:sz="4" w:space="0" w:color="auto"/>
              <w:right w:val="single" w:sz="4" w:space="0" w:color="auto"/>
            </w:tcBorders>
            <w:hideMark/>
          </w:tcPr>
          <w:p w14:paraId="391A9AAC" w14:textId="654C097F"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PRM-CS4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NGO/CBO staff who complete capacity strengthening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4CAC8416" w14:textId="411AF92B"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International NGO staff, Local </w:t>
            </w:r>
            <w:r w:rsidR="009A4FC2" w:rsidRPr="0082109F">
              <w:rPr>
                <w:rFonts w:asciiTheme="minorHAnsi" w:hAnsiTheme="minorHAnsi" w:cstheme="minorHAnsi"/>
                <w:color w:val="000000" w:themeColor="text1"/>
                <w:sz w:val="24"/>
                <w:szCs w:val="24"/>
              </w:rPr>
              <w:t>NGO,</w:t>
            </w:r>
            <w:r w:rsidRPr="0082109F">
              <w:rPr>
                <w:rFonts w:asciiTheme="minorHAnsi" w:hAnsiTheme="minorHAnsi" w:cstheme="minorHAnsi"/>
                <w:color w:val="000000" w:themeColor="text1"/>
                <w:sz w:val="24"/>
                <w:szCs w:val="24"/>
              </w:rPr>
              <w:t xml:space="preserve"> or CBO staff, Other, 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1154246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sub-sector)</w:t>
            </w:r>
          </w:p>
        </w:tc>
      </w:tr>
      <w:tr w:rsidR="00287CAD" w:rsidRPr="0082109F" w14:paraId="241D73D4"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33A268B2"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Inclusion of Persons with Disabilities</w:t>
            </w:r>
          </w:p>
        </w:tc>
        <w:tc>
          <w:tcPr>
            <w:tcW w:w="3682" w:type="dxa"/>
            <w:tcBorders>
              <w:top w:val="single" w:sz="4" w:space="0" w:color="auto"/>
              <w:left w:val="single" w:sz="4" w:space="0" w:color="auto"/>
              <w:bottom w:val="single" w:sz="4" w:space="0" w:color="auto"/>
              <w:right w:val="single" w:sz="4" w:space="0" w:color="auto"/>
            </w:tcBorders>
            <w:hideMark/>
          </w:tcPr>
          <w:p w14:paraId="78975159" w14:textId="43C82E99"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PRM-D1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with disabilities reached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6018B79E"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2F492501"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287CAD" w:rsidRPr="0082109F" w14:paraId="7715F7BD"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18F1450A"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Inclusion of Persons with Disabilities</w:t>
            </w:r>
          </w:p>
        </w:tc>
        <w:tc>
          <w:tcPr>
            <w:tcW w:w="3682" w:type="dxa"/>
            <w:tcBorders>
              <w:top w:val="single" w:sz="4" w:space="0" w:color="auto"/>
              <w:left w:val="single" w:sz="4" w:space="0" w:color="auto"/>
              <w:bottom w:val="single" w:sz="4" w:space="0" w:color="auto"/>
              <w:right w:val="single" w:sz="4" w:space="0" w:color="auto"/>
            </w:tcBorders>
            <w:hideMark/>
          </w:tcPr>
          <w:p w14:paraId="7AF24CDF" w14:textId="3AAF98E4"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PRM-D2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participating in physical rehabilitation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3C7C08B7"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7D671823"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69B2FF79"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20CE05C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Inclusion of Persons with Disabilities</w:t>
            </w:r>
          </w:p>
        </w:tc>
        <w:tc>
          <w:tcPr>
            <w:tcW w:w="3682" w:type="dxa"/>
            <w:tcBorders>
              <w:top w:val="single" w:sz="4" w:space="0" w:color="auto"/>
              <w:left w:val="single" w:sz="4" w:space="0" w:color="auto"/>
              <w:bottom w:val="single" w:sz="4" w:space="0" w:color="auto"/>
              <w:right w:val="single" w:sz="4" w:space="0" w:color="auto"/>
            </w:tcBorders>
            <w:hideMark/>
          </w:tcPr>
          <w:p w14:paraId="1AC03700" w14:textId="4D5EDF20"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PRM-D3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disability devices distributed (ex. wheelchairs, postural support devices, prostheses, orthoses)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5B0ACC12"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4843BCE9"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35DAD3E9"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12FFB414"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Inclusion of Persons with Disabilities</w:t>
            </w:r>
          </w:p>
        </w:tc>
        <w:tc>
          <w:tcPr>
            <w:tcW w:w="3682" w:type="dxa"/>
            <w:tcBorders>
              <w:top w:val="single" w:sz="4" w:space="0" w:color="auto"/>
              <w:left w:val="single" w:sz="4" w:space="0" w:color="auto"/>
              <w:bottom w:val="single" w:sz="4" w:space="0" w:color="auto"/>
              <w:right w:val="single" w:sz="4" w:space="0" w:color="auto"/>
            </w:tcBorders>
            <w:hideMark/>
          </w:tcPr>
          <w:p w14:paraId="76AC250D" w14:textId="1B61CCB4"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PRM-D4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with disabilities who are satisfied with the accessibility and quality of services (Outcome)</w:t>
            </w:r>
          </w:p>
        </w:tc>
        <w:tc>
          <w:tcPr>
            <w:tcW w:w="3690" w:type="dxa"/>
            <w:tcBorders>
              <w:top w:val="single" w:sz="4" w:space="0" w:color="auto"/>
              <w:left w:val="single" w:sz="4" w:space="0" w:color="auto"/>
              <w:bottom w:val="single" w:sz="4" w:space="0" w:color="auto"/>
              <w:right w:val="single" w:sz="4" w:space="0" w:color="auto"/>
            </w:tcBorders>
            <w:hideMark/>
          </w:tcPr>
          <w:p w14:paraId="45164FFE"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0407AF40"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55E79575"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27006B30"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Education</w:t>
            </w:r>
          </w:p>
        </w:tc>
        <w:tc>
          <w:tcPr>
            <w:tcW w:w="3682" w:type="dxa"/>
            <w:tcBorders>
              <w:top w:val="single" w:sz="4" w:space="0" w:color="auto"/>
              <w:left w:val="single" w:sz="4" w:space="0" w:color="auto"/>
              <w:bottom w:val="single" w:sz="4" w:space="0" w:color="auto"/>
              <w:right w:val="single" w:sz="4" w:space="0" w:color="auto"/>
            </w:tcBorders>
            <w:hideMark/>
          </w:tcPr>
          <w:p w14:paraId="561CC63C" w14:textId="7D4AA918"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PRM-E1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 xml:space="preserve">Number of individuals reached with education programming through PRM </w:t>
            </w:r>
            <w:r w:rsidR="00A051F3" w:rsidRPr="0082109F">
              <w:rPr>
                <w:rFonts w:asciiTheme="minorHAnsi" w:hAnsiTheme="minorHAnsi" w:cstheme="minorHAnsi"/>
                <w:color w:val="000000" w:themeColor="text1"/>
                <w:sz w:val="24"/>
                <w:szCs w:val="24"/>
              </w:rPr>
              <w:t>funding (</w:t>
            </w:r>
            <w:r w:rsidRPr="0082109F">
              <w:rPr>
                <w:rFonts w:asciiTheme="minorHAnsi" w:hAnsiTheme="minorHAnsi" w:cstheme="minorHAnsi"/>
                <w:color w:val="000000" w:themeColor="text1"/>
                <w:sz w:val="24"/>
                <w:szCs w:val="24"/>
              </w:rPr>
              <w:t>Output)</w:t>
            </w:r>
          </w:p>
        </w:tc>
        <w:tc>
          <w:tcPr>
            <w:tcW w:w="3690" w:type="dxa"/>
            <w:tcBorders>
              <w:top w:val="single" w:sz="4" w:space="0" w:color="auto"/>
              <w:left w:val="single" w:sz="4" w:space="0" w:color="auto"/>
              <w:bottom w:val="single" w:sz="4" w:space="0" w:color="auto"/>
              <w:right w:val="single" w:sz="4" w:space="0" w:color="auto"/>
            </w:tcBorders>
            <w:hideMark/>
          </w:tcPr>
          <w:p w14:paraId="28EDD5AC"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Formal, Informal, Children (under 18), Adults (18+), 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472AF43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287CAD" w:rsidRPr="0082109F" w14:paraId="41093E52"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305D7B2D"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Education</w:t>
            </w:r>
          </w:p>
        </w:tc>
        <w:tc>
          <w:tcPr>
            <w:tcW w:w="3682" w:type="dxa"/>
            <w:tcBorders>
              <w:top w:val="single" w:sz="4" w:space="0" w:color="auto"/>
              <w:left w:val="single" w:sz="4" w:space="0" w:color="auto"/>
              <w:bottom w:val="single" w:sz="4" w:space="0" w:color="auto"/>
              <w:right w:val="single" w:sz="4" w:space="0" w:color="auto"/>
            </w:tcBorders>
            <w:hideMark/>
          </w:tcPr>
          <w:p w14:paraId="0D4B46BE" w14:textId="7312F164"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PRM-E2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teachers and administrators trained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1BE58EE3"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50A76637"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4BF5A6F9"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1AA8B0AD"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Education</w:t>
            </w:r>
          </w:p>
        </w:tc>
        <w:tc>
          <w:tcPr>
            <w:tcW w:w="3682" w:type="dxa"/>
            <w:tcBorders>
              <w:top w:val="single" w:sz="4" w:space="0" w:color="auto"/>
              <w:left w:val="single" w:sz="4" w:space="0" w:color="auto"/>
              <w:bottom w:val="single" w:sz="4" w:space="0" w:color="auto"/>
              <w:right w:val="single" w:sz="4" w:space="0" w:color="auto"/>
            </w:tcBorders>
            <w:hideMark/>
          </w:tcPr>
          <w:p w14:paraId="548E8B01" w14:textId="7C7A03B6"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PRM-E3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school-age children enrolled in formal or informal education (Outcome)</w:t>
            </w:r>
          </w:p>
        </w:tc>
        <w:tc>
          <w:tcPr>
            <w:tcW w:w="3690" w:type="dxa"/>
            <w:tcBorders>
              <w:top w:val="single" w:sz="4" w:space="0" w:color="auto"/>
              <w:left w:val="single" w:sz="4" w:space="0" w:color="auto"/>
              <w:bottom w:val="single" w:sz="4" w:space="0" w:color="auto"/>
              <w:right w:val="single" w:sz="4" w:space="0" w:color="auto"/>
            </w:tcBorders>
            <w:hideMark/>
          </w:tcPr>
          <w:p w14:paraId="7B777B01"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31B6C6CE"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6E5D5ACA"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2A138C01"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Food Security</w:t>
            </w:r>
          </w:p>
        </w:tc>
        <w:tc>
          <w:tcPr>
            <w:tcW w:w="3682" w:type="dxa"/>
            <w:tcBorders>
              <w:top w:val="single" w:sz="4" w:space="0" w:color="auto"/>
              <w:left w:val="single" w:sz="4" w:space="0" w:color="auto"/>
              <w:bottom w:val="single" w:sz="4" w:space="0" w:color="auto"/>
              <w:right w:val="single" w:sz="4" w:space="0" w:color="auto"/>
            </w:tcBorders>
            <w:hideMark/>
          </w:tcPr>
          <w:p w14:paraId="4AEECB45" w14:textId="7E095F1B"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PRM-F1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participating in food security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45F8E5CA"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78945A69"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287CAD" w:rsidRPr="0082109F" w14:paraId="00AE41C3"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E70DFE9"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Food Security</w:t>
            </w:r>
          </w:p>
        </w:tc>
        <w:tc>
          <w:tcPr>
            <w:tcW w:w="3682" w:type="dxa"/>
            <w:tcBorders>
              <w:top w:val="single" w:sz="4" w:space="0" w:color="auto"/>
              <w:left w:val="single" w:sz="4" w:space="0" w:color="auto"/>
              <w:bottom w:val="single" w:sz="4" w:space="0" w:color="auto"/>
              <w:right w:val="single" w:sz="4" w:space="0" w:color="auto"/>
            </w:tcBorders>
            <w:hideMark/>
          </w:tcPr>
          <w:p w14:paraId="1B4AB01C" w14:textId="6C733DB9"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PRM-F2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households with poor Food Consumption Score (FCS) (Outcome)</w:t>
            </w:r>
          </w:p>
        </w:tc>
        <w:tc>
          <w:tcPr>
            <w:tcW w:w="3690" w:type="dxa"/>
            <w:tcBorders>
              <w:top w:val="single" w:sz="4" w:space="0" w:color="auto"/>
              <w:left w:val="single" w:sz="4" w:space="0" w:color="auto"/>
              <w:bottom w:val="single" w:sz="4" w:space="0" w:color="auto"/>
              <w:right w:val="single" w:sz="4" w:space="0" w:color="auto"/>
            </w:tcBorders>
            <w:hideMark/>
          </w:tcPr>
          <w:p w14:paraId="1B52DA12"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5484AB58"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455C11C2"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381D93CE"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Food Security</w:t>
            </w:r>
          </w:p>
        </w:tc>
        <w:tc>
          <w:tcPr>
            <w:tcW w:w="3682" w:type="dxa"/>
            <w:tcBorders>
              <w:top w:val="single" w:sz="4" w:space="0" w:color="auto"/>
              <w:left w:val="single" w:sz="4" w:space="0" w:color="auto"/>
              <w:bottom w:val="single" w:sz="4" w:space="0" w:color="auto"/>
              <w:right w:val="single" w:sz="4" w:space="0" w:color="auto"/>
            </w:tcBorders>
            <w:hideMark/>
          </w:tcPr>
          <w:p w14:paraId="61BC27FE" w14:textId="2AFB72C5"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PRM-F3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households with moderate and severe Household Hunger Scale (HHS) scores (Outcome)</w:t>
            </w:r>
          </w:p>
        </w:tc>
        <w:tc>
          <w:tcPr>
            <w:tcW w:w="3690" w:type="dxa"/>
            <w:tcBorders>
              <w:top w:val="single" w:sz="4" w:space="0" w:color="auto"/>
              <w:left w:val="single" w:sz="4" w:space="0" w:color="auto"/>
              <w:bottom w:val="single" w:sz="4" w:space="0" w:color="auto"/>
              <w:right w:val="single" w:sz="4" w:space="0" w:color="auto"/>
            </w:tcBorders>
            <w:hideMark/>
          </w:tcPr>
          <w:p w14:paraId="0A571EA2"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4B3EDAC8"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5F6C78CC"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82216EA"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Health</w:t>
            </w:r>
          </w:p>
        </w:tc>
        <w:tc>
          <w:tcPr>
            <w:tcW w:w="3682" w:type="dxa"/>
            <w:tcBorders>
              <w:top w:val="single" w:sz="4" w:space="0" w:color="auto"/>
              <w:left w:val="single" w:sz="4" w:space="0" w:color="auto"/>
              <w:bottom w:val="single" w:sz="4" w:space="0" w:color="auto"/>
              <w:right w:val="single" w:sz="4" w:space="0" w:color="auto"/>
            </w:tcBorders>
            <w:hideMark/>
          </w:tcPr>
          <w:p w14:paraId="4ED60E3C" w14:textId="41FEA176"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PRM-H1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 xml:space="preserve">Number of health care </w:t>
            </w:r>
            <w:r w:rsidR="009E62C8" w:rsidRPr="0082109F">
              <w:rPr>
                <w:rFonts w:asciiTheme="minorHAnsi" w:hAnsiTheme="minorHAnsi" w:cstheme="minorHAnsi"/>
                <w:color w:val="000000" w:themeColor="text1"/>
                <w:sz w:val="24"/>
                <w:szCs w:val="24"/>
              </w:rPr>
              <w:t>centers</w:t>
            </w:r>
            <w:r w:rsidRPr="0082109F">
              <w:rPr>
                <w:rFonts w:asciiTheme="minorHAnsi" w:hAnsiTheme="minorHAnsi" w:cstheme="minorHAnsi"/>
                <w:color w:val="000000" w:themeColor="text1"/>
                <w:sz w:val="24"/>
                <w:szCs w:val="24"/>
              </w:rPr>
              <w:t xml:space="preserve"> supported with supplies, equipment, and/or training assistance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04ECFE20"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Primary, Other</w:t>
            </w:r>
          </w:p>
        </w:tc>
        <w:tc>
          <w:tcPr>
            <w:tcW w:w="1709" w:type="dxa"/>
            <w:tcBorders>
              <w:top w:val="single" w:sz="4" w:space="0" w:color="auto"/>
              <w:left w:val="single" w:sz="4" w:space="0" w:color="auto"/>
              <w:bottom w:val="single" w:sz="4" w:space="0" w:color="auto"/>
              <w:right w:val="single" w:sz="4" w:space="0" w:color="auto"/>
            </w:tcBorders>
            <w:hideMark/>
          </w:tcPr>
          <w:p w14:paraId="12DDBB70"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287CAD" w:rsidRPr="0082109F" w14:paraId="4CB3539A"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5F632464"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Health</w:t>
            </w:r>
          </w:p>
        </w:tc>
        <w:tc>
          <w:tcPr>
            <w:tcW w:w="3682" w:type="dxa"/>
            <w:tcBorders>
              <w:top w:val="single" w:sz="4" w:space="0" w:color="auto"/>
              <w:left w:val="single" w:sz="4" w:space="0" w:color="auto"/>
              <w:bottom w:val="single" w:sz="4" w:space="0" w:color="auto"/>
              <w:right w:val="single" w:sz="4" w:space="0" w:color="auto"/>
            </w:tcBorders>
            <w:hideMark/>
          </w:tcPr>
          <w:p w14:paraId="7977FAF3" w14:textId="3A01EDA1"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PRM-H2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total health consultations conducted with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0AE32854"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Primary, Urgent, Sex (male, female, and optionally "other / non-binary"), Age</w:t>
            </w:r>
          </w:p>
        </w:tc>
        <w:tc>
          <w:tcPr>
            <w:tcW w:w="1709" w:type="dxa"/>
            <w:tcBorders>
              <w:top w:val="single" w:sz="4" w:space="0" w:color="auto"/>
              <w:left w:val="single" w:sz="4" w:space="0" w:color="auto"/>
              <w:bottom w:val="single" w:sz="4" w:space="0" w:color="auto"/>
              <w:right w:val="single" w:sz="4" w:space="0" w:color="auto"/>
            </w:tcBorders>
            <w:hideMark/>
          </w:tcPr>
          <w:p w14:paraId="478ECF4B"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656EE47D"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169B0F3E"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Health</w:t>
            </w:r>
          </w:p>
        </w:tc>
        <w:tc>
          <w:tcPr>
            <w:tcW w:w="3682" w:type="dxa"/>
            <w:tcBorders>
              <w:top w:val="single" w:sz="4" w:space="0" w:color="auto"/>
              <w:left w:val="single" w:sz="4" w:space="0" w:color="auto"/>
              <w:bottom w:val="single" w:sz="4" w:space="0" w:color="auto"/>
              <w:right w:val="single" w:sz="4" w:space="0" w:color="auto"/>
            </w:tcBorders>
            <w:hideMark/>
          </w:tcPr>
          <w:p w14:paraId="55A47E43" w14:textId="76D8CBEA"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PRM-H4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health care professionals/administrators trained on providing health services to PRM persons of concern (Output)</w:t>
            </w:r>
          </w:p>
        </w:tc>
        <w:tc>
          <w:tcPr>
            <w:tcW w:w="3690" w:type="dxa"/>
            <w:tcBorders>
              <w:top w:val="single" w:sz="4" w:space="0" w:color="auto"/>
              <w:left w:val="single" w:sz="4" w:space="0" w:color="auto"/>
              <w:bottom w:val="single" w:sz="4" w:space="0" w:color="auto"/>
              <w:right w:val="single" w:sz="4" w:space="0" w:color="auto"/>
            </w:tcBorders>
            <w:hideMark/>
          </w:tcPr>
          <w:p w14:paraId="228CA7C9"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090D7C8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2B08B7B7"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6A407802"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Health</w:t>
            </w:r>
          </w:p>
        </w:tc>
        <w:tc>
          <w:tcPr>
            <w:tcW w:w="3682" w:type="dxa"/>
            <w:tcBorders>
              <w:top w:val="single" w:sz="4" w:space="0" w:color="auto"/>
              <w:left w:val="single" w:sz="4" w:space="0" w:color="auto"/>
              <w:bottom w:val="single" w:sz="4" w:space="0" w:color="auto"/>
              <w:right w:val="single" w:sz="4" w:space="0" w:color="auto"/>
            </w:tcBorders>
            <w:hideMark/>
          </w:tcPr>
          <w:p w14:paraId="4648D472" w14:textId="06A3F563"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PRM-H7</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beneficiary patients who express satisfaction with services received (Outcome)</w:t>
            </w:r>
          </w:p>
        </w:tc>
        <w:tc>
          <w:tcPr>
            <w:tcW w:w="3690" w:type="dxa"/>
            <w:tcBorders>
              <w:top w:val="single" w:sz="4" w:space="0" w:color="auto"/>
              <w:left w:val="single" w:sz="4" w:space="0" w:color="auto"/>
              <w:bottom w:val="single" w:sz="4" w:space="0" w:color="auto"/>
              <w:right w:val="single" w:sz="4" w:space="0" w:color="auto"/>
            </w:tcBorders>
            <w:hideMark/>
          </w:tcPr>
          <w:p w14:paraId="730AEC95"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052301CD"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645A557C"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87CC1B3"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Health</w:t>
            </w:r>
          </w:p>
        </w:tc>
        <w:tc>
          <w:tcPr>
            <w:tcW w:w="3682" w:type="dxa"/>
            <w:tcBorders>
              <w:top w:val="single" w:sz="4" w:space="0" w:color="auto"/>
              <w:left w:val="single" w:sz="4" w:space="0" w:color="auto"/>
              <w:bottom w:val="single" w:sz="4" w:space="0" w:color="auto"/>
              <w:right w:val="single" w:sz="4" w:space="0" w:color="auto"/>
            </w:tcBorders>
            <w:hideMark/>
          </w:tcPr>
          <w:p w14:paraId="351F97D1" w14:textId="03C04ACC"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PRM-H9</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with access to health services (Outcome)</w:t>
            </w:r>
          </w:p>
        </w:tc>
        <w:tc>
          <w:tcPr>
            <w:tcW w:w="3690" w:type="dxa"/>
            <w:tcBorders>
              <w:top w:val="single" w:sz="4" w:space="0" w:color="auto"/>
              <w:left w:val="single" w:sz="4" w:space="0" w:color="auto"/>
              <w:bottom w:val="single" w:sz="4" w:space="0" w:color="auto"/>
              <w:right w:val="single" w:sz="4" w:space="0" w:color="auto"/>
            </w:tcBorders>
            <w:hideMark/>
          </w:tcPr>
          <w:p w14:paraId="180FF1B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36B8A337"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03AF3BE1"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88E7473"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Health: Sexual and Reproductive Health</w:t>
            </w:r>
          </w:p>
        </w:tc>
        <w:tc>
          <w:tcPr>
            <w:tcW w:w="3682" w:type="dxa"/>
            <w:tcBorders>
              <w:top w:val="single" w:sz="4" w:space="0" w:color="auto"/>
              <w:left w:val="single" w:sz="4" w:space="0" w:color="auto"/>
              <w:bottom w:val="single" w:sz="4" w:space="0" w:color="auto"/>
              <w:right w:val="single" w:sz="4" w:space="0" w:color="auto"/>
            </w:tcBorders>
            <w:hideMark/>
          </w:tcPr>
          <w:p w14:paraId="0C164A07" w14:textId="2EEFC98B"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PRM-SRH1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receiving sexual and reproductive health services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4E22B7E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 5-17.9, 18+</w:t>
            </w:r>
          </w:p>
        </w:tc>
        <w:tc>
          <w:tcPr>
            <w:tcW w:w="1709" w:type="dxa"/>
            <w:tcBorders>
              <w:top w:val="single" w:sz="4" w:space="0" w:color="auto"/>
              <w:left w:val="single" w:sz="4" w:space="0" w:color="auto"/>
              <w:bottom w:val="single" w:sz="4" w:space="0" w:color="auto"/>
              <w:right w:val="single" w:sz="4" w:space="0" w:color="auto"/>
            </w:tcBorders>
            <w:hideMark/>
          </w:tcPr>
          <w:p w14:paraId="24F5C5BA"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sub-sector)</w:t>
            </w:r>
          </w:p>
        </w:tc>
      </w:tr>
      <w:tr w:rsidR="00287CAD" w:rsidRPr="0082109F" w14:paraId="4E6EAA41"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498C8E7"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Health: Sexual and Reproductive Health</w:t>
            </w:r>
          </w:p>
        </w:tc>
        <w:tc>
          <w:tcPr>
            <w:tcW w:w="3682" w:type="dxa"/>
            <w:tcBorders>
              <w:top w:val="single" w:sz="4" w:space="0" w:color="auto"/>
              <w:left w:val="single" w:sz="4" w:space="0" w:color="auto"/>
              <w:bottom w:val="single" w:sz="4" w:space="0" w:color="auto"/>
              <w:right w:val="single" w:sz="4" w:space="0" w:color="auto"/>
            </w:tcBorders>
            <w:hideMark/>
          </w:tcPr>
          <w:p w14:paraId="24603F87" w14:textId="326F90EC"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PRM-SRH3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births attended by skilled health personnel (Outcome)</w:t>
            </w:r>
          </w:p>
        </w:tc>
        <w:tc>
          <w:tcPr>
            <w:tcW w:w="3690" w:type="dxa"/>
            <w:tcBorders>
              <w:top w:val="single" w:sz="4" w:space="0" w:color="auto"/>
              <w:left w:val="single" w:sz="4" w:space="0" w:color="auto"/>
              <w:bottom w:val="single" w:sz="4" w:space="0" w:color="auto"/>
              <w:right w:val="single" w:sz="4" w:space="0" w:color="auto"/>
            </w:tcBorders>
            <w:hideMark/>
          </w:tcPr>
          <w:p w14:paraId="1B71F064"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7D1FF7B4"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1D498C28"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6864ED1"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Health: Sexual and Reproductive Health</w:t>
            </w:r>
          </w:p>
        </w:tc>
        <w:tc>
          <w:tcPr>
            <w:tcW w:w="3682" w:type="dxa"/>
            <w:tcBorders>
              <w:top w:val="single" w:sz="4" w:space="0" w:color="auto"/>
              <w:left w:val="single" w:sz="4" w:space="0" w:color="auto"/>
              <w:bottom w:val="single" w:sz="4" w:space="0" w:color="auto"/>
              <w:right w:val="single" w:sz="4" w:space="0" w:color="auto"/>
            </w:tcBorders>
            <w:hideMark/>
          </w:tcPr>
          <w:p w14:paraId="698A5B2D" w14:textId="72128670"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PRM-SRH4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pregnant women receiving at least four antenatal visits (Outcome)</w:t>
            </w:r>
          </w:p>
        </w:tc>
        <w:tc>
          <w:tcPr>
            <w:tcW w:w="3690" w:type="dxa"/>
            <w:tcBorders>
              <w:top w:val="single" w:sz="4" w:space="0" w:color="auto"/>
              <w:left w:val="single" w:sz="4" w:space="0" w:color="auto"/>
              <w:bottom w:val="single" w:sz="4" w:space="0" w:color="auto"/>
              <w:right w:val="single" w:sz="4" w:space="0" w:color="auto"/>
            </w:tcBorders>
            <w:hideMark/>
          </w:tcPr>
          <w:p w14:paraId="7BD8B079"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42F71E13"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12B1FCA0"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2992986C"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Health: Sexual and Reproductive Health</w:t>
            </w:r>
          </w:p>
        </w:tc>
        <w:tc>
          <w:tcPr>
            <w:tcW w:w="3682" w:type="dxa"/>
            <w:tcBorders>
              <w:top w:val="single" w:sz="4" w:space="0" w:color="auto"/>
              <w:left w:val="single" w:sz="4" w:space="0" w:color="auto"/>
              <w:bottom w:val="single" w:sz="4" w:space="0" w:color="auto"/>
              <w:right w:val="single" w:sz="4" w:space="0" w:color="auto"/>
            </w:tcBorders>
            <w:hideMark/>
          </w:tcPr>
          <w:p w14:paraId="77EE426B" w14:textId="733CCC3D"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PRM-SRH5</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reporting rape survivors given post-exposure prophylaxis (PEP) within 72 hours (Outcome)</w:t>
            </w:r>
          </w:p>
        </w:tc>
        <w:tc>
          <w:tcPr>
            <w:tcW w:w="3690" w:type="dxa"/>
            <w:tcBorders>
              <w:top w:val="single" w:sz="4" w:space="0" w:color="auto"/>
              <w:left w:val="single" w:sz="4" w:space="0" w:color="auto"/>
              <w:bottom w:val="single" w:sz="4" w:space="0" w:color="auto"/>
              <w:right w:val="single" w:sz="4" w:space="0" w:color="auto"/>
            </w:tcBorders>
            <w:hideMark/>
          </w:tcPr>
          <w:p w14:paraId="0A770540"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13111DD4"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04ECF8BE"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513538DA"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Health: Sexual and Reproductive Health</w:t>
            </w:r>
          </w:p>
        </w:tc>
        <w:tc>
          <w:tcPr>
            <w:tcW w:w="3682" w:type="dxa"/>
            <w:tcBorders>
              <w:top w:val="single" w:sz="4" w:space="0" w:color="auto"/>
              <w:left w:val="single" w:sz="4" w:space="0" w:color="auto"/>
              <w:bottom w:val="single" w:sz="4" w:space="0" w:color="auto"/>
              <w:right w:val="single" w:sz="4" w:space="0" w:color="auto"/>
            </w:tcBorders>
            <w:hideMark/>
          </w:tcPr>
          <w:p w14:paraId="01D2DBEA" w14:textId="66C41EDD"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PRM-SRH6</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reporting rape survivors given emergency contraception within 120 hours (Outcome)</w:t>
            </w:r>
          </w:p>
        </w:tc>
        <w:tc>
          <w:tcPr>
            <w:tcW w:w="3690" w:type="dxa"/>
            <w:tcBorders>
              <w:top w:val="single" w:sz="4" w:space="0" w:color="auto"/>
              <w:left w:val="single" w:sz="4" w:space="0" w:color="auto"/>
              <w:bottom w:val="single" w:sz="4" w:space="0" w:color="auto"/>
              <w:right w:val="single" w:sz="4" w:space="0" w:color="auto"/>
            </w:tcBorders>
            <w:hideMark/>
          </w:tcPr>
          <w:p w14:paraId="114B55E2"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122A899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527C0457"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120F3BD0"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Livelihoods and Economic Empowerment</w:t>
            </w:r>
          </w:p>
        </w:tc>
        <w:tc>
          <w:tcPr>
            <w:tcW w:w="3682" w:type="dxa"/>
            <w:tcBorders>
              <w:top w:val="single" w:sz="4" w:space="0" w:color="auto"/>
              <w:left w:val="single" w:sz="4" w:space="0" w:color="auto"/>
              <w:bottom w:val="single" w:sz="4" w:space="0" w:color="auto"/>
              <w:right w:val="single" w:sz="4" w:space="0" w:color="auto"/>
            </w:tcBorders>
            <w:hideMark/>
          </w:tcPr>
          <w:p w14:paraId="6D76432C" w14:textId="18723EF8"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PRM-L1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participating in livelihood and economic empowerment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6CFBDA0E"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14E93AA8"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287CAD" w:rsidRPr="0082109F" w14:paraId="53E78CFB"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ABF581E"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Livelihoods and Economic Empowerment</w:t>
            </w:r>
          </w:p>
        </w:tc>
        <w:tc>
          <w:tcPr>
            <w:tcW w:w="3682" w:type="dxa"/>
            <w:tcBorders>
              <w:top w:val="single" w:sz="4" w:space="0" w:color="auto"/>
              <w:left w:val="single" w:sz="4" w:space="0" w:color="auto"/>
              <w:bottom w:val="single" w:sz="4" w:space="0" w:color="auto"/>
              <w:right w:val="single" w:sz="4" w:space="0" w:color="auto"/>
            </w:tcBorders>
            <w:hideMark/>
          </w:tcPr>
          <w:p w14:paraId="19A460ED" w14:textId="7D04663A"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PRM-L2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with an account at a bank or other financial institution or with a mobile-money service provider (Outcome)</w:t>
            </w:r>
          </w:p>
        </w:tc>
        <w:tc>
          <w:tcPr>
            <w:tcW w:w="3690" w:type="dxa"/>
            <w:tcBorders>
              <w:top w:val="single" w:sz="4" w:space="0" w:color="auto"/>
              <w:left w:val="single" w:sz="4" w:space="0" w:color="auto"/>
              <w:bottom w:val="single" w:sz="4" w:space="0" w:color="auto"/>
              <w:right w:val="single" w:sz="4" w:space="0" w:color="auto"/>
            </w:tcBorders>
            <w:hideMark/>
          </w:tcPr>
          <w:p w14:paraId="52271879"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40E2B286"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6EEDFE6E"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5184BE7"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Livelihoods and Economic Empowerment</w:t>
            </w:r>
          </w:p>
        </w:tc>
        <w:tc>
          <w:tcPr>
            <w:tcW w:w="3682" w:type="dxa"/>
            <w:tcBorders>
              <w:top w:val="single" w:sz="4" w:space="0" w:color="auto"/>
              <w:left w:val="single" w:sz="4" w:space="0" w:color="auto"/>
              <w:bottom w:val="single" w:sz="4" w:space="0" w:color="auto"/>
              <w:right w:val="single" w:sz="4" w:space="0" w:color="auto"/>
            </w:tcBorders>
            <w:hideMark/>
          </w:tcPr>
          <w:p w14:paraId="4024CB23" w14:textId="5593AC1D"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PRM-L3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(working age) who are unemployed (Outcome)</w:t>
            </w:r>
          </w:p>
        </w:tc>
        <w:tc>
          <w:tcPr>
            <w:tcW w:w="3690" w:type="dxa"/>
            <w:tcBorders>
              <w:top w:val="single" w:sz="4" w:space="0" w:color="auto"/>
              <w:left w:val="single" w:sz="4" w:space="0" w:color="auto"/>
              <w:bottom w:val="single" w:sz="4" w:space="0" w:color="auto"/>
              <w:right w:val="single" w:sz="4" w:space="0" w:color="auto"/>
            </w:tcBorders>
            <w:hideMark/>
          </w:tcPr>
          <w:p w14:paraId="5E91DF0C"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1D26A754"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748B3A5D"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3B46B5A7"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Mental Health and Psychosocial Support (MHPSS)</w:t>
            </w:r>
          </w:p>
        </w:tc>
        <w:tc>
          <w:tcPr>
            <w:tcW w:w="3682" w:type="dxa"/>
            <w:tcBorders>
              <w:top w:val="single" w:sz="4" w:space="0" w:color="auto"/>
              <w:left w:val="single" w:sz="4" w:space="0" w:color="auto"/>
              <w:bottom w:val="single" w:sz="4" w:space="0" w:color="auto"/>
              <w:right w:val="single" w:sz="4" w:space="0" w:color="auto"/>
            </w:tcBorders>
            <w:hideMark/>
          </w:tcPr>
          <w:p w14:paraId="22B38C87" w14:textId="70BA7878"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PRM-M1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receiving MHPSS services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5D22EE1C"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Sex: Male, female, and optionally "other / non-binary"</w:t>
            </w:r>
            <w:r w:rsidRPr="0082109F">
              <w:rPr>
                <w:rFonts w:asciiTheme="minorHAnsi" w:hAnsiTheme="minorHAnsi" w:cstheme="minorHAnsi"/>
                <w:color w:val="000000" w:themeColor="text1"/>
              </w:rPr>
              <w:br/>
            </w:r>
            <w:r w:rsidRPr="0082109F">
              <w:rPr>
                <w:rFonts w:asciiTheme="minorHAnsi" w:hAnsiTheme="minorHAnsi" w:cstheme="minorHAnsi"/>
                <w:color w:val="000000" w:themeColor="text1"/>
                <w:sz w:val="24"/>
                <w:szCs w:val="24"/>
              </w:rPr>
              <w:t>Type: Community member, staff</w:t>
            </w:r>
          </w:p>
        </w:tc>
        <w:tc>
          <w:tcPr>
            <w:tcW w:w="1709" w:type="dxa"/>
            <w:tcBorders>
              <w:top w:val="single" w:sz="4" w:space="0" w:color="auto"/>
              <w:left w:val="single" w:sz="4" w:space="0" w:color="auto"/>
              <w:bottom w:val="single" w:sz="4" w:space="0" w:color="auto"/>
              <w:right w:val="single" w:sz="4" w:space="0" w:color="auto"/>
            </w:tcBorders>
            <w:hideMark/>
          </w:tcPr>
          <w:p w14:paraId="20158490"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287CAD" w:rsidRPr="0082109F" w14:paraId="132C0B76"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1C4AE884"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Mental Health and Psychosocial Support (MHPSS)</w:t>
            </w:r>
          </w:p>
        </w:tc>
        <w:tc>
          <w:tcPr>
            <w:tcW w:w="3682" w:type="dxa"/>
            <w:tcBorders>
              <w:top w:val="single" w:sz="4" w:space="0" w:color="auto"/>
              <w:left w:val="single" w:sz="4" w:space="0" w:color="auto"/>
              <w:bottom w:val="single" w:sz="4" w:space="0" w:color="auto"/>
              <w:right w:val="single" w:sz="4" w:space="0" w:color="auto"/>
            </w:tcBorders>
            <w:hideMark/>
          </w:tcPr>
          <w:p w14:paraId="00C6C4A2" w14:textId="3B74AD8A"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PRM-M3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trained in MHPSS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64722290"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09A4D27F"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287CAD" w:rsidRPr="0082109F" w14:paraId="2E1AD60E"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1BC05F9F" w14:textId="77777777" w:rsidR="00287CAD" w:rsidRPr="0082109F" w:rsidRDefault="00287CAD"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Mental Health and Psychosocial Support (MHPSS)</w:t>
            </w:r>
          </w:p>
        </w:tc>
        <w:tc>
          <w:tcPr>
            <w:tcW w:w="3682" w:type="dxa"/>
            <w:tcBorders>
              <w:top w:val="single" w:sz="4" w:space="0" w:color="auto"/>
              <w:left w:val="single" w:sz="4" w:space="0" w:color="auto"/>
              <w:bottom w:val="single" w:sz="4" w:space="0" w:color="auto"/>
              <w:right w:val="single" w:sz="4" w:space="0" w:color="auto"/>
            </w:tcBorders>
            <w:hideMark/>
          </w:tcPr>
          <w:p w14:paraId="3E21219E" w14:textId="29CC7078"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PRM-M4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participating in PRM funded programs who report they had at least a few good days in the past week (Outcome)</w:t>
            </w:r>
          </w:p>
        </w:tc>
        <w:tc>
          <w:tcPr>
            <w:tcW w:w="3690" w:type="dxa"/>
            <w:tcBorders>
              <w:top w:val="single" w:sz="4" w:space="0" w:color="auto"/>
              <w:left w:val="single" w:sz="4" w:space="0" w:color="auto"/>
              <w:bottom w:val="single" w:sz="4" w:space="0" w:color="auto"/>
              <w:right w:val="single" w:sz="4" w:space="0" w:color="auto"/>
            </w:tcBorders>
            <w:hideMark/>
          </w:tcPr>
          <w:p w14:paraId="18136F7C"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3CA8ADA8" w14:textId="77777777" w:rsidR="00287CAD" w:rsidRPr="0082109F" w:rsidRDefault="00287CAD"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07F6DC21"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tcPr>
          <w:p w14:paraId="2E408310" w14:textId="7539941D"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Non-Food Items (NFIs)</w:t>
            </w:r>
          </w:p>
        </w:tc>
        <w:tc>
          <w:tcPr>
            <w:tcW w:w="3682" w:type="dxa"/>
            <w:tcBorders>
              <w:top w:val="single" w:sz="4" w:space="0" w:color="auto"/>
              <w:left w:val="single" w:sz="4" w:space="0" w:color="auto"/>
              <w:bottom w:val="single" w:sz="4" w:space="0" w:color="auto"/>
              <w:right w:val="single" w:sz="4" w:space="0" w:color="auto"/>
            </w:tcBorders>
          </w:tcPr>
          <w:p w14:paraId="7BF0B5E8" w14:textId="34548670"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PRM-NFI1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 xml:space="preserve">Number of individuals receiving Core Relief/non-food </w:t>
            </w:r>
            <w:r w:rsidRPr="0082109F">
              <w:rPr>
                <w:rFonts w:asciiTheme="minorHAnsi" w:hAnsiTheme="minorHAnsi" w:cstheme="minorHAnsi"/>
                <w:color w:val="000000" w:themeColor="text1"/>
                <w:sz w:val="24"/>
                <w:szCs w:val="24"/>
              </w:rPr>
              <w:lastRenderedPageBreak/>
              <w:t>items (NFI's) through PRM funding (Output)</w:t>
            </w:r>
          </w:p>
        </w:tc>
        <w:tc>
          <w:tcPr>
            <w:tcW w:w="3690" w:type="dxa"/>
            <w:tcBorders>
              <w:top w:val="single" w:sz="4" w:space="0" w:color="auto"/>
              <w:left w:val="single" w:sz="4" w:space="0" w:color="auto"/>
              <w:bottom w:val="single" w:sz="4" w:space="0" w:color="auto"/>
              <w:right w:val="single" w:sz="4" w:space="0" w:color="auto"/>
            </w:tcBorders>
          </w:tcPr>
          <w:p w14:paraId="5C7F6EDB" w14:textId="7C416D81"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 xml:space="preserve">In-kind, cash-for-Core Relief/NFIs, voucher </w:t>
            </w:r>
          </w:p>
        </w:tc>
        <w:tc>
          <w:tcPr>
            <w:tcW w:w="1709" w:type="dxa"/>
            <w:tcBorders>
              <w:top w:val="single" w:sz="4" w:space="0" w:color="auto"/>
              <w:left w:val="single" w:sz="4" w:space="0" w:color="auto"/>
              <w:bottom w:val="single" w:sz="4" w:space="0" w:color="auto"/>
              <w:right w:val="single" w:sz="4" w:space="0" w:color="auto"/>
            </w:tcBorders>
          </w:tcPr>
          <w:p w14:paraId="1FCC9EDA" w14:textId="7512E97E"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Required (if proposing activities </w:t>
            </w:r>
            <w:r w:rsidRPr="0082109F">
              <w:rPr>
                <w:rFonts w:asciiTheme="minorHAnsi" w:hAnsiTheme="minorHAnsi" w:cstheme="minorHAnsi"/>
                <w:color w:val="000000" w:themeColor="text1"/>
                <w:sz w:val="24"/>
                <w:szCs w:val="24"/>
              </w:rPr>
              <w:lastRenderedPageBreak/>
              <w:t>under this sector)</w:t>
            </w:r>
          </w:p>
        </w:tc>
      </w:tr>
      <w:tr w:rsidR="00994FCA" w:rsidRPr="0082109F" w14:paraId="3819CE16"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0740A7AF" w14:textId="77777777" w:rsidR="00994FCA" w:rsidRPr="0082109F" w:rsidRDefault="00994FCA"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Non-Food Items (NFIs)</w:t>
            </w:r>
          </w:p>
        </w:tc>
        <w:tc>
          <w:tcPr>
            <w:tcW w:w="3682" w:type="dxa"/>
            <w:tcBorders>
              <w:top w:val="single" w:sz="4" w:space="0" w:color="auto"/>
              <w:left w:val="single" w:sz="4" w:space="0" w:color="auto"/>
              <w:bottom w:val="single" w:sz="4" w:space="0" w:color="auto"/>
              <w:right w:val="single" w:sz="4" w:space="0" w:color="auto"/>
            </w:tcBorders>
            <w:hideMark/>
          </w:tcPr>
          <w:p w14:paraId="566D98E0" w14:textId="1108F8ED"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PRM-NFI3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Core Relief/NFIs distributed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458E9AF9" w14:textId="77777777"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Type of NFI (do not report overall total)</w:t>
            </w:r>
          </w:p>
        </w:tc>
        <w:tc>
          <w:tcPr>
            <w:tcW w:w="1709" w:type="dxa"/>
            <w:tcBorders>
              <w:top w:val="single" w:sz="4" w:space="0" w:color="auto"/>
              <w:left w:val="single" w:sz="4" w:space="0" w:color="auto"/>
              <w:bottom w:val="single" w:sz="4" w:space="0" w:color="auto"/>
              <w:right w:val="single" w:sz="4" w:space="0" w:color="auto"/>
            </w:tcBorders>
            <w:hideMark/>
          </w:tcPr>
          <w:p w14:paraId="0ADC14E2" w14:textId="77777777"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994FCA" w:rsidRPr="0082109F" w14:paraId="3CC53C60"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5103ED5F" w14:textId="77777777" w:rsidR="00994FCA" w:rsidRPr="0082109F" w:rsidRDefault="00994FCA"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Non-Food Items (NFIs)</w:t>
            </w:r>
          </w:p>
        </w:tc>
        <w:tc>
          <w:tcPr>
            <w:tcW w:w="3682" w:type="dxa"/>
            <w:tcBorders>
              <w:top w:val="single" w:sz="4" w:space="0" w:color="auto"/>
              <w:left w:val="single" w:sz="4" w:space="0" w:color="auto"/>
              <w:bottom w:val="single" w:sz="4" w:space="0" w:color="auto"/>
              <w:right w:val="single" w:sz="4" w:space="0" w:color="auto"/>
            </w:tcBorders>
            <w:hideMark/>
          </w:tcPr>
          <w:p w14:paraId="1EB62503" w14:textId="0F976C8F"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PRM-NFI4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trained on Core Relief/NFI topics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4CB6B337" w14:textId="77777777"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Training topic</w:t>
            </w:r>
          </w:p>
        </w:tc>
        <w:tc>
          <w:tcPr>
            <w:tcW w:w="1709" w:type="dxa"/>
            <w:tcBorders>
              <w:top w:val="single" w:sz="4" w:space="0" w:color="auto"/>
              <w:left w:val="single" w:sz="4" w:space="0" w:color="auto"/>
              <w:bottom w:val="single" w:sz="4" w:space="0" w:color="auto"/>
              <w:right w:val="single" w:sz="4" w:space="0" w:color="auto"/>
            </w:tcBorders>
            <w:hideMark/>
          </w:tcPr>
          <w:p w14:paraId="180617A1" w14:textId="77777777"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994FCA" w:rsidRPr="0082109F" w14:paraId="30C89BED" w14:textId="77777777" w:rsidTr="006753CF">
        <w:trPr>
          <w:trHeight w:val="907"/>
          <w:jc w:val="center"/>
        </w:trPr>
        <w:tc>
          <w:tcPr>
            <w:tcW w:w="1713" w:type="dxa"/>
            <w:tcBorders>
              <w:top w:val="single" w:sz="4" w:space="0" w:color="auto"/>
              <w:left w:val="single" w:sz="4" w:space="0" w:color="auto"/>
              <w:bottom w:val="single" w:sz="4" w:space="0" w:color="auto"/>
              <w:right w:val="single" w:sz="4" w:space="0" w:color="auto"/>
            </w:tcBorders>
            <w:hideMark/>
          </w:tcPr>
          <w:p w14:paraId="75AA1440" w14:textId="77777777" w:rsidR="00994FCA" w:rsidRPr="0082109F" w:rsidRDefault="00994FCA"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Non-Food Items (NFIs)</w:t>
            </w:r>
          </w:p>
        </w:tc>
        <w:tc>
          <w:tcPr>
            <w:tcW w:w="3682" w:type="dxa"/>
            <w:tcBorders>
              <w:top w:val="single" w:sz="4" w:space="0" w:color="auto"/>
              <w:left w:val="single" w:sz="4" w:space="0" w:color="auto"/>
              <w:bottom w:val="single" w:sz="4" w:space="0" w:color="auto"/>
              <w:right w:val="single" w:sz="4" w:space="0" w:color="auto"/>
            </w:tcBorders>
            <w:hideMark/>
          </w:tcPr>
          <w:p w14:paraId="18D7D23D" w14:textId="4E8562BE"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PRM-NFI5</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households that report having minimum household items that allow all the following: comfortable sleeping, water and food storage, food preparation, cooking, eating, lighting, and clothing (Outcome)</w:t>
            </w:r>
          </w:p>
        </w:tc>
        <w:tc>
          <w:tcPr>
            <w:tcW w:w="3690" w:type="dxa"/>
            <w:tcBorders>
              <w:top w:val="single" w:sz="4" w:space="0" w:color="auto"/>
              <w:left w:val="single" w:sz="4" w:space="0" w:color="auto"/>
              <w:bottom w:val="single" w:sz="4" w:space="0" w:color="auto"/>
              <w:right w:val="single" w:sz="4" w:space="0" w:color="auto"/>
            </w:tcBorders>
            <w:hideMark/>
          </w:tcPr>
          <w:p w14:paraId="2AA932B9" w14:textId="77777777"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380B9E67" w14:textId="77777777"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994FCA" w:rsidRPr="0082109F" w14:paraId="51A73F3E"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1B12AA04" w14:textId="77777777" w:rsidR="00994FCA" w:rsidRPr="0082109F" w:rsidRDefault="00994FCA"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Non-Food Items (NFIs)</w:t>
            </w:r>
          </w:p>
        </w:tc>
        <w:tc>
          <w:tcPr>
            <w:tcW w:w="3682" w:type="dxa"/>
            <w:tcBorders>
              <w:top w:val="single" w:sz="4" w:space="0" w:color="auto"/>
              <w:left w:val="single" w:sz="4" w:space="0" w:color="auto"/>
              <w:bottom w:val="single" w:sz="4" w:space="0" w:color="auto"/>
              <w:right w:val="single" w:sz="4" w:space="0" w:color="auto"/>
            </w:tcBorders>
            <w:hideMark/>
          </w:tcPr>
          <w:p w14:paraId="361129E7" w14:textId="6BD6D5D5"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PRM-NFI6</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reporting satisfaction with Core Relief Items/NFI received through PRM funding (Outcome)</w:t>
            </w:r>
          </w:p>
        </w:tc>
        <w:tc>
          <w:tcPr>
            <w:tcW w:w="3690" w:type="dxa"/>
            <w:tcBorders>
              <w:top w:val="single" w:sz="4" w:space="0" w:color="auto"/>
              <w:left w:val="single" w:sz="4" w:space="0" w:color="auto"/>
              <w:bottom w:val="single" w:sz="4" w:space="0" w:color="auto"/>
              <w:right w:val="single" w:sz="4" w:space="0" w:color="auto"/>
            </w:tcBorders>
            <w:hideMark/>
          </w:tcPr>
          <w:p w14:paraId="4B816393" w14:textId="77777777"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Content, quality, quantity</w:t>
            </w:r>
          </w:p>
        </w:tc>
        <w:tc>
          <w:tcPr>
            <w:tcW w:w="1709" w:type="dxa"/>
            <w:tcBorders>
              <w:top w:val="single" w:sz="4" w:space="0" w:color="auto"/>
              <w:left w:val="single" w:sz="4" w:space="0" w:color="auto"/>
              <w:bottom w:val="single" w:sz="4" w:space="0" w:color="auto"/>
              <w:right w:val="single" w:sz="4" w:space="0" w:color="auto"/>
            </w:tcBorders>
            <w:hideMark/>
          </w:tcPr>
          <w:p w14:paraId="3DD5E461" w14:textId="77777777" w:rsidR="00994FCA" w:rsidRPr="0082109F" w:rsidRDefault="00994FCA"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04E2BDB7"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5692B0A0"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Nutrition</w:t>
            </w:r>
          </w:p>
        </w:tc>
        <w:tc>
          <w:tcPr>
            <w:tcW w:w="3682" w:type="dxa"/>
            <w:tcBorders>
              <w:top w:val="single" w:sz="4" w:space="0" w:color="auto"/>
              <w:left w:val="single" w:sz="4" w:space="0" w:color="auto"/>
              <w:bottom w:val="single" w:sz="4" w:space="0" w:color="auto"/>
              <w:right w:val="single" w:sz="4" w:space="0" w:color="auto"/>
            </w:tcBorders>
            <w:hideMark/>
          </w:tcPr>
          <w:p w14:paraId="548EC649" w14:textId="33C0396D"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participating in nutrition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0459C866"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 children under 5, pregnant and lactating women</w:t>
            </w:r>
          </w:p>
        </w:tc>
        <w:tc>
          <w:tcPr>
            <w:tcW w:w="1709" w:type="dxa"/>
            <w:tcBorders>
              <w:top w:val="single" w:sz="4" w:space="0" w:color="auto"/>
              <w:left w:val="single" w:sz="4" w:space="0" w:color="auto"/>
              <w:bottom w:val="single" w:sz="4" w:space="0" w:color="auto"/>
              <w:right w:val="single" w:sz="4" w:space="0" w:color="auto"/>
            </w:tcBorders>
            <w:hideMark/>
          </w:tcPr>
          <w:p w14:paraId="0369976C"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D80678" w:rsidRPr="0082109F" w14:paraId="0E4B3E93"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994C0CB"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Nutrition</w:t>
            </w:r>
          </w:p>
        </w:tc>
        <w:tc>
          <w:tcPr>
            <w:tcW w:w="3682" w:type="dxa"/>
            <w:tcBorders>
              <w:top w:val="single" w:sz="4" w:space="0" w:color="auto"/>
              <w:left w:val="single" w:sz="4" w:space="0" w:color="auto"/>
              <w:bottom w:val="single" w:sz="4" w:space="0" w:color="auto"/>
              <w:right w:val="single" w:sz="4" w:space="0" w:color="auto"/>
            </w:tcBorders>
            <w:hideMark/>
          </w:tcPr>
          <w:p w14:paraId="2AB4DEC6" w14:textId="491150A8"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 xml:space="preserve">Number of children under 5 and pregnant/lactating </w:t>
            </w:r>
            <w:r w:rsidRPr="0082109F">
              <w:rPr>
                <w:rFonts w:asciiTheme="minorHAnsi" w:hAnsiTheme="minorHAnsi" w:cstheme="minorHAnsi"/>
                <w:color w:val="000000" w:themeColor="text1"/>
                <w:sz w:val="24"/>
                <w:szCs w:val="24"/>
              </w:rPr>
              <w:lastRenderedPageBreak/>
              <w:t>women screened for malnutrition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77D32027"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Male, female, children under 5, pregnant and lactating women</w:t>
            </w:r>
          </w:p>
        </w:tc>
        <w:tc>
          <w:tcPr>
            <w:tcW w:w="1709" w:type="dxa"/>
            <w:tcBorders>
              <w:top w:val="single" w:sz="4" w:space="0" w:color="auto"/>
              <w:left w:val="single" w:sz="4" w:space="0" w:color="auto"/>
              <w:bottom w:val="single" w:sz="4" w:space="0" w:color="auto"/>
              <w:right w:val="single" w:sz="4" w:space="0" w:color="auto"/>
            </w:tcBorders>
            <w:hideMark/>
          </w:tcPr>
          <w:p w14:paraId="79856A48"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015ACA8C"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7AC4EF6"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Nutrition</w:t>
            </w:r>
          </w:p>
        </w:tc>
        <w:tc>
          <w:tcPr>
            <w:tcW w:w="3682" w:type="dxa"/>
            <w:tcBorders>
              <w:top w:val="single" w:sz="4" w:space="0" w:color="auto"/>
              <w:left w:val="single" w:sz="4" w:space="0" w:color="auto"/>
              <w:bottom w:val="single" w:sz="4" w:space="0" w:color="auto"/>
              <w:right w:val="single" w:sz="4" w:space="0" w:color="auto"/>
            </w:tcBorders>
            <w:hideMark/>
          </w:tcPr>
          <w:p w14:paraId="285E3119" w14:textId="2C9A9F23"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children under 5 years of age with severe wasting and other forms of severe acute malnutrition who are admitted for treatment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408E5E21"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30BDEDDB"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79EB2C0A"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13190420"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Nutrition</w:t>
            </w:r>
          </w:p>
        </w:tc>
        <w:tc>
          <w:tcPr>
            <w:tcW w:w="3682" w:type="dxa"/>
            <w:tcBorders>
              <w:top w:val="single" w:sz="4" w:space="0" w:color="auto"/>
              <w:left w:val="single" w:sz="4" w:space="0" w:color="auto"/>
              <w:bottom w:val="single" w:sz="4" w:space="0" w:color="auto"/>
              <w:right w:val="single" w:sz="4" w:space="0" w:color="auto"/>
            </w:tcBorders>
            <w:hideMark/>
          </w:tcPr>
          <w:p w14:paraId="41BFF9FF" w14:textId="60DA0B2D"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children 6-59 months of age with acute malnutrition (MAM or SAM) (Outcome)</w:t>
            </w:r>
          </w:p>
        </w:tc>
        <w:tc>
          <w:tcPr>
            <w:tcW w:w="3690" w:type="dxa"/>
            <w:tcBorders>
              <w:top w:val="single" w:sz="4" w:space="0" w:color="auto"/>
              <w:left w:val="single" w:sz="4" w:space="0" w:color="auto"/>
              <w:bottom w:val="single" w:sz="4" w:space="0" w:color="auto"/>
              <w:right w:val="single" w:sz="4" w:space="0" w:color="auto"/>
            </w:tcBorders>
            <w:hideMark/>
          </w:tcPr>
          <w:p w14:paraId="7CE67DB8"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3171E857"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33419D34"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4E05850D"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Nutrition</w:t>
            </w:r>
          </w:p>
        </w:tc>
        <w:tc>
          <w:tcPr>
            <w:tcW w:w="3682" w:type="dxa"/>
            <w:tcBorders>
              <w:top w:val="single" w:sz="4" w:space="0" w:color="auto"/>
              <w:left w:val="single" w:sz="4" w:space="0" w:color="auto"/>
              <w:bottom w:val="single" w:sz="4" w:space="0" w:color="auto"/>
              <w:right w:val="single" w:sz="4" w:space="0" w:color="auto"/>
            </w:tcBorders>
            <w:hideMark/>
          </w:tcPr>
          <w:p w14:paraId="44CE22A8" w14:textId="2336237D"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PRM-N5</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children 6–23 months of age who receive foods from 5 or more food groups (MDD-C) (Outcome)</w:t>
            </w:r>
          </w:p>
        </w:tc>
        <w:tc>
          <w:tcPr>
            <w:tcW w:w="3690" w:type="dxa"/>
            <w:tcBorders>
              <w:top w:val="single" w:sz="4" w:space="0" w:color="auto"/>
              <w:left w:val="single" w:sz="4" w:space="0" w:color="auto"/>
              <w:bottom w:val="single" w:sz="4" w:space="0" w:color="auto"/>
              <w:right w:val="single" w:sz="4" w:space="0" w:color="auto"/>
            </w:tcBorders>
            <w:hideMark/>
          </w:tcPr>
          <w:p w14:paraId="33146631"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30A13381"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28E6BA06"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7389659"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w:t>
            </w:r>
          </w:p>
        </w:tc>
        <w:tc>
          <w:tcPr>
            <w:tcW w:w="3682" w:type="dxa"/>
            <w:tcBorders>
              <w:top w:val="single" w:sz="4" w:space="0" w:color="auto"/>
              <w:left w:val="single" w:sz="4" w:space="0" w:color="auto"/>
              <w:bottom w:val="single" w:sz="4" w:space="0" w:color="auto"/>
              <w:right w:val="single" w:sz="4" w:space="0" w:color="auto"/>
            </w:tcBorders>
            <w:hideMark/>
          </w:tcPr>
          <w:p w14:paraId="50ECD8F4" w14:textId="4F11DFAB"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PRM-P1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participating in protection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294BF5F6"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Staff, community members, female, 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6227B8BB"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D80678" w:rsidRPr="0082109F" w14:paraId="54795680" w14:textId="77777777" w:rsidTr="006753CF">
        <w:trPr>
          <w:trHeight w:val="907"/>
          <w:jc w:val="center"/>
        </w:trPr>
        <w:tc>
          <w:tcPr>
            <w:tcW w:w="1713" w:type="dxa"/>
            <w:tcBorders>
              <w:top w:val="single" w:sz="4" w:space="0" w:color="auto"/>
              <w:left w:val="single" w:sz="4" w:space="0" w:color="auto"/>
              <w:bottom w:val="single" w:sz="4" w:space="0" w:color="auto"/>
              <w:right w:val="single" w:sz="4" w:space="0" w:color="auto"/>
            </w:tcBorders>
            <w:hideMark/>
          </w:tcPr>
          <w:p w14:paraId="367B34B9"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w:t>
            </w:r>
          </w:p>
        </w:tc>
        <w:tc>
          <w:tcPr>
            <w:tcW w:w="3682" w:type="dxa"/>
            <w:tcBorders>
              <w:top w:val="single" w:sz="4" w:space="0" w:color="auto"/>
              <w:left w:val="single" w:sz="4" w:space="0" w:color="auto"/>
              <w:bottom w:val="single" w:sz="4" w:space="0" w:color="auto"/>
              <w:right w:val="single" w:sz="4" w:space="0" w:color="auto"/>
            </w:tcBorders>
            <w:hideMark/>
          </w:tcPr>
          <w:p w14:paraId="2FA26E0E" w14:textId="49F4C94B"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PRM-P2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 xml:space="preserve">Number of beneficiaries reporting protection violations who are referred to and receive assistance from appropriate legal, medical, or psychosocial support </w:t>
            </w:r>
            <w:r w:rsidRPr="0082109F">
              <w:rPr>
                <w:rFonts w:asciiTheme="minorHAnsi" w:hAnsiTheme="minorHAnsi" w:cstheme="minorHAnsi"/>
                <w:color w:val="000000" w:themeColor="text1"/>
                <w:sz w:val="24"/>
                <w:szCs w:val="24"/>
              </w:rPr>
              <w:lastRenderedPageBreak/>
              <w:t>services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0564E88E"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Male, Female, and optionally "other / non-binary"; 0-4.9, 5-17.9, 18-49.9, 50+</w:t>
            </w:r>
          </w:p>
        </w:tc>
        <w:tc>
          <w:tcPr>
            <w:tcW w:w="1709" w:type="dxa"/>
            <w:tcBorders>
              <w:top w:val="single" w:sz="4" w:space="0" w:color="auto"/>
              <w:left w:val="single" w:sz="4" w:space="0" w:color="auto"/>
              <w:bottom w:val="single" w:sz="4" w:space="0" w:color="auto"/>
              <w:right w:val="single" w:sz="4" w:space="0" w:color="auto"/>
            </w:tcBorders>
            <w:hideMark/>
          </w:tcPr>
          <w:p w14:paraId="0B3A3E6B"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634A0B3B"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4DF85F37"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w:t>
            </w:r>
          </w:p>
        </w:tc>
        <w:tc>
          <w:tcPr>
            <w:tcW w:w="3682" w:type="dxa"/>
            <w:tcBorders>
              <w:top w:val="single" w:sz="4" w:space="0" w:color="auto"/>
              <w:left w:val="single" w:sz="4" w:space="0" w:color="auto"/>
              <w:bottom w:val="single" w:sz="4" w:space="0" w:color="auto"/>
              <w:right w:val="single" w:sz="4" w:space="0" w:color="auto"/>
            </w:tcBorders>
            <w:hideMark/>
          </w:tcPr>
          <w:p w14:paraId="4C699E57" w14:textId="697448F4"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PRM-P5</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who report an improved sense of safety and well-being at the end of the program (Outcome)</w:t>
            </w:r>
          </w:p>
        </w:tc>
        <w:tc>
          <w:tcPr>
            <w:tcW w:w="3690" w:type="dxa"/>
            <w:tcBorders>
              <w:top w:val="single" w:sz="4" w:space="0" w:color="auto"/>
              <w:left w:val="single" w:sz="4" w:space="0" w:color="auto"/>
              <w:bottom w:val="single" w:sz="4" w:space="0" w:color="auto"/>
              <w:right w:val="single" w:sz="4" w:space="0" w:color="auto"/>
            </w:tcBorders>
            <w:hideMark/>
          </w:tcPr>
          <w:p w14:paraId="0AEC55E3"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 0-4.9, 5-17.9, 18-49.9, 50+</w:t>
            </w:r>
          </w:p>
        </w:tc>
        <w:tc>
          <w:tcPr>
            <w:tcW w:w="1709" w:type="dxa"/>
            <w:tcBorders>
              <w:top w:val="single" w:sz="4" w:space="0" w:color="auto"/>
              <w:left w:val="single" w:sz="4" w:space="0" w:color="auto"/>
              <w:bottom w:val="single" w:sz="4" w:space="0" w:color="auto"/>
              <w:right w:val="single" w:sz="4" w:space="0" w:color="auto"/>
            </w:tcBorders>
            <w:hideMark/>
          </w:tcPr>
          <w:p w14:paraId="27A7969F"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D80678" w:rsidRPr="0082109F" w14:paraId="51269161" w14:textId="77777777" w:rsidTr="006753CF">
        <w:trPr>
          <w:trHeight w:val="1388"/>
          <w:jc w:val="center"/>
        </w:trPr>
        <w:tc>
          <w:tcPr>
            <w:tcW w:w="1713" w:type="dxa"/>
            <w:tcBorders>
              <w:top w:val="single" w:sz="4" w:space="0" w:color="auto"/>
              <w:left w:val="single" w:sz="4" w:space="0" w:color="auto"/>
              <w:bottom w:val="single" w:sz="4" w:space="0" w:color="auto"/>
              <w:right w:val="single" w:sz="4" w:space="0" w:color="auto"/>
            </w:tcBorders>
            <w:hideMark/>
          </w:tcPr>
          <w:p w14:paraId="2A9DBC7D"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Legal</w:t>
            </w:r>
          </w:p>
        </w:tc>
        <w:tc>
          <w:tcPr>
            <w:tcW w:w="3682" w:type="dxa"/>
            <w:tcBorders>
              <w:top w:val="single" w:sz="4" w:space="0" w:color="auto"/>
              <w:left w:val="single" w:sz="4" w:space="0" w:color="auto"/>
              <w:bottom w:val="single" w:sz="4" w:space="0" w:color="auto"/>
              <w:right w:val="single" w:sz="4" w:space="0" w:color="auto"/>
            </w:tcBorders>
            <w:hideMark/>
          </w:tcPr>
          <w:p w14:paraId="0054CA07" w14:textId="7670E563"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PRM-PL1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receiving legal assistance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4FD70E03"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08416E06"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sub-sector)</w:t>
            </w:r>
          </w:p>
        </w:tc>
      </w:tr>
      <w:tr w:rsidR="00D80678" w:rsidRPr="0082109F" w14:paraId="1CEE5663"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4FA40EBA"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Legal</w:t>
            </w:r>
          </w:p>
        </w:tc>
        <w:tc>
          <w:tcPr>
            <w:tcW w:w="3682" w:type="dxa"/>
            <w:tcBorders>
              <w:top w:val="single" w:sz="4" w:space="0" w:color="auto"/>
              <w:left w:val="single" w:sz="4" w:space="0" w:color="auto"/>
              <w:bottom w:val="single" w:sz="4" w:space="0" w:color="auto"/>
              <w:right w:val="single" w:sz="4" w:space="0" w:color="auto"/>
            </w:tcBorders>
            <w:hideMark/>
          </w:tcPr>
          <w:p w14:paraId="63D5E343" w14:textId="3C13AA48"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PRM-PL2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with legally recognized identity documents or credentials (Outcome)</w:t>
            </w:r>
          </w:p>
        </w:tc>
        <w:tc>
          <w:tcPr>
            <w:tcW w:w="3690" w:type="dxa"/>
            <w:tcBorders>
              <w:top w:val="single" w:sz="4" w:space="0" w:color="auto"/>
              <w:left w:val="single" w:sz="4" w:space="0" w:color="auto"/>
              <w:bottom w:val="single" w:sz="4" w:space="0" w:color="auto"/>
              <w:right w:val="single" w:sz="4" w:space="0" w:color="auto"/>
            </w:tcBorders>
            <w:hideMark/>
          </w:tcPr>
          <w:p w14:paraId="1F7C7E8C"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060F8858"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177417ED"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E74D333"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Socio-cultural Inclusion and Social Cohesion</w:t>
            </w:r>
          </w:p>
        </w:tc>
        <w:tc>
          <w:tcPr>
            <w:tcW w:w="3682" w:type="dxa"/>
            <w:tcBorders>
              <w:top w:val="single" w:sz="4" w:space="0" w:color="auto"/>
              <w:left w:val="single" w:sz="4" w:space="0" w:color="auto"/>
              <w:bottom w:val="single" w:sz="4" w:space="0" w:color="auto"/>
              <w:right w:val="single" w:sz="4" w:space="0" w:color="auto"/>
            </w:tcBorders>
            <w:hideMark/>
          </w:tcPr>
          <w:p w14:paraId="62D7576B" w14:textId="1CDCB43E"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PRM-SC1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reached with socio-cultural and social cohesion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7A418281"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3E387883"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sub-sector)</w:t>
            </w:r>
          </w:p>
        </w:tc>
      </w:tr>
      <w:tr w:rsidR="00D80678" w:rsidRPr="0082109F" w14:paraId="6CD2684D"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5BC6ACDF"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Child Protection</w:t>
            </w:r>
          </w:p>
        </w:tc>
        <w:tc>
          <w:tcPr>
            <w:tcW w:w="3682" w:type="dxa"/>
            <w:tcBorders>
              <w:top w:val="single" w:sz="4" w:space="0" w:color="auto"/>
              <w:left w:val="single" w:sz="4" w:space="0" w:color="auto"/>
              <w:bottom w:val="single" w:sz="4" w:space="0" w:color="auto"/>
              <w:right w:val="single" w:sz="4" w:space="0" w:color="auto"/>
            </w:tcBorders>
            <w:hideMark/>
          </w:tcPr>
          <w:p w14:paraId="6FE2D5AE" w14:textId="44936783"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PRM-CP1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children under 18 reached with child protection services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6C2C58EA"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0-4.9 years, 5-17.9 years</w:t>
            </w:r>
          </w:p>
        </w:tc>
        <w:tc>
          <w:tcPr>
            <w:tcW w:w="1709" w:type="dxa"/>
            <w:tcBorders>
              <w:top w:val="single" w:sz="4" w:space="0" w:color="auto"/>
              <w:left w:val="single" w:sz="4" w:space="0" w:color="auto"/>
              <w:bottom w:val="single" w:sz="4" w:space="0" w:color="auto"/>
              <w:right w:val="single" w:sz="4" w:space="0" w:color="auto"/>
            </w:tcBorders>
            <w:hideMark/>
          </w:tcPr>
          <w:p w14:paraId="7C5BE7A4"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sub-sector)</w:t>
            </w:r>
          </w:p>
        </w:tc>
      </w:tr>
      <w:tr w:rsidR="00D80678" w:rsidRPr="0082109F" w14:paraId="5762B38A"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5EF83733"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Protection: Child Protection</w:t>
            </w:r>
          </w:p>
        </w:tc>
        <w:tc>
          <w:tcPr>
            <w:tcW w:w="3682" w:type="dxa"/>
            <w:tcBorders>
              <w:top w:val="single" w:sz="4" w:space="0" w:color="auto"/>
              <w:left w:val="single" w:sz="4" w:space="0" w:color="auto"/>
              <w:bottom w:val="single" w:sz="4" w:space="0" w:color="auto"/>
              <w:right w:val="single" w:sz="4" w:space="0" w:color="auto"/>
            </w:tcBorders>
            <w:hideMark/>
          </w:tcPr>
          <w:p w14:paraId="736A88A6" w14:textId="32DBC553"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PRM-CP2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adults reached with child protection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59094270"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Parents and caregivers; service providers</w:t>
            </w:r>
          </w:p>
        </w:tc>
        <w:tc>
          <w:tcPr>
            <w:tcW w:w="1709" w:type="dxa"/>
            <w:tcBorders>
              <w:top w:val="single" w:sz="4" w:space="0" w:color="auto"/>
              <w:left w:val="single" w:sz="4" w:space="0" w:color="auto"/>
              <w:bottom w:val="single" w:sz="4" w:space="0" w:color="auto"/>
              <w:right w:val="single" w:sz="4" w:space="0" w:color="auto"/>
            </w:tcBorders>
            <w:hideMark/>
          </w:tcPr>
          <w:p w14:paraId="53469F86"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50049390"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08EA980"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Child Protection</w:t>
            </w:r>
          </w:p>
        </w:tc>
        <w:tc>
          <w:tcPr>
            <w:tcW w:w="3682" w:type="dxa"/>
            <w:tcBorders>
              <w:top w:val="single" w:sz="4" w:space="0" w:color="auto"/>
              <w:left w:val="single" w:sz="4" w:space="0" w:color="auto"/>
              <w:bottom w:val="single" w:sz="4" w:space="0" w:color="auto"/>
              <w:right w:val="single" w:sz="4" w:space="0" w:color="auto"/>
            </w:tcBorders>
            <w:hideMark/>
          </w:tcPr>
          <w:p w14:paraId="7C094A58" w14:textId="74768DA4"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PRM-CP4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unaccompanied and separated children who are in an appropriate alternative care arrangement (Outcome)</w:t>
            </w:r>
          </w:p>
        </w:tc>
        <w:tc>
          <w:tcPr>
            <w:tcW w:w="3690" w:type="dxa"/>
            <w:tcBorders>
              <w:top w:val="single" w:sz="4" w:space="0" w:color="auto"/>
              <w:left w:val="single" w:sz="4" w:space="0" w:color="auto"/>
              <w:bottom w:val="single" w:sz="4" w:space="0" w:color="auto"/>
              <w:right w:val="single" w:sz="4" w:space="0" w:color="auto"/>
            </w:tcBorders>
            <w:hideMark/>
          </w:tcPr>
          <w:p w14:paraId="0B7610AD"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4B6A81DB"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0494F45E"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5A9DCF75"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Child Protection</w:t>
            </w:r>
          </w:p>
        </w:tc>
        <w:tc>
          <w:tcPr>
            <w:tcW w:w="3682" w:type="dxa"/>
            <w:tcBorders>
              <w:top w:val="single" w:sz="4" w:space="0" w:color="auto"/>
              <w:left w:val="single" w:sz="4" w:space="0" w:color="auto"/>
              <w:bottom w:val="single" w:sz="4" w:space="0" w:color="auto"/>
              <w:right w:val="single" w:sz="4" w:space="0" w:color="auto"/>
            </w:tcBorders>
            <w:hideMark/>
          </w:tcPr>
          <w:p w14:paraId="732C94AA" w14:textId="2E901750"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PRM-CP5</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children who participate in community-based child protection programmes (Outcome)</w:t>
            </w:r>
          </w:p>
        </w:tc>
        <w:tc>
          <w:tcPr>
            <w:tcW w:w="3690" w:type="dxa"/>
            <w:tcBorders>
              <w:top w:val="single" w:sz="4" w:space="0" w:color="auto"/>
              <w:left w:val="single" w:sz="4" w:space="0" w:color="auto"/>
              <w:bottom w:val="single" w:sz="4" w:space="0" w:color="auto"/>
              <w:right w:val="single" w:sz="4" w:space="0" w:color="auto"/>
            </w:tcBorders>
            <w:hideMark/>
          </w:tcPr>
          <w:p w14:paraId="105043CF"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72460E06"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2E7F9CBE"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616F7B1C"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Child Protection</w:t>
            </w:r>
          </w:p>
        </w:tc>
        <w:tc>
          <w:tcPr>
            <w:tcW w:w="3682" w:type="dxa"/>
            <w:tcBorders>
              <w:top w:val="single" w:sz="4" w:space="0" w:color="auto"/>
              <w:left w:val="single" w:sz="4" w:space="0" w:color="auto"/>
              <w:bottom w:val="single" w:sz="4" w:space="0" w:color="auto"/>
              <w:right w:val="single" w:sz="4" w:space="0" w:color="auto"/>
            </w:tcBorders>
            <w:hideMark/>
          </w:tcPr>
          <w:p w14:paraId="0CD2CD86" w14:textId="0362F602"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PRM-CP6</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children at heightened risk who are supported by a Best Interests Procedure (Outcome)</w:t>
            </w:r>
          </w:p>
        </w:tc>
        <w:tc>
          <w:tcPr>
            <w:tcW w:w="3690" w:type="dxa"/>
            <w:tcBorders>
              <w:top w:val="single" w:sz="4" w:space="0" w:color="auto"/>
              <w:left w:val="single" w:sz="4" w:space="0" w:color="auto"/>
              <w:bottom w:val="single" w:sz="4" w:space="0" w:color="auto"/>
              <w:right w:val="single" w:sz="4" w:space="0" w:color="auto"/>
            </w:tcBorders>
            <w:hideMark/>
          </w:tcPr>
          <w:p w14:paraId="0E2333D2"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7787C438"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12374C87" w14:textId="77777777" w:rsidTr="006753CF">
        <w:trPr>
          <w:trHeight w:val="1591"/>
          <w:jc w:val="center"/>
        </w:trPr>
        <w:tc>
          <w:tcPr>
            <w:tcW w:w="1713" w:type="dxa"/>
            <w:tcBorders>
              <w:top w:val="single" w:sz="4" w:space="0" w:color="auto"/>
              <w:left w:val="single" w:sz="4" w:space="0" w:color="auto"/>
              <w:bottom w:val="single" w:sz="4" w:space="0" w:color="auto"/>
              <w:right w:val="single" w:sz="4" w:space="0" w:color="auto"/>
            </w:tcBorders>
            <w:hideMark/>
          </w:tcPr>
          <w:p w14:paraId="70ACFD5C"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Gender Based Violence (GBV)</w:t>
            </w:r>
          </w:p>
        </w:tc>
        <w:tc>
          <w:tcPr>
            <w:tcW w:w="3682" w:type="dxa"/>
            <w:tcBorders>
              <w:top w:val="single" w:sz="4" w:space="0" w:color="auto"/>
              <w:left w:val="single" w:sz="4" w:space="0" w:color="auto"/>
              <w:bottom w:val="single" w:sz="4" w:space="0" w:color="auto"/>
              <w:right w:val="single" w:sz="4" w:space="0" w:color="auto"/>
            </w:tcBorders>
            <w:hideMark/>
          </w:tcPr>
          <w:p w14:paraId="3780B88B" w14:textId="7AB5FF81"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PRM-GBV1. </w:t>
            </w:r>
            <w:r w:rsidR="6AE4348A" w:rsidRPr="0082109F">
              <w:rPr>
                <w:rFonts w:asciiTheme="minorHAnsi" w:hAnsiTheme="minorHAnsi" w:cstheme="minorHAnsi"/>
                <w:color w:val="000000" w:themeColor="text1"/>
                <w:sz w:val="24"/>
                <w:szCs w:val="24"/>
              </w:rPr>
              <w:t xml:space="preserve"> Number of individuals who complete gender-based violence capacity strengthening and/or training through PRM funding</w:t>
            </w:r>
            <w:r w:rsidRPr="0082109F">
              <w:rPr>
                <w:rFonts w:asciiTheme="minorHAnsi" w:hAnsiTheme="minorHAnsi" w:cstheme="minorHAnsi"/>
                <w:color w:val="000000" w:themeColor="text1"/>
                <w:sz w:val="24"/>
                <w:szCs w:val="24"/>
              </w:rPr>
              <w:t xml:space="preserve"> (Output)</w:t>
            </w:r>
          </w:p>
        </w:tc>
        <w:tc>
          <w:tcPr>
            <w:tcW w:w="3690" w:type="dxa"/>
            <w:tcBorders>
              <w:top w:val="single" w:sz="4" w:space="0" w:color="auto"/>
              <w:left w:val="single" w:sz="4" w:space="0" w:color="auto"/>
              <w:bottom w:val="single" w:sz="4" w:space="0" w:color="auto"/>
              <w:right w:val="single" w:sz="4" w:space="0" w:color="auto"/>
            </w:tcBorders>
            <w:hideMark/>
          </w:tcPr>
          <w:p w14:paraId="60348BBA"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5AE1599A" w14:textId="184ED201"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6F62C8D0" w14:textId="77777777" w:rsidTr="006753CF">
        <w:trPr>
          <w:trHeight w:val="907"/>
          <w:jc w:val="center"/>
        </w:trPr>
        <w:tc>
          <w:tcPr>
            <w:tcW w:w="1713" w:type="dxa"/>
            <w:tcBorders>
              <w:top w:val="single" w:sz="4" w:space="0" w:color="auto"/>
              <w:left w:val="single" w:sz="4" w:space="0" w:color="auto"/>
              <w:bottom w:val="single" w:sz="4" w:space="0" w:color="auto"/>
              <w:right w:val="single" w:sz="4" w:space="0" w:color="auto"/>
            </w:tcBorders>
            <w:hideMark/>
          </w:tcPr>
          <w:p w14:paraId="6E7F99E0"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Gender Based Violence (GBV)</w:t>
            </w:r>
          </w:p>
        </w:tc>
        <w:tc>
          <w:tcPr>
            <w:tcW w:w="3682" w:type="dxa"/>
            <w:tcBorders>
              <w:top w:val="single" w:sz="4" w:space="0" w:color="auto"/>
              <w:left w:val="single" w:sz="4" w:space="0" w:color="auto"/>
              <w:bottom w:val="single" w:sz="4" w:space="0" w:color="auto"/>
              <w:right w:val="single" w:sz="4" w:space="0" w:color="auto"/>
            </w:tcBorders>
            <w:hideMark/>
          </w:tcPr>
          <w:p w14:paraId="303F277A" w14:textId="2CB5032B"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PRM-GBV2. </w:t>
            </w:r>
            <w:r w:rsidR="4A36A723" w:rsidRPr="0082109F">
              <w:rPr>
                <w:rFonts w:asciiTheme="minorHAnsi" w:hAnsiTheme="minorHAnsi" w:cstheme="minorHAnsi"/>
                <w:color w:val="000000" w:themeColor="text1"/>
                <w:sz w:val="24"/>
                <w:szCs w:val="24"/>
              </w:rPr>
              <w:t xml:space="preserve"> Number of individuals accessing </w:t>
            </w:r>
            <w:r w:rsidR="1B8B1D5F" w:rsidRPr="0082109F">
              <w:rPr>
                <w:rFonts w:asciiTheme="minorHAnsi" w:hAnsiTheme="minorHAnsi" w:cstheme="minorHAnsi"/>
                <w:color w:val="000000" w:themeColor="text1"/>
                <w:sz w:val="24"/>
                <w:szCs w:val="24"/>
              </w:rPr>
              <w:t xml:space="preserve">women and </w:t>
            </w:r>
            <w:r w:rsidR="00996F47" w:rsidRPr="0082109F">
              <w:rPr>
                <w:rFonts w:asciiTheme="minorHAnsi" w:hAnsiTheme="minorHAnsi" w:cstheme="minorHAnsi"/>
                <w:color w:val="000000" w:themeColor="text1"/>
                <w:sz w:val="24"/>
                <w:szCs w:val="24"/>
              </w:rPr>
              <w:t>girls’</w:t>
            </w:r>
            <w:r w:rsidR="1B8B1D5F" w:rsidRPr="0082109F">
              <w:rPr>
                <w:rFonts w:asciiTheme="minorHAnsi" w:hAnsiTheme="minorHAnsi" w:cstheme="minorHAnsi"/>
                <w:color w:val="000000" w:themeColor="text1"/>
                <w:sz w:val="24"/>
                <w:szCs w:val="24"/>
              </w:rPr>
              <w:t xml:space="preserve"> </w:t>
            </w:r>
            <w:r w:rsidR="4A36A723" w:rsidRPr="0082109F">
              <w:rPr>
                <w:rFonts w:asciiTheme="minorHAnsi" w:hAnsiTheme="minorHAnsi" w:cstheme="minorHAnsi"/>
                <w:color w:val="000000" w:themeColor="text1"/>
                <w:sz w:val="24"/>
                <w:szCs w:val="24"/>
              </w:rPr>
              <w:t xml:space="preserve">safe spaces and/or GBV response </w:t>
            </w:r>
            <w:r w:rsidR="4A36A723" w:rsidRPr="0082109F">
              <w:rPr>
                <w:rFonts w:asciiTheme="minorHAnsi" w:hAnsiTheme="minorHAnsi" w:cstheme="minorHAnsi"/>
                <w:color w:val="000000" w:themeColor="text1"/>
                <w:sz w:val="24"/>
                <w:szCs w:val="24"/>
              </w:rPr>
              <w:lastRenderedPageBreak/>
              <w:t>services</w:t>
            </w:r>
            <w:r w:rsidR="7A595DD5" w:rsidRPr="0082109F">
              <w:rPr>
                <w:rFonts w:asciiTheme="minorHAnsi" w:hAnsiTheme="minorHAnsi" w:cstheme="minorHAnsi"/>
                <w:color w:val="000000" w:themeColor="text1"/>
                <w:sz w:val="24"/>
                <w:szCs w:val="24"/>
              </w:rPr>
              <w:t xml:space="preserve"> through PRM funding</w:t>
            </w:r>
            <w:r w:rsidRPr="0082109F">
              <w:rPr>
                <w:rFonts w:asciiTheme="minorHAnsi" w:hAnsiTheme="minorHAnsi" w:cstheme="minorHAnsi"/>
                <w:color w:val="000000" w:themeColor="text1"/>
                <w:sz w:val="24"/>
                <w:szCs w:val="24"/>
              </w:rPr>
              <w:t xml:space="preserve"> (Output)</w:t>
            </w:r>
          </w:p>
        </w:tc>
        <w:tc>
          <w:tcPr>
            <w:tcW w:w="3690" w:type="dxa"/>
            <w:tcBorders>
              <w:top w:val="single" w:sz="4" w:space="0" w:color="auto"/>
              <w:left w:val="single" w:sz="4" w:space="0" w:color="auto"/>
              <w:bottom w:val="single" w:sz="4" w:space="0" w:color="auto"/>
              <w:right w:val="single" w:sz="4" w:space="0" w:color="auto"/>
            </w:tcBorders>
            <w:hideMark/>
          </w:tcPr>
          <w:p w14:paraId="01DA4BF7"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2EA0F1A3" w14:textId="71E6E191"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Required (if proposing activities </w:t>
            </w:r>
            <w:r w:rsidRPr="0082109F">
              <w:rPr>
                <w:rFonts w:asciiTheme="minorHAnsi" w:hAnsiTheme="minorHAnsi" w:cstheme="minorHAnsi"/>
                <w:color w:val="000000" w:themeColor="text1"/>
                <w:sz w:val="24"/>
                <w:szCs w:val="24"/>
              </w:rPr>
              <w:lastRenderedPageBreak/>
              <w:t>under this sub-sector)</w:t>
            </w:r>
          </w:p>
        </w:tc>
      </w:tr>
      <w:tr w:rsidR="00FE4025" w:rsidRPr="0082109F" w14:paraId="468F109F"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tcPr>
          <w:p w14:paraId="6885DF8A" w14:textId="6E7A942E" w:rsidR="00FE4025" w:rsidRPr="0082109F" w:rsidRDefault="00FE4025"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Protection: Gender Based Violence (GBV)</w:t>
            </w:r>
          </w:p>
        </w:tc>
        <w:tc>
          <w:tcPr>
            <w:tcW w:w="3682" w:type="dxa"/>
            <w:tcBorders>
              <w:top w:val="single" w:sz="4" w:space="0" w:color="auto"/>
              <w:left w:val="single" w:sz="4" w:space="0" w:color="auto"/>
              <w:bottom w:val="single" w:sz="4" w:space="0" w:color="auto"/>
              <w:right w:val="single" w:sz="4" w:space="0" w:color="auto"/>
            </w:tcBorders>
          </w:tcPr>
          <w:p w14:paraId="72DD8D4B" w14:textId="3372C97B" w:rsidR="00FE4025" w:rsidRPr="0082109F" w:rsidRDefault="00EF4115"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PRM-GBV3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community members who know where to access available gender-based violence services.</w:t>
            </w:r>
          </w:p>
        </w:tc>
        <w:tc>
          <w:tcPr>
            <w:tcW w:w="3690" w:type="dxa"/>
            <w:tcBorders>
              <w:top w:val="single" w:sz="4" w:space="0" w:color="auto"/>
              <w:left w:val="single" w:sz="4" w:space="0" w:color="auto"/>
              <w:bottom w:val="single" w:sz="4" w:space="0" w:color="auto"/>
              <w:right w:val="single" w:sz="4" w:space="0" w:color="auto"/>
            </w:tcBorders>
          </w:tcPr>
          <w:p w14:paraId="3882601F" w14:textId="7FB5E164" w:rsidR="00FE4025" w:rsidRPr="0082109F" w:rsidRDefault="00EF4115"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tcPr>
          <w:p w14:paraId="7CAE520F" w14:textId="2ED9BF58" w:rsidR="00FE4025" w:rsidRPr="0082109F" w:rsidRDefault="00EF4115"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77A1BFE0"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7EACC74C"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Protection: Gender Based Violence (GBV)</w:t>
            </w:r>
          </w:p>
        </w:tc>
        <w:tc>
          <w:tcPr>
            <w:tcW w:w="3682" w:type="dxa"/>
            <w:tcBorders>
              <w:top w:val="single" w:sz="4" w:space="0" w:color="auto"/>
              <w:left w:val="single" w:sz="4" w:space="0" w:color="auto"/>
              <w:bottom w:val="single" w:sz="4" w:space="0" w:color="auto"/>
              <w:right w:val="single" w:sz="4" w:space="0" w:color="auto"/>
            </w:tcBorders>
            <w:hideMark/>
          </w:tcPr>
          <w:p w14:paraId="45669F74" w14:textId="34186CEF"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PRM-GBV5</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survivors who are satisfied with GBV case management services [</w:t>
            </w:r>
            <w:r w:rsidR="601266D2" w:rsidRPr="0082109F">
              <w:rPr>
                <w:rFonts w:asciiTheme="minorHAnsi" w:hAnsiTheme="minorHAnsi" w:cstheme="minorHAnsi"/>
                <w:color w:val="000000" w:themeColor="text1"/>
                <w:sz w:val="24"/>
                <w:szCs w:val="24"/>
              </w:rPr>
              <w:t>based on a</w:t>
            </w:r>
            <w:r w:rsidRPr="0082109F">
              <w:rPr>
                <w:rFonts w:asciiTheme="minorHAnsi" w:hAnsiTheme="minorHAnsi" w:cstheme="minorHAnsi"/>
                <w:color w:val="000000" w:themeColor="text1"/>
                <w:sz w:val="24"/>
                <w:szCs w:val="24"/>
              </w:rPr>
              <w:t xml:space="preserve"> voluntary exit survey] (Outcome)</w:t>
            </w:r>
          </w:p>
        </w:tc>
        <w:tc>
          <w:tcPr>
            <w:tcW w:w="3690" w:type="dxa"/>
            <w:tcBorders>
              <w:top w:val="single" w:sz="4" w:space="0" w:color="auto"/>
              <w:left w:val="single" w:sz="4" w:space="0" w:color="auto"/>
              <w:bottom w:val="single" w:sz="4" w:space="0" w:color="auto"/>
              <w:right w:val="single" w:sz="4" w:space="0" w:color="auto"/>
            </w:tcBorders>
            <w:hideMark/>
          </w:tcPr>
          <w:p w14:paraId="0CFFEDE6"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Male, female, and optionally "other / non-binary"</w:t>
            </w:r>
          </w:p>
        </w:tc>
        <w:tc>
          <w:tcPr>
            <w:tcW w:w="1709" w:type="dxa"/>
            <w:tcBorders>
              <w:top w:val="single" w:sz="4" w:space="0" w:color="auto"/>
              <w:left w:val="single" w:sz="4" w:space="0" w:color="auto"/>
              <w:bottom w:val="single" w:sz="4" w:space="0" w:color="auto"/>
              <w:right w:val="single" w:sz="4" w:space="0" w:color="auto"/>
            </w:tcBorders>
            <w:hideMark/>
          </w:tcPr>
          <w:p w14:paraId="51565257"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151EE701"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3CAD04D1"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Shelter and Settlements</w:t>
            </w:r>
          </w:p>
        </w:tc>
        <w:tc>
          <w:tcPr>
            <w:tcW w:w="3682" w:type="dxa"/>
            <w:tcBorders>
              <w:top w:val="single" w:sz="4" w:space="0" w:color="auto"/>
              <w:left w:val="single" w:sz="4" w:space="0" w:color="auto"/>
              <w:bottom w:val="single" w:sz="4" w:space="0" w:color="auto"/>
              <w:right w:val="single" w:sz="4" w:space="0" w:color="auto"/>
            </w:tcBorders>
            <w:hideMark/>
          </w:tcPr>
          <w:p w14:paraId="549EA469" w14:textId="4520C89A"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who received shelter assistance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65162BDB"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Camp, non-camp; construction materials, cash, voucher</w:t>
            </w:r>
          </w:p>
        </w:tc>
        <w:tc>
          <w:tcPr>
            <w:tcW w:w="1709" w:type="dxa"/>
            <w:tcBorders>
              <w:top w:val="single" w:sz="4" w:space="0" w:color="auto"/>
              <w:left w:val="single" w:sz="4" w:space="0" w:color="auto"/>
              <w:bottom w:val="single" w:sz="4" w:space="0" w:color="auto"/>
              <w:right w:val="single" w:sz="4" w:space="0" w:color="auto"/>
            </w:tcBorders>
            <w:hideMark/>
          </w:tcPr>
          <w:p w14:paraId="1E9D56FD"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D80678" w:rsidRPr="0082109F" w14:paraId="2A3E4628" w14:textId="77777777" w:rsidTr="006753CF">
        <w:trPr>
          <w:trHeight w:val="447"/>
          <w:jc w:val="center"/>
        </w:trPr>
        <w:tc>
          <w:tcPr>
            <w:tcW w:w="1713" w:type="dxa"/>
            <w:tcBorders>
              <w:top w:val="single" w:sz="4" w:space="0" w:color="auto"/>
              <w:left w:val="single" w:sz="4" w:space="0" w:color="auto"/>
              <w:bottom w:val="single" w:sz="4" w:space="0" w:color="auto"/>
              <w:right w:val="single" w:sz="4" w:space="0" w:color="auto"/>
            </w:tcBorders>
            <w:hideMark/>
          </w:tcPr>
          <w:p w14:paraId="5D90C297"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Shelter and Settlements</w:t>
            </w:r>
          </w:p>
        </w:tc>
        <w:tc>
          <w:tcPr>
            <w:tcW w:w="3682" w:type="dxa"/>
            <w:tcBorders>
              <w:top w:val="single" w:sz="4" w:space="0" w:color="auto"/>
              <w:left w:val="single" w:sz="4" w:space="0" w:color="auto"/>
              <w:bottom w:val="single" w:sz="4" w:space="0" w:color="auto"/>
              <w:right w:val="single" w:sz="4" w:space="0" w:color="auto"/>
            </w:tcBorders>
            <w:hideMark/>
          </w:tcPr>
          <w:p w14:paraId="158601A9" w14:textId="00D186E5"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PRM-S3</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trained on Shelter topics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50FA6BF6"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Training topic</w:t>
            </w:r>
          </w:p>
        </w:tc>
        <w:tc>
          <w:tcPr>
            <w:tcW w:w="1709" w:type="dxa"/>
            <w:tcBorders>
              <w:top w:val="single" w:sz="4" w:space="0" w:color="auto"/>
              <w:left w:val="single" w:sz="4" w:space="0" w:color="auto"/>
              <w:bottom w:val="single" w:sz="4" w:space="0" w:color="auto"/>
              <w:right w:val="single" w:sz="4" w:space="0" w:color="auto"/>
            </w:tcBorders>
            <w:hideMark/>
          </w:tcPr>
          <w:p w14:paraId="320CA5B8"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14692366"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32163CDB"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Shelter and Settlements</w:t>
            </w:r>
          </w:p>
        </w:tc>
        <w:tc>
          <w:tcPr>
            <w:tcW w:w="3682" w:type="dxa"/>
            <w:tcBorders>
              <w:top w:val="single" w:sz="4" w:space="0" w:color="auto"/>
              <w:left w:val="single" w:sz="4" w:space="0" w:color="auto"/>
              <w:bottom w:val="single" w:sz="4" w:space="0" w:color="auto"/>
              <w:right w:val="single" w:sz="4" w:space="0" w:color="auto"/>
            </w:tcBorders>
            <w:hideMark/>
          </w:tcPr>
          <w:p w14:paraId="1A296C9C" w14:textId="79278162"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households that report living in a shelter that has all the following: adequate space, feels safe, feels private and protected from the weather (Outcome)</w:t>
            </w:r>
          </w:p>
        </w:tc>
        <w:tc>
          <w:tcPr>
            <w:tcW w:w="3690" w:type="dxa"/>
            <w:tcBorders>
              <w:top w:val="single" w:sz="4" w:space="0" w:color="auto"/>
              <w:left w:val="single" w:sz="4" w:space="0" w:color="auto"/>
              <w:bottom w:val="single" w:sz="4" w:space="0" w:color="auto"/>
              <w:right w:val="single" w:sz="4" w:space="0" w:color="auto"/>
            </w:tcBorders>
            <w:hideMark/>
          </w:tcPr>
          <w:p w14:paraId="4238685A"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Camp, non-camp</w:t>
            </w:r>
          </w:p>
        </w:tc>
        <w:tc>
          <w:tcPr>
            <w:tcW w:w="1709" w:type="dxa"/>
            <w:tcBorders>
              <w:top w:val="single" w:sz="4" w:space="0" w:color="auto"/>
              <w:left w:val="single" w:sz="4" w:space="0" w:color="auto"/>
              <w:bottom w:val="single" w:sz="4" w:space="0" w:color="auto"/>
              <w:right w:val="single" w:sz="4" w:space="0" w:color="auto"/>
            </w:tcBorders>
            <w:hideMark/>
          </w:tcPr>
          <w:p w14:paraId="090809B5"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0711A8B0"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207FADD7"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Shelter and Settlements</w:t>
            </w:r>
          </w:p>
        </w:tc>
        <w:tc>
          <w:tcPr>
            <w:tcW w:w="3682" w:type="dxa"/>
            <w:tcBorders>
              <w:top w:val="single" w:sz="4" w:space="0" w:color="auto"/>
              <w:left w:val="single" w:sz="4" w:space="0" w:color="auto"/>
              <w:bottom w:val="single" w:sz="4" w:space="0" w:color="auto"/>
              <w:right w:val="single" w:sz="4" w:space="0" w:color="auto"/>
            </w:tcBorders>
            <w:hideMark/>
          </w:tcPr>
          <w:p w14:paraId="5D3CC3E8" w14:textId="4273F264"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PRM-S5</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who believe shelter interventions met or exceeded expectations (Outcome)</w:t>
            </w:r>
          </w:p>
        </w:tc>
        <w:tc>
          <w:tcPr>
            <w:tcW w:w="3690" w:type="dxa"/>
            <w:tcBorders>
              <w:top w:val="single" w:sz="4" w:space="0" w:color="auto"/>
              <w:left w:val="single" w:sz="4" w:space="0" w:color="auto"/>
              <w:bottom w:val="single" w:sz="4" w:space="0" w:color="auto"/>
              <w:right w:val="single" w:sz="4" w:space="0" w:color="auto"/>
            </w:tcBorders>
            <w:hideMark/>
          </w:tcPr>
          <w:p w14:paraId="7F347AF6"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Camp, non-camp; construction materials, cash, voucher</w:t>
            </w:r>
          </w:p>
        </w:tc>
        <w:tc>
          <w:tcPr>
            <w:tcW w:w="1709" w:type="dxa"/>
            <w:tcBorders>
              <w:top w:val="single" w:sz="4" w:space="0" w:color="auto"/>
              <w:left w:val="single" w:sz="4" w:space="0" w:color="auto"/>
              <w:bottom w:val="single" w:sz="4" w:space="0" w:color="auto"/>
              <w:right w:val="single" w:sz="4" w:space="0" w:color="auto"/>
            </w:tcBorders>
            <w:hideMark/>
          </w:tcPr>
          <w:p w14:paraId="1B5E2DD9"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5EA909F3"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4B812D05"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Shelter and Settlements</w:t>
            </w:r>
          </w:p>
        </w:tc>
        <w:tc>
          <w:tcPr>
            <w:tcW w:w="3682" w:type="dxa"/>
            <w:tcBorders>
              <w:top w:val="single" w:sz="4" w:space="0" w:color="auto"/>
              <w:left w:val="single" w:sz="4" w:space="0" w:color="auto"/>
              <w:bottom w:val="single" w:sz="4" w:space="0" w:color="auto"/>
              <w:right w:val="single" w:sz="4" w:space="0" w:color="auto"/>
            </w:tcBorders>
            <w:hideMark/>
          </w:tcPr>
          <w:p w14:paraId="35A904CA" w14:textId="397F51BC"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PRM-S6</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households that report pressure to leave their shelter (Outcome)</w:t>
            </w:r>
          </w:p>
        </w:tc>
        <w:tc>
          <w:tcPr>
            <w:tcW w:w="3690" w:type="dxa"/>
            <w:tcBorders>
              <w:top w:val="single" w:sz="4" w:space="0" w:color="auto"/>
              <w:left w:val="single" w:sz="4" w:space="0" w:color="auto"/>
              <w:bottom w:val="single" w:sz="4" w:space="0" w:color="auto"/>
              <w:right w:val="single" w:sz="4" w:space="0" w:color="auto"/>
            </w:tcBorders>
            <w:hideMark/>
          </w:tcPr>
          <w:p w14:paraId="30298968"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Urban, rural</w:t>
            </w:r>
          </w:p>
        </w:tc>
        <w:tc>
          <w:tcPr>
            <w:tcW w:w="1709" w:type="dxa"/>
            <w:tcBorders>
              <w:top w:val="single" w:sz="4" w:space="0" w:color="auto"/>
              <w:left w:val="single" w:sz="4" w:space="0" w:color="auto"/>
              <w:bottom w:val="single" w:sz="4" w:space="0" w:color="auto"/>
              <w:right w:val="single" w:sz="4" w:space="0" w:color="auto"/>
            </w:tcBorders>
            <w:hideMark/>
          </w:tcPr>
          <w:p w14:paraId="44893452"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76425B4D" w14:textId="77777777" w:rsidTr="006753CF">
        <w:trPr>
          <w:trHeight w:val="43"/>
          <w:jc w:val="center"/>
        </w:trPr>
        <w:tc>
          <w:tcPr>
            <w:tcW w:w="1713" w:type="dxa"/>
            <w:tcBorders>
              <w:top w:val="single" w:sz="4" w:space="0" w:color="auto"/>
              <w:left w:val="single" w:sz="4" w:space="0" w:color="auto"/>
              <w:bottom w:val="single" w:sz="4" w:space="0" w:color="auto"/>
              <w:right w:val="single" w:sz="4" w:space="0" w:color="auto"/>
            </w:tcBorders>
            <w:hideMark/>
          </w:tcPr>
          <w:p w14:paraId="15EF9927"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Water, Sanitation, And Hygiene (WASH)</w:t>
            </w:r>
          </w:p>
        </w:tc>
        <w:tc>
          <w:tcPr>
            <w:tcW w:w="3682" w:type="dxa"/>
            <w:tcBorders>
              <w:top w:val="single" w:sz="4" w:space="0" w:color="auto"/>
              <w:left w:val="single" w:sz="4" w:space="0" w:color="auto"/>
              <w:bottom w:val="single" w:sz="4" w:space="0" w:color="auto"/>
              <w:right w:val="single" w:sz="4" w:space="0" w:color="auto"/>
            </w:tcBorders>
            <w:hideMark/>
          </w:tcPr>
          <w:p w14:paraId="23D339E6" w14:textId="1972B31B"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PRM-W1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individuals reached with WASH activities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7960E007" w14:textId="3F1D66CD"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Please see the PIRS or Excel indicator table template for the list of disaggregates.</w:t>
            </w:r>
          </w:p>
        </w:tc>
        <w:tc>
          <w:tcPr>
            <w:tcW w:w="1709" w:type="dxa"/>
            <w:tcBorders>
              <w:top w:val="single" w:sz="4" w:space="0" w:color="auto"/>
              <w:left w:val="single" w:sz="4" w:space="0" w:color="auto"/>
              <w:bottom w:val="single" w:sz="4" w:space="0" w:color="auto"/>
              <w:right w:val="single" w:sz="4" w:space="0" w:color="auto"/>
            </w:tcBorders>
            <w:hideMark/>
          </w:tcPr>
          <w:p w14:paraId="147F6495"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Required (if proposing activities under this sector)</w:t>
            </w:r>
          </w:p>
        </w:tc>
      </w:tr>
      <w:tr w:rsidR="00D80678" w:rsidRPr="0082109F" w14:paraId="176A2C49" w14:textId="77777777" w:rsidTr="006753CF">
        <w:trPr>
          <w:trHeight w:val="43"/>
          <w:jc w:val="center"/>
        </w:trPr>
        <w:tc>
          <w:tcPr>
            <w:tcW w:w="1713" w:type="dxa"/>
            <w:tcBorders>
              <w:top w:val="single" w:sz="4" w:space="0" w:color="auto"/>
              <w:left w:val="single" w:sz="4" w:space="0" w:color="auto"/>
              <w:bottom w:val="single" w:sz="4" w:space="0" w:color="auto"/>
              <w:right w:val="single" w:sz="4" w:space="0" w:color="auto"/>
            </w:tcBorders>
            <w:hideMark/>
          </w:tcPr>
          <w:p w14:paraId="6AB59B7F"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Water, Sanitation, And Hygiene (WASH)</w:t>
            </w:r>
          </w:p>
        </w:tc>
        <w:tc>
          <w:tcPr>
            <w:tcW w:w="3682" w:type="dxa"/>
            <w:tcBorders>
              <w:top w:val="single" w:sz="4" w:space="0" w:color="auto"/>
              <w:left w:val="single" w:sz="4" w:space="0" w:color="auto"/>
              <w:bottom w:val="single" w:sz="4" w:space="0" w:color="auto"/>
              <w:right w:val="single" w:sz="4" w:space="0" w:color="auto"/>
            </w:tcBorders>
            <w:hideMark/>
          </w:tcPr>
          <w:p w14:paraId="541B4129" w14:textId="35EC57E5"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PRM-W2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Number of institutional and community-based WASH facilities built or improved through PRM Funding (Output)</w:t>
            </w:r>
          </w:p>
        </w:tc>
        <w:tc>
          <w:tcPr>
            <w:tcW w:w="3690" w:type="dxa"/>
            <w:tcBorders>
              <w:top w:val="single" w:sz="4" w:space="0" w:color="auto"/>
              <w:left w:val="single" w:sz="4" w:space="0" w:color="auto"/>
              <w:bottom w:val="single" w:sz="4" w:space="0" w:color="auto"/>
              <w:right w:val="single" w:sz="4" w:space="0" w:color="auto"/>
            </w:tcBorders>
            <w:hideMark/>
          </w:tcPr>
          <w:p w14:paraId="349F9C8F" w14:textId="2F7344D6"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Please see the PIRS or Excel indicator table template for the list of disaggregates.</w:t>
            </w:r>
          </w:p>
        </w:tc>
        <w:tc>
          <w:tcPr>
            <w:tcW w:w="1709" w:type="dxa"/>
            <w:tcBorders>
              <w:top w:val="single" w:sz="4" w:space="0" w:color="auto"/>
              <w:left w:val="single" w:sz="4" w:space="0" w:color="auto"/>
              <w:bottom w:val="single" w:sz="4" w:space="0" w:color="auto"/>
              <w:right w:val="single" w:sz="4" w:space="0" w:color="auto"/>
            </w:tcBorders>
            <w:hideMark/>
          </w:tcPr>
          <w:p w14:paraId="6A45EB8B"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1FC365FC"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5F319880"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Water, Sanitation, And Hygiene (WASH)</w:t>
            </w:r>
          </w:p>
        </w:tc>
        <w:tc>
          <w:tcPr>
            <w:tcW w:w="3682" w:type="dxa"/>
            <w:tcBorders>
              <w:top w:val="single" w:sz="4" w:space="0" w:color="auto"/>
              <w:left w:val="single" w:sz="4" w:space="0" w:color="auto"/>
              <w:bottom w:val="single" w:sz="4" w:space="0" w:color="auto"/>
              <w:right w:val="single" w:sz="4" w:space="0" w:color="auto"/>
            </w:tcBorders>
            <w:hideMark/>
          </w:tcPr>
          <w:p w14:paraId="0CB4583F" w14:textId="486AE59C"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PRM-W4</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households with access to a basic sanitation service (latrine/toilet) (Outcome)</w:t>
            </w:r>
          </w:p>
        </w:tc>
        <w:tc>
          <w:tcPr>
            <w:tcW w:w="3690" w:type="dxa"/>
            <w:tcBorders>
              <w:top w:val="single" w:sz="4" w:space="0" w:color="auto"/>
              <w:left w:val="single" w:sz="4" w:space="0" w:color="auto"/>
              <w:bottom w:val="single" w:sz="4" w:space="0" w:color="auto"/>
              <w:right w:val="single" w:sz="4" w:space="0" w:color="auto"/>
            </w:tcBorders>
            <w:hideMark/>
          </w:tcPr>
          <w:p w14:paraId="7DAA1205"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Clean, unclean; camp, non-camp</w:t>
            </w:r>
          </w:p>
        </w:tc>
        <w:tc>
          <w:tcPr>
            <w:tcW w:w="1709" w:type="dxa"/>
            <w:tcBorders>
              <w:top w:val="single" w:sz="4" w:space="0" w:color="auto"/>
              <w:left w:val="single" w:sz="4" w:space="0" w:color="auto"/>
              <w:bottom w:val="single" w:sz="4" w:space="0" w:color="auto"/>
              <w:right w:val="single" w:sz="4" w:space="0" w:color="auto"/>
            </w:tcBorders>
            <w:hideMark/>
          </w:tcPr>
          <w:p w14:paraId="00823F4F"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7EF413E1"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262C3570"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Water, Sanitation, And Hygiene (WASH)</w:t>
            </w:r>
          </w:p>
        </w:tc>
        <w:tc>
          <w:tcPr>
            <w:tcW w:w="3682" w:type="dxa"/>
            <w:tcBorders>
              <w:top w:val="single" w:sz="4" w:space="0" w:color="auto"/>
              <w:left w:val="single" w:sz="4" w:space="0" w:color="auto"/>
              <w:bottom w:val="single" w:sz="4" w:space="0" w:color="auto"/>
              <w:right w:val="single" w:sz="4" w:space="0" w:color="auto"/>
            </w:tcBorders>
            <w:hideMark/>
          </w:tcPr>
          <w:p w14:paraId="090AD435" w14:textId="4D08770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PRM-W5</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 of households with soap and water at a handwashing station on premise (Outcome)</w:t>
            </w:r>
          </w:p>
        </w:tc>
        <w:tc>
          <w:tcPr>
            <w:tcW w:w="3690" w:type="dxa"/>
            <w:tcBorders>
              <w:top w:val="single" w:sz="4" w:space="0" w:color="auto"/>
              <w:left w:val="single" w:sz="4" w:space="0" w:color="auto"/>
              <w:bottom w:val="single" w:sz="4" w:space="0" w:color="auto"/>
              <w:right w:val="single" w:sz="4" w:space="0" w:color="auto"/>
            </w:tcBorders>
            <w:hideMark/>
          </w:tcPr>
          <w:p w14:paraId="7F7BAE29"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46D5463B"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2C128133" w14:textId="77777777" w:rsidTr="006753CF">
        <w:trPr>
          <w:trHeight w:val="907"/>
          <w:jc w:val="center"/>
        </w:trPr>
        <w:tc>
          <w:tcPr>
            <w:tcW w:w="1713" w:type="dxa"/>
            <w:tcBorders>
              <w:top w:val="single" w:sz="4" w:space="0" w:color="auto"/>
              <w:left w:val="single" w:sz="4" w:space="0" w:color="auto"/>
              <w:bottom w:val="single" w:sz="4" w:space="0" w:color="auto"/>
              <w:right w:val="single" w:sz="4" w:space="0" w:color="auto"/>
            </w:tcBorders>
            <w:hideMark/>
          </w:tcPr>
          <w:p w14:paraId="74ABA5C2"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Water, Sanitation, And </w:t>
            </w:r>
            <w:r w:rsidRPr="0082109F">
              <w:rPr>
                <w:rFonts w:asciiTheme="minorHAnsi" w:hAnsiTheme="minorHAnsi" w:cstheme="minorHAnsi"/>
                <w:color w:val="000000" w:themeColor="text1"/>
                <w:sz w:val="24"/>
                <w:szCs w:val="24"/>
              </w:rPr>
              <w:lastRenderedPageBreak/>
              <w:t>Hygiene (WASH)</w:t>
            </w:r>
          </w:p>
        </w:tc>
        <w:tc>
          <w:tcPr>
            <w:tcW w:w="3682" w:type="dxa"/>
            <w:tcBorders>
              <w:top w:val="single" w:sz="4" w:space="0" w:color="auto"/>
              <w:left w:val="single" w:sz="4" w:space="0" w:color="auto"/>
              <w:bottom w:val="single" w:sz="4" w:space="0" w:color="auto"/>
              <w:right w:val="single" w:sz="4" w:space="0" w:color="auto"/>
            </w:tcBorders>
            <w:hideMark/>
          </w:tcPr>
          <w:p w14:paraId="7802E99A" w14:textId="2F95EE43"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PRM-W6</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 xml:space="preserve">Percentage of households targeted by the WASH </w:t>
            </w:r>
            <w:r w:rsidRPr="0082109F">
              <w:rPr>
                <w:rFonts w:asciiTheme="minorHAnsi" w:hAnsiTheme="minorHAnsi" w:cstheme="minorHAnsi"/>
                <w:color w:val="000000" w:themeColor="text1"/>
                <w:sz w:val="24"/>
                <w:szCs w:val="24"/>
              </w:rPr>
              <w:lastRenderedPageBreak/>
              <w:t>behavior change activities and/or improved waste disposal sites activities that report properly disposing of solid waste (Outcome)</w:t>
            </w:r>
          </w:p>
        </w:tc>
        <w:tc>
          <w:tcPr>
            <w:tcW w:w="3690" w:type="dxa"/>
            <w:tcBorders>
              <w:top w:val="single" w:sz="4" w:space="0" w:color="auto"/>
              <w:left w:val="single" w:sz="4" w:space="0" w:color="auto"/>
              <w:bottom w:val="single" w:sz="4" w:space="0" w:color="auto"/>
              <w:right w:val="single" w:sz="4" w:space="0" w:color="auto"/>
            </w:tcBorders>
            <w:hideMark/>
          </w:tcPr>
          <w:p w14:paraId="22C8A8F7"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N/A</w:t>
            </w:r>
          </w:p>
        </w:tc>
        <w:tc>
          <w:tcPr>
            <w:tcW w:w="1709" w:type="dxa"/>
            <w:tcBorders>
              <w:top w:val="single" w:sz="4" w:space="0" w:color="auto"/>
              <w:left w:val="single" w:sz="4" w:space="0" w:color="auto"/>
              <w:bottom w:val="single" w:sz="4" w:space="0" w:color="auto"/>
              <w:right w:val="single" w:sz="4" w:space="0" w:color="auto"/>
            </w:tcBorders>
            <w:hideMark/>
          </w:tcPr>
          <w:p w14:paraId="0706D47D"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7467D028"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5CF3476F"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Water, Sanitation, And Hygiene (WASH)</w:t>
            </w:r>
          </w:p>
        </w:tc>
        <w:tc>
          <w:tcPr>
            <w:tcW w:w="3682" w:type="dxa"/>
            <w:tcBorders>
              <w:top w:val="single" w:sz="4" w:space="0" w:color="auto"/>
              <w:left w:val="single" w:sz="4" w:space="0" w:color="auto"/>
              <w:bottom w:val="single" w:sz="4" w:space="0" w:color="auto"/>
              <w:right w:val="single" w:sz="4" w:space="0" w:color="auto"/>
            </w:tcBorders>
            <w:hideMark/>
          </w:tcPr>
          <w:p w14:paraId="7C085938" w14:textId="4881831E"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PRM-W7</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targeted by WASH behavior change promotion activity who know at least three (3) of the five (5) critical times to wash hands (Outcome)</w:t>
            </w:r>
          </w:p>
        </w:tc>
        <w:tc>
          <w:tcPr>
            <w:tcW w:w="3690" w:type="dxa"/>
            <w:tcBorders>
              <w:top w:val="single" w:sz="4" w:space="0" w:color="auto"/>
              <w:left w:val="single" w:sz="4" w:space="0" w:color="auto"/>
              <w:bottom w:val="single" w:sz="4" w:space="0" w:color="auto"/>
              <w:right w:val="single" w:sz="4" w:space="0" w:color="auto"/>
            </w:tcBorders>
            <w:hideMark/>
          </w:tcPr>
          <w:p w14:paraId="6753A8C3"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0F7E1E94"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2CBA5B79"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4DA977CE"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Water, Sanitation, And Hygiene (WASH)</w:t>
            </w:r>
          </w:p>
        </w:tc>
        <w:tc>
          <w:tcPr>
            <w:tcW w:w="3682" w:type="dxa"/>
            <w:tcBorders>
              <w:top w:val="single" w:sz="4" w:space="0" w:color="auto"/>
              <w:left w:val="single" w:sz="4" w:space="0" w:color="auto"/>
              <w:bottom w:val="single" w:sz="4" w:space="0" w:color="auto"/>
              <w:right w:val="single" w:sz="4" w:space="0" w:color="auto"/>
            </w:tcBorders>
            <w:hideMark/>
          </w:tcPr>
          <w:p w14:paraId="7965FB9D" w14:textId="355A22B6"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PRM-W8</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households targeted by the WASH behavior change promotion activities who store their drinking water safely in clean containers (Outcome)</w:t>
            </w:r>
          </w:p>
        </w:tc>
        <w:tc>
          <w:tcPr>
            <w:tcW w:w="3690" w:type="dxa"/>
            <w:tcBorders>
              <w:top w:val="single" w:sz="4" w:space="0" w:color="auto"/>
              <w:left w:val="single" w:sz="4" w:space="0" w:color="auto"/>
              <w:bottom w:val="single" w:sz="4" w:space="0" w:color="auto"/>
              <w:right w:val="single" w:sz="4" w:space="0" w:color="auto"/>
            </w:tcBorders>
            <w:hideMark/>
          </w:tcPr>
          <w:p w14:paraId="5872B7CF"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N/A</w:t>
            </w:r>
          </w:p>
        </w:tc>
        <w:tc>
          <w:tcPr>
            <w:tcW w:w="1709" w:type="dxa"/>
            <w:tcBorders>
              <w:top w:val="single" w:sz="4" w:space="0" w:color="auto"/>
              <w:left w:val="single" w:sz="4" w:space="0" w:color="auto"/>
              <w:bottom w:val="single" w:sz="4" w:space="0" w:color="auto"/>
              <w:right w:val="single" w:sz="4" w:space="0" w:color="auto"/>
            </w:tcBorders>
            <w:hideMark/>
          </w:tcPr>
          <w:p w14:paraId="4402711E"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0D5F22CC"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454070E"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Water, Sanitation, And Hygiene (WASH)</w:t>
            </w:r>
          </w:p>
        </w:tc>
        <w:tc>
          <w:tcPr>
            <w:tcW w:w="3682" w:type="dxa"/>
            <w:tcBorders>
              <w:top w:val="single" w:sz="4" w:space="0" w:color="auto"/>
              <w:left w:val="single" w:sz="4" w:space="0" w:color="auto"/>
              <w:bottom w:val="single" w:sz="4" w:space="0" w:color="auto"/>
              <w:right w:val="single" w:sz="4" w:space="0" w:color="auto"/>
            </w:tcBorders>
            <w:hideMark/>
          </w:tcPr>
          <w:p w14:paraId="269F4C40" w14:textId="4D19615D"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PRM-W9</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individuals reporting satisfaction with WASH NFIs received through direct distribution (i.e., kits), cash/vouchers (Outcome)</w:t>
            </w:r>
          </w:p>
        </w:tc>
        <w:tc>
          <w:tcPr>
            <w:tcW w:w="3690" w:type="dxa"/>
            <w:tcBorders>
              <w:top w:val="single" w:sz="4" w:space="0" w:color="auto"/>
              <w:left w:val="single" w:sz="4" w:space="0" w:color="auto"/>
              <w:bottom w:val="single" w:sz="4" w:space="0" w:color="auto"/>
              <w:right w:val="single" w:sz="4" w:space="0" w:color="auto"/>
            </w:tcBorders>
            <w:hideMark/>
          </w:tcPr>
          <w:p w14:paraId="483CF483"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Content, quality, quantity</w:t>
            </w:r>
          </w:p>
        </w:tc>
        <w:tc>
          <w:tcPr>
            <w:tcW w:w="1709" w:type="dxa"/>
            <w:tcBorders>
              <w:top w:val="single" w:sz="4" w:space="0" w:color="auto"/>
              <w:left w:val="single" w:sz="4" w:space="0" w:color="auto"/>
              <w:bottom w:val="single" w:sz="4" w:space="0" w:color="auto"/>
              <w:right w:val="single" w:sz="4" w:space="0" w:color="auto"/>
            </w:tcBorders>
            <w:hideMark/>
          </w:tcPr>
          <w:p w14:paraId="657D2772"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2C66E183"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15C6B28B"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Water, Sanitation, And Hygiene (WASH)</w:t>
            </w:r>
          </w:p>
        </w:tc>
        <w:tc>
          <w:tcPr>
            <w:tcW w:w="3682" w:type="dxa"/>
            <w:tcBorders>
              <w:top w:val="single" w:sz="4" w:space="0" w:color="auto"/>
              <w:left w:val="single" w:sz="4" w:space="0" w:color="auto"/>
              <w:bottom w:val="single" w:sz="4" w:space="0" w:color="auto"/>
              <w:right w:val="single" w:sz="4" w:space="0" w:color="auto"/>
            </w:tcBorders>
            <w:hideMark/>
          </w:tcPr>
          <w:p w14:paraId="02BC4E73" w14:textId="3752DE28"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PRM-W10</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households using basic drinking water services (Outcome)</w:t>
            </w:r>
          </w:p>
        </w:tc>
        <w:tc>
          <w:tcPr>
            <w:tcW w:w="3690" w:type="dxa"/>
            <w:tcBorders>
              <w:top w:val="single" w:sz="4" w:space="0" w:color="auto"/>
              <w:left w:val="single" w:sz="4" w:space="0" w:color="auto"/>
              <w:bottom w:val="single" w:sz="4" w:space="0" w:color="auto"/>
              <w:right w:val="single" w:sz="4" w:space="0" w:color="auto"/>
            </w:tcBorders>
            <w:hideMark/>
          </w:tcPr>
          <w:p w14:paraId="0D1A3DFD"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Camp, non-camp</w:t>
            </w:r>
          </w:p>
        </w:tc>
        <w:tc>
          <w:tcPr>
            <w:tcW w:w="1709" w:type="dxa"/>
            <w:tcBorders>
              <w:top w:val="single" w:sz="4" w:space="0" w:color="auto"/>
              <w:left w:val="single" w:sz="4" w:space="0" w:color="auto"/>
              <w:bottom w:val="single" w:sz="4" w:space="0" w:color="auto"/>
              <w:right w:val="single" w:sz="4" w:space="0" w:color="auto"/>
            </w:tcBorders>
            <w:hideMark/>
          </w:tcPr>
          <w:p w14:paraId="42C8CCD5"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2B94E084"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1E6167E"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 xml:space="preserve">Water, Sanitation, And </w:t>
            </w:r>
            <w:r w:rsidRPr="0082109F">
              <w:rPr>
                <w:rFonts w:asciiTheme="minorHAnsi" w:hAnsiTheme="minorHAnsi" w:cstheme="minorHAnsi"/>
                <w:color w:val="000000" w:themeColor="text1"/>
                <w:sz w:val="24"/>
                <w:szCs w:val="24"/>
              </w:rPr>
              <w:lastRenderedPageBreak/>
              <w:t>Hygiene (WASH)</w:t>
            </w:r>
          </w:p>
        </w:tc>
        <w:tc>
          <w:tcPr>
            <w:tcW w:w="3682" w:type="dxa"/>
            <w:tcBorders>
              <w:top w:val="single" w:sz="4" w:space="0" w:color="auto"/>
              <w:left w:val="single" w:sz="4" w:space="0" w:color="auto"/>
              <w:bottom w:val="single" w:sz="4" w:space="0" w:color="auto"/>
              <w:right w:val="single" w:sz="4" w:space="0" w:color="auto"/>
            </w:tcBorders>
            <w:hideMark/>
          </w:tcPr>
          <w:p w14:paraId="72F98037" w14:textId="3E6FBFB4"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PRM-W11</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 xml:space="preserve">Percentage of households (HH) reporting that all </w:t>
            </w:r>
            <w:r w:rsidRPr="0082109F">
              <w:rPr>
                <w:rFonts w:asciiTheme="minorHAnsi" w:hAnsiTheme="minorHAnsi" w:cstheme="minorHAnsi"/>
                <w:color w:val="000000" w:themeColor="text1"/>
                <w:sz w:val="24"/>
                <w:szCs w:val="24"/>
              </w:rPr>
              <w:lastRenderedPageBreak/>
              <w:t>HH members have access to an adequate quantity of safe water for, cooking, personal, and domestic hygiene (Outcome)</w:t>
            </w:r>
          </w:p>
        </w:tc>
        <w:tc>
          <w:tcPr>
            <w:tcW w:w="3690" w:type="dxa"/>
            <w:tcBorders>
              <w:top w:val="single" w:sz="4" w:space="0" w:color="auto"/>
              <w:left w:val="single" w:sz="4" w:space="0" w:color="auto"/>
              <w:bottom w:val="single" w:sz="4" w:space="0" w:color="auto"/>
              <w:right w:val="single" w:sz="4" w:space="0" w:color="auto"/>
            </w:tcBorders>
            <w:hideMark/>
          </w:tcPr>
          <w:p w14:paraId="68B8B0C5"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lastRenderedPageBreak/>
              <w:t>N/A</w:t>
            </w:r>
          </w:p>
        </w:tc>
        <w:tc>
          <w:tcPr>
            <w:tcW w:w="1709" w:type="dxa"/>
            <w:tcBorders>
              <w:top w:val="single" w:sz="4" w:space="0" w:color="auto"/>
              <w:left w:val="single" w:sz="4" w:space="0" w:color="auto"/>
              <w:bottom w:val="single" w:sz="4" w:space="0" w:color="auto"/>
              <w:right w:val="single" w:sz="4" w:space="0" w:color="auto"/>
            </w:tcBorders>
            <w:hideMark/>
          </w:tcPr>
          <w:p w14:paraId="106270FA"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r w:rsidR="00D80678" w:rsidRPr="0082109F" w14:paraId="2B498E9A" w14:textId="77777777" w:rsidTr="006753CF">
        <w:trPr>
          <w:trHeight w:val="683"/>
          <w:jc w:val="center"/>
        </w:trPr>
        <w:tc>
          <w:tcPr>
            <w:tcW w:w="1713" w:type="dxa"/>
            <w:tcBorders>
              <w:top w:val="single" w:sz="4" w:space="0" w:color="auto"/>
              <w:left w:val="single" w:sz="4" w:space="0" w:color="auto"/>
              <w:bottom w:val="single" w:sz="4" w:space="0" w:color="auto"/>
              <w:right w:val="single" w:sz="4" w:space="0" w:color="auto"/>
            </w:tcBorders>
            <w:hideMark/>
          </w:tcPr>
          <w:p w14:paraId="0975FC8D" w14:textId="77777777"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Water, Sanitation, And Hygiene (WASH)</w:t>
            </w:r>
          </w:p>
        </w:tc>
        <w:tc>
          <w:tcPr>
            <w:tcW w:w="3682" w:type="dxa"/>
            <w:tcBorders>
              <w:top w:val="single" w:sz="4" w:space="0" w:color="auto"/>
              <w:left w:val="single" w:sz="4" w:space="0" w:color="auto"/>
              <w:bottom w:val="single" w:sz="4" w:space="0" w:color="auto"/>
              <w:right w:val="single" w:sz="4" w:space="0" w:color="auto"/>
            </w:tcBorders>
            <w:hideMark/>
          </w:tcPr>
          <w:p w14:paraId="0E666379" w14:textId="0A06B27D" w:rsidR="00D80678" w:rsidRPr="0082109F" w:rsidRDefault="00D80678" w:rsidP="0082109F">
            <w:pPr>
              <w:tabs>
                <w:tab w:val="clear" w:pos="270"/>
                <w:tab w:val="left" w:pos="360"/>
              </w:tabs>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PRM-W12</w:t>
            </w:r>
            <w:r w:rsidR="00071621" w:rsidRPr="0082109F">
              <w:rPr>
                <w:rFonts w:asciiTheme="minorHAnsi" w:hAnsiTheme="minorHAnsi" w:cstheme="minorHAnsi"/>
                <w:color w:val="000000" w:themeColor="text1"/>
                <w:sz w:val="24"/>
                <w:szCs w:val="24"/>
              </w:rPr>
              <w:t xml:space="preserve">.  </w:t>
            </w:r>
            <w:r w:rsidRPr="0082109F">
              <w:rPr>
                <w:rFonts w:asciiTheme="minorHAnsi" w:hAnsiTheme="minorHAnsi" w:cstheme="minorHAnsi"/>
                <w:color w:val="000000" w:themeColor="text1"/>
                <w:sz w:val="24"/>
                <w:szCs w:val="24"/>
              </w:rPr>
              <w:t>Percentage of PRM-funded drinking water services for which water quality tests meet minimum water quality standards (Outcome)</w:t>
            </w:r>
          </w:p>
        </w:tc>
        <w:tc>
          <w:tcPr>
            <w:tcW w:w="3690" w:type="dxa"/>
            <w:tcBorders>
              <w:top w:val="single" w:sz="4" w:space="0" w:color="auto"/>
              <w:left w:val="single" w:sz="4" w:space="0" w:color="auto"/>
              <w:bottom w:val="single" w:sz="4" w:space="0" w:color="auto"/>
              <w:right w:val="single" w:sz="4" w:space="0" w:color="auto"/>
            </w:tcBorders>
            <w:hideMark/>
          </w:tcPr>
          <w:p w14:paraId="0902DFEB"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Site type (institutional, community, household)</w:t>
            </w:r>
          </w:p>
        </w:tc>
        <w:tc>
          <w:tcPr>
            <w:tcW w:w="1709" w:type="dxa"/>
            <w:tcBorders>
              <w:top w:val="single" w:sz="4" w:space="0" w:color="auto"/>
              <w:left w:val="single" w:sz="4" w:space="0" w:color="auto"/>
              <w:bottom w:val="single" w:sz="4" w:space="0" w:color="auto"/>
              <w:right w:val="single" w:sz="4" w:space="0" w:color="auto"/>
            </w:tcBorders>
            <w:hideMark/>
          </w:tcPr>
          <w:p w14:paraId="4E54EE5F" w14:textId="77777777" w:rsidR="00D80678" w:rsidRPr="0082109F" w:rsidRDefault="00D80678" w:rsidP="0082109F">
            <w:pPr>
              <w:spacing w:before="60"/>
              <w:ind w:left="0"/>
              <w:rPr>
                <w:rFonts w:asciiTheme="minorHAnsi" w:hAnsiTheme="minorHAnsi" w:cstheme="minorHAnsi"/>
                <w:color w:val="000000" w:themeColor="text1"/>
                <w:sz w:val="24"/>
                <w:szCs w:val="24"/>
              </w:rPr>
            </w:pPr>
            <w:r w:rsidRPr="0082109F">
              <w:rPr>
                <w:rFonts w:asciiTheme="minorHAnsi" w:hAnsiTheme="minorHAnsi" w:cstheme="minorHAnsi"/>
                <w:color w:val="000000" w:themeColor="text1"/>
                <w:sz w:val="24"/>
                <w:szCs w:val="24"/>
              </w:rPr>
              <w:t>Recommended</w:t>
            </w:r>
          </w:p>
        </w:tc>
      </w:tr>
    </w:tbl>
    <w:p w14:paraId="2FA28634" w14:textId="45C04848" w:rsidR="004E22F4" w:rsidRPr="0082109F" w:rsidRDefault="00745887" w:rsidP="0082109F">
      <w:pPr>
        <w:pStyle w:val="Heading2"/>
        <w:numPr>
          <w:ilvl w:val="0"/>
          <w:numId w:val="0"/>
        </w:numPr>
        <w:spacing w:afterLines="100"/>
        <w:rPr>
          <w:rStyle w:val="normaltextrun"/>
          <w:b w:val="0"/>
          <w:bCs w:val="0"/>
          <w:color w:val="000000" w:themeColor="text1"/>
        </w:rPr>
      </w:pPr>
      <w:bookmarkStart w:id="79" w:name="_APPENDIX_E:_BUDGET"/>
      <w:bookmarkStart w:id="80" w:name="_Toc182993745"/>
      <w:bookmarkEnd w:id="79"/>
      <w:r w:rsidRPr="0082109F">
        <w:rPr>
          <w:rStyle w:val="normaltextrun"/>
          <w:color w:val="000000" w:themeColor="text1"/>
        </w:rPr>
        <w:t xml:space="preserve">APPENDIX E: BUDGET </w:t>
      </w:r>
      <w:r w:rsidR="001A1BDB" w:rsidRPr="0082109F">
        <w:rPr>
          <w:rStyle w:val="normaltextrun"/>
          <w:color w:val="000000" w:themeColor="text1"/>
        </w:rPr>
        <w:t>TABLE</w:t>
      </w:r>
      <w:r w:rsidRPr="0082109F">
        <w:rPr>
          <w:rStyle w:val="normaltextrun"/>
          <w:color w:val="000000" w:themeColor="text1"/>
        </w:rPr>
        <w:t xml:space="preserve"> INSTRUCTIONS</w:t>
      </w:r>
      <w:r w:rsidR="009549D4">
        <w:rPr>
          <w:rStyle w:val="normaltextrun"/>
          <w:color w:val="000000" w:themeColor="text1"/>
        </w:rPr>
        <w:t xml:space="preserve"> AND BUDGET CATEGORIES</w:t>
      </w:r>
      <w:bookmarkEnd w:id="80"/>
    </w:p>
    <w:p w14:paraId="7996E99B" w14:textId="281CEE63" w:rsidR="00745887" w:rsidRPr="0082109F" w:rsidRDefault="00745887" w:rsidP="0082109F">
      <w:pPr>
        <w:rPr>
          <w:rFonts w:asciiTheme="minorHAnsi" w:hAnsiTheme="minorHAnsi" w:cstheme="minorHAnsi"/>
          <w:szCs w:val="28"/>
        </w:rPr>
      </w:pPr>
      <w:r w:rsidRPr="0082109F">
        <w:rPr>
          <w:rFonts w:asciiTheme="minorHAnsi" w:hAnsiTheme="minorHAnsi" w:cstheme="minorHAnsi"/>
          <w:szCs w:val="28"/>
        </w:rPr>
        <w:t>The following provides guidance for</w:t>
      </w:r>
      <w:r w:rsidR="004D46FE" w:rsidRPr="0082109F">
        <w:rPr>
          <w:rFonts w:asciiTheme="minorHAnsi" w:hAnsiTheme="minorHAnsi" w:cstheme="minorHAnsi"/>
          <w:szCs w:val="28"/>
        </w:rPr>
        <w:t xml:space="preserve"> using</w:t>
      </w:r>
      <w:r w:rsidRPr="0082109F">
        <w:rPr>
          <w:rFonts w:asciiTheme="minorHAnsi" w:hAnsiTheme="minorHAnsi" w:cstheme="minorHAnsi"/>
          <w:szCs w:val="28"/>
        </w:rPr>
        <w:t xml:space="preserve"> PRM’s recommended budget </w:t>
      </w:r>
      <w:r w:rsidR="00C5442E" w:rsidRPr="0082109F">
        <w:rPr>
          <w:rFonts w:asciiTheme="minorHAnsi" w:hAnsiTheme="minorHAnsi" w:cstheme="minorHAnsi"/>
          <w:szCs w:val="28"/>
        </w:rPr>
        <w:t>table</w:t>
      </w:r>
      <w:r w:rsidRPr="0082109F">
        <w:rPr>
          <w:rFonts w:asciiTheme="minorHAnsi" w:hAnsiTheme="minorHAnsi" w:cstheme="minorHAnsi"/>
          <w:szCs w:val="28"/>
        </w:rPr>
        <w:t xml:space="preserve"> template.  </w:t>
      </w:r>
      <w:r w:rsidR="001604A9" w:rsidRPr="0082109F">
        <w:rPr>
          <w:rFonts w:asciiTheme="minorHAnsi" w:hAnsiTheme="minorHAnsi" w:cstheme="minorHAnsi"/>
          <w:szCs w:val="28"/>
        </w:rPr>
        <w:t>This template now</w:t>
      </w:r>
      <w:r w:rsidR="004D46FE" w:rsidRPr="0082109F">
        <w:rPr>
          <w:rFonts w:asciiTheme="minorHAnsi" w:hAnsiTheme="minorHAnsi" w:cstheme="minorHAnsi"/>
          <w:szCs w:val="28"/>
        </w:rPr>
        <w:t xml:space="preserve"> combines</w:t>
      </w:r>
      <w:r w:rsidR="007D535D" w:rsidRPr="0082109F">
        <w:rPr>
          <w:rFonts w:asciiTheme="minorHAnsi" w:hAnsiTheme="minorHAnsi" w:cstheme="minorHAnsi"/>
          <w:szCs w:val="28"/>
        </w:rPr>
        <w:t xml:space="preserve"> </w:t>
      </w:r>
      <w:r w:rsidR="001604A9" w:rsidRPr="0082109F">
        <w:rPr>
          <w:rFonts w:asciiTheme="minorHAnsi" w:hAnsiTheme="minorHAnsi" w:cstheme="minorHAnsi"/>
          <w:szCs w:val="28"/>
        </w:rPr>
        <w:t>the</w:t>
      </w:r>
      <w:r w:rsidR="00A85F30" w:rsidRPr="0082109F">
        <w:rPr>
          <w:rFonts w:asciiTheme="minorHAnsi" w:hAnsiTheme="minorHAnsi" w:cstheme="minorHAnsi"/>
          <w:szCs w:val="28"/>
        </w:rPr>
        <w:t xml:space="preserve"> previously separate</w:t>
      </w:r>
      <w:r w:rsidR="001604A9" w:rsidRPr="0082109F">
        <w:rPr>
          <w:rFonts w:asciiTheme="minorHAnsi" w:hAnsiTheme="minorHAnsi" w:cstheme="minorHAnsi"/>
          <w:szCs w:val="28"/>
        </w:rPr>
        <w:t xml:space="preserve"> budget summary and </w:t>
      </w:r>
      <w:r w:rsidR="00A85F30" w:rsidRPr="0082109F">
        <w:rPr>
          <w:rFonts w:asciiTheme="minorHAnsi" w:hAnsiTheme="minorHAnsi" w:cstheme="minorHAnsi"/>
          <w:szCs w:val="28"/>
        </w:rPr>
        <w:t>detailed budget tables.</w:t>
      </w:r>
      <w:r w:rsidR="009549D4">
        <w:rPr>
          <w:rFonts w:asciiTheme="minorHAnsi" w:hAnsiTheme="minorHAnsi" w:cstheme="minorHAnsi"/>
          <w:szCs w:val="28"/>
        </w:rPr>
        <w:t xml:space="preserve"> The budget categories below should also be referenced when completing your budget narrative attachment.</w:t>
      </w:r>
    </w:p>
    <w:p w14:paraId="2D8CD88B" w14:textId="18B55172" w:rsidR="00745887" w:rsidRPr="0082109F" w:rsidRDefault="00745887" w:rsidP="0082109F">
      <w:pPr>
        <w:rPr>
          <w:rFonts w:asciiTheme="minorHAnsi" w:hAnsiTheme="minorHAnsi" w:cstheme="minorHAnsi"/>
          <w:szCs w:val="28"/>
        </w:rPr>
      </w:pPr>
      <w:r w:rsidRPr="0082109F">
        <w:rPr>
          <w:rFonts w:asciiTheme="minorHAnsi" w:hAnsiTheme="minorHAnsi" w:cstheme="minorHAnsi"/>
          <w:szCs w:val="28"/>
        </w:rPr>
        <w:t>The budget detail</w:t>
      </w:r>
      <w:r w:rsidR="00C5442E" w:rsidRPr="0082109F">
        <w:rPr>
          <w:rFonts w:asciiTheme="minorHAnsi" w:hAnsiTheme="minorHAnsi" w:cstheme="minorHAnsi"/>
          <w:szCs w:val="28"/>
        </w:rPr>
        <w:t xml:space="preserve"> tab </w:t>
      </w:r>
      <w:r w:rsidRPr="0082109F">
        <w:rPr>
          <w:rFonts w:asciiTheme="minorHAnsi" w:hAnsiTheme="minorHAnsi" w:cstheme="minorHAnsi"/>
          <w:szCs w:val="28"/>
        </w:rPr>
        <w:t xml:space="preserve">includes columns </w:t>
      </w:r>
      <w:r w:rsidR="007D535D" w:rsidRPr="0082109F">
        <w:rPr>
          <w:rFonts w:asciiTheme="minorHAnsi" w:hAnsiTheme="minorHAnsi" w:cstheme="minorHAnsi"/>
          <w:szCs w:val="28"/>
        </w:rPr>
        <w:t>for federal funding from the Bureau</w:t>
      </w:r>
      <w:r w:rsidRPr="0082109F">
        <w:rPr>
          <w:rFonts w:asciiTheme="minorHAnsi" w:hAnsiTheme="minorHAnsi" w:cstheme="minorHAnsi"/>
          <w:szCs w:val="28"/>
        </w:rPr>
        <w:t xml:space="preserve">, other (non-federal) cost-share funding, </w:t>
      </w:r>
      <w:r w:rsidR="00C22C81" w:rsidRPr="0082109F">
        <w:rPr>
          <w:rFonts w:asciiTheme="minorHAnsi" w:hAnsiTheme="minorHAnsi" w:cstheme="minorHAnsi"/>
          <w:szCs w:val="28"/>
        </w:rPr>
        <w:t>and</w:t>
      </w:r>
      <w:r w:rsidRPr="0082109F">
        <w:rPr>
          <w:rFonts w:asciiTheme="minorHAnsi" w:hAnsiTheme="minorHAnsi" w:cstheme="minorHAnsi"/>
          <w:szCs w:val="28"/>
        </w:rPr>
        <w:t xml:space="preserve"> the total funding need</w:t>
      </w:r>
      <w:r w:rsidR="00C22C81" w:rsidRPr="0082109F">
        <w:rPr>
          <w:rFonts w:asciiTheme="minorHAnsi" w:hAnsiTheme="minorHAnsi" w:cstheme="minorHAnsi"/>
          <w:szCs w:val="28"/>
        </w:rPr>
        <w:t>,</w:t>
      </w:r>
      <w:r w:rsidRPr="0082109F">
        <w:rPr>
          <w:rFonts w:asciiTheme="minorHAnsi" w:hAnsiTheme="minorHAnsi" w:cstheme="minorHAnsi"/>
          <w:szCs w:val="28"/>
        </w:rPr>
        <w:t xml:space="preserve"> broken down by </w:t>
      </w:r>
      <w:r w:rsidR="00C22C81" w:rsidRPr="0082109F">
        <w:rPr>
          <w:rFonts w:asciiTheme="minorHAnsi" w:hAnsiTheme="minorHAnsi" w:cstheme="minorHAnsi"/>
          <w:szCs w:val="28"/>
        </w:rPr>
        <w:t>your</w:t>
      </w:r>
      <w:r w:rsidRPr="0082109F">
        <w:rPr>
          <w:rFonts w:asciiTheme="minorHAnsi" w:hAnsiTheme="minorHAnsi" w:cstheme="minorHAnsi"/>
          <w:szCs w:val="28"/>
        </w:rPr>
        <w:t xml:space="preserve"> program objectives and sectors.  </w:t>
      </w:r>
      <w:r w:rsidR="00C22C81" w:rsidRPr="0082109F">
        <w:rPr>
          <w:rFonts w:asciiTheme="minorHAnsi" w:hAnsiTheme="minorHAnsi" w:cstheme="minorHAnsi"/>
          <w:szCs w:val="28"/>
        </w:rPr>
        <w:t>When estimating expenses for your proposed program</w:t>
      </w:r>
      <w:r w:rsidR="00F016EE" w:rsidRPr="0082109F">
        <w:rPr>
          <w:rFonts w:asciiTheme="minorHAnsi" w:hAnsiTheme="minorHAnsi" w:cstheme="minorHAnsi"/>
          <w:szCs w:val="28"/>
        </w:rPr>
        <w:t>,</w:t>
      </w:r>
      <w:r w:rsidRPr="0082109F">
        <w:rPr>
          <w:rFonts w:asciiTheme="minorHAnsi" w:hAnsiTheme="minorHAnsi" w:cstheme="minorHAnsi"/>
          <w:szCs w:val="28"/>
        </w:rPr>
        <w:t xml:space="preserve"> include each of the budget categories listed below</w:t>
      </w:r>
      <w:r w:rsidR="00662270" w:rsidRPr="0082109F">
        <w:rPr>
          <w:rFonts w:asciiTheme="minorHAnsi" w:hAnsiTheme="minorHAnsi" w:cstheme="minorHAnsi"/>
          <w:szCs w:val="28"/>
        </w:rPr>
        <w:t xml:space="preserve">, </w:t>
      </w:r>
      <w:r w:rsidRPr="0082109F">
        <w:rPr>
          <w:rFonts w:asciiTheme="minorHAnsi" w:hAnsiTheme="minorHAnsi" w:cstheme="minorHAnsi"/>
          <w:szCs w:val="28"/>
        </w:rPr>
        <w:t>whether the program is fully PRM</w:t>
      </w:r>
      <w:r w:rsidR="00662270" w:rsidRPr="0082109F">
        <w:rPr>
          <w:rFonts w:asciiTheme="minorHAnsi" w:hAnsiTheme="minorHAnsi" w:cstheme="minorHAnsi"/>
          <w:szCs w:val="28"/>
        </w:rPr>
        <w:t>-</w:t>
      </w:r>
      <w:r w:rsidRPr="0082109F">
        <w:rPr>
          <w:rFonts w:asciiTheme="minorHAnsi" w:hAnsiTheme="minorHAnsi" w:cstheme="minorHAnsi"/>
          <w:szCs w:val="28"/>
        </w:rPr>
        <w:t xml:space="preserve">funded or jointly funded with multiple donors.  </w:t>
      </w:r>
    </w:p>
    <w:p w14:paraId="5A333300" w14:textId="24679442" w:rsidR="00637703" w:rsidRPr="0082109F" w:rsidRDefault="00662270" w:rsidP="0082109F">
      <w:pPr>
        <w:rPr>
          <w:rFonts w:asciiTheme="minorHAnsi" w:hAnsiTheme="minorHAnsi" w:cstheme="minorHAnsi"/>
          <w:b/>
          <w:bCs/>
          <w:szCs w:val="28"/>
        </w:rPr>
      </w:pPr>
      <w:r w:rsidRPr="0082109F">
        <w:rPr>
          <w:rFonts w:asciiTheme="minorHAnsi" w:hAnsiTheme="minorHAnsi" w:cstheme="minorHAnsi"/>
          <w:szCs w:val="28"/>
        </w:rPr>
        <w:t>We recommend using the PRM budget detail template.  R</w:t>
      </w:r>
      <w:r w:rsidR="00745887" w:rsidRPr="0082109F">
        <w:rPr>
          <w:rFonts w:asciiTheme="minorHAnsi" w:hAnsiTheme="minorHAnsi" w:cstheme="minorHAnsi"/>
          <w:szCs w:val="28"/>
        </w:rPr>
        <w:t>ound</w:t>
      </w:r>
      <w:r w:rsidRPr="0082109F">
        <w:rPr>
          <w:rFonts w:asciiTheme="minorHAnsi" w:hAnsiTheme="minorHAnsi" w:cstheme="minorHAnsi"/>
          <w:szCs w:val="28"/>
        </w:rPr>
        <w:t xml:space="preserve"> all estimates</w:t>
      </w:r>
      <w:r w:rsidR="00745887" w:rsidRPr="0082109F">
        <w:rPr>
          <w:rFonts w:asciiTheme="minorHAnsi" w:hAnsiTheme="minorHAnsi" w:cstheme="minorHAnsi"/>
          <w:szCs w:val="28"/>
        </w:rPr>
        <w:t xml:space="preserve"> to the nearest </w:t>
      </w:r>
      <w:r w:rsidR="00C5442E" w:rsidRPr="0082109F">
        <w:rPr>
          <w:rFonts w:asciiTheme="minorHAnsi" w:hAnsiTheme="minorHAnsi" w:cstheme="minorHAnsi"/>
          <w:szCs w:val="28"/>
        </w:rPr>
        <w:t>U</w:t>
      </w:r>
      <w:r w:rsidRPr="0082109F">
        <w:rPr>
          <w:rFonts w:asciiTheme="minorHAnsi" w:hAnsiTheme="minorHAnsi" w:cstheme="minorHAnsi"/>
          <w:szCs w:val="28"/>
        </w:rPr>
        <w:t>.</w:t>
      </w:r>
      <w:r w:rsidR="00C5442E" w:rsidRPr="0082109F">
        <w:rPr>
          <w:rFonts w:asciiTheme="minorHAnsi" w:hAnsiTheme="minorHAnsi" w:cstheme="minorHAnsi"/>
          <w:szCs w:val="28"/>
        </w:rPr>
        <w:t>S</w:t>
      </w:r>
      <w:r w:rsidRPr="0082109F">
        <w:rPr>
          <w:rFonts w:asciiTheme="minorHAnsi" w:hAnsiTheme="minorHAnsi" w:cstheme="minorHAnsi"/>
          <w:szCs w:val="28"/>
        </w:rPr>
        <w:t>.</w:t>
      </w:r>
      <w:r w:rsidR="00C5442E" w:rsidRPr="0082109F">
        <w:rPr>
          <w:rFonts w:asciiTheme="minorHAnsi" w:hAnsiTheme="minorHAnsi" w:cstheme="minorHAnsi"/>
          <w:szCs w:val="28"/>
        </w:rPr>
        <w:t xml:space="preserve"> </w:t>
      </w:r>
      <w:r w:rsidR="00745887" w:rsidRPr="0082109F">
        <w:rPr>
          <w:rFonts w:asciiTheme="minorHAnsi" w:hAnsiTheme="minorHAnsi" w:cstheme="minorHAnsi"/>
          <w:szCs w:val="28"/>
        </w:rPr>
        <w:t xml:space="preserve">dollar.  </w:t>
      </w:r>
      <w:r w:rsidRPr="0082109F">
        <w:rPr>
          <w:rFonts w:asciiTheme="minorHAnsi" w:hAnsiTheme="minorHAnsi" w:cstheme="minorHAnsi"/>
          <w:szCs w:val="28"/>
        </w:rPr>
        <w:t xml:space="preserve">Ensure the </w:t>
      </w:r>
      <w:r w:rsidR="00745887" w:rsidRPr="0082109F">
        <w:rPr>
          <w:rFonts w:asciiTheme="minorHAnsi" w:hAnsiTheme="minorHAnsi" w:cstheme="minorHAnsi"/>
          <w:szCs w:val="28"/>
        </w:rPr>
        <w:t>Information in the budget detail</w:t>
      </w:r>
      <w:r w:rsidR="00E266E6" w:rsidRPr="0082109F">
        <w:rPr>
          <w:rFonts w:asciiTheme="minorHAnsi" w:hAnsiTheme="minorHAnsi" w:cstheme="minorHAnsi"/>
          <w:szCs w:val="28"/>
        </w:rPr>
        <w:t xml:space="preserve"> tabs</w:t>
      </w:r>
      <w:r w:rsidR="00745887" w:rsidRPr="0082109F">
        <w:rPr>
          <w:rFonts w:asciiTheme="minorHAnsi" w:hAnsiTheme="minorHAnsi" w:cstheme="minorHAnsi"/>
          <w:szCs w:val="28"/>
        </w:rPr>
        <w:t xml:space="preserve"> m</w:t>
      </w:r>
      <w:r w:rsidRPr="0082109F">
        <w:rPr>
          <w:rFonts w:asciiTheme="minorHAnsi" w:hAnsiTheme="minorHAnsi" w:cstheme="minorHAnsi"/>
          <w:szCs w:val="28"/>
        </w:rPr>
        <w:t>atches the</w:t>
      </w:r>
      <w:r w:rsidR="00745887" w:rsidRPr="0082109F">
        <w:rPr>
          <w:rFonts w:asciiTheme="minorHAnsi" w:hAnsiTheme="minorHAnsi" w:cstheme="minorHAnsi"/>
          <w:szCs w:val="28"/>
        </w:rPr>
        <w:t xml:space="preserve"> summary </w:t>
      </w:r>
      <w:r w:rsidR="00E266E6" w:rsidRPr="0082109F">
        <w:rPr>
          <w:rFonts w:asciiTheme="minorHAnsi" w:hAnsiTheme="minorHAnsi" w:cstheme="minorHAnsi"/>
          <w:szCs w:val="28"/>
        </w:rPr>
        <w:t xml:space="preserve">tab </w:t>
      </w:r>
      <w:r w:rsidR="00745887" w:rsidRPr="0082109F">
        <w:rPr>
          <w:rFonts w:asciiTheme="minorHAnsi" w:hAnsiTheme="minorHAnsi" w:cstheme="minorHAnsi"/>
          <w:szCs w:val="28"/>
        </w:rPr>
        <w:t xml:space="preserve">and </w:t>
      </w:r>
      <w:r w:rsidRPr="0082109F">
        <w:rPr>
          <w:rFonts w:asciiTheme="minorHAnsi" w:hAnsiTheme="minorHAnsi" w:cstheme="minorHAnsi"/>
          <w:szCs w:val="28"/>
        </w:rPr>
        <w:t>is</w:t>
      </w:r>
      <w:r w:rsidR="00745887" w:rsidRPr="0082109F">
        <w:rPr>
          <w:rFonts w:asciiTheme="minorHAnsi" w:hAnsiTheme="minorHAnsi" w:cstheme="minorHAnsi"/>
          <w:szCs w:val="28"/>
        </w:rPr>
        <w:t xml:space="preserve"> explained in greater detail in the separate budget narrative document.  </w:t>
      </w:r>
      <w:r w:rsidRPr="0082109F">
        <w:rPr>
          <w:rFonts w:asciiTheme="minorHAnsi" w:hAnsiTheme="minorHAnsi" w:cstheme="minorHAnsi"/>
          <w:szCs w:val="28"/>
        </w:rPr>
        <w:t>Break</w:t>
      </w:r>
      <w:r w:rsidR="00745887" w:rsidRPr="0082109F">
        <w:rPr>
          <w:rFonts w:asciiTheme="minorHAnsi" w:hAnsiTheme="minorHAnsi" w:cstheme="minorHAnsi"/>
          <w:szCs w:val="28"/>
        </w:rPr>
        <w:t xml:space="preserve"> down</w:t>
      </w:r>
      <w:r w:rsidRPr="0082109F">
        <w:rPr>
          <w:rFonts w:asciiTheme="minorHAnsi" w:hAnsiTheme="minorHAnsi" w:cstheme="minorHAnsi"/>
          <w:szCs w:val="28"/>
        </w:rPr>
        <w:t xml:space="preserve"> budgets</w:t>
      </w:r>
      <w:r w:rsidR="00745887" w:rsidRPr="0082109F">
        <w:rPr>
          <w:rFonts w:asciiTheme="minorHAnsi" w:hAnsiTheme="minorHAnsi" w:cstheme="minorHAnsi"/>
          <w:szCs w:val="28"/>
        </w:rPr>
        <w:t xml:space="preserve"> by program objective</w:t>
      </w:r>
      <w:r w:rsidRPr="0082109F">
        <w:rPr>
          <w:rFonts w:asciiTheme="minorHAnsi" w:hAnsiTheme="minorHAnsi" w:cstheme="minorHAnsi"/>
          <w:szCs w:val="28"/>
        </w:rPr>
        <w:t>.</w:t>
      </w:r>
      <w:r w:rsidR="00745887" w:rsidRPr="0082109F">
        <w:rPr>
          <w:rFonts w:asciiTheme="minorHAnsi" w:hAnsiTheme="minorHAnsi" w:cstheme="minorHAnsi"/>
          <w:szCs w:val="28"/>
        </w:rPr>
        <w:t xml:space="preserve"> </w:t>
      </w:r>
      <w:r w:rsidRPr="0082109F">
        <w:rPr>
          <w:rFonts w:asciiTheme="minorHAnsi" w:hAnsiTheme="minorHAnsi" w:cstheme="minorHAnsi"/>
          <w:szCs w:val="28"/>
        </w:rPr>
        <w:t xml:space="preserve"> </w:t>
      </w:r>
      <w:r w:rsidR="00745887" w:rsidRPr="0082109F">
        <w:rPr>
          <w:rFonts w:asciiTheme="minorHAnsi" w:hAnsiTheme="minorHAnsi" w:cstheme="minorHAnsi"/>
          <w:szCs w:val="28"/>
        </w:rPr>
        <w:t xml:space="preserve">If a </w:t>
      </w:r>
      <w:r w:rsidR="00745887" w:rsidRPr="0082109F">
        <w:rPr>
          <w:rFonts w:asciiTheme="minorHAnsi" w:hAnsiTheme="minorHAnsi" w:cstheme="minorHAnsi"/>
          <w:szCs w:val="28"/>
        </w:rPr>
        <w:lastRenderedPageBreak/>
        <w:t xml:space="preserve">program objective </w:t>
      </w:r>
      <w:r w:rsidR="006C6C0C" w:rsidRPr="0082109F">
        <w:rPr>
          <w:rFonts w:asciiTheme="minorHAnsi" w:hAnsiTheme="minorHAnsi" w:cstheme="minorHAnsi"/>
          <w:szCs w:val="28"/>
        </w:rPr>
        <w:t>includes</w:t>
      </w:r>
      <w:r w:rsidR="00745887" w:rsidRPr="0082109F">
        <w:rPr>
          <w:rFonts w:asciiTheme="minorHAnsi" w:hAnsiTheme="minorHAnsi" w:cstheme="minorHAnsi"/>
          <w:szCs w:val="28"/>
        </w:rPr>
        <w:t xml:space="preserve"> more than one sector/modality, </w:t>
      </w:r>
      <w:r w:rsidR="006C6C0C" w:rsidRPr="0082109F">
        <w:rPr>
          <w:rFonts w:asciiTheme="minorHAnsi" w:hAnsiTheme="minorHAnsi" w:cstheme="minorHAnsi"/>
          <w:szCs w:val="28"/>
        </w:rPr>
        <w:t xml:space="preserve">add </w:t>
      </w:r>
      <w:r w:rsidR="00745887" w:rsidRPr="0082109F">
        <w:rPr>
          <w:rFonts w:asciiTheme="minorHAnsi" w:hAnsiTheme="minorHAnsi" w:cstheme="minorHAnsi"/>
          <w:szCs w:val="28"/>
        </w:rPr>
        <w:t>additional objective columns to the budget detail.</w:t>
      </w:r>
      <w:r w:rsidR="00745887" w:rsidRPr="0082109F">
        <w:rPr>
          <w:rFonts w:asciiTheme="minorHAnsi" w:hAnsiTheme="minorHAnsi" w:cstheme="minorHAnsi"/>
          <w:b/>
          <w:bCs/>
          <w:szCs w:val="28"/>
        </w:rPr>
        <w:t xml:space="preserve"> </w:t>
      </w:r>
    </w:p>
    <w:p w14:paraId="7B9AC1F1" w14:textId="25756CA1" w:rsidR="00B3015C" w:rsidRPr="0082109F" w:rsidRDefault="00B3015C" w:rsidP="0082109F">
      <w:pPr>
        <w:rPr>
          <w:rFonts w:asciiTheme="minorHAnsi" w:hAnsiTheme="minorHAnsi" w:cstheme="minorHAnsi"/>
          <w:color w:val="000000"/>
          <w:szCs w:val="28"/>
        </w:rPr>
      </w:pPr>
      <w:r w:rsidRPr="0082109F">
        <w:rPr>
          <w:rFonts w:asciiTheme="minorHAnsi" w:hAnsiTheme="minorHAnsi" w:cstheme="minorHAnsi"/>
          <w:color w:val="000000"/>
          <w:szCs w:val="28"/>
        </w:rPr>
        <w:t>The Department</w:t>
      </w:r>
      <w:r w:rsidR="00AA158B" w:rsidRPr="0082109F">
        <w:rPr>
          <w:rFonts w:asciiTheme="minorHAnsi" w:hAnsiTheme="minorHAnsi" w:cstheme="minorHAnsi"/>
          <w:color w:val="000000"/>
          <w:szCs w:val="28"/>
        </w:rPr>
        <w:t xml:space="preserve"> of State</w:t>
      </w:r>
      <w:r w:rsidRPr="0082109F">
        <w:rPr>
          <w:rFonts w:asciiTheme="minorHAnsi" w:hAnsiTheme="minorHAnsi" w:cstheme="minorHAnsi"/>
          <w:color w:val="000000"/>
          <w:szCs w:val="28"/>
        </w:rPr>
        <w:t xml:space="preserve"> </w:t>
      </w:r>
      <w:r w:rsidR="006C6C0C" w:rsidRPr="0082109F">
        <w:rPr>
          <w:rFonts w:asciiTheme="minorHAnsi" w:hAnsiTheme="minorHAnsi" w:cstheme="minorHAnsi"/>
          <w:color w:val="000000"/>
          <w:szCs w:val="28"/>
        </w:rPr>
        <w:t>follows</w:t>
      </w:r>
      <w:r w:rsidRPr="0082109F">
        <w:rPr>
          <w:rFonts w:asciiTheme="minorHAnsi" w:hAnsiTheme="minorHAnsi" w:cstheme="minorHAnsi"/>
          <w:color w:val="000000"/>
          <w:szCs w:val="28"/>
        </w:rPr>
        <w:t xml:space="preserve"> </w:t>
      </w:r>
      <w:hyperlink r:id="rId171" w:tooltip="This is an external webpage" w:history="1">
        <w:r w:rsidRPr="0082109F">
          <w:rPr>
            <w:rStyle w:val="Hyperlink"/>
            <w:rFonts w:asciiTheme="minorHAnsi" w:hAnsiTheme="minorHAnsi" w:cstheme="minorHAnsi"/>
            <w:kern w:val="0"/>
          </w:rPr>
          <w:t>2 CFR §200, Subpart E—Costs Principles</w:t>
        </w:r>
      </w:hyperlink>
      <w:r w:rsidRPr="0082109F">
        <w:rPr>
          <w:rFonts w:asciiTheme="minorHAnsi" w:hAnsiTheme="minorHAnsi" w:cstheme="minorHAnsi"/>
          <w:color w:val="000000"/>
          <w:szCs w:val="28"/>
        </w:rPr>
        <w:t xml:space="preserve"> </w:t>
      </w:r>
      <w:r w:rsidR="00A17367" w:rsidRPr="0082109F">
        <w:rPr>
          <w:rFonts w:asciiTheme="minorHAnsi" w:hAnsiTheme="minorHAnsi" w:cstheme="minorHAnsi"/>
          <w:color w:val="000000"/>
          <w:szCs w:val="28"/>
        </w:rPr>
        <w:t>to determine</w:t>
      </w:r>
      <w:r w:rsidRPr="0082109F">
        <w:rPr>
          <w:rFonts w:asciiTheme="minorHAnsi" w:hAnsiTheme="minorHAnsi" w:cstheme="minorHAnsi"/>
          <w:color w:val="000000"/>
          <w:szCs w:val="28"/>
        </w:rPr>
        <w:t xml:space="preserve"> the basic considerations of allocability, allowability, reasonableness</w:t>
      </w:r>
      <w:r w:rsidR="00A17367" w:rsidRPr="0082109F">
        <w:rPr>
          <w:rFonts w:asciiTheme="minorHAnsi" w:hAnsiTheme="minorHAnsi" w:cstheme="minorHAnsi"/>
          <w:color w:val="000000"/>
          <w:szCs w:val="28"/>
        </w:rPr>
        <w:t>,</w:t>
      </w:r>
      <w:r w:rsidRPr="0082109F">
        <w:rPr>
          <w:rFonts w:asciiTheme="minorHAnsi" w:hAnsiTheme="minorHAnsi" w:cstheme="minorHAnsi"/>
          <w:color w:val="000000"/>
          <w:szCs w:val="28"/>
        </w:rPr>
        <w:t xml:space="preserve"> and prior written approval for all cost</w:t>
      </w:r>
      <w:r w:rsidR="00A17367" w:rsidRPr="0082109F">
        <w:rPr>
          <w:rFonts w:asciiTheme="minorHAnsi" w:hAnsiTheme="minorHAnsi" w:cstheme="minorHAnsi"/>
          <w:color w:val="000000"/>
          <w:szCs w:val="28"/>
        </w:rPr>
        <w:t xml:space="preserve"> items</w:t>
      </w:r>
      <w:r w:rsidRPr="0082109F">
        <w:rPr>
          <w:rFonts w:asciiTheme="minorHAnsi" w:hAnsiTheme="minorHAnsi" w:cstheme="minorHAnsi"/>
          <w:color w:val="000000"/>
          <w:szCs w:val="28"/>
        </w:rPr>
        <w:t>. The</w:t>
      </w:r>
      <w:r w:rsidR="00A17367" w:rsidRPr="0082109F">
        <w:rPr>
          <w:rFonts w:asciiTheme="minorHAnsi" w:hAnsiTheme="minorHAnsi" w:cstheme="minorHAnsi"/>
          <w:color w:val="000000"/>
          <w:szCs w:val="28"/>
        </w:rPr>
        <w:t>se</w:t>
      </w:r>
      <w:r w:rsidRPr="0082109F">
        <w:rPr>
          <w:rFonts w:asciiTheme="minorHAnsi" w:hAnsiTheme="minorHAnsi" w:cstheme="minorHAnsi"/>
          <w:color w:val="000000"/>
          <w:szCs w:val="28"/>
        </w:rPr>
        <w:t xml:space="preserve"> cost</w:t>
      </w:r>
      <w:r w:rsidR="00A17367" w:rsidRPr="0082109F">
        <w:rPr>
          <w:rFonts w:asciiTheme="minorHAnsi" w:hAnsiTheme="minorHAnsi" w:cstheme="minorHAnsi"/>
          <w:color w:val="000000"/>
          <w:szCs w:val="28"/>
        </w:rPr>
        <w:t xml:space="preserve"> items</w:t>
      </w:r>
      <w:r w:rsidRPr="0082109F">
        <w:rPr>
          <w:rFonts w:asciiTheme="minorHAnsi" w:hAnsiTheme="minorHAnsi" w:cstheme="minorHAnsi"/>
          <w:color w:val="000000"/>
          <w:szCs w:val="28"/>
        </w:rPr>
        <w:t xml:space="preserve"> </w:t>
      </w:r>
      <w:r w:rsidR="00A17367" w:rsidRPr="0082109F">
        <w:rPr>
          <w:rFonts w:asciiTheme="minorHAnsi" w:hAnsiTheme="minorHAnsi" w:cstheme="minorHAnsi"/>
          <w:color w:val="000000"/>
          <w:szCs w:val="28"/>
        </w:rPr>
        <w:t>apply</w:t>
      </w:r>
      <w:r w:rsidRPr="0082109F">
        <w:rPr>
          <w:rFonts w:asciiTheme="minorHAnsi" w:hAnsiTheme="minorHAnsi" w:cstheme="minorHAnsi"/>
          <w:color w:val="000000"/>
          <w:szCs w:val="28"/>
        </w:rPr>
        <w:t xml:space="preserve"> to both domestic and foreign organizations. </w:t>
      </w:r>
    </w:p>
    <w:p w14:paraId="0F5C2271" w14:textId="3D43D478" w:rsidR="00745887" w:rsidRPr="0082109F" w:rsidRDefault="00A17367" w:rsidP="0082109F">
      <w:pPr>
        <w:pStyle w:val="ListParagraph"/>
        <w:numPr>
          <w:ilvl w:val="0"/>
          <w:numId w:val="45"/>
        </w:numPr>
        <w:spacing w:afterLines="100"/>
        <w:rPr>
          <w:rFonts w:asciiTheme="minorHAnsi" w:hAnsiTheme="minorHAnsi" w:cstheme="minorHAnsi"/>
          <w:color w:val="000000" w:themeColor="text1"/>
          <w:szCs w:val="28"/>
        </w:rPr>
      </w:pPr>
      <w:r w:rsidRPr="0082109F">
        <w:rPr>
          <w:rFonts w:asciiTheme="minorHAnsi" w:hAnsiTheme="minorHAnsi" w:cstheme="minorHAnsi"/>
          <w:b/>
          <w:bCs/>
          <w:szCs w:val="28"/>
        </w:rPr>
        <w:t>Direct Costs</w:t>
      </w:r>
      <w:r w:rsidR="00A7193A" w:rsidRPr="0082109F">
        <w:rPr>
          <w:rFonts w:asciiTheme="minorHAnsi" w:hAnsiTheme="minorHAnsi" w:cstheme="minorHAnsi"/>
          <w:b/>
          <w:bCs/>
          <w:szCs w:val="28"/>
        </w:rPr>
        <w:t xml:space="preserve"> by Sector</w:t>
      </w:r>
      <w:r w:rsidR="00922E7C" w:rsidRPr="0082109F">
        <w:rPr>
          <w:rFonts w:asciiTheme="minorHAnsi" w:hAnsiTheme="minorHAnsi" w:cstheme="minorHAnsi"/>
          <w:b/>
          <w:bCs/>
          <w:szCs w:val="28"/>
        </w:rPr>
        <w:t xml:space="preserve"> and Country</w:t>
      </w:r>
      <w:r w:rsidRPr="0082109F">
        <w:rPr>
          <w:rFonts w:asciiTheme="minorHAnsi" w:hAnsiTheme="minorHAnsi" w:cstheme="minorHAnsi"/>
          <w:b/>
          <w:bCs/>
          <w:szCs w:val="28"/>
        </w:rPr>
        <w:t>:</w:t>
      </w:r>
      <w:r w:rsidRPr="0082109F">
        <w:rPr>
          <w:rFonts w:asciiTheme="minorHAnsi" w:hAnsiTheme="minorHAnsi" w:cstheme="minorHAnsi"/>
          <w:szCs w:val="28"/>
        </w:rPr>
        <w:t xml:space="preserve"> P</w:t>
      </w:r>
      <w:r w:rsidR="00745887" w:rsidRPr="0082109F">
        <w:rPr>
          <w:rFonts w:asciiTheme="minorHAnsi" w:hAnsiTheme="minorHAnsi" w:cstheme="minorHAnsi"/>
          <w:szCs w:val="28"/>
        </w:rPr>
        <w:t xml:space="preserve">rovide the expected estimated direct costs broken down by the sectors defined in these guidelines that correspond to the respective objectives of the proposed program. </w:t>
      </w:r>
      <w:r w:rsidR="00637703" w:rsidRPr="0082109F">
        <w:rPr>
          <w:rFonts w:asciiTheme="minorHAnsi" w:hAnsiTheme="minorHAnsi" w:cstheme="minorHAnsi"/>
          <w:szCs w:val="28"/>
        </w:rPr>
        <w:t xml:space="preserve"> </w:t>
      </w:r>
      <w:r w:rsidRPr="0082109F">
        <w:rPr>
          <w:rFonts w:asciiTheme="minorHAnsi" w:hAnsiTheme="minorHAnsi" w:cstheme="minorHAnsi"/>
          <w:szCs w:val="28"/>
        </w:rPr>
        <w:t>B</w:t>
      </w:r>
      <w:r w:rsidR="00745887" w:rsidRPr="0082109F">
        <w:rPr>
          <w:rFonts w:asciiTheme="minorHAnsi" w:hAnsiTheme="minorHAnsi" w:cstheme="minorHAnsi"/>
          <w:szCs w:val="28"/>
        </w:rPr>
        <w:t xml:space="preserve">e conservative in your estimation.  See </w:t>
      </w:r>
      <w:hyperlink w:anchor="_APPENDIX_C:_PROGRAMMATIC" w:tooltip="This is an internal document link" w:history="1">
        <w:r w:rsidR="009308BB" w:rsidRPr="0082109F">
          <w:rPr>
            <w:rStyle w:val="Hyperlink"/>
            <w:rFonts w:asciiTheme="minorHAnsi" w:hAnsiTheme="minorHAnsi" w:cstheme="minorHAnsi"/>
          </w:rPr>
          <w:t>APPENDIX C: PROGRAMMATIC SECTORS, SUB-SECTORS, AND MODALITIES</w:t>
        </w:r>
      </w:hyperlink>
      <w:r w:rsidR="00745887" w:rsidRPr="0082109F">
        <w:rPr>
          <w:rFonts w:asciiTheme="minorHAnsi" w:hAnsiTheme="minorHAnsi" w:cstheme="minorHAnsi"/>
          <w:szCs w:val="28"/>
        </w:rPr>
        <w:t xml:space="preserve"> for the list and definitions of these sectors</w:t>
      </w:r>
      <w:r w:rsidR="006164C2" w:rsidRPr="0082109F">
        <w:rPr>
          <w:rFonts w:asciiTheme="minorHAnsi" w:hAnsiTheme="minorHAnsi" w:cstheme="minorHAnsi"/>
          <w:szCs w:val="28"/>
        </w:rPr>
        <w:t xml:space="preserve">.  </w:t>
      </w:r>
      <w:r w:rsidR="00745887" w:rsidRPr="0082109F">
        <w:rPr>
          <w:rFonts w:asciiTheme="minorHAnsi" w:hAnsiTheme="minorHAnsi" w:cstheme="minorHAnsi"/>
          <w:szCs w:val="28"/>
        </w:rPr>
        <w:t xml:space="preserve">The budget </w:t>
      </w:r>
      <w:r w:rsidR="002C6490" w:rsidRPr="0082109F">
        <w:rPr>
          <w:rFonts w:asciiTheme="minorHAnsi" w:hAnsiTheme="minorHAnsi" w:cstheme="minorHAnsi"/>
          <w:szCs w:val="28"/>
        </w:rPr>
        <w:t>table</w:t>
      </w:r>
      <w:r w:rsidR="00745887" w:rsidRPr="0082109F">
        <w:rPr>
          <w:rFonts w:asciiTheme="minorHAnsi" w:hAnsiTheme="minorHAnsi" w:cstheme="minorHAnsi"/>
          <w:szCs w:val="28"/>
        </w:rPr>
        <w:t xml:space="preserve"> template also </w:t>
      </w:r>
      <w:r w:rsidR="002C6490" w:rsidRPr="0082109F">
        <w:rPr>
          <w:rFonts w:asciiTheme="minorHAnsi" w:hAnsiTheme="minorHAnsi" w:cstheme="minorHAnsi"/>
          <w:szCs w:val="28"/>
        </w:rPr>
        <w:t xml:space="preserve">includes the </w:t>
      </w:r>
      <w:r w:rsidR="00745887" w:rsidRPr="0082109F">
        <w:rPr>
          <w:rFonts w:asciiTheme="minorHAnsi" w:hAnsiTheme="minorHAnsi" w:cstheme="minorHAnsi"/>
          <w:szCs w:val="28"/>
        </w:rPr>
        <w:t xml:space="preserve">lists </w:t>
      </w:r>
      <w:r w:rsidR="002C6490" w:rsidRPr="0082109F">
        <w:rPr>
          <w:rFonts w:asciiTheme="minorHAnsi" w:hAnsiTheme="minorHAnsi" w:cstheme="minorHAnsi"/>
          <w:szCs w:val="28"/>
        </w:rPr>
        <w:t>of sectors and modalities</w:t>
      </w:r>
      <w:r w:rsidR="00745887" w:rsidRPr="0082109F">
        <w:rPr>
          <w:rFonts w:asciiTheme="minorHAnsi" w:hAnsiTheme="minorHAnsi" w:cstheme="minorHAnsi"/>
          <w:szCs w:val="28"/>
        </w:rPr>
        <w:t xml:space="preserve"> list as a </w:t>
      </w:r>
      <w:r w:rsidR="00071621" w:rsidRPr="0082109F">
        <w:rPr>
          <w:rFonts w:asciiTheme="minorHAnsi" w:hAnsiTheme="minorHAnsi" w:cstheme="minorHAnsi"/>
          <w:szCs w:val="28"/>
        </w:rPr>
        <w:t xml:space="preserve">tab.  </w:t>
      </w:r>
      <w:r w:rsidR="00A7193A" w:rsidRPr="0082109F">
        <w:rPr>
          <w:rFonts w:asciiTheme="minorHAnsi" w:hAnsiTheme="minorHAnsi" w:cstheme="minorHAnsi"/>
          <w:szCs w:val="28"/>
        </w:rPr>
        <w:t>F</w:t>
      </w:r>
      <w:r w:rsidR="00745887" w:rsidRPr="0082109F">
        <w:rPr>
          <w:rFonts w:asciiTheme="minorHAnsi" w:hAnsiTheme="minorHAnsi" w:cstheme="minorHAnsi"/>
          <w:szCs w:val="28"/>
        </w:rPr>
        <w:t xml:space="preserve">or programs </w:t>
      </w:r>
      <w:r w:rsidR="00922E7C" w:rsidRPr="0082109F">
        <w:rPr>
          <w:rFonts w:asciiTheme="minorHAnsi" w:hAnsiTheme="minorHAnsi" w:cstheme="minorHAnsi"/>
          <w:szCs w:val="28"/>
        </w:rPr>
        <w:t>spanning</w:t>
      </w:r>
      <w:r w:rsidR="00745887" w:rsidRPr="0082109F">
        <w:rPr>
          <w:rFonts w:asciiTheme="minorHAnsi" w:hAnsiTheme="minorHAnsi" w:cstheme="minorHAnsi"/>
          <w:szCs w:val="28"/>
        </w:rPr>
        <w:t xml:space="preserve"> more than one country, provide estimated direct costs disaggregated by country and objective. </w:t>
      </w:r>
    </w:p>
    <w:p w14:paraId="5CA209A3" w14:textId="47F875D9" w:rsidR="00745887" w:rsidRPr="0082109F" w:rsidRDefault="00745887" w:rsidP="0082109F">
      <w:pPr>
        <w:pStyle w:val="ListParagraph"/>
        <w:numPr>
          <w:ilvl w:val="0"/>
          <w:numId w:val="44"/>
        </w:numPr>
        <w:spacing w:afterLines="100"/>
        <w:rPr>
          <w:rFonts w:asciiTheme="minorHAnsi" w:hAnsiTheme="minorHAnsi" w:cstheme="minorHAnsi"/>
          <w:szCs w:val="28"/>
        </w:rPr>
      </w:pPr>
      <w:r w:rsidRPr="0082109F">
        <w:rPr>
          <w:rFonts w:asciiTheme="minorHAnsi" w:hAnsiTheme="minorHAnsi" w:cstheme="minorHAnsi"/>
          <w:b/>
          <w:bCs/>
          <w:szCs w:val="28"/>
        </w:rPr>
        <w:t>Protection – GBV Guidance</w:t>
      </w:r>
      <w:r w:rsidRPr="0082109F">
        <w:rPr>
          <w:rFonts w:asciiTheme="minorHAnsi" w:hAnsiTheme="minorHAnsi" w:cstheme="minorHAnsi"/>
          <w:szCs w:val="28"/>
        </w:rPr>
        <w:t xml:space="preserve">: </w:t>
      </w:r>
      <w:r w:rsidR="00922E7C" w:rsidRPr="0082109F">
        <w:rPr>
          <w:rFonts w:asciiTheme="minorHAnsi" w:hAnsiTheme="minorHAnsi" w:cstheme="minorHAnsi"/>
          <w:szCs w:val="28"/>
        </w:rPr>
        <w:t>If the</w:t>
      </w:r>
      <w:r w:rsidRPr="0082109F">
        <w:rPr>
          <w:rFonts w:asciiTheme="minorHAnsi" w:hAnsiTheme="minorHAnsi" w:cstheme="minorHAnsi"/>
          <w:szCs w:val="28"/>
        </w:rPr>
        <w:t xml:space="preserve"> proposed programs will address gender-based violence (GBV)</w:t>
      </w:r>
      <w:r w:rsidR="00E04519" w:rsidRPr="0082109F">
        <w:rPr>
          <w:rFonts w:asciiTheme="minorHAnsi" w:hAnsiTheme="minorHAnsi" w:cstheme="minorHAnsi"/>
          <w:szCs w:val="28"/>
        </w:rPr>
        <w:t>,</w:t>
      </w:r>
      <w:r w:rsidRPr="0082109F">
        <w:rPr>
          <w:rFonts w:asciiTheme="minorHAnsi" w:hAnsiTheme="minorHAnsi" w:cstheme="minorHAnsi"/>
          <w:b/>
          <w:bCs/>
          <w:szCs w:val="28"/>
        </w:rPr>
        <w:t xml:space="preserve"> </w:t>
      </w:r>
      <w:r w:rsidRPr="0082109F">
        <w:rPr>
          <w:rFonts w:asciiTheme="minorHAnsi" w:hAnsiTheme="minorHAnsi" w:cstheme="minorHAnsi"/>
          <w:szCs w:val="28"/>
        </w:rPr>
        <w:t>estimate the total cost of these activities as a separate sub-sector line item in the proposed budget, per the detail</w:t>
      </w:r>
      <w:r w:rsidR="00DE0D17" w:rsidRPr="0082109F">
        <w:rPr>
          <w:rFonts w:asciiTheme="minorHAnsi" w:hAnsiTheme="minorHAnsi" w:cstheme="minorHAnsi"/>
          <w:szCs w:val="28"/>
        </w:rPr>
        <w:t>ed budget</w:t>
      </w:r>
      <w:r w:rsidRPr="0082109F">
        <w:rPr>
          <w:rFonts w:asciiTheme="minorHAnsi" w:hAnsiTheme="minorHAnsi" w:cstheme="minorHAnsi"/>
          <w:szCs w:val="28"/>
        </w:rPr>
        <w:t xml:space="preserve"> </w:t>
      </w:r>
      <w:r w:rsidR="00DE0D17" w:rsidRPr="0082109F">
        <w:rPr>
          <w:rFonts w:asciiTheme="minorHAnsi" w:hAnsiTheme="minorHAnsi" w:cstheme="minorHAnsi"/>
          <w:szCs w:val="28"/>
        </w:rPr>
        <w:t>tab</w:t>
      </w:r>
      <w:r w:rsidRPr="0082109F">
        <w:rPr>
          <w:rFonts w:asciiTheme="minorHAnsi" w:hAnsiTheme="minorHAnsi" w:cstheme="minorHAnsi"/>
          <w:szCs w:val="28"/>
        </w:rPr>
        <w:t xml:space="preserve">.  This includes funds used to support women and girls and/or promote gender equality through activities that reduce or address violence against women and girls.  </w:t>
      </w:r>
      <w:r w:rsidR="007814B0" w:rsidRPr="0082109F">
        <w:rPr>
          <w:rFonts w:asciiTheme="minorHAnsi" w:hAnsiTheme="minorHAnsi" w:cstheme="minorHAnsi"/>
          <w:szCs w:val="28"/>
        </w:rPr>
        <w:t>B</w:t>
      </w:r>
      <w:r w:rsidRPr="0082109F">
        <w:rPr>
          <w:rFonts w:asciiTheme="minorHAnsi" w:hAnsiTheme="minorHAnsi" w:cstheme="minorHAnsi"/>
          <w:szCs w:val="28"/>
        </w:rPr>
        <w:t xml:space="preserve">e conservative in your estimation.  Note: Programs that involve or integrate women and girls as part of another sectoral intervention do not count towards this number.  PRM understands that this is only an estimate.  </w:t>
      </w:r>
    </w:p>
    <w:p w14:paraId="4F58A215" w14:textId="031DBDDF" w:rsidR="00745887" w:rsidRPr="0082109F" w:rsidRDefault="00745887" w:rsidP="0082109F">
      <w:pPr>
        <w:pStyle w:val="ListParagraph"/>
        <w:numPr>
          <w:ilvl w:val="0"/>
          <w:numId w:val="44"/>
        </w:numPr>
        <w:spacing w:afterLines="100"/>
        <w:rPr>
          <w:rFonts w:asciiTheme="minorHAnsi" w:hAnsiTheme="minorHAnsi" w:cstheme="minorHAnsi"/>
          <w:szCs w:val="28"/>
        </w:rPr>
      </w:pPr>
      <w:r w:rsidRPr="0082109F">
        <w:rPr>
          <w:rFonts w:asciiTheme="minorHAnsi" w:hAnsiTheme="minorHAnsi" w:cstheme="minorHAnsi"/>
          <w:b/>
          <w:bCs/>
          <w:szCs w:val="28"/>
        </w:rPr>
        <w:t>Cash Voucher Assistance (CVA) Budget Guidance</w:t>
      </w:r>
      <w:r w:rsidRPr="0082109F">
        <w:rPr>
          <w:rFonts w:asciiTheme="minorHAnsi" w:hAnsiTheme="minorHAnsi" w:cstheme="minorHAnsi"/>
          <w:szCs w:val="28"/>
        </w:rPr>
        <w:t xml:space="preserve">: </w:t>
      </w:r>
      <w:r w:rsidR="002A7056" w:rsidRPr="0082109F">
        <w:rPr>
          <w:rFonts w:asciiTheme="minorHAnsi" w:hAnsiTheme="minorHAnsi" w:cstheme="minorHAnsi"/>
          <w:szCs w:val="28"/>
        </w:rPr>
        <w:t xml:space="preserve">Do not list </w:t>
      </w:r>
      <w:r w:rsidRPr="0082109F">
        <w:rPr>
          <w:rFonts w:asciiTheme="minorHAnsi" w:hAnsiTheme="minorHAnsi" w:cstheme="minorHAnsi"/>
          <w:szCs w:val="28"/>
        </w:rPr>
        <w:t xml:space="preserve">CVA as a separate sector in the budget.  </w:t>
      </w:r>
      <w:r w:rsidR="002A7056" w:rsidRPr="0082109F">
        <w:rPr>
          <w:rFonts w:asciiTheme="minorHAnsi" w:hAnsiTheme="minorHAnsi" w:cstheme="minorHAnsi"/>
          <w:szCs w:val="28"/>
        </w:rPr>
        <w:t>Instead</w:t>
      </w:r>
      <w:r w:rsidRPr="0082109F">
        <w:rPr>
          <w:rFonts w:asciiTheme="minorHAnsi" w:hAnsiTheme="minorHAnsi" w:cstheme="minorHAnsi"/>
          <w:szCs w:val="28"/>
        </w:rPr>
        <w:t xml:space="preserve">, </w:t>
      </w:r>
      <w:r w:rsidR="007466CE" w:rsidRPr="0082109F">
        <w:rPr>
          <w:rFonts w:asciiTheme="minorHAnsi" w:hAnsiTheme="minorHAnsi" w:cstheme="minorHAnsi"/>
          <w:szCs w:val="28"/>
        </w:rPr>
        <w:t xml:space="preserve">reflect and report </w:t>
      </w:r>
      <w:r w:rsidRPr="0082109F">
        <w:rPr>
          <w:rFonts w:asciiTheme="minorHAnsi" w:hAnsiTheme="minorHAnsi" w:cstheme="minorHAnsi"/>
          <w:szCs w:val="28"/>
        </w:rPr>
        <w:t xml:space="preserve">the budget for </w:t>
      </w:r>
      <w:r w:rsidRPr="0082109F">
        <w:rPr>
          <w:rFonts w:asciiTheme="minorHAnsi" w:hAnsiTheme="minorHAnsi" w:cstheme="minorHAnsi"/>
          <w:szCs w:val="28"/>
        </w:rPr>
        <w:lastRenderedPageBreak/>
        <w:t xml:space="preserve">activities using CVA under the sector </w:t>
      </w:r>
      <w:r w:rsidR="007466CE" w:rsidRPr="0082109F">
        <w:rPr>
          <w:rFonts w:asciiTheme="minorHAnsi" w:hAnsiTheme="minorHAnsi" w:cstheme="minorHAnsi"/>
          <w:szCs w:val="28"/>
        </w:rPr>
        <w:t>where</w:t>
      </w:r>
      <w:r w:rsidRPr="0082109F">
        <w:rPr>
          <w:rFonts w:asciiTheme="minorHAnsi" w:hAnsiTheme="minorHAnsi" w:cstheme="minorHAnsi"/>
          <w:szCs w:val="28"/>
        </w:rPr>
        <w:t xml:space="preserve"> outcomes will be achieved.  For example, if </w:t>
      </w:r>
      <w:r w:rsidR="007466CE" w:rsidRPr="0082109F">
        <w:rPr>
          <w:rFonts w:asciiTheme="minorHAnsi" w:hAnsiTheme="minorHAnsi" w:cstheme="minorHAnsi"/>
          <w:szCs w:val="28"/>
        </w:rPr>
        <w:t>you provide</w:t>
      </w:r>
      <w:r w:rsidRPr="0082109F">
        <w:rPr>
          <w:rFonts w:asciiTheme="minorHAnsi" w:hAnsiTheme="minorHAnsi" w:cstheme="minorHAnsi"/>
          <w:szCs w:val="28"/>
        </w:rPr>
        <w:t xml:space="preserve"> a cash transfer to a </w:t>
      </w:r>
      <w:r w:rsidR="00D61322" w:rsidRPr="0082109F">
        <w:rPr>
          <w:rFonts w:asciiTheme="minorHAnsi" w:hAnsiTheme="minorHAnsi" w:cstheme="minorHAnsi"/>
          <w:szCs w:val="28"/>
        </w:rPr>
        <w:t>client</w:t>
      </w:r>
      <w:r w:rsidRPr="0082109F">
        <w:rPr>
          <w:rFonts w:asciiTheme="minorHAnsi" w:hAnsiTheme="minorHAnsi" w:cstheme="minorHAnsi"/>
          <w:szCs w:val="28"/>
        </w:rPr>
        <w:t xml:space="preserve"> to purchase inputs to start a new business, </w:t>
      </w:r>
      <w:r w:rsidR="007466CE" w:rsidRPr="0082109F">
        <w:rPr>
          <w:rFonts w:asciiTheme="minorHAnsi" w:hAnsiTheme="minorHAnsi" w:cstheme="minorHAnsi"/>
          <w:szCs w:val="28"/>
        </w:rPr>
        <w:t>reflect that funding</w:t>
      </w:r>
      <w:r w:rsidRPr="0082109F">
        <w:rPr>
          <w:rFonts w:asciiTheme="minorHAnsi" w:hAnsiTheme="minorHAnsi" w:cstheme="minorHAnsi"/>
          <w:szCs w:val="28"/>
        </w:rPr>
        <w:t xml:space="preserve"> </w:t>
      </w:r>
      <w:r w:rsidR="00316AAC" w:rsidRPr="0082109F">
        <w:rPr>
          <w:rFonts w:asciiTheme="minorHAnsi" w:hAnsiTheme="minorHAnsi" w:cstheme="minorHAnsi"/>
          <w:szCs w:val="28"/>
        </w:rPr>
        <w:t>under</w:t>
      </w:r>
      <w:r w:rsidRPr="0082109F">
        <w:rPr>
          <w:rFonts w:asciiTheme="minorHAnsi" w:hAnsiTheme="minorHAnsi" w:cstheme="minorHAnsi"/>
          <w:szCs w:val="28"/>
        </w:rPr>
        <w:t xml:space="preserve"> “Livelihoods and Economic Empowerment.”  However, </w:t>
      </w:r>
      <w:r w:rsidR="00316AAC" w:rsidRPr="0082109F">
        <w:rPr>
          <w:rFonts w:asciiTheme="minorHAnsi" w:hAnsiTheme="minorHAnsi" w:cstheme="minorHAnsi"/>
          <w:szCs w:val="28"/>
        </w:rPr>
        <w:t xml:space="preserve">you may report support </w:t>
      </w:r>
      <w:r w:rsidRPr="0082109F">
        <w:rPr>
          <w:rFonts w:asciiTheme="minorHAnsi" w:hAnsiTheme="minorHAnsi" w:cstheme="minorHAnsi"/>
          <w:b/>
          <w:bCs/>
          <w:szCs w:val="28"/>
        </w:rPr>
        <w:t>provided through multipurpose cash assistance (MPCA) as a standalone budget “sector”</w:t>
      </w:r>
      <w:r w:rsidRPr="0082109F">
        <w:rPr>
          <w:rFonts w:asciiTheme="minorHAnsi" w:hAnsiTheme="minorHAnsi" w:cstheme="minorHAnsi"/>
          <w:szCs w:val="28"/>
        </w:rPr>
        <w:t xml:space="preserve"> </w:t>
      </w:r>
      <w:r w:rsidR="00A80EF6" w:rsidRPr="0082109F">
        <w:rPr>
          <w:rFonts w:asciiTheme="minorHAnsi" w:hAnsiTheme="minorHAnsi" w:cstheme="minorHAnsi"/>
          <w:szCs w:val="28"/>
        </w:rPr>
        <w:t>due to the</w:t>
      </w:r>
      <w:r w:rsidRPr="0082109F">
        <w:rPr>
          <w:rFonts w:asciiTheme="minorHAnsi" w:hAnsiTheme="minorHAnsi" w:cstheme="minorHAnsi"/>
          <w:szCs w:val="28"/>
        </w:rPr>
        <w:t xml:space="preserve"> difficult</w:t>
      </w:r>
      <w:r w:rsidR="00A80EF6" w:rsidRPr="0082109F">
        <w:rPr>
          <w:rFonts w:asciiTheme="minorHAnsi" w:hAnsiTheme="minorHAnsi" w:cstheme="minorHAnsi"/>
          <w:szCs w:val="28"/>
        </w:rPr>
        <w:t>y</w:t>
      </w:r>
      <w:r w:rsidRPr="0082109F">
        <w:rPr>
          <w:rFonts w:asciiTheme="minorHAnsi" w:hAnsiTheme="minorHAnsi" w:cstheme="minorHAnsi"/>
          <w:szCs w:val="28"/>
        </w:rPr>
        <w:t xml:space="preserve"> </w:t>
      </w:r>
      <w:r w:rsidR="00A80EF6" w:rsidRPr="0082109F">
        <w:rPr>
          <w:rFonts w:asciiTheme="minorHAnsi" w:hAnsiTheme="minorHAnsi" w:cstheme="minorHAnsi"/>
          <w:szCs w:val="28"/>
        </w:rPr>
        <w:t xml:space="preserve">in </w:t>
      </w:r>
      <w:r w:rsidRPr="0082109F">
        <w:rPr>
          <w:rFonts w:asciiTheme="minorHAnsi" w:hAnsiTheme="minorHAnsi" w:cstheme="minorHAnsi"/>
          <w:szCs w:val="28"/>
        </w:rPr>
        <w:t>disaggregat</w:t>
      </w:r>
      <w:r w:rsidR="00A80EF6" w:rsidRPr="0082109F">
        <w:rPr>
          <w:rFonts w:asciiTheme="minorHAnsi" w:hAnsiTheme="minorHAnsi" w:cstheme="minorHAnsi"/>
          <w:szCs w:val="28"/>
        </w:rPr>
        <w:t>ing</w:t>
      </w:r>
      <w:r w:rsidRPr="0082109F">
        <w:rPr>
          <w:rFonts w:asciiTheme="minorHAnsi" w:hAnsiTheme="minorHAnsi" w:cstheme="minorHAnsi"/>
          <w:szCs w:val="28"/>
        </w:rPr>
        <w:t xml:space="preserve"> MPCA programming into individual sectors.</w:t>
      </w:r>
    </w:p>
    <w:p w14:paraId="164EE0BD" w14:textId="48C0BC03" w:rsidR="00745887" w:rsidRPr="0082109F" w:rsidRDefault="00745887" w:rsidP="0082109F">
      <w:pPr>
        <w:rPr>
          <w:rFonts w:asciiTheme="minorHAnsi" w:hAnsiTheme="minorHAnsi" w:cstheme="minorHAnsi"/>
          <w:szCs w:val="28"/>
        </w:rPr>
      </w:pPr>
      <w:r w:rsidRPr="0082109F">
        <w:rPr>
          <w:rFonts w:asciiTheme="minorHAnsi" w:hAnsiTheme="minorHAnsi" w:cstheme="minorHAnsi"/>
          <w:szCs w:val="28"/>
        </w:rPr>
        <w:t>For multi-year proposals</w:t>
      </w:r>
      <w:r w:rsidR="00A80EF6" w:rsidRPr="0082109F">
        <w:rPr>
          <w:rFonts w:asciiTheme="minorHAnsi" w:hAnsiTheme="minorHAnsi" w:cstheme="minorHAnsi"/>
          <w:szCs w:val="28"/>
        </w:rPr>
        <w:t>, disaggregate</w:t>
      </w:r>
      <w:r w:rsidRPr="0082109F">
        <w:rPr>
          <w:rFonts w:asciiTheme="minorHAnsi" w:hAnsiTheme="minorHAnsi" w:cstheme="minorHAnsi"/>
          <w:szCs w:val="28"/>
        </w:rPr>
        <w:t xml:space="preserve"> the summary</w:t>
      </w:r>
      <w:r w:rsidR="004573E7" w:rsidRPr="0082109F">
        <w:rPr>
          <w:rFonts w:asciiTheme="minorHAnsi" w:hAnsiTheme="minorHAnsi" w:cstheme="minorHAnsi"/>
          <w:szCs w:val="28"/>
        </w:rPr>
        <w:t xml:space="preserve"> and </w:t>
      </w:r>
      <w:r w:rsidRPr="0082109F">
        <w:rPr>
          <w:rFonts w:asciiTheme="minorHAnsi" w:hAnsiTheme="minorHAnsi" w:cstheme="minorHAnsi"/>
          <w:szCs w:val="28"/>
        </w:rPr>
        <w:t>detail</w:t>
      </w:r>
      <w:r w:rsidR="004573E7" w:rsidRPr="0082109F">
        <w:rPr>
          <w:rFonts w:asciiTheme="minorHAnsi" w:hAnsiTheme="minorHAnsi" w:cstheme="minorHAnsi"/>
          <w:szCs w:val="28"/>
        </w:rPr>
        <w:t>ed budget</w:t>
      </w:r>
      <w:r w:rsidRPr="0082109F">
        <w:rPr>
          <w:rFonts w:asciiTheme="minorHAnsi" w:hAnsiTheme="minorHAnsi" w:cstheme="minorHAnsi"/>
          <w:szCs w:val="28"/>
        </w:rPr>
        <w:t xml:space="preserve">, and </w:t>
      </w:r>
      <w:r w:rsidR="004573E7" w:rsidRPr="0082109F">
        <w:rPr>
          <w:rFonts w:asciiTheme="minorHAnsi" w:hAnsiTheme="minorHAnsi" w:cstheme="minorHAnsi"/>
          <w:szCs w:val="28"/>
        </w:rPr>
        <w:t xml:space="preserve">separate </w:t>
      </w:r>
      <w:r w:rsidRPr="0082109F">
        <w:rPr>
          <w:rFonts w:asciiTheme="minorHAnsi" w:hAnsiTheme="minorHAnsi" w:cstheme="minorHAnsi"/>
          <w:szCs w:val="28"/>
        </w:rPr>
        <w:t>budget narrative by year, for each year.</w:t>
      </w:r>
    </w:p>
    <w:p w14:paraId="66C1BB34" w14:textId="21599FF9" w:rsidR="004573E7" w:rsidRPr="0082109F" w:rsidRDefault="004573E7" w:rsidP="0082109F">
      <w:pPr>
        <w:pStyle w:val="Heading3"/>
        <w:spacing w:afterLines="100"/>
        <w:rPr>
          <w:rFonts w:asciiTheme="minorHAnsi" w:hAnsiTheme="minorHAnsi" w:cstheme="minorHAnsi"/>
        </w:rPr>
      </w:pPr>
      <w:bookmarkStart w:id="81" w:name="_Toc182993746"/>
      <w:r w:rsidRPr="0082109F">
        <w:rPr>
          <w:rFonts w:asciiTheme="minorHAnsi" w:hAnsiTheme="minorHAnsi" w:cstheme="minorHAnsi"/>
        </w:rPr>
        <w:t>Budget Categories</w:t>
      </w:r>
      <w:bookmarkEnd w:id="81"/>
    </w:p>
    <w:p w14:paraId="2746C2D4" w14:textId="6F8F060A" w:rsidR="00745887" w:rsidRPr="0082109F" w:rsidRDefault="000937B8" w:rsidP="0082109F">
      <w:pPr>
        <w:pStyle w:val="Heading4"/>
        <w:spacing w:afterLines="100"/>
        <w:rPr>
          <w:rStyle w:val="normaltextrun"/>
          <w:b w:val="0"/>
          <w:bCs w:val="0"/>
          <w:sz w:val="28"/>
          <w:szCs w:val="28"/>
        </w:rPr>
      </w:pPr>
      <w:r w:rsidRPr="0082109F">
        <w:rPr>
          <w:rStyle w:val="normaltextrun"/>
          <w:sz w:val="28"/>
          <w:szCs w:val="28"/>
        </w:rPr>
        <w:t>Personnel</w:t>
      </w:r>
    </w:p>
    <w:p w14:paraId="21A1B02D" w14:textId="77777777" w:rsidR="00E0188D" w:rsidRPr="0082109F" w:rsidRDefault="00086181" w:rsidP="0082109F">
      <w:pPr>
        <w:pStyle w:val="ListParagraph"/>
        <w:numPr>
          <w:ilvl w:val="0"/>
          <w:numId w:val="88"/>
        </w:numPr>
        <w:spacing w:afterLines="100"/>
        <w:rPr>
          <w:rFonts w:asciiTheme="minorHAnsi" w:hAnsiTheme="minorHAnsi" w:cstheme="minorHAnsi"/>
          <w:szCs w:val="28"/>
        </w:rPr>
      </w:pPr>
      <w:r w:rsidRPr="0082109F">
        <w:rPr>
          <w:rFonts w:asciiTheme="minorHAnsi" w:hAnsiTheme="minorHAnsi" w:cstheme="minorHAnsi"/>
          <w:szCs w:val="28"/>
        </w:rPr>
        <w:t>I</w:t>
      </w:r>
      <w:r w:rsidR="00F2704D" w:rsidRPr="0082109F">
        <w:rPr>
          <w:rFonts w:asciiTheme="minorHAnsi" w:hAnsiTheme="minorHAnsi" w:cstheme="minorHAnsi"/>
          <w:szCs w:val="28"/>
        </w:rPr>
        <w:t>nclude annual salaries/wages, stipends, allowances, differentials, bonuses</w:t>
      </w:r>
      <w:r w:rsidR="00E0188D" w:rsidRPr="0082109F">
        <w:rPr>
          <w:rFonts w:asciiTheme="minorHAnsi" w:hAnsiTheme="minorHAnsi" w:cstheme="minorHAnsi"/>
          <w:szCs w:val="28"/>
        </w:rPr>
        <w:t xml:space="preserve">, </w:t>
      </w:r>
      <w:r w:rsidR="00F2704D" w:rsidRPr="0082109F">
        <w:rPr>
          <w:rFonts w:asciiTheme="minorHAnsi" w:hAnsiTheme="minorHAnsi" w:cstheme="minorHAnsi"/>
          <w:szCs w:val="28"/>
        </w:rPr>
        <w:t>extra month’s salary and any anticipated termination/severance pay for personnel charged to the proposed agreement.</w:t>
      </w:r>
    </w:p>
    <w:p w14:paraId="6574246E" w14:textId="77777777" w:rsidR="00102300" w:rsidRPr="0082109F" w:rsidRDefault="00542BC2" w:rsidP="0082109F">
      <w:pPr>
        <w:pStyle w:val="ListParagraph"/>
        <w:numPr>
          <w:ilvl w:val="0"/>
          <w:numId w:val="88"/>
        </w:numPr>
        <w:spacing w:afterLines="100"/>
        <w:rPr>
          <w:rFonts w:asciiTheme="minorHAnsi" w:hAnsiTheme="minorHAnsi" w:cstheme="minorHAnsi"/>
          <w:szCs w:val="28"/>
        </w:rPr>
      </w:pPr>
      <w:r w:rsidRPr="0082109F">
        <w:rPr>
          <w:rFonts w:asciiTheme="minorHAnsi" w:hAnsiTheme="minorHAnsi" w:cstheme="minorHAnsi"/>
          <w:szCs w:val="28"/>
        </w:rPr>
        <w:t>List a</w:t>
      </w:r>
      <w:r w:rsidR="00F2704D" w:rsidRPr="0082109F">
        <w:rPr>
          <w:rFonts w:asciiTheme="minorHAnsi" w:hAnsiTheme="minorHAnsi" w:cstheme="minorHAnsi"/>
          <w:szCs w:val="28"/>
        </w:rPr>
        <w:t>ll positions</w:t>
      </w:r>
      <w:r w:rsidRPr="0082109F">
        <w:rPr>
          <w:rFonts w:asciiTheme="minorHAnsi" w:hAnsiTheme="minorHAnsi" w:cstheme="minorHAnsi"/>
          <w:szCs w:val="28"/>
        </w:rPr>
        <w:t xml:space="preserve"> with</w:t>
      </w:r>
      <w:r w:rsidR="00F2704D" w:rsidRPr="0082109F">
        <w:rPr>
          <w:rFonts w:asciiTheme="minorHAnsi" w:hAnsiTheme="minorHAnsi" w:cstheme="minorHAnsi"/>
          <w:szCs w:val="28"/>
        </w:rPr>
        <w:t xml:space="preserve"> the amount of time (as a percent), rate of pay, and </w:t>
      </w:r>
      <w:r w:rsidR="005721E6" w:rsidRPr="0082109F">
        <w:rPr>
          <w:rFonts w:asciiTheme="minorHAnsi" w:hAnsiTheme="minorHAnsi" w:cstheme="minorHAnsi"/>
          <w:szCs w:val="28"/>
        </w:rPr>
        <w:t xml:space="preserve">unit measurement </w:t>
      </w:r>
      <w:r w:rsidR="00F2704D" w:rsidRPr="0082109F">
        <w:rPr>
          <w:rFonts w:asciiTheme="minorHAnsi" w:hAnsiTheme="minorHAnsi" w:cstheme="minorHAnsi"/>
          <w:szCs w:val="28"/>
        </w:rPr>
        <w:t xml:space="preserve">the associated unit measurement (hour/month/year) </w:t>
      </w:r>
      <w:r w:rsidR="00102300" w:rsidRPr="0082109F">
        <w:rPr>
          <w:rFonts w:asciiTheme="minorHAnsi" w:hAnsiTheme="minorHAnsi" w:cstheme="minorHAnsi"/>
          <w:szCs w:val="28"/>
        </w:rPr>
        <w:t>needed for</w:t>
      </w:r>
      <w:r w:rsidR="00F2704D" w:rsidRPr="0082109F">
        <w:rPr>
          <w:rFonts w:asciiTheme="minorHAnsi" w:hAnsiTheme="minorHAnsi" w:cstheme="minorHAnsi"/>
          <w:szCs w:val="28"/>
        </w:rPr>
        <w:t xml:space="preserve"> program implementation.</w:t>
      </w:r>
    </w:p>
    <w:p w14:paraId="3F10464F" w14:textId="77777777" w:rsidR="001F70CC" w:rsidRPr="0082109F" w:rsidRDefault="001F70CC" w:rsidP="0082109F">
      <w:pPr>
        <w:pStyle w:val="ListParagraph"/>
        <w:numPr>
          <w:ilvl w:val="0"/>
          <w:numId w:val="88"/>
        </w:numPr>
        <w:spacing w:afterLines="100"/>
        <w:rPr>
          <w:rFonts w:asciiTheme="minorHAnsi" w:hAnsiTheme="minorHAnsi" w:cstheme="minorHAnsi"/>
          <w:szCs w:val="28"/>
        </w:rPr>
      </w:pPr>
      <w:r w:rsidRPr="0082109F">
        <w:rPr>
          <w:rFonts w:asciiTheme="minorHAnsi" w:hAnsiTheme="minorHAnsi" w:cstheme="minorHAnsi"/>
          <w:szCs w:val="28"/>
        </w:rPr>
        <w:t>PRM</w:t>
      </w:r>
      <w:r w:rsidR="00F2704D" w:rsidRPr="0082109F">
        <w:rPr>
          <w:rFonts w:asciiTheme="minorHAnsi" w:hAnsiTheme="minorHAnsi" w:cstheme="minorHAnsi"/>
          <w:szCs w:val="28"/>
        </w:rPr>
        <w:t xml:space="preserve"> will not authorize personnel positions to be charged based on a flat monthly fee that includes salaries, benefits, travel costs, etc. </w:t>
      </w:r>
    </w:p>
    <w:p w14:paraId="1FBF7F6A" w14:textId="77777777" w:rsidR="00EB79A4" w:rsidRPr="0082109F" w:rsidRDefault="00F2704D" w:rsidP="0082109F">
      <w:pPr>
        <w:pStyle w:val="ListParagraph"/>
        <w:numPr>
          <w:ilvl w:val="0"/>
          <w:numId w:val="88"/>
        </w:numPr>
        <w:spacing w:afterLines="100"/>
        <w:rPr>
          <w:rFonts w:asciiTheme="minorHAnsi" w:hAnsiTheme="minorHAnsi" w:cstheme="minorHAnsi"/>
          <w:szCs w:val="28"/>
        </w:rPr>
      </w:pPr>
      <w:r w:rsidRPr="0082109F">
        <w:rPr>
          <w:rFonts w:asciiTheme="minorHAnsi" w:hAnsiTheme="minorHAnsi" w:cstheme="minorHAnsi"/>
          <w:szCs w:val="28"/>
        </w:rPr>
        <w:t xml:space="preserve">If </w:t>
      </w:r>
      <w:r w:rsidR="001F70CC" w:rsidRPr="0082109F">
        <w:rPr>
          <w:rFonts w:asciiTheme="minorHAnsi" w:hAnsiTheme="minorHAnsi" w:cstheme="minorHAnsi"/>
          <w:szCs w:val="28"/>
        </w:rPr>
        <w:t>you expect to pay</w:t>
      </w:r>
      <w:r w:rsidRPr="0082109F">
        <w:rPr>
          <w:rFonts w:asciiTheme="minorHAnsi" w:hAnsiTheme="minorHAnsi" w:cstheme="minorHAnsi"/>
          <w:szCs w:val="28"/>
        </w:rPr>
        <w:t xml:space="preserve"> employee termination or severance during the funding period, the Bureau will consider such costs an allowable charge to the agreement to the extent of the Bureau’s responsibility in </w:t>
      </w:r>
      <w:r w:rsidRPr="0082109F">
        <w:rPr>
          <w:rFonts w:asciiTheme="minorHAnsi" w:hAnsiTheme="minorHAnsi" w:cstheme="minorHAnsi"/>
          <w:szCs w:val="28"/>
        </w:rPr>
        <w:lastRenderedPageBreak/>
        <w:t>accordance with each employee’s direct relation to the Bureau</w:t>
      </w:r>
      <w:r w:rsidR="00881FF3" w:rsidRPr="0082109F">
        <w:rPr>
          <w:rFonts w:asciiTheme="minorHAnsi" w:hAnsiTheme="minorHAnsi" w:cstheme="minorHAnsi"/>
          <w:szCs w:val="28"/>
        </w:rPr>
        <w:t>-</w:t>
      </w:r>
      <w:r w:rsidRPr="0082109F">
        <w:rPr>
          <w:rFonts w:asciiTheme="minorHAnsi" w:hAnsiTheme="minorHAnsi" w:cstheme="minorHAnsi"/>
          <w:szCs w:val="28"/>
        </w:rPr>
        <w:t xml:space="preserve">funded activities.  For example, </w:t>
      </w:r>
      <w:r w:rsidR="00881FF3" w:rsidRPr="0082109F">
        <w:rPr>
          <w:rFonts w:asciiTheme="minorHAnsi" w:hAnsiTheme="minorHAnsi" w:cstheme="minorHAnsi"/>
          <w:szCs w:val="28"/>
        </w:rPr>
        <w:t xml:space="preserve">if </w:t>
      </w:r>
      <w:r w:rsidRPr="0082109F">
        <w:rPr>
          <w:rFonts w:asciiTheme="minorHAnsi" w:hAnsiTheme="minorHAnsi" w:cstheme="minorHAnsi"/>
          <w:szCs w:val="28"/>
        </w:rPr>
        <w:t xml:space="preserve">an employee </w:t>
      </w:r>
      <w:r w:rsidR="00881FF3" w:rsidRPr="0082109F">
        <w:rPr>
          <w:rFonts w:asciiTheme="minorHAnsi" w:hAnsiTheme="minorHAnsi" w:cstheme="minorHAnsi"/>
          <w:szCs w:val="28"/>
        </w:rPr>
        <w:t xml:space="preserve">is </w:t>
      </w:r>
      <w:r w:rsidRPr="0082109F">
        <w:rPr>
          <w:rFonts w:asciiTheme="minorHAnsi" w:hAnsiTheme="minorHAnsi" w:cstheme="minorHAnsi"/>
          <w:szCs w:val="28"/>
        </w:rPr>
        <w:t>charged to Bureau activities for half of their employment</w:t>
      </w:r>
      <w:r w:rsidR="00EB79A4" w:rsidRPr="0082109F">
        <w:rPr>
          <w:rFonts w:asciiTheme="minorHAnsi" w:hAnsiTheme="minorHAnsi" w:cstheme="minorHAnsi"/>
          <w:szCs w:val="28"/>
        </w:rPr>
        <w:t>,</w:t>
      </w:r>
      <w:r w:rsidRPr="0082109F">
        <w:rPr>
          <w:rFonts w:asciiTheme="minorHAnsi" w:hAnsiTheme="minorHAnsi" w:cstheme="minorHAnsi"/>
          <w:szCs w:val="28"/>
        </w:rPr>
        <w:t xml:space="preserve"> only half of their termination or severance costs </w:t>
      </w:r>
      <w:r w:rsidR="00EB79A4" w:rsidRPr="0082109F">
        <w:rPr>
          <w:rFonts w:asciiTheme="minorHAnsi" w:hAnsiTheme="minorHAnsi" w:cstheme="minorHAnsi"/>
          <w:szCs w:val="28"/>
        </w:rPr>
        <w:t xml:space="preserve">can be </w:t>
      </w:r>
      <w:r w:rsidRPr="0082109F">
        <w:rPr>
          <w:rFonts w:asciiTheme="minorHAnsi" w:hAnsiTheme="minorHAnsi" w:cstheme="minorHAnsi"/>
          <w:szCs w:val="28"/>
        </w:rPr>
        <w:t>charged to the agreement.</w:t>
      </w:r>
    </w:p>
    <w:p w14:paraId="1925230F" w14:textId="13C38C91" w:rsidR="005F3480" w:rsidRPr="0082109F" w:rsidRDefault="003B6C8F" w:rsidP="0082109F">
      <w:pPr>
        <w:pStyle w:val="ListParagraph"/>
        <w:numPr>
          <w:ilvl w:val="0"/>
          <w:numId w:val="88"/>
        </w:numPr>
        <w:spacing w:afterLines="100"/>
        <w:rPr>
          <w:rFonts w:asciiTheme="minorHAnsi" w:hAnsiTheme="minorHAnsi" w:cstheme="minorHAnsi"/>
          <w:szCs w:val="28"/>
        </w:rPr>
      </w:pPr>
      <w:r w:rsidRPr="0082109F">
        <w:rPr>
          <w:rFonts w:asciiTheme="minorHAnsi" w:hAnsiTheme="minorHAnsi" w:cstheme="minorHAnsi"/>
          <w:szCs w:val="28"/>
        </w:rPr>
        <w:t>Show o</w:t>
      </w:r>
      <w:r w:rsidR="00F2704D" w:rsidRPr="0082109F">
        <w:rPr>
          <w:rFonts w:asciiTheme="minorHAnsi" w:hAnsiTheme="minorHAnsi" w:cstheme="minorHAnsi"/>
          <w:szCs w:val="28"/>
        </w:rPr>
        <w:t xml:space="preserve">ther allowances </w:t>
      </w:r>
      <w:r w:rsidRPr="0082109F">
        <w:rPr>
          <w:rFonts w:asciiTheme="minorHAnsi" w:hAnsiTheme="minorHAnsi" w:cstheme="minorHAnsi"/>
          <w:szCs w:val="28"/>
        </w:rPr>
        <w:t>like</w:t>
      </w:r>
      <w:r w:rsidR="00F2704D" w:rsidRPr="0082109F">
        <w:rPr>
          <w:rFonts w:asciiTheme="minorHAnsi" w:hAnsiTheme="minorHAnsi" w:cstheme="minorHAnsi"/>
          <w:szCs w:val="28"/>
        </w:rPr>
        <w:t xml:space="preserve"> housing and education separately and identif</w:t>
      </w:r>
      <w:r w:rsidRPr="0082109F">
        <w:rPr>
          <w:rFonts w:asciiTheme="minorHAnsi" w:hAnsiTheme="minorHAnsi" w:cstheme="minorHAnsi"/>
          <w:szCs w:val="28"/>
        </w:rPr>
        <w:t>y</w:t>
      </w:r>
      <w:r w:rsidR="00F2704D" w:rsidRPr="0082109F">
        <w:rPr>
          <w:rFonts w:asciiTheme="minorHAnsi" w:hAnsiTheme="minorHAnsi" w:cstheme="minorHAnsi"/>
          <w:szCs w:val="28"/>
        </w:rPr>
        <w:t xml:space="preserve"> </w:t>
      </w:r>
      <w:r w:rsidRPr="0082109F">
        <w:rPr>
          <w:rFonts w:asciiTheme="minorHAnsi" w:hAnsiTheme="minorHAnsi" w:cstheme="minorHAnsi"/>
          <w:szCs w:val="28"/>
        </w:rPr>
        <w:t xml:space="preserve">them </w:t>
      </w:r>
      <w:r w:rsidR="00F2704D" w:rsidRPr="0082109F">
        <w:rPr>
          <w:rFonts w:asciiTheme="minorHAnsi" w:hAnsiTheme="minorHAnsi" w:cstheme="minorHAnsi"/>
          <w:szCs w:val="28"/>
        </w:rPr>
        <w:t xml:space="preserve">against the position.  They should be based on established policies and available to all employees in similar situations, not just </w:t>
      </w:r>
      <w:r w:rsidR="009A4712" w:rsidRPr="0082109F">
        <w:rPr>
          <w:rFonts w:asciiTheme="minorHAnsi" w:hAnsiTheme="minorHAnsi" w:cstheme="minorHAnsi"/>
          <w:szCs w:val="28"/>
        </w:rPr>
        <w:t>those funded</w:t>
      </w:r>
      <w:r w:rsidR="00F2704D" w:rsidRPr="0082109F">
        <w:rPr>
          <w:rFonts w:asciiTheme="minorHAnsi" w:hAnsiTheme="minorHAnsi" w:cstheme="minorHAnsi"/>
          <w:szCs w:val="28"/>
        </w:rPr>
        <w:t xml:space="preserve"> by the U.S. government.  The Bureau limit</w:t>
      </w:r>
      <w:r w:rsidR="009A4712" w:rsidRPr="0082109F">
        <w:rPr>
          <w:rFonts w:asciiTheme="minorHAnsi" w:hAnsiTheme="minorHAnsi" w:cstheme="minorHAnsi"/>
          <w:szCs w:val="28"/>
        </w:rPr>
        <w:t>s</w:t>
      </w:r>
      <w:r w:rsidR="00F2704D" w:rsidRPr="0082109F">
        <w:rPr>
          <w:rFonts w:asciiTheme="minorHAnsi" w:hAnsiTheme="minorHAnsi" w:cstheme="minorHAnsi"/>
          <w:szCs w:val="28"/>
        </w:rPr>
        <w:t xml:space="preserve"> allowances to amounts not exceed</w:t>
      </w:r>
      <w:r w:rsidR="009A4712" w:rsidRPr="0082109F">
        <w:rPr>
          <w:rFonts w:asciiTheme="minorHAnsi" w:hAnsiTheme="minorHAnsi" w:cstheme="minorHAnsi"/>
          <w:szCs w:val="28"/>
        </w:rPr>
        <w:t>ing</w:t>
      </w:r>
      <w:r w:rsidR="00F2704D" w:rsidRPr="0082109F">
        <w:rPr>
          <w:rFonts w:asciiTheme="minorHAnsi" w:hAnsiTheme="minorHAnsi" w:cstheme="minorHAnsi"/>
          <w:szCs w:val="28"/>
        </w:rPr>
        <w:t xml:space="preserve"> rates approved for government employees in similar situations.</w:t>
      </w:r>
    </w:p>
    <w:p w14:paraId="7603E53D" w14:textId="18F29C1B" w:rsidR="00F2704D" w:rsidRPr="0082109F" w:rsidRDefault="00F2704D" w:rsidP="0082109F">
      <w:pPr>
        <w:pStyle w:val="Heading4"/>
        <w:spacing w:afterLines="100"/>
      </w:pPr>
      <w:r w:rsidRPr="0082109F">
        <w:t>Fringe Benefits</w:t>
      </w:r>
    </w:p>
    <w:p w14:paraId="5C4D79CA" w14:textId="7063A675" w:rsidR="00894FDF" w:rsidRPr="0082109F" w:rsidRDefault="00E1584F" w:rsidP="0082109F">
      <w:pPr>
        <w:pStyle w:val="ListParagraph"/>
        <w:numPr>
          <w:ilvl w:val="0"/>
          <w:numId w:val="89"/>
        </w:numPr>
        <w:spacing w:afterLines="100"/>
        <w:rPr>
          <w:rFonts w:asciiTheme="minorHAnsi" w:hAnsiTheme="minorHAnsi" w:cstheme="minorBidi"/>
        </w:rPr>
      </w:pPr>
      <w:r w:rsidRPr="237D7919">
        <w:rPr>
          <w:rFonts w:asciiTheme="minorHAnsi" w:hAnsiTheme="minorHAnsi" w:cstheme="minorBidi"/>
        </w:rPr>
        <w:t>I</w:t>
      </w:r>
      <w:r w:rsidR="00374F61" w:rsidRPr="237D7919">
        <w:rPr>
          <w:rFonts w:asciiTheme="minorHAnsi" w:hAnsiTheme="minorHAnsi" w:cstheme="minorBidi"/>
        </w:rPr>
        <w:t>dentif</w:t>
      </w:r>
      <w:r w:rsidRPr="237D7919">
        <w:rPr>
          <w:rFonts w:asciiTheme="minorHAnsi" w:hAnsiTheme="minorHAnsi" w:cstheme="minorBidi"/>
        </w:rPr>
        <w:t>y</w:t>
      </w:r>
      <w:r w:rsidR="00374F61" w:rsidRPr="237D7919">
        <w:rPr>
          <w:rFonts w:asciiTheme="minorHAnsi" w:hAnsiTheme="minorHAnsi" w:cstheme="minorBidi"/>
        </w:rPr>
        <w:t xml:space="preserve"> various fringe benefits, allowances, and services offered to employees in additional to regular wages and salaries</w:t>
      </w:r>
      <w:r w:rsidR="00071621" w:rsidRPr="237D7919">
        <w:rPr>
          <w:rFonts w:asciiTheme="minorHAnsi" w:hAnsiTheme="minorHAnsi" w:cstheme="minorBidi"/>
        </w:rPr>
        <w:t xml:space="preserve">.  </w:t>
      </w:r>
      <w:r w:rsidR="1CB6D4A5" w:rsidRPr="237D7919">
        <w:rPr>
          <w:rFonts w:asciiTheme="minorHAnsi" w:hAnsiTheme="minorHAnsi" w:cstheme="minorBidi"/>
        </w:rPr>
        <w:t>T</w:t>
      </w:r>
      <w:r w:rsidR="51D7F21B" w:rsidRPr="237D7919">
        <w:rPr>
          <w:rFonts w:asciiTheme="minorHAnsi" w:hAnsiTheme="minorHAnsi" w:cstheme="minorBidi"/>
        </w:rPr>
        <w:t>he</w:t>
      </w:r>
      <w:r w:rsidR="00894FDF" w:rsidRPr="237D7919">
        <w:rPr>
          <w:rFonts w:asciiTheme="minorHAnsi" w:hAnsiTheme="minorHAnsi" w:cstheme="minorBidi"/>
        </w:rPr>
        <w:t xml:space="preserve"> total</w:t>
      </w:r>
      <w:r w:rsidR="00374F61" w:rsidRPr="237D7919">
        <w:rPr>
          <w:rFonts w:asciiTheme="minorHAnsi" w:hAnsiTheme="minorHAnsi" w:cstheme="minorBidi"/>
        </w:rPr>
        <w:t xml:space="preserve"> cost of individual benefits need not be specified, </w:t>
      </w:r>
      <w:r w:rsidR="4BFC198D" w:rsidRPr="237D7919">
        <w:rPr>
          <w:rFonts w:asciiTheme="minorHAnsi" w:hAnsiTheme="minorHAnsi" w:cstheme="minorBidi"/>
        </w:rPr>
        <w:t xml:space="preserve">show </w:t>
      </w:r>
      <w:r w:rsidR="00374F61" w:rsidRPr="237D7919">
        <w:rPr>
          <w:rFonts w:asciiTheme="minorHAnsi" w:hAnsiTheme="minorHAnsi" w:cstheme="minorBidi"/>
        </w:rPr>
        <w:t xml:space="preserve">the total cost, including the percentage of salaries, if appropriate.  </w:t>
      </w:r>
    </w:p>
    <w:p w14:paraId="202EBC74" w14:textId="4D345870" w:rsidR="00374F61" w:rsidRPr="0082109F" w:rsidRDefault="00894FDF" w:rsidP="0082109F">
      <w:pPr>
        <w:pStyle w:val="ListParagraph"/>
        <w:numPr>
          <w:ilvl w:val="0"/>
          <w:numId w:val="89"/>
        </w:numPr>
        <w:spacing w:afterLines="100"/>
        <w:rPr>
          <w:rFonts w:asciiTheme="minorHAnsi" w:hAnsiTheme="minorHAnsi" w:cstheme="minorHAnsi"/>
          <w:szCs w:val="28"/>
        </w:rPr>
      </w:pPr>
      <w:r w:rsidRPr="0082109F">
        <w:rPr>
          <w:rFonts w:asciiTheme="minorHAnsi" w:hAnsiTheme="minorHAnsi" w:cstheme="minorHAnsi"/>
          <w:szCs w:val="28"/>
        </w:rPr>
        <w:t>B</w:t>
      </w:r>
      <w:r w:rsidR="00374F61" w:rsidRPr="0082109F">
        <w:rPr>
          <w:rFonts w:asciiTheme="minorHAnsi" w:hAnsiTheme="minorHAnsi" w:cstheme="minorHAnsi"/>
          <w:szCs w:val="28"/>
        </w:rPr>
        <w:t xml:space="preserve">enefits must be consistent with the organization’s established policies for all employees, not just those funded by the government.  Fringe benefits include costs of leave (vacation, family-related, sick, or military), employee insurance, pensions, and unemployment benefit plans. </w:t>
      </w:r>
    </w:p>
    <w:p w14:paraId="5E0982CC" w14:textId="14EA9A37" w:rsidR="00F2704D" w:rsidRPr="0082109F" w:rsidRDefault="00374F61" w:rsidP="0082109F">
      <w:pPr>
        <w:pStyle w:val="Heading4"/>
        <w:spacing w:afterLines="100"/>
      </w:pPr>
      <w:r w:rsidRPr="0082109F">
        <w:t>Travel</w:t>
      </w:r>
    </w:p>
    <w:p w14:paraId="48A4EE63" w14:textId="77777777" w:rsidR="00794C34" w:rsidRPr="0082109F" w:rsidRDefault="00E14E44" w:rsidP="0082109F">
      <w:pPr>
        <w:pStyle w:val="ListParagraph"/>
        <w:numPr>
          <w:ilvl w:val="0"/>
          <w:numId w:val="90"/>
        </w:numPr>
        <w:spacing w:afterLines="100"/>
        <w:rPr>
          <w:rFonts w:asciiTheme="minorHAnsi" w:hAnsiTheme="minorHAnsi" w:cstheme="minorHAnsi"/>
          <w:szCs w:val="28"/>
        </w:rPr>
      </w:pPr>
      <w:r w:rsidRPr="0082109F">
        <w:rPr>
          <w:rFonts w:asciiTheme="minorHAnsi" w:hAnsiTheme="minorHAnsi" w:cstheme="minorHAnsi"/>
          <w:szCs w:val="28"/>
        </w:rPr>
        <w:t>List travel for all employees and consultants</w:t>
      </w:r>
      <w:r w:rsidR="00794C34" w:rsidRPr="0082109F">
        <w:rPr>
          <w:rFonts w:asciiTheme="minorHAnsi" w:hAnsiTheme="minorHAnsi" w:cstheme="minorHAnsi"/>
          <w:szCs w:val="28"/>
        </w:rPr>
        <w:t>,</w:t>
      </w:r>
      <w:r w:rsidRPr="0082109F">
        <w:rPr>
          <w:rFonts w:asciiTheme="minorHAnsi" w:hAnsiTheme="minorHAnsi" w:cstheme="minorHAnsi"/>
          <w:szCs w:val="28"/>
        </w:rPr>
        <w:t xml:space="preserve"> identified as U.S. domestic, in-country, or international.  Indicate the per diem rate for each city of travel.  </w:t>
      </w:r>
    </w:p>
    <w:p w14:paraId="2B4DB4D6" w14:textId="77777777" w:rsidR="001F50B1" w:rsidRPr="0082109F" w:rsidRDefault="00794C34" w:rsidP="0082109F">
      <w:pPr>
        <w:pStyle w:val="ListParagraph"/>
        <w:numPr>
          <w:ilvl w:val="0"/>
          <w:numId w:val="90"/>
        </w:numPr>
        <w:spacing w:afterLines="100"/>
        <w:rPr>
          <w:rFonts w:asciiTheme="minorHAnsi" w:hAnsiTheme="minorHAnsi" w:cstheme="minorHAnsi"/>
          <w:szCs w:val="28"/>
        </w:rPr>
      </w:pPr>
      <w:r w:rsidRPr="0082109F">
        <w:rPr>
          <w:rFonts w:asciiTheme="minorHAnsi" w:hAnsiTheme="minorHAnsi" w:cstheme="minorHAnsi"/>
          <w:szCs w:val="28"/>
        </w:rPr>
        <w:lastRenderedPageBreak/>
        <w:t>List a</w:t>
      </w:r>
      <w:r w:rsidR="00E14E44" w:rsidRPr="0082109F">
        <w:rPr>
          <w:rFonts w:asciiTheme="minorHAnsi" w:hAnsiTheme="minorHAnsi" w:cstheme="minorHAnsi"/>
          <w:szCs w:val="28"/>
        </w:rPr>
        <w:t xml:space="preserve">ll anticipated trips as part of the award proposal budget.  To ensure certain costs are allowable within an award, recipients of PRM funding may seek prior written approval through their Bureau Program Officer for travel (specifically international travel) not already fully detailed in the program budget.  </w:t>
      </w:r>
    </w:p>
    <w:p w14:paraId="398BA84A" w14:textId="2DF7AB70" w:rsidR="00374F61" w:rsidRPr="0082109F" w:rsidRDefault="001F50B1" w:rsidP="0082109F">
      <w:pPr>
        <w:pStyle w:val="ListParagraph"/>
        <w:numPr>
          <w:ilvl w:val="0"/>
          <w:numId w:val="90"/>
        </w:numPr>
        <w:spacing w:afterLines="100"/>
        <w:rPr>
          <w:rFonts w:asciiTheme="minorHAnsi" w:hAnsiTheme="minorHAnsi" w:cstheme="minorHAnsi"/>
          <w:szCs w:val="28"/>
        </w:rPr>
      </w:pPr>
      <w:r w:rsidRPr="0082109F">
        <w:rPr>
          <w:rFonts w:asciiTheme="minorHAnsi" w:hAnsiTheme="minorHAnsi" w:cstheme="minorHAnsi"/>
          <w:szCs w:val="28"/>
        </w:rPr>
        <w:t>T</w:t>
      </w:r>
      <w:r w:rsidR="00E14E44" w:rsidRPr="0082109F">
        <w:rPr>
          <w:rFonts w:asciiTheme="minorHAnsi" w:hAnsiTheme="minorHAnsi" w:cstheme="minorHAnsi"/>
          <w:szCs w:val="28"/>
        </w:rPr>
        <w:t>he Bureau</w:t>
      </w:r>
      <w:r w:rsidRPr="0082109F">
        <w:rPr>
          <w:rFonts w:asciiTheme="minorHAnsi" w:hAnsiTheme="minorHAnsi" w:cstheme="minorHAnsi"/>
          <w:szCs w:val="28"/>
        </w:rPr>
        <w:t xml:space="preserve"> does</w:t>
      </w:r>
      <w:r w:rsidR="00E14E44" w:rsidRPr="0082109F">
        <w:rPr>
          <w:rFonts w:asciiTheme="minorHAnsi" w:hAnsiTheme="minorHAnsi" w:cstheme="minorHAnsi"/>
          <w:szCs w:val="28"/>
        </w:rPr>
        <w:t xml:space="preserve"> not reimburse per diem allowances</w:t>
      </w:r>
      <w:r w:rsidRPr="0082109F">
        <w:rPr>
          <w:rFonts w:asciiTheme="minorHAnsi" w:hAnsiTheme="minorHAnsi" w:cstheme="minorHAnsi"/>
          <w:szCs w:val="28"/>
        </w:rPr>
        <w:t xml:space="preserve"> that</w:t>
      </w:r>
      <w:r w:rsidR="00E14E44" w:rsidRPr="0082109F">
        <w:rPr>
          <w:rFonts w:asciiTheme="minorHAnsi" w:hAnsiTheme="minorHAnsi" w:cstheme="minorHAnsi"/>
          <w:szCs w:val="28"/>
        </w:rPr>
        <w:t xml:space="preserve"> exceed</w:t>
      </w:r>
      <w:r w:rsidRPr="0082109F">
        <w:rPr>
          <w:rFonts w:asciiTheme="minorHAnsi" w:hAnsiTheme="minorHAnsi" w:cstheme="minorHAnsi"/>
          <w:szCs w:val="28"/>
        </w:rPr>
        <w:t xml:space="preserve"> </w:t>
      </w:r>
      <w:r w:rsidR="00E14E44" w:rsidRPr="0082109F">
        <w:rPr>
          <w:rFonts w:asciiTheme="minorHAnsi" w:hAnsiTheme="minorHAnsi" w:cstheme="minorHAnsi"/>
          <w:szCs w:val="28"/>
        </w:rPr>
        <w:t>rates approved for government employees.  Current rates can be found</w:t>
      </w:r>
      <w:r w:rsidRPr="0082109F">
        <w:rPr>
          <w:rFonts w:asciiTheme="minorHAnsi" w:hAnsiTheme="minorHAnsi" w:cstheme="minorHAnsi"/>
          <w:szCs w:val="28"/>
        </w:rPr>
        <w:t xml:space="preserve"> on</w:t>
      </w:r>
      <w:r w:rsidR="002134EE" w:rsidRPr="0082109F">
        <w:rPr>
          <w:rFonts w:asciiTheme="minorHAnsi" w:hAnsiTheme="minorHAnsi" w:cstheme="minorHAnsi"/>
          <w:szCs w:val="28"/>
        </w:rPr>
        <w:t xml:space="preserve"> the</w:t>
      </w:r>
      <w:r w:rsidR="00E14E44" w:rsidRPr="0082109F">
        <w:rPr>
          <w:rFonts w:asciiTheme="minorHAnsi" w:hAnsiTheme="minorHAnsi" w:cstheme="minorHAnsi"/>
          <w:szCs w:val="28"/>
        </w:rPr>
        <w:t xml:space="preserve"> </w:t>
      </w:r>
      <w:hyperlink r:id="rId172">
        <w:r w:rsidR="00E14E44" w:rsidRPr="0082109F">
          <w:rPr>
            <w:rStyle w:val="Hyperlink"/>
            <w:rFonts w:asciiTheme="minorHAnsi" w:eastAsia="Calibri" w:hAnsiTheme="minorHAnsi" w:cstheme="minorHAnsi"/>
          </w:rPr>
          <w:t>Department of State Office of Allowances</w:t>
        </w:r>
      </w:hyperlink>
      <w:r w:rsidR="002134EE" w:rsidRPr="0082109F">
        <w:rPr>
          <w:rStyle w:val="Hyperlink"/>
          <w:rFonts w:asciiTheme="minorHAnsi" w:eastAsia="Calibri" w:hAnsiTheme="minorHAnsi" w:cstheme="minorHAnsi"/>
        </w:rPr>
        <w:t xml:space="preserve"> website</w:t>
      </w:r>
      <w:r w:rsidR="00E14E44" w:rsidRPr="0082109F">
        <w:rPr>
          <w:rFonts w:asciiTheme="minorHAnsi" w:hAnsiTheme="minorHAnsi" w:cstheme="minorHAnsi"/>
          <w:szCs w:val="28"/>
        </w:rPr>
        <w:t>.</w:t>
      </w:r>
    </w:p>
    <w:p w14:paraId="5348541D" w14:textId="64A2634E" w:rsidR="00E14E44" w:rsidRPr="0082109F" w:rsidRDefault="00E14E44" w:rsidP="0082109F">
      <w:pPr>
        <w:pStyle w:val="Heading4"/>
        <w:spacing w:afterLines="100"/>
      </w:pPr>
      <w:r w:rsidRPr="0082109F">
        <w:t>Equipment</w:t>
      </w:r>
    </w:p>
    <w:p w14:paraId="213CD7C1" w14:textId="39F5D92E" w:rsidR="00CA3366" w:rsidRPr="0082109F" w:rsidRDefault="00903EE9" w:rsidP="0082109F">
      <w:pPr>
        <w:pStyle w:val="ListParagraph"/>
        <w:numPr>
          <w:ilvl w:val="0"/>
          <w:numId w:val="91"/>
        </w:numPr>
        <w:spacing w:afterLines="100"/>
        <w:rPr>
          <w:rFonts w:asciiTheme="minorHAnsi" w:hAnsiTheme="minorHAnsi" w:cstheme="minorBidi"/>
        </w:rPr>
      </w:pPr>
      <w:r w:rsidRPr="237D7919">
        <w:rPr>
          <w:rFonts w:asciiTheme="minorHAnsi" w:hAnsiTheme="minorHAnsi" w:cstheme="minorBidi"/>
        </w:rPr>
        <w:t>I</w:t>
      </w:r>
      <w:r w:rsidR="002B5BBD" w:rsidRPr="237D7919">
        <w:rPr>
          <w:rFonts w:asciiTheme="minorHAnsi" w:hAnsiTheme="minorHAnsi" w:cstheme="minorBidi"/>
        </w:rPr>
        <w:t>nclude a detailed list of all non-expendable equipment to be purchased for program activities and charged to the agreement.  Non-expendable equipment has a useful life of one year or more and cost</w:t>
      </w:r>
      <w:r w:rsidR="002C64A6" w:rsidRPr="237D7919">
        <w:rPr>
          <w:rFonts w:asciiTheme="minorHAnsi" w:hAnsiTheme="minorHAnsi" w:cstheme="minorBidi"/>
        </w:rPr>
        <w:t>s</w:t>
      </w:r>
      <w:r w:rsidR="002B5BBD" w:rsidRPr="237D7919">
        <w:rPr>
          <w:rFonts w:asciiTheme="minorHAnsi" w:hAnsiTheme="minorHAnsi" w:cstheme="minorBidi"/>
        </w:rPr>
        <w:t xml:space="preserve"> $</w:t>
      </w:r>
      <w:r w:rsidR="1F843374" w:rsidRPr="237D7919">
        <w:rPr>
          <w:rFonts w:asciiTheme="minorHAnsi" w:hAnsiTheme="minorHAnsi" w:cstheme="minorBidi"/>
        </w:rPr>
        <w:t>10</w:t>
      </w:r>
      <w:r w:rsidR="002B5BBD" w:rsidRPr="237D7919">
        <w:rPr>
          <w:rFonts w:asciiTheme="minorHAnsi" w:hAnsiTheme="minorHAnsi" w:cstheme="minorBidi"/>
        </w:rPr>
        <w:t xml:space="preserve">,000 or more per unit.  </w:t>
      </w:r>
      <w:r w:rsidR="002C64A6" w:rsidRPr="237D7919">
        <w:rPr>
          <w:rFonts w:asciiTheme="minorHAnsi" w:hAnsiTheme="minorHAnsi" w:cstheme="minorBidi"/>
        </w:rPr>
        <w:t>L</w:t>
      </w:r>
      <w:r w:rsidR="002B5BBD" w:rsidRPr="237D7919">
        <w:rPr>
          <w:rFonts w:asciiTheme="minorHAnsi" w:hAnsiTheme="minorHAnsi" w:cstheme="minorBidi"/>
        </w:rPr>
        <w:t>ower limits may be used</w:t>
      </w:r>
      <w:r w:rsidR="002C64A6" w:rsidRPr="237D7919">
        <w:rPr>
          <w:rFonts w:asciiTheme="minorHAnsi" w:hAnsiTheme="minorHAnsi" w:cstheme="minorBidi"/>
        </w:rPr>
        <w:t xml:space="preserve"> if consistent with the recipient’s policy</w:t>
      </w:r>
      <w:r w:rsidR="002B5BBD" w:rsidRPr="237D7919">
        <w:rPr>
          <w:rFonts w:asciiTheme="minorHAnsi" w:hAnsiTheme="minorHAnsi" w:cstheme="minorBidi"/>
        </w:rPr>
        <w:t xml:space="preserve">.  </w:t>
      </w:r>
    </w:p>
    <w:p w14:paraId="2CE03775" w14:textId="3986E4AD" w:rsidR="00CB7DA8" w:rsidRPr="0082109F" w:rsidRDefault="00CA3366" w:rsidP="0082109F">
      <w:pPr>
        <w:pStyle w:val="ListParagraph"/>
        <w:numPr>
          <w:ilvl w:val="0"/>
          <w:numId w:val="91"/>
        </w:numPr>
        <w:spacing w:afterLines="100"/>
        <w:rPr>
          <w:rFonts w:asciiTheme="minorHAnsi" w:hAnsiTheme="minorHAnsi" w:cstheme="minorBidi"/>
        </w:rPr>
      </w:pPr>
      <w:r w:rsidRPr="237D7919">
        <w:rPr>
          <w:rFonts w:asciiTheme="minorHAnsi" w:hAnsiTheme="minorHAnsi" w:cstheme="minorBidi"/>
        </w:rPr>
        <w:t xml:space="preserve">Inform </w:t>
      </w:r>
      <w:r w:rsidR="002B5BBD" w:rsidRPr="237D7919">
        <w:rPr>
          <w:rFonts w:asciiTheme="minorHAnsi" w:hAnsiTheme="minorHAnsi" w:cstheme="minorBidi"/>
        </w:rPr>
        <w:t xml:space="preserve">PRM’s Office of the Comptroller in writing of </w:t>
      </w:r>
      <w:r w:rsidR="00A85CF9" w:rsidRPr="237D7919">
        <w:rPr>
          <w:rFonts w:asciiTheme="minorHAnsi" w:hAnsiTheme="minorHAnsi" w:cstheme="minorBidi"/>
        </w:rPr>
        <w:t>the</w:t>
      </w:r>
      <w:r w:rsidR="002B5BBD" w:rsidRPr="237D7919">
        <w:rPr>
          <w:rFonts w:asciiTheme="minorHAnsi" w:hAnsiTheme="minorHAnsi" w:cstheme="minorBidi"/>
        </w:rPr>
        <w:t xml:space="preserve"> recipient’s policy and threshold </w:t>
      </w:r>
      <w:r w:rsidR="0006288C" w:rsidRPr="237D7919">
        <w:rPr>
          <w:rFonts w:asciiTheme="minorHAnsi" w:hAnsiTheme="minorHAnsi" w:cstheme="minorBidi"/>
        </w:rPr>
        <w:t>if it is</w:t>
      </w:r>
      <w:r w:rsidR="002B5BBD" w:rsidRPr="237D7919">
        <w:rPr>
          <w:rFonts w:asciiTheme="minorHAnsi" w:hAnsiTheme="minorHAnsi" w:cstheme="minorBidi"/>
        </w:rPr>
        <w:t xml:space="preserve"> $</w:t>
      </w:r>
      <w:r w:rsidR="474A4918" w:rsidRPr="237D7919">
        <w:rPr>
          <w:rFonts w:asciiTheme="minorHAnsi" w:hAnsiTheme="minorHAnsi" w:cstheme="minorBidi"/>
        </w:rPr>
        <w:t>10</w:t>
      </w:r>
      <w:r w:rsidR="002B5BBD" w:rsidRPr="237D7919">
        <w:rPr>
          <w:rFonts w:asciiTheme="minorHAnsi" w:hAnsiTheme="minorHAnsi" w:cstheme="minorBidi"/>
        </w:rPr>
        <w:t>,000</w:t>
      </w:r>
      <w:r w:rsidR="00717F1D" w:rsidRPr="237D7919">
        <w:rPr>
          <w:rFonts w:asciiTheme="minorHAnsi" w:hAnsiTheme="minorHAnsi" w:cstheme="minorBidi"/>
        </w:rPr>
        <w:t xml:space="preserve"> or more</w:t>
      </w:r>
      <w:r w:rsidR="002B5BBD" w:rsidRPr="237D7919">
        <w:rPr>
          <w:rFonts w:asciiTheme="minorHAnsi" w:hAnsiTheme="minorHAnsi" w:cstheme="minorBidi"/>
        </w:rPr>
        <w:t xml:space="preserve">.  Any </w:t>
      </w:r>
      <w:r w:rsidR="00717F1D" w:rsidRPr="237D7919">
        <w:rPr>
          <w:rFonts w:asciiTheme="minorHAnsi" w:hAnsiTheme="minorHAnsi" w:cstheme="minorBidi"/>
        </w:rPr>
        <w:t xml:space="preserve">additional </w:t>
      </w:r>
      <w:r w:rsidR="002B5BBD" w:rsidRPr="237D7919">
        <w:rPr>
          <w:rFonts w:asciiTheme="minorHAnsi" w:hAnsiTheme="minorHAnsi" w:cstheme="minorBidi"/>
        </w:rPr>
        <w:t xml:space="preserve">equipment required </w:t>
      </w:r>
      <w:r w:rsidR="00CB7DA8" w:rsidRPr="237D7919">
        <w:rPr>
          <w:rFonts w:asciiTheme="minorHAnsi" w:hAnsiTheme="minorHAnsi" w:cstheme="minorBidi"/>
        </w:rPr>
        <w:t xml:space="preserve">after the initial budget approval must be </w:t>
      </w:r>
      <w:r w:rsidR="002B5BBD" w:rsidRPr="237D7919">
        <w:rPr>
          <w:rFonts w:asciiTheme="minorHAnsi" w:hAnsiTheme="minorHAnsi" w:cstheme="minorBidi"/>
        </w:rPr>
        <w:t xml:space="preserve">specifically approved by the Bureau in writing </w:t>
      </w:r>
      <w:r w:rsidR="00CB7DA8" w:rsidRPr="237D7919">
        <w:rPr>
          <w:rFonts w:asciiTheme="minorHAnsi" w:hAnsiTheme="minorHAnsi" w:cstheme="minorBidi"/>
        </w:rPr>
        <w:t>before</w:t>
      </w:r>
      <w:r w:rsidR="002B5BBD" w:rsidRPr="237D7919">
        <w:rPr>
          <w:rFonts w:asciiTheme="minorHAnsi" w:hAnsiTheme="minorHAnsi" w:cstheme="minorBidi"/>
        </w:rPr>
        <w:t xml:space="preserve"> purchase.  </w:t>
      </w:r>
    </w:p>
    <w:p w14:paraId="06B6829C" w14:textId="77777777" w:rsidR="00CB7DA8" w:rsidRPr="0082109F" w:rsidRDefault="002B5BBD" w:rsidP="0082109F">
      <w:pPr>
        <w:pStyle w:val="ListParagraph"/>
        <w:numPr>
          <w:ilvl w:val="0"/>
          <w:numId w:val="91"/>
        </w:numPr>
        <w:spacing w:afterLines="100"/>
        <w:rPr>
          <w:rFonts w:asciiTheme="minorHAnsi" w:hAnsiTheme="minorHAnsi" w:cstheme="minorHAnsi"/>
          <w:szCs w:val="28"/>
        </w:rPr>
      </w:pPr>
      <w:r w:rsidRPr="0082109F">
        <w:rPr>
          <w:rFonts w:asciiTheme="minorHAnsi" w:hAnsiTheme="minorHAnsi" w:cstheme="minorHAnsi"/>
          <w:szCs w:val="28"/>
        </w:rPr>
        <w:t>Equipment not included in the approved budget or subsequently approved by the Bureau will be considered an unallowable cost under the agreement.</w:t>
      </w:r>
    </w:p>
    <w:p w14:paraId="30D2E167" w14:textId="77777777" w:rsidR="009F5F04" w:rsidRPr="0082109F" w:rsidRDefault="002B5BBD" w:rsidP="0082109F">
      <w:pPr>
        <w:pStyle w:val="ListParagraph"/>
        <w:numPr>
          <w:ilvl w:val="0"/>
          <w:numId w:val="91"/>
        </w:numPr>
        <w:spacing w:afterLines="100"/>
        <w:rPr>
          <w:rFonts w:asciiTheme="minorHAnsi" w:hAnsiTheme="minorHAnsi" w:cstheme="minorHAnsi"/>
          <w:szCs w:val="28"/>
        </w:rPr>
      </w:pPr>
      <w:r w:rsidRPr="0082109F">
        <w:rPr>
          <w:rFonts w:asciiTheme="minorHAnsi" w:hAnsiTheme="minorHAnsi" w:cstheme="minorHAnsi"/>
          <w:szCs w:val="28"/>
        </w:rPr>
        <w:t xml:space="preserve">List all </w:t>
      </w:r>
      <w:r w:rsidR="00CB7DA8" w:rsidRPr="0082109F">
        <w:rPr>
          <w:rFonts w:asciiTheme="minorHAnsi" w:hAnsiTheme="minorHAnsi" w:cstheme="minorHAnsi"/>
          <w:szCs w:val="28"/>
        </w:rPr>
        <w:t xml:space="preserve">leased </w:t>
      </w:r>
      <w:r w:rsidRPr="0082109F">
        <w:rPr>
          <w:rFonts w:asciiTheme="minorHAnsi" w:hAnsiTheme="minorHAnsi" w:cstheme="minorHAnsi"/>
          <w:szCs w:val="28"/>
        </w:rPr>
        <w:t>equipment, including vehicles.  For each new vehicle to be purchased</w:t>
      </w:r>
      <w:r w:rsidR="005E5E96" w:rsidRPr="0082109F">
        <w:rPr>
          <w:rFonts w:asciiTheme="minorHAnsi" w:hAnsiTheme="minorHAnsi" w:cstheme="minorHAnsi"/>
          <w:szCs w:val="28"/>
        </w:rPr>
        <w:t>, state its purpose and</w:t>
      </w:r>
      <w:r w:rsidRPr="0082109F">
        <w:rPr>
          <w:rFonts w:asciiTheme="minorHAnsi" w:hAnsiTheme="minorHAnsi" w:cstheme="minorHAnsi"/>
          <w:szCs w:val="28"/>
        </w:rPr>
        <w:t xml:space="preserve"> whether </w:t>
      </w:r>
      <w:r w:rsidR="005E5E96" w:rsidRPr="0082109F">
        <w:rPr>
          <w:rFonts w:asciiTheme="minorHAnsi" w:hAnsiTheme="minorHAnsi" w:cstheme="minorHAnsi"/>
          <w:szCs w:val="28"/>
        </w:rPr>
        <w:t>it will</w:t>
      </w:r>
      <w:r w:rsidRPr="0082109F">
        <w:rPr>
          <w:rFonts w:asciiTheme="minorHAnsi" w:hAnsiTheme="minorHAnsi" w:cstheme="minorHAnsi"/>
          <w:szCs w:val="28"/>
        </w:rPr>
        <w:t xml:space="preserve"> be assigned to a motor </w:t>
      </w:r>
      <w:r w:rsidRPr="0082109F">
        <w:rPr>
          <w:rFonts w:asciiTheme="minorHAnsi" w:hAnsiTheme="minorHAnsi" w:cstheme="minorHAnsi"/>
          <w:szCs w:val="28"/>
        </w:rPr>
        <w:lastRenderedPageBreak/>
        <w:t xml:space="preserve">pool or to an individual.  </w:t>
      </w:r>
      <w:r w:rsidR="005E5E96" w:rsidRPr="0082109F">
        <w:rPr>
          <w:rFonts w:asciiTheme="minorHAnsi" w:hAnsiTheme="minorHAnsi" w:cstheme="minorHAnsi"/>
          <w:szCs w:val="28"/>
        </w:rPr>
        <w:t>L</w:t>
      </w:r>
      <w:r w:rsidRPr="0082109F">
        <w:rPr>
          <w:rFonts w:asciiTheme="minorHAnsi" w:hAnsiTheme="minorHAnsi" w:cstheme="minorHAnsi"/>
          <w:szCs w:val="28"/>
        </w:rPr>
        <w:t xml:space="preserve">ist any </w:t>
      </w:r>
      <w:r w:rsidR="005E5E96" w:rsidRPr="0082109F">
        <w:rPr>
          <w:rFonts w:asciiTheme="minorHAnsi" w:hAnsiTheme="minorHAnsi" w:cstheme="minorHAnsi"/>
          <w:szCs w:val="28"/>
        </w:rPr>
        <w:t xml:space="preserve">currently </w:t>
      </w:r>
      <w:r w:rsidR="00780679" w:rsidRPr="0082109F">
        <w:rPr>
          <w:rFonts w:asciiTheme="minorHAnsi" w:hAnsiTheme="minorHAnsi" w:cstheme="minorHAnsi"/>
          <w:szCs w:val="28"/>
        </w:rPr>
        <w:t xml:space="preserve">owned or leased </w:t>
      </w:r>
      <w:r w:rsidRPr="0082109F">
        <w:rPr>
          <w:rFonts w:asciiTheme="minorHAnsi" w:hAnsiTheme="minorHAnsi" w:cstheme="minorHAnsi"/>
          <w:szCs w:val="28"/>
        </w:rPr>
        <w:t xml:space="preserve">vehicle expected to be charged to the agreement.  </w:t>
      </w:r>
    </w:p>
    <w:p w14:paraId="0B5A6851" w14:textId="77777777" w:rsidR="009F5F04" w:rsidRPr="0082109F" w:rsidRDefault="002B5BBD" w:rsidP="0082109F">
      <w:pPr>
        <w:pStyle w:val="ListParagraph"/>
        <w:numPr>
          <w:ilvl w:val="0"/>
          <w:numId w:val="91"/>
        </w:numPr>
        <w:spacing w:afterLines="100"/>
        <w:rPr>
          <w:rFonts w:asciiTheme="minorHAnsi" w:hAnsiTheme="minorHAnsi" w:cstheme="minorHAnsi"/>
          <w:szCs w:val="28"/>
        </w:rPr>
      </w:pPr>
      <w:r w:rsidRPr="0082109F">
        <w:rPr>
          <w:rFonts w:asciiTheme="minorHAnsi" w:hAnsiTheme="minorHAnsi" w:cstheme="minorHAnsi"/>
          <w:szCs w:val="28"/>
        </w:rPr>
        <w:t>Bureau policy prohibits the use of program vehicles and drivers for personal use, includ</w:t>
      </w:r>
      <w:r w:rsidR="009F5F04" w:rsidRPr="0082109F">
        <w:rPr>
          <w:rFonts w:asciiTheme="minorHAnsi" w:hAnsiTheme="minorHAnsi" w:cstheme="minorHAnsi"/>
          <w:szCs w:val="28"/>
        </w:rPr>
        <w:t>ing</w:t>
      </w:r>
      <w:r w:rsidRPr="0082109F">
        <w:rPr>
          <w:rFonts w:asciiTheme="minorHAnsi" w:hAnsiTheme="minorHAnsi" w:cstheme="minorHAnsi"/>
          <w:szCs w:val="28"/>
        </w:rPr>
        <w:t xml:space="preserve"> commuting</w:t>
      </w:r>
      <w:r w:rsidR="009F5F04" w:rsidRPr="0082109F">
        <w:rPr>
          <w:rFonts w:asciiTheme="minorHAnsi" w:hAnsiTheme="minorHAnsi" w:cstheme="minorHAnsi"/>
          <w:szCs w:val="28"/>
        </w:rPr>
        <w:t>.</w:t>
      </w:r>
      <w:r w:rsidRPr="0082109F">
        <w:rPr>
          <w:rFonts w:asciiTheme="minorHAnsi" w:hAnsiTheme="minorHAnsi" w:cstheme="minorHAnsi"/>
          <w:szCs w:val="28"/>
        </w:rPr>
        <w:t xml:space="preserve"> </w:t>
      </w:r>
      <w:r w:rsidR="009F5F04" w:rsidRPr="0082109F">
        <w:rPr>
          <w:rFonts w:asciiTheme="minorHAnsi" w:hAnsiTheme="minorHAnsi" w:cstheme="minorHAnsi"/>
          <w:szCs w:val="28"/>
        </w:rPr>
        <w:t xml:space="preserve"> </w:t>
      </w:r>
      <w:r w:rsidRPr="0082109F">
        <w:rPr>
          <w:rFonts w:asciiTheme="minorHAnsi" w:hAnsiTheme="minorHAnsi" w:cstheme="minorHAnsi"/>
          <w:szCs w:val="28"/>
        </w:rPr>
        <w:t>Any non-direct program or unofficial use of a vehicle must be reimbursed at the appropriate government rate.</w:t>
      </w:r>
    </w:p>
    <w:p w14:paraId="65342B4C" w14:textId="4CE47540" w:rsidR="002B5BBD" w:rsidRPr="0082109F" w:rsidRDefault="002B5BBD" w:rsidP="0082109F">
      <w:pPr>
        <w:pStyle w:val="ListParagraph"/>
        <w:numPr>
          <w:ilvl w:val="0"/>
          <w:numId w:val="91"/>
        </w:numPr>
        <w:spacing w:afterLines="100"/>
        <w:rPr>
          <w:rFonts w:asciiTheme="minorHAnsi" w:hAnsiTheme="minorHAnsi" w:cstheme="minorHAnsi"/>
          <w:szCs w:val="28"/>
        </w:rPr>
      </w:pPr>
      <w:r w:rsidRPr="0082109F">
        <w:rPr>
          <w:rFonts w:asciiTheme="minorHAnsi" w:hAnsiTheme="minorHAnsi" w:cstheme="minorHAnsi"/>
          <w:szCs w:val="28"/>
        </w:rPr>
        <w:t xml:space="preserve">For organizations that have </w:t>
      </w:r>
      <w:r w:rsidRPr="0082109F">
        <w:rPr>
          <w:rFonts w:asciiTheme="minorHAnsi" w:hAnsiTheme="minorHAnsi" w:cstheme="minorHAnsi"/>
          <w:b/>
          <w:szCs w:val="28"/>
        </w:rPr>
        <w:t>not</w:t>
      </w:r>
      <w:r w:rsidRPr="0082109F">
        <w:rPr>
          <w:rFonts w:asciiTheme="minorHAnsi" w:hAnsiTheme="minorHAnsi" w:cstheme="minorHAnsi"/>
          <w:szCs w:val="28"/>
        </w:rPr>
        <w:t xml:space="preserve"> previously received Bureau funding</w:t>
      </w:r>
      <w:r w:rsidR="009F5F04" w:rsidRPr="0082109F">
        <w:rPr>
          <w:rFonts w:asciiTheme="minorHAnsi" w:hAnsiTheme="minorHAnsi" w:cstheme="minorHAnsi"/>
          <w:szCs w:val="28"/>
        </w:rPr>
        <w:t>, i</w:t>
      </w:r>
      <w:r w:rsidRPr="0082109F">
        <w:rPr>
          <w:rFonts w:asciiTheme="minorHAnsi" w:hAnsiTheme="minorHAnsi" w:cstheme="minorHAnsi"/>
          <w:szCs w:val="28"/>
        </w:rPr>
        <w:t>nclude a summary description of your property management procedures</w:t>
      </w:r>
      <w:r w:rsidR="009F5F04" w:rsidRPr="0082109F">
        <w:rPr>
          <w:rFonts w:asciiTheme="minorHAnsi" w:hAnsiTheme="minorHAnsi" w:cstheme="minorHAnsi"/>
          <w:szCs w:val="28"/>
        </w:rPr>
        <w:t>.</w:t>
      </w:r>
      <w:r w:rsidRPr="0082109F">
        <w:rPr>
          <w:rFonts w:asciiTheme="minorHAnsi" w:hAnsiTheme="minorHAnsi" w:cstheme="minorHAnsi"/>
          <w:szCs w:val="28"/>
        </w:rPr>
        <w:t xml:space="preserve">  This will be incorporated into the Bureau’s funding arrangements with your organization.</w:t>
      </w:r>
    </w:p>
    <w:p w14:paraId="583F4102" w14:textId="03AC961E" w:rsidR="00D056FF" w:rsidRPr="0082109F" w:rsidRDefault="00D056FF" w:rsidP="0082109F">
      <w:pPr>
        <w:pStyle w:val="Heading4"/>
        <w:spacing w:afterLines="100"/>
      </w:pPr>
      <w:r w:rsidRPr="0082109F">
        <w:t>Supplies</w:t>
      </w:r>
    </w:p>
    <w:p w14:paraId="2B837EE5" w14:textId="06FFA5B4" w:rsidR="008663E9" w:rsidRPr="0082109F" w:rsidRDefault="008A2F7E" w:rsidP="0082109F">
      <w:pPr>
        <w:pStyle w:val="ListParagraph"/>
        <w:numPr>
          <w:ilvl w:val="0"/>
          <w:numId w:val="92"/>
        </w:numPr>
        <w:spacing w:afterLines="100"/>
        <w:rPr>
          <w:rFonts w:asciiTheme="minorHAnsi" w:hAnsiTheme="minorHAnsi" w:cstheme="minorBidi"/>
        </w:rPr>
      </w:pPr>
      <w:r w:rsidRPr="237D7919">
        <w:rPr>
          <w:rFonts w:asciiTheme="minorHAnsi" w:hAnsiTheme="minorHAnsi" w:cstheme="minorBidi"/>
        </w:rPr>
        <w:t>List</w:t>
      </w:r>
      <w:r w:rsidR="008663E9" w:rsidRPr="237D7919">
        <w:rPr>
          <w:rFonts w:asciiTheme="minorHAnsi" w:hAnsiTheme="minorHAnsi" w:cstheme="minorBidi"/>
        </w:rPr>
        <w:t xml:space="preserve"> all tangible </w:t>
      </w:r>
      <w:r w:rsidR="76DEF94E" w:rsidRPr="237D7919">
        <w:rPr>
          <w:rFonts w:asciiTheme="minorHAnsi" w:hAnsiTheme="minorHAnsi" w:cstheme="minorBidi"/>
        </w:rPr>
        <w:t>supply</w:t>
      </w:r>
      <w:r w:rsidR="358B8A7C" w:rsidRPr="237D7919">
        <w:rPr>
          <w:rFonts w:asciiTheme="minorHAnsi" w:hAnsiTheme="minorHAnsi" w:cstheme="minorBidi"/>
        </w:rPr>
        <w:t xml:space="preserve"> </w:t>
      </w:r>
      <w:r w:rsidR="56D55731" w:rsidRPr="237D7919">
        <w:rPr>
          <w:rFonts w:asciiTheme="minorHAnsi" w:hAnsiTheme="minorHAnsi" w:cstheme="minorBidi"/>
        </w:rPr>
        <w:t>items</w:t>
      </w:r>
      <w:r w:rsidR="008663E9" w:rsidRPr="237D7919">
        <w:rPr>
          <w:rFonts w:asciiTheme="minorHAnsi" w:hAnsiTheme="minorHAnsi" w:cstheme="minorBidi"/>
        </w:rPr>
        <w:t xml:space="preserve"> by appropriate category (</w:t>
      </w:r>
      <w:r w:rsidRPr="237D7919">
        <w:rPr>
          <w:rFonts w:asciiTheme="minorHAnsi" w:hAnsiTheme="minorHAnsi" w:cstheme="minorBidi"/>
        </w:rPr>
        <w:t xml:space="preserve">e.g., </w:t>
      </w:r>
      <w:r w:rsidR="008663E9" w:rsidRPr="237D7919">
        <w:rPr>
          <w:rFonts w:asciiTheme="minorHAnsi" w:hAnsiTheme="minorHAnsi" w:cstheme="minorBidi"/>
        </w:rPr>
        <w:t xml:space="preserve">office supplies, classroom supplies, medical supplies, etc.) that may be purchased and charged under the agreement.  The budget narrative </w:t>
      </w:r>
      <w:r w:rsidR="00FD763E" w:rsidRPr="237D7919">
        <w:rPr>
          <w:rFonts w:asciiTheme="minorHAnsi" w:hAnsiTheme="minorHAnsi" w:cstheme="minorBidi"/>
        </w:rPr>
        <w:t>must also</w:t>
      </w:r>
      <w:r w:rsidR="008663E9" w:rsidRPr="237D7919">
        <w:rPr>
          <w:rFonts w:asciiTheme="minorHAnsi" w:hAnsiTheme="minorHAnsi" w:cstheme="minorBidi"/>
        </w:rPr>
        <w:t xml:space="preserve"> describe the types of items included in each of the categories and the proposed use.</w:t>
      </w:r>
    </w:p>
    <w:p w14:paraId="130BE0C3" w14:textId="0BD135B9" w:rsidR="00D056FF" w:rsidRPr="0082109F" w:rsidRDefault="00940F48" w:rsidP="0082109F">
      <w:pPr>
        <w:pStyle w:val="Heading4"/>
        <w:spacing w:afterLines="100"/>
      </w:pPr>
      <w:r w:rsidRPr="0082109F">
        <w:t>Contractual</w:t>
      </w:r>
    </w:p>
    <w:p w14:paraId="62026B3A" w14:textId="3BAE582A" w:rsidR="00FE66A8" w:rsidRPr="0082109F" w:rsidRDefault="00FE66A8" w:rsidP="0082109F">
      <w:pPr>
        <w:pStyle w:val="ListParagraph"/>
        <w:numPr>
          <w:ilvl w:val="0"/>
          <w:numId w:val="92"/>
        </w:numPr>
        <w:spacing w:afterLines="100"/>
        <w:rPr>
          <w:rFonts w:asciiTheme="minorHAnsi" w:hAnsiTheme="minorHAnsi" w:cstheme="minorHAnsi"/>
          <w:szCs w:val="28"/>
        </w:rPr>
      </w:pPr>
      <w:r w:rsidRPr="0082109F">
        <w:rPr>
          <w:rFonts w:asciiTheme="minorHAnsi" w:hAnsiTheme="minorHAnsi" w:cstheme="minorHAnsi"/>
          <w:szCs w:val="28"/>
        </w:rPr>
        <w:t xml:space="preserve">List all proposed sub-contracts or sub-recipients </w:t>
      </w:r>
      <w:r w:rsidR="00FD763E" w:rsidRPr="0082109F">
        <w:rPr>
          <w:rFonts w:asciiTheme="minorHAnsi" w:hAnsiTheme="minorHAnsi" w:cstheme="minorHAnsi"/>
          <w:szCs w:val="28"/>
        </w:rPr>
        <w:t>expect</w:t>
      </w:r>
      <w:r w:rsidRPr="0082109F">
        <w:rPr>
          <w:rFonts w:asciiTheme="minorHAnsi" w:hAnsiTheme="minorHAnsi" w:cstheme="minorHAnsi"/>
          <w:szCs w:val="28"/>
        </w:rPr>
        <w:t>ed to carry out the program</w:t>
      </w:r>
      <w:r w:rsidR="00FD763E" w:rsidRPr="0082109F">
        <w:rPr>
          <w:rFonts w:asciiTheme="minorHAnsi" w:hAnsiTheme="minorHAnsi" w:cstheme="minorHAnsi"/>
          <w:szCs w:val="28"/>
        </w:rPr>
        <w:t xml:space="preserve"> (</w:t>
      </w:r>
      <w:r w:rsidRPr="0082109F">
        <w:rPr>
          <w:rFonts w:asciiTheme="minorHAnsi" w:hAnsiTheme="minorHAnsi" w:cstheme="minorHAnsi"/>
          <w:szCs w:val="28"/>
        </w:rPr>
        <w:t>e.</w:t>
      </w:r>
      <w:r w:rsidR="00FD763E" w:rsidRPr="0082109F">
        <w:rPr>
          <w:rFonts w:asciiTheme="minorHAnsi" w:hAnsiTheme="minorHAnsi" w:cstheme="minorHAnsi"/>
          <w:szCs w:val="28"/>
        </w:rPr>
        <w:t>g.</w:t>
      </w:r>
      <w:r w:rsidRPr="0082109F">
        <w:rPr>
          <w:rFonts w:asciiTheme="minorHAnsi" w:hAnsiTheme="minorHAnsi" w:cstheme="minorHAnsi"/>
          <w:szCs w:val="28"/>
        </w:rPr>
        <w:t>, security guards, additional personnel, sub-agreements with an implementing partner</w:t>
      </w:r>
      <w:r w:rsidR="00FD763E" w:rsidRPr="0082109F">
        <w:rPr>
          <w:rFonts w:asciiTheme="minorHAnsi" w:hAnsiTheme="minorHAnsi" w:cstheme="minorHAnsi"/>
          <w:szCs w:val="28"/>
        </w:rPr>
        <w:t>)</w:t>
      </w:r>
      <w:r w:rsidR="00C22769" w:rsidRPr="0082109F">
        <w:rPr>
          <w:rFonts w:asciiTheme="minorHAnsi" w:hAnsiTheme="minorHAnsi" w:cstheme="minorHAnsi"/>
          <w:szCs w:val="28"/>
        </w:rPr>
        <w:t>.</w:t>
      </w:r>
      <w:r w:rsidRPr="0082109F">
        <w:rPr>
          <w:rFonts w:asciiTheme="minorHAnsi" w:hAnsiTheme="minorHAnsi" w:cstheme="minorHAnsi"/>
          <w:szCs w:val="28"/>
        </w:rPr>
        <w:t xml:space="preserve">  </w:t>
      </w:r>
      <w:r w:rsidR="003C2817" w:rsidRPr="0082109F">
        <w:rPr>
          <w:rFonts w:asciiTheme="minorHAnsi" w:hAnsiTheme="minorHAnsi" w:cstheme="minorHAnsi"/>
          <w:szCs w:val="28"/>
        </w:rPr>
        <w:t>Include</w:t>
      </w:r>
      <w:r w:rsidRPr="0082109F">
        <w:rPr>
          <w:rFonts w:asciiTheme="minorHAnsi" w:hAnsiTheme="minorHAnsi" w:cstheme="minorHAnsi"/>
          <w:szCs w:val="28"/>
        </w:rPr>
        <w:t xml:space="preserve"> consulting agreement</w:t>
      </w:r>
      <w:r w:rsidR="003C2817" w:rsidRPr="0082109F">
        <w:rPr>
          <w:rFonts w:asciiTheme="minorHAnsi" w:hAnsiTheme="minorHAnsi" w:cstheme="minorHAnsi"/>
          <w:szCs w:val="28"/>
        </w:rPr>
        <w:t>s</w:t>
      </w:r>
      <w:r w:rsidRPr="0082109F">
        <w:rPr>
          <w:rFonts w:asciiTheme="minorHAnsi" w:hAnsiTheme="minorHAnsi" w:cstheme="minorHAnsi"/>
          <w:szCs w:val="28"/>
        </w:rPr>
        <w:t xml:space="preserve"> with consultant</w:t>
      </w:r>
      <w:r w:rsidR="003C2817" w:rsidRPr="0082109F">
        <w:rPr>
          <w:rFonts w:asciiTheme="minorHAnsi" w:hAnsiTheme="minorHAnsi" w:cstheme="minorHAnsi"/>
          <w:szCs w:val="28"/>
        </w:rPr>
        <w:t>s</w:t>
      </w:r>
      <w:r w:rsidRPr="0082109F">
        <w:rPr>
          <w:rFonts w:asciiTheme="minorHAnsi" w:hAnsiTheme="minorHAnsi" w:cstheme="minorHAnsi"/>
          <w:szCs w:val="28"/>
        </w:rPr>
        <w:t xml:space="preserve"> or contractor in this section.  For consultants, </w:t>
      </w:r>
      <w:r w:rsidR="003C2817" w:rsidRPr="0082109F">
        <w:rPr>
          <w:rFonts w:asciiTheme="minorHAnsi" w:hAnsiTheme="minorHAnsi" w:cstheme="minorHAnsi"/>
          <w:szCs w:val="28"/>
        </w:rPr>
        <w:t xml:space="preserve">show </w:t>
      </w:r>
      <w:r w:rsidRPr="0082109F">
        <w:rPr>
          <w:rFonts w:asciiTheme="minorHAnsi" w:hAnsiTheme="minorHAnsi" w:cstheme="minorHAnsi"/>
          <w:szCs w:val="28"/>
        </w:rPr>
        <w:t xml:space="preserve">the proposed daily rate and the number of consultant days </w:t>
      </w:r>
      <w:r w:rsidR="00D41C82" w:rsidRPr="0082109F">
        <w:rPr>
          <w:rFonts w:asciiTheme="minorHAnsi" w:hAnsiTheme="minorHAnsi" w:cstheme="minorHAnsi"/>
          <w:szCs w:val="28"/>
        </w:rPr>
        <w:t>expect</w:t>
      </w:r>
      <w:r w:rsidRPr="0082109F">
        <w:rPr>
          <w:rFonts w:asciiTheme="minorHAnsi" w:hAnsiTheme="minorHAnsi" w:cstheme="minorHAnsi"/>
          <w:szCs w:val="28"/>
        </w:rPr>
        <w:t>ed to be paid</w:t>
      </w:r>
      <w:r w:rsidR="00D41C82" w:rsidRPr="0082109F">
        <w:rPr>
          <w:rFonts w:asciiTheme="minorHAnsi" w:hAnsiTheme="minorHAnsi" w:cstheme="minorHAnsi"/>
          <w:szCs w:val="28"/>
        </w:rPr>
        <w:t>.</w:t>
      </w:r>
      <w:r w:rsidRPr="0082109F">
        <w:rPr>
          <w:rFonts w:asciiTheme="minorHAnsi" w:hAnsiTheme="minorHAnsi" w:cstheme="minorHAnsi"/>
          <w:szCs w:val="28"/>
        </w:rPr>
        <w:t xml:space="preserve"> </w:t>
      </w:r>
      <w:r w:rsidR="00D41C82" w:rsidRPr="0082109F">
        <w:rPr>
          <w:rFonts w:asciiTheme="minorHAnsi" w:hAnsiTheme="minorHAnsi" w:cstheme="minorHAnsi"/>
          <w:szCs w:val="28"/>
        </w:rPr>
        <w:t xml:space="preserve"> </w:t>
      </w:r>
      <w:r w:rsidRPr="0082109F">
        <w:rPr>
          <w:rFonts w:asciiTheme="minorHAnsi" w:hAnsiTheme="minorHAnsi" w:cstheme="minorHAnsi"/>
          <w:szCs w:val="28"/>
        </w:rPr>
        <w:t xml:space="preserve">These agreements </w:t>
      </w:r>
      <w:r w:rsidR="0070743B" w:rsidRPr="0082109F">
        <w:rPr>
          <w:rFonts w:asciiTheme="minorHAnsi" w:hAnsiTheme="minorHAnsi" w:cstheme="minorHAnsi"/>
          <w:szCs w:val="28"/>
        </w:rPr>
        <w:t>must follow</w:t>
      </w:r>
      <w:r w:rsidRPr="0082109F">
        <w:rPr>
          <w:rFonts w:asciiTheme="minorHAnsi" w:hAnsiTheme="minorHAnsi" w:cstheme="minorHAnsi"/>
          <w:szCs w:val="28"/>
        </w:rPr>
        <w:t xml:space="preserve"> the regulations in </w:t>
      </w:r>
      <w:hyperlink r:id="rId173" w:anchor="ap2.1.200_1521.ii" w:tooltip="This is an external webpage">
        <w:r w:rsidRPr="0082109F">
          <w:rPr>
            <w:rStyle w:val="Hyperlink"/>
            <w:rFonts w:asciiTheme="minorHAnsi" w:hAnsiTheme="minorHAnsi" w:cstheme="minorHAnsi"/>
          </w:rPr>
          <w:t>2 CFR 200, Appendix II</w:t>
        </w:r>
      </w:hyperlink>
      <w:r w:rsidRPr="0082109F">
        <w:rPr>
          <w:rFonts w:asciiTheme="minorHAnsi" w:hAnsiTheme="minorHAnsi" w:cstheme="minorHAnsi"/>
          <w:szCs w:val="28"/>
        </w:rPr>
        <w:t>.</w:t>
      </w:r>
    </w:p>
    <w:p w14:paraId="11D86AE3" w14:textId="48430185" w:rsidR="00FE66A8" w:rsidRPr="0082109F" w:rsidRDefault="00FE66A8" w:rsidP="0082109F">
      <w:pPr>
        <w:pStyle w:val="ListParagraph"/>
        <w:numPr>
          <w:ilvl w:val="0"/>
          <w:numId w:val="46"/>
        </w:numPr>
        <w:spacing w:afterLines="100"/>
        <w:rPr>
          <w:rFonts w:asciiTheme="minorHAnsi" w:hAnsiTheme="minorHAnsi" w:cstheme="minorHAnsi"/>
          <w:szCs w:val="28"/>
        </w:rPr>
      </w:pPr>
      <w:r w:rsidRPr="0082109F">
        <w:rPr>
          <w:rFonts w:asciiTheme="minorHAnsi" w:hAnsiTheme="minorHAnsi" w:cstheme="minorHAnsi"/>
          <w:szCs w:val="28"/>
        </w:rPr>
        <w:lastRenderedPageBreak/>
        <w:t>A contract is for</w:t>
      </w:r>
      <w:r w:rsidR="0070743B" w:rsidRPr="0082109F">
        <w:rPr>
          <w:rFonts w:asciiTheme="minorHAnsi" w:hAnsiTheme="minorHAnsi" w:cstheme="minorHAnsi"/>
          <w:szCs w:val="28"/>
        </w:rPr>
        <w:t xml:space="preserve"> obtaining</w:t>
      </w:r>
      <w:r w:rsidRPr="0082109F">
        <w:rPr>
          <w:rFonts w:asciiTheme="minorHAnsi" w:hAnsiTheme="minorHAnsi" w:cstheme="minorHAnsi"/>
          <w:szCs w:val="28"/>
        </w:rPr>
        <w:t xml:space="preserve"> goods and services for </w:t>
      </w:r>
      <w:r w:rsidR="003D0BD7" w:rsidRPr="0082109F">
        <w:rPr>
          <w:rFonts w:asciiTheme="minorHAnsi" w:hAnsiTheme="minorHAnsi" w:cstheme="minorHAnsi"/>
          <w:szCs w:val="28"/>
        </w:rPr>
        <w:t>your</w:t>
      </w:r>
      <w:r w:rsidRPr="0082109F">
        <w:rPr>
          <w:rFonts w:asciiTheme="minorHAnsi" w:hAnsiTheme="minorHAnsi" w:cstheme="minorHAnsi"/>
          <w:szCs w:val="28"/>
        </w:rPr>
        <w:t xml:space="preserve"> own use and creates a procurement relationship</w:t>
      </w:r>
      <w:r w:rsidR="00670796" w:rsidRPr="0082109F">
        <w:rPr>
          <w:rFonts w:asciiTheme="minorHAnsi" w:hAnsiTheme="minorHAnsi" w:cstheme="minorHAnsi"/>
          <w:szCs w:val="28"/>
        </w:rPr>
        <w:t xml:space="preserve">.  </w:t>
      </w:r>
      <w:r w:rsidR="0070743B" w:rsidRPr="0082109F">
        <w:rPr>
          <w:rFonts w:asciiTheme="minorHAnsi" w:hAnsiTheme="minorHAnsi" w:cstheme="minorHAnsi"/>
          <w:szCs w:val="28"/>
        </w:rPr>
        <w:t>C</w:t>
      </w:r>
      <w:r w:rsidRPr="0082109F">
        <w:rPr>
          <w:rFonts w:asciiTheme="minorHAnsi" w:hAnsiTheme="minorHAnsi" w:cstheme="minorHAnsi"/>
          <w:szCs w:val="28"/>
        </w:rPr>
        <w:t>onsulting agreement</w:t>
      </w:r>
      <w:r w:rsidR="0070743B" w:rsidRPr="0082109F">
        <w:rPr>
          <w:rFonts w:asciiTheme="minorHAnsi" w:hAnsiTheme="minorHAnsi" w:cstheme="minorHAnsi"/>
          <w:szCs w:val="28"/>
        </w:rPr>
        <w:t>s</w:t>
      </w:r>
      <w:r w:rsidRPr="0082109F">
        <w:rPr>
          <w:rFonts w:asciiTheme="minorHAnsi" w:hAnsiTheme="minorHAnsi" w:cstheme="minorHAnsi"/>
          <w:szCs w:val="28"/>
        </w:rPr>
        <w:t xml:space="preserve"> with a consultant or contractor </w:t>
      </w:r>
      <w:r w:rsidR="0070743B" w:rsidRPr="0082109F">
        <w:rPr>
          <w:rFonts w:asciiTheme="minorHAnsi" w:hAnsiTheme="minorHAnsi" w:cstheme="minorHAnsi"/>
          <w:szCs w:val="28"/>
        </w:rPr>
        <w:t>are</w:t>
      </w:r>
      <w:r w:rsidRPr="0082109F">
        <w:rPr>
          <w:rFonts w:asciiTheme="minorHAnsi" w:hAnsiTheme="minorHAnsi" w:cstheme="minorHAnsi"/>
          <w:szCs w:val="28"/>
        </w:rPr>
        <w:t xml:space="preserve"> generally considered contract</w:t>
      </w:r>
      <w:r w:rsidR="0070743B" w:rsidRPr="0082109F">
        <w:rPr>
          <w:rFonts w:asciiTheme="minorHAnsi" w:hAnsiTheme="minorHAnsi" w:cstheme="minorHAnsi"/>
          <w:szCs w:val="28"/>
        </w:rPr>
        <w:t>s</w:t>
      </w:r>
      <w:r w:rsidRPr="0082109F">
        <w:rPr>
          <w:rFonts w:asciiTheme="minorHAnsi" w:hAnsiTheme="minorHAnsi" w:cstheme="minorHAnsi"/>
          <w:szCs w:val="28"/>
        </w:rPr>
        <w:t xml:space="preserve">. </w:t>
      </w:r>
    </w:p>
    <w:p w14:paraId="2FAEABCE" w14:textId="03D055E4" w:rsidR="00FE66A8" w:rsidRPr="0082109F" w:rsidRDefault="00FE66A8" w:rsidP="0082109F">
      <w:pPr>
        <w:pStyle w:val="ListParagraph"/>
        <w:numPr>
          <w:ilvl w:val="0"/>
          <w:numId w:val="46"/>
        </w:numPr>
        <w:spacing w:afterLines="100"/>
        <w:rPr>
          <w:rFonts w:asciiTheme="minorHAnsi" w:hAnsiTheme="minorHAnsi" w:cstheme="minorHAnsi"/>
          <w:szCs w:val="28"/>
        </w:rPr>
      </w:pPr>
      <w:r w:rsidRPr="0082109F">
        <w:rPr>
          <w:rFonts w:asciiTheme="minorHAnsi" w:hAnsiTheme="minorHAnsi" w:cstheme="minorHAnsi"/>
          <w:szCs w:val="28"/>
        </w:rPr>
        <w:t xml:space="preserve">A subaward is </w:t>
      </w:r>
      <w:r w:rsidR="0070743B" w:rsidRPr="0082109F">
        <w:rPr>
          <w:rFonts w:asciiTheme="minorHAnsi" w:hAnsiTheme="minorHAnsi" w:cstheme="minorHAnsi"/>
          <w:szCs w:val="28"/>
        </w:rPr>
        <w:t>given</w:t>
      </w:r>
      <w:r w:rsidRPr="0082109F">
        <w:rPr>
          <w:rFonts w:asciiTheme="minorHAnsi" w:hAnsiTheme="minorHAnsi" w:cstheme="minorHAnsi"/>
          <w:szCs w:val="28"/>
        </w:rPr>
        <w:t xml:space="preserve"> to a subrecipient to carry out a </w:t>
      </w:r>
      <w:r w:rsidR="005C42DF" w:rsidRPr="0082109F">
        <w:rPr>
          <w:rFonts w:asciiTheme="minorHAnsi" w:hAnsiTheme="minorHAnsi" w:cstheme="minorHAnsi"/>
          <w:szCs w:val="28"/>
        </w:rPr>
        <w:t>part</w:t>
      </w:r>
      <w:r w:rsidRPr="0082109F">
        <w:rPr>
          <w:rFonts w:asciiTheme="minorHAnsi" w:hAnsiTheme="minorHAnsi" w:cstheme="minorHAnsi"/>
          <w:szCs w:val="28"/>
        </w:rPr>
        <w:t xml:space="preserve"> of the Federal award</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A </w:t>
      </w:r>
      <w:r w:rsidR="005C42DF" w:rsidRPr="0082109F">
        <w:rPr>
          <w:rFonts w:asciiTheme="minorHAnsi" w:hAnsiTheme="minorHAnsi" w:cstheme="minorHAnsi"/>
          <w:szCs w:val="28"/>
        </w:rPr>
        <w:t xml:space="preserve">program </w:t>
      </w:r>
      <w:r w:rsidR="00A607B4" w:rsidRPr="0082109F">
        <w:rPr>
          <w:rFonts w:asciiTheme="minorHAnsi" w:hAnsiTheme="minorHAnsi" w:cstheme="minorHAnsi"/>
          <w:szCs w:val="28"/>
        </w:rPr>
        <w:t>participant</w:t>
      </w:r>
      <w:r w:rsidRPr="0082109F">
        <w:rPr>
          <w:rFonts w:asciiTheme="minorHAnsi" w:hAnsiTheme="minorHAnsi" w:cstheme="minorHAnsi"/>
          <w:szCs w:val="28"/>
        </w:rPr>
        <w:t xml:space="preserve"> is not considered a subrecipient</w:t>
      </w:r>
      <w:r w:rsidR="00071621" w:rsidRPr="0082109F">
        <w:rPr>
          <w:rFonts w:asciiTheme="minorHAnsi" w:hAnsiTheme="minorHAnsi" w:cstheme="minorHAnsi"/>
          <w:szCs w:val="28"/>
        </w:rPr>
        <w:t xml:space="preserve">.  </w:t>
      </w:r>
      <w:r w:rsidRPr="0082109F">
        <w:rPr>
          <w:rFonts w:asciiTheme="minorHAnsi" w:hAnsiTheme="minorHAnsi" w:cstheme="minorHAnsi"/>
          <w:szCs w:val="28"/>
        </w:rPr>
        <w:t xml:space="preserve">A subaward </w:t>
      </w:r>
      <w:r w:rsidR="00CC320E" w:rsidRPr="0082109F">
        <w:rPr>
          <w:rFonts w:asciiTheme="minorHAnsi" w:hAnsiTheme="minorHAnsi" w:cstheme="minorHAnsi"/>
          <w:szCs w:val="28"/>
        </w:rPr>
        <w:t>can</w:t>
      </w:r>
      <w:r w:rsidRPr="0082109F">
        <w:rPr>
          <w:rFonts w:asciiTheme="minorHAnsi" w:hAnsiTheme="minorHAnsi" w:cstheme="minorHAnsi"/>
          <w:szCs w:val="28"/>
        </w:rPr>
        <w:t xml:space="preserve"> be provided through any form of legal agreement, including </w:t>
      </w:r>
      <w:r w:rsidR="00CC320E" w:rsidRPr="0082109F">
        <w:rPr>
          <w:rFonts w:asciiTheme="minorHAnsi" w:hAnsiTheme="minorHAnsi" w:cstheme="minorHAnsi"/>
          <w:szCs w:val="28"/>
        </w:rPr>
        <w:t>one</w:t>
      </w:r>
      <w:r w:rsidRPr="0082109F">
        <w:rPr>
          <w:rFonts w:asciiTheme="minorHAnsi" w:hAnsiTheme="minorHAnsi" w:cstheme="minorHAnsi"/>
          <w:szCs w:val="28"/>
        </w:rPr>
        <w:t xml:space="preserve"> that the prime recipient entity considers a contract.</w:t>
      </w:r>
    </w:p>
    <w:p w14:paraId="139FBBC8" w14:textId="38501C7A" w:rsidR="00FE66A8" w:rsidRPr="0082109F" w:rsidRDefault="002D7C7F" w:rsidP="0082109F">
      <w:pPr>
        <w:pStyle w:val="Heading4"/>
        <w:spacing w:afterLines="100"/>
      </w:pPr>
      <w:bookmarkStart w:id="82" w:name="_Hlk149319963"/>
      <w:r w:rsidRPr="0082109F">
        <w:t>Construction</w:t>
      </w:r>
    </w:p>
    <w:p w14:paraId="59FD1D2E" w14:textId="77777777" w:rsidR="00E269DC" w:rsidRPr="0082109F" w:rsidRDefault="00CC320E" w:rsidP="0082109F">
      <w:pPr>
        <w:pStyle w:val="ListParagraph"/>
        <w:numPr>
          <w:ilvl w:val="0"/>
          <w:numId w:val="93"/>
        </w:numPr>
        <w:spacing w:afterLines="100"/>
        <w:rPr>
          <w:rFonts w:asciiTheme="minorHAnsi" w:hAnsiTheme="minorHAnsi" w:cstheme="minorHAnsi"/>
          <w:szCs w:val="28"/>
        </w:rPr>
      </w:pPr>
      <w:r w:rsidRPr="0082109F">
        <w:rPr>
          <w:rFonts w:asciiTheme="minorHAnsi" w:hAnsiTheme="minorHAnsi" w:cstheme="minorHAnsi"/>
          <w:szCs w:val="28"/>
        </w:rPr>
        <w:t>T</w:t>
      </w:r>
      <w:r w:rsidR="00AE3DBF" w:rsidRPr="0082109F">
        <w:rPr>
          <w:rFonts w:asciiTheme="minorHAnsi" w:hAnsiTheme="minorHAnsi" w:cstheme="minorHAnsi"/>
          <w:szCs w:val="28"/>
        </w:rPr>
        <w:t xml:space="preserve">he Bureau </w:t>
      </w:r>
      <w:r w:rsidRPr="0082109F">
        <w:rPr>
          <w:rFonts w:asciiTheme="minorHAnsi" w:hAnsiTheme="minorHAnsi" w:cstheme="minorHAnsi"/>
          <w:szCs w:val="28"/>
        </w:rPr>
        <w:t xml:space="preserve">generally </w:t>
      </w:r>
      <w:r w:rsidR="00AE3DBF" w:rsidRPr="0082109F">
        <w:rPr>
          <w:rFonts w:asciiTheme="minorHAnsi" w:hAnsiTheme="minorHAnsi" w:cstheme="minorHAnsi"/>
          <w:szCs w:val="28"/>
        </w:rPr>
        <w:t xml:space="preserve">limits Federal assistance awards </w:t>
      </w:r>
      <w:r w:rsidR="00BC7766" w:rsidRPr="0082109F">
        <w:rPr>
          <w:rFonts w:asciiTheme="minorHAnsi" w:hAnsiTheme="minorHAnsi" w:cstheme="minorHAnsi"/>
          <w:szCs w:val="28"/>
        </w:rPr>
        <w:t>for</w:t>
      </w:r>
      <w:r w:rsidR="00AE3DBF" w:rsidRPr="0082109F">
        <w:rPr>
          <w:rFonts w:asciiTheme="minorHAnsi" w:hAnsiTheme="minorHAnsi" w:cstheme="minorHAnsi"/>
          <w:szCs w:val="28"/>
        </w:rPr>
        <w:t xml:space="preserve"> new construction programs and </w:t>
      </w:r>
      <w:r w:rsidR="00933CA8" w:rsidRPr="0082109F">
        <w:rPr>
          <w:rFonts w:asciiTheme="minorHAnsi" w:hAnsiTheme="minorHAnsi" w:cstheme="minorHAnsi"/>
          <w:szCs w:val="28"/>
        </w:rPr>
        <w:t>significant</w:t>
      </w:r>
      <w:r w:rsidR="00AE3DBF" w:rsidRPr="0082109F">
        <w:rPr>
          <w:rFonts w:asciiTheme="minorHAnsi" w:hAnsiTheme="minorHAnsi" w:cstheme="minorHAnsi"/>
          <w:szCs w:val="28"/>
        </w:rPr>
        <w:t xml:space="preserve"> construction activities</w:t>
      </w:r>
      <w:r w:rsidR="00933CA8" w:rsidRPr="0082109F">
        <w:rPr>
          <w:rFonts w:asciiTheme="minorHAnsi" w:hAnsiTheme="minorHAnsi" w:cstheme="minorHAnsi"/>
          <w:szCs w:val="28"/>
        </w:rPr>
        <w:t>,</w:t>
      </w:r>
      <w:r w:rsidR="00AE3DBF" w:rsidRPr="0082109F">
        <w:rPr>
          <w:rFonts w:asciiTheme="minorHAnsi" w:hAnsiTheme="minorHAnsi" w:cstheme="minorHAnsi"/>
          <w:szCs w:val="28"/>
        </w:rPr>
        <w:t xml:space="preserve"> consistent with Department-wide policy.  </w:t>
      </w:r>
      <w:r w:rsidR="002212BC" w:rsidRPr="0082109F">
        <w:rPr>
          <w:rFonts w:asciiTheme="minorHAnsi" w:hAnsiTheme="minorHAnsi" w:cstheme="minorHAnsi"/>
          <w:szCs w:val="28"/>
        </w:rPr>
        <w:t>H</w:t>
      </w:r>
      <w:r w:rsidR="00AE3DBF" w:rsidRPr="0082109F">
        <w:rPr>
          <w:rFonts w:asciiTheme="minorHAnsi" w:hAnsiTheme="minorHAnsi" w:cstheme="minorHAnsi"/>
          <w:szCs w:val="28"/>
        </w:rPr>
        <w:t xml:space="preserve">owever, </w:t>
      </w:r>
      <w:r w:rsidR="002212BC" w:rsidRPr="0082109F">
        <w:rPr>
          <w:rFonts w:asciiTheme="minorHAnsi" w:hAnsiTheme="minorHAnsi" w:cstheme="minorHAnsi"/>
          <w:szCs w:val="28"/>
        </w:rPr>
        <w:t xml:space="preserve">you may </w:t>
      </w:r>
      <w:r w:rsidR="00AE3DBF" w:rsidRPr="0082109F">
        <w:rPr>
          <w:rFonts w:asciiTheme="minorHAnsi" w:hAnsiTheme="minorHAnsi" w:cstheme="minorHAnsi"/>
          <w:szCs w:val="28"/>
        </w:rPr>
        <w:t xml:space="preserve">request consideration of minor construction activities as part of </w:t>
      </w:r>
      <w:r w:rsidR="002212BC" w:rsidRPr="0082109F">
        <w:rPr>
          <w:rFonts w:asciiTheme="minorHAnsi" w:hAnsiTheme="minorHAnsi" w:cstheme="minorHAnsi"/>
          <w:szCs w:val="28"/>
        </w:rPr>
        <w:t>your</w:t>
      </w:r>
      <w:r w:rsidR="00AE3DBF" w:rsidRPr="0082109F">
        <w:rPr>
          <w:rFonts w:asciiTheme="minorHAnsi" w:hAnsiTheme="minorHAnsi" w:cstheme="minorHAnsi"/>
          <w:szCs w:val="28"/>
        </w:rPr>
        <w:t xml:space="preserve"> proposal</w:t>
      </w:r>
      <w:r w:rsidR="002212BC" w:rsidRPr="0082109F">
        <w:rPr>
          <w:rFonts w:asciiTheme="minorHAnsi" w:hAnsiTheme="minorHAnsi" w:cstheme="minorHAnsi"/>
          <w:szCs w:val="28"/>
        </w:rPr>
        <w:t>,</w:t>
      </w:r>
      <w:r w:rsidR="00AE3DBF" w:rsidRPr="0082109F">
        <w:rPr>
          <w:rFonts w:asciiTheme="minorHAnsi" w:hAnsiTheme="minorHAnsi" w:cstheme="minorHAnsi"/>
          <w:szCs w:val="28"/>
        </w:rPr>
        <w:t xml:space="preserve"> </w:t>
      </w:r>
      <w:r w:rsidR="002212BC" w:rsidRPr="0082109F">
        <w:rPr>
          <w:rFonts w:asciiTheme="minorHAnsi" w:hAnsiTheme="minorHAnsi" w:cstheme="minorHAnsi"/>
          <w:szCs w:val="28"/>
        </w:rPr>
        <w:t>such as</w:t>
      </w:r>
      <w:r w:rsidR="00AE3DBF" w:rsidRPr="0082109F">
        <w:rPr>
          <w:rFonts w:asciiTheme="minorHAnsi" w:hAnsiTheme="minorHAnsi" w:cstheme="minorHAnsi"/>
          <w:szCs w:val="28"/>
        </w:rPr>
        <w:t xml:space="preserve"> renovati</w:t>
      </w:r>
      <w:r w:rsidR="002212BC" w:rsidRPr="0082109F">
        <w:rPr>
          <w:rFonts w:asciiTheme="minorHAnsi" w:hAnsiTheme="minorHAnsi" w:cstheme="minorHAnsi"/>
          <w:szCs w:val="28"/>
        </w:rPr>
        <w:t>ng</w:t>
      </w:r>
      <w:r w:rsidR="00AE3DBF" w:rsidRPr="0082109F">
        <w:rPr>
          <w:rFonts w:asciiTheme="minorHAnsi" w:hAnsiTheme="minorHAnsi" w:cstheme="minorHAnsi"/>
          <w:szCs w:val="28"/>
        </w:rPr>
        <w:t xml:space="preserve"> or rehabilitati</w:t>
      </w:r>
      <w:r w:rsidR="002212BC" w:rsidRPr="0082109F">
        <w:rPr>
          <w:rFonts w:asciiTheme="minorHAnsi" w:hAnsiTheme="minorHAnsi" w:cstheme="minorHAnsi"/>
          <w:szCs w:val="28"/>
        </w:rPr>
        <w:t>ng</w:t>
      </w:r>
      <w:r w:rsidR="00AE3DBF" w:rsidRPr="0082109F">
        <w:rPr>
          <w:rFonts w:asciiTheme="minorHAnsi" w:hAnsiTheme="minorHAnsi" w:cstheme="minorHAnsi"/>
          <w:szCs w:val="28"/>
        </w:rPr>
        <w:t xml:space="preserve"> of existing permanent structures</w:t>
      </w:r>
      <w:r w:rsidR="00E269DC" w:rsidRPr="0082109F">
        <w:rPr>
          <w:rFonts w:asciiTheme="minorHAnsi" w:hAnsiTheme="minorHAnsi" w:cstheme="minorHAnsi"/>
          <w:szCs w:val="28"/>
        </w:rPr>
        <w:t>.</w:t>
      </w:r>
      <w:r w:rsidR="00AE3DBF" w:rsidRPr="0082109F">
        <w:rPr>
          <w:rFonts w:asciiTheme="minorHAnsi" w:hAnsiTheme="minorHAnsi" w:cstheme="minorHAnsi"/>
          <w:szCs w:val="28"/>
        </w:rPr>
        <w:t xml:space="preserve"> </w:t>
      </w:r>
    </w:p>
    <w:p w14:paraId="2406EA7D" w14:textId="1BE4533E" w:rsidR="00AE3DBF" w:rsidRPr="0082109F" w:rsidRDefault="00E269DC" w:rsidP="0082109F">
      <w:pPr>
        <w:pStyle w:val="ListParagraph"/>
        <w:numPr>
          <w:ilvl w:val="0"/>
          <w:numId w:val="93"/>
        </w:numPr>
        <w:spacing w:afterLines="100"/>
        <w:rPr>
          <w:rFonts w:asciiTheme="minorHAnsi" w:hAnsiTheme="minorHAnsi" w:cstheme="minorHAnsi"/>
          <w:szCs w:val="28"/>
        </w:rPr>
      </w:pPr>
      <w:r w:rsidRPr="0082109F">
        <w:rPr>
          <w:rFonts w:asciiTheme="minorHAnsi" w:hAnsiTheme="minorHAnsi" w:cstheme="minorHAnsi"/>
          <w:szCs w:val="28"/>
        </w:rPr>
        <w:t>Provide</w:t>
      </w:r>
      <w:r w:rsidR="00AE3DBF" w:rsidRPr="0082109F">
        <w:rPr>
          <w:rFonts w:asciiTheme="minorHAnsi" w:hAnsiTheme="minorHAnsi" w:cstheme="minorHAnsi"/>
          <w:szCs w:val="28"/>
        </w:rPr>
        <w:t xml:space="preserve"> a sufficient description of the activities and related statements of work.  </w:t>
      </w:r>
      <w:r w:rsidR="00224B41" w:rsidRPr="0082109F">
        <w:rPr>
          <w:rFonts w:asciiTheme="minorHAnsi" w:hAnsiTheme="minorHAnsi" w:cstheme="minorHAnsi"/>
          <w:szCs w:val="28"/>
        </w:rPr>
        <w:t>Exclude t</w:t>
      </w:r>
      <w:r w:rsidR="00AE3DBF" w:rsidRPr="0082109F">
        <w:rPr>
          <w:rFonts w:asciiTheme="minorHAnsi" w:hAnsiTheme="minorHAnsi" w:cstheme="minorHAnsi"/>
          <w:szCs w:val="28"/>
        </w:rPr>
        <w:t>he construction, renovation, or rehabilitation of temporary structures from this section.</w:t>
      </w:r>
    </w:p>
    <w:bookmarkEnd w:id="82"/>
    <w:p w14:paraId="07E408AD" w14:textId="3162C290" w:rsidR="0055197D" w:rsidRPr="0082109F" w:rsidRDefault="0055197D" w:rsidP="0082109F">
      <w:pPr>
        <w:pStyle w:val="Heading4"/>
        <w:spacing w:afterLines="100"/>
      </w:pPr>
      <w:r w:rsidRPr="0082109F">
        <w:t>Other</w:t>
      </w:r>
      <w:r w:rsidR="3D28AEC3" w:rsidRPr="0082109F">
        <w:t xml:space="preserve"> Direct Costs</w:t>
      </w:r>
    </w:p>
    <w:p w14:paraId="1F1EEEF8" w14:textId="77777777" w:rsidR="00E23BC5" w:rsidRPr="0082109F" w:rsidRDefault="00E23BC5" w:rsidP="0082109F">
      <w:pPr>
        <w:pStyle w:val="ListParagraph"/>
        <w:numPr>
          <w:ilvl w:val="0"/>
          <w:numId w:val="94"/>
        </w:numPr>
        <w:spacing w:afterLines="100"/>
        <w:rPr>
          <w:rFonts w:asciiTheme="minorHAnsi" w:hAnsiTheme="minorHAnsi" w:cstheme="minorHAnsi"/>
          <w:szCs w:val="28"/>
        </w:rPr>
      </w:pPr>
      <w:r w:rsidRPr="0082109F">
        <w:rPr>
          <w:rFonts w:asciiTheme="minorHAnsi" w:hAnsiTheme="minorHAnsi" w:cstheme="minorHAnsi"/>
          <w:szCs w:val="28"/>
        </w:rPr>
        <w:t>List a</w:t>
      </w:r>
      <w:r w:rsidR="00C91E26" w:rsidRPr="0082109F">
        <w:rPr>
          <w:rFonts w:asciiTheme="minorHAnsi" w:hAnsiTheme="minorHAnsi" w:cstheme="minorHAnsi"/>
          <w:szCs w:val="28"/>
        </w:rPr>
        <w:t>ny other direct cost</w:t>
      </w:r>
      <w:r w:rsidRPr="0082109F">
        <w:rPr>
          <w:rFonts w:asciiTheme="minorHAnsi" w:hAnsiTheme="minorHAnsi" w:cstheme="minorHAnsi"/>
          <w:szCs w:val="28"/>
        </w:rPr>
        <w:t>s</w:t>
      </w:r>
      <w:r w:rsidR="00C91E26" w:rsidRPr="0082109F">
        <w:rPr>
          <w:rFonts w:asciiTheme="minorHAnsi" w:hAnsiTheme="minorHAnsi" w:cstheme="minorHAnsi"/>
          <w:szCs w:val="28"/>
        </w:rPr>
        <w:t xml:space="preserve"> not covered </w:t>
      </w:r>
      <w:r w:rsidRPr="0082109F">
        <w:rPr>
          <w:rFonts w:asciiTheme="minorHAnsi" w:hAnsiTheme="minorHAnsi" w:cstheme="minorHAnsi"/>
          <w:szCs w:val="28"/>
        </w:rPr>
        <w:t>elsewhere</w:t>
      </w:r>
      <w:r w:rsidR="00C91E26" w:rsidRPr="0082109F">
        <w:rPr>
          <w:rFonts w:asciiTheme="minorHAnsi" w:hAnsiTheme="minorHAnsi" w:cstheme="minorHAnsi"/>
          <w:szCs w:val="28"/>
        </w:rPr>
        <w:t xml:space="preserve">.  </w:t>
      </w:r>
    </w:p>
    <w:p w14:paraId="0FB1D28E" w14:textId="77777777" w:rsidR="00E469F9" w:rsidRPr="0082109F" w:rsidRDefault="00C91E26" w:rsidP="0082109F">
      <w:pPr>
        <w:pStyle w:val="ListParagraph"/>
        <w:numPr>
          <w:ilvl w:val="0"/>
          <w:numId w:val="94"/>
        </w:numPr>
        <w:spacing w:afterLines="100"/>
        <w:rPr>
          <w:rFonts w:asciiTheme="minorHAnsi" w:hAnsiTheme="minorHAnsi" w:cstheme="minorHAnsi"/>
          <w:szCs w:val="28"/>
        </w:rPr>
      </w:pPr>
      <w:r w:rsidRPr="0082109F">
        <w:rPr>
          <w:rFonts w:asciiTheme="minorHAnsi" w:hAnsiTheme="minorHAnsi" w:cstheme="minorHAnsi"/>
          <w:szCs w:val="28"/>
        </w:rPr>
        <w:t>Examples</w:t>
      </w:r>
      <w:r w:rsidR="00E23BC5" w:rsidRPr="0082109F">
        <w:rPr>
          <w:rFonts w:asciiTheme="minorHAnsi" w:hAnsiTheme="minorHAnsi" w:cstheme="minorHAnsi"/>
          <w:szCs w:val="28"/>
        </w:rPr>
        <w:t xml:space="preserve"> include</w:t>
      </w:r>
      <w:r w:rsidRPr="0082109F">
        <w:rPr>
          <w:rFonts w:asciiTheme="minorHAnsi" w:hAnsiTheme="minorHAnsi" w:cstheme="minorHAnsi"/>
          <w:szCs w:val="28"/>
        </w:rPr>
        <w:t xml:space="preserve"> computer use, telephone (telex, fax, long distance international and local in-country costs </w:t>
      </w:r>
      <w:r w:rsidRPr="0082109F">
        <w:rPr>
          <w:rFonts w:asciiTheme="minorHAnsi" w:hAnsiTheme="minorHAnsi" w:cstheme="minorHAnsi"/>
          <w:b/>
          <w:szCs w:val="28"/>
        </w:rPr>
        <w:t xml:space="preserve">must </w:t>
      </w:r>
      <w:r w:rsidRPr="0082109F">
        <w:rPr>
          <w:rFonts w:asciiTheme="minorHAnsi" w:hAnsiTheme="minorHAnsi" w:cstheme="minorHAnsi"/>
          <w:szCs w:val="28"/>
        </w:rPr>
        <w:t xml:space="preserve">be listed separately), postage, space rental (list programed rental items), audit fees, insurance, utilities, etc.  </w:t>
      </w:r>
      <w:r w:rsidR="00FD4784" w:rsidRPr="0082109F">
        <w:rPr>
          <w:rFonts w:asciiTheme="minorHAnsi" w:hAnsiTheme="minorHAnsi" w:cstheme="minorHAnsi"/>
          <w:szCs w:val="28"/>
        </w:rPr>
        <w:t>List each item</w:t>
      </w:r>
      <w:r w:rsidRPr="0082109F">
        <w:rPr>
          <w:rFonts w:asciiTheme="minorHAnsi" w:hAnsiTheme="minorHAnsi" w:cstheme="minorHAnsi"/>
          <w:szCs w:val="28"/>
        </w:rPr>
        <w:t xml:space="preserve"> separately </w:t>
      </w:r>
      <w:r w:rsidR="00E469F9" w:rsidRPr="0082109F">
        <w:rPr>
          <w:rFonts w:asciiTheme="minorHAnsi" w:hAnsiTheme="minorHAnsi" w:cstheme="minorHAnsi"/>
          <w:szCs w:val="28"/>
        </w:rPr>
        <w:t xml:space="preserve">with </w:t>
      </w:r>
      <w:r w:rsidRPr="0082109F">
        <w:rPr>
          <w:rFonts w:asciiTheme="minorHAnsi" w:hAnsiTheme="minorHAnsi" w:cstheme="minorHAnsi"/>
          <w:szCs w:val="28"/>
        </w:rPr>
        <w:t>an estimated cost.</w:t>
      </w:r>
    </w:p>
    <w:p w14:paraId="0771BCC5" w14:textId="70D5E7CE" w:rsidR="00C91E26" w:rsidRPr="0082109F" w:rsidRDefault="00C91E26" w:rsidP="0082109F">
      <w:pPr>
        <w:pStyle w:val="ListParagraph"/>
        <w:numPr>
          <w:ilvl w:val="0"/>
          <w:numId w:val="94"/>
        </w:numPr>
        <w:spacing w:afterLines="100"/>
        <w:rPr>
          <w:rFonts w:asciiTheme="minorHAnsi" w:hAnsiTheme="minorHAnsi" w:cstheme="minorHAnsi"/>
          <w:szCs w:val="28"/>
        </w:rPr>
      </w:pPr>
      <w:r w:rsidRPr="0082109F">
        <w:rPr>
          <w:rFonts w:asciiTheme="minorHAnsi" w:hAnsiTheme="minorHAnsi" w:cstheme="minorHAnsi"/>
          <w:szCs w:val="28"/>
        </w:rPr>
        <w:lastRenderedPageBreak/>
        <w:t xml:space="preserve">For guidance </w:t>
      </w:r>
      <w:r w:rsidR="00851D82" w:rsidRPr="0082109F">
        <w:rPr>
          <w:rFonts w:asciiTheme="minorHAnsi" w:hAnsiTheme="minorHAnsi" w:cstheme="minorHAnsi"/>
          <w:szCs w:val="28"/>
        </w:rPr>
        <w:t>on</w:t>
      </w:r>
      <w:r w:rsidRPr="0082109F">
        <w:rPr>
          <w:rFonts w:asciiTheme="minorHAnsi" w:hAnsiTheme="minorHAnsi" w:cstheme="minorHAnsi"/>
          <w:szCs w:val="28"/>
        </w:rPr>
        <w:t xml:space="preserve"> allowable insurance costs, refer to </w:t>
      </w:r>
      <w:hyperlink r:id="rId174" w:anchor="se2.1.200_1310" w:tooltip="This is an external webpage">
        <w:r w:rsidRPr="0082109F">
          <w:rPr>
            <w:rStyle w:val="Hyperlink"/>
            <w:rFonts w:asciiTheme="minorHAnsi" w:hAnsiTheme="minorHAnsi" w:cstheme="minorHAnsi"/>
          </w:rPr>
          <w:t>2 CFR 200, Subpart D, Section 310 Insurance Coverage</w:t>
        </w:r>
      </w:hyperlink>
      <w:r w:rsidRPr="0082109F">
        <w:rPr>
          <w:rFonts w:asciiTheme="minorHAnsi" w:hAnsiTheme="minorHAnsi" w:cstheme="minorHAnsi"/>
          <w:szCs w:val="28"/>
        </w:rPr>
        <w:t>.  The Bureau will no</w:t>
      </w:r>
      <w:r w:rsidR="00851D82" w:rsidRPr="0082109F">
        <w:rPr>
          <w:rFonts w:asciiTheme="minorHAnsi" w:hAnsiTheme="minorHAnsi" w:cstheme="minorHAnsi"/>
          <w:szCs w:val="28"/>
        </w:rPr>
        <w:t>t</w:t>
      </w:r>
      <w:r w:rsidRPr="0082109F">
        <w:rPr>
          <w:rFonts w:asciiTheme="minorHAnsi" w:hAnsiTheme="minorHAnsi" w:cstheme="minorHAnsi"/>
          <w:szCs w:val="28"/>
        </w:rPr>
        <w:t xml:space="preserve"> allow charges </w:t>
      </w:r>
      <w:r w:rsidR="00A36312" w:rsidRPr="0082109F">
        <w:rPr>
          <w:rFonts w:asciiTheme="minorHAnsi" w:hAnsiTheme="minorHAnsi" w:cstheme="minorHAnsi"/>
          <w:szCs w:val="28"/>
        </w:rPr>
        <w:t>for</w:t>
      </w:r>
      <w:r w:rsidRPr="0082109F">
        <w:rPr>
          <w:rFonts w:asciiTheme="minorHAnsi" w:hAnsiTheme="minorHAnsi" w:cstheme="minorHAnsi"/>
          <w:szCs w:val="28"/>
        </w:rPr>
        <w:t xml:space="preserve"> insuring equipment purchased with program funds against loss or damage, except for unique or high</w:t>
      </w:r>
      <w:r w:rsidR="00A36312" w:rsidRPr="0082109F">
        <w:rPr>
          <w:rFonts w:asciiTheme="minorHAnsi" w:hAnsiTheme="minorHAnsi" w:cstheme="minorHAnsi"/>
          <w:szCs w:val="28"/>
        </w:rPr>
        <w:t>-</w:t>
      </w:r>
      <w:r w:rsidRPr="0082109F">
        <w:rPr>
          <w:rFonts w:asciiTheme="minorHAnsi" w:hAnsiTheme="minorHAnsi" w:cstheme="minorHAnsi"/>
          <w:szCs w:val="28"/>
        </w:rPr>
        <w:t>expense items.  The Bureau will allow charges for automobile liability and comprehensive insurance coverage.</w:t>
      </w:r>
    </w:p>
    <w:p w14:paraId="6F791C94" w14:textId="129639D0" w:rsidR="00C91E26" w:rsidRPr="0082109F" w:rsidRDefault="00C91E26" w:rsidP="0082109F">
      <w:pPr>
        <w:pStyle w:val="Heading4"/>
        <w:spacing w:afterLines="100"/>
      </w:pPr>
      <w:r w:rsidRPr="0082109F">
        <w:t>Indirect Costs</w:t>
      </w:r>
    </w:p>
    <w:p w14:paraId="02C4AE81" w14:textId="77777777" w:rsidR="00DD3768" w:rsidRPr="0082109F" w:rsidRDefault="004D56C3" w:rsidP="0082109F">
      <w:pPr>
        <w:pStyle w:val="ListParagraph"/>
        <w:numPr>
          <w:ilvl w:val="0"/>
          <w:numId w:val="95"/>
        </w:numPr>
        <w:spacing w:afterLines="100"/>
        <w:rPr>
          <w:rFonts w:asciiTheme="minorHAnsi" w:hAnsiTheme="minorHAnsi" w:cstheme="minorHAnsi"/>
          <w:szCs w:val="28"/>
        </w:rPr>
      </w:pPr>
      <w:r w:rsidRPr="0082109F">
        <w:rPr>
          <w:rFonts w:asciiTheme="minorHAnsi" w:hAnsiTheme="minorHAnsi" w:cstheme="minorHAnsi"/>
          <w:szCs w:val="28"/>
        </w:rPr>
        <w:t xml:space="preserve">Show the amount of indirect costs and the base amount on which it is determined.  </w:t>
      </w:r>
      <w:r w:rsidR="00A36312" w:rsidRPr="0082109F">
        <w:rPr>
          <w:rFonts w:asciiTheme="minorHAnsi" w:hAnsiTheme="minorHAnsi" w:cstheme="minorHAnsi"/>
          <w:szCs w:val="28"/>
        </w:rPr>
        <w:t>Indicate</w:t>
      </w:r>
      <w:r w:rsidRPr="0082109F">
        <w:rPr>
          <w:rFonts w:asciiTheme="minorHAnsi" w:hAnsiTheme="minorHAnsi" w:cstheme="minorHAnsi"/>
          <w:szCs w:val="28"/>
        </w:rPr>
        <w:t xml:space="preserve"> whether a government cognizant agency</w:t>
      </w:r>
      <w:r w:rsidR="00DD3768" w:rsidRPr="0082109F">
        <w:rPr>
          <w:rFonts w:asciiTheme="minorHAnsi" w:hAnsiTheme="minorHAnsi" w:cstheme="minorHAnsi"/>
          <w:szCs w:val="28"/>
        </w:rPr>
        <w:t xml:space="preserve"> has approved the rate</w:t>
      </w:r>
      <w:r w:rsidRPr="0082109F">
        <w:rPr>
          <w:rFonts w:asciiTheme="minorHAnsi" w:hAnsiTheme="minorHAnsi" w:cstheme="minorHAnsi"/>
          <w:szCs w:val="28"/>
        </w:rPr>
        <w:t xml:space="preserve"> and the type of rate (provisional, predetermined, or fixed).  </w:t>
      </w:r>
    </w:p>
    <w:p w14:paraId="55607AB1" w14:textId="1884B09A" w:rsidR="004D56C3" w:rsidRPr="0082109F" w:rsidRDefault="00DD3768" w:rsidP="0082109F">
      <w:pPr>
        <w:pStyle w:val="ListParagraph"/>
        <w:numPr>
          <w:ilvl w:val="0"/>
          <w:numId w:val="95"/>
        </w:numPr>
        <w:spacing w:afterLines="100"/>
        <w:rPr>
          <w:rFonts w:asciiTheme="minorHAnsi" w:hAnsiTheme="minorHAnsi" w:cstheme="minorBidi"/>
        </w:rPr>
      </w:pPr>
      <w:r w:rsidRPr="237D7919">
        <w:rPr>
          <w:rFonts w:asciiTheme="minorHAnsi" w:hAnsiTheme="minorHAnsi" w:cstheme="minorBidi"/>
        </w:rPr>
        <w:t>Submit a</w:t>
      </w:r>
      <w:r w:rsidR="004D56C3" w:rsidRPr="237D7919">
        <w:rPr>
          <w:rFonts w:asciiTheme="minorHAnsi" w:hAnsiTheme="minorHAnsi" w:cstheme="minorBidi"/>
        </w:rPr>
        <w:t xml:space="preserve"> copy of the most current Negotiated Indirect Cost Rate Agreement (NICRA) for the recipient and sub-recipient(s), if applicable.  </w:t>
      </w:r>
      <w:r w:rsidR="00760970" w:rsidRPr="237D7919">
        <w:rPr>
          <w:rFonts w:asciiTheme="minorHAnsi" w:hAnsiTheme="minorHAnsi" w:cstheme="minorBidi"/>
        </w:rPr>
        <w:t>A</w:t>
      </w:r>
      <w:r w:rsidR="004D56C3" w:rsidRPr="237D7919">
        <w:rPr>
          <w:rFonts w:asciiTheme="minorHAnsi" w:hAnsiTheme="minorHAnsi" w:cstheme="minorBidi"/>
        </w:rPr>
        <w:t xml:space="preserve">pplicants with no NICRA may </w:t>
      </w:r>
      <w:r w:rsidR="004D56C3" w:rsidRPr="237D7919">
        <w:rPr>
          <w:rFonts w:asciiTheme="minorHAnsi" w:hAnsiTheme="minorHAnsi" w:cstheme="minorBidi"/>
          <w:shd w:val="clear" w:color="auto" w:fill="FFFFFF"/>
        </w:rPr>
        <w:t xml:space="preserve">elect to charge a </w:t>
      </w:r>
      <w:r w:rsidR="004D56C3" w:rsidRPr="237D7919">
        <w:rPr>
          <w:rFonts w:asciiTheme="minorHAnsi" w:hAnsiTheme="minorHAnsi" w:cstheme="minorBidi"/>
          <w:i/>
          <w:shd w:val="clear" w:color="auto" w:fill="FFFFFF"/>
        </w:rPr>
        <w:t>de minimis</w:t>
      </w:r>
      <w:r w:rsidR="004D56C3" w:rsidRPr="237D7919">
        <w:rPr>
          <w:rFonts w:asciiTheme="minorHAnsi" w:hAnsiTheme="minorHAnsi" w:cstheme="minorBidi"/>
          <w:shd w:val="clear" w:color="auto" w:fill="FFFFFF"/>
        </w:rPr>
        <w:t xml:space="preserve"> rate of </w:t>
      </w:r>
      <w:r w:rsidR="5D96D10C" w:rsidRPr="237D7919">
        <w:rPr>
          <w:rFonts w:asciiTheme="minorHAnsi" w:hAnsiTheme="minorHAnsi" w:cstheme="minorBidi"/>
          <w:shd w:val="clear" w:color="auto" w:fill="FFFFFF"/>
        </w:rPr>
        <w:t>1</w:t>
      </w:r>
      <w:r w:rsidR="35DB29AD" w:rsidRPr="237D7919">
        <w:rPr>
          <w:rFonts w:asciiTheme="minorHAnsi" w:hAnsiTheme="minorHAnsi" w:cstheme="minorBidi"/>
          <w:shd w:val="clear" w:color="auto" w:fill="FFFFFF"/>
        </w:rPr>
        <w:t>5</w:t>
      </w:r>
      <w:r w:rsidR="004D56C3" w:rsidRPr="237D7919">
        <w:rPr>
          <w:rFonts w:asciiTheme="minorHAnsi" w:hAnsiTheme="minorHAnsi" w:cstheme="minorBidi"/>
          <w:shd w:val="clear" w:color="auto" w:fill="FFFFFF"/>
        </w:rPr>
        <w:t>% of Modified Total Direct Costs (MTDC)</w:t>
      </w:r>
      <w:r w:rsidR="00760970" w:rsidRPr="237D7919">
        <w:rPr>
          <w:rFonts w:asciiTheme="minorHAnsi" w:hAnsiTheme="minorHAnsi" w:cstheme="minorBidi"/>
          <w:shd w:val="clear" w:color="auto" w:fill="FFFFFF"/>
        </w:rPr>
        <w:t>,</w:t>
      </w:r>
      <w:r w:rsidR="004D56C3" w:rsidRPr="237D7919">
        <w:rPr>
          <w:rFonts w:asciiTheme="minorHAnsi" w:hAnsiTheme="minorHAnsi" w:cstheme="minorBidi"/>
          <w:shd w:val="clear" w:color="auto" w:fill="FFFFFF"/>
        </w:rPr>
        <w:t xml:space="preserve"> which </w:t>
      </w:r>
      <w:r w:rsidR="004E75A4" w:rsidRPr="237D7919">
        <w:rPr>
          <w:rFonts w:asciiTheme="minorHAnsi" w:hAnsiTheme="minorHAnsi" w:cstheme="minorBidi"/>
          <w:shd w:val="clear" w:color="auto" w:fill="FFFFFF"/>
        </w:rPr>
        <w:t>can</w:t>
      </w:r>
      <w:r w:rsidR="004D56C3" w:rsidRPr="237D7919">
        <w:rPr>
          <w:rFonts w:asciiTheme="minorHAnsi" w:hAnsiTheme="minorHAnsi" w:cstheme="minorBidi"/>
          <w:shd w:val="clear" w:color="auto" w:fill="FFFFFF"/>
        </w:rPr>
        <w:t xml:space="preserve"> be used indefinitely (</w:t>
      </w:r>
      <w:hyperlink r:id="rId175" w:anchor="se2.1.200_1414" w:tooltip="This is an external webpage" w:history="1">
        <w:r w:rsidR="004D56C3" w:rsidRPr="237D7919">
          <w:rPr>
            <w:rStyle w:val="Hyperlink"/>
            <w:rFonts w:asciiTheme="minorHAnsi" w:hAnsiTheme="minorHAnsi" w:cstheme="minorBidi"/>
            <w:shd w:val="clear" w:color="auto" w:fill="FFFFFF"/>
          </w:rPr>
          <w:t>2 CFR 200, Subpart E, Section 414 Indirect (F&amp;A) Costs</w:t>
        </w:r>
      </w:hyperlink>
      <w:r w:rsidR="004D56C3" w:rsidRPr="237D7919">
        <w:rPr>
          <w:rFonts w:asciiTheme="minorHAnsi" w:hAnsiTheme="minorHAnsi" w:cstheme="minorBidi"/>
          <w:shd w:val="clear" w:color="auto" w:fill="FFFFFF"/>
        </w:rPr>
        <w:t xml:space="preserve">).  </w:t>
      </w:r>
      <w:r w:rsidR="004E75A4" w:rsidRPr="237D7919">
        <w:rPr>
          <w:rFonts w:asciiTheme="minorHAnsi" w:hAnsiTheme="minorHAnsi" w:cstheme="minorBidi"/>
          <w:shd w:val="clear" w:color="auto" w:fill="FFFFFF"/>
        </w:rPr>
        <w:t xml:space="preserve">Provide </w:t>
      </w:r>
      <w:r w:rsidR="004E75A4" w:rsidRPr="237D7919">
        <w:rPr>
          <w:rFonts w:asciiTheme="minorHAnsi" w:hAnsiTheme="minorHAnsi" w:cstheme="minorBidi"/>
        </w:rPr>
        <w:t>a</w:t>
      </w:r>
      <w:r w:rsidR="004D56C3" w:rsidRPr="237D7919">
        <w:rPr>
          <w:rFonts w:asciiTheme="minorHAnsi" w:hAnsiTheme="minorHAnsi" w:cstheme="minorBidi"/>
        </w:rPr>
        <w:t xml:space="preserve"> </w:t>
      </w:r>
      <w:r w:rsidR="004D56C3" w:rsidRPr="237D7919">
        <w:rPr>
          <w:rFonts w:asciiTheme="minorHAnsi" w:hAnsiTheme="minorHAnsi" w:cstheme="minorBidi"/>
          <w:i/>
        </w:rPr>
        <w:t>de minimis</w:t>
      </w:r>
      <w:r w:rsidR="004D56C3" w:rsidRPr="237D7919">
        <w:rPr>
          <w:rFonts w:asciiTheme="minorHAnsi" w:hAnsiTheme="minorHAnsi" w:cstheme="minorBidi"/>
        </w:rPr>
        <w:t xml:space="preserve"> rate calculation </w:t>
      </w:r>
      <w:r w:rsidR="004E75A4" w:rsidRPr="237D7919">
        <w:rPr>
          <w:rFonts w:asciiTheme="minorHAnsi" w:hAnsiTheme="minorHAnsi" w:cstheme="minorBidi"/>
        </w:rPr>
        <w:t>if you choose to charge</w:t>
      </w:r>
      <w:r w:rsidR="004D56C3" w:rsidRPr="237D7919">
        <w:rPr>
          <w:rFonts w:asciiTheme="minorHAnsi" w:hAnsiTheme="minorHAnsi" w:cstheme="minorBidi"/>
        </w:rPr>
        <w:t xml:space="preserve"> the </w:t>
      </w:r>
      <w:r w:rsidR="004D56C3" w:rsidRPr="237D7919">
        <w:rPr>
          <w:rFonts w:asciiTheme="minorHAnsi" w:hAnsiTheme="minorHAnsi" w:cstheme="minorBidi"/>
          <w:i/>
        </w:rPr>
        <w:t>de minimis</w:t>
      </w:r>
      <w:r w:rsidR="004D56C3" w:rsidRPr="237D7919">
        <w:rPr>
          <w:rFonts w:asciiTheme="minorHAnsi" w:hAnsiTheme="minorHAnsi" w:cstheme="minorBidi"/>
        </w:rPr>
        <w:t xml:space="preserve"> rate.</w:t>
      </w:r>
    </w:p>
    <w:p w14:paraId="5394DACF" w14:textId="5881BE51" w:rsidR="00001235" w:rsidRPr="0082109F" w:rsidRDefault="00573F73" w:rsidP="0082109F">
      <w:pPr>
        <w:pStyle w:val="Heading2"/>
        <w:numPr>
          <w:ilvl w:val="0"/>
          <w:numId w:val="0"/>
        </w:numPr>
        <w:spacing w:afterLines="100"/>
      </w:pPr>
      <w:bookmarkStart w:id="83" w:name="_APPENDIX_F:_PROPOSAL"/>
      <w:bookmarkStart w:id="84" w:name="_Toc182993747"/>
      <w:bookmarkEnd w:id="83"/>
      <w:r w:rsidRPr="0082109F">
        <w:t xml:space="preserve">APPENDIX </w:t>
      </w:r>
      <w:r w:rsidR="00E6614D" w:rsidRPr="0082109F">
        <w:t>F</w:t>
      </w:r>
      <w:r w:rsidRPr="0082109F">
        <w:t>: PROPOSAL AND CONCEPT NOTE SCORECARD EXAMPLES</w:t>
      </w:r>
      <w:bookmarkEnd w:id="84"/>
    </w:p>
    <w:p w14:paraId="11A0357D" w14:textId="0B2E3BDE" w:rsidR="00DD4B6C" w:rsidRPr="0082109F" w:rsidRDefault="00047A6D" w:rsidP="0082109F">
      <w:pPr>
        <w:pStyle w:val="Heading3"/>
        <w:spacing w:afterLines="100"/>
        <w:rPr>
          <w:rFonts w:asciiTheme="minorHAnsi" w:hAnsiTheme="minorHAnsi" w:cstheme="minorHAnsi"/>
        </w:rPr>
      </w:pPr>
      <w:bookmarkStart w:id="85" w:name="_Toc182993748"/>
      <w:r w:rsidRPr="0082109F">
        <w:rPr>
          <w:rFonts w:asciiTheme="minorHAnsi" w:hAnsiTheme="minorHAnsi" w:cstheme="minorHAnsi"/>
        </w:rPr>
        <w:t xml:space="preserve">Table 3: </w:t>
      </w:r>
      <w:r w:rsidR="00DD4B6C" w:rsidRPr="0082109F">
        <w:rPr>
          <w:rFonts w:asciiTheme="minorHAnsi" w:hAnsiTheme="minorHAnsi" w:cstheme="minorHAnsi"/>
        </w:rPr>
        <w:t>Overseas Assistance Proposal Scorecard Example</w:t>
      </w:r>
      <w:bookmarkEnd w:id="85"/>
    </w:p>
    <w:p w14:paraId="79D0E1C8" w14:textId="598D06E8" w:rsidR="000D0500" w:rsidRPr="0082109F" w:rsidRDefault="0046787A" w:rsidP="0082109F">
      <w:pPr>
        <w:rPr>
          <w:rFonts w:asciiTheme="minorHAnsi" w:hAnsiTheme="minorHAnsi" w:cstheme="minorHAnsi"/>
          <w:b/>
          <w:szCs w:val="28"/>
        </w:rPr>
      </w:pPr>
      <w:r w:rsidRPr="0082109F">
        <w:rPr>
          <w:rFonts w:asciiTheme="minorHAnsi" w:hAnsiTheme="minorHAnsi" w:cstheme="minorHAnsi"/>
          <w:szCs w:val="28"/>
        </w:rPr>
        <w:t xml:space="preserve">The </w:t>
      </w:r>
      <w:r w:rsidR="009E7FD2" w:rsidRPr="0082109F">
        <w:rPr>
          <w:rFonts w:asciiTheme="minorHAnsi" w:hAnsiTheme="minorHAnsi" w:cstheme="minorHAnsi"/>
          <w:szCs w:val="28"/>
        </w:rPr>
        <w:t>scoring</w:t>
      </w:r>
      <w:r w:rsidRPr="0082109F">
        <w:rPr>
          <w:rFonts w:asciiTheme="minorHAnsi" w:hAnsiTheme="minorHAnsi" w:cstheme="minorHAnsi"/>
          <w:szCs w:val="28"/>
        </w:rPr>
        <w:t xml:space="preserve"> sequence below</w:t>
      </w:r>
      <w:r w:rsidR="00DF2ECD" w:rsidRPr="0082109F">
        <w:rPr>
          <w:rFonts w:asciiTheme="minorHAnsi" w:hAnsiTheme="minorHAnsi" w:cstheme="minorHAnsi"/>
          <w:szCs w:val="28"/>
        </w:rPr>
        <w:t xml:space="preserve"> is typically used to panel review scoring of application submissions, unless otherwise specified in a specific NOFO</w:t>
      </w:r>
      <w:r w:rsidRPr="0082109F">
        <w:rPr>
          <w:rFonts w:asciiTheme="minorHAnsi" w:hAnsiTheme="minorHAnsi" w:cstheme="minorHAnsi"/>
          <w:szCs w:val="28"/>
        </w:rPr>
        <w:t xml:space="preserve">.  Numbers in parentheses </w:t>
      </w:r>
      <w:r w:rsidR="00BA557A" w:rsidRPr="0082109F">
        <w:rPr>
          <w:rFonts w:asciiTheme="minorHAnsi" w:hAnsiTheme="minorHAnsi" w:cstheme="minorHAnsi"/>
          <w:szCs w:val="28"/>
        </w:rPr>
        <w:t xml:space="preserve">show </w:t>
      </w:r>
      <w:r w:rsidRPr="0082109F">
        <w:rPr>
          <w:rFonts w:asciiTheme="minorHAnsi" w:hAnsiTheme="minorHAnsi" w:cstheme="minorHAnsi"/>
          <w:szCs w:val="28"/>
        </w:rPr>
        <w:t xml:space="preserve">the maximum points </w:t>
      </w:r>
      <w:r w:rsidR="00BA557A" w:rsidRPr="0082109F">
        <w:rPr>
          <w:rFonts w:asciiTheme="minorHAnsi" w:hAnsiTheme="minorHAnsi" w:cstheme="minorHAnsi"/>
          <w:szCs w:val="28"/>
        </w:rPr>
        <w:t>for each</w:t>
      </w:r>
      <w:r w:rsidRPr="0082109F">
        <w:rPr>
          <w:rFonts w:asciiTheme="minorHAnsi" w:hAnsiTheme="minorHAnsi" w:cstheme="minorHAnsi"/>
          <w:szCs w:val="28"/>
        </w:rPr>
        <w:t xml:space="preserve"> criteri</w:t>
      </w:r>
      <w:r w:rsidR="00BA557A" w:rsidRPr="0082109F">
        <w:rPr>
          <w:rFonts w:asciiTheme="minorHAnsi" w:hAnsiTheme="minorHAnsi" w:cstheme="minorHAnsi"/>
          <w:szCs w:val="28"/>
        </w:rPr>
        <w:t>on</w:t>
      </w:r>
      <w:r w:rsidR="00071621" w:rsidRPr="0082109F">
        <w:rPr>
          <w:rFonts w:asciiTheme="minorHAnsi" w:hAnsiTheme="minorHAnsi" w:cstheme="minorHAnsi"/>
          <w:szCs w:val="28"/>
        </w:rPr>
        <w:t xml:space="preserve">.  </w:t>
      </w:r>
      <w:r w:rsidR="00BA557A" w:rsidRPr="0082109F">
        <w:rPr>
          <w:rFonts w:asciiTheme="minorHAnsi" w:hAnsiTheme="minorHAnsi" w:cstheme="minorHAnsi"/>
          <w:szCs w:val="28"/>
        </w:rPr>
        <w:t>E</w:t>
      </w:r>
      <w:r w:rsidR="00650F09" w:rsidRPr="0082109F">
        <w:rPr>
          <w:rFonts w:asciiTheme="minorHAnsi" w:hAnsiTheme="minorHAnsi" w:cstheme="minorHAnsi"/>
          <w:szCs w:val="28"/>
        </w:rPr>
        <w:t xml:space="preserve">ach proposal </w:t>
      </w:r>
      <w:r w:rsidR="00BA557A" w:rsidRPr="0082109F">
        <w:rPr>
          <w:rFonts w:asciiTheme="minorHAnsi" w:hAnsiTheme="minorHAnsi" w:cstheme="minorHAnsi"/>
          <w:szCs w:val="28"/>
        </w:rPr>
        <w:t>can</w:t>
      </w:r>
      <w:r w:rsidR="00650F09" w:rsidRPr="0082109F">
        <w:rPr>
          <w:rFonts w:asciiTheme="minorHAnsi" w:hAnsiTheme="minorHAnsi" w:cstheme="minorHAnsi"/>
          <w:szCs w:val="28"/>
        </w:rPr>
        <w:t xml:space="preserve"> </w:t>
      </w:r>
      <w:r w:rsidR="00BA557A" w:rsidRPr="0082109F">
        <w:rPr>
          <w:rFonts w:asciiTheme="minorHAnsi" w:hAnsiTheme="minorHAnsi" w:cstheme="minorHAnsi"/>
          <w:szCs w:val="28"/>
        </w:rPr>
        <w:t xml:space="preserve">also </w:t>
      </w:r>
      <w:r w:rsidR="00650F09" w:rsidRPr="0082109F">
        <w:rPr>
          <w:rFonts w:asciiTheme="minorHAnsi" w:hAnsiTheme="minorHAnsi" w:cstheme="minorHAnsi"/>
          <w:szCs w:val="28"/>
        </w:rPr>
        <w:t xml:space="preserve">be rated High, Medium, or Low </w:t>
      </w:r>
      <w:r w:rsidR="00BA557A" w:rsidRPr="0082109F">
        <w:rPr>
          <w:rFonts w:asciiTheme="minorHAnsi" w:hAnsiTheme="minorHAnsi" w:cstheme="minorHAnsi"/>
          <w:szCs w:val="28"/>
        </w:rPr>
        <w:t xml:space="preserve">by PRM based on how well </w:t>
      </w:r>
      <w:r w:rsidR="00BA557A" w:rsidRPr="0082109F">
        <w:rPr>
          <w:rFonts w:asciiTheme="minorHAnsi" w:hAnsiTheme="minorHAnsi" w:cstheme="minorHAnsi"/>
          <w:szCs w:val="28"/>
        </w:rPr>
        <w:lastRenderedPageBreak/>
        <w:t xml:space="preserve">the program meets </w:t>
      </w:r>
      <w:r w:rsidR="00650F09" w:rsidRPr="0082109F">
        <w:rPr>
          <w:rFonts w:asciiTheme="minorHAnsi" w:hAnsiTheme="minorHAnsi" w:cstheme="minorHAnsi"/>
          <w:szCs w:val="28"/>
        </w:rPr>
        <w:t>critical gap needs and PRM Bureau priorities as outlined in the relevant NOFO</w:t>
      </w:r>
      <w:r w:rsidR="00650F09" w:rsidRPr="0082109F">
        <w:rPr>
          <w:rFonts w:asciiTheme="minorHAnsi" w:hAnsiTheme="minorHAnsi" w:cstheme="minorHAnsi"/>
          <w:b/>
          <w:szCs w:val="28"/>
        </w:rPr>
        <w:t>.</w:t>
      </w:r>
    </w:p>
    <w:p w14:paraId="0948CFF7" w14:textId="77777777" w:rsidR="000D0500" w:rsidRPr="0082109F" w:rsidRDefault="000D0500" w:rsidP="0082109F">
      <w:pPr>
        <w:tabs>
          <w:tab w:val="clear" w:pos="270"/>
        </w:tabs>
        <w:ind w:left="0"/>
        <w:rPr>
          <w:rFonts w:asciiTheme="minorHAnsi" w:hAnsiTheme="minorHAnsi" w:cstheme="minorHAnsi"/>
          <w:b/>
          <w:szCs w:val="28"/>
        </w:rPr>
      </w:pPr>
      <w:r w:rsidRPr="0082109F">
        <w:rPr>
          <w:rFonts w:asciiTheme="minorHAnsi" w:hAnsiTheme="minorHAnsi" w:cstheme="minorHAnsi"/>
          <w:b/>
          <w:szCs w:val="28"/>
        </w:rPr>
        <w:br w:type="page"/>
      </w:r>
    </w:p>
    <w:tbl>
      <w:tblPr>
        <w:tblStyle w:val="GridTable4-Accent1"/>
        <w:tblW w:w="0" w:type="auto"/>
        <w:tblLook w:val="0620" w:firstRow="1" w:lastRow="0" w:firstColumn="0" w:lastColumn="0" w:noHBand="1" w:noVBand="1"/>
        <w:tblCaption w:val="Table 3: Overseas Assistance Proposal Scorecard Example"/>
      </w:tblPr>
      <w:tblGrid>
        <w:gridCol w:w="4675"/>
        <w:gridCol w:w="4675"/>
      </w:tblGrid>
      <w:tr w:rsidR="003B1C19" w:rsidRPr="0082109F" w14:paraId="31C0FA43" w14:textId="77777777" w:rsidTr="0009616C">
        <w:trPr>
          <w:cnfStyle w:val="100000000000" w:firstRow="1" w:lastRow="0" w:firstColumn="0" w:lastColumn="0" w:oddVBand="0" w:evenVBand="0" w:oddHBand="0" w:evenHBand="0" w:firstRowFirstColumn="0" w:firstRowLastColumn="0" w:lastRowFirstColumn="0" w:lastRowLastColumn="0"/>
        </w:trPr>
        <w:tc>
          <w:tcPr>
            <w:tcW w:w="4675" w:type="dxa"/>
          </w:tcPr>
          <w:p w14:paraId="5FEC34EE" w14:textId="4B3CEE33" w:rsidR="003B1C19" w:rsidRPr="0082109F" w:rsidRDefault="003B1C19" w:rsidP="0082109F">
            <w:pPr>
              <w:spacing w:before="120"/>
              <w:ind w:left="0"/>
              <w:rPr>
                <w:rFonts w:asciiTheme="minorHAnsi" w:hAnsiTheme="minorHAnsi" w:cstheme="minorHAnsi"/>
                <w:szCs w:val="28"/>
              </w:rPr>
            </w:pPr>
            <w:r w:rsidRPr="0082109F">
              <w:rPr>
                <w:rFonts w:asciiTheme="minorHAnsi" w:hAnsiTheme="minorHAnsi" w:cstheme="minorHAnsi"/>
                <w:szCs w:val="28"/>
              </w:rPr>
              <w:lastRenderedPageBreak/>
              <w:t>Evaluation Criteria (Total Score</w:t>
            </w:r>
            <w:r w:rsidR="000D0500" w:rsidRPr="0082109F">
              <w:rPr>
                <w:rFonts w:asciiTheme="minorHAnsi" w:hAnsiTheme="minorHAnsi" w:cstheme="minorHAnsi"/>
                <w:szCs w:val="28"/>
              </w:rPr>
              <w:t xml:space="preserve"> </w:t>
            </w:r>
            <w:r w:rsidRPr="0082109F">
              <w:rPr>
                <w:rFonts w:asciiTheme="minorHAnsi" w:hAnsiTheme="minorHAnsi" w:cstheme="minorHAnsi"/>
                <w:szCs w:val="28"/>
              </w:rPr>
              <w:t>Value)</w:t>
            </w:r>
          </w:p>
        </w:tc>
        <w:tc>
          <w:tcPr>
            <w:tcW w:w="4675" w:type="dxa"/>
          </w:tcPr>
          <w:p w14:paraId="03B78048" w14:textId="5965DEB0" w:rsidR="003B1C19" w:rsidRPr="0082109F" w:rsidRDefault="003B1C19" w:rsidP="0082109F">
            <w:pPr>
              <w:spacing w:before="120"/>
              <w:ind w:left="0"/>
              <w:rPr>
                <w:rFonts w:asciiTheme="minorHAnsi" w:hAnsiTheme="minorHAnsi" w:cstheme="minorHAnsi"/>
                <w:szCs w:val="28"/>
              </w:rPr>
            </w:pPr>
            <w:r w:rsidRPr="0082109F">
              <w:rPr>
                <w:rFonts w:asciiTheme="minorHAnsi" w:hAnsiTheme="minorHAnsi" w:cstheme="minorHAnsi"/>
                <w:szCs w:val="28"/>
              </w:rPr>
              <w:t>Score</w:t>
            </w:r>
          </w:p>
        </w:tc>
      </w:tr>
      <w:tr w:rsidR="003B1C19" w:rsidRPr="0082109F" w14:paraId="2534A6A4" w14:textId="77777777" w:rsidTr="0009616C">
        <w:tc>
          <w:tcPr>
            <w:tcW w:w="4675" w:type="dxa"/>
          </w:tcPr>
          <w:p w14:paraId="534DA758" w14:textId="39919806" w:rsidR="003B1C19" w:rsidRPr="0082109F" w:rsidRDefault="00A13BF7" w:rsidP="0082109F">
            <w:pPr>
              <w:spacing w:before="120"/>
              <w:ind w:left="0"/>
              <w:rPr>
                <w:rFonts w:asciiTheme="minorHAnsi" w:hAnsiTheme="minorHAnsi" w:cstheme="minorHAnsi"/>
                <w:szCs w:val="28"/>
              </w:rPr>
            </w:pPr>
            <w:r w:rsidRPr="0082109F">
              <w:rPr>
                <w:rFonts w:asciiTheme="minorHAnsi" w:hAnsiTheme="minorHAnsi" w:cstheme="minorHAnsi"/>
                <w:szCs w:val="28"/>
              </w:rPr>
              <w:t>Gap</w:t>
            </w:r>
            <w:r w:rsidR="008B00E3" w:rsidRPr="0082109F">
              <w:rPr>
                <w:rFonts w:asciiTheme="minorHAnsi" w:hAnsiTheme="minorHAnsi" w:cstheme="minorHAnsi"/>
                <w:szCs w:val="28"/>
              </w:rPr>
              <w:t>/Analysis (10)</w:t>
            </w:r>
          </w:p>
        </w:tc>
        <w:tc>
          <w:tcPr>
            <w:tcW w:w="4675" w:type="dxa"/>
          </w:tcPr>
          <w:p w14:paraId="6519ADFD" w14:textId="77777777" w:rsidR="003B1C19" w:rsidRPr="0082109F" w:rsidRDefault="003B1C19" w:rsidP="0082109F">
            <w:pPr>
              <w:spacing w:before="120"/>
              <w:rPr>
                <w:rFonts w:asciiTheme="minorHAnsi" w:hAnsiTheme="minorHAnsi" w:cstheme="minorHAnsi"/>
                <w:szCs w:val="28"/>
              </w:rPr>
            </w:pPr>
          </w:p>
        </w:tc>
      </w:tr>
      <w:tr w:rsidR="003B1C19" w:rsidRPr="0082109F" w14:paraId="1043A632" w14:textId="77777777" w:rsidTr="0009616C">
        <w:tc>
          <w:tcPr>
            <w:tcW w:w="4675" w:type="dxa"/>
          </w:tcPr>
          <w:p w14:paraId="6FE9B259" w14:textId="3835DD41" w:rsidR="003B1C19" w:rsidRPr="0082109F" w:rsidRDefault="008B00E3" w:rsidP="0082109F">
            <w:pPr>
              <w:spacing w:before="120"/>
              <w:ind w:left="0"/>
              <w:rPr>
                <w:rFonts w:asciiTheme="minorHAnsi" w:hAnsiTheme="minorHAnsi" w:cstheme="minorHAnsi"/>
                <w:szCs w:val="28"/>
              </w:rPr>
            </w:pPr>
            <w:r w:rsidRPr="0082109F">
              <w:rPr>
                <w:rFonts w:asciiTheme="minorHAnsi" w:hAnsiTheme="minorHAnsi" w:cstheme="minorHAnsi"/>
                <w:szCs w:val="28"/>
              </w:rPr>
              <w:t>Profile of Target Population (5)</w:t>
            </w:r>
          </w:p>
        </w:tc>
        <w:tc>
          <w:tcPr>
            <w:tcW w:w="4675" w:type="dxa"/>
          </w:tcPr>
          <w:p w14:paraId="736BF930" w14:textId="77777777" w:rsidR="003B1C19" w:rsidRPr="0082109F" w:rsidRDefault="003B1C19" w:rsidP="0082109F">
            <w:pPr>
              <w:spacing w:before="120"/>
              <w:rPr>
                <w:rFonts w:asciiTheme="minorHAnsi" w:hAnsiTheme="minorHAnsi" w:cstheme="minorHAnsi"/>
                <w:szCs w:val="28"/>
              </w:rPr>
            </w:pPr>
          </w:p>
        </w:tc>
      </w:tr>
      <w:tr w:rsidR="003B1C19" w:rsidRPr="0082109F" w14:paraId="6558257A" w14:textId="77777777" w:rsidTr="0009616C">
        <w:tc>
          <w:tcPr>
            <w:tcW w:w="4675" w:type="dxa"/>
          </w:tcPr>
          <w:p w14:paraId="0E4B741B" w14:textId="4F13DB57" w:rsidR="003B1C19" w:rsidRPr="0082109F" w:rsidRDefault="008B00E3" w:rsidP="0082109F">
            <w:pPr>
              <w:spacing w:before="120"/>
              <w:ind w:left="0"/>
              <w:rPr>
                <w:rFonts w:asciiTheme="minorHAnsi" w:hAnsiTheme="minorHAnsi" w:cstheme="minorHAnsi"/>
                <w:szCs w:val="28"/>
              </w:rPr>
            </w:pPr>
            <w:r w:rsidRPr="0082109F">
              <w:rPr>
                <w:rFonts w:asciiTheme="minorHAnsi" w:hAnsiTheme="minorHAnsi" w:cstheme="minorHAnsi"/>
                <w:szCs w:val="28"/>
              </w:rPr>
              <w:t>Program Description (</w:t>
            </w:r>
            <w:r w:rsidR="00E0027D" w:rsidRPr="0082109F">
              <w:rPr>
                <w:rFonts w:asciiTheme="minorHAnsi" w:hAnsiTheme="minorHAnsi" w:cstheme="minorHAnsi"/>
                <w:szCs w:val="28"/>
              </w:rPr>
              <w:t>25)</w:t>
            </w:r>
          </w:p>
        </w:tc>
        <w:tc>
          <w:tcPr>
            <w:tcW w:w="4675" w:type="dxa"/>
          </w:tcPr>
          <w:p w14:paraId="7FB1DC2A" w14:textId="77777777" w:rsidR="003B1C19" w:rsidRPr="0082109F" w:rsidRDefault="003B1C19" w:rsidP="0082109F">
            <w:pPr>
              <w:spacing w:before="120"/>
              <w:rPr>
                <w:rFonts w:asciiTheme="minorHAnsi" w:hAnsiTheme="minorHAnsi" w:cstheme="minorHAnsi"/>
                <w:szCs w:val="28"/>
              </w:rPr>
            </w:pPr>
          </w:p>
        </w:tc>
      </w:tr>
      <w:tr w:rsidR="003B1C19" w:rsidRPr="0082109F" w14:paraId="5137BA22" w14:textId="77777777" w:rsidTr="0009616C">
        <w:tc>
          <w:tcPr>
            <w:tcW w:w="4675" w:type="dxa"/>
          </w:tcPr>
          <w:p w14:paraId="01A29AA8" w14:textId="7C947839" w:rsidR="003B1C19" w:rsidRPr="0082109F" w:rsidRDefault="00E0027D" w:rsidP="0082109F">
            <w:pPr>
              <w:spacing w:before="120"/>
              <w:ind w:left="0"/>
              <w:rPr>
                <w:rFonts w:asciiTheme="minorHAnsi" w:hAnsiTheme="minorHAnsi" w:cstheme="minorHAnsi"/>
                <w:szCs w:val="28"/>
              </w:rPr>
            </w:pPr>
            <w:r w:rsidRPr="0082109F">
              <w:rPr>
                <w:rFonts w:asciiTheme="minorHAnsi" w:hAnsiTheme="minorHAnsi" w:cstheme="minorHAnsi"/>
                <w:szCs w:val="28"/>
              </w:rPr>
              <w:t>Objectives and Indicators (</w:t>
            </w:r>
            <w:r w:rsidR="00253321" w:rsidRPr="0082109F">
              <w:rPr>
                <w:rFonts w:asciiTheme="minorHAnsi" w:hAnsiTheme="minorHAnsi" w:cstheme="minorHAnsi"/>
                <w:szCs w:val="28"/>
              </w:rPr>
              <w:t>10</w:t>
            </w:r>
            <w:r w:rsidRPr="0082109F">
              <w:rPr>
                <w:rFonts w:asciiTheme="minorHAnsi" w:hAnsiTheme="minorHAnsi" w:cstheme="minorHAnsi"/>
                <w:szCs w:val="28"/>
              </w:rPr>
              <w:t>)</w:t>
            </w:r>
          </w:p>
        </w:tc>
        <w:tc>
          <w:tcPr>
            <w:tcW w:w="4675" w:type="dxa"/>
          </w:tcPr>
          <w:p w14:paraId="5613D0A2" w14:textId="77777777" w:rsidR="003B1C19" w:rsidRPr="0082109F" w:rsidRDefault="003B1C19" w:rsidP="0082109F">
            <w:pPr>
              <w:spacing w:before="120"/>
              <w:rPr>
                <w:rFonts w:asciiTheme="minorHAnsi" w:hAnsiTheme="minorHAnsi" w:cstheme="minorHAnsi"/>
                <w:szCs w:val="28"/>
              </w:rPr>
            </w:pPr>
          </w:p>
        </w:tc>
      </w:tr>
      <w:tr w:rsidR="003B1C19" w:rsidRPr="0082109F" w14:paraId="63D5B9E0" w14:textId="77777777" w:rsidTr="0009616C">
        <w:tc>
          <w:tcPr>
            <w:tcW w:w="4675" w:type="dxa"/>
          </w:tcPr>
          <w:p w14:paraId="61EC8324" w14:textId="53E0D1C4" w:rsidR="003B1C19" w:rsidRPr="0082109F" w:rsidRDefault="00E0027D" w:rsidP="0082109F">
            <w:pPr>
              <w:spacing w:before="120"/>
              <w:ind w:left="0"/>
              <w:rPr>
                <w:rFonts w:asciiTheme="minorHAnsi" w:hAnsiTheme="minorHAnsi" w:cstheme="minorHAnsi"/>
                <w:szCs w:val="28"/>
              </w:rPr>
            </w:pPr>
            <w:r w:rsidRPr="0082109F">
              <w:rPr>
                <w:rFonts w:asciiTheme="minorHAnsi" w:hAnsiTheme="minorHAnsi" w:cstheme="minorHAnsi"/>
                <w:szCs w:val="28"/>
              </w:rPr>
              <w:t>M</w:t>
            </w:r>
            <w:r w:rsidR="00F441AF" w:rsidRPr="0082109F">
              <w:rPr>
                <w:rFonts w:asciiTheme="minorHAnsi" w:hAnsiTheme="minorHAnsi" w:cstheme="minorHAnsi"/>
                <w:szCs w:val="28"/>
              </w:rPr>
              <w:t>onitoring &amp; Evaluation Plan (10)</w:t>
            </w:r>
          </w:p>
        </w:tc>
        <w:tc>
          <w:tcPr>
            <w:tcW w:w="4675" w:type="dxa"/>
          </w:tcPr>
          <w:p w14:paraId="496FDF48" w14:textId="77777777" w:rsidR="003B1C19" w:rsidRPr="0082109F" w:rsidRDefault="003B1C19" w:rsidP="0082109F">
            <w:pPr>
              <w:spacing w:before="120"/>
              <w:rPr>
                <w:rFonts w:asciiTheme="minorHAnsi" w:hAnsiTheme="minorHAnsi" w:cstheme="minorHAnsi"/>
                <w:szCs w:val="28"/>
              </w:rPr>
            </w:pPr>
          </w:p>
        </w:tc>
      </w:tr>
      <w:tr w:rsidR="003B1C19" w:rsidRPr="0082109F" w14:paraId="4F35524B" w14:textId="77777777" w:rsidTr="0009616C">
        <w:tc>
          <w:tcPr>
            <w:tcW w:w="4675" w:type="dxa"/>
          </w:tcPr>
          <w:p w14:paraId="7AA8E7B7" w14:textId="0768EFEA" w:rsidR="003B1C19" w:rsidRPr="0082109F" w:rsidRDefault="00F441AF" w:rsidP="0082109F">
            <w:pPr>
              <w:spacing w:before="120"/>
              <w:ind w:left="0"/>
              <w:rPr>
                <w:rFonts w:asciiTheme="minorHAnsi" w:hAnsiTheme="minorHAnsi" w:cstheme="minorHAnsi"/>
                <w:szCs w:val="28"/>
              </w:rPr>
            </w:pPr>
            <w:r w:rsidRPr="0082109F">
              <w:rPr>
                <w:rFonts w:asciiTheme="minorHAnsi" w:hAnsiTheme="minorHAnsi" w:cstheme="minorHAnsi"/>
                <w:szCs w:val="28"/>
              </w:rPr>
              <w:t>Accountability to Affected Populations (5)</w:t>
            </w:r>
          </w:p>
        </w:tc>
        <w:tc>
          <w:tcPr>
            <w:tcW w:w="4675" w:type="dxa"/>
          </w:tcPr>
          <w:p w14:paraId="3CCE3E35" w14:textId="77777777" w:rsidR="003B1C19" w:rsidRPr="0082109F" w:rsidRDefault="003B1C19" w:rsidP="0082109F">
            <w:pPr>
              <w:spacing w:before="120"/>
              <w:rPr>
                <w:rFonts w:asciiTheme="minorHAnsi" w:hAnsiTheme="minorHAnsi" w:cstheme="minorHAnsi"/>
                <w:szCs w:val="28"/>
              </w:rPr>
            </w:pPr>
          </w:p>
        </w:tc>
      </w:tr>
      <w:tr w:rsidR="003B1C19" w:rsidRPr="0082109F" w14:paraId="0B1CA9AE" w14:textId="77777777" w:rsidTr="0009616C">
        <w:tc>
          <w:tcPr>
            <w:tcW w:w="4675" w:type="dxa"/>
          </w:tcPr>
          <w:p w14:paraId="1948B5B9" w14:textId="62F68A49" w:rsidR="003B1C19" w:rsidRPr="0082109F" w:rsidRDefault="00253321" w:rsidP="0082109F">
            <w:pPr>
              <w:spacing w:before="120"/>
              <w:ind w:left="0"/>
              <w:rPr>
                <w:rFonts w:asciiTheme="minorHAnsi" w:hAnsiTheme="minorHAnsi" w:cstheme="minorHAnsi"/>
                <w:szCs w:val="28"/>
              </w:rPr>
            </w:pPr>
            <w:r w:rsidRPr="0082109F">
              <w:rPr>
                <w:rFonts w:asciiTheme="minorHAnsi" w:hAnsiTheme="minorHAnsi" w:cstheme="minorHAnsi"/>
                <w:szCs w:val="28"/>
              </w:rPr>
              <w:t>Coordination (5)</w:t>
            </w:r>
          </w:p>
        </w:tc>
        <w:tc>
          <w:tcPr>
            <w:tcW w:w="4675" w:type="dxa"/>
          </w:tcPr>
          <w:p w14:paraId="15702A8A" w14:textId="77777777" w:rsidR="003B1C19" w:rsidRPr="0082109F" w:rsidRDefault="003B1C19" w:rsidP="0082109F">
            <w:pPr>
              <w:spacing w:before="120"/>
              <w:rPr>
                <w:rFonts w:asciiTheme="minorHAnsi" w:hAnsiTheme="minorHAnsi" w:cstheme="minorHAnsi"/>
                <w:szCs w:val="28"/>
              </w:rPr>
            </w:pPr>
          </w:p>
        </w:tc>
      </w:tr>
      <w:tr w:rsidR="003B1C19" w:rsidRPr="0082109F" w14:paraId="75CF55D5" w14:textId="77777777" w:rsidTr="0009616C">
        <w:tc>
          <w:tcPr>
            <w:tcW w:w="4675" w:type="dxa"/>
          </w:tcPr>
          <w:p w14:paraId="3D1C47BF" w14:textId="593D89DE" w:rsidR="003B1C19" w:rsidRPr="0082109F" w:rsidRDefault="00253321" w:rsidP="0082109F">
            <w:pPr>
              <w:spacing w:before="120"/>
              <w:ind w:left="0"/>
              <w:rPr>
                <w:rFonts w:asciiTheme="minorHAnsi" w:hAnsiTheme="minorHAnsi" w:cstheme="minorHAnsi"/>
                <w:szCs w:val="28"/>
              </w:rPr>
            </w:pPr>
            <w:r w:rsidRPr="0082109F">
              <w:rPr>
                <w:rFonts w:asciiTheme="minorHAnsi" w:hAnsiTheme="minorHAnsi" w:cstheme="minorHAnsi"/>
                <w:szCs w:val="28"/>
              </w:rPr>
              <w:t>Sustainability and Capacity-strengthening (5)</w:t>
            </w:r>
          </w:p>
        </w:tc>
        <w:tc>
          <w:tcPr>
            <w:tcW w:w="4675" w:type="dxa"/>
          </w:tcPr>
          <w:p w14:paraId="00F944C1" w14:textId="77777777" w:rsidR="003B1C19" w:rsidRPr="0082109F" w:rsidRDefault="003B1C19" w:rsidP="0082109F">
            <w:pPr>
              <w:spacing w:before="120"/>
              <w:rPr>
                <w:rFonts w:asciiTheme="minorHAnsi" w:hAnsiTheme="minorHAnsi" w:cstheme="minorHAnsi"/>
                <w:szCs w:val="28"/>
              </w:rPr>
            </w:pPr>
          </w:p>
        </w:tc>
      </w:tr>
      <w:tr w:rsidR="003B1C19" w:rsidRPr="0082109F" w14:paraId="2247AE13" w14:textId="77777777" w:rsidTr="0009616C">
        <w:tc>
          <w:tcPr>
            <w:tcW w:w="4675" w:type="dxa"/>
          </w:tcPr>
          <w:p w14:paraId="65A63EDE" w14:textId="218CFB7C" w:rsidR="003B1C19" w:rsidRPr="0082109F" w:rsidRDefault="00253321" w:rsidP="0082109F">
            <w:pPr>
              <w:spacing w:before="120"/>
              <w:ind w:left="0"/>
              <w:rPr>
                <w:rFonts w:asciiTheme="minorHAnsi" w:hAnsiTheme="minorHAnsi" w:cstheme="minorHAnsi"/>
                <w:szCs w:val="28"/>
              </w:rPr>
            </w:pPr>
            <w:r w:rsidRPr="0082109F">
              <w:rPr>
                <w:rFonts w:asciiTheme="minorHAnsi" w:hAnsiTheme="minorHAnsi" w:cstheme="minorHAnsi"/>
                <w:szCs w:val="28"/>
              </w:rPr>
              <w:t>Management and Past Performance (5)</w:t>
            </w:r>
          </w:p>
        </w:tc>
        <w:tc>
          <w:tcPr>
            <w:tcW w:w="4675" w:type="dxa"/>
          </w:tcPr>
          <w:p w14:paraId="35C6AF81" w14:textId="77777777" w:rsidR="003B1C19" w:rsidRPr="0082109F" w:rsidRDefault="003B1C19" w:rsidP="0082109F">
            <w:pPr>
              <w:spacing w:before="120"/>
              <w:rPr>
                <w:rFonts w:asciiTheme="minorHAnsi" w:hAnsiTheme="minorHAnsi" w:cstheme="minorHAnsi"/>
                <w:szCs w:val="28"/>
              </w:rPr>
            </w:pPr>
          </w:p>
        </w:tc>
      </w:tr>
      <w:tr w:rsidR="00253321" w:rsidRPr="0082109F" w14:paraId="34551F41" w14:textId="77777777" w:rsidTr="0009616C">
        <w:tc>
          <w:tcPr>
            <w:tcW w:w="4675" w:type="dxa"/>
          </w:tcPr>
          <w:p w14:paraId="59F37762" w14:textId="3C2C19F0" w:rsidR="00253321" w:rsidRPr="0082109F" w:rsidRDefault="00253321" w:rsidP="0082109F">
            <w:pPr>
              <w:spacing w:before="120"/>
              <w:ind w:left="0"/>
              <w:rPr>
                <w:rFonts w:asciiTheme="minorHAnsi" w:hAnsiTheme="minorHAnsi" w:cstheme="minorHAnsi"/>
                <w:szCs w:val="28"/>
              </w:rPr>
            </w:pPr>
            <w:r w:rsidRPr="0082109F">
              <w:rPr>
                <w:rFonts w:asciiTheme="minorHAnsi" w:hAnsiTheme="minorHAnsi" w:cstheme="minorHAnsi"/>
                <w:szCs w:val="28"/>
              </w:rPr>
              <w:t>Risk Management (10)</w:t>
            </w:r>
          </w:p>
        </w:tc>
        <w:tc>
          <w:tcPr>
            <w:tcW w:w="4675" w:type="dxa"/>
          </w:tcPr>
          <w:p w14:paraId="6C37D0E0" w14:textId="77777777" w:rsidR="00253321" w:rsidRPr="0082109F" w:rsidRDefault="00253321" w:rsidP="0082109F">
            <w:pPr>
              <w:spacing w:before="120"/>
              <w:rPr>
                <w:rFonts w:asciiTheme="minorHAnsi" w:hAnsiTheme="minorHAnsi" w:cstheme="minorHAnsi"/>
                <w:szCs w:val="28"/>
              </w:rPr>
            </w:pPr>
          </w:p>
        </w:tc>
      </w:tr>
      <w:tr w:rsidR="003B1C19" w:rsidRPr="0082109F" w14:paraId="0FB9FF29" w14:textId="77777777" w:rsidTr="0009616C">
        <w:tc>
          <w:tcPr>
            <w:tcW w:w="4675" w:type="dxa"/>
          </w:tcPr>
          <w:p w14:paraId="482A8EFE" w14:textId="200709DD" w:rsidR="003B1C19" w:rsidRPr="0082109F" w:rsidRDefault="00253321" w:rsidP="0082109F">
            <w:pPr>
              <w:spacing w:before="120"/>
              <w:ind w:left="0"/>
              <w:rPr>
                <w:rFonts w:asciiTheme="minorHAnsi" w:hAnsiTheme="minorHAnsi" w:cstheme="minorHAnsi"/>
                <w:szCs w:val="28"/>
              </w:rPr>
            </w:pPr>
            <w:r w:rsidRPr="0082109F">
              <w:rPr>
                <w:rFonts w:asciiTheme="minorHAnsi" w:hAnsiTheme="minorHAnsi" w:cstheme="minorHAnsi"/>
                <w:szCs w:val="28"/>
              </w:rPr>
              <w:t>Budget</w:t>
            </w:r>
            <w:r w:rsidR="005127BA" w:rsidRPr="0082109F">
              <w:rPr>
                <w:rFonts w:asciiTheme="minorHAnsi" w:hAnsiTheme="minorHAnsi" w:cstheme="minorHAnsi"/>
                <w:szCs w:val="28"/>
              </w:rPr>
              <w:t xml:space="preserve"> Table and Narrative (10)</w:t>
            </w:r>
          </w:p>
        </w:tc>
        <w:tc>
          <w:tcPr>
            <w:tcW w:w="4675" w:type="dxa"/>
          </w:tcPr>
          <w:p w14:paraId="23BC73FA" w14:textId="77777777" w:rsidR="003B1C19" w:rsidRPr="0082109F" w:rsidRDefault="003B1C19" w:rsidP="0082109F">
            <w:pPr>
              <w:spacing w:before="120"/>
              <w:rPr>
                <w:rFonts w:asciiTheme="minorHAnsi" w:hAnsiTheme="minorHAnsi" w:cstheme="minorHAnsi"/>
                <w:szCs w:val="28"/>
              </w:rPr>
            </w:pPr>
          </w:p>
        </w:tc>
      </w:tr>
      <w:tr w:rsidR="005127BA" w:rsidRPr="0082109F" w14:paraId="1A42FFA9" w14:textId="77777777" w:rsidTr="0009616C">
        <w:tc>
          <w:tcPr>
            <w:tcW w:w="4675" w:type="dxa"/>
          </w:tcPr>
          <w:p w14:paraId="1553EE9C" w14:textId="32DAF643" w:rsidR="005127BA" w:rsidRPr="0082109F" w:rsidRDefault="005127BA" w:rsidP="0082109F">
            <w:pPr>
              <w:spacing w:before="120"/>
              <w:ind w:left="0"/>
              <w:rPr>
                <w:rFonts w:asciiTheme="minorHAnsi" w:hAnsiTheme="minorHAnsi" w:cstheme="minorHAnsi"/>
                <w:szCs w:val="28"/>
              </w:rPr>
            </w:pPr>
            <w:r w:rsidRPr="0082109F">
              <w:rPr>
                <w:rFonts w:asciiTheme="minorHAnsi" w:hAnsiTheme="minorHAnsi" w:cstheme="minorHAnsi"/>
                <w:szCs w:val="28"/>
              </w:rPr>
              <w:t>Total Score (out of 100)</w:t>
            </w:r>
          </w:p>
        </w:tc>
        <w:tc>
          <w:tcPr>
            <w:tcW w:w="4675" w:type="dxa"/>
          </w:tcPr>
          <w:p w14:paraId="4FF58D85" w14:textId="77777777" w:rsidR="005127BA" w:rsidRPr="0082109F" w:rsidRDefault="005127BA" w:rsidP="0082109F">
            <w:pPr>
              <w:spacing w:before="120"/>
              <w:rPr>
                <w:rFonts w:asciiTheme="minorHAnsi" w:hAnsiTheme="minorHAnsi" w:cstheme="minorHAnsi"/>
                <w:szCs w:val="28"/>
              </w:rPr>
            </w:pPr>
          </w:p>
        </w:tc>
      </w:tr>
    </w:tbl>
    <w:p w14:paraId="6087EE02" w14:textId="468465A3" w:rsidR="004A1BA6" w:rsidRPr="0082109F" w:rsidRDefault="00047A6D" w:rsidP="0082109F">
      <w:pPr>
        <w:pStyle w:val="Heading3"/>
        <w:spacing w:afterLines="100"/>
        <w:rPr>
          <w:rFonts w:asciiTheme="minorHAnsi" w:hAnsiTheme="minorHAnsi" w:cstheme="minorHAnsi"/>
        </w:rPr>
      </w:pPr>
      <w:bookmarkStart w:id="86" w:name="_Toc182993749"/>
      <w:r w:rsidRPr="0082109F">
        <w:rPr>
          <w:rFonts w:asciiTheme="minorHAnsi" w:hAnsiTheme="minorHAnsi" w:cstheme="minorHAnsi"/>
        </w:rPr>
        <w:t xml:space="preserve">Table 4: </w:t>
      </w:r>
      <w:r w:rsidR="004A1BA6" w:rsidRPr="0082109F">
        <w:rPr>
          <w:rFonts w:asciiTheme="minorHAnsi" w:hAnsiTheme="minorHAnsi" w:cstheme="minorHAnsi"/>
        </w:rPr>
        <w:t>Overseas Assistance Concept Note Proposal Scorecard</w:t>
      </w:r>
      <w:bookmarkEnd w:id="86"/>
    </w:p>
    <w:tbl>
      <w:tblPr>
        <w:tblStyle w:val="GridTable4-Accent1"/>
        <w:tblW w:w="0" w:type="auto"/>
        <w:tblLook w:val="0620" w:firstRow="1" w:lastRow="0" w:firstColumn="0" w:lastColumn="0" w:noHBand="1" w:noVBand="1"/>
        <w:tblCaption w:val="Table 4 : Overseas Assistance Concept Note Proposal Scorecard"/>
      </w:tblPr>
      <w:tblGrid>
        <w:gridCol w:w="5215"/>
        <w:gridCol w:w="4135"/>
      </w:tblGrid>
      <w:tr w:rsidR="002B788D" w:rsidRPr="0082109F" w14:paraId="0225510A" w14:textId="77777777" w:rsidTr="00047A6D">
        <w:trPr>
          <w:cnfStyle w:val="100000000000" w:firstRow="1" w:lastRow="0" w:firstColumn="0" w:lastColumn="0" w:oddVBand="0" w:evenVBand="0" w:oddHBand="0" w:evenHBand="0" w:firstRowFirstColumn="0" w:firstRowLastColumn="0" w:lastRowFirstColumn="0" w:lastRowLastColumn="0"/>
        </w:trPr>
        <w:tc>
          <w:tcPr>
            <w:tcW w:w="5215" w:type="dxa"/>
          </w:tcPr>
          <w:p w14:paraId="62493381" w14:textId="33A67AB1" w:rsidR="002B788D" w:rsidRPr="0082109F" w:rsidRDefault="002B788D" w:rsidP="0082109F">
            <w:pPr>
              <w:spacing w:before="120"/>
              <w:ind w:left="0"/>
              <w:rPr>
                <w:rFonts w:asciiTheme="minorHAnsi" w:hAnsiTheme="minorHAnsi" w:cstheme="minorHAnsi"/>
                <w:szCs w:val="28"/>
              </w:rPr>
            </w:pPr>
            <w:r w:rsidRPr="0082109F">
              <w:rPr>
                <w:rFonts w:asciiTheme="minorHAnsi" w:hAnsiTheme="minorHAnsi" w:cstheme="minorHAnsi"/>
                <w:szCs w:val="28"/>
              </w:rPr>
              <w:lastRenderedPageBreak/>
              <w:t>Evaluation Cri</w:t>
            </w:r>
            <w:r w:rsidR="001616BD" w:rsidRPr="0082109F">
              <w:rPr>
                <w:rFonts w:asciiTheme="minorHAnsi" w:hAnsiTheme="minorHAnsi" w:cstheme="minorHAnsi"/>
                <w:szCs w:val="28"/>
              </w:rPr>
              <w:t>teria (Total Score</w:t>
            </w:r>
            <w:r w:rsidR="000D0500" w:rsidRPr="0082109F">
              <w:rPr>
                <w:rFonts w:asciiTheme="minorHAnsi" w:hAnsiTheme="minorHAnsi" w:cstheme="minorHAnsi"/>
                <w:szCs w:val="28"/>
              </w:rPr>
              <w:t xml:space="preserve"> </w:t>
            </w:r>
            <w:r w:rsidR="001616BD" w:rsidRPr="0082109F">
              <w:rPr>
                <w:rFonts w:asciiTheme="minorHAnsi" w:hAnsiTheme="minorHAnsi" w:cstheme="minorHAnsi"/>
                <w:szCs w:val="28"/>
              </w:rPr>
              <w:t>Value)</w:t>
            </w:r>
          </w:p>
        </w:tc>
        <w:tc>
          <w:tcPr>
            <w:tcW w:w="4135" w:type="dxa"/>
          </w:tcPr>
          <w:p w14:paraId="2D49C55D" w14:textId="0250461F" w:rsidR="002B788D" w:rsidRPr="0082109F" w:rsidRDefault="001616BD" w:rsidP="0082109F">
            <w:pPr>
              <w:spacing w:before="120"/>
              <w:ind w:left="0"/>
              <w:rPr>
                <w:rFonts w:asciiTheme="minorHAnsi" w:hAnsiTheme="minorHAnsi" w:cstheme="minorHAnsi"/>
                <w:szCs w:val="28"/>
              </w:rPr>
            </w:pPr>
            <w:r w:rsidRPr="0082109F">
              <w:rPr>
                <w:rFonts w:asciiTheme="minorHAnsi" w:hAnsiTheme="minorHAnsi" w:cstheme="minorHAnsi"/>
                <w:szCs w:val="28"/>
              </w:rPr>
              <w:t>Score</w:t>
            </w:r>
          </w:p>
        </w:tc>
      </w:tr>
      <w:tr w:rsidR="002B788D" w:rsidRPr="0082109F" w14:paraId="1B6CFDC7" w14:textId="77777777" w:rsidTr="00047A6D">
        <w:tc>
          <w:tcPr>
            <w:tcW w:w="5215" w:type="dxa"/>
          </w:tcPr>
          <w:p w14:paraId="6CA28E59" w14:textId="1EE123AC" w:rsidR="002B788D" w:rsidRPr="0082109F" w:rsidRDefault="001616BD" w:rsidP="0082109F">
            <w:pPr>
              <w:spacing w:before="120"/>
              <w:ind w:left="0"/>
              <w:rPr>
                <w:rFonts w:asciiTheme="minorHAnsi" w:hAnsiTheme="minorHAnsi" w:cstheme="minorHAnsi"/>
                <w:szCs w:val="28"/>
              </w:rPr>
            </w:pPr>
            <w:r w:rsidRPr="0082109F">
              <w:rPr>
                <w:rFonts w:asciiTheme="minorHAnsi" w:hAnsiTheme="minorHAnsi" w:cstheme="minorHAnsi"/>
                <w:szCs w:val="28"/>
              </w:rPr>
              <w:t>Quality of program idea (</w:t>
            </w:r>
            <w:r w:rsidR="005B275E" w:rsidRPr="0082109F">
              <w:rPr>
                <w:rFonts w:asciiTheme="minorHAnsi" w:hAnsiTheme="minorHAnsi" w:cstheme="minorHAnsi"/>
                <w:szCs w:val="28"/>
              </w:rPr>
              <w:t>20</w:t>
            </w:r>
            <w:r w:rsidRPr="0082109F">
              <w:rPr>
                <w:rFonts w:asciiTheme="minorHAnsi" w:hAnsiTheme="minorHAnsi" w:cstheme="minorHAnsi"/>
                <w:szCs w:val="28"/>
              </w:rPr>
              <w:t>)</w:t>
            </w:r>
          </w:p>
        </w:tc>
        <w:tc>
          <w:tcPr>
            <w:tcW w:w="4135" w:type="dxa"/>
          </w:tcPr>
          <w:p w14:paraId="333BE27F" w14:textId="77777777" w:rsidR="002B788D" w:rsidRPr="0082109F" w:rsidRDefault="002B788D" w:rsidP="0082109F">
            <w:pPr>
              <w:spacing w:before="120"/>
              <w:rPr>
                <w:rFonts w:asciiTheme="minorHAnsi" w:hAnsiTheme="minorHAnsi" w:cstheme="minorHAnsi"/>
                <w:szCs w:val="28"/>
              </w:rPr>
            </w:pPr>
          </w:p>
        </w:tc>
      </w:tr>
      <w:tr w:rsidR="002B788D" w:rsidRPr="0082109F" w14:paraId="3A5EFC5A" w14:textId="77777777" w:rsidTr="00047A6D">
        <w:tc>
          <w:tcPr>
            <w:tcW w:w="5215" w:type="dxa"/>
          </w:tcPr>
          <w:p w14:paraId="3F507464" w14:textId="558B2AF8" w:rsidR="002B788D" w:rsidRPr="0082109F" w:rsidRDefault="001616BD" w:rsidP="0082109F">
            <w:pPr>
              <w:spacing w:before="120"/>
              <w:ind w:left="0"/>
              <w:rPr>
                <w:rFonts w:asciiTheme="minorHAnsi" w:hAnsiTheme="minorHAnsi" w:cstheme="minorHAnsi"/>
                <w:szCs w:val="28"/>
              </w:rPr>
            </w:pPr>
            <w:r w:rsidRPr="0082109F">
              <w:rPr>
                <w:rFonts w:asciiTheme="minorHAnsi" w:hAnsiTheme="minorHAnsi" w:cstheme="minorHAnsi"/>
                <w:szCs w:val="28"/>
              </w:rPr>
              <w:t>Appropriate identi</w:t>
            </w:r>
            <w:r w:rsidR="009C3533" w:rsidRPr="0082109F">
              <w:rPr>
                <w:rFonts w:asciiTheme="minorHAnsi" w:hAnsiTheme="minorHAnsi" w:cstheme="minorHAnsi"/>
                <w:szCs w:val="28"/>
              </w:rPr>
              <w:t>fication of participant population, including vulnerable populations (10)</w:t>
            </w:r>
          </w:p>
        </w:tc>
        <w:tc>
          <w:tcPr>
            <w:tcW w:w="4135" w:type="dxa"/>
          </w:tcPr>
          <w:p w14:paraId="0C8DE38B" w14:textId="77777777" w:rsidR="002B788D" w:rsidRPr="0082109F" w:rsidRDefault="002B788D" w:rsidP="0082109F">
            <w:pPr>
              <w:spacing w:before="120"/>
              <w:rPr>
                <w:rFonts w:asciiTheme="minorHAnsi" w:hAnsiTheme="minorHAnsi" w:cstheme="minorHAnsi"/>
                <w:szCs w:val="28"/>
              </w:rPr>
            </w:pPr>
          </w:p>
        </w:tc>
      </w:tr>
      <w:tr w:rsidR="009C3533" w:rsidRPr="0082109F" w14:paraId="1106C75F" w14:textId="77777777" w:rsidTr="00047A6D">
        <w:tc>
          <w:tcPr>
            <w:tcW w:w="5215" w:type="dxa"/>
          </w:tcPr>
          <w:p w14:paraId="6903CCA7" w14:textId="59854257" w:rsidR="009C3533" w:rsidRPr="0082109F" w:rsidRDefault="009C3533" w:rsidP="0082109F">
            <w:pPr>
              <w:spacing w:before="120"/>
              <w:ind w:left="0"/>
              <w:rPr>
                <w:rFonts w:asciiTheme="minorHAnsi" w:hAnsiTheme="minorHAnsi" w:cstheme="minorHAnsi"/>
                <w:szCs w:val="28"/>
              </w:rPr>
            </w:pPr>
            <w:r w:rsidRPr="0082109F">
              <w:rPr>
                <w:rFonts w:asciiTheme="minorHAnsi" w:hAnsiTheme="minorHAnsi" w:cstheme="minorHAnsi"/>
                <w:szCs w:val="28"/>
              </w:rPr>
              <w:t>Program feasibility/ability to</w:t>
            </w:r>
            <w:r w:rsidR="000D0500" w:rsidRPr="0082109F">
              <w:rPr>
                <w:rFonts w:asciiTheme="minorHAnsi" w:hAnsiTheme="minorHAnsi" w:cstheme="minorHAnsi"/>
                <w:szCs w:val="28"/>
              </w:rPr>
              <w:t xml:space="preserve"> </w:t>
            </w:r>
            <w:r w:rsidRPr="0082109F">
              <w:rPr>
                <w:rFonts w:asciiTheme="minorHAnsi" w:hAnsiTheme="minorHAnsi" w:cstheme="minorHAnsi"/>
                <w:szCs w:val="28"/>
              </w:rPr>
              <w:t>achieve objectives (10)</w:t>
            </w:r>
          </w:p>
        </w:tc>
        <w:tc>
          <w:tcPr>
            <w:tcW w:w="4135" w:type="dxa"/>
          </w:tcPr>
          <w:p w14:paraId="51CF1934" w14:textId="77777777" w:rsidR="009C3533" w:rsidRPr="0082109F" w:rsidRDefault="009C3533" w:rsidP="0082109F">
            <w:pPr>
              <w:spacing w:before="120"/>
              <w:rPr>
                <w:rFonts w:asciiTheme="minorHAnsi" w:hAnsiTheme="minorHAnsi" w:cstheme="minorHAnsi"/>
                <w:szCs w:val="28"/>
              </w:rPr>
            </w:pPr>
          </w:p>
        </w:tc>
      </w:tr>
      <w:tr w:rsidR="009C3533" w:rsidRPr="0082109F" w14:paraId="1DCAF929" w14:textId="77777777" w:rsidTr="00047A6D">
        <w:tc>
          <w:tcPr>
            <w:tcW w:w="5215" w:type="dxa"/>
          </w:tcPr>
          <w:p w14:paraId="4C1B3511" w14:textId="3203BEFF" w:rsidR="009C3533" w:rsidRPr="0082109F" w:rsidRDefault="009C3533" w:rsidP="0082109F">
            <w:pPr>
              <w:spacing w:before="120"/>
              <w:ind w:left="0"/>
              <w:rPr>
                <w:rFonts w:asciiTheme="minorHAnsi" w:hAnsiTheme="minorHAnsi" w:cstheme="minorHAnsi"/>
                <w:szCs w:val="28"/>
              </w:rPr>
            </w:pPr>
            <w:r w:rsidRPr="0082109F">
              <w:rPr>
                <w:rFonts w:asciiTheme="minorHAnsi" w:hAnsiTheme="minorHAnsi" w:cstheme="minorHAnsi"/>
                <w:szCs w:val="28"/>
              </w:rPr>
              <w:t>Organization’s experience and capacity (</w:t>
            </w:r>
            <w:r w:rsidR="005B275E" w:rsidRPr="0082109F">
              <w:rPr>
                <w:rFonts w:asciiTheme="minorHAnsi" w:hAnsiTheme="minorHAnsi" w:cstheme="minorHAnsi"/>
                <w:szCs w:val="28"/>
              </w:rPr>
              <w:t>5</w:t>
            </w:r>
            <w:r w:rsidRPr="0082109F">
              <w:rPr>
                <w:rFonts w:asciiTheme="minorHAnsi" w:hAnsiTheme="minorHAnsi" w:cstheme="minorHAnsi"/>
                <w:szCs w:val="28"/>
              </w:rPr>
              <w:t>)</w:t>
            </w:r>
          </w:p>
        </w:tc>
        <w:tc>
          <w:tcPr>
            <w:tcW w:w="4135" w:type="dxa"/>
          </w:tcPr>
          <w:p w14:paraId="4ACFB7CC" w14:textId="77777777" w:rsidR="009C3533" w:rsidRPr="0082109F" w:rsidRDefault="009C3533" w:rsidP="0082109F">
            <w:pPr>
              <w:spacing w:before="120"/>
              <w:rPr>
                <w:rFonts w:asciiTheme="minorHAnsi" w:hAnsiTheme="minorHAnsi" w:cstheme="minorHAnsi"/>
                <w:szCs w:val="28"/>
              </w:rPr>
            </w:pPr>
          </w:p>
        </w:tc>
      </w:tr>
      <w:tr w:rsidR="009C3533" w:rsidRPr="0082109F" w14:paraId="4F4AB79E" w14:textId="77777777" w:rsidTr="00047A6D">
        <w:tc>
          <w:tcPr>
            <w:tcW w:w="5215" w:type="dxa"/>
          </w:tcPr>
          <w:p w14:paraId="0EC54A87" w14:textId="6413F729" w:rsidR="009C3533" w:rsidRPr="0082109F" w:rsidRDefault="00CC07AB" w:rsidP="0082109F">
            <w:pPr>
              <w:spacing w:before="120"/>
              <w:ind w:left="0"/>
              <w:rPr>
                <w:rFonts w:asciiTheme="minorHAnsi" w:hAnsiTheme="minorHAnsi" w:cstheme="minorHAnsi"/>
                <w:szCs w:val="28"/>
              </w:rPr>
            </w:pPr>
            <w:r w:rsidRPr="0082109F">
              <w:rPr>
                <w:rFonts w:asciiTheme="minorHAnsi" w:hAnsiTheme="minorHAnsi" w:cstheme="minorHAnsi"/>
                <w:szCs w:val="28"/>
              </w:rPr>
              <w:t>Budget</w:t>
            </w:r>
            <w:r w:rsidR="0088265A" w:rsidRPr="0082109F">
              <w:rPr>
                <w:rFonts w:asciiTheme="minorHAnsi" w:hAnsiTheme="minorHAnsi" w:cstheme="minorHAnsi"/>
                <w:szCs w:val="28"/>
              </w:rPr>
              <w:t xml:space="preserve"> and cost appropriateness</w:t>
            </w:r>
            <w:r w:rsidR="009C3533" w:rsidRPr="0082109F">
              <w:rPr>
                <w:rFonts w:asciiTheme="minorHAnsi" w:hAnsiTheme="minorHAnsi" w:cstheme="minorHAnsi"/>
                <w:szCs w:val="28"/>
              </w:rPr>
              <w:t xml:space="preserve"> (</w:t>
            </w:r>
            <w:r w:rsidR="00D7057B" w:rsidRPr="0082109F">
              <w:rPr>
                <w:rFonts w:asciiTheme="minorHAnsi" w:hAnsiTheme="minorHAnsi" w:cstheme="minorHAnsi"/>
                <w:szCs w:val="28"/>
              </w:rPr>
              <w:t>5</w:t>
            </w:r>
            <w:r w:rsidR="009C3533" w:rsidRPr="0082109F">
              <w:rPr>
                <w:rFonts w:asciiTheme="minorHAnsi" w:hAnsiTheme="minorHAnsi" w:cstheme="minorHAnsi"/>
                <w:szCs w:val="28"/>
              </w:rPr>
              <w:t>)</w:t>
            </w:r>
          </w:p>
        </w:tc>
        <w:tc>
          <w:tcPr>
            <w:tcW w:w="4135" w:type="dxa"/>
          </w:tcPr>
          <w:p w14:paraId="41C8CC19" w14:textId="77777777" w:rsidR="009C3533" w:rsidRPr="0082109F" w:rsidRDefault="009C3533" w:rsidP="0082109F">
            <w:pPr>
              <w:spacing w:before="120"/>
              <w:rPr>
                <w:rFonts w:asciiTheme="minorHAnsi" w:hAnsiTheme="minorHAnsi" w:cstheme="minorHAnsi"/>
                <w:szCs w:val="28"/>
              </w:rPr>
            </w:pPr>
          </w:p>
        </w:tc>
      </w:tr>
      <w:tr w:rsidR="009C3533" w:rsidRPr="0082109F" w14:paraId="72427763" w14:textId="77777777" w:rsidTr="00047A6D">
        <w:tc>
          <w:tcPr>
            <w:tcW w:w="5215" w:type="dxa"/>
          </w:tcPr>
          <w:p w14:paraId="0E8CF1D7" w14:textId="7248BA0C" w:rsidR="009C3533" w:rsidRPr="0082109F" w:rsidRDefault="009C3533" w:rsidP="0082109F">
            <w:pPr>
              <w:spacing w:before="120"/>
              <w:ind w:left="0"/>
              <w:rPr>
                <w:rFonts w:asciiTheme="minorHAnsi" w:hAnsiTheme="minorHAnsi" w:cstheme="minorHAnsi"/>
                <w:szCs w:val="28"/>
              </w:rPr>
            </w:pPr>
            <w:r w:rsidRPr="0082109F">
              <w:rPr>
                <w:rFonts w:asciiTheme="minorHAnsi" w:hAnsiTheme="minorHAnsi" w:cstheme="minorHAnsi"/>
                <w:szCs w:val="28"/>
              </w:rPr>
              <w:t>Total Score (out of 50)</w:t>
            </w:r>
          </w:p>
        </w:tc>
        <w:tc>
          <w:tcPr>
            <w:tcW w:w="4135" w:type="dxa"/>
          </w:tcPr>
          <w:p w14:paraId="50268ED6" w14:textId="77777777" w:rsidR="009C3533" w:rsidRPr="0082109F" w:rsidRDefault="009C3533" w:rsidP="0082109F">
            <w:pPr>
              <w:spacing w:before="120"/>
              <w:rPr>
                <w:rFonts w:asciiTheme="minorHAnsi" w:hAnsiTheme="minorHAnsi" w:cstheme="minorHAnsi"/>
                <w:szCs w:val="28"/>
              </w:rPr>
            </w:pPr>
          </w:p>
        </w:tc>
      </w:tr>
    </w:tbl>
    <w:p w14:paraId="438E5F3B" w14:textId="44BF3ABA" w:rsidR="00650F09" w:rsidRPr="0082109F" w:rsidRDefault="00650F09" w:rsidP="0082109F">
      <w:pPr>
        <w:pStyle w:val="Heading2"/>
        <w:numPr>
          <w:ilvl w:val="0"/>
          <w:numId w:val="0"/>
        </w:numPr>
        <w:spacing w:afterLines="100"/>
      </w:pPr>
      <w:bookmarkStart w:id="87" w:name="_APPENDIX_G:_FORM"/>
      <w:bookmarkStart w:id="88" w:name="_Toc182993750"/>
      <w:bookmarkEnd w:id="87"/>
      <w:r w:rsidRPr="0082109F">
        <w:t xml:space="preserve">APPENDIX </w:t>
      </w:r>
      <w:r w:rsidR="005F3B7B" w:rsidRPr="0082109F">
        <w:t>G</w:t>
      </w:r>
      <w:r w:rsidRPr="0082109F">
        <w:t>: FORM 424 INSTRUCTIONS</w:t>
      </w:r>
      <w:bookmarkEnd w:id="88"/>
    </w:p>
    <w:p w14:paraId="787916C0" w14:textId="668D864D" w:rsidR="00485CDD" w:rsidRPr="0082109F" w:rsidRDefault="00616116" w:rsidP="0082109F">
      <w:pPr>
        <w:rPr>
          <w:rFonts w:asciiTheme="minorHAnsi" w:hAnsiTheme="minorHAnsi" w:cstheme="minorHAnsi"/>
          <w:szCs w:val="28"/>
        </w:rPr>
      </w:pPr>
      <w:r w:rsidRPr="0082109F">
        <w:rPr>
          <w:rFonts w:asciiTheme="minorHAnsi" w:hAnsiTheme="minorHAnsi" w:cstheme="minorHAnsi"/>
          <w:szCs w:val="28"/>
        </w:rPr>
        <w:t xml:space="preserve">Follow these </w:t>
      </w:r>
      <w:r w:rsidR="00AE047E" w:rsidRPr="0082109F">
        <w:rPr>
          <w:rFonts w:asciiTheme="minorHAnsi" w:hAnsiTheme="minorHAnsi" w:cstheme="minorHAnsi"/>
          <w:szCs w:val="28"/>
        </w:rPr>
        <w:t xml:space="preserve">guidelines </w:t>
      </w:r>
      <w:r w:rsidRPr="0082109F">
        <w:rPr>
          <w:rFonts w:asciiTheme="minorHAnsi" w:hAnsiTheme="minorHAnsi" w:cstheme="minorHAnsi"/>
          <w:szCs w:val="28"/>
        </w:rPr>
        <w:t>to</w:t>
      </w:r>
      <w:r w:rsidR="00AE047E" w:rsidRPr="0082109F">
        <w:rPr>
          <w:rFonts w:asciiTheme="minorHAnsi" w:hAnsiTheme="minorHAnsi" w:cstheme="minorHAnsi"/>
          <w:szCs w:val="28"/>
        </w:rPr>
        <w:t xml:space="preserve"> fill out the SF-424 form</w:t>
      </w:r>
      <w:r w:rsidR="00071621" w:rsidRPr="0082109F">
        <w:rPr>
          <w:rFonts w:asciiTheme="minorHAnsi" w:hAnsiTheme="minorHAnsi" w:cstheme="minorHAnsi"/>
          <w:szCs w:val="28"/>
        </w:rPr>
        <w:t xml:space="preserve">.  </w:t>
      </w:r>
      <w:r w:rsidRPr="0082109F">
        <w:rPr>
          <w:rFonts w:asciiTheme="minorHAnsi" w:hAnsiTheme="minorHAnsi" w:cstheme="minorHAnsi"/>
          <w:szCs w:val="28"/>
        </w:rPr>
        <w:t>You can find the form in</w:t>
      </w:r>
      <w:r w:rsidR="007273B1" w:rsidRPr="0082109F">
        <w:rPr>
          <w:rFonts w:asciiTheme="minorHAnsi" w:hAnsiTheme="minorHAnsi" w:cstheme="minorHAnsi"/>
          <w:szCs w:val="28"/>
        </w:rPr>
        <w:t xml:space="preserve"> </w:t>
      </w:r>
      <w:r w:rsidRPr="0082109F">
        <w:rPr>
          <w:rFonts w:asciiTheme="minorHAnsi" w:hAnsiTheme="minorHAnsi" w:cstheme="minorHAnsi"/>
          <w:szCs w:val="28"/>
        </w:rPr>
        <w:t xml:space="preserve">the </w:t>
      </w:r>
      <w:r w:rsidR="007273B1" w:rsidRPr="0082109F">
        <w:rPr>
          <w:rFonts w:asciiTheme="minorHAnsi" w:hAnsiTheme="minorHAnsi" w:cstheme="minorHAnsi"/>
          <w:szCs w:val="28"/>
        </w:rPr>
        <w:t>grants.gov Workspace or download</w:t>
      </w:r>
      <w:r w:rsidRPr="0082109F">
        <w:rPr>
          <w:rFonts w:asciiTheme="minorHAnsi" w:hAnsiTheme="minorHAnsi" w:cstheme="minorHAnsi"/>
          <w:szCs w:val="28"/>
        </w:rPr>
        <w:t xml:space="preserve"> </w:t>
      </w:r>
      <w:r w:rsidR="007273B1" w:rsidRPr="0082109F">
        <w:rPr>
          <w:rFonts w:asciiTheme="minorHAnsi" w:hAnsiTheme="minorHAnsi" w:cstheme="minorHAnsi"/>
          <w:szCs w:val="28"/>
        </w:rPr>
        <w:t xml:space="preserve">an editable PDF </w:t>
      </w:r>
      <w:r w:rsidR="00B05BC5" w:rsidRPr="0082109F">
        <w:rPr>
          <w:rFonts w:asciiTheme="minorHAnsi" w:hAnsiTheme="minorHAnsi" w:cstheme="minorHAnsi"/>
          <w:szCs w:val="28"/>
        </w:rPr>
        <w:t xml:space="preserve">from </w:t>
      </w:r>
      <w:r w:rsidR="00AE047E" w:rsidRPr="0082109F">
        <w:rPr>
          <w:rFonts w:asciiTheme="minorHAnsi" w:hAnsiTheme="minorHAnsi" w:cstheme="minorHAnsi"/>
          <w:szCs w:val="28"/>
        </w:rPr>
        <w:t xml:space="preserve">Grants.gov.  Complete all fields except </w:t>
      </w:r>
      <w:r w:rsidR="00B05BC5" w:rsidRPr="0082109F">
        <w:rPr>
          <w:rFonts w:asciiTheme="minorHAnsi" w:hAnsiTheme="minorHAnsi" w:cstheme="minorHAnsi"/>
          <w:szCs w:val="28"/>
        </w:rPr>
        <w:t>those marked</w:t>
      </w:r>
      <w:r w:rsidR="00AE047E" w:rsidRPr="0082109F">
        <w:rPr>
          <w:rFonts w:asciiTheme="minorHAnsi" w:hAnsiTheme="minorHAnsi" w:cstheme="minorHAnsi"/>
          <w:szCs w:val="28"/>
        </w:rPr>
        <w:t xml:space="preserve"> “Leave Blank” below.  </w:t>
      </w:r>
      <w:r w:rsidR="00B05BC5" w:rsidRPr="0082109F">
        <w:rPr>
          <w:rFonts w:asciiTheme="minorHAnsi" w:hAnsiTheme="minorHAnsi" w:cstheme="minorHAnsi"/>
          <w:szCs w:val="28"/>
        </w:rPr>
        <w:t>T</w:t>
      </w:r>
      <w:r w:rsidR="00C739DB" w:rsidRPr="0082109F">
        <w:rPr>
          <w:rFonts w:asciiTheme="minorHAnsi" w:hAnsiTheme="minorHAnsi" w:cstheme="minorHAnsi"/>
          <w:szCs w:val="28"/>
        </w:rPr>
        <w:t xml:space="preserve">he Authorized Organization Representative designated in </w:t>
      </w:r>
      <w:r w:rsidR="00B05BC5" w:rsidRPr="0082109F">
        <w:rPr>
          <w:rFonts w:asciiTheme="minorHAnsi" w:hAnsiTheme="minorHAnsi" w:cstheme="minorHAnsi"/>
          <w:szCs w:val="28"/>
        </w:rPr>
        <w:t>your</w:t>
      </w:r>
      <w:r w:rsidR="00C739DB" w:rsidRPr="0082109F">
        <w:rPr>
          <w:rFonts w:asciiTheme="minorHAnsi" w:hAnsiTheme="minorHAnsi" w:cstheme="minorHAnsi"/>
          <w:szCs w:val="28"/>
        </w:rPr>
        <w:t xml:space="preserve"> organization’s grants.gov </w:t>
      </w:r>
      <w:r w:rsidR="00DC4B91" w:rsidRPr="0082109F">
        <w:rPr>
          <w:rFonts w:asciiTheme="minorHAnsi" w:hAnsiTheme="minorHAnsi" w:cstheme="minorHAnsi"/>
          <w:szCs w:val="28"/>
        </w:rPr>
        <w:t>profile</w:t>
      </w:r>
      <w:r w:rsidR="00B05BC5" w:rsidRPr="0082109F">
        <w:rPr>
          <w:rFonts w:asciiTheme="minorHAnsi" w:hAnsiTheme="minorHAnsi" w:cstheme="minorHAnsi"/>
          <w:szCs w:val="28"/>
        </w:rPr>
        <w:t xml:space="preserve"> must sign the form</w:t>
      </w:r>
      <w:r w:rsidR="00071621" w:rsidRPr="0082109F">
        <w:rPr>
          <w:rFonts w:asciiTheme="minorHAnsi" w:hAnsiTheme="minorHAnsi" w:cstheme="minorHAnsi"/>
          <w:szCs w:val="28"/>
        </w:rPr>
        <w:t xml:space="preserve">.  </w:t>
      </w:r>
      <w:r w:rsidR="00485CDD" w:rsidRPr="0082109F">
        <w:rPr>
          <w:rFonts w:asciiTheme="minorHAnsi" w:hAnsiTheme="minorHAnsi" w:cstheme="minorHAnsi"/>
          <w:szCs w:val="28"/>
        </w:rPr>
        <w:t>Th</w:t>
      </w:r>
      <w:r w:rsidR="00B05BC5" w:rsidRPr="0082109F">
        <w:rPr>
          <w:rFonts w:asciiTheme="minorHAnsi" w:hAnsiTheme="minorHAnsi" w:cstheme="minorHAnsi"/>
          <w:szCs w:val="28"/>
        </w:rPr>
        <w:t>is</w:t>
      </w:r>
      <w:r w:rsidR="00485CDD" w:rsidRPr="0082109F">
        <w:rPr>
          <w:rFonts w:asciiTheme="minorHAnsi" w:hAnsiTheme="minorHAnsi" w:cstheme="minorHAnsi"/>
          <w:szCs w:val="28"/>
        </w:rPr>
        <w:t xml:space="preserve"> person must have</w:t>
      </w:r>
      <w:r w:rsidR="00B05BC5" w:rsidRPr="0082109F">
        <w:rPr>
          <w:rFonts w:asciiTheme="minorHAnsi" w:hAnsiTheme="minorHAnsi" w:cstheme="minorHAnsi"/>
          <w:szCs w:val="28"/>
        </w:rPr>
        <w:t xml:space="preserve"> the</w:t>
      </w:r>
      <w:r w:rsidR="00485CDD" w:rsidRPr="0082109F">
        <w:rPr>
          <w:rFonts w:asciiTheme="minorHAnsi" w:hAnsiTheme="minorHAnsi" w:cstheme="minorHAnsi"/>
          <w:szCs w:val="28"/>
        </w:rPr>
        <w:t xml:space="preserve"> legal authority to</w:t>
      </w:r>
      <w:r w:rsidR="00B05BC5" w:rsidRPr="0082109F">
        <w:rPr>
          <w:rFonts w:asciiTheme="minorHAnsi" w:hAnsiTheme="minorHAnsi" w:cstheme="minorHAnsi"/>
          <w:szCs w:val="28"/>
        </w:rPr>
        <w:t xml:space="preserve"> sign on</w:t>
      </w:r>
      <w:r w:rsidR="00485CDD" w:rsidRPr="0082109F">
        <w:rPr>
          <w:rFonts w:asciiTheme="minorHAnsi" w:hAnsiTheme="minorHAnsi" w:cstheme="minorHAnsi"/>
          <w:szCs w:val="28"/>
        </w:rPr>
        <w:t xml:space="preserve"> behalf of the organization.  </w:t>
      </w:r>
    </w:p>
    <w:p w14:paraId="0313CB5E" w14:textId="11EAA6CB" w:rsidR="00AE047E" w:rsidRPr="0082109F" w:rsidRDefault="00AE047E" w:rsidP="0082109F">
      <w:pPr>
        <w:pStyle w:val="ListParagraph"/>
        <w:numPr>
          <w:ilvl w:val="0"/>
          <w:numId w:val="63"/>
        </w:numPr>
        <w:spacing w:before="120" w:afterLines="100"/>
        <w:rPr>
          <w:rFonts w:asciiTheme="minorHAnsi" w:hAnsiTheme="minorHAnsi" w:cstheme="minorHAnsi"/>
          <w:szCs w:val="28"/>
        </w:rPr>
      </w:pPr>
      <w:r w:rsidRPr="0082109F">
        <w:rPr>
          <w:rFonts w:asciiTheme="minorHAnsi" w:hAnsiTheme="minorHAnsi" w:cstheme="minorHAnsi"/>
          <w:szCs w:val="28"/>
        </w:rPr>
        <w:t xml:space="preserve">Type of Submission:  </w:t>
      </w:r>
      <w:r w:rsidRPr="0082109F">
        <w:rPr>
          <w:rFonts w:asciiTheme="minorHAnsi" w:hAnsiTheme="minorHAnsi" w:cstheme="minorHAnsi"/>
          <w:b/>
          <w:bCs/>
          <w:szCs w:val="28"/>
        </w:rPr>
        <w:t>Application</w:t>
      </w:r>
      <w:r w:rsidRPr="0082109F">
        <w:rPr>
          <w:rFonts w:asciiTheme="minorHAnsi" w:hAnsiTheme="minorHAnsi" w:cstheme="minorHAnsi"/>
          <w:szCs w:val="28"/>
        </w:rPr>
        <w:t>.</w:t>
      </w:r>
    </w:p>
    <w:p w14:paraId="296D7CA3" w14:textId="3AFF2B15" w:rsidR="00AE047E" w:rsidRPr="0082109F" w:rsidRDefault="00AE047E" w:rsidP="0082109F">
      <w:pPr>
        <w:pStyle w:val="ListParagraph"/>
        <w:numPr>
          <w:ilvl w:val="0"/>
          <w:numId w:val="63"/>
        </w:numPr>
        <w:spacing w:before="120" w:afterLines="100"/>
        <w:rPr>
          <w:rFonts w:asciiTheme="minorHAnsi" w:hAnsiTheme="minorHAnsi" w:cstheme="minorHAnsi"/>
          <w:szCs w:val="28"/>
        </w:rPr>
      </w:pPr>
      <w:r w:rsidRPr="0082109F">
        <w:rPr>
          <w:rFonts w:asciiTheme="minorHAnsi" w:hAnsiTheme="minorHAnsi" w:cstheme="minorHAnsi"/>
          <w:szCs w:val="28"/>
        </w:rPr>
        <w:t xml:space="preserve">Type of Application:  </w:t>
      </w:r>
      <w:r w:rsidRPr="0082109F">
        <w:rPr>
          <w:rFonts w:asciiTheme="minorHAnsi" w:hAnsiTheme="minorHAnsi" w:cstheme="minorHAnsi"/>
          <w:b/>
          <w:bCs/>
          <w:szCs w:val="28"/>
        </w:rPr>
        <w:t>New</w:t>
      </w:r>
      <w:r w:rsidRPr="0082109F">
        <w:rPr>
          <w:rFonts w:asciiTheme="minorHAnsi" w:hAnsiTheme="minorHAnsi" w:cstheme="minorHAnsi"/>
          <w:szCs w:val="28"/>
        </w:rPr>
        <w:t>.</w:t>
      </w:r>
    </w:p>
    <w:p w14:paraId="6853487D" w14:textId="2072EED0" w:rsidR="00AE047E" w:rsidRPr="0082109F" w:rsidRDefault="00AE047E" w:rsidP="0082109F">
      <w:pPr>
        <w:pStyle w:val="ListParagraph"/>
        <w:numPr>
          <w:ilvl w:val="0"/>
          <w:numId w:val="63"/>
        </w:numPr>
        <w:spacing w:before="120" w:afterLines="100"/>
        <w:rPr>
          <w:rFonts w:asciiTheme="minorHAnsi" w:hAnsiTheme="minorHAnsi" w:cstheme="minorHAnsi"/>
          <w:szCs w:val="28"/>
        </w:rPr>
      </w:pPr>
      <w:r w:rsidRPr="0082109F">
        <w:rPr>
          <w:rFonts w:asciiTheme="minorHAnsi" w:hAnsiTheme="minorHAnsi" w:cstheme="minorHAnsi"/>
          <w:szCs w:val="28"/>
        </w:rPr>
        <w:lastRenderedPageBreak/>
        <w:t>Date Received:  Leave blank.  This will be assigned</w:t>
      </w:r>
      <w:r w:rsidRPr="0082109F">
        <w:rPr>
          <w:rFonts w:asciiTheme="minorHAnsi" w:hAnsiTheme="minorHAnsi" w:cstheme="minorHAnsi"/>
          <w:szCs w:val="28"/>
          <w:shd w:val="clear" w:color="auto" w:fill="D9D9D9" w:themeFill="background1" w:themeFillShade="D9"/>
        </w:rPr>
        <w:t xml:space="preserve"> </w:t>
      </w:r>
      <w:r w:rsidRPr="0082109F">
        <w:rPr>
          <w:rFonts w:asciiTheme="minorHAnsi" w:hAnsiTheme="minorHAnsi" w:cstheme="minorHAnsi"/>
          <w:szCs w:val="28"/>
        </w:rPr>
        <w:t>automatically.</w:t>
      </w:r>
    </w:p>
    <w:p w14:paraId="5E10DAFF" w14:textId="2D6C75D2" w:rsidR="00AE047E" w:rsidRPr="0082109F" w:rsidRDefault="00AE047E" w:rsidP="0082109F">
      <w:pPr>
        <w:pStyle w:val="ListParagraph"/>
        <w:numPr>
          <w:ilvl w:val="0"/>
          <w:numId w:val="63"/>
        </w:numPr>
        <w:spacing w:before="120" w:afterLines="100"/>
        <w:rPr>
          <w:rFonts w:asciiTheme="minorHAnsi" w:hAnsiTheme="minorHAnsi" w:cstheme="minorHAnsi"/>
          <w:szCs w:val="28"/>
        </w:rPr>
      </w:pPr>
      <w:r w:rsidRPr="0082109F">
        <w:rPr>
          <w:rFonts w:asciiTheme="minorHAnsi" w:hAnsiTheme="minorHAnsi" w:cstheme="minorHAnsi"/>
          <w:szCs w:val="28"/>
        </w:rPr>
        <w:t xml:space="preserve">Applicant Identifier:  </w:t>
      </w:r>
      <w:r w:rsidRPr="0082109F">
        <w:rPr>
          <w:rFonts w:asciiTheme="minorHAnsi" w:hAnsiTheme="minorHAnsi" w:cstheme="minorHAnsi"/>
          <w:b/>
          <w:bCs/>
          <w:szCs w:val="28"/>
        </w:rPr>
        <w:t>Leave blank.</w:t>
      </w:r>
    </w:p>
    <w:p w14:paraId="12DE0D53" w14:textId="49632E90" w:rsidR="00FD68F9" w:rsidRPr="0082109F" w:rsidRDefault="00FD68F9" w:rsidP="0082109F">
      <w:pPr>
        <w:pStyle w:val="ListParagraph"/>
        <w:numPr>
          <w:ilvl w:val="0"/>
          <w:numId w:val="63"/>
        </w:numPr>
        <w:spacing w:before="120" w:afterLines="100"/>
        <w:rPr>
          <w:rFonts w:asciiTheme="minorHAnsi" w:hAnsiTheme="minorHAnsi" w:cstheme="minorHAnsi"/>
          <w:szCs w:val="28"/>
          <w:shd w:val="clear" w:color="auto" w:fill="D9D9D9" w:themeFill="background1" w:themeFillShade="D9"/>
        </w:rPr>
      </w:pPr>
      <w:r w:rsidRPr="0082109F">
        <w:rPr>
          <w:rFonts w:asciiTheme="minorHAnsi" w:hAnsiTheme="minorHAnsi" w:cstheme="minorHAnsi"/>
          <w:szCs w:val="28"/>
        </w:rPr>
        <w:t>Federal Identifier:</w:t>
      </w:r>
    </w:p>
    <w:p w14:paraId="3CC37D95" w14:textId="6219988C" w:rsidR="00FD68F9" w:rsidRPr="0082109F" w:rsidRDefault="00FD68F9" w:rsidP="0082109F">
      <w:pPr>
        <w:pStyle w:val="ListParagraph"/>
        <w:numPr>
          <w:ilvl w:val="1"/>
          <w:numId w:val="63"/>
        </w:numPr>
        <w:spacing w:before="120" w:afterLines="100"/>
        <w:ind w:left="1800"/>
        <w:rPr>
          <w:rFonts w:asciiTheme="minorHAnsi" w:hAnsiTheme="minorHAnsi" w:cstheme="minorHAnsi"/>
          <w:b/>
          <w:bCs/>
          <w:szCs w:val="28"/>
          <w:shd w:val="clear" w:color="auto" w:fill="D9D9D9" w:themeFill="background1" w:themeFillShade="D9"/>
        </w:rPr>
      </w:pPr>
      <w:r w:rsidRPr="0082109F">
        <w:rPr>
          <w:rFonts w:asciiTheme="minorHAnsi" w:hAnsiTheme="minorHAnsi" w:cstheme="minorHAnsi"/>
          <w:szCs w:val="28"/>
        </w:rPr>
        <w:t xml:space="preserve">Entity Identifier:  </w:t>
      </w:r>
      <w:r w:rsidRPr="0082109F">
        <w:rPr>
          <w:rFonts w:asciiTheme="minorHAnsi" w:hAnsiTheme="minorHAnsi" w:cstheme="minorHAnsi"/>
          <w:b/>
          <w:bCs/>
          <w:szCs w:val="28"/>
        </w:rPr>
        <w:t>Leave blank.</w:t>
      </w:r>
    </w:p>
    <w:p w14:paraId="03A0FFB1" w14:textId="21205F84" w:rsidR="00FD68F9" w:rsidRPr="0082109F" w:rsidRDefault="00FD68F9" w:rsidP="0082109F">
      <w:pPr>
        <w:pStyle w:val="ListParagraph"/>
        <w:numPr>
          <w:ilvl w:val="1"/>
          <w:numId w:val="63"/>
        </w:numPr>
        <w:spacing w:before="120" w:afterLines="100"/>
        <w:ind w:left="1800"/>
        <w:rPr>
          <w:rFonts w:asciiTheme="minorHAnsi" w:hAnsiTheme="minorHAnsi" w:cstheme="minorHAnsi"/>
          <w:b/>
          <w:bCs/>
          <w:szCs w:val="28"/>
          <w:shd w:val="clear" w:color="auto" w:fill="D9D9D9" w:themeFill="background1" w:themeFillShade="D9"/>
        </w:rPr>
      </w:pPr>
      <w:r w:rsidRPr="0082109F">
        <w:rPr>
          <w:rFonts w:asciiTheme="minorHAnsi" w:hAnsiTheme="minorHAnsi" w:cstheme="minorHAnsi"/>
          <w:szCs w:val="28"/>
        </w:rPr>
        <w:t xml:space="preserve">Award Identifier:  </w:t>
      </w:r>
      <w:r w:rsidRPr="0082109F">
        <w:rPr>
          <w:rFonts w:asciiTheme="minorHAnsi" w:hAnsiTheme="minorHAnsi" w:cstheme="minorHAnsi"/>
          <w:b/>
          <w:bCs/>
          <w:szCs w:val="28"/>
        </w:rPr>
        <w:t>Leave blank.</w:t>
      </w:r>
    </w:p>
    <w:p w14:paraId="59734E59" w14:textId="18E0D59C"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Date Received by State:  Use the calendar drop-down icon to select the date the application will be submitted</w:t>
      </w:r>
      <w:r w:rsidRPr="0082109F">
        <w:rPr>
          <w:rFonts w:asciiTheme="minorHAnsi" w:hAnsiTheme="minorHAnsi" w:cstheme="minorHAnsi"/>
          <w:szCs w:val="28"/>
          <w:shd w:val="clear" w:color="auto" w:fill="D9D9D9" w:themeFill="background1" w:themeFillShade="D9"/>
        </w:rPr>
        <w:t xml:space="preserve"> </w:t>
      </w:r>
      <w:r w:rsidRPr="0082109F">
        <w:rPr>
          <w:rFonts w:asciiTheme="minorHAnsi" w:hAnsiTheme="minorHAnsi" w:cstheme="minorHAnsi"/>
          <w:szCs w:val="28"/>
        </w:rPr>
        <w:t>(YYYY/MM/DD)</w:t>
      </w:r>
      <w:r w:rsidR="00071621" w:rsidRPr="0082109F">
        <w:rPr>
          <w:rFonts w:asciiTheme="minorHAnsi" w:hAnsiTheme="minorHAnsi" w:cstheme="minorHAnsi"/>
          <w:szCs w:val="28"/>
        </w:rPr>
        <w:t xml:space="preserve">.  </w:t>
      </w:r>
      <w:r w:rsidRPr="0082109F">
        <w:rPr>
          <w:rFonts w:asciiTheme="minorHAnsi" w:hAnsiTheme="minorHAnsi" w:cstheme="minorHAnsi"/>
          <w:szCs w:val="28"/>
        </w:rPr>
        <w:t>This would be the date you are submitting the application.</w:t>
      </w:r>
      <w:r w:rsidRPr="0082109F" w:rsidDel="002E2CDA">
        <w:rPr>
          <w:rFonts w:asciiTheme="minorHAnsi" w:hAnsiTheme="minorHAnsi" w:cstheme="minorHAnsi"/>
          <w:szCs w:val="28"/>
        </w:rPr>
        <w:t xml:space="preserve"> </w:t>
      </w:r>
    </w:p>
    <w:p w14:paraId="37918D71" w14:textId="07F733BE" w:rsidR="00AE047E" w:rsidRPr="0082109F" w:rsidRDefault="00AE047E" w:rsidP="0082109F">
      <w:pPr>
        <w:pStyle w:val="ListParagraph"/>
        <w:numPr>
          <w:ilvl w:val="0"/>
          <w:numId w:val="63"/>
        </w:numPr>
        <w:spacing w:afterLines="100"/>
        <w:rPr>
          <w:rFonts w:asciiTheme="minorHAnsi" w:hAnsiTheme="minorHAnsi" w:cstheme="minorHAnsi"/>
          <w:szCs w:val="28"/>
          <w:shd w:val="clear" w:color="auto" w:fill="D9D9D9" w:themeFill="background1" w:themeFillShade="D9"/>
        </w:rPr>
      </w:pPr>
      <w:r w:rsidRPr="0082109F">
        <w:rPr>
          <w:rFonts w:asciiTheme="minorHAnsi" w:hAnsiTheme="minorHAnsi" w:cstheme="minorHAnsi"/>
          <w:szCs w:val="28"/>
        </w:rPr>
        <w:t>State Application Identified:  Leave blank.  This will be assigned</w:t>
      </w:r>
      <w:r w:rsidRPr="0082109F">
        <w:rPr>
          <w:rFonts w:asciiTheme="minorHAnsi" w:hAnsiTheme="minorHAnsi" w:cstheme="minorHAnsi"/>
          <w:szCs w:val="28"/>
          <w:shd w:val="clear" w:color="auto" w:fill="D9D9D9" w:themeFill="background1" w:themeFillShade="D9"/>
        </w:rPr>
        <w:t xml:space="preserve"> </w:t>
      </w:r>
      <w:r w:rsidRPr="0082109F">
        <w:rPr>
          <w:rFonts w:asciiTheme="minorHAnsi" w:hAnsiTheme="minorHAnsi" w:cstheme="minorHAnsi"/>
          <w:szCs w:val="28"/>
        </w:rPr>
        <w:t>automatically.</w:t>
      </w:r>
    </w:p>
    <w:p w14:paraId="390A374A" w14:textId="32B50073" w:rsidR="00AF2B6E" w:rsidRPr="00AF7D04" w:rsidRDefault="00AE047E" w:rsidP="0082109F">
      <w:pPr>
        <w:pStyle w:val="ListParagraph"/>
        <w:numPr>
          <w:ilvl w:val="0"/>
          <w:numId w:val="63"/>
        </w:numPr>
        <w:spacing w:afterLines="100"/>
        <w:rPr>
          <w:rFonts w:asciiTheme="minorHAnsi" w:hAnsiTheme="minorHAnsi" w:cstheme="minorHAnsi"/>
          <w:szCs w:val="28"/>
        </w:rPr>
      </w:pPr>
      <w:r w:rsidRPr="00AF7D04">
        <w:rPr>
          <w:rFonts w:asciiTheme="minorHAnsi" w:hAnsiTheme="minorHAnsi" w:cstheme="minorHAnsi"/>
          <w:szCs w:val="28"/>
        </w:rPr>
        <w:t>Enter</w:t>
      </w:r>
      <w:r w:rsidR="00AF2B6E" w:rsidRPr="00AF7D04">
        <w:rPr>
          <w:rFonts w:asciiTheme="minorHAnsi" w:hAnsiTheme="minorHAnsi" w:cstheme="minorHAnsi"/>
          <w:szCs w:val="28"/>
        </w:rPr>
        <w:t xml:space="preserve"> the organization details:</w:t>
      </w:r>
    </w:p>
    <w:p w14:paraId="65EC021D" w14:textId="278A5238" w:rsidR="00AE047E" w:rsidRPr="00AF7D04" w:rsidRDefault="00AF2B6E" w:rsidP="0082109F">
      <w:pPr>
        <w:pStyle w:val="ListParagraph"/>
        <w:numPr>
          <w:ilvl w:val="1"/>
          <w:numId w:val="63"/>
        </w:numPr>
        <w:spacing w:afterLines="100"/>
        <w:ind w:left="1800"/>
        <w:rPr>
          <w:rFonts w:asciiTheme="minorHAnsi" w:hAnsiTheme="minorHAnsi" w:cstheme="minorHAnsi"/>
          <w:szCs w:val="28"/>
        </w:rPr>
      </w:pPr>
      <w:r w:rsidRPr="00AF7D04">
        <w:rPr>
          <w:rFonts w:asciiTheme="minorHAnsi" w:hAnsiTheme="minorHAnsi" w:cstheme="minorHAnsi"/>
          <w:szCs w:val="28"/>
        </w:rPr>
        <w:t>T</w:t>
      </w:r>
      <w:r w:rsidR="00AE047E" w:rsidRPr="00AF7D04">
        <w:rPr>
          <w:rFonts w:asciiTheme="minorHAnsi" w:hAnsiTheme="minorHAnsi" w:cstheme="minorHAnsi"/>
          <w:szCs w:val="28"/>
        </w:rPr>
        <w:t>he legal name of the applicant organization.  Do NOT list abbreviations or acronyms unless they are part of the organization’s legal name.</w:t>
      </w:r>
    </w:p>
    <w:p w14:paraId="2A19F91D" w14:textId="3C2CB0CD" w:rsidR="00AE047E" w:rsidRPr="00AF7D04" w:rsidRDefault="00AE047E" w:rsidP="0082109F">
      <w:pPr>
        <w:pStyle w:val="ListParagraph"/>
        <w:numPr>
          <w:ilvl w:val="1"/>
          <w:numId w:val="63"/>
        </w:numPr>
        <w:spacing w:afterLines="100"/>
        <w:ind w:left="1800"/>
        <w:rPr>
          <w:rFonts w:asciiTheme="minorHAnsi" w:hAnsiTheme="minorHAnsi" w:cstheme="minorHAnsi"/>
          <w:szCs w:val="28"/>
        </w:rPr>
      </w:pPr>
      <w:r w:rsidRPr="00AF7D04">
        <w:rPr>
          <w:rFonts w:asciiTheme="minorHAnsi" w:hAnsiTheme="minorHAnsi" w:cstheme="minorHAnsi"/>
          <w:szCs w:val="28"/>
        </w:rPr>
        <w:t>Employer/Taxpayer ID Number:  Non-U.S. organizations that do not have an IRS EIN enter 44-4444444.</w:t>
      </w:r>
    </w:p>
    <w:p w14:paraId="41769A90" w14:textId="1C9B66CC" w:rsidR="00AE047E" w:rsidRPr="00AF7D04" w:rsidRDefault="00AE047E" w:rsidP="0082109F">
      <w:pPr>
        <w:pStyle w:val="ListParagraph"/>
        <w:numPr>
          <w:ilvl w:val="1"/>
          <w:numId w:val="63"/>
        </w:numPr>
        <w:spacing w:afterLines="100"/>
        <w:ind w:left="1800"/>
        <w:rPr>
          <w:rFonts w:asciiTheme="minorHAnsi" w:hAnsiTheme="minorHAnsi" w:cstheme="minorHAnsi"/>
          <w:szCs w:val="28"/>
        </w:rPr>
      </w:pPr>
      <w:r w:rsidRPr="00AF7D04">
        <w:rPr>
          <w:rFonts w:asciiTheme="minorHAnsi" w:hAnsiTheme="minorHAnsi" w:cstheme="minorHAnsi"/>
          <w:szCs w:val="28"/>
        </w:rPr>
        <w:t>Enter organizational Unique Entity Identifier number (UEI) Number.</w:t>
      </w:r>
    </w:p>
    <w:p w14:paraId="7E1455A8" w14:textId="70B60F48" w:rsidR="00AE047E" w:rsidRPr="00AF7D04" w:rsidRDefault="00AE047E" w:rsidP="0082109F">
      <w:pPr>
        <w:pStyle w:val="ListParagraph"/>
        <w:numPr>
          <w:ilvl w:val="1"/>
          <w:numId w:val="63"/>
        </w:numPr>
        <w:spacing w:afterLines="100"/>
        <w:ind w:left="1800"/>
        <w:rPr>
          <w:rFonts w:asciiTheme="minorHAnsi" w:hAnsiTheme="minorHAnsi" w:cstheme="minorHAnsi"/>
          <w:szCs w:val="28"/>
        </w:rPr>
      </w:pPr>
      <w:r w:rsidRPr="00AF7D04">
        <w:rPr>
          <w:rFonts w:asciiTheme="minorHAnsi" w:hAnsiTheme="minorHAnsi" w:cstheme="minorHAnsi"/>
          <w:szCs w:val="28"/>
        </w:rPr>
        <w:t>Enter the headquarters address of the applicant.</w:t>
      </w:r>
    </w:p>
    <w:p w14:paraId="6D271BF1" w14:textId="0AB05CA0" w:rsidR="00AE047E" w:rsidRPr="00AF7D04" w:rsidRDefault="00AE047E" w:rsidP="0082109F">
      <w:pPr>
        <w:pStyle w:val="ListParagraph"/>
        <w:numPr>
          <w:ilvl w:val="1"/>
          <w:numId w:val="63"/>
        </w:numPr>
        <w:spacing w:afterLines="100"/>
        <w:ind w:left="1800"/>
        <w:rPr>
          <w:rFonts w:asciiTheme="minorHAnsi" w:hAnsiTheme="minorHAnsi" w:cstheme="minorHAnsi"/>
          <w:szCs w:val="28"/>
        </w:rPr>
      </w:pPr>
      <w:r w:rsidRPr="00AF7D04">
        <w:rPr>
          <w:rFonts w:asciiTheme="minorHAnsi" w:hAnsiTheme="minorHAnsi" w:cstheme="minorHAnsi"/>
          <w:szCs w:val="28"/>
        </w:rPr>
        <w:lastRenderedPageBreak/>
        <w:t>Enter the name of the primary organizational unit (and department or division) that will undertake the assistance activity as applicable.</w:t>
      </w:r>
    </w:p>
    <w:p w14:paraId="1067EDF5" w14:textId="73B699AB" w:rsidR="00AE047E" w:rsidRPr="00AF7D04" w:rsidRDefault="00AE047E" w:rsidP="0082109F">
      <w:pPr>
        <w:pStyle w:val="ListParagraph"/>
        <w:numPr>
          <w:ilvl w:val="1"/>
          <w:numId w:val="63"/>
        </w:numPr>
        <w:spacing w:afterLines="100"/>
        <w:ind w:left="1800"/>
        <w:rPr>
          <w:rFonts w:asciiTheme="minorHAnsi" w:hAnsiTheme="minorHAnsi" w:cstheme="minorHAnsi"/>
          <w:szCs w:val="28"/>
        </w:rPr>
      </w:pPr>
      <w:r w:rsidRPr="00AF7D04">
        <w:rPr>
          <w:rFonts w:asciiTheme="minorHAnsi" w:hAnsiTheme="minorHAnsi" w:cstheme="minorHAnsi"/>
          <w:szCs w:val="28"/>
        </w:rPr>
        <w:t>Enter the name, title, and all contact information of the person to be contacted on matters involving this application.  Please note this is the only person to receive updates on the submitted application.</w:t>
      </w:r>
    </w:p>
    <w:p w14:paraId="7E2077CA" w14:textId="3FFF8F66"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Select an applicant type: Select the type of organization applying.</w:t>
      </w:r>
    </w:p>
    <w:p w14:paraId="3EA06B88" w14:textId="5A1A9057"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Enter:  Bureau of Population, Refugees, and Migration.</w:t>
      </w:r>
    </w:p>
    <w:p w14:paraId="2B4A10A8" w14:textId="326E96B5"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 xml:space="preserve">Enter: 19 (use applicable selection found in NOFO). </w:t>
      </w:r>
    </w:p>
    <w:p w14:paraId="536DC51D" w14:textId="6B76720B"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Enter the Funding Opportunity Number and title.  This title and number will already be entered on electronic applications.</w:t>
      </w:r>
    </w:p>
    <w:p w14:paraId="352FB956" w14:textId="2825B93E"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Enter the Competition Identification Number and title.  This number will already be entered on electronic applications.</w:t>
      </w:r>
    </w:p>
    <w:p w14:paraId="02E5DCE1" w14:textId="353E8502"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Areas Affected by Program:  Enter country or region intended for program.  Multiple countries may be entered for regional programs.</w:t>
      </w:r>
    </w:p>
    <w:p w14:paraId="7EED114E" w14:textId="00B8FA0B"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Enter the descriptive title of applicant’s program.  Note, there is a character limit including spaces.</w:t>
      </w:r>
    </w:p>
    <w:p w14:paraId="3922C994" w14:textId="20C8EFE0" w:rsidR="002D2826" w:rsidRPr="00AF7D04" w:rsidRDefault="002D2826" w:rsidP="0082109F">
      <w:pPr>
        <w:pStyle w:val="ListParagraph"/>
        <w:numPr>
          <w:ilvl w:val="0"/>
          <w:numId w:val="63"/>
        </w:numPr>
        <w:spacing w:afterLines="100"/>
        <w:rPr>
          <w:rFonts w:asciiTheme="minorHAnsi" w:hAnsiTheme="minorHAnsi" w:cstheme="minorHAnsi"/>
          <w:szCs w:val="28"/>
        </w:rPr>
      </w:pPr>
      <w:r w:rsidRPr="00AF7D04">
        <w:rPr>
          <w:rFonts w:asciiTheme="minorHAnsi" w:hAnsiTheme="minorHAnsi" w:cstheme="minorHAnsi"/>
          <w:szCs w:val="28"/>
        </w:rPr>
        <w:t xml:space="preserve">Congressional districts of Applicant: </w:t>
      </w:r>
    </w:p>
    <w:p w14:paraId="67BDCBA1" w14:textId="25BD1E6A" w:rsidR="00AE047E" w:rsidRPr="0082109F" w:rsidRDefault="00AE047E" w:rsidP="0082109F">
      <w:pPr>
        <w:pStyle w:val="ListParagraph"/>
        <w:numPr>
          <w:ilvl w:val="0"/>
          <w:numId w:val="65"/>
        </w:numPr>
        <w:spacing w:afterLines="100"/>
        <w:ind w:left="1800"/>
        <w:rPr>
          <w:rFonts w:asciiTheme="minorHAnsi" w:hAnsiTheme="minorHAnsi" w:cstheme="minorHAnsi"/>
          <w:szCs w:val="28"/>
        </w:rPr>
      </w:pPr>
      <w:r w:rsidRPr="00AF7D04">
        <w:rPr>
          <w:rFonts w:asciiTheme="minorHAnsi" w:hAnsiTheme="minorHAnsi" w:cstheme="minorHAnsi"/>
          <w:szCs w:val="28"/>
        </w:rPr>
        <w:t>Applicants based in the U.S. should enter congressional district.  Applicants not based in the U.S. should</w:t>
      </w:r>
      <w:r w:rsidRPr="0082109F">
        <w:rPr>
          <w:rFonts w:asciiTheme="minorHAnsi" w:hAnsiTheme="minorHAnsi" w:cstheme="minorHAnsi"/>
          <w:szCs w:val="28"/>
        </w:rPr>
        <w:t xml:space="preserve"> enter “90.”</w:t>
      </w:r>
    </w:p>
    <w:p w14:paraId="7739C7B6" w14:textId="36DD0043" w:rsidR="00AE047E" w:rsidRPr="0082109F" w:rsidRDefault="00AE047E" w:rsidP="0082109F">
      <w:pPr>
        <w:pStyle w:val="ListParagraph"/>
        <w:numPr>
          <w:ilvl w:val="0"/>
          <w:numId w:val="65"/>
        </w:numPr>
        <w:spacing w:afterLines="100"/>
        <w:ind w:left="1800"/>
        <w:rPr>
          <w:rFonts w:asciiTheme="minorHAnsi" w:hAnsiTheme="minorHAnsi" w:cstheme="minorHAnsi"/>
          <w:szCs w:val="28"/>
        </w:rPr>
      </w:pPr>
      <w:r w:rsidRPr="0082109F">
        <w:rPr>
          <w:rFonts w:asciiTheme="minorHAnsi" w:hAnsiTheme="minorHAnsi" w:cstheme="minorHAnsi"/>
          <w:szCs w:val="28"/>
        </w:rPr>
        <w:t>All applicants should enter “70.”</w:t>
      </w:r>
    </w:p>
    <w:p w14:paraId="059AAE28" w14:textId="6CF9FAEE" w:rsidR="002B4EED" w:rsidRPr="00AF7D04" w:rsidRDefault="00AE047E" w:rsidP="0082109F">
      <w:pPr>
        <w:pStyle w:val="ListParagraph"/>
        <w:numPr>
          <w:ilvl w:val="0"/>
          <w:numId w:val="63"/>
        </w:numPr>
        <w:spacing w:afterLines="100"/>
        <w:rPr>
          <w:rFonts w:asciiTheme="minorHAnsi" w:hAnsiTheme="minorHAnsi" w:cstheme="minorHAnsi"/>
          <w:szCs w:val="28"/>
        </w:rPr>
      </w:pPr>
      <w:r w:rsidRPr="00AF7D04">
        <w:rPr>
          <w:rFonts w:asciiTheme="minorHAnsi" w:hAnsiTheme="minorHAnsi" w:cstheme="minorHAnsi"/>
          <w:szCs w:val="28"/>
        </w:rPr>
        <w:lastRenderedPageBreak/>
        <w:t>Enter program</w:t>
      </w:r>
      <w:r w:rsidR="002B4EED" w:rsidRPr="00AF7D04">
        <w:rPr>
          <w:rFonts w:asciiTheme="minorHAnsi" w:hAnsiTheme="minorHAnsi" w:cstheme="minorHAnsi"/>
          <w:szCs w:val="28"/>
        </w:rPr>
        <w:t>:</w:t>
      </w:r>
    </w:p>
    <w:p w14:paraId="7EAF845A" w14:textId="1D43E725" w:rsidR="00AE047E" w:rsidRPr="00AF7D04" w:rsidRDefault="00AE047E" w:rsidP="0082109F">
      <w:pPr>
        <w:pStyle w:val="ListParagraph"/>
        <w:numPr>
          <w:ilvl w:val="0"/>
          <w:numId w:val="64"/>
        </w:numPr>
        <w:tabs>
          <w:tab w:val="left" w:pos="1890"/>
        </w:tabs>
        <w:spacing w:afterLines="100"/>
        <w:ind w:left="1800"/>
        <w:rPr>
          <w:rFonts w:asciiTheme="minorHAnsi" w:hAnsiTheme="minorHAnsi" w:cstheme="minorHAnsi"/>
          <w:szCs w:val="28"/>
        </w:rPr>
      </w:pPr>
      <w:r w:rsidRPr="00AF7D04">
        <w:rPr>
          <w:rFonts w:asciiTheme="minorHAnsi" w:hAnsiTheme="minorHAnsi" w:cstheme="minorHAnsi"/>
          <w:szCs w:val="28"/>
        </w:rPr>
        <w:t>start date.  Refer to the funding opportunity for guidance on programed start dates.</w:t>
      </w:r>
    </w:p>
    <w:p w14:paraId="2E757EFC" w14:textId="3C174497" w:rsidR="00AE047E" w:rsidRPr="00AF7D04" w:rsidRDefault="00AE047E" w:rsidP="0082109F">
      <w:pPr>
        <w:pStyle w:val="ListParagraph"/>
        <w:numPr>
          <w:ilvl w:val="0"/>
          <w:numId w:val="64"/>
        </w:numPr>
        <w:tabs>
          <w:tab w:val="left" w:pos="1890"/>
        </w:tabs>
        <w:spacing w:afterLines="100"/>
        <w:ind w:left="1800"/>
        <w:rPr>
          <w:rFonts w:asciiTheme="minorHAnsi" w:hAnsiTheme="minorHAnsi" w:cstheme="minorHAnsi"/>
          <w:szCs w:val="28"/>
        </w:rPr>
      </w:pPr>
      <w:r w:rsidRPr="00AF7D04">
        <w:rPr>
          <w:rFonts w:asciiTheme="minorHAnsi" w:hAnsiTheme="minorHAnsi" w:cstheme="minorHAnsi"/>
          <w:szCs w:val="28"/>
        </w:rPr>
        <w:t>end date.  Refer to the funding opportunity for guidance on programed end dates.</w:t>
      </w:r>
    </w:p>
    <w:p w14:paraId="26E7FA3D" w14:textId="0F45D840" w:rsidR="008613EB" w:rsidRPr="00AF7D04" w:rsidRDefault="00AE047E" w:rsidP="0082109F">
      <w:pPr>
        <w:pStyle w:val="ListParagraph"/>
        <w:numPr>
          <w:ilvl w:val="0"/>
          <w:numId w:val="63"/>
        </w:numPr>
        <w:spacing w:afterLines="100"/>
        <w:rPr>
          <w:rFonts w:asciiTheme="minorHAnsi" w:hAnsiTheme="minorHAnsi" w:cstheme="minorHAnsi"/>
          <w:szCs w:val="28"/>
        </w:rPr>
      </w:pPr>
      <w:r w:rsidRPr="00AF7D04">
        <w:rPr>
          <w:rFonts w:asciiTheme="minorHAnsi" w:hAnsiTheme="minorHAnsi" w:cstheme="minorHAnsi"/>
          <w:szCs w:val="28"/>
        </w:rPr>
        <w:t>Enter</w:t>
      </w:r>
      <w:r w:rsidR="008613EB" w:rsidRPr="00AF7D04">
        <w:rPr>
          <w:rFonts w:asciiTheme="minorHAnsi" w:hAnsiTheme="minorHAnsi" w:cstheme="minorHAnsi"/>
          <w:szCs w:val="28"/>
        </w:rPr>
        <w:t>:</w:t>
      </w:r>
    </w:p>
    <w:p w14:paraId="6C9560FC" w14:textId="02716FD8" w:rsidR="00AE047E" w:rsidRPr="00AF7D04" w:rsidRDefault="00AE047E" w:rsidP="0082109F">
      <w:pPr>
        <w:pStyle w:val="ListParagraph"/>
        <w:numPr>
          <w:ilvl w:val="0"/>
          <w:numId w:val="66"/>
        </w:numPr>
        <w:spacing w:afterLines="100"/>
        <w:ind w:left="1890"/>
        <w:rPr>
          <w:rFonts w:asciiTheme="minorHAnsi" w:hAnsiTheme="minorHAnsi" w:cstheme="minorHAnsi"/>
          <w:szCs w:val="28"/>
        </w:rPr>
      </w:pPr>
      <w:r w:rsidRPr="00AF7D04">
        <w:rPr>
          <w:rFonts w:asciiTheme="minorHAnsi" w:hAnsiTheme="minorHAnsi" w:cstheme="minorHAnsi"/>
          <w:szCs w:val="28"/>
        </w:rPr>
        <w:t>the amount requested for the program during the first funding/budget period described in the full proposal under “Federal</w:t>
      </w:r>
      <w:r w:rsidR="00AA0622" w:rsidRPr="00AF7D04">
        <w:rPr>
          <w:rFonts w:asciiTheme="minorHAnsi" w:hAnsiTheme="minorHAnsi" w:cstheme="minorHAnsi"/>
          <w:szCs w:val="28"/>
        </w:rPr>
        <w:t>”.</w:t>
      </w:r>
    </w:p>
    <w:p w14:paraId="39B6A2C7" w14:textId="281C13F3" w:rsidR="00AE047E" w:rsidRPr="00AF7D04" w:rsidRDefault="00AE047E" w:rsidP="0082109F">
      <w:pPr>
        <w:pStyle w:val="ListParagraph"/>
        <w:numPr>
          <w:ilvl w:val="0"/>
          <w:numId w:val="66"/>
        </w:numPr>
        <w:spacing w:before="120" w:afterLines="100"/>
        <w:ind w:left="1886"/>
        <w:rPr>
          <w:rFonts w:asciiTheme="minorHAnsi" w:hAnsiTheme="minorHAnsi" w:cstheme="minorHAnsi"/>
          <w:szCs w:val="28"/>
        </w:rPr>
      </w:pPr>
      <w:r w:rsidRPr="00AF7D04">
        <w:rPr>
          <w:rFonts w:asciiTheme="minorHAnsi" w:hAnsiTheme="minorHAnsi" w:cstheme="minorHAnsi"/>
          <w:szCs w:val="28"/>
        </w:rPr>
        <w:t xml:space="preserve">Enter any cost-share under “Applicant.”  If not proposing cost-share, enter zeros.  </w:t>
      </w:r>
    </w:p>
    <w:p w14:paraId="706D42C2" w14:textId="77777777" w:rsidR="00921779" w:rsidRPr="00AF7D04" w:rsidRDefault="00AE047E" w:rsidP="0082109F">
      <w:pPr>
        <w:pStyle w:val="ListParagraph"/>
        <w:numPr>
          <w:ilvl w:val="0"/>
          <w:numId w:val="66"/>
        </w:numPr>
        <w:spacing w:before="120" w:afterLines="100"/>
        <w:ind w:left="1886"/>
        <w:rPr>
          <w:rFonts w:asciiTheme="minorHAnsi" w:hAnsiTheme="minorHAnsi" w:cstheme="minorHAnsi"/>
          <w:szCs w:val="28"/>
        </w:rPr>
      </w:pPr>
      <w:r w:rsidRPr="00AF7D04">
        <w:rPr>
          <w:rFonts w:asciiTheme="minorHAnsi" w:hAnsiTheme="minorHAnsi" w:cstheme="minorHAnsi"/>
          <w:szCs w:val="28"/>
        </w:rPr>
        <w:t>Please enter zero</w:t>
      </w:r>
      <w:r w:rsidR="00921779" w:rsidRPr="00AF7D04">
        <w:rPr>
          <w:rFonts w:asciiTheme="minorHAnsi" w:hAnsiTheme="minorHAnsi" w:cstheme="minorHAnsi"/>
          <w:szCs w:val="28"/>
        </w:rPr>
        <w:t>.</w:t>
      </w:r>
    </w:p>
    <w:p w14:paraId="4342FC2D" w14:textId="77777777" w:rsidR="00921779" w:rsidRPr="00AF7D04" w:rsidRDefault="00921779" w:rsidP="0082109F">
      <w:pPr>
        <w:pStyle w:val="ListParagraph"/>
        <w:numPr>
          <w:ilvl w:val="0"/>
          <w:numId w:val="66"/>
        </w:numPr>
        <w:spacing w:before="120" w:afterLines="100"/>
        <w:ind w:left="1886"/>
        <w:rPr>
          <w:rFonts w:asciiTheme="minorHAnsi" w:hAnsiTheme="minorHAnsi" w:cstheme="minorHAnsi"/>
          <w:szCs w:val="28"/>
        </w:rPr>
      </w:pPr>
      <w:r w:rsidRPr="00AF7D04">
        <w:rPr>
          <w:rFonts w:asciiTheme="minorHAnsi" w:hAnsiTheme="minorHAnsi" w:cstheme="minorHAnsi"/>
          <w:szCs w:val="28"/>
        </w:rPr>
        <w:t>Please enter zero.</w:t>
      </w:r>
    </w:p>
    <w:p w14:paraId="75AEB87D" w14:textId="77777777" w:rsidR="00921779" w:rsidRPr="00AF7D04" w:rsidRDefault="00921779" w:rsidP="0082109F">
      <w:pPr>
        <w:pStyle w:val="ListParagraph"/>
        <w:numPr>
          <w:ilvl w:val="0"/>
          <w:numId w:val="66"/>
        </w:numPr>
        <w:spacing w:before="120" w:afterLines="100"/>
        <w:ind w:left="1886"/>
        <w:rPr>
          <w:rFonts w:asciiTheme="minorHAnsi" w:hAnsiTheme="minorHAnsi" w:cstheme="minorHAnsi"/>
          <w:szCs w:val="28"/>
        </w:rPr>
      </w:pPr>
      <w:r w:rsidRPr="00AF7D04">
        <w:rPr>
          <w:rFonts w:asciiTheme="minorHAnsi" w:hAnsiTheme="minorHAnsi" w:cstheme="minorHAnsi"/>
          <w:szCs w:val="28"/>
        </w:rPr>
        <w:t>Please enter zero.</w:t>
      </w:r>
    </w:p>
    <w:p w14:paraId="2E8F7041" w14:textId="73877FC7" w:rsidR="00AE047E" w:rsidRPr="00AF7D04" w:rsidRDefault="00921779" w:rsidP="0082109F">
      <w:pPr>
        <w:pStyle w:val="ListParagraph"/>
        <w:numPr>
          <w:ilvl w:val="0"/>
          <w:numId w:val="66"/>
        </w:numPr>
        <w:spacing w:before="120" w:afterLines="100"/>
        <w:ind w:left="1886"/>
        <w:rPr>
          <w:rFonts w:asciiTheme="minorHAnsi" w:hAnsiTheme="minorHAnsi" w:cstheme="minorHAnsi"/>
          <w:szCs w:val="28"/>
        </w:rPr>
      </w:pPr>
      <w:r w:rsidRPr="00AF7D04">
        <w:rPr>
          <w:rFonts w:asciiTheme="minorHAnsi" w:hAnsiTheme="minorHAnsi" w:cstheme="minorHAnsi"/>
          <w:szCs w:val="28"/>
        </w:rPr>
        <w:t>Please enter zero.</w:t>
      </w:r>
      <w:r w:rsidR="00AE047E" w:rsidRPr="00AF7D04">
        <w:rPr>
          <w:rFonts w:asciiTheme="minorHAnsi" w:hAnsiTheme="minorHAnsi" w:cstheme="minorHAnsi"/>
          <w:szCs w:val="28"/>
        </w:rPr>
        <w:t xml:space="preserve">  </w:t>
      </w:r>
    </w:p>
    <w:p w14:paraId="4FD23DC9" w14:textId="53816093" w:rsidR="00AE047E" w:rsidRPr="00AF7D04" w:rsidRDefault="00AE047E" w:rsidP="0082109F">
      <w:pPr>
        <w:pStyle w:val="ListParagraph"/>
        <w:numPr>
          <w:ilvl w:val="0"/>
          <w:numId w:val="66"/>
        </w:numPr>
        <w:spacing w:before="120" w:afterLines="100"/>
        <w:ind w:left="1886"/>
        <w:rPr>
          <w:rFonts w:asciiTheme="minorHAnsi" w:hAnsiTheme="minorHAnsi" w:cstheme="minorHAnsi"/>
          <w:szCs w:val="28"/>
        </w:rPr>
      </w:pPr>
      <w:r w:rsidRPr="00AF7D04">
        <w:rPr>
          <w:rFonts w:asciiTheme="minorHAnsi" w:hAnsiTheme="minorHAnsi" w:cstheme="minorHAnsi"/>
          <w:szCs w:val="28"/>
        </w:rPr>
        <w:t>The total should automatically populate.</w:t>
      </w:r>
    </w:p>
    <w:p w14:paraId="4F992F7F" w14:textId="45EC58F8"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 xml:space="preserve">Select </w:t>
      </w:r>
      <w:r w:rsidRPr="00832BAE">
        <w:rPr>
          <w:rFonts w:asciiTheme="minorHAnsi" w:hAnsiTheme="minorHAnsi" w:cstheme="minorHAnsi"/>
          <w:b/>
          <w:bCs/>
          <w:szCs w:val="28"/>
        </w:rPr>
        <w:t>c</w:t>
      </w:r>
      <w:r w:rsidRPr="0082109F">
        <w:rPr>
          <w:rFonts w:asciiTheme="minorHAnsi" w:hAnsiTheme="minorHAnsi" w:cstheme="minorHAnsi"/>
          <w:szCs w:val="28"/>
        </w:rPr>
        <w:t>. Program is not covered by E.O 12372.</w:t>
      </w:r>
    </w:p>
    <w:p w14:paraId="42BFEF0E" w14:textId="0124B56B" w:rsidR="00AE047E" w:rsidRPr="0082109F" w:rsidRDefault="00AE047E" w:rsidP="0082109F">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t>Select the appropriate box.  If the answer is “yes” to this question, provide an explanation.</w:t>
      </w:r>
    </w:p>
    <w:p w14:paraId="1733C9CE" w14:textId="685CB466" w:rsidR="00AE047E" w:rsidRPr="002E3ED8" w:rsidRDefault="00AE047E" w:rsidP="002E3ED8">
      <w:pPr>
        <w:pStyle w:val="ListParagraph"/>
        <w:numPr>
          <w:ilvl w:val="0"/>
          <w:numId w:val="63"/>
        </w:numPr>
        <w:spacing w:afterLines="100"/>
        <w:rPr>
          <w:rFonts w:asciiTheme="minorHAnsi" w:hAnsiTheme="minorHAnsi" w:cstheme="minorHAnsi"/>
          <w:szCs w:val="28"/>
        </w:rPr>
      </w:pPr>
      <w:r w:rsidRPr="0082109F">
        <w:rPr>
          <w:rFonts w:asciiTheme="minorHAnsi" w:hAnsiTheme="minorHAnsi" w:cstheme="minorHAnsi"/>
          <w:szCs w:val="28"/>
        </w:rPr>
        <w:lastRenderedPageBreak/>
        <w:t>Enter the name, title, and all contact information of the individual authorized to sign for the application on behalf of the applicant organization</w:t>
      </w:r>
      <w:proofErr w:type="gramStart"/>
      <w:r w:rsidRPr="0082109F">
        <w:rPr>
          <w:rFonts w:asciiTheme="minorHAnsi" w:hAnsiTheme="minorHAnsi" w:cstheme="minorHAnsi"/>
          <w:szCs w:val="28"/>
        </w:rPr>
        <w:t xml:space="preserve">. </w:t>
      </w:r>
      <w:proofErr w:type="gramEnd"/>
      <w:r w:rsidRPr="002E3ED8">
        <w:rPr>
          <w:rFonts w:asciiTheme="minorHAnsi" w:hAnsiTheme="minorHAnsi" w:cstheme="minorHAnsi"/>
          <w:b/>
          <w:bCs/>
          <w:szCs w:val="28"/>
        </w:rPr>
        <w:t>Authorized Representative</w:t>
      </w:r>
      <w:r w:rsidRPr="002E3ED8">
        <w:rPr>
          <w:rFonts w:asciiTheme="minorHAnsi" w:hAnsiTheme="minorHAnsi" w:cstheme="minorHAnsi"/>
          <w:b/>
          <w:bCs/>
          <w:szCs w:val="28"/>
          <w:shd w:val="clear" w:color="auto" w:fill="FFFFFF" w:themeFill="background1"/>
        </w:rPr>
        <w:t xml:space="preserve"> </w:t>
      </w:r>
      <w:r w:rsidR="002E3ED8" w:rsidRPr="002E3ED8">
        <w:rPr>
          <w:rFonts w:asciiTheme="minorHAnsi" w:hAnsiTheme="minorHAnsi" w:cstheme="minorHAnsi"/>
          <w:b/>
          <w:bCs/>
          <w:szCs w:val="28"/>
          <w:shd w:val="clear" w:color="auto" w:fill="FFFFFF" w:themeFill="background1"/>
        </w:rPr>
        <w:t>must s</w:t>
      </w:r>
      <w:r w:rsidRPr="002E3ED8">
        <w:rPr>
          <w:rFonts w:asciiTheme="minorHAnsi" w:hAnsiTheme="minorHAnsi" w:cstheme="minorHAnsi"/>
          <w:b/>
          <w:bCs/>
          <w:szCs w:val="28"/>
          <w:shd w:val="clear" w:color="auto" w:fill="FFFFFF" w:themeFill="background1"/>
        </w:rPr>
        <w:t>ign and date.</w:t>
      </w:r>
    </w:p>
    <w:p w14:paraId="7A5D80BE" w14:textId="2C3BCB19" w:rsidR="00650F09" w:rsidRPr="0082109F" w:rsidRDefault="00DC4B91" w:rsidP="0082109F">
      <w:pPr>
        <w:pStyle w:val="Heading2"/>
        <w:numPr>
          <w:ilvl w:val="0"/>
          <w:numId w:val="0"/>
        </w:numPr>
        <w:spacing w:afterLines="100"/>
      </w:pPr>
      <w:bookmarkStart w:id="89" w:name="_APPENDIX_H:_FORM"/>
      <w:bookmarkStart w:id="90" w:name="_Toc182993751"/>
      <w:bookmarkEnd w:id="89"/>
      <w:r w:rsidRPr="0082109F">
        <w:t xml:space="preserve">APPENDIX </w:t>
      </w:r>
      <w:r w:rsidR="005F3B7B" w:rsidRPr="0082109F">
        <w:t>H</w:t>
      </w:r>
      <w:r w:rsidRPr="0082109F">
        <w:t>: FORM 424A</w:t>
      </w:r>
      <w:r w:rsidR="00FA19EF" w:rsidRPr="0082109F">
        <w:t xml:space="preserve"> INSTRUCTIONS</w:t>
      </w:r>
      <w:bookmarkEnd w:id="90"/>
    </w:p>
    <w:p w14:paraId="6BF7B2ED" w14:textId="4798CCC6" w:rsidR="00387386" w:rsidRPr="0082109F" w:rsidRDefault="00B07E09" w:rsidP="0082109F">
      <w:pPr>
        <w:rPr>
          <w:rFonts w:asciiTheme="minorHAnsi" w:hAnsiTheme="minorHAnsi" w:cstheme="minorHAnsi"/>
          <w:szCs w:val="28"/>
        </w:rPr>
      </w:pPr>
      <w:r w:rsidRPr="0082109F">
        <w:rPr>
          <w:rFonts w:asciiTheme="minorHAnsi" w:hAnsiTheme="minorHAnsi" w:cstheme="minorHAnsi"/>
          <w:szCs w:val="28"/>
        </w:rPr>
        <w:t>R</w:t>
      </w:r>
      <w:r w:rsidR="00387386" w:rsidRPr="0082109F">
        <w:rPr>
          <w:rFonts w:asciiTheme="minorHAnsi" w:hAnsiTheme="minorHAnsi" w:cstheme="minorHAnsi"/>
          <w:szCs w:val="28"/>
        </w:rPr>
        <w:t xml:space="preserve">eview the detailed instructions below </w:t>
      </w:r>
      <w:r w:rsidR="00387386" w:rsidRPr="0082109F">
        <w:rPr>
          <w:rFonts w:asciiTheme="minorHAnsi" w:hAnsiTheme="minorHAnsi" w:cstheme="minorHAnsi"/>
          <w:b/>
          <w:bCs/>
          <w:szCs w:val="28"/>
        </w:rPr>
        <w:t>before</w:t>
      </w:r>
      <w:r w:rsidR="00387386" w:rsidRPr="0082109F">
        <w:rPr>
          <w:rFonts w:asciiTheme="minorHAnsi" w:hAnsiTheme="minorHAnsi" w:cstheme="minorHAnsi"/>
          <w:szCs w:val="28"/>
        </w:rPr>
        <w:t xml:space="preserve"> completing this form online.  The person </w:t>
      </w:r>
      <w:r w:rsidR="007507D3" w:rsidRPr="0082109F">
        <w:rPr>
          <w:rFonts w:asciiTheme="minorHAnsi" w:hAnsiTheme="minorHAnsi" w:cstheme="minorHAnsi"/>
          <w:szCs w:val="28"/>
        </w:rPr>
        <w:t>signing</w:t>
      </w:r>
      <w:r w:rsidR="00387386" w:rsidRPr="0082109F">
        <w:rPr>
          <w:rFonts w:asciiTheme="minorHAnsi" w:hAnsiTheme="minorHAnsi" w:cstheme="minorHAnsi"/>
          <w:szCs w:val="28"/>
        </w:rPr>
        <w:t xml:space="preserve"> the SF-424A must have</w:t>
      </w:r>
      <w:r w:rsidR="007507D3" w:rsidRPr="0082109F">
        <w:rPr>
          <w:rFonts w:asciiTheme="minorHAnsi" w:hAnsiTheme="minorHAnsi" w:cstheme="minorHAnsi"/>
          <w:szCs w:val="28"/>
        </w:rPr>
        <w:t xml:space="preserve"> the</w:t>
      </w:r>
      <w:r w:rsidR="00387386" w:rsidRPr="0082109F">
        <w:rPr>
          <w:rFonts w:asciiTheme="minorHAnsi" w:hAnsiTheme="minorHAnsi" w:cstheme="minorHAnsi"/>
          <w:szCs w:val="28"/>
        </w:rPr>
        <w:t xml:space="preserve"> legal authority to do so on behalf of the organization.  </w:t>
      </w:r>
    </w:p>
    <w:p w14:paraId="15F48D8E" w14:textId="3D2EDFC4" w:rsidR="00DC4B91" w:rsidRPr="0082109F" w:rsidRDefault="001145E2" w:rsidP="0082109F">
      <w:pPr>
        <w:pStyle w:val="Heading3"/>
        <w:spacing w:afterLines="100"/>
        <w:rPr>
          <w:rFonts w:asciiTheme="minorHAnsi" w:hAnsiTheme="minorHAnsi" w:cstheme="minorHAnsi"/>
        </w:rPr>
      </w:pPr>
      <w:bookmarkStart w:id="91" w:name="_Toc182993752"/>
      <w:r w:rsidRPr="0082109F">
        <w:rPr>
          <w:rFonts w:asciiTheme="minorHAnsi" w:hAnsiTheme="minorHAnsi" w:cstheme="minorHAnsi"/>
        </w:rPr>
        <w:t>Section A – Budget Summary</w:t>
      </w:r>
      <w:bookmarkEnd w:id="91"/>
    </w:p>
    <w:p w14:paraId="42DA5F12" w14:textId="02E9CEB4" w:rsidR="003321EC" w:rsidRPr="0082109F" w:rsidRDefault="003321EC" w:rsidP="0082109F">
      <w:pPr>
        <w:rPr>
          <w:rFonts w:asciiTheme="minorHAnsi" w:hAnsiTheme="minorHAnsi" w:cstheme="minorHAnsi"/>
          <w:b/>
          <w:bCs/>
          <w:szCs w:val="28"/>
        </w:rPr>
      </w:pPr>
      <w:r w:rsidRPr="0082109F">
        <w:rPr>
          <w:rFonts w:asciiTheme="minorHAnsi" w:hAnsiTheme="minorHAnsi" w:cstheme="minorHAnsi"/>
          <w:szCs w:val="28"/>
          <w:bdr w:val="none" w:sz="0" w:space="0" w:color="auto" w:frame="1"/>
          <w:shd w:val="clear" w:color="auto" w:fill="FFFFFF"/>
        </w:rPr>
        <w:t>For each line entry in Columns (</w:t>
      </w:r>
      <w:r w:rsidR="001F641E" w:rsidRPr="0082109F">
        <w:rPr>
          <w:rFonts w:asciiTheme="minorHAnsi" w:hAnsiTheme="minorHAnsi" w:cstheme="minorHAnsi"/>
          <w:szCs w:val="28"/>
          <w:bdr w:val="none" w:sz="0" w:space="0" w:color="auto" w:frame="1"/>
          <w:shd w:val="clear" w:color="auto" w:fill="FFFFFF"/>
        </w:rPr>
        <w:t>1</w:t>
      </w:r>
      <w:r w:rsidRPr="0082109F">
        <w:rPr>
          <w:rFonts w:asciiTheme="minorHAnsi" w:hAnsiTheme="minorHAnsi" w:cstheme="minorHAnsi"/>
          <w:szCs w:val="28"/>
          <w:bdr w:val="none" w:sz="0" w:space="0" w:color="auto" w:frame="1"/>
          <w:shd w:val="clear" w:color="auto" w:fill="FFFFFF"/>
        </w:rPr>
        <w:t>a) and (</w:t>
      </w:r>
      <w:r w:rsidR="001F641E" w:rsidRPr="0082109F">
        <w:rPr>
          <w:rFonts w:asciiTheme="minorHAnsi" w:hAnsiTheme="minorHAnsi" w:cstheme="minorHAnsi"/>
          <w:szCs w:val="28"/>
          <w:bdr w:val="none" w:sz="0" w:space="0" w:color="auto" w:frame="1"/>
          <w:shd w:val="clear" w:color="auto" w:fill="FFFFFF"/>
        </w:rPr>
        <w:t>1</w:t>
      </w:r>
      <w:r w:rsidRPr="0082109F">
        <w:rPr>
          <w:rFonts w:asciiTheme="minorHAnsi" w:hAnsiTheme="minorHAnsi" w:cstheme="minorHAnsi"/>
          <w:szCs w:val="28"/>
          <w:bdr w:val="none" w:sz="0" w:space="0" w:color="auto" w:frame="1"/>
          <w:shd w:val="clear" w:color="auto" w:fill="FFFFFF"/>
        </w:rPr>
        <w:t>b), enter in Columns (e), (f), and (g) the appropriate amounts of funds needed to support the project for the </w:t>
      </w:r>
      <w:r w:rsidRPr="0082109F">
        <w:rPr>
          <w:rFonts w:asciiTheme="minorHAnsi" w:hAnsiTheme="minorHAnsi" w:cstheme="minorHAnsi"/>
          <w:b/>
          <w:bCs/>
          <w:szCs w:val="28"/>
          <w:bdr w:val="none" w:sz="0" w:space="0" w:color="auto" w:frame="1"/>
          <w:shd w:val="clear" w:color="auto" w:fill="FFFFFF"/>
        </w:rPr>
        <w:t>first funding period (usually the first year of funding)</w:t>
      </w:r>
      <w:r w:rsidR="00071621" w:rsidRPr="0082109F">
        <w:rPr>
          <w:rFonts w:asciiTheme="minorHAnsi" w:hAnsiTheme="minorHAnsi" w:cstheme="minorHAnsi"/>
          <w:szCs w:val="28"/>
          <w:bdr w:val="none" w:sz="0" w:space="0" w:color="auto" w:frame="1"/>
          <w:shd w:val="clear" w:color="auto" w:fill="FFFFFF"/>
        </w:rPr>
        <w:t xml:space="preserve">.  </w:t>
      </w:r>
      <w:r w:rsidRPr="0082109F">
        <w:rPr>
          <w:rFonts w:asciiTheme="minorHAnsi" w:hAnsiTheme="minorHAnsi" w:cstheme="minorHAnsi"/>
          <w:szCs w:val="28"/>
          <w:bdr w:val="none" w:sz="0" w:space="0" w:color="auto" w:frame="1"/>
          <w:shd w:val="clear" w:color="auto" w:fill="FFFFFF"/>
        </w:rPr>
        <w:t>For continuing program applications, submit these forms before the end of each funding period as required by the grants officer.</w:t>
      </w:r>
      <w:r w:rsidRPr="0082109F">
        <w:rPr>
          <w:rFonts w:asciiTheme="minorHAnsi" w:hAnsiTheme="minorHAnsi" w:cstheme="minorHAnsi"/>
          <w:szCs w:val="28"/>
        </w:rPr>
        <w:t>)</w:t>
      </w:r>
      <w:r w:rsidRPr="0082109F">
        <w:rPr>
          <w:rFonts w:asciiTheme="minorHAnsi" w:hAnsiTheme="minorHAnsi" w:cstheme="minorHAnsi"/>
          <w:b/>
          <w:bCs/>
          <w:szCs w:val="28"/>
        </w:rPr>
        <w:t>:</w:t>
      </w:r>
    </w:p>
    <w:p w14:paraId="4E7E1D17" w14:textId="3FF0820E" w:rsidR="003321EC" w:rsidRPr="0082109F" w:rsidRDefault="003321EC" w:rsidP="0082109F">
      <w:pPr>
        <w:pStyle w:val="ListParagraph"/>
        <w:numPr>
          <w:ilvl w:val="0"/>
          <w:numId w:val="47"/>
        </w:numPr>
        <w:spacing w:afterLines="100"/>
        <w:rPr>
          <w:rFonts w:asciiTheme="minorHAnsi" w:hAnsiTheme="minorHAnsi" w:cstheme="minorHAnsi"/>
          <w:szCs w:val="28"/>
        </w:rPr>
      </w:pPr>
      <w:r w:rsidRPr="0082109F">
        <w:rPr>
          <w:rFonts w:asciiTheme="minorHAnsi" w:hAnsiTheme="minorHAnsi" w:cstheme="minorHAnsi"/>
          <w:szCs w:val="28"/>
        </w:rPr>
        <w:t xml:space="preserve">Grant Program Function or Activity:  </w:t>
      </w:r>
      <w:r w:rsidRPr="0082109F">
        <w:rPr>
          <w:rFonts w:asciiTheme="minorHAnsi" w:hAnsiTheme="minorHAnsi" w:cstheme="minorHAnsi"/>
          <w:b/>
          <w:szCs w:val="28"/>
        </w:rPr>
        <w:t xml:space="preserve">If not pre-populated, enter Population, Refugees, and Migration.  </w:t>
      </w:r>
      <w:r w:rsidRPr="0082109F">
        <w:rPr>
          <w:rFonts w:asciiTheme="minorHAnsi" w:hAnsiTheme="minorHAnsi" w:cstheme="minorHAnsi"/>
          <w:szCs w:val="28"/>
        </w:rPr>
        <w:t>Click Save</w:t>
      </w:r>
      <w:r w:rsidR="00071621" w:rsidRPr="0082109F">
        <w:rPr>
          <w:rFonts w:asciiTheme="minorHAnsi" w:hAnsiTheme="minorHAnsi" w:cstheme="minorHAnsi"/>
          <w:szCs w:val="28"/>
        </w:rPr>
        <w:t xml:space="preserve">.  </w:t>
      </w:r>
      <w:r w:rsidRPr="0082109F">
        <w:rPr>
          <w:rFonts w:asciiTheme="minorHAnsi" w:hAnsiTheme="minorHAnsi" w:cstheme="minorHAnsi"/>
          <w:szCs w:val="28"/>
        </w:rPr>
        <w:t>Then click on the hyperlink under either “Grant Program Function or Activity” or the blue (i).</w:t>
      </w:r>
    </w:p>
    <w:p w14:paraId="572ED63E" w14:textId="31A33ECE" w:rsidR="003321EC" w:rsidRPr="0082109F" w:rsidRDefault="003321EC" w:rsidP="0082109F">
      <w:pPr>
        <w:pStyle w:val="ListParagraph"/>
        <w:numPr>
          <w:ilvl w:val="0"/>
          <w:numId w:val="47"/>
        </w:numPr>
        <w:spacing w:afterLines="100"/>
        <w:rPr>
          <w:rFonts w:asciiTheme="minorHAnsi" w:hAnsiTheme="minorHAnsi" w:cstheme="minorHAnsi"/>
          <w:szCs w:val="28"/>
        </w:rPr>
      </w:pPr>
      <w:r w:rsidRPr="0082109F">
        <w:rPr>
          <w:rFonts w:asciiTheme="minorHAnsi" w:hAnsiTheme="minorHAnsi" w:cstheme="minorHAnsi"/>
          <w:szCs w:val="28"/>
        </w:rPr>
        <w:t xml:space="preserve">Catalog of Federal Domestic Assistance Number:  </w:t>
      </w:r>
      <w:r w:rsidRPr="0082109F">
        <w:rPr>
          <w:rFonts w:asciiTheme="minorHAnsi" w:hAnsiTheme="minorHAnsi" w:cstheme="minorHAnsi"/>
          <w:b/>
          <w:szCs w:val="28"/>
        </w:rPr>
        <w:t xml:space="preserve">If not pre-populated, </w:t>
      </w:r>
      <w:r w:rsidR="00752597">
        <w:rPr>
          <w:rFonts w:asciiTheme="minorHAnsi" w:hAnsiTheme="minorHAnsi" w:cstheme="minorHAnsi"/>
          <w:b/>
          <w:szCs w:val="28"/>
        </w:rPr>
        <w:t xml:space="preserve">select </w:t>
      </w:r>
      <w:r w:rsidR="00BA53D9">
        <w:rPr>
          <w:rFonts w:asciiTheme="minorHAnsi" w:hAnsiTheme="minorHAnsi" w:cstheme="minorHAnsi"/>
          <w:b/>
          <w:szCs w:val="28"/>
        </w:rPr>
        <w:t>number found in NOFO</w:t>
      </w:r>
      <w:r w:rsidRPr="0082109F">
        <w:rPr>
          <w:rFonts w:asciiTheme="minorHAnsi" w:hAnsiTheme="minorHAnsi" w:cstheme="minorHAnsi"/>
          <w:szCs w:val="28"/>
        </w:rPr>
        <w:t>.</w:t>
      </w:r>
    </w:p>
    <w:p w14:paraId="3ADDEF07" w14:textId="77777777" w:rsidR="003321EC" w:rsidRPr="0082109F" w:rsidRDefault="003321EC" w:rsidP="0082109F">
      <w:pPr>
        <w:pStyle w:val="ListParagraph"/>
        <w:numPr>
          <w:ilvl w:val="0"/>
          <w:numId w:val="47"/>
        </w:numPr>
        <w:tabs>
          <w:tab w:val="left" w:pos="1260"/>
        </w:tabs>
        <w:spacing w:afterLines="100"/>
        <w:rPr>
          <w:rFonts w:asciiTheme="minorHAnsi" w:hAnsiTheme="minorHAnsi" w:cstheme="minorHAnsi"/>
          <w:szCs w:val="28"/>
        </w:rPr>
      </w:pPr>
      <w:r w:rsidRPr="0082109F">
        <w:rPr>
          <w:rFonts w:asciiTheme="minorHAnsi" w:hAnsiTheme="minorHAnsi" w:cstheme="minorHAnsi"/>
          <w:szCs w:val="28"/>
        </w:rPr>
        <w:t>Federal (Unobligated):  Leave these fields blank.</w:t>
      </w:r>
    </w:p>
    <w:p w14:paraId="6F27A599" w14:textId="77777777" w:rsidR="003321EC" w:rsidRPr="0082109F" w:rsidRDefault="003321EC" w:rsidP="0082109F">
      <w:pPr>
        <w:pStyle w:val="ListParagraph"/>
        <w:numPr>
          <w:ilvl w:val="0"/>
          <w:numId w:val="47"/>
        </w:numPr>
        <w:tabs>
          <w:tab w:val="left" w:pos="1260"/>
        </w:tabs>
        <w:spacing w:afterLines="100"/>
        <w:rPr>
          <w:rFonts w:asciiTheme="minorHAnsi" w:hAnsiTheme="minorHAnsi" w:cstheme="minorHAnsi"/>
          <w:szCs w:val="28"/>
        </w:rPr>
      </w:pPr>
      <w:r w:rsidRPr="0082109F">
        <w:rPr>
          <w:rFonts w:asciiTheme="minorHAnsi" w:hAnsiTheme="minorHAnsi" w:cstheme="minorHAnsi"/>
          <w:szCs w:val="28"/>
        </w:rPr>
        <w:t xml:space="preserve">Non-Federal (Unobligated):  </w:t>
      </w:r>
      <w:r w:rsidRPr="0082109F">
        <w:rPr>
          <w:rFonts w:asciiTheme="minorHAnsi" w:hAnsiTheme="minorHAnsi" w:cstheme="minorHAnsi"/>
          <w:b/>
          <w:szCs w:val="28"/>
        </w:rPr>
        <w:t>Leave these fields blank.</w:t>
      </w:r>
    </w:p>
    <w:p w14:paraId="5F08D86A" w14:textId="77777777" w:rsidR="003321EC" w:rsidRPr="0082109F" w:rsidRDefault="003321EC" w:rsidP="0082109F">
      <w:pPr>
        <w:pStyle w:val="ListParagraph"/>
        <w:numPr>
          <w:ilvl w:val="0"/>
          <w:numId w:val="47"/>
        </w:numPr>
        <w:tabs>
          <w:tab w:val="left" w:pos="1260"/>
        </w:tabs>
        <w:spacing w:afterLines="100"/>
        <w:rPr>
          <w:rFonts w:asciiTheme="minorHAnsi" w:hAnsiTheme="minorHAnsi" w:cstheme="minorHAnsi"/>
          <w:szCs w:val="28"/>
        </w:rPr>
      </w:pPr>
      <w:r w:rsidRPr="0082109F">
        <w:rPr>
          <w:rFonts w:asciiTheme="minorHAnsi" w:hAnsiTheme="minorHAnsi" w:cstheme="minorHAnsi"/>
          <w:szCs w:val="28"/>
        </w:rPr>
        <w:lastRenderedPageBreak/>
        <w:t>Federal (New/Revised):  Enter the amount of federal funds requested for this program.</w:t>
      </w:r>
    </w:p>
    <w:p w14:paraId="716341D5" w14:textId="77777777" w:rsidR="003321EC" w:rsidRPr="0082109F" w:rsidRDefault="003321EC" w:rsidP="0082109F">
      <w:pPr>
        <w:pStyle w:val="ListParagraph"/>
        <w:numPr>
          <w:ilvl w:val="0"/>
          <w:numId w:val="47"/>
        </w:numPr>
        <w:tabs>
          <w:tab w:val="left" w:pos="1260"/>
        </w:tabs>
        <w:spacing w:afterLines="100"/>
        <w:rPr>
          <w:rFonts w:asciiTheme="minorHAnsi" w:hAnsiTheme="minorHAnsi" w:cstheme="minorHAnsi"/>
          <w:szCs w:val="28"/>
        </w:rPr>
      </w:pPr>
      <w:r w:rsidRPr="0082109F">
        <w:rPr>
          <w:rFonts w:asciiTheme="minorHAnsi" w:hAnsiTheme="minorHAnsi" w:cstheme="minorHAnsi"/>
          <w:szCs w:val="28"/>
        </w:rPr>
        <w:t>Non-Federal (New/Revised):  If voluntary cost-share is applicable, enter the amount of any other funds the applicant will use towards this program.</w:t>
      </w:r>
    </w:p>
    <w:p w14:paraId="07E174BB" w14:textId="77777777" w:rsidR="003321EC" w:rsidRPr="0082109F" w:rsidRDefault="003321EC" w:rsidP="0082109F">
      <w:pPr>
        <w:pStyle w:val="ListParagraph"/>
        <w:numPr>
          <w:ilvl w:val="0"/>
          <w:numId w:val="47"/>
        </w:numPr>
        <w:tabs>
          <w:tab w:val="left" w:pos="1260"/>
        </w:tabs>
        <w:spacing w:afterLines="100"/>
        <w:rPr>
          <w:rFonts w:asciiTheme="minorHAnsi" w:hAnsiTheme="minorHAnsi" w:cstheme="minorHAnsi"/>
          <w:szCs w:val="28"/>
        </w:rPr>
      </w:pPr>
      <w:r w:rsidRPr="0082109F">
        <w:rPr>
          <w:rFonts w:asciiTheme="minorHAnsi" w:hAnsiTheme="minorHAnsi" w:cstheme="minorHAnsi"/>
          <w:szCs w:val="28"/>
        </w:rPr>
        <w:t xml:space="preserve">Total:  If not pre-populated, enter the total cost of this program.  </w:t>
      </w:r>
    </w:p>
    <w:p w14:paraId="6F47D038" w14:textId="77777777" w:rsidR="003321EC" w:rsidRPr="0082109F" w:rsidRDefault="003321EC" w:rsidP="0082109F">
      <w:pPr>
        <w:pStyle w:val="ListParagraph"/>
        <w:numPr>
          <w:ilvl w:val="0"/>
          <w:numId w:val="47"/>
        </w:numPr>
        <w:tabs>
          <w:tab w:val="left" w:pos="1260"/>
        </w:tabs>
        <w:spacing w:afterLines="100"/>
        <w:rPr>
          <w:rFonts w:asciiTheme="minorHAnsi" w:hAnsiTheme="minorHAnsi" w:cstheme="minorHAnsi"/>
          <w:szCs w:val="28"/>
        </w:rPr>
      </w:pPr>
      <w:r w:rsidRPr="0082109F">
        <w:rPr>
          <w:rFonts w:asciiTheme="minorHAnsi" w:hAnsiTheme="minorHAnsi" w:cstheme="minorHAnsi"/>
          <w:szCs w:val="28"/>
        </w:rPr>
        <w:t xml:space="preserve">Click Save </w:t>
      </w:r>
    </w:p>
    <w:p w14:paraId="6C84A29A" w14:textId="357FBF71" w:rsidR="003321EC" w:rsidRPr="0082109F" w:rsidRDefault="003321EC" w:rsidP="0082109F">
      <w:pPr>
        <w:pStyle w:val="Heading3"/>
        <w:spacing w:afterLines="100"/>
        <w:rPr>
          <w:rFonts w:asciiTheme="minorHAnsi" w:hAnsiTheme="minorHAnsi" w:cstheme="minorHAnsi"/>
        </w:rPr>
      </w:pPr>
      <w:bookmarkStart w:id="92" w:name="_Toc182993753"/>
      <w:r w:rsidRPr="0082109F">
        <w:rPr>
          <w:rFonts w:asciiTheme="minorHAnsi" w:hAnsiTheme="minorHAnsi" w:cstheme="minorHAnsi"/>
        </w:rPr>
        <w:t>S</w:t>
      </w:r>
      <w:r w:rsidR="00CB0D34" w:rsidRPr="0082109F">
        <w:rPr>
          <w:rFonts w:asciiTheme="minorHAnsi" w:hAnsiTheme="minorHAnsi" w:cstheme="minorHAnsi"/>
        </w:rPr>
        <w:t>ection B – Budget Categories</w:t>
      </w:r>
      <w:bookmarkEnd w:id="92"/>
    </w:p>
    <w:p w14:paraId="23B27664" w14:textId="59A080C1" w:rsidR="00136E86" w:rsidRPr="0082109F" w:rsidRDefault="00136E86" w:rsidP="0082109F">
      <w:pPr>
        <w:pStyle w:val="ListParagraph"/>
        <w:numPr>
          <w:ilvl w:val="0"/>
          <w:numId w:val="48"/>
        </w:numPr>
        <w:spacing w:afterLines="100"/>
        <w:rPr>
          <w:rFonts w:asciiTheme="minorHAnsi" w:hAnsiTheme="minorHAnsi" w:cstheme="minorHAnsi"/>
          <w:szCs w:val="28"/>
        </w:rPr>
      </w:pPr>
      <w:r w:rsidRPr="0082109F">
        <w:rPr>
          <w:rFonts w:asciiTheme="minorHAnsi" w:hAnsiTheme="minorHAnsi" w:cstheme="minorHAnsi"/>
          <w:szCs w:val="28"/>
        </w:rPr>
        <w:t xml:space="preserve">Object Class Categories a-k: Under the first column “Object Class Categories” click on each of the hyperlinked cost categories to enter the total cost for each class category for ‘Program (1)’.  In the total column, to the far right, the form should automatically show the sum.  Columns indicated for Program 2, 3, and 4 should be left blank.  </w:t>
      </w:r>
    </w:p>
    <w:p w14:paraId="1074A7CF" w14:textId="72B3A91A" w:rsidR="00136E86" w:rsidRPr="0082109F" w:rsidRDefault="00136E86" w:rsidP="0082109F">
      <w:pPr>
        <w:pStyle w:val="ListParagraph"/>
        <w:numPr>
          <w:ilvl w:val="0"/>
          <w:numId w:val="48"/>
        </w:numPr>
        <w:spacing w:afterLines="100"/>
        <w:rPr>
          <w:rFonts w:asciiTheme="minorHAnsi" w:hAnsiTheme="minorHAnsi" w:cstheme="minorHAnsi"/>
          <w:szCs w:val="28"/>
        </w:rPr>
      </w:pPr>
      <w:r w:rsidRPr="0082109F">
        <w:rPr>
          <w:rFonts w:asciiTheme="minorHAnsi" w:hAnsiTheme="minorHAnsi" w:cstheme="minorHAnsi"/>
          <w:szCs w:val="28"/>
        </w:rPr>
        <w:t xml:space="preserve">Program Income:  </w:t>
      </w:r>
      <w:r w:rsidRPr="0082109F">
        <w:rPr>
          <w:rFonts w:asciiTheme="minorHAnsi" w:hAnsiTheme="minorHAnsi" w:cstheme="minorHAnsi"/>
          <w:b/>
          <w:bCs/>
          <w:szCs w:val="28"/>
        </w:rPr>
        <w:t xml:space="preserve">Enter 0.  </w:t>
      </w:r>
    </w:p>
    <w:p w14:paraId="66565CA1" w14:textId="77777777" w:rsidR="00136E86" w:rsidRPr="0082109F" w:rsidRDefault="00136E86" w:rsidP="0082109F">
      <w:pPr>
        <w:pStyle w:val="ListParagraph"/>
        <w:numPr>
          <w:ilvl w:val="0"/>
          <w:numId w:val="48"/>
        </w:numPr>
        <w:spacing w:afterLines="100"/>
        <w:rPr>
          <w:rFonts w:asciiTheme="minorHAnsi" w:hAnsiTheme="minorHAnsi" w:cstheme="minorHAnsi"/>
          <w:szCs w:val="28"/>
        </w:rPr>
      </w:pPr>
      <w:r w:rsidRPr="0082109F">
        <w:rPr>
          <w:rFonts w:asciiTheme="minorHAnsi" w:hAnsiTheme="minorHAnsi" w:cstheme="minorHAnsi"/>
          <w:szCs w:val="28"/>
        </w:rPr>
        <w:t xml:space="preserve">Click Save </w:t>
      </w:r>
    </w:p>
    <w:p w14:paraId="45705BD2" w14:textId="717A4023" w:rsidR="00CB0D34" w:rsidRPr="0082109F" w:rsidRDefault="00136E86" w:rsidP="0082109F">
      <w:pPr>
        <w:pStyle w:val="Heading3"/>
        <w:spacing w:afterLines="100"/>
        <w:rPr>
          <w:rFonts w:asciiTheme="minorHAnsi" w:hAnsiTheme="minorHAnsi" w:cstheme="minorHAnsi"/>
        </w:rPr>
      </w:pPr>
      <w:bookmarkStart w:id="93" w:name="_Toc182993754"/>
      <w:r w:rsidRPr="0082109F">
        <w:rPr>
          <w:rFonts w:asciiTheme="minorHAnsi" w:hAnsiTheme="minorHAnsi" w:cstheme="minorHAnsi"/>
        </w:rPr>
        <w:t>Section C – Non-Federal Resources</w:t>
      </w:r>
      <w:bookmarkEnd w:id="93"/>
    </w:p>
    <w:p w14:paraId="1DBBA5E1" w14:textId="7E7A152A" w:rsidR="00563EDD" w:rsidRPr="0082109F" w:rsidRDefault="007167EC" w:rsidP="0082109F">
      <w:pPr>
        <w:rPr>
          <w:rFonts w:asciiTheme="minorHAnsi" w:hAnsiTheme="minorHAnsi" w:cstheme="minorHAnsi"/>
          <w:szCs w:val="28"/>
        </w:rPr>
      </w:pPr>
      <w:r w:rsidRPr="0082109F">
        <w:rPr>
          <w:rFonts w:asciiTheme="minorHAnsi" w:hAnsiTheme="minorHAnsi" w:cstheme="minorHAnsi"/>
          <w:szCs w:val="28"/>
        </w:rPr>
        <w:t xml:space="preserve">Note: </w:t>
      </w:r>
      <w:r w:rsidR="00563EDD" w:rsidRPr="0082109F">
        <w:rPr>
          <w:rFonts w:asciiTheme="minorHAnsi" w:hAnsiTheme="minorHAnsi" w:cstheme="minorHAnsi"/>
          <w:szCs w:val="28"/>
        </w:rPr>
        <w:t>Only complete this section if the proposal includes voluntary cost-share)</w:t>
      </w:r>
    </w:p>
    <w:p w14:paraId="42D768CD" w14:textId="22FAA98D" w:rsidR="00563EDD" w:rsidRPr="0082109F" w:rsidRDefault="00563EDD" w:rsidP="0082109F">
      <w:pPr>
        <w:pStyle w:val="ListParagraph"/>
        <w:numPr>
          <w:ilvl w:val="0"/>
          <w:numId w:val="50"/>
        </w:numPr>
        <w:spacing w:afterLines="100"/>
        <w:ind w:left="1080"/>
        <w:rPr>
          <w:rFonts w:asciiTheme="minorHAnsi" w:hAnsiTheme="minorHAnsi" w:cstheme="minorHAnsi"/>
          <w:szCs w:val="28"/>
        </w:rPr>
      </w:pPr>
      <w:r w:rsidRPr="0082109F">
        <w:rPr>
          <w:rFonts w:asciiTheme="minorHAnsi" w:hAnsiTheme="minorHAnsi" w:cstheme="minorHAnsi"/>
          <w:szCs w:val="28"/>
        </w:rPr>
        <w:t>Click the title under the Grant Program</w:t>
      </w:r>
    </w:p>
    <w:p w14:paraId="5CDC65ED" w14:textId="577C2D9D" w:rsidR="00563EDD" w:rsidRPr="0082109F" w:rsidRDefault="00563EDD" w:rsidP="0082109F">
      <w:pPr>
        <w:pStyle w:val="ListParagraph"/>
        <w:numPr>
          <w:ilvl w:val="0"/>
          <w:numId w:val="49"/>
        </w:numPr>
        <w:spacing w:afterLines="100"/>
        <w:ind w:left="1080"/>
        <w:rPr>
          <w:rFonts w:asciiTheme="minorHAnsi" w:hAnsiTheme="minorHAnsi" w:cstheme="minorHAnsi"/>
          <w:szCs w:val="28"/>
        </w:rPr>
      </w:pPr>
      <w:r w:rsidRPr="0082109F">
        <w:rPr>
          <w:rFonts w:asciiTheme="minorHAnsi" w:hAnsiTheme="minorHAnsi" w:cstheme="minorHAnsi"/>
          <w:szCs w:val="28"/>
        </w:rPr>
        <w:t>Grant Program</w:t>
      </w:r>
      <w:r w:rsidR="00680045" w:rsidRPr="0082109F">
        <w:rPr>
          <w:rFonts w:asciiTheme="minorHAnsi" w:hAnsiTheme="minorHAnsi" w:cstheme="minorHAnsi"/>
          <w:szCs w:val="28"/>
        </w:rPr>
        <w:t xml:space="preserve"> (a)</w:t>
      </w:r>
      <w:r w:rsidRPr="0082109F">
        <w:rPr>
          <w:rFonts w:asciiTheme="minorHAnsi" w:hAnsiTheme="minorHAnsi" w:cstheme="minorHAnsi"/>
          <w:szCs w:val="28"/>
        </w:rPr>
        <w:t>:  If not pre-populated, enter Population, Refugees, and Migration.</w:t>
      </w:r>
    </w:p>
    <w:p w14:paraId="0E3F0CB1" w14:textId="788C6C81" w:rsidR="00563EDD" w:rsidRPr="0082109F" w:rsidRDefault="00563EDD" w:rsidP="0082109F">
      <w:pPr>
        <w:pStyle w:val="ListParagraph"/>
        <w:numPr>
          <w:ilvl w:val="0"/>
          <w:numId w:val="49"/>
        </w:numPr>
        <w:spacing w:afterLines="100"/>
        <w:ind w:left="1080"/>
        <w:rPr>
          <w:rFonts w:asciiTheme="minorHAnsi" w:hAnsiTheme="minorHAnsi" w:cstheme="minorHAnsi"/>
          <w:szCs w:val="28"/>
        </w:rPr>
      </w:pPr>
      <w:r w:rsidRPr="0082109F">
        <w:rPr>
          <w:rFonts w:asciiTheme="minorHAnsi" w:hAnsiTheme="minorHAnsi" w:cstheme="minorHAnsi"/>
          <w:szCs w:val="28"/>
        </w:rPr>
        <w:lastRenderedPageBreak/>
        <w:t>Applicant Column</w:t>
      </w:r>
      <w:r w:rsidR="00680045" w:rsidRPr="0082109F">
        <w:rPr>
          <w:rFonts w:asciiTheme="minorHAnsi" w:hAnsiTheme="minorHAnsi" w:cstheme="minorHAnsi"/>
          <w:szCs w:val="28"/>
        </w:rPr>
        <w:t xml:space="preserve"> (b)</w:t>
      </w:r>
      <w:r w:rsidRPr="0082109F">
        <w:rPr>
          <w:rFonts w:asciiTheme="minorHAnsi" w:hAnsiTheme="minorHAnsi" w:cstheme="minorHAnsi"/>
          <w:szCs w:val="28"/>
        </w:rPr>
        <w:t>:  If applicable, enter cost-share amount provided by the applicant.</w:t>
      </w:r>
    </w:p>
    <w:p w14:paraId="23D6A2BE" w14:textId="28EFCCC0" w:rsidR="00563EDD" w:rsidRPr="0082109F" w:rsidRDefault="00563EDD" w:rsidP="0082109F">
      <w:pPr>
        <w:pStyle w:val="ListParagraph"/>
        <w:numPr>
          <w:ilvl w:val="0"/>
          <w:numId w:val="49"/>
        </w:numPr>
        <w:spacing w:afterLines="100"/>
        <w:ind w:left="1080"/>
        <w:rPr>
          <w:rFonts w:asciiTheme="minorHAnsi" w:hAnsiTheme="minorHAnsi" w:cstheme="minorHAnsi"/>
          <w:szCs w:val="28"/>
        </w:rPr>
      </w:pPr>
      <w:r w:rsidRPr="0082109F">
        <w:rPr>
          <w:rFonts w:asciiTheme="minorHAnsi" w:hAnsiTheme="minorHAnsi" w:cstheme="minorHAnsi"/>
          <w:szCs w:val="28"/>
        </w:rPr>
        <w:t>State Column</w:t>
      </w:r>
      <w:r w:rsidR="00680045" w:rsidRPr="0082109F">
        <w:rPr>
          <w:rFonts w:asciiTheme="minorHAnsi" w:hAnsiTheme="minorHAnsi" w:cstheme="minorHAnsi"/>
          <w:szCs w:val="28"/>
        </w:rPr>
        <w:t xml:space="preserve"> (c)</w:t>
      </w:r>
      <w:r w:rsidRPr="0082109F">
        <w:rPr>
          <w:rFonts w:asciiTheme="minorHAnsi" w:hAnsiTheme="minorHAnsi" w:cstheme="minorHAnsi"/>
          <w:szCs w:val="28"/>
        </w:rPr>
        <w:t xml:space="preserve">:  </w:t>
      </w:r>
      <w:r w:rsidRPr="0082109F">
        <w:rPr>
          <w:rFonts w:asciiTheme="minorHAnsi" w:hAnsiTheme="minorHAnsi" w:cstheme="minorHAnsi"/>
          <w:b/>
          <w:szCs w:val="28"/>
        </w:rPr>
        <w:t>Leave blank.</w:t>
      </w:r>
    </w:p>
    <w:p w14:paraId="219B0665" w14:textId="34F096A5" w:rsidR="00CB0853" w:rsidRPr="0082109F" w:rsidRDefault="00563EDD" w:rsidP="0082109F">
      <w:pPr>
        <w:pStyle w:val="ListParagraph"/>
        <w:numPr>
          <w:ilvl w:val="0"/>
          <w:numId w:val="49"/>
        </w:numPr>
        <w:spacing w:afterLines="100"/>
        <w:ind w:left="1080"/>
        <w:rPr>
          <w:rFonts w:asciiTheme="minorHAnsi" w:hAnsiTheme="minorHAnsi" w:cstheme="minorHAnsi"/>
          <w:szCs w:val="28"/>
        </w:rPr>
      </w:pPr>
      <w:r w:rsidRPr="0082109F">
        <w:rPr>
          <w:rFonts w:asciiTheme="minorHAnsi" w:hAnsiTheme="minorHAnsi" w:cstheme="minorHAnsi"/>
          <w:szCs w:val="28"/>
        </w:rPr>
        <w:t>Other Sources Column</w:t>
      </w:r>
      <w:r w:rsidR="00680045" w:rsidRPr="0082109F">
        <w:rPr>
          <w:rFonts w:asciiTheme="minorHAnsi" w:hAnsiTheme="minorHAnsi" w:cstheme="minorHAnsi"/>
          <w:szCs w:val="28"/>
        </w:rPr>
        <w:t xml:space="preserve"> (d)</w:t>
      </w:r>
      <w:r w:rsidRPr="0082109F">
        <w:rPr>
          <w:rFonts w:asciiTheme="minorHAnsi" w:hAnsiTheme="minorHAnsi" w:cstheme="minorHAnsi"/>
          <w:szCs w:val="28"/>
        </w:rPr>
        <w:t>:  If applicable, enter the cost-share amount provided by other donors.</w:t>
      </w:r>
    </w:p>
    <w:p w14:paraId="50612847" w14:textId="6897E7F8" w:rsidR="00136E86" w:rsidRPr="0082109F" w:rsidRDefault="00563EDD" w:rsidP="0082109F">
      <w:pPr>
        <w:pStyle w:val="ListParagraph"/>
        <w:numPr>
          <w:ilvl w:val="0"/>
          <w:numId w:val="49"/>
        </w:numPr>
        <w:spacing w:afterLines="100"/>
        <w:ind w:left="1080"/>
        <w:rPr>
          <w:rFonts w:asciiTheme="minorHAnsi" w:hAnsiTheme="minorHAnsi" w:cstheme="minorHAnsi"/>
          <w:szCs w:val="28"/>
        </w:rPr>
      </w:pPr>
      <w:r w:rsidRPr="0082109F">
        <w:rPr>
          <w:rFonts w:asciiTheme="minorHAnsi" w:hAnsiTheme="minorHAnsi" w:cstheme="minorHAnsi"/>
          <w:szCs w:val="28"/>
        </w:rPr>
        <w:t>Total Column</w:t>
      </w:r>
      <w:r w:rsidR="00680045" w:rsidRPr="0082109F">
        <w:rPr>
          <w:rFonts w:asciiTheme="minorHAnsi" w:hAnsiTheme="minorHAnsi" w:cstheme="minorHAnsi"/>
          <w:szCs w:val="28"/>
        </w:rPr>
        <w:t xml:space="preserve"> (e)</w:t>
      </w:r>
      <w:r w:rsidRPr="0082109F">
        <w:rPr>
          <w:rFonts w:asciiTheme="minorHAnsi" w:hAnsiTheme="minorHAnsi" w:cstheme="minorHAnsi"/>
          <w:szCs w:val="28"/>
        </w:rPr>
        <w:t>:  In the total column, to the far right, the form should automatically show the sum for total amount for all non-federal resources.</w:t>
      </w:r>
    </w:p>
    <w:p w14:paraId="3073B262" w14:textId="29F1E8EC" w:rsidR="00B64F9C" w:rsidRPr="0082109F" w:rsidRDefault="00B64F9C" w:rsidP="0082109F">
      <w:pPr>
        <w:pStyle w:val="Heading3"/>
        <w:spacing w:afterLines="100"/>
        <w:rPr>
          <w:rFonts w:asciiTheme="minorHAnsi" w:hAnsiTheme="minorHAnsi" w:cstheme="minorHAnsi"/>
        </w:rPr>
      </w:pPr>
      <w:bookmarkStart w:id="94" w:name="_Toc182993755"/>
      <w:r w:rsidRPr="0082109F">
        <w:rPr>
          <w:rFonts w:asciiTheme="minorHAnsi" w:hAnsiTheme="minorHAnsi" w:cstheme="minorHAnsi"/>
        </w:rPr>
        <w:t>Section D – Forecasted Cash Needs</w:t>
      </w:r>
      <w:bookmarkEnd w:id="94"/>
    </w:p>
    <w:p w14:paraId="12801174" w14:textId="5EE48183" w:rsidR="008E5734" w:rsidRPr="0082109F" w:rsidRDefault="008E5734" w:rsidP="0082109F">
      <w:pPr>
        <w:pStyle w:val="ListParagraph"/>
        <w:numPr>
          <w:ilvl w:val="0"/>
          <w:numId w:val="51"/>
        </w:numPr>
        <w:spacing w:afterLines="100"/>
        <w:rPr>
          <w:rFonts w:asciiTheme="minorHAnsi" w:hAnsiTheme="minorHAnsi" w:cstheme="minorHAnsi"/>
          <w:szCs w:val="28"/>
        </w:rPr>
      </w:pPr>
      <w:r w:rsidRPr="0082109F">
        <w:rPr>
          <w:rFonts w:asciiTheme="minorHAnsi" w:hAnsiTheme="minorHAnsi" w:cstheme="minorHAnsi"/>
          <w:szCs w:val="28"/>
        </w:rPr>
        <w:t xml:space="preserve">Forecasted Cash needs are the funds award recipients will withdraw from the Payment Management System (PMS) on an as needed </w:t>
      </w:r>
      <w:r w:rsidRPr="0082109F">
        <w:rPr>
          <w:rFonts w:asciiTheme="minorHAnsi" w:hAnsiTheme="minorHAnsi" w:cstheme="minorHAnsi"/>
          <w:color w:val="000000" w:themeColor="text1"/>
          <w:szCs w:val="28"/>
        </w:rPr>
        <w:t>basis</w:t>
      </w:r>
      <w:r w:rsidRPr="0082109F">
        <w:rPr>
          <w:rFonts w:asciiTheme="minorHAnsi" w:hAnsiTheme="minorHAnsi" w:cstheme="minorHAnsi"/>
          <w:szCs w:val="28"/>
        </w:rPr>
        <w:t>.  Applicants may list their forecasted cash needs by year or leave it blank</w:t>
      </w:r>
      <w:r w:rsidR="00071621" w:rsidRPr="0082109F">
        <w:rPr>
          <w:rFonts w:asciiTheme="minorHAnsi" w:hAnsiTheme="minorHAnsi" w:cstheme="minorHAnsi"/>
          <w:szCs w:val="28"/>
        </w:rPr>
        <w:t xml:space="preserve">.  </w:t>
      </w:r>
      <w:r w:rsidRPr="0082109F">
        <w:rPr>
          <w:rFonts w:asciiTheme="minorHAnsi" w:hAnsiTheme="minorHAnsi" w:cstheme="minorHAnsi"/>
          <w:szCs w:val="28"/>
        </w:rPr>
        <w:t>(Forecasted cash needs by quarter are not required, only the total sum is necessary)</w:t>
      </w:r>
    </w:p>
    <w:p w14:paraId="268B7563" w14:textId="77777777" w:rsidR="008E5734" w:rsidRPr="0082109F" w:rsidRDefault="008E5734" w:rsidP="0082109F">
      <w:pPr>
        <w:pStyle w:val="ListParagraph"/>
        <w:numPr>
          <w:ilvl w:val="0"/>
          <w:numId w:val="51"/>
        </w:numPr>
        <w:spacing w:afterLines="100"/>
        <w:rPr>
          <w:rFonts w:asciiTheme="minorHAnsi" w:hAnsiTheme="minorHAnsi" w:cstheme="minorHAnsi"/>
          <w:szCs w:val="28"/>
        </w:rPr>
      </w:pPr>
      <w:r w:rsidRPr="0082109F">
        <w:rPr>
          <w:rFonts w:asciiTheme="minorHAnsi" w:hAnsiTheme="minorHAnsi" w:cstheme="minorHAnsi"/>
          <w:szCs w:val="28"/>
        </w:rPr>
        <w:t>(13.) Federal Row:  Click on “Federal”.  Enter the total amount of federal funds requested for the program’s first year in the “total for 1</w:t>
      </w:r>
      <w:r w:rsidRPr="0082109F">
        <w:rPr>
          <w:rFonts w:asciiTheme="minorHAnsi" w:hAnsiTheme="minorHAnsi" w:cstheme="minorHAnsi"/>
          <w:szCs w:val="28"/>
          <w:vertAlign w:val="superscript"/>
        </w:rPr>
        <w:t>st</w:t>
      </w:r>
      <w:r w:rsidRPr="0082109F">
        <w:rPr>
          <w:rFonts w:asciiTheme="minorHAnsi" w:hAnsiTheme="minorHAnsi" w:cstheme="minorHAnsi"/>
          <w:szCs w:val="28"/>
        </w:rPr>
        <w:t xml:space="preserve"> year” column.</w:t>
      </w:r>
    </w:p>
    <w:p w14:paraId="7B306F60" w14:textId="653B146D" w:rsidR="008E5734" w:rsidRPr="0082109F" w:rsidRDefault="008E5734" w:rsidP="0082109F">
      <w:pPr>
        <w:pStyle w:val="ListParagraph"/>
        <w:numPr>
          <w:ilvl w:val="0"/>
          <w:numId w:val="51"/>
        </w:numPr>
        <w:spacing w:afterLines="100"/>
        <w:rPr>
          <w:rFonts w:asciiTheme="minorHAnsi" w:hAnsiTheme="minorHAnsi" w:cstheme="minorHAnsi"/>
          <w:color w:val="000000" w:themeColor="text1"/>
          <w:szCs w:val="28"/>
        </w:rPr>
      </w:pPr>
      <w:r w:rsidRPr="0082109F">
        <w:rPr>
          <w:rFonts w:asciiTheme="minorHAnsi" w:hAnsiTheme="minorHAnsi" w:cstheme="minorHAnsi"/>
          <w:szCs w:val="28"/>
        </w:rPr>
        <w:t>(14.) Non-Federal Row: Click on “Non-Federal”.  Enter the total amount of non-federal funds, also known as cost-share, you expect to expend during the program’s first year in the “total for 1</w:t>
      </w:r>
      <w:r w:rsidRPr="0082109F">
        <w:rPr>
          <w:rFonts w:asciiTheme="minorHAnsi" w:hAnsiTheme="minorHAnsi" w:cstheme="minorHAnsi"/>
          <w:szCs w:val="28"/>
          <w:vertAlign w:val="superscript"/>
        </w:rPr>
        <w:t>st</w:t>
      </w:r>
      <w:r w:rsidRPr="0082109F">
        <w:rPr>
          <w:rFonts w:asciiTheme="minorHAnsi" w:hAnsiTheme="minorHAnsi" w:cstheme="minorHAnsi"/>
          <w:szCs w:val="28"/>
        </w:rPr>
        <w:t xml:space="preserve"> year” column.</w:t>
      </w:r>
    </w:p>
    <w:p w14:paraId="471C18F7" w14:textId="61A12105" w:rsidR="004954A0" w:rsidRPr="0082109F" w:rsidRDefault="004954A0" w:rsidP="0082109F">
      <w:pPr>
        <w:pStyle w:val="Heading3"/>
        <w:spacing w:afterLines="100"/>
        <w:rPr>
          <w:rFonts w:asciiTheme="minorHAnsi" w:hAnsiTheme="minorHAnsi" w:cstheme="minorHAnsi"/>
        </w:rPr>
      </w:pPr>
      <w:bookmarkStart w:id="95" w:name="_Toc182993756"/>
      <w:r w:rsidRPr="0082109F">
        <w:rPr>
          <w:rFonts w:asciiTheme="minorHAnsi" w:hAnsiTheme="minorHAnsi" w:cstheme="minorHAnsi"/>
        </w:rPr>
        <w:t>Section E – Budget Estimates of Federal Funds Needed for Balance</w:t>
      </w:r>
      <w:r w:rsidR="00131D51" w:rsidRPr="0082109F">
        <w:rPr>
          <w:rFonts w:asciiTheme="minorHAnsi" w:hAnsiTheme="minorHAnsi" w:cstheme="minorHAnsi"/>
        </w:rPr>
        <w:t xml:space="preserve"> of the Program and/or </w:t>
      </w:r>
      <w:r w:rsidR="00370D22" w:rsidRPr="0082109F">
        <w:rPr>
          <w:rFonts w:asciiTheme="minorHAnsi" w:hAnsiTheme="minorHAnsi" w:cstheme="minorHAnsi"/>
        </w:rPr>
        <w:t>Projects.</w:t>
      </w:r>
      <w:bookmarkEnd w:id="95"/>
    </w:p>
    <w:p w14:paraId="3E3B7C99" w14:textId="73A4B3D1" w:rsidR="00131D51" w:rsidRPr="0082109F" w:rsidRDefault="00131D51" w:rsidP="0082109F">
      <w:pPr>
        <w:pStyle w:val="ListParagraph"/>
        <w:numPr>
          <w:ilvl w:val="0"/>
          <w:numId w:val="52"/>
        </w:numPr>
        <w:spacing w:afterLines="100"/>
        <w:rPr>
          <w:rFonts w:asciiTheme="minorHAnsi" w:hAnsiTheme="minorHAnsi" w:cstheme="minorHAnsi"/>
          <w:szCs w:val="28"/>
        </w:rPr>
      </w:pPr>
      <w:r w:rsidRPr="0082109F">
        <w:rPr>
          <w:rFonts w:asciiTheme="minorHAnsi" w:hAnsiTheme="minorHAnsi" w:cstheme="minorHAnsi"/>
          <w:szCs w:val="28"/>
        </w:rPr>
        <w:lastRenderedPageBreak/>
        <w:t>Grant Program</w:t>
      </w:r>
      <w:r w:rsidR="00680045" w:rsidRPr="0082109F">
        <w:rPr>
          <w:rFonts w:asciiTheme="minorHAnsi" w:hAnsiTheme="minorHAnsi" w:cstheme="minorHAnsi"/>
          <w:szCs w:val="28"/>
        </w:rPr>
        <w:t xml:space="preserve"> (a)</w:t>
      </w:r>
      <w:r w:rsidRPr="0082109F">
        <w:rPr>
          <w:rFonts w:asciiTheme="minorHAnsi" w:hAnsiTheme="minorHAnsi" w:cstheme="minorHAnsi"/>
          <w:szCs w:val="28"/>
        </w:rPr>
        <w:t xml:space="preserve"> enter:  Click the title entered.  If not pre-populated, enter </w:t>
      </w:r>
      <w:r w:rsidRPr="00CE767C">
        <w:rPr>
          <w:rFonts w:asciiTheme="minorHAnsi" w:hAnsiTheme="minorHAnsi" w:cstheme="minorHAnsi"/>
          <w:b/>
          <w:bCs/>
          <w:szCs w:val="28"/>
        </w:rPr>
        <w:t>Population, Refugees, and Migration</w:t>
      </w:r>
      <w:r w:rsidRPr="0082109F">
        <w:rPr>
          <w:rFonts w:asciiTheme="minorHAnsi" w:hAnsiTheme="minorHAnsi" w:cstheme="minorHAnsi"/>
          <w:szCs w:val="28"/>
        </w:rPr>
        <w:t>.</w:t>
      </w:r>
    </w:p>
    <w:p w14:paraId="103D3B0D" w14:textId="48508292" w:rsidR="00131D51" w:rsidRPr="0082109F" w:rsidRDefault="00131D51" w:rsidP="0082109F">
      <w:pPr>
        <w:pStyle w:val="ListParagraph"/>
        <w:numPr>
          <w:ilvl w:val="0"/>
          <w:numId w:val="52"/>
        </w:numPr>
        <w:spacing w:afterLines="100"/>
        <w:rPr>
          <w:rFonts w:asciiTheme="minorHAnsi" w:hAnsiTheme="minorHAnsi" w:cstheme="minorHAnsi"/>
          <w:szCs w:val="28"/>
        </w:rPr>
      </w:pPr>
      <w:r w:rsidRPr="0082109F">
        <w:rPr>
          <w:rFonts w:asciiTheme="minorHAnsi" w:hAnsiTheme="minorHAnsi" w:cstheme="minorHAnsi"/>
          <w:szCs w:val="28"/>
        </w:rPr>
        <w:t>(b-e) First Year – Fourth Year Future Funding Periods Columns:  Complete the estimated amounts for each year</w:t>
      </w:r>
      <w:r w:rsidR="00071621" w:rsidRPr="0082109F">
        <w:rPr>
          <w:rFonts w:asciiTheme="minorHAnsi" w:hAnsiTheme="minorHAnsi" w:cstheme="minorHAnsi"/>
          <w:szCs w:val="28"/>
        </w:rPr>
        <w:t xml:space="preserve">.  </w:t>
      </w:r>
      <w:r w:rsidRPr="0082109F">
        <w:rPr>
          <w:rFonts w:asciiTheme="minorHAnsi" w:hAnsiTheme="minorHAnsi" w:cstheme="minorHAnsi"/>
          <w:szCs w:val="28"/>
        </w:rPr>
        <w:t>For column (b), enter the estimated federal funds that will be required in the first future funding period (the period following the period for which the report is prepared) for the selected program.</w:t>
      </w:r>
    </w:p>
    <w:p w14:paraId="5CE1FCA9" w14:textId="6D18E191" w:rsidR="00131D51" w:rsidRPr="0082109F" w:rsidRDefault="00131D51" w:rsidP="0082109F">
      <w:pPr>
        <w:pStyle w:val="ListParagraph"/>
        <w:numPr>
          <w:ilvl w:val="0"/>
          <w:numId w:val="52"/>
        </w:numPr>
        <w:spacing w:afterLines="100"/>
        <w:rPr>
          <w:rFonts w:asciiTheme="minorHAnsi" w:hAnsiTheme="minorHAnsi" w:cstheme="minorHAnsi"/>
          <w:szCs w:val="28"/>
        </w:rPr>
      </w:pPr>
      <w:r w:rsidRPr="0082109F">
        <w:rPr>
          <w:rFonts w:asciiTheme="minorHAnsi" w:hAnsiTheme="minorHAnsi" w:cstheme="minorHAnsi"/>
          <w:szCs w:val="28"/>
        </w:rPr>
        <w:t xml:space="preserve">Click Save &amp; Return </w:t>
      </w:r>
    </w:p>
    <w:p w14:paraId="2CD7A20C" w14:textId="45AA0DA8" w:rsidR="00276ABE" w:rsidRPr="0082109F" w:rsidRDefault="00276ABE" w:rsidP="0082109F">
      <w:pPr>
        <w:pStyle w:val="Heading1"/>
        <w:spacing w:after="240"/>
        <w:ind w:left="0"/>
        <w:rPr>
          <w:rFonts w:asciiTheme="minorHAnsi" w:hAnsiTheme="minorHAnsi" w:cstheme="minorHAnsi"/>
          <w:b/>
          <w:bCs/>
          <w:color w:val="000000" w:themeColor="text1"/>
          <w:sz w:val="36"/>
          <w:szCs w:val="36"/>
        </w:rPr>
      </w:pPr>
      <w:bookmarkStart w:id="96" w:name="_Toc182993757"/>
      <w:r w:rsidRPr="0082109F">
        <w:rPr>
          <w:rFonts w:asciiTheme="minorHAnsi" w:hAnsiTheme="minorHAnsi" w:cstheme="minorHAnsi"/>
          <w:b/>
          <w:bCs/>
          <w:color w:val="000000" w:themeColor="text1"/>
          <w:sz w:val="36"/>
          <w:szCs w:val="40"/>
        </w:rPr>
        <w:t>Disclaimer</w:t>
      </w:r>
      <w:r w:rsidR="00856402" w:rsidRPr="0082109F">
        <w:rPr>
          <w:rFonts w:asciiTheme="minorHAnsi" w:hAnsiTheme="minorHAnsi" w:cstheme="minorHAnsi"/>
          <w:b/>
          <w:bCs/>
          <w:color w:val="000000" w:themeColor="text1"/>
          <w:sz w:val="36"/>
          <w:szCs w:val="40"/>
        </w:rPr>
        <w:t>s</w:t>
      </w:r>
      <w:bookmarkEnd w:id="96"/>
    </w:p>
    <w:p w14:paraId="67705F87" w14:textId="77777777" w:rsidR="00276ABE" w:rsidRPr="0082109F" w:rsidRDefault="00276ABE" w:rsidP="0082109F">
      <w:pPr>
        <w:tabs>
          <w:tab w:val="clear" w:pos="270"/>
        </w:tabs>
        <w:ind w:left="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kern w:val="0"/>
          <w:szCs w:val="28"/>
          <w14:ligatures w14:val="none"/>
        </w:rPr>
        <w:t xml:space="preserve">External websites linked above may not be supported or accessible by all web browsers.  If you are unable to link to a referenced website, please try using a different browser or update to a more recent one.  If you continue to experience difficulties to reach external resources, please contact the </w:t>
      </w:r>
      <w:hyperlink r:id="rId176" w:tgtFrame="_blank" w:history="1">
        <w:r w:rsidRPr="0082109F">
          <w:rPr>
            <w:rFonts w:asciiTheme="minorHAnsi" w:eastAsia="Times New Roman" w:hAnsiTheme="minorHAnsi" w:cstheme="minorHAnsi"/>
            <w:color w:val="0000FF"/>
            <w:kern w:val="0"/>
            <w:szCs w:val="28"/>
            <w:u w:val="single"/>
            <w14:ligatures w14:val="none"/>
          </w:rPr>
          <w:t>PRM NGO Coordinator</w:t>
        </w:r>
      </w:hyperlink>
      <w:r w:rsidRPr="0082109F">
        <w:rPr>
          <w:rFonts w:asciiTheme="minorHAnsi" w:eastAsia="Times New Roman" w:hAnsiTheme="minorHAnsi" w:cstheme="minorHAnsi"/>
          <w:kern w:val="0"/>
          <w:szCs w:val="28"/>
          <w14:ligatures w14:val="none"/>
        </w:rPr>
        <w:t>.</w:t>
      </w:r>
      <w:r w:rsidRPr="0082109F">
        <w:rPr>
          <w:rFonts w:asciiTheme="minorHAnsi" w:eastAsia="Times New Roman" w:hAnsiTheme="minorHAnsi" w:cstheme="minorHAnsi"/>
          <w:b/>
          <w:bCs/>
          <w:kern w:val="0"/>
          <w:szCs w:val="28"/>
          <w14:ligatures w14:val="none"/>
        </w:rPr>
        <w:t> </w:t>
      </w:r>
    </w:p>
    <w:p w14:paraId="5D0DAE95" w14:textId="77777777" w:rsidR="00276ABE" w:rsidRPr="0082109F" w:rsidRDefault="00276ABE" w:rsidP="0082109F">
      <w:pPr>
        <w:tabs>
          <w:tab w:val="clear" w:pos="270"/>
        </w:tabs>
        <w:ind w:left="0"/>
        <w:textAlignment w:val="baseline"/>
        <w:rPr>
          <w:rFonts w:asciiTheme="minorHAnsi" w:eastAsia="Times New Roman" w:hAnsiTheme="minorHAnsi" w:cstheme="minorHAnsi"/>
          <w:b/>
          <w:bCs/>
          <w:color w:val="4F81BD"/>
          <w:kern w:val="0"/>
          <w:sz w:val="32"/>
          <w14:ligatures w14:val="none"/>
        </w:rPr>
      </w:pPr>
      <w:r w:rsidRPr="0082109F">
        <w:rPr>
          <w:rFonts w:asciiTheme="minorHAnsi" w:eastAsia="Times New Roman" w:hAnsiTheme="minorHAnsi" w:cstheme="minorHAnsi"/>
          <w:b/>
          <w:bCs/>
          <w:color w:val="000000"/>
          <w:kern w:val="0"/>
          <w:sz w:val="32"/>
          <w14:ligatures w14:val="none"/>
        </w:rPr>
        <w:t>Section 508 </w:t>
      </w:r>
    </w:p>
    <w:p w14:paraId="70EF8396" w14:textId="62C1BE5C" w:rsidR="00276ABE" w:rsidRPr="0082109F" w:rsidRDefault="00276ABE" w:rsidP="0082109F">
      <w:pPr>
        <w:numPr>
          <w:ilvl w:val="0"/>
          <w:numId w:val="67"/>
        </w:numPr>
        <w:tabs>
          <w:tab w:val="clear" w:pos="270"/>
        </w:tabs>
        <w:ind w:left="1260" w:firstLine="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kern w:val="0"/>
          <w:szCs w:val="28"/>
          <w14:ligatures w14:val="none"/>
        </w:rPr>
        <w:t>(a) Section 508 of the Rehabilitation Act of 1973 (29 U.S.C. 794d), as amended by the Workforce Investment Act of 1998, charges the Architectural and Transportation Barriers Compliance Board (US Access Board) with developing and promulgating standards address that access to information and communication technology (ICT) Accessibility Standards (36 CFR part 1194)</w:t>
      </w:r>
      <w:r w:rsidR="00071621" w:rsidRPr="0082109F">
        <w:rPr>
          <w:rFonts w:asciiTheme="minorHAnsi" w:eastAsia="Times New Roman" w:hAnsiTheme="minorHAnsi" w:cstheme="minorHAnsi"/>
          <w:kern w:val="0"/>
          <w:szCs w:val="28"/>
          <w14:ligatures w14:val="none"/>
        </w:rPr>
        <w:t xml:space="preserve">.  </w:t>
      </w:r>
      <w:r w:rsidRPr="0082109F">
        <w:rPr>
          <w:rFonts w:asciiTheme="minorHAnsi" w:eastAsia="Times New Roman" w:hAnsiTheme="minorHAnsi" w:cstheme="minorHAnsi"/>
          <w:kern w:val="0"/>
          <w:szCs w:val="28"/>
          <w14:ligatures w14:val="none"/>
        </w:rPr>
        <w:t>Section 508 requires that when Federal agencies develop, procure, maintain, or use ICT</w:t>
      </w:r>
      <w:r w:rsidR="00071621" w:rsidRPr="0082109F">
        <w:rPr>
          <w:rFonts w:asciiTheme="minorHAnsi" w:eastAsia="Times New Roman" w:hAnsiTheme="minorHAnsi" w:cstheme="minorHAnsi"/>
          <w:kern w:val="0"/>
          <w:szCs w:val="28"/>
          <w14:ligatures w14:val="none"/>
        </w:rPr>
        <w:t xml:space="preserve">.  </w:t>
      </w:r>
      <w:r w:rsidRPr="0082109F">
        <w:rPr>
          <w:rFonts w:asciiTheme="minorHAnsi" w:eastAsia="Times New Roman" w:hAnsiTheme="minorHAnsi" w:cstheme="minorHAnsi"/>
          <w:kern w:val="0"/>
          <w:szCs w:val="28"/>
          <w14:ligatures w14:val="none"/>
        </w:rPr>
        <w:t xml:space="preserve">Federal employees with disabilities have access to and use of information and data that is comparable to the access and use by Federal employees </w:t>
      </w:r>
      <w:r w:rsidRPr="0082109F">
        <w:rPr>
          <w:rFonts w:asciiTheme="minorHAnsi" w:eastAsia="Times New Roman" w:hAnsiTheme="minorHAnsi" w:cstheme="minorHAnsi"/>
          <w:kern w:val="0"/>
          <w:szCs w:val="28"/>
          <w14:ligatures w14:val="none"/>
        </w:rPr>
        <w:lastRenderedPageBreak/>
        <w:t>who are not individuals with disabilities, unless an undue burden would be imposed on the agency</w:t>
      </w:r>
      <w:r w:rsidR="00071621" w:rsidRPr="0082109F">
        <w:rPr>
          <w:rFonts w:asciiTheme="minorHAnsi" w:eastAsia="Times New Roman" w:hAnsiTheme="minorHAnsi" w:cstheme="minorHAnsi"/>
          <w:kern w:val="0"/>
          <w:szCs w:val="28"/>
          <w14:ligatures w14:val="none"/>
        </w:rPr>
        <w:t xml:space="preserve">.  </w:t>
      </w:r>
      <w:r w:rsidRPr="0082109F">
        <w:rPr>
          <w:rFonts w:asciiTheme="minorHAnsi" w:eastAsia="Times New Roman" w:hAnsiTheme="minorHAnsi" w:cstheme="minorHAnsi"/>
          <w:kern w:val="0"/>
          <w:szCs w:val="28"/>
          <w14:ligatures w14:val="none"/>
        </w:rPr>
        <w:t>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r w:rsidR="00071621" w:rsidRPr="0082109F">
        <w:rPr>
          <w:rFonts w:asciiTheme="minorHAnsi" w:eastAsia="Times New Roman" w:hAnsiTheme="minorHAnsi" w:cstheme="minorHAnsi"/>
          <w:kern w:val="0"/>
          <w:szCs w:val="28"/>
          <w14:ligatures w14:val="none"/>
        </w:rPr>
        <w:t xml:space="preserve">.  </w:t>
      </w:r>
      <w:r w:rsidRPr="0082109F">
        <w:rPr>
          <w:rFonts w:asciiTheme="minorHAnsi" w:eastAsia="Times New Roman" w:hAnsiTheme="minorHAnsi" w:cstheme="minorHAnsi"/>
          <w:kern w:val="0"/>
          <w:szCs w:val="28"/>
          <w14:ligatures w14:val="none"/>
        </w:rPr>
        <w:t>These standards are part of the Federal Acquisition Regulation</w:t>
      </w:r>
      <w:r w:rsidR="00071621" w:rsidRPr="0082109F">
        <w:rPr>
          <w:rFonts w:asciiTheme="minorHAnsi" w:eastAsia="Times New Roman" w:hAnsiTheme="minorHAnsi" w:cstheme="minorHAnsi"/>
          <w:kern w:val="0"/>
          <w:szCs w:val="28"/>
          <w14:ligatures w14:val="none"/>
        </w:rPr>
        <w:t xml:space="preserve">.  </w:t>
      </w:r>
      <w:r w:rsidRPr="0082109F">
        <w:rPr>
          <w:rFonts w:asciiTheme="minorHAnsi" w:eastAsia="Times New Roman" w:hAnsiTheme="minorHAnsi" w:cstheme="minorHAnsi"/>
          <w:kern w:val="0"/>
          <w:szCs w:val="28"/>
          <w14:ligatures w14:val="none"/>
        </w:rPr>
        <w:t xml:space="preserve">The complete text of the Section 508 Final Provisions can be accessed at </w:t>
      </w:r>
      <w:hyperlink r:id="rId177" w:tgtFrame="_blank" w:history="1">
        <w:r w:rsidRPr="0082109F">
          <w:rPr>
            <w:rFonts w:asciiTheme="minorHAnsi" w:eastAsia="Times New Roman" w:hAnsiTheme="minorHAnsi" w:cstheme="minorHAnsi"/>
            <w:color w:val="0000FF"/>
            <w:kern w:val="0"/>
            <w:szCs w:val="28"/>
            <w:u w:val="single"/>
            <w14:ligatures w14:val="none"/>
          </w:rPr>
          <w:t>https://www.access-board.gov/ict/</w:t>
        </w:r>
      </w:hyperlink>
      <w:r w:rsidRPr="0082109F">
        <w:rPr>
          <w:rFonts w:asciiTheme="minorHAnsi" w:eastAsia="Times New Roman" w:hAnsiTheme="minorHAnsi" w:cstheme="minorHAnsi"/>
          <w:kern w:val="0"/>
          <w:szCs w:val="28"/>
          <w14:ligatures w14:val="none"/>
        </w:rPr>
        <w:t>.</w:t>
      </w:r>
      <w:r w:rsidRPr="0082109F">
        <w:rPr>
          <w:rFonts w:asciiTheme="minorHAnsi" w:eastAsia="Times New Roman" w:hAnsiTheme="minorHAnsi" w:cstheme="minorHAnsi"/>
          <w:b/>
          <w:bCs/>
          <w:kern w:val="0"/>
          <w:szCs w:val="28"/>
          <w14:ligatures w14:val="none"/>
        </w:rPr>
        <w:t> </w:t>
      </w:r>
    </w:p>
    <w:p w14:paraId="74B2B073" w14:textId="710BF6E7" w:rsidR="00276ABE" w:rsidRPr="0082109F" w:rsidRDefault="00276ABE" w:rsidP="0082109F">
      <w:pPr>
        <w:tabs>
          <w:tab w:val="clear" w:pos="270"/>
        </w:tabs>
        <w:ind w:left="90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b/>
          <w:bCs/>
          <w:kern w:val="0"/>
          <w:szCs w:val="28"/>
          <w14:ligatures w14:val="none"/>
        </w:rPr>
        <w:t> </w:t>
      </w:r>
      <w:r w:rsidRPr="0082109F">
        <w:rPr>
          <w:rFonts w:asciiTheme="minorHAnsi" w:eastAsia="Times New Roman" w:hAnsiTheme="minorHAnsi" w:cstheme="minorHAnsi"/>
          <w:kern w:val="0"/>
          <w:szCs w:val="28"/>
          <w14:ligatures w14:val="none"/>
        </w:rPr>
        <w:t>(b) The Section 508 accessibility standards applicable to this contract or order are identified in the following paragraph</w:t>
      </w:r>
      <w:r w:rsidR="00071621" w:rsidRPr="0082109F">
        <w:rPr>
          <w:rFonts w:asciiTheme="minorHAnsi" w:eastAsia="Times New Roman" w:hAnsiTheme="minorHAnsi" w:cstheme="minorHAnsi"/>
          <w:kern w:val="0"/>
          <w:szCs w:val="28"/>
          <w14:ligatures w14:val="none"/>
        </w:rPr>
        <w:t xml:space="preserve">.  </w:t>
      </w:r>
      <w:r w:rsidRPr="0082109F">
        <w:rPr>
          <w:rFonts w:asciiTheme="minorHAnsi" w:eastAsia="Times New Roman" w:hAnsiTheme="minorHAnsi" w:cstheme="minorHAnsi"/>
          <w:kern w:val="0"/>
          <w:szCs w:val="28"/>
          <w14:ligatures w14:val="none"/>
        </w:rPr>
        <w:t>If it is determined by the Government that ICT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r w:rsidRPr="0082109F">
        <w:rPr>
          <w:rFonts w:asciiTheme="minorHAnsi" w:eastAsia="Times New Roman" w:hAnsiTheme="minorHAnsi" w:cstheme="minorHAnsi"/>
          <w:b/>
          <w:bCs/>
          <w:kern w:val="0"/>
          <w:szCs w:val="28"/>
          <w14:ligatures w14:val="none"/>
        </w:rPr>
        <w:t> </w:t>
      </w:r>
    </w:p>
    <w:p w14:paraId="4D20BA08" w14:textId="5D40FB30" w:rsidR="00276ABE" w:rsidRPr="0082109F" w:rsidRDefault="00276ABE" w:rsidP="0082109F">
      <w:pPr>
        <w:tabs>
          <w:tab w:val="clear" w:pos="270"/>
        </w:tabs>
        <w:ind w:left="90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b/>
          <w:bCs/>
          <w:kern w:val="0"/>
          <w:szCs w:val="28"/>
          <w14:ligatures w14:val="none"/>
        </w:rPr>
        <w:t> </w:t>
      </w:r>
      <w:r w:rsidRPr="0082109F">
        <w:rPr>
          <w:rFonts w:asciiTheme="minorHAnsi" w:eastAsia="Times New Roman" w:hAnsiTheme="minorHAnsi" w:cstheme="minorHAnsi"/>
          <w:kern w:val="0"/>
          <w:szCs w:val="28"/>
          <w14:ligatures w14:val="none"/>
        </w:rPr>
        <w:t>(c) The Section 508 standards applicable to this contract are: 1194.</w:t>
      </w:r>
      <w:r w:rsidRPr="0082109F">
        <w:rPr>
          <w:rFonts w:asciiTheme="minorHAnsi" w:eastAsia="Times New Roman" w:hAnsiTheme="minorHAnsi" w:cstheme="minorHAnsi"/>
          <w:b/>
          <w:bCs/>
          <w:kern w:val="0"/>
          <w:szCs w:val="28"/>
          <w14:ligatures w14:val="none"/>
        </w:rPr>
        <w:t> </w:t>
      </w:r>
    </w:p>
    <w:p w14:paraId="7B8DABDB" w14:textId="77777777" w:rsidR="00276ABE" w:rsidRPr="0082109F" w:rsidRDefault="00276ABE" w:rsidP="0082109F">
      <w:pPr>
        <w:numPr>
          <w:ilvl w:val="0"/>
          <w:numId w:val="69"/>
        </w:numPr>
        <w:tabs>
          <w:tab w:val="clear" w:pos="270"/>
        </w:tabs>
        <w:ind w:left="1260" w:firstLine="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kern w:val="0"/>
          <w:szCs w:val="28"/>
          <w14:ligatures w14:val="none"/>
        </w:rPr>
        <w:t>205 WCAG 2.0 Level A &amp; AA Success Criteria</w:t>
      </w:r>
      <w:r w:rsidRPr="0082109F">
        <w:rPr>
          <w:rFonts w:asciiTheme="minorHAnsi" w:eastAsia="Times New Roman" w:hAnsiTheme="minorHAnsi" w:cstheme="minorHAnsi"/>
          <w:b/>
          <w:bCs/>
          <w:kern w:val="0"/>
          <w:szCs w:val="28"/>
          <w14:ligatures w14:val="none"/>
        </w:rPr>
        <w:t> </w:t>
      </w:r>
    </w:p>
    <w:p w14:paraId="0506E06E" w14:textId="77777777" w:rsidR="00276ABE" w:rsidRPr="0082109F" w:rsidRDefault="00276ABE" w:rsidP="0082109F">
      <w:pPr>
        <w:numPr>
          <w:ilvl w:val="0"/>
          <w:numId w:val="69"/>
        </w:numPr>
        <w:tabs>
          <w:tab w:val="clear" w:pos="270"/>
        </w:tabs>
        <w:ind w:left="1260" w:firstLine="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kern w:val="0"/>
          <w:szCs w:val="28"/>
          <w14:ligatures w14:val="none"/>
        </w:rPr>
        <w:t>302 Functional Performance Criteria</w:t>
      </w:r>
      <w:r w:rsidRPr="0082109F">
        <w:rPr>
          <w:rFonts w:asciiTheme="minorHAnsi" w:eastAsia="Times New Roman" w:hAnsiTheme="minorHAnsi" w:cstheme="minorHAnsi"/>
          <w:b/>
          <w:bCs/>
          <w:kern w:val="0"/>
          <w:szCs w:val="28"/>
          <w14:ligatures w14:val="none"/>
        </w:rPr>
        <w:t> </w:t>
      </w:r>
    </w:p>
    <w:p w14:paraId="73DC96C7" w14:textId="77777777" w:rsidR="00276ABE" w:rsidRPr="0082109F" w:rsidRDefault="00276ABE" w:rsidP="0082109F">
      <w:pPr>
        <w:numPr>
          <w:ilvl w:val="0"/>
          <w:numId w:val="69"/>
        </w:numPr>
        <w:tabs>
          <w:tab w:val="clear" w:pos="270"/>
        </w:tabs>
        <w:ind w:left="1260" w:firstLine="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kern w:val="0"/>
          <w:szCs w:val="28"/>
          <w14:ligatures w14:val="none"/>
        </w:rPr>
        <w:t>502 Inoperability with Assistive Technology</w:t>
      </w:r>
      <w:r w:rsidRPr="0082109F">
        <w:rPr>
          <w:rFonts w:asciiTheme="minorHAnsi" w:eastAsia="Times New Roman" w:hAnsiTheme="minorHAnsi" w:cstheme="minorHAnsi"/>
          <w:b/>
          <w:bCs/>
          <w:kern w:val="0"/>
          <w:szCs w:val="28"/>
          <w14:ligatures w14:val="none"/>
        </w:rPr>
        <w:t> </w:t>
      </w:r>
    </w:p>
    <w:p w14:paraId="709140AF" w14:textId="77777777" w:rsidR="00276ABE" w:rsidRPr="0082109F" w:rsidRDefault="00276ABE" w:rsidP="0082109F">
      <w:pPr>
        <w:numPr>
          <w:ilvl w:val="0"/>
          <w:numId w:val="69"/>
        </w:numPr>
        <w:tabs>
          <w:tab w:val="clear" w:pos="270"/>
        </w:tabs>
        <w:ind w:left="1260" w:firstLine="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kern w:val="0"/>
          <w:szCs w:val="28"/>
          <w14:ligatures w14:val="none"/>
        </w:rPr>
        <w:t>504 Authoring Tools</w:t>
      </w:r>
      <w:r w:rsidRPr="0082109F">
        <w:rPr>
          <w:rFonts w:asciiTheme="minorHAnsi" w:eastAsia="Times New Roman" w:hAnsiTheme="minorHAnsi" w:cstheme="minorHAnsi"/>
          <w:b/>
          <w:bCs/>
          <w:kern w:val="0"/>
          <w:szCs w:val="28"/>
          <w14:ligatures w14:val="none"/>
        </w:rPr>
        <w:t> </w:t>
      </w:r>
    </w:p>
    <w:p w14:paraId="0F6B651A" w14:textId="77777777" w:rsidR="00276ABE" w:rsidRPr="0082109F" w:rsidRDefault="00276ABE" w:rsidP="0082109F">
      <w:pPr>
        <w:numPr>
          <w:ilvl w:val="0"/>
          <w:numId w:val="70"/>
        </w:numPr>
        <w:tabs>
          <w:tab w:val="clear" w:pos="270"/>
        </w:tabs>
        <w:ind w:left="1260" w:firstLine="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kern w:val="0"/>
          <w:szCs w:val="28"/>
          <w14:ligatures w14:val="none"/>
        </w:rPr>
        <w:t>602 Support Documentation</w:t>
      </w:r>
      <w:r w:rsidRPr="0082109F">
        <w:rPr>
          <w:rFonts w:asciiTheme="minorHAnsi" w:eastAsia="Times New Roman" w:hAnsiTheme="minorHAnsi" w:cstheme="minorHAnsi"/>
          <w:b/>
          <w:bCs/>
          <w:kern w:val="0"/>
          <w:szCs w:val="28"/>
          <w14:ligatures w14:val="none"/>
        </w:rPr>
        <w:t> </w:t>
      </w:r>
    </w:p>
    <w:p w14:paraId="26123CBC" w14:textId="77777777" w:rsidR="00276ABE" w:rsidRPr="0082109F" w:rsidRDefault="00276ABE" w:rsidP="0082109F">
      <w:pPr>
        <w:numPr>
          <w:ilvl w:val="0"/>
          <w:numId w:val="70"/>
        </w:numPr>
        <w:tabs>
          <w:tab w:val="clear" w:pos="270"/>
        </w:tabs>
        <w:ind w:left="1260" w:firstLine="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kern w:val="0"/>
          <w:szCs w:val="28"/>
          <w14:ligatures w14:val="none"/>
        </w:rPr>
        <w:lastRenderedPageBreak/>
        <w:t>603 Support Services</w:t>
      </w:r>
      <w:r w:rsidRPr="0082109F">
        <w:rPr>
          <w:rFonts w:asciiTheme="minorHAnsi" w:eastAsia="Times New Roman" w:hAnsiTheme="minorHAnsi" w:cstheme="minorHAnsi"/>
          <w:b/>
          <w:bCs/>
          <w:kern w:val="0"/>
          <w:szCs w:val="28"/>
          <w14:ligatures w14:val="none"/>
        </w:rPr>
        <w:t> </w:t>
      </w:r>
    </w:p>
    <w:p w14:paraId="2D6F066A" w14:textId="424FFB56" w:rsidR="00276ABE" w:rsidRPr="0082109F" w:rsidRDefault="00276ABE" w:rsidP="0082109F">
      <w:pPr>
        <w:tabs>
          <w:tab w:val="clear" w:pos="270"/>
        </w:tabs>
        <w:ind w:left="90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b/>
          <w:bCs/>
          <w:kern w:val="0"/>
          <w:szCs w:val="28"/>
          <w14:ligatures w14:val="none"/>
        </w:rPr>
        <w:t> </w:t>
      </w:r>
      <w:r w:rsidRPr="0082109F">
        <w:rPr>
          <w:rFonts w:asciiTheme="minorHAnsi" w:eastAsia="Times New Roman" w:hAnsiTheme="minorHAnsi" w:cstheme="minorHAnsi"/>
          <w:kern w:val="0"/>
          <w:szCs w:val="28"/>
          <w14:ligatures w14:val="none"/>
        </w:rPr>
        <w:t>(d) In the event of a modification(s) to this contract or order, which adds new ICT supplies or services or revises the type of, or specifications for, supplies or services, the Contracting Officer may require that the contractor submit a completed Voluntary Product Accessibility Template (VPAT) 2.4 or greater, 508 revision (Rev 508) or another format approved by the Department, and any other additional information necessary to assist the Government in determining that the ICT supplies or services conform to Section 508 accessibility standards. If it is determined by the Government that ICT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r w:rsidR="00071621" w:rsidRPr="0082109F">
        <w:rPr>
          <w:rFonts w:asciiTheme="minorHAnsi" w:eastAsia="Times New Roman" w:hAnsiTheme="minorHAnsi" w:cstheme="minorHAnsi"/>
          <w:kern w:val="0"/>
          <w:szCs w:val="28"/>
          <w14:ligatures w14:val="none"/>
        </w:rPr>
        <w:t xml:space="preserve">.  </w:t>
      </w:r>
      <w:r w:rsidRPr="0082109F">
        <w:rPr>
          <w:rFonts w:asciiTheme="minorHAnsi" w:eastAsia="Times New Roman" w:hAnsiTheme="minorHAnsi" w:cstheme="minorHAnsi"/>
          <w:kern w:val="0"/>
          <w:szCs w:val="28"/>
          <w14:ligatures w14:val="none"/>
        </w:rPr>
        <w:t xml:space="preserve">Information about VPAT can be accessed at </w:t>
      </w:r>
      <w:hyperlink r:id="rId178" w:tgtFrame="_blank" w:history="1">
        <w:r w:rsidRPr="0082109F">
          <w:rPr>
            <w:rFonts w:asciiTheme="minorHAnsi" w:eastAsia="Times New Roman" w:hAnsiTheme="minorHAnsi" w:cstheme="minorHAnsi"/>
            <w:color w:val="0000FF"/>
            <w:kern w:val="0"/>
            <w:szCs w:val="28"/>
            <w:u w:val="single"/>
            <w14:ligatures w14:val="none"/>
          </w:rPr>
          <w:t>https://www.itic.org/policy/accessibility/vpat</w:t>
        </w:r>
      </w:hyperlink>
      <w:r w:rsidRPr="0082109F">
        <w:rPr>
          <w:rFonts w:asciiTheme="minorHAnsi" w:eastAsia="Times New Roman" w:hAnsiTheme="minorHAnsi" w:cstheme="minorHAnsi"/>
          <w:kern w:val="0"/>
          <w:szCs w:val="28"/>
          <w14:ligatures w14:val="none"/>
        </w:rPr>
        <w:t>.</w:t>
      </w:r>
      <w:r w:rsidRPr="0082109F">
        <w:rPr>
          <w:rFonts w:asciiTheme="minorHAnsi" w:eastAsia="Times New Roman" w:hAnsiTheme="minorHAnsi" w:cstheme="minorHAnsi"/>
          <w:b/>
          <w:bCs/>
          <w:kern w:val="0"/>
          <w:szCs w:val="28"/>
          <w14:ligatures w14:val="none"/>
        </w:rPr>
        <w:t> </w:t>
      </w:r>
    </w:p>
    <w:p w14:paraId="5E55031A" w14:textId="3186BEE6" w:rsidR="00710251" w:rsidRPr="0082109F" w:rsidRDefault="00276ABE" w:rsidP="0082109F">
      <w:pPr>
        <w:tabs>
          <w:tab w:val="clear" w:pos="270"/>
        </w:tabs>
        <w:ind w:left="900"/>
        <w:textAlignment w:val="baseline"/>
        <w:rPr>
          <w:rFonts w:asciiTheme="minorHAnsi" w:eastAsia="Times New Roman" w:hAnsiTheme="minorHAnsi" w:cstheme="minorHAnsi"/>
          <w:b/>
          <w:bCs/>
          <w:kern w:val="0"/>
          <w:szCs w:val="28"/>
          <w14:ligatures w14:val="none"/>
        </w:rPr>
      </w:pPr>
      <w:r w:rsidRPr="0082109F">
        <w:rPr>
          <w:rFonts w:asciiTheme="minorHAnsi" w:eastAsia="Times New Roman" w:hAnsiTheme="minorHAnsi" w:cstheme="minorHAnsi"/>
          <w:b/>
          <w:bCs/>
          <w:kern w:val="0"/>
          <w:szCs w:val="28"/>
          <w14:ligatures w14:val="none"/>
        </w:rPr>
        <w:t> </w:t>
      </w:r>
      <w:r w:rsidRPr="0082109F">
        <w:rPr>
          <w:rFonts w:asciiTheme="minorHAnsi" w:eastAsia="Times New Roman" w:hAnsiTheme="minorHAnsi" w:cstheme="minorHAnsi"/>
          <w:kern w:val="0"/>
          <w:szCs w:val="28"/>
          <w14:ligatures w14:val="none"/>
        </w:rPr>
        <w:t>(e) If this is an Indefinite Delivery contract, a Blanket Purchase Agreement or a Basic Ordering Agreement, the task/delivery order requests that include ICT supplies or services will define the specifications and accessibility standards for the order</w:t>
      </w:r>
      <w:r w:rsidR="00071621" w:rsidRPr="0082109F">
        <w:rPr>
          <w:rFonts w:asciiTheme="minorHAnsi" w:eastAsia="Times New Roman" w:hAnsiTheme="minorHAnsi" w:cstheme="minorHAnsi"/>
          <w:kern w:val="0"/>
          <w:szCs w:val="28"/>
          <w14:ligatures w14:val="none"/>
        </w:rPr>
        <w:t xml:space="preserve">.  </w:t>
      </w:r>
      <w:r w:rsidRPr="0082109F">
        <w:rPr>
          <w:rFonts w:asciiTheme="minorHAnsi" w:eastAsia="Times New Roman" w:hAnsiTheme="minorHAnsi" w:cstheme="minorHAnsi"/>
          <w:kern w:val="0"/>
          <w:szCs w:val="28"/>
          <w14:ligatures w14:val="none"/>
        </w:rPr>
        <w:t>In those cases, the Contractor may be required to provide a completed VPAT and any other additional information necessary to assist the Government in determining that the ICT supplies or services conform to Section 508 accessibility standards.</w:t>
      </w:r>
      <w:r w:rsidRPr="0082109F">
        <w:rPr>
          <w:rFonts w:asciiTheme="minorHAnsi" w:eastAsia="Times New Roman" w:hAnsiTheme="minorHAnsi" w:cstheme="minorHAnsi"/>
          <w:b/>
          <w:bCs/>
          <w:kern w:val="0"/>
          <w:szCs w:val="28"/>
          <w14:ligatures w14:val="none"/>
        </w:rPr>
        <w:t> </w:t>
      </w:r>
    </w:p>
    <w:sectPr w:rsidR="00710251" w:rsidRPr="0082109F" w:rsidSect="00080C23">
      <w:headerReference w:type="even" r:id="rId179"/>
      <w:headerReference w:type="default" r:id="rId180"/>
      <w:footerReference w:type="even" r:id="rId181"/>
      <w:footerReference w:type="default" r:id="rId182"/>
      <w:headerReference w:type="first" r:id="rId183"/>
      <w:footerReference w:type="first" r:id="rId184"/>
      <w:pgSz w:w="12240" w:h="15840"/>
      <w:pgMar w:top="450" w:right="1440" w:bottom="990" w:left="1440" w:header="90" w:footer="9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19283" w14:textId="77777777" w:rsidR="0082433F" w:rsidRDefault="0082433F" w:rsidP="00E725DB">
      <w:r>
        <w:separator/>
      </w:r>
    </w:p>
  </w:endnote>
  <w:endnote w:type="continuationSeparator" w:id="0">
    <w:p w14:paraId="13321B04" w14:textId="77777777" w:rsidR="0082433F" w:rsidRDefault="0082433F" w:rsidP="00E725DB">
      <w:r>
        <w:continuationSeparator/>
      </w:r>
    </w:p>
  </w:endnote>
  <w:endnote w:type="continuationNotice" w:id="1">
    <w:p w14:paraId="1D768C6E" w14:textId="77777777" w:rsidR="0082433F" w:rsidRDefault="0082433F" w:rsidP="00E72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887A" w14:textId="77777777" w:rsidR="00DA577D" w:rsidRDefault="00DA577D" w:rsidP="00E725DB">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5EFA" w14:textId="3D3A689B" w:rsidR="001543F5" w:rsidRDefault="001543F5" w:rsidP="00372E46">
    <w:pPr>
      <w:pStyle w:val="Footer"/>
      <w:spacing w:afterLines="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139B" w14:textId="77777777" w:rsidR="00DA577D" w:rsidRDefault="00DA577D" w:rsidP="00E725DB">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185E3" w14:textId="77777777" w:rsidR="0082433F" w:rsidRDefault="0082433F" w:rsidP="00E725DB">
      <w:r>
        <w:separator/>
      </w:r>
    </w:p>
  </w:footnote>
  <w:footnote w:type="continuationSeparator" w:id="0">
    <w:p w14:paraId="001D05F4" w14:textId="77777777" w:rsidR="0082433F" w:rsidRDefault="0082433F" w:rsidP="00E725DB">
      <w:r>
        <w:continuationSeparator/>
      </w:r>
    </w:p>
  </w:footnote>
  <w:footnote w:type="continuationNotice" w:id="1">
    <w:p w14:paraId="0AE20D91" w14:textId="77777777" w:rsidR="0082433F" w:rsidRDefault="0082433F" w:rsidP="00E72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7EF0" w14:textId="57B22445" w:rsidR="00DA577D" w:rsidRDefault="001E56B9" w:rsidP="00E725DB">
    <w:pPr>
      <w:pStyle w:val="Header"/>
      <w:spacing w:after="240"/>
    </w:pPr>
    <w:r>
      <w:rPr>
        <w:noProof/>
      </w:rPr>
      <w:pict w14:anchorId="06B7E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23344" o:spid="_x0000_s1026" type="#_x0000_t136" style="position:absolute;left:0;text-align:left;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Provisional Fin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FE2F" w14:textId="23B365CE" w:rsidR="002B0292" w:rsidRPr="008C18A3" w:rsidRDefault="001E56B9" w:rsidP="00080C23">
    <w:pPr>
      <w:pStyle w:val="Header"/>
      <w:spacing w:before="240" w:afterLines="0" w:after="240" w:line="360" w:lineRule="auto"/>
      <w:jc w:val="right"/>
      <w:rPr>
        <w:sz w:val="20"/>
        <w:szCs w:val="22"/>
      </w:rPr>
    </w:pPr>
    <w:r>
      <w:rPr>
        <w:noProof/>
      </w:rPr>
      <w:pict w14:anchorId="16966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23345" o:spid="_x0000_s1027" type="#_x0000_t136" style="position:absolute;left:0;text-align:left;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Provisional Final"/>
        </v:shape>
      </w:pict>
    </w:r>
    <w:sdt>
      <w:sdtPr>
        <w:rPr>
          <w:sz w:val="20"/>
          <w:szCs w:val="22"/>
        </w:rPr>
        <w:id w:val="-1318336367"/>
        <w:docPartObj>
          <w:docPartGallery w:val="Page Numbers (Top of Page)"/>
          <w:docPartUnique/>
        </w:docPartObj>
      </w:sdtPr>
      <w:sdtContent>
        <w:r w:rsidR="002B0292" w:rsidRPr="008C18A3">
          <w:rPr>
            <w:sz w:val="20"/>
            <w:szCs w:val="22"/>
          </w:rPr>
          <w:t xml:space="preserve">Page </w:t>
        </w:r>
        <w:r w:rsidR="002B0292" w:rsidRPr="008C18A3">
          <w:rPr>
            <w:sz w:val="20"/>
            <w:szCs w:val="22"/>
          </w:rPr>
          <w:fldChar w:fldCharType="begin"/>
        </w:r>
        <w:r w:rsidR="002B0292" w:rsidRPr="008C18A3">
          <w:rPr>
            <w:sz w:val="20"/>
            <w:szCs w:val="22"/>
          </w:rPr>
          <w:instrText xml:space="preserve"> PAGE </w:instrText>
        </w:r>
        <w:r w:rsidR="002B0292" w:rsidRPr="008C18A3">
          <w:rPr>
            <w:sz w:val="20"/>
            <w:szCs w:val="22"/>
          </w:rPr>
          <w:fldChar w:fldCharType="separate"/>
        </w:r>
        <w:r w:rsidR="002B0292" w:rsidRPr="008C18A3">
          <w:rPr>
            <w:noProof/>
            <w:sz w:val="20"/>
            <w:szCs w:val="22"/>
          </w:rPr>
          <w:t>2</w:t>
        </w:r>
        <w:r w:rsidR="002B0292" w:rsidRPr="008C18A3">
          <w:rPr>
            <w:sz w:val="20"/>
            <w:szCs w:val="22"/>
          </w:rPr>
          <w:fldChar w:fldCharType="end"/>
        </w:r>
        <w:r w:rsidR="002B0292" w:rsidRPr="008C18A3">
          <w:rPr>
            <w:sz w:val="20"/>
            <w:szCs w:val="22"/>
          </w:rPr>
          <w:t xml:space="preserve"> of </w:t>
        </w:r>
        <w:r w:rsidR="008C18A3" w:rsidRPr="008C18A3">
          <w:rPr>
            <w:sz w:val="20"/>
            <w:szCs w:val="22"/>
          </w:rPr>
          <w:t>129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AAECF" w14:textId="058BF83B" w:rsidR="00DA577D" w:rsidRDefault="001E56B9" w:rsidP="00E725DB">
    <w:pPr>
      <w:pStyle w:val="Header"/>
      <w:spacing w:after="240"/>
    </w:pPr>
    <w:r>
      <w:rPr>
        <w:noProof/>
      </w:rPr>
      <w:pict w14:anchorId="2EDA3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23343" o:spid="_x0000_s1025" type="#_x0000_t136" style="position:absolute;left:0;text-align:left;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Provisional Fin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0789"/>
    <w:multiLevelType w:val="hybridMultilevel"/>
    <w:tmpl w:val="64D8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8F5"/>
    <w:multiLevelType w:val="multilevel"/>
    <w:tmpl w:val="AD80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D2DD5"/>
    <w:multiLevelType w:val="hybridMultilevel"/>
    <w:tmpl w:val="F6BC0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201B5E"/>
    <w:multiLevelType w:val="hybridMultilevel"/>
    <w:tmpl w:val="6BD41B6E"/>
    <w:lvl w:ilvl="0" w:tplc="92903FA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4C7DAA"/>
    <w:multiLevelType w:val="hybridMultilevel"/>
    <w:tmpl w:val="79400C5A"/>
    <w:lvl w:ilvl="0" w:tplc="20388E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A7243B"/>
    <w:multiLevelType w:val="hybridMultilevel"/>
    <w:tmpl w:val="4C303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0BD437"/>
    <w:multiLevelType w:val="hybridMultilevel"/>
    <w:tmpl w:val="FFFFFFFF"/>
    <w:lvl w:ilvl="0" w:tplc="D062D4D6">
      <w:start w:val="1"/>
      <w:numFmt w:val="bullet"/>
      <w:lvlText w:val=""/>
      <w:lvlJc w:val="left"/>
      <w:pPr>
        <w:ind w:left="1080" w:hanging="360"/>
      </w:pPr>
      <w:rPr>
        <w:rFonts w:ascii="Symbol" w:hAnsi="Symbol" w:hint="default"/>
      </w:rPr>
    </w:lvl>
    <w:lvl w:ilvl="1" w:tplc="8ECE1738">
      <w:start w:val="1"/>
      <w:numFmt w:val="bullet"/>
      <w:lvlText w:val="o"/>
      <w:lvlJc w:val="left"/>
      <w:pPr>
        <w:ind w:left="1800" w:hanging="360"/>
      </w:pPr>
      <w:rPr>
        <w:rFonts w:ascii="Courier New" w:hAnsi="Courier New" w:hint="default"/>
      </w:rPr>
    </w:lvl>
    <w:lvl w:ilvl="2" w:tplc="45B24170">
      <w:start w:val="1"/>
      <w:numFmt w:val="bullet"/>
      <w:lvlText w:val=""/>
      <w:lvlJc w:val="left"/>
      <w:pPr>
        <w:ind w:left="2520" w:hanging="360"/>
      </w:pPr>
      <w:rPr>
        <w:rFonts w:ascii="Wingdings" w:hAnsi="Wingdings" w:hint="default"/>
      </w:rPr>
    </w:lvl>
    <w:lvl w:ilvl="3" w:tplc="C742B4D2">
      <w:start w:val="1"/>
      <w:numFmt w:val="bullet"/>
      <w:lvlText w:val=""/>
      <w:lvlJc w:val="left"/>
      <w:pPr>
        <w:ind w:left="3240" w:hanging="360"/>
      </w:pPr>
      <w:rPr>
        <w:rFonts w:ascii="Symbol" w:hAnsi="Symbol" w:hint="default"/>
      </w:rPr>
    </w:lvl>
    <w:lvl w:ilvl="4" w:tplc="72BE7608">
      <w:start w:val="1"/>
      <w:numFmt w:val="bullet"/>
      <w:lvlText w:val="o"/>
      <w:lvlJc w:val="left"/>
      <w:pPr>
        <w:ind w:left="3960" w:hanging="360"/>
      </w:pPr>
      <w:rPr>
        <w:rFonts w:ascii="Courier New" w:hAnsi="Courier New" w:hint="default"/>
      </w:rPr>
    </w:lvl>
    <w:lvl w:ilvl="5" w:tplc="B60ED318">
      <w:start w:val="1"/>
      <w:numFmt w:val="bullet"/>
      <w:lvlText w:val=""/>
      <w:lvlJc w:val="left"/>
      <w:pPr>
        <w:ind w:left="4680" w:hanging="360"/>
      </w:pPr>
      <w:rPr>
        <w:rFonts w:ascii="Wingdings" w:hAnsi="Wingdings" w:hint="default"/>
      </w:rPr>
    </w:lvl>
    <w:lvl w:ilvl="6" w:tplc="E10E979E">
      <w:start w:val="1"/>
      <w:numFmt w:val="bullet"/>
      <w:lvlText w:val=""/>
      <w:lvlJc w:val="left"/>
      <w:pPr>
        <w:ind w:left="5400" w:hanging="360"/>
      </w:pPr>
      <w:rPr>
        <w:rFonts w:ascii="Symbol" w:hAnsi="Symbol" w:hint="default"/>
      </w:rPr>
    </w:lvl>
    <w:lvl w:ilvl="7" w:tplc="3872B91C">
      <w:start w:val="1"/>
      <w:numFmt w:val="bullet"/>
      <w:lvlText w:val="o"/>
      <w:lvlJc w:val="left"/>
      <w:pPr>
        <w:ind w:left="6120" w:hanging="360"/>
      </w:pPr>
      <w:rPr>
        <w:rFonts w:ascii="Courier New" w:hAnsi="Courier New" w:hint="default"/>
      </w:rPr>
    </w:lvl>
    <w:lvl w:ilvl="8" w:tplc="DBE2EA6A">
      <w:start w:val="1"/>
      <w:numFmt w:val="bullet"/>
      <w:lvlText w:val=""/>
      <w:lvlJc w:val="left"/>
      <w:pPr>
        <w:ind w:left="6840" w:hanging="360"/>
      </w:pPr>
      <w:rPr>
        <w:rFonts w:ascii="Wingdings" w:hAnsi="Wingdings" w:hint="default"/>
      </w:rPr>
    </w:lvl>
  </w:abstractNum>
  <w:abstractNum w:abstractNumId="7" w15:restartNumberingAfterBreak="0">
    <w:nsid w:val="059A054E"/>
    <w:multiLevelType w:val="hybridMultilevel"/>
    <w:tmpl w:val="5CC2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A5A1B"/>
    <w:multiLevelType w:val="multilevel"/>
    <w:tmpl w:val="FA30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4A54C9"/>
    <w:multiLevelType w:val="hybridMultilevel"/>
    <w:tmpl w:val="B024E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7C4DEB"/>
    <w:multiLevelType w:val="hybridMultilevel"/>
    <w:tmpl w:val="D55CB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7866109"/>
    <w:multiLevelType w:val="multilevel"/>
    <w:tmpl w:val="DC7A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D46BBC"/>
    <w:multiLevelType w:val="hybridMultilevel"/>
    <w:tmpl w:val="B4D24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9831CE"/>
    <w:multiLevelType w:val="hybridMultilevel"/>
    <w:tmpl w:val="F40611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B44EC4"/>
    <w:multiLevelType w:val="multilevel"/>
    <w:tmpl w:val="B2340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D50B7B"/>
    <w:multiLevelType w:val="hybridMultilevel"/>
    <w:tmpl w:val="5740B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1B7262"/>
    <w:multiLevelType w:val="hybridMultilevel"/>
    <w:tmpl w:val="BBEE4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2431A4"/>
    <w:multiLevelType w:val="hybridMultilevel"/>
    <w:tmpl w:val="43AEF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FDD3D9E"/>
    <w:multiLevelType w:val="multilevel"/>
    <w:tmpl w:val="3366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605D32"/>
    <w:multiLevelType w:val="hybridMultilevel"/>
    <w:tmpl w:val="188E5EDC"/>
    <w:lvl w:ilvl="0" w:tplc="7534CE6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210247A"/>
    <w:multiLevelType w:val="hybridMultilevel"/>
    <w:tmpl w:val="3A4E5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2BE2C55"/>
    <w:multiLevelType w:val="hybridMultilevel"/>
    <w:tmpl w:val="C9EC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39612E2"/>
    <w:multiLevelType w:val="hybridMultilevel"/>
    <w:tmpl w:val="2AB6D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506466E"/>
    <w:multiLevelType w:val="multilevel"/>
    <w:tmpl w:val="7A10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F5DBE"/>
    <w:multiLevelType w:val="multilevel"/>
    <w:tmpl w:val="2096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50426C"/>
    <w:multiLevelType w:val="hybridMultilevel"/>
    <w:tmpl w:val="D46CB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79557F8"/>
    <w:multiLevelType w:val="multilevel"/>
    <w:tmpl w:val="3C42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F11D6F"/>
    <w:multiLevelType w:val="hybridMultilevel"/>
    <w:tmpl w:val="E4DED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CBC1BFE"/>
    <w:multiLevelType w:val="hybridMultilevel"/>
    <w:tmpl w:val="CA98D5A2"/>
    <w:lvl w:ilvl="0" w:tplc="04090001">
      <w:start w:val="1"/>
      <w:numFmt w:val="bullet"/>
      <w:lvlText w:val=""/>
      <w:lvlJc w:val="left"/>
      <w:pPr>
        <w:ind w:left="720" w:hanging="360"/>
      </w:pPr>
      <w:rPr>
        <w:rFonts w:ascii="Symbol" w:hAnsi="Symbol" w:hint="default"/>
      </w:rPr>
    </w:lvl>
    <w:lvl w:ilvl="1" w:tplc="558E8AB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5B7467"/>
    <w:multiLevelType w:val="hybridMultilevel"/>
    <w:tmpl w:val="5F328576"/>
    <w:lvl w:ilvl="0" w:tplc="6CAA1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E184020"/>
    <w:multiLevelType w:val="hybridMultilevel"/>
    <w:tmpl w:val="8D36B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E75357C"/>
    <w:multiLevelType w:val="hybridMultilevel"/>
    <w:tmpl w:val="1ECE3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07F62C2"/>
    <w:multiLevelType w:val="hybridMultilevel"/>
    <w:tmpl w:val="877AC29A"/>
    <w:lvl w:ilvl="0" w:tplc="3100148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2A71B5B"/>
    <w:multiLevelType w:val="hybridMultilevel"/>
    <w:tmpl w:val="3418E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29604C"/>
    <w:multiLevelType w:val="hybridMultilevel"/>
    <w:tmpl w:val="0838A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47F44C5"/>
    <w:multiLevelType w:val="hybridMultilevel"/>
    <w:tmpl w:val="1180C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8C30BCF"/>
    <w:multiLevelType w:val="hybridMultilevel"/>
    <w:tmpl w:val="7C40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A1F1DB3"/>
    <w:multiLevelType w:val="hybridMultilevel"/>
    <w:tmpl w:val="415E2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B8A0B72"/>
    <w:multiLevelType w:val="hybridMultilevel"/>
    <w:tmpl w:val="87206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C8410D1"/>
    <w:multiLevelType w:val="hybridMultilevel"/>
    <w:tmpl w:val="A3161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F2D18DF"/>
    <w:multiLevelType w:val="hybridMultilevel"/>
    <w:tmpl w:val="CB96BB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309861EF"/>
    <w:multiLevelType w:val="hybridMultilevel"/>
    <w:tmpl w:val="A2CCD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1F11A3B"/>
    <w:multiLevelType w:val="hybridMultilevel"/>
    <w:tmpl w:val="193A4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38837D6"/>
    <w:multiLevelType w:val="hybridMultilevel"/>
    <w:tmpl w:val="6200217E"/>
    <w:lvl w:ilvl="0" w:tplc="AD7A8FDC">
      <w:start w:val="1"/>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D064E4"/>
    <w:multiLevelType w:val="hybridMultilevel"/>
    <w:tmpl w:val="8CD8A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5012EE8"/>
    <w:multiLevelType w:val="hybridMultilevel"/>
    <w:tmpl w:val="6BB4626C"/>
    <w:lvl w:ilvl="0" w:tplc="669CFE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093EA4"/>
    <w:multiLevelType w:val="hybridMultilevel"/>
    <w:tmpl w:val="C17057E4"/>
    <w:lvl w:ilvl="0" w:tplc="D2C2D71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527129"/>
    <w:multiLevelType w:val="multilevel"/>
    <w:tmpl w:val="168A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81360C3"/>
    <w:multiLevelType w:val="hybridMultilevel"/>
    <w:tmpl w:val="E62CC6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AC30CA3"/>
    <w:multiLevelType w:val="hybridMultilevel"/>
    <w:tmpl w:val="FA5EA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AC42B5E"/>
    <w:multiLevelType w:val="hybridMultilevel"/>
    <w:tmpl w:val="420C5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5E7510"/>
    <w:multiLevelType w:val="hybridMultilevel"/>
    <w:tmpl w:val="57CC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B1720C"/>
    <w:multiLevelType w:val="hybridMultilevel"/>
    <w:tmpl w:val="F4E0E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3C29FF2">
      <w:numFmt w:val="bullet"/>
      <w:lvlText w:val="-"/>
      <w:lvlJc w:val="left"/>
      <w:pPr>
        <w:ind w:left="2520" w:hanging="360"/>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EA74917"/>
    <w:multiLevelType w:val="hybridMultilevel"/>
    <w:tmpl w:val="B5CE0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1400927"/>
    <w:multiLevelType w:val="hybridMultilevel"/>
    <w:tmpl w:val="B87C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AF22FD"/>
    <w:multiLevelType w:val="hybridMultilevel"/>
    <w:tmpl w:val="7F6CC618"/>
    <w:lvl w:ilvl="0" w:tplc="0409000F">
      <w:start w:val="1"/>
      <w:numFmt w:val="decimal"/>
      <w:lvlText w:val="%1."/>
      <w:lvlJc w:val="left"/>
      <w:pPr>
        <w:ind w:left="1080" w:hanging="360"/>
      </w:pPr>
      <w:rPr>
        <w:rFonts w:hint="default"/>
      </w:rPr>
    </w:lvl>
    <w:lvl w:ilvl="1" w:tplc="0C1614B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26E2FA4"/>
    <w:multiLevelType w:val="hybridMultilevel"/>
    <w:tmpl w:val="5B121790"/>
    <w:lvl w:ilvl="0" w:tplc="71D2FCC2">
      <w:start w:val="1"/>
      <w:numFmt w:val="decimal"/>
      <w:pStyle w:val="Heading2"/>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0D1625"/>
    <w:multiLevelType w:val="hybridMultilevel"/>
    <w:tmpl w:val="706EB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4497926"/>
    <w:multiLevelType w:val="hybridMultilevel"/>
    <w:tmpl w:val="0352B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468015E"/>
    <w:multiLevelType w:val="hybridMultilevel"/>
    <w:tmpl w:val="8F9AB3E2"/>
    <w:lvl w:ilvl="0" w:tplc="A314D614">
      <w:start w:val="1"/>
      <w:numFmt w:val="bullet"/>
      <w:lvlText w:val=""/>
      <w:lvlJc w:val="left"/>
      <w:pPr>
        <w:ind w:left="1080" w:hanging="360"/>
      </w:pPr>
      <w:rPr>
        <w:rFonts w:ascii="Symbol" w:hAnsi="Symbol" w:hint="default"/>
      </w:rPr>
    </w:lvl>
    <w:lvl w:ilvl="1" w:tplc="7A440FEC">
      <w:start w:val="1"/>
      <w:numFmt w:val="bullet"/>
      <w:lvlText w:val="o"/>
      <w:lvlJc w:val="left"/>
      <w:pPr>
        <w:ind w:left="1800" w:hanging="360"/>
      </w:pPr>
      <w:rPr>
        <w:rFonts w:ascii="Courier New" w:hAnsi="Courier New" w:hint="default"/>
      </w:rPr>
    </w:lvl>
    <w:lvl w:ilvl="2" w:tplc="2E8ACBC8">
      <w:start w:val="1"/>
      <w:numFmt w:val="bullet"/>
      <w:lvlText w:val=""/>
      <w:lvlJc w:val="left"/>
      <w:pPr>
        <w:ind w:left="2520" w:hanging="360"/>
      </w:pPr>
      <w:rPr>
        <w:rFonts w:ascii="Wingdings" w:hAnsi="Wingdings" w:hint="default"/>
      </w:rPr>
    </w:lvl>
    <w:lvl w:ilvl="3" w:tplc="434C2498">
      <w:start w:val="1"/>
      <w:numFmt w:val="bullet"/>
      <w:lvlText w:val=""/>
      <w:lvlJc w:val="left"/>
      <w:pPr>
        <w:ind w:left="3240" w:hanging="360"/>
      </w:pPr>
      <w:rPr>
        <w:rFonts w:ascii="Symbol" w:hAnsi="Symbol" w:hint="default"/>
      </w:rPr>
    </w:lvl>
    <w:lvl w:ilvl="4" w:tplc="2FDA21A4">
      <w:start w:val="1"/>
      <w:numFmt w:val="bullet"/>
      <w:lvlText w:val="o"/>
      <w:lvlJc w:val="left"/>
      <w:pPr>
        <w:ind w:left="3960" w:hanging="360"/>
      </w:pPr>
      <w:rPr>
        <w:rFonts w:ascii="Courier New" w:hAnsi="Courier New" w:hint="default"/>
      </w:rPr>
    </w:lvl>
    <w:lvl w:ilvl="5" w:tplc="158C17EA">
      <w:start w:val="1"/>
      <w:numFmt w:val="bullet"/>
      <w:lvlText w:val=""/>
      <w:lvlJc w:val="left"/>
      <w:pPr>
        <w:ind w:left="4680" w:hanging="360"/>
      </w:pPr>
      <w:rPr>
        <w:rFonts w:ascii="Wingdings" w:hAnsi="Wingdings" w:hint="default"/>
      </w:rPr>
    </w:lvl>
    <w:lvl w:ilvl="6" w:tplc="C7CEE28E">
      <w:start w:val="1"/>
      <w:numFmt w:val="bullet"/>
      <w:lvlText w:val=""/>
      <w:lvlJc w:val="left"/>
      <w:pPr>
        <w:ind w:left="5400" w:hanging="360"/>
      </w:pPr>
      <w:rPr>
        <w:rFonts w:ascii="Symbol" w:hAnsi="Symbol" w:hint="default"/>
      </w:rPr>
    </w:lvl>
    <w:lvl w:ilvl="7" w:tplc="274E4864">
      <w:start w:val="1"/>
      <w:numFmt w:val="bullet"/>
      <w:lvlText w:val="o"/>
      <w:lvlJc w:val="left"/>
      <w:pPr>
        <w:ind w:left="6120" w:hanging="360"/>
      </w:pPr>
      <w:rPr>
        <w:rFonts w:ascii="Courier New" w:hAnsi="Courier New" w:hint="default"/>
      </w:rPr>
    </w:lvl>
    <w:lvl w:ilvl="8" w:tplc="BC9ACFD6">
      <w:start w:val="1"/>
      <w:numFmt w:val="bullet"/>
      <w:lvlText w:val=""/>
      <w:lvlJc w:val="left"/>
      <w:pPr>
        <w:ind w:left="6840" w:hanging="360"/>
      </w:pPr>
      <w:rPr>
        <w:rFonts w:ascii="Wingdings" w:hAnsi="Wingdings" w:hint="default"/>
      </w:rPr>
    </w:lvl>
  </w:abstractNum>
  <w:abstractNum w:abstractNumId="60" w15:restartNumberingAfterBreak="0">
    <w:nsid w:val="44AEA0F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F707D4"/>
    <w:multiLevelType w:val="hybridMultilevel"/>
    <w:tmpl w:val="26B42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672438A"/>
    <w:multiLevelType w:val="hybridMultilevel"/>
    <w:tmpl w:val="9BBCE22E"/>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3" w15:restartNumberingAfterBreak="0">
    <w:nsid w:val="47733C6A"/>
    <w:multiLevelType w:val="hybridMultilevel"/>
    <w:tmpl w:val="9E5A67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9C82F77"/>
    <w:multiLevelType w:val="hybridMultilevel"/>
    <w:tmpl w:val="25F46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9FC0D65"/>
    <w:multiLevelType w:val="hybridMultilevel"/>
    <w:tmpl w:val="4718DF5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C598B35"/>
    <w:multiLevelType w:val="hybridMultilevel"/>
    <w:tmpl w:val="083C6512"/>
    <w:lvl w:ilvl="0" w:tplc="4596EA66">
      <w:start w:val="1"/>
      <w:numFmt w:val="bullet"/>
      <w:lvlText w:val=""/>
      <w:lvlJc w:val="left"/>
      <w:pPr>
        <w:ind w:left="1080" w:hanging="360"/>
      </w:pPr>
      <w:rPr>
        <w:rFonts w:ascii="Symbol" w:hAnsi="Symbol" w:hint="default"/>
        <w:color w:val="auto"/>
      </w:rPr>
    </w:lvl>
    <w:lvl w:ilvl="1" w:tplc="CA7EE0CC">
      <w:start w:val="1"/>
      <w:numFmt w:val="bullet"/>
      <w:lvlText w:val="o"/>
      <w:lvlJc w:val="left"/>
      <w:pPr>
        <w:ind w:left="1800" w:hanging="360"/>
      </w:pPr>
      <w:rPr>
        <w:rFonts w:ascii="Courier New" w:hAnsi="Courier New" w:hint="default"/>
        <w:color w:val="auto"/>
      </w:rPr>
    </w:lvl>
    <w:lvl w:ilvl="2" w:tplc="87AE87C4">
      <w:start w:val="1"/>
      <w:numFmt w:val="bullet"/>
      <w:lvlText w:val=""/>
      <w:lvlJc w:val="left"/>
      <w:pPr>
        <w:ind w:left="2520" w:hanging="360"/>
      </w:pPr>
      <w:rPr>
        <w:rFonts w:ascii="Wingdings" w:hAnsi="Wingdings" w:hint="default"/>
      </w:rPr>
    </w:lvl>
    <w:lvl w:ilvl="3" w:tplc="FD2C167C">
      <w:start w:val="1"/>
      <w:numFmt w:val="bullet"/>
      <w:lvlText w:val=""/>
      <w:lvlJc w:val="left"/>
      <w:pPr>
        <w:ind w:left="3240" w:hanging="360"/>
      </w:pPr>
      <w:rPr>
        <w:rFonts w:ascii="Symbol" w:hAnsi="Symbol" w:hint="default"/>
      </w:rPr>
    </w:lvl>
    <w:lvl w:ilvl="4" w:tplc="07525492">
      <w:start w:val="1"/>
      <w:numFmt w:val="bullet"/>
      <w:lvlText w:val="o"/>
      <w:lvlJc w:val="left"/>
      <w:pPr>
        <w:ind w:left="3960" w:hanging="360"/>
      </w:pPr>
      <w:rPr>
        <w:rFonts w:ascii="Courier New" w:hAnsi="Courier New" w:hint="default"/>
      </w:rPr>
    </w:lvl>
    <w:lvl w:ilvl="5" w:tplc="C050694A">
      <w:start w:val="1"/>
      <w:numFmt w:val="bullet"/>
      <w:lvlText w:val=""/>
      <w:lvlJc w:val="left"/>
      <w:pPr>
        <w:ind w:left="4680" w:hanging="360"/>
      </w:pPr>
      <w:rPr>
        <w:rFonts w:ascii="Wingdings" w:hAnsi="Wingdings" w:hint="default"/>
      </w:rPr>
    </w:lvl>
    <w:lvl w:ilvl="6" w:tplc="9230CEAE">
      <w:start w:val="1"/>
      <w:numFmt w:val="bullet"/>
      <w:lvlText w:val=""/>
      <w:lvlJc w:val="left"/>
      <w:pPr>
        <w:ind w:left="5400" w:hanging="360"/>
      </w:pPr>
      <w:rPr>
        <w:rFonts w:ascii="Symbol" w:hAnsi="Symbol" w:hint="default"/>
      </w:rPr>
    </w:lvl>
    <w:lvl w:ilvl="7" w:tplc="8FB0CD98">
      <w:start w:val="1"/>
      <w:numFmt w:val="bullet"/>
      <w:lvlText w:val="o"/>
      <w:lvlJc w:val="left"/>
      <w:pPr>
        <w:ind w:left="6120" w:hanging="360"/>
      </w:pPr>
      <w:rPr>
        <w:rFonts w:ascii="Courier New" w:hAnsi="Courier New" w:hint="default"/>
      </w:rPr>
    </w:lvl>
    <w:lvl w:ilvl="8" w:tplc="F15E2E7A">
      <w:start w:val="1"/>
      <w:numFmt w:val="bullet"/>
      <w:lvlText w:val=""/>
      <w:lvlJc w:val="left"/>
      <w:pPr>
        <w:ind w:left="6840" w:hanging="360"/>
      </w:pPr>
      <w:rPr>
        <w:rFonts w:ascii="Wingdings" w:hAnsi="Wingdings" w:hint="default"/>
      </w:rPr>
    </w:lvl>
  </w:abstractNum>
  <w:abstractNum w:abstractNumId="67" w15:restartNumberingAfterBreak="0">
    <w:nsid w:val="4C7279A6"/>
    <w:multiLevelType w:val="hybridMultilevel"/>
    <w:tmpl w:val="6CC2B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CE35B05"/>
    <w:multiLevelType w:val="hybridMultilevel"/>
    <w:tmpl w:val="4BBCE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0841A88"/>
    <w:multiLevelType w:val="hybridMultilevel"/>
    <w:tmpl w:val="57DA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216467"/>
    <w:multiLevelType w:val="hybridMultilevel"/>
    <w:tmpl w:val="3DECD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4AA56B6"/>
    <w:multiLevelType w:val="hybridMultilevel"/>
    <w:tmpl w:val="B4AE02C6"/>
    <w:lvl w:ilvl="0" w:tplc="E4A2C926">
      <w:start w:val="1"/>
      <w:numFmt w:val="bullet"/>
      <w:lvlText w:val=""/>
      <w:lvlJc w:val="left"/>
      <w:pPr>
        <w:ind w:left="1080" w:hanging="360"/>
      </w:pPr>
      <w:rPr>
        <w:rFonts w:ascii="Symbol" w:hAnsi="Symbol" w:hint="default"/>
        <w:color w:val="auto"/>
      </w:rPr>
    </w:lvl>
    <w:lvl w:ilvl="1" w:tplc="67105832">
      <w:start w:val="1"/>
      <w:numFmt w:val="bullet"/>
      <w:lvlText w:val="o"/>
      <w:lvlJc w:val="left"/>
      <w:pPr>
        <w:ind w:left="1800" w:hanging="360"/>
      </w:pPr>
      <w:rPr>
        <w:rFonts w:ascii="Courier New" w:hAnsi="Courier New" w:hint="default"/>
      </w:rPr>
    </w:lvl>
    <w:lvl w:ilvl="2" w:tplc="F604AFDA">
      <w:start w:val="1"/>
      <w:numFmt w:val="bullet"/>
      <w:lvlText w:val=""/>
      <w:lvlJc w:val="left"/>
      <w:pPr>
        <w:ind w:left="2520" w:hanging="360"/>
      </w:pPr>
      <w:rPr>
        <w:rFonts w:ascii="Wingdings" w:hAnsi="Wingdings" w:hint="default"/>
      </w:rPr>
    </w:lvl>
    <w:lvl w:ilvl="3" w:tplc="BA2CDDFE">
      <w:start w:val="1"/>
      <w:numFmt w:val="bullet"/>
      <w:lvlText w:val=""/>
      <w:lvlJc w:val="left"/>
      <w:pPr>
        <w:ind w:left="3240" w:hanging="360"/>
      </w:pPr>
      <w:rPr>
        <w:rFonts w:ascii="Symbol" w:hAnsi="Symbol" w:hint="default"/>
      </w:rPr>
    </w:lvl>
    <w:lvl w:ilvl="4" w:tplc="13F8632A">
      <w:start w:val="1"/>
      <w:numFmt w:val="bullet"/>
      <w:lvlText w:val="o"/>
      <w:lvlJc w:val="left"/>
      <w:pPr>
        <w:ind w:left="3960" w:hanging="360"/>
      </w:pPr>
      <w:rPr>
        <w:rFonts w:ascii="Courier New" w:hAnsi="Courier New" w:hint="default"/>
      </w:rPr>
    </w:lvl>
    <w:lvl w:ilvl="5" w:tplc="9662CD1E">
      <w:start w:val="1"/>
      <w:numFmt w:val="bullet"/>
      <w:lvlText w:val=""/>
      <w:lvlJc w:val="left"/>
      <w:pPr>
        <w:ind w:left="4680" w:hanging="360"/>
      </w:pPr>
      <w:rPr>
        <w:rFonts w:ascii="Wingdings" w:hAnsi="Wingdings" w:hint="default"/>
      </w:rPr>
    </w:lvl>
    <w:lvl w:ilvl="6" w:tplc="96D4AAF8">
      <w:start w:val="1"/>
      <w:numFmt w:val="bullet"/>
      <w:lvlText w:val=""/>
      <w:lvlJc w:val="left"/>
      <w:pPr>
        <w:ind w:left="5400" w:hanging="360"/>
      </w:pPr>
      <w:rPr>
        <w:rFonts w:ascii="Symbol" w:hAnsi="Symbol" w:hint="default"/>
      </w:rPr>
    </w:lvl>
    <w:lvl w:ilvl="7" w:tplc="6BEE2946">
      <w:start w:val="1"/>
      <w:numFmt w:val="bullet"/>
      <w:lvlText w:val="o"/>
      <w:lvlJc w:val="left"/>
      <w:pPr>
        <w:ind w:left="6120" w:hanging="360"/>
      </w:pPr>
      <w:rPr>
        <w:rFonts w:ascii="Courier New" w:hAnsi="Courier New" w:hint="default"/>
      </w:rPr>
    </w:lvl>
    <w:lvl w:ilvl="8" w:tplc="DECCD4F8">
      <w:start w:val="1"/>
      <w:numFmt w:val="bullet"/>
      <w:lvlText w:val=""/>
      <w:lvlJc w:val="left"/>
      <w:pPr>
        <w:ind w:left="6840" w:hanging="360"/>
      </w:pPr>
      <w:rPr>
        <w:rFonts w:ascii="Wingdings" w:hAnsi="Wingdings" w:hint="default"/>
      </w:rPr>
    </w:lvl>
  </w:abstractNum>
  <w:abstractNum w:abstractNumId="72" w15:restartNumberingAfterBreak="0">
    <w:nsid w:val="54DF3053"/>
    <w:multiLevelType w:val="hybridMultilevel"/>
    <w:tmpl w:val="2A8ED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51306D5"/>
    <w:multiLevelType w:val="hybridMultilevel"/>
    <w:tmpl w:val="D1DC7BCC"/>
    <w:lvl w:ilvl="0" w:tplc="B1A45B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1E51C4"/>
    <w:multiLevelType w:val="hybridMultilevel"/>
    <w:tmpl w:val="41B40E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85B6C00"/>
    <w:multiLevelType w:val="hybridMultilevel"/>
    <w:tmpl w:val="04F8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A106824"/>
    <w:multiLevelType w:val="hybridMultilevel"/>
    <w:tmpl w:val="15E2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947C2D"/>
    <w:multiLevelType w:val="hybridMultilevel"/>
    <w:tmpl w:val="32843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D210761"/>
    <w:multiLevelType w:val="hybridMultilevel"/>
    <w:tmpl w:val="A6F80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AA6E7E"/>
    <w:multiLevelType w:val="hybridMultilevel"/>
    <w:tmpl w:val="703C2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02A788F"/>
    <w:multiLevelType w:val="hybridMultilevel"/>
    <w:tmpl w:val="CA56D37A"/>
    <w:lvl w:ilvl="0" w:tplc="7752EFF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0962505"/>
    <w:multiLevelType w:val="hybridMultilevel"/>
    <w:tmpl w:val="E004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3020290"/>
    <w:multiLevelType w:val="multilevel"/>
    <w:tmpl w:val="275EAAA4"/>
    <w:lvl w:ilvl="0">
      <w:start w:val="1"/>
      <w:numFmt w:val="decimal"/>
      <w:lvlText w:val="%1."/>
      <w:lvlJc w:val="left"/>
      <w:pPr>
        <w:ind w:left="1080" w:hanging="360"/>
      </w:pPr>
    </w:lvl>
    <w:lvl w:ilvl="1">
      <w:start w:val="1"/>
      <w:numFmt w:val="lowerLetter"/>
      <w:lvlText w:val="%2."/>
      <w:lvlJc w:val="left"/>
      <w:pPr>
        <w:ind w:left="2160" w:hanging="360"/>
      </w:pPr>
      <w:rPr>
        <w:b w:val="0"/>
        <w:bCs w:val="0"/>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1080"/>
      </w:pPr>
      <w:rPr>
        <w:rFonts w:hint="default"/>
        <w:b w:val="0"/>
      </w:rPr>
    </w:lvl>
    <w:lvl w:ilvl="4">
      <w:start w:val="1"/>
      <w:numFmt w:val="decimal"/>
      <w:isLgl/>
      <w:lvlText w:val="%1.%2.%3.%4.%5"/>
      <w:lvlJc w:val="left"/>
      <w:pPr>
        <w:ind w:left="6480" w:hanging="1440"/>
      </w:pPr>
      <w:rPr>
        <w:rFonts w:hint="default"/>
        <w:b w:val="0"/>
      </w:rPr>
    </w:lvl>
    <w:lvl w:ilvl="5">
      <w:start w:val="1"/>
      <w:numFmt w:val="decimal"/>
      <w:isLgl/>
      <w:lvlText w:val="%1.%2.%3.%4.%5.%6"/>
      <w:lvlJc w:val="left"/>
      <w:pPr>
        <w:ind w:left="7560" w:hanging="1440"/>
      </w:pPr>
      <w:rPr>
        <w:rFonts w:hint="default"/>
        <w:b w:val="0"/>
      </w:rPr>
    </w:lvl>
    <w:lvl w:ilvl="6">
      <w:start w:val="1"/>
      <w:numFmt w:val="decimal"/>
      <w:isLgl/>
      <w:lvlText w:val="%1.%2.%3.%4.%5.%6.%7"/>
      <w:lvlJc w:val="left"/>
      <w:pPr>
        <w:ind w:left="9000" w:hanging="1800"/>
      </w:pPr>
      <w:rPr>
        <w:rFonts w:hint="default"/>
        <w:b w:val="0"/>
      </w:rPr>
    </w:lvl>
    <w:lvl w:ilvl="7">
      <w:start w:val="1"/>
      <w:numFmt w:val="decimal"/>
      <w:isLgl/>
      <w:lvlText w:val="%1.%2.%3.%4.%5.%6.%7.%8"/>
      <w:lvlJc w:val="left"/>
      <w:pPr>
        <w:ind w:left="10440" w:hanging="2160"/>
      </w:pPr>
      <w:rPr>
        <w:rFonts w:hint="default"/>
        <w:b w:val="0"/>
      </w:rPr>
    </w:lvl>
    <w:lvl w:ilvl="8">
      <w:start w:val="1"/>
      <w:numFmt w:val="decimal"/>
      <w:isLgl/>
      <w:lvlText w:val="%1.%2.%3.%4.%5.%6.%7.%8.%9"/>
      <w:lvlJc w:val="left"/>
      <w:pPr>
        <w:ind w:left="11520" w:hanging="2160"/>
      </w:pPr>
      <w:rPr>
        <w:rFonts w:hint="default"/>
        <w:b w:val="0"/>
      </w:rPr>
    </w:lvl>
  </w:abstractNum>
  <w:abstractNum w:abstractNumId="83" w15:restartNumberingAfterBreak="0">
    <w:nsid w:val="64D63EF1"/>
    <w:multiLevelType w:val="hybridMultilevel"/>
    <w:tmpl w:val="4ADC2832"/>
    <w:lvl w:ilvl="0" w:tplc="8376CA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4DA4DB8"/>
    <w:multiLevelType w:val="hybridMultilevel"/>
    <w:tmpl w:val="B4B89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52B6BDE"/>
    <w:multiLevelType w:val="hybridMultilevel"/>
    <w:tmpl w:val="D7321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60932BA"/>
    <w:multiLevelType w:val="hybridMultilevel"/>
    <w:tmpl w:val="954C2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6313D12"/>
    <w:multiLevelType w:val="hybridMultilevel"/>
    <w:tmpl w:val="2B942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7476B91"/>
    <w:multiLevelType w:val="hybridMultilevel"/>
    <w:tmpl w:val="DC3A1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87A6B3C"/>
    <w:multiLevelType w:val="hybridMultilevel"/>
    <w:tmpl w:val="3494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204858"/>
    <w:multiLevelType w:val="hybridMultilevel"/>
    <w:tmpl w:val="45787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9D31678"/>
    <w:multiLevelType w:val="multilevel"/>
    <w:tmpl w:val="4F82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AF802E8"/>
    <w:multiLevelType w:val="hybridMultilevel"/>
    <w:tmpl w:val="190E7634"/>
    <w:lvl w:ilvl="0" w:tplc="03D2099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C570A52"/>
    <w:multiLevelType w:val="multilevel"/>
    <w:tmpl w:val="15A8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6767FD"/>
    <w:multiLevelType w:val="multilevel"/>
    <w:tmpl w:val="611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DDE3045"/>
    <w:multiLevelType w:val="hybridMultilevel"/>
    <w:tmpl w:val="00DA24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DDE3DFE"/>
    <w:multiLevelType w:val="hybridMultilevel"/>
    <w:tmpl w:val="731697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0B0671F"/>
    <w:multiLevelType w:val="hybridMultilevel"/>
    <w:tmpl w:val="02829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4176C70"/>
    <w:multiLevelType w:val="hybridMultilevel"/>
    <w:tmpl w:val="5D307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66F594B"/>
    <w:multiLevelType w:val="hybridMultilevel"/>
    <w:tmpl w:val="82F0B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8B34462"/>
    <w:multiLevelType w:val="hybridMultilevel"/>
    <w:tmpl w:val="3C40C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3B0B7A"/>
    <w:multiLevelType w:val="hybridMultilevel"/>
    <w:tmpl w:val="E02CA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A8A4357"/>
    <w:multiLevelType w:val="multilevel"/>
    <w:tmpl w:val="799E0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D922BD4"/>
    <w:multiLevelType w:val="hybridMultilevel"/>
    <w:tmpl w:val="194C0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E640811"/>
    <w:multiLevelType w:val="hybridMultilevel"/>
    <w:tmpl w:val="4028B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6587895">
    <w:abstractNumId w:val="59"/>
  </w:num>
  <w:num w:numId="2" w16cid:durableId="1270310470">
    <w:abstractNumId w:val="66"/>
  </w:num>
  <w:num w:numId="3" w16cid:durableId="3435582">
    <w:abstractNumId w:val="56"/>
  </w:num>
  <w:num w:numId="4" w16cid:durableId="1533227415">
    <w:abstractNumId w:val="40"/>
  </w:num>
  <w:num w:numId="5" w16cid:durableId="509098552">
    <w:abstractNumId w:val="39"/>
  </w:num>
  <w:num w:numId="6" w16cid:durableId="46540056">
    <w:abstractNumId w:val="48"/>
  </w:num>
  <w:num w:numId="7" w16cid:durableId="893589912">
    <w:abstractNumId w:val="2"/>
  </w:num>
  <w:num w:numId="8" w16cid:durableId="623511587">
    <w:abstractNumId w:val="75"/>
  </w:num>
  <w:num w:numId="9" w16cid:durableId="2027633006">
    <w:abstractNumId w:val="96"/>
  </w:num>
  <w:num w:numId="10" w16cid:durableId="1956911420">
    <w:abstractNumId w:val="52"/>
  </w:num>
  <w:num w:numId="11" w16cid:durableId="849636606">
    <w:abstractNumId w:val="30"/>
  </w:num>
  <w:num w:numId="12" w16cid:durableId="458456953">
    <w:abstractNumId w:val="12"/>
  </w:num>
  <w:num w:numId="13" w16cid:durableId="1840390383">
    <w:abstractNumId w:val="25"/>
  </w:num>
  <w:num w:numId="14" w16cid:durableId="297034623">
    <w:abstractNumId w:val="53"/>
  </w:num>
  <w:num w:numId="15" w16cid:durableId="927730409">
    <w:abstractNumId w:val="55"/>
  </w:num>
  <w:num w:numId="16" w16cid:durableId="103304229">
    <w:abstractNumId w:val="95"/>
  </w:num>
  <w:num w:numId="17" w16cid:durableId="542862242">
    <w:abstractNumId w:val="98"/>
  </w:num>
  <w:num w:numId="18" w16cid:durableId="1028528072">
    <w:abstractNumId w:val="101"/>
  </w:num>
  <w:num w:numId="19" w16cid:durableId="369690886">
    <w:abstractNumId w:val="64"/>
  </w:num>
  <w:num w:numId="20" w16cid:durableId="1090349847">
    <w:abstractNumId w:val="27"/>
  </w:num>
  <w:num w:numId="21" w16cid:durableId="524829259">
    <w:abstractNumId w:val="103"/>
  </w:num>
  <w:num w:numId="22" w16cid:durableId="1472868713">
    <w:abstractNumId w:val="44"/>
  </w:num>
  <w:num w:numId="23" w16cid:durableId="1471512501">
    <w:abstractNumId w:val="16"/>
  </w:num>
  <w:num w:numId="24" w16cid:durableId="1792362579">
    <w:abstractNumId w:val="90"/>
  </w:num>
  <w:num w:numId="25" w16cid:durableId="1528563403">
    <w:abstractNumId w:val="49"/>
  </w:num>
  <w:num w:numId="26" w16cid:durableId="608974120">
    <w:abstractNumId w:val="3"/>
  </w:num>
  <w:num w:numId="27" w16cid:durableId="1780643080">
    <w:abstractNumId w:val="71"/>
  </w:num>
  <w:num w:numId="28" w16cid:durableId="795757408">
    <w:abstractNumId w:val="73"/>
  </w:num>
  <w:num w:numId="29" w16cid:durableId="1404984117">
    <w:abstractNumId w:val="57"/>
  </w:num>
  <w:num w:numId="30" w16cid:durableId="1335837657">
    <w:abstractNumId w:val="20"/>
  </w:num>
  <w:num w:numId="31" w16cid:durableId="183178608">
    <w:abstractNumId w:val="22"/>
  </w:num>
  <w:num w:numId="32" w16cid:durableId="234243258">
    <w:abstractNumId w:val="89"/>
  </w:num>
  <w:num w:numId="33" w16cid:durableId="258148478">
    <w:abstractNumId w:val="100"/>
  </w:num>
  <w:num w:numId="34" w16cid:durableId="1110734851">
    <w:abstractNumId w:val="92"/>
  </w:num>
  <w:num w:numId="35" w16cid:durableId="486241873">
    <w:abstractNumId w:val="80"/>
  </w:num>
  <w:num w:numId="36" w16cid:durableId="1643923977">
    <w:abstractNumId w:val="4"/>
  </w:num>
  <w:num w:numId="37" w16cid:durableId="946305731">
    <w:abstractNumId w:val="86"/>
  </w:num>
  <w:num w:numId="38" w16cid:durableId="278414760">
    <w:abstractNumId w:val="0"/>
  </w:num>
  <w:num w:numId="39" w16cid:durableId="574777139">
    <w:abstractNumId w:val="67"/>
  </w:num>
  <w:num w:numId="40" w16cid:durableId="53509433">
    <w:abstractNumId w:val="45"/>
  </w:num>
  <w:num w:numId="41" w16cid:durableId="939993037">
    <w:abstractNumId w:val="29"/>
  </w:num>
  <w:num w:numId="42" w16cid:durableId="481048463">
    <w:abstractNumId w:val="32"/>
  </w:num>
  <w:num w:numId="43" w16cid:durableId="341080999">
    <w:abstractNumId w:val="19"/>
  </w:num>
  <w:num w:numId="44" w16cid:durableId="1696155087">
    <w:abstractNumId w:val="69"/>
  </w:num>
  <w:num w:numId="45" w16cid:durableId="435444650">
    <w:abstractNumId w:val="76"/>
  </w:num>
  <w:num w:numId="46" w16cid:durableId="347870118">
    <w:abstractNumId w:val="97"/>
  </w:num>
  <w:num w:numId="47" w16cid:durableId="1320841000">
    <w:abstractNumId w:val="33"/>
  </w:num>
  <w:num w:numId="48" w16cid:durableId="1630934086">
    <w:abstractNumId w:val="5"/>
  </w:num>
  <w:num w:numId="49" w16cid:durableId="1979340171">
    <w:abstractNumId w:val="15"/>
  </w:num>
  <w:num w:numId="50" w16cid:durableId="415252460">
    <w:abstractNumId w:val="7"/>
  </w:num>
  <w:num w:numId="51" w16cid:durableId="1406608346">
    <w:abstractNumId w:val="21"/>
  </w:num>
  <w:num w:numId="52" w16cid:durableId="1563908512">
    <w:abstractNumId w:val="31"/>
  </w:num>
  <w:num w:numId="53" w16cid:durableId="865875438">
    <w:abstractNumId w:val="36"/>
  </w:num>
  <w:num w:numId="54" w16cid:durableId="1335574044">
    <w:abstractNumId w:val="13"/>
  </w:num>
  <w:num w:numId="55" w16cid:durableId="1432121596">
    <w:abstractNumId w:val="63"/>
  </w:num>
  <w:num w:numId="56" w16cid:durableId="1302224307">
    <w:abstractNumId w:val="99"/>
  </w:num>
  <w:num w:numId="57" w16cid:durableId="861867650">
    <w:abstractNumId w:val="6"/>
  </w:num>
  <w:num w:numId="58" w16cid:durableId="1888686294">
    <w:abstractNumId w:val="34"/>
  </w:num>
  <w:num w:numId="59" w16cid:durableId="293751509">
    <w:abstractNumId w:val="28"/>
  </w:num>
  <w:num w:numId="60" w16cid:durableId="741869990">
    <w:abstractNumId w:val="78"/>
  </w:num>
  <w:num w:numId="61" w16cid:durableId="476336215">
    <w:abstractNumId w:val="84"/>
  </w:num>
  <w:num w:numId="62" w16cid:durableId="1285428046">
    <w:abstractNumId w:val="72"/>
  </w:num>
  <w:num w:numId="63" w16cid:durableId="125969342">
    <w:abstractNumId w:val="82"/>
  </w:num>
  <w:num w:numId="64" w16cid:durableId="274483162">
    <w:abstractNumId w:val="83"/>
  </w:num>
  <w:num w:numId="65" w16cid:durableId="1030497643">
    <w:abstractNumId w:val="65"/>
  </w:num>
  <w:num w:numId="66" w16cid:durableId="1008365944">
    <w:abstractNumId w:val="74"/>
  </w:num>
  <w:num w:numId="67" w16cid:durableId="870803390">
    <w:abstractNumId w:val="18"/>
  </w:num>
  <w:num w:numId="68" w16cid:durableId="877165289">
    <w:abstractNumId w:val="1"/>
  </w:num>
  <w:num w:numId="69" w16cid:durableId="1233615938">
    <w:abstractNumId w:val="94"/>
  </w:num>
  <w:num w:numId="70" w16cid:durableId="872155563">
    <w:abstractNumId w:val="11"/>
  </w:num>
  <w:num w:numId="71" w16cid:durableId="34471964">
    <w:abstractNumId w:val="26"/>
  </w:num>
  <w:num w:numId="72" w16cid:durableId="1264461642">
    <w:abstractNumId w:val="91"/>
  </w:num>
  <w:num w:numId="73" w16cid:durableId="2098360990">
    <w:abstractNumId w:val="43"/>
  </w:num>
  <w:num w:numId="74" w16cid:durableId="384186420">
    <w:abstractNumId w:val="88"/>
  </w:num>
  <w:num w:numId="75" w16cid:durableId="647788037">
    <w:abstractNumId w:val="46"/>
  </w:num>
  <w:num w:numId="76" w16cid:durableId="1747266295">
    <w:abstractNumId w:val="9"/>
  </w:num>
  <w:num w:numId="77" w16cid:durableId="540166234">
    <w:abstractNumId w:val="102"/>
  </w:num>
  <w:num w:numId="78" w16cid:durableId="387189438">
    <w:abstractNumId w:val="51"/>
  </w:num>
  <w:num w:numId="79" w16cid:durableId="1678073700">
    <w:abstractNumId w:val="61"/>
  </w:num>
  <w:num w:numId="80" w16cid:durableId="1380057182">
    <w:abstractNumId w:val="8"/>
  </w:num>
  <w:num w:numId="81" w16cid:durableId="612594918">
    <w:abstractNumId w:val="85"/>
  </w:num>
  <w:num w:numId="82" w16cid:durableId="1601141142">
    <w:abstractNumId w:val="42"/>
  </w:num>
  <w:num w:numId="83" w16cid:durableId="71199222">
    <w:abstractNumId w:val="62"/>
  </w:num>
  <w:num w:numId="84" w16cid:durableId="1981418877">
    <w:abstractNumId w:val="50"/>
  </w:num>
  <w:num w:numId="85" w16cid:durableId="1689718182">
    <w:abstractNumId w:val="58"/>
  </w:num>
  <w:num w:numId="86" w16cid:durableId="653215717">
    <w:abstractNumId w:val="70"/>
  </w:num>
  <w:num w:numId="87" w16cid:durableId="814370269">
    <w:abstractNumId w:val="81"/>
  </w:num>
  <w:num w:numId="88" w16cid:durableId="1529098340">
    <w:abstractNumId w:val="41"/>
  </w:num>
  <w:num w:numId="89" w16cid:durableId="1898123367">
    <w:abstractNumId w:val="104"/>
  </w:num>
  <w:num w:numId="90" w16cid:durableId="1784030525">
    <w:abstractNumId w:val="77"/>
  </w:num>
  <w:num w:numId="91" w16cid:durableId="2121408075">
    <w:abstractNumId w:val="87"/>
  </w:num>
  <w:num w:numId="92" w16cid:durableId="1453211095">
    <w:abstractNumId w:val="35"/>
  </w:num>
  <w:num w:numId="93" w16cid:durableId="975454722">
    <w:abstractNumId w:val="17"/>
  </w:num>
  <w:num w:numId="94" w16cid:durableId="1734573231">
    <w:abstractNumId w:val="10"/>
  </w:num>
  <w:num w:numId="95" w16cid:durableId="1254322355">
    <w:abstractNumId w:val="79"/>
  </w:num>
  <w:num w:numId="96" w16cid:durableId="89468609">
    <w:abstractNumId w:val="68"/>
  </w:num>
  <w:num w:numId="97" w16cid:durableId="873269823">
    <w:abstractNumId w:val="54"/>
  </w:num>
  <w:num w:numId="98" w16cid:durableId="59523411">
    <w:abstractNumId w:val="14"/>
  </w:num>
  <w:num w:numId="99" w16cid:durableId="1088430776">
    <w:abstractNumId w:val="37"/>
  </w:num>
  <w:num w:numId="100" w16cid:durableId="340089830">
    <w:abstractNumId w:val="23"/>
  </w:num>
  <w:num w:numId="101" w16cid:durableId="454176640">
    <w:abstractNumId w:val="93"/>
  </w:num>
  <w:num w:numId="102" w16cid:durableId="1933199719">
    <w:abstractNumId w:val="38"/>
  </w:num>
  <w:num w:numId="103" w16cid:durableId="71779970">
    <w:abstractNumId w:val="60"/>
  </w:num>
  <w:num w:numId="104" w16cid:durableId="236592508">
    <w:abstractNumId w:val="24"/>
  </w:num>
  <w:num w:numId="105" w16cid:durableId="986202903">
    <w:abstractNumId w:val="4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F5"/>
    <w:rsid w:val="00000018"/>
    <w:rsid w:val="00000166"/>
    <w:rsid w:val="000011DE"/>
    <w:rsid w:val="00001235"/>
    <w:rsid w:val="00001AAA"/>
    <w:rsid w:val="00001DA7"/>
    <w:rsid w:val="000027D0"/>
    <w:rsid w:val="00002980"/>
    <w:rsid w:val="00003C96"/>
    <w:rsid w:val="00003DDC"/>
    <w:rsid w:val="00004CCB"/>
    <w:rsid w:val="000055E1"/>
    <w:rsid w:val="00005643"/>
    <w:rsid w:val="00005823"/>
    <w:rsid w:val="00005A80"/>
    <w:rsid w:val="00005B25"/>
    <w:rsid w:val="00005D5D"/>
    <w:rsid w:val="00005FD2"/>
    <w:rsid w:val="00007237"/>
    <w:rsid w:val="00007687"/>
    <w:rsid w:val="00007B59"/>
    <w:rsid w:val="00007E39"/>
    <w:rsid w:val="00010D28"/>
    <w:rsid w:val="0001102E"/>
    <w:rsid w:val="00011188"/>
    <w:rsid w:val="000116AF"/>
    <w:rsid w:val="0001184A"/>
    <w:rsid w:val="0001301E"/>
    <w:rsid w:val="00013563"/>
    <w:rsid w:val="00013BA3"/>
    <w:rsid w:val="00013C43"/>
    <w:rsid w:val="000141B2"/>
    <w:rsid w:val="00015248"/>
    <w:rsid w:val="00015396"/>
    <w:rsid w:val="00016164"/>
    <w:rsid w:val="00016B97"/>
    <w:rsid w:val="00016BA5"/>
    <w:rsid w:val="00017669"/>
    <w:rsid w:val="0001793C"/>
    <w:rsid w:val="000205F4"/>
    <w:rsid w:val="000209E4"/>
    <w:rsid w:val="000210A0"/>
    <w:rsid w:val="00021B80"/>
    <w:rsid w:val="0002245B"/>
    <w:rsid w:val="00022630"/>
    <w:rsid w:val="0002305D"/>
    <w:rsid w:val="000234D8"/>
    <w:rsid w:val="00023662"/>
    <w:rsid w:val="00023DB9"/>
    <w:rsid w:val="00024FB1"/>
    <w:rsid w:val="00025CF2"/>
    <w:rsid w:val="0002620B"/>
    <w:rsid w:val="00026F40"/>
    <w:rsid w:val="00026FE5"/>
    <w:rsid w:val="000273DA"/>
    <w:rsid w:val="000278B8"/>
    <w:rsid w:val="00030538"/>
    <w:rsid w:val="00031459"/>
    <w:rsid w:val="00031A92"/>
    <w:rsid w:val="00032A04"/>
    <w:rsid w:val="00033D1B"/>
    <w:rsid w:val="00034009"/>
    <w:rsid w:val="0003544A"/>
    <w:rsid w:val="000354D0"/>
    <w:rsid w:val="00035B98"/>
    <w:rsid w:val="00035BF2"/>
    <w:rsid w:val="000362B3"/>
    <w:rsid w:val="000364AC"/>
    <w:rsid w:val="00037033"/>
    <w:rsid w:val="000370CF"/>
    <w:rsid w:val="00037876"/>
    <w:rsid w:val="0004004C"/>
    <w:rsid w:val="00040DEB"/>
    <w:rsid w:val="00041004"/>
    <w:rsid w:val="00041093"/>
    <w:rsid w:val="000410B1"/>
    <w:rsid w:val="0004144D"/>
    <w:rsid w:val="000415AA"/>
    <w:rsid w:val="00041E26"/>
    <w:rsid w:val="000432EB"/>
    <w:rsid w:val="0004332C"/>
    <w:rsid w:val="00043996"/>
    <w:rsid w:val="0004527A"/>
    <w:rsid w:val="0004553C"/>
    <w:rsid w:val="000464AD"/>
    <w:rsid w:val="00046CB2"/>
    <w:rsid w:val="00046D9C"/>
    <w:rsid w:val="00047970"/>
    <w:rsid w:val="00047A6D"/>
    <w:rsid w:val="00047E25"/>
    <w:rsid w:val="0005021A"/>
    <w:rsid w:val="0005152A"/>
    <w:rsid w:val="00051F01"/>
    <w:rsid w:val="00052456"/>
    <w:rsid w:val="0005265C"/>
    <w:rsid w:val="00052D84"/>
    <w:rsid w:val="000532B9"/>
    <w:rsid w:val="000534EA"/>
    <w:rsid w:val="00053BFA"/>
    <w:rsid w:val="000549E8"/>
    <w:rsid w:val="00055A0D"/>
    <w:rsid w:val="00056EAD"/>
    <w:rsid w:val="00057304"/>
    <w:rsid w:val="0005759C"/>
    <w:rsid w:val="000578E5"/>
    <w:rsid w:val="00060CCD"/>
    <w:rsid w:val="00061252"/>
    <w:rsid w:val="00061375"/>
    <w:rsid w:val="000619CE"/>
    <w:rsid w:val="00062170"/>
    <w:rsid w:val="0006288C"/>
    <w:rsid w:val="00063DA9"/>
    <w:rsid w:val="00064CF9"/>
    <w:rsid w:val="000652D4"/>
    <w:rsid w:val="00065E79"/>
    <w:rsid w:val="00066288"/>
    <w:rsid w:val="000667B8"/>
    <w:rsid w:val="00066B40"/>
    <w:rsid w:val="0006736E"/>
    <w:rsid w:val="00067DF9"/>
    <w:rsid w:val="00067F61"/>
    <w:rsid w:val="00070A6D"/>
    <w:rsid w:val="00070B60"/>
    <w:rsid w:val="00071465"/>
    <w:rsid w:val="00071621"/>
    <w:rsid w:val="00072474"/>
    <w:rsid w:val="00072782"/>
    <w:rsid w:val="00072C0E"/>
    <w:rsid w:val="00072F4C"/>
    <w:rsid w:val="00074417"/>
    <w:rsid w:val="00074825"/>
    <w:rsid w:val="0007575B"/>
    <w:rsid w:val="000758AB"/>
    <w:rsid w:val="00075F3A"/>
    <w:rsid w:val="0007605B"/>
    <w:rsid w:val="0007759B"/>
    <w:rsid w:val="00077C09"/>
    <w:rsid w:val="0008055B"/>
    <w:rsid w:val="00080C23"/>
    <w:rsid w:val="00081EC1"/>
    <w:rsid w:val="000826C3"/>
    <w:rsid w:val="000842DE"/>
    <w:rsid w:val="00084896"/>
    <w:rsid w:val="0008552A"/>
    <w:rsid w:val="0008554E"/>
    <w:rsid w:val="00085FC2"/>
    <w:rsid w:val="00086181"/>
    <w:rsid w:val="0008744D"/>
    <w:rsid w:val="00091BFB"/>
    <w:rsid w:val="000923CE"/>
    <w:rsid w:val="000937B8"/>
    <w:rsid w:val="00093ACD"/>
    <w:rsid w:val="00093E57"/>
    <w:rsid w:val="00094220"/>
    <w:rsid w:val="00094A47"/>
    <w:rsid w:val="00094ED9"/>
    <w:rsid w:val="00095D01"/>
    <w:rsid w:val="0009616C"/>
    <w:rsid w:val="00096381"/>
    <w:rsid w:val="00096477"/>
    <w:rsid w:val="0009746D"/>
    <w:rsid w:val="00097873"/>
    <w:rsid w:val="000A004E"/>
    <w:rsid w:val="000A02C2"/>
    <w:rsid w:val="000A066C"/>
    <w:rsid w:val="000A0BED"/>
    <w:rsid w:val="000A0F62"/>
    <w:rsid w:val="000A12FA"/>
    <w:rsid w:val="000A1DC3"/>
    <w:rsid w:val="000A2BBD"/>
    <w:rsid w:val="000A2FB5"/>
    <w:rsid w:val="000A3182"/>
    <w:rsid w:val="000A3337"/>
    <w:rsid w:val="000A3552"/>
    <w:rsid w:val="000A35F0"/>
    <w:rsid w:val="000A3BF4"/>
    <w:rsid w:val="000A3DBA"/>
    <w:rsid w:val="000A3ECF"/>
    <w:rsid w:val="000A5CCD"/>
    <w:rsid w:val="000A63D3"/>
    <w:rsid w:val="000A6480"/>
    <w:rsid w:val="000A6984"/>
    <w:rsid w:val="000A6C42"/>
    <w:rsid w:val="000A6EE0"/>
    <w:rsid w:val="000A709F"/>
    <w:rsid w:val="000A72A7"/>
    <w:rsid w:val="000A786C"/>
    <w:rsid w:val="000A7C3A"/>
    <w:rsid w:val="000A7C4E"/>
    <w:rsid w:val="000B07CC"/>
    <w:rsid w:val="000B1330"/>
    <w:rsid w:val="000B1BA3"/>
    <w:rsid w:val="000B1E89"/>
    <w:rsid w:val="000B2008"/>
    <w:rsid w:val="000B2863"/>
    <w:rsid w:val="000B2AAD"/>
    <w:rsid w:val="000B2F15"/>
    <w:rsid w:val="000B2FA2"/>
    <w:rsid w:val="000B2FA8"/>
    <w:rsid w:val="000B519D"/>
    <w:rsid w:val="000B5408"/>
    <w:rsid w:val="000B564C"/>
    <w:rsid w:val="000B5EAA"/>
    <w:rsid w:val="000B6230"/>
    <w:rsid w:val="000B6B0C"/>
    <w:rsid w:val="000B73B8"/>
    <w:rsid w:val="000B7419"/>
    <w:rsid w:val="000C04CE"/>
    <w:rsid w:val="000C0658"/>
    <w:rsid w:val="000C0980"/>
    <w:rsid w:val="000C0C65"/>
    <w:rsid w:val="000C15F0"/>
    <w:rsid w:val="000C1FF2"/>
    <w:rsid w:val="000C259F"/>
    <w:rsid w:val="000C2A17"/>
    <w:rsid w:val="000C2A2E"/>
    <w:rsid w:val="000C2B95"/>
    <w:rsid w:val="000C2D93"/>
    <w:rsid w:val="000C32E2"/>
    <w:rsid w:val="000C36BC"/>
    <w:rsid w:val="000C3D30"/>
    <w:rsid w:val="000C4147"/>
    <w:rsid w:val="000C46E2"/>
    <w:rsid w:val="000C504C"/>
    <w:rsid w:val="000C5BDF"/>
    <w:rsid w:val="000C61BC"/>
    <w:rsid w:val="000C6B8E"/>
    <w:rsid w:val="000C6CFC"/>
    <w:rsid w:val="000C75C7"/>
    <w:rsid w:val="000C7EA1"/>
    <w:rsid w:val="000D0500"/>
    <w:rsid w:val="000D09BC"/>
    <w:rsid w:val="000D1C00"/>
    <w:rsid w:val="000D1D92"/>
    <w:rsid w:val="000D2EBA"/>
    <w:rsid w:val="000D38AA"/>
    <w:rsid w:val="000D3A6F"/>
    <w:rsid w:val="000D3E4F"/>
    <w:rsid w:val="000D43CD"/>
    <w:rsid w:val="000D4704"/>
    <w:rsid w:val="000D4AB7"/>
    <w:rsid w:val="000D4EDA"/>
    <w:rsid w:val="000D535E"/>
    <w:rsid w:val="000D5810"/>
    <w:rsid w:val="000D58AA"/>
    <w:rsid w:val="000D5C97"/>
    <w:rsid w:val="000D5D56"/>
    <w:rsid w:val="000D64CC"/>
    <w:rsid w:val="000D72E0"/>
    <w:rsid w:val="000D73FA"/>
    <w:rsid w:val="000E032F"/>
    <w:rsid w:val="000E070F"/>
    <w:rsid w:val="000E094D"/>
    <w:rsid w:val="000E0BC7"/>
    <w:rsid w:val="000E0BFC"/>
    <w:rsid w:val="000E0D47"/>
    <w:rsid w:val="000E1E99"/>
    <w:rsid w:val="000E2221"/>
    <w:rsid w:val="000E22D3"/>
    <w:rsid w:val="000E28BE"/>
    <w:rsid w:val="000E314B"/>
    <w:rsid w:val="000E3B49"/>
    <w:rsid w:val="000E4095"/>
    <w:rsid w:val="000E4270"/>
    <w:rsid w:val="000E4310"/>
    <w:rsid w:val="000E4CFD"/>
    <w:rsid w:val="000E5778"/>
    <w:rsid w:val="000E5AAF"/>
    <w:rsid w:val="000E5FCB"/>
    <w:rsid w:val="000E6308"/>
    <w:rsid w:val="000E655A"/>
    <w:rsid w:val="000E681F"/>
    <w:rsid w:val="000E6A6D"/>
    <w:rsid w:val="000E6DE7"/>
    <w:rsid w:val="000E7A13"/>
    <w:rsid w:val="000F0814"/>
    <w:rsid w:val="000F14AF"/>
    <w:rsid w:val="000F1C28"/>
    <w:rsid w:val="000F2157"/>
    <w:rsid w:val="000F2BB8"/>
    <w:rsid w:val="000F2D40"/>
    <w:rsid w:val="000F2E9E"/>
    <w:rsid w:val="000F345C"/>
    <w:rsid w:val="000F3BBC"/>
    <w:rsid w:val="000F3CE4"/>
    <w:rsid w:val="000F3F9B"/>
    <w:rsid w:val="000F480C"/>
    <w:rsid w:val="000F4954"/>
    <w:rsid w:val="000F4D6F"/>
    <w:rsid w:val="000F507A"/>
    <w:rsid w:val="000F546F"/>
    <w:rsid w:val="000F56C7"/>
    <w:rsid w:val="000F586C"/>
    <w:rsid w:val="000F6A9B"/>
    <w:rsid w:val="00100D76"/>
    <w:rsid w:val="00100EB5"/>
    <w:rsid w:val="00101090"/>
    <w:rsid w:val="00101411"/>
    <w:rsid w:val="001018B3"/>
    <w:rsid w:val="00102300"/>
    <w:rsid w:val="00102504"/>
    <w:rsid w:val="001025CA"/>
    <w:rsid w:val="00102CE5"/>
    <w:rsid w:val="00102E9B"/>
    <w:rsid w:val="00103082"/>
    <w:rsid w:val="001037F1"/>
    <w:rsid w:val="00103F09"/>
    <w:rsid w:val="001057C9"/>
    <w:rsid w:val="00105C9B"/>
    <w:rsid w:val="001065D4"/>
    <w:rsid w:val="00106858"/>
    <w:rsid w:val="001068B9"/>
    <w:rsid w:val="00106D46"/>
    <w:rsid w:val="00107A37"/>
    <w:rsid w:val="001105AC"/>
    <w:rsid w:val="00111407"/>
    <w:rsid w:val="00111435"/>
    <w:rsid w:val="00111458"/>
    <w:rsid w:val="00111CAB"/>
    <w:rsid w:val="00111D47"/>
    <w:rsid w:val="00112879"/>
    <w:rsid w:val="00113B43"/>
    <w:rsid w:val="00113D79"/>
    <w:rsid w:val="00114576"/>
    <w:rsid w:val="001145E2"/>
    <w:rsid w:val="0011479C"/>
    <w:rsid w:val="001147C9"/>
    <w:rsid w:val="00114F59"/>
    <w:rsid w:val="001155B4"/>
    <w:rsid w:val="00116E43"/>
    <w:rsid w:val="001174E5"/>
    <w:rsid w:val="00117836"/>
    <w:rsid w:val="0012048F"/>
    <w:rsid w:val="001205D2"/>
    <w:rsid w:val="00121714"/>
    <w:rsid w:val="00121C09"/>
    <w:rsid w:val="00122358"/>
    <w:rsid w:val="001224B7"/>
    <w:rsid w:val="00122C34"/>
    <w:rsid w:val="00122C78"/>
    <w:rsid w:val="00122FCB"/>
    <w:rsid w:val="0012327C"/>
    <w:rsid w:val="001234DE"/>
    <w:rsid w:val="00123A78"/>
    <w:rsid w:val="00124E19"/>
    <w:rsid w:val="001258F6"/>
    <w:rsid w:val="00125AAE"/>
    <w:rsid w:val="00125CD8"/>
    <w:rsid w:val="00125F1F"/>
    <w:rsid w:val="00125FC0"/>
    <w:rsid w:val="00126088"/>
    <w:rsid w:val="00126238"/>
    <w:rsid w:val="00126433"/>
    <w:rsid w:val="00126BD4"/>
    <w:rsid w:val="00126FF4"/>
    <w:rsid w:val="001271C6"/>
    <w:rsid w:val="00127253"/>
    <w:rsid w:val="00127DAB"/>
    <w:rsid w:val="0013024F"/>
    <w:rsid w:val="00130673"/>
    <w:rsid w:val="00130A9E"/>
    <w:rsid w:val="00131AFE"/>
    <w:rsid w:val="00131D51"/>
    <w:rsid w:val="00132BC8"/>
    <w:rsid w:val="00132D22"/>
    <w:rsid w:val="00133CBC"/>
    <w:rsid w:val="0013456B"/>
    <w:rsid w:val="00134839"/>
    <w:rsid w:val="00134DE5"/>
    <w:rsid w:val="00136A57"/>
    <w:rsid w:val="00136E86"/>
    <w:rsid w:val="00137109"/>
    <w:rsid w:val="00137F98"/>
    <w:rsid w:val="00140795"/>
    <w:rsid w:val="0014106E"/>
    <w:rsid w:val="00141340"/>
    <w:rsid w:val="001415F1"/>
    <w:rsid w:val="00142054"/>
    <w:rsid w:val="001422D6"/>
    <w:rsid w:val="0014273E"/>
    <w:rsid w:val="00142D92"/>
    <w:rsid w:val="00143447"/>
    <w:rsid w:val="0014406A"/>
    <w:rsid w:val="00144127"/>
    <w:rsid w:val="00144E30"/>
    <w:rsid w:val="00145881"/>
    <w:rsid w:val="00145A02"/>
    <w:rsid w:val="00145B18"/>
    <w:rsid w:val="00145F32"/>
    <w:rsid w:val="00145FAD"/>
    <w:rsid w:val="001460C3"/>
    <w:rsid w:val="00146379"/>
    <w:rsid w:val="00146CA5"/>
    <w:rsid w:val="001475DA"/>
    <w:rsid w:val="00150860"/>
    <w:rsid w:val="001516A9"/>
    <w:rsid w:val="00151C66"/>
    <w:rsid w:val="00151D73"/>
    <w:rsid w:val="0015220F"/>
    <w:rsid w:val="001527B0"/>
    <w:rsid w:val="0015286A"/>
    <w:rsid w:val="0015292B"/>
    <w:rsid w:val="001530F9"/>
    <w:rsid w:val="00153818"/>
    <w:rsid w:val="001543F5"/>
    <w:rsid w:val="001546D6"/>
    <w:rsid w:val="00155B95"/>
    <w:rsid w:val="0015635D"/>
    <w:rsid w:val="001568C1"/>
    <w:rsid w:val="0015716A"/>
    <w:rsid w:val="00157914"/>
    <w:rsid w:val="00157FAD"/>
    <w:rsid w:val="001603A0"/>
    <w:rsid w:val="001604A9"/>
    <w:rsid w:val="00160832"/>
    <w:rsid w:val="00160F32"/>
    <w:rsid w:val="001616BD"/>
    <w:rsid w:val="00161CEA"/>
    <w:rsid w:val="00162609"/>
    <w:rsid w:val="00163037"/>
    <w:rsid w:val="0016387D"/>
    <w:rsid w:val="00164092"/>
    <w:rsid w:val="001646B7"/>
    <w:rsid w:val="001654EA"/>
    <w:rsid w:val="00166246"/>
    <w:rsid w:val="0016629F"/>
    <w:rsid w:val="00166368"/>
    <w:rsid w:val="001663FC"/>
    <w:rsid w:val="00170143"/>
    <w:rsid w:val="00170C49"/>
    <w:rsid w:val="00170FA5"/>
    <w:rsid w:val="001714E9"/>
    <w:rsid w:val="00171BA4"/>
    <w:rsid w:val="00173014"/>
    <w:rsid w:val="00173199"/>
    <w:rsid w:val="00173AC5"/>
    <w:rsid w:val="0017608F"/>
    <w:rsid w:val="00176726"/>
    <w:rsid w:val="001772BF"/>
    <w:rsid w:val="001777E6"/>
    <w:rsid w:val="00177FF9"/>
    <w:rsid w:val="00180282"/>
    <w:rsid w:val="00181209"/>
    <w:rsid w:val="001819C1"/>
    <w:rsid w:val="00181AB0"/>
    <w:rsid w:val="00181D47"/>
    <w:rsid w:val="00181E39"/>
    <w:rsid w:val="001825FD"/>
    <w:rsid w:val="00182ED0"/>
    <w:rsid w:val="00183BA3"/>
    <w:rsid w:val="0018449F"/>
    <w:rsid w:val="00184B65"/>
    <w:rsid w:val="00185CAC"/>
    <w:rsid w:val="00186743"/>
    <w:rsid w:val="001868CA"/>
    <w:rsid w:val="00186C5F"/>
    <w:rsid w:val="0018703C"/>
    <w:rsid w:val="001872B9"/>
    <w:rsid w:val="001877E9"/>
    <w:rsid w:val="00190083"/>
    <w:rsid w:val="00190821"/>
    <w:rsid w:val="001909CA"/>
    <w:rsid w:val="00190C1A"/>
    <w:rsid w:val="00191CEF"/>
    <w:rsid w:val="00191FD9"/>
    <w:rsid w:val="00192162"/>
    <w:rsid w:val="0019292E"/>
    <w:rsid w:val="00192E79"/>
    <w:rsid w:val="0019327E"/>
    <w:rsid w:val="00193FB0"/>
    <w:rsid w:val="00195684"/>
    <w:rsid w:val="00195A76"/>
    <w:rsid w:val="00195C83"/>
    <w:rsid w:val="00196088"/>
    <w:rsid w:val="00197307"/>
    <w:rsid w:val="0019759F"/>
    <w:rsid w:val="00197A26"/>
    <w:rsid w:val="00197EDB"/>
    <w:rsid w:val="001A04CA"/>
    <w:rsid w:val="001A0C62"/>
    <w:rsid w:val="001A172B"/>
    <w:rsid w:val="001A1A0E"/>
    <w:rsid w:val="001A1BDB"/>
    <w:rsid w:val="001A1EAC"/>
    <w:rsid w:val="001A242C"/>
    <w:rsid w:val="001A2527"/>
    <w:rsid w:val="001A29D4"/>
    <w:rsid w:val="001A36B2"/>
    <w:rsid w:val="001A3C59"/>
    <w:rsid w:val="001A3E0C"/>
    <w:rsid w:val="001A3F65"/>
    <w:rsid w:val="001A454A"/>
    <w:rsid w:val="001A4833"/>
    <w:rsid w:val="001A6618"/>
    <w:rsid w:val="001A6E72"/>
    <w:rsid w:val="001A6E93"/>
    <w:rsid w:val="001A7208"/>
    <w:rsid w:val="001B10F0"/>
    <w:rsid w:val="001B1452"/>
    <w:rsid w:val="001B1543"/>
    <w:rsid w:val="001B1EF6"/>
    <w:rsid w:val="001B2E3F"/>
    <w:rsid w:val="001B3DCC"/>
    <w:rsid w:val="001B3F2C"/>
    <w:rsid w:val="001B51BD"/>
    <w:rsid w:val="001B618F"/>
    <w:rsid w:val="001B669D"/>
    <w:rsid w:val="001B7D18"/>
    <w:rsid w:val="001C0B06"/>
    <w:rsid w:val="001C1355"/>
    <w:rsid w:val="001C2EF3"/>
    <w:rsid w:val="001C32D0"/>
    <w:rsid w:val="001C3527"/>
    <w:rsid w:val="001C5969"/>
    <w:rsid w:val="001C618E"/>
    <w:rsid w:val="001C61E4"/>
    <w:rsid w:val="001C66B4"/>
    <w:rsid w:val="001C698A"/>
    <w:rsid w:val="001C6E0E"/>
    <w:rsid w:val="001C70E3"/>
    <w:rsid w:val="001C7A16"/>
    <w:rsid w:val="001C7FAE"/>
    <w:rsid w:val="001D0572"/>
    <w:rsid w:val="001D1787"/>
    <w:rsid w:val="001D19A9"/>
    <w:rsid w:val="001D2255"/>
    <w:rsid w:val="001D2589"/>
    <w:rsid w:val="001D2B0C"/>
    <w:rsid w:val="001D2F6D"/>
    <w:rsid w:val="001D312D"/>
    <w:rsid w:val="001D3559"/>
    <w:rsid w:val="001D35F3"/>
    <w:rsid w:val="001D377D"/>
    <w:rsid w:val="001D39B8"/>
    <w:rsid w:val="001D3A33"/>
    <w:rsid w:val="001D50CD"/>
    <w:rsid w:val="001D56C1"/>
    <w:rsid w:val="001D68BC"/>
    <w:rsid w:val="001D7C47"/>
    <w:rsid w:val="001D7F14"/>
    <w:rsid w:val="001E0C38"/>
    <w:rsid w:val="001E0CB2"/>
    <w:rsid w:val="001E0D1E"/>
    <w:rsid w:val="001E14DA"/>
    <w:rsid w:val="001E1C64"/>
    <w:rsid w:val="001E1D65"/>
    <w:rsid w:val="001E40AC"/>
    <w:rsid w:val="001E4359"/>
    <w:rsid w:val="001E455E"/>
    <w:rsid w:val="001E4F6E"/>
    <w:rsid w:val="001E508F"/>
    <w:rsid w:val="001E56B9"/>
    <w:rsid w:val="001E57E3"/>
    <w:rsid w:val="001E77BD"/>
    <w:rsid w:val="001E7AA4"/>
    <w:rsid w:val="001F04BE"/>
    <w:rsid w:val="001F0542"/>
    <w:rsid w:val="001F10EC"/>
    <w:rsid w:val="001F1C45"/>
    <w:rsid w:val="001F297D"/>
    <w:rsid w:val="001F29C1"/>
    <w:rsid w:val="001F2B97"/>
    <w:rsid w:val="001F302E"/>
    <w:rsid w:val="001F38E0"/>
    <w:rsid w:val="001F3A70"/>
    <w:rsid w:val="001F3AD0"/>
    <w:rsid w:val="001F3CB8"/>
    <w:rsid w:val="001F4BDA"/>
    <w:rsid w:val="001F4E2E"/>
    <w:rsid w:val="001F50B1"/>
    <w:rsid w:val="001F557F"/>
    <w:rsid w:val="001F641E"/>
    <w:rsid w:val="001F6431"/>
    <w:rsid w:val="001F6486"/>
    <w:rsid w:val="001F6578"/>
    <w:rsid w:val="001F6EC3"/>
    <w:rsid w:val="001F70CC"/>
    <w:rsid w:val="001F7411"/>
    <w:rsid w:val="001F752A"/>
    <w:rsid w:val="001F76A1"/>
    <w:rsid w:val="001F7B50"/>
    <w:rsid w:val="002012A7"/>
    <w:rsid w:val="0020178E"/>
    <w:rsid w:val="00201CC3"/>
    <w:rsid w:val="00201D5D"/>
    <w:rsid w:val="00201F51"/>
    <w:rsid w:val="00202011"/>
    <w:rsid w:val="002031FE"/>
    <w:rsid w:val="002032FE"/>
    <w:rsid w:val="002038FC"/>
    <w:rsid w:val="00203B51"/>
    <w:rsid w:val="0020425B"/>
    <w:rsid w:val="00204545"/>
    <w:rsid w:val="00204946"/>
    <w:rsid w:val="00204B31"/>
    <w:rsid w:val="00204BE8"/>
    <w:rsid w:val="002054C5"/>
    <w:rsid w:val="00205662"/>
    <w:rsid w:val="0020590A"/>
    <w:rsid w:val="00205C36"/>
    <w:rsid w:val="002062B0"/>
    <w:rsid w:val="002064A6"/>
    <w:rsid w:val="0020689D"/>
    <w:rsid w:val="00207433"/>
    <w:rsid w:val="00210888"/>
    <w:rsid w:val="00210CD8"/>
    <w:rsid w:val="002110CB"/>
    <w:rsid w:val="00211663"/>
    <w:rsid w:val="002128E3"/>
    <w:rsid w:val="002134EE"/>
    <w:rsid w:val="002139D7"/>
    <w:rsid w:val="00214982"/>
    <w:rsid w:val="00214CB5"/>
    <w:rsid w:val="0021548C"/>
    <w:rsid w:val="002156B7"/>
    <w:rsid w:val="002157A2"/>
    <w:rsid w:val="00217391"/>
    <w:rsid w:val="002174BB"/>
    <w:rsid w:val="002178AB"/>
    <w:rsid w:val="00217BD7"/>
    <w:rsid w:val="00217C85"/>
    <w:rsid w:val="002200AC"/>
    <w:rsid w:val="00220748"/>
    <w:rsid w:val="00220A34"/>
    <w:rsid w:val="002212BC"/>
    <w:rsid w:val="0022132C"/>
    <w:rsid w:val="00222334"/>
    <w:rsid w:val="002224D8"/>
    <w:rsid w:val="002224DA"/>
    <w:rsid w:val="002233A0"/>
    <w:rsid w:val="002235AE"/>
    <w:rsid w:val="00223C67"/>
    <w:rsid w:val="00224211"/>
    <w:rsid w:val="00224A36"/>
    <w:rsid w:val="00224B41"/>
    <w:rsid w:val="00224CE8"/>
    <w:rsid w:val="00224CF3"/>
    <w:rsid w:val="00225D48"/>
    <w:rsid w:val="002269E4"/>
    <w:rsid w:val="00226BFB"/>
    <w:rsid w:val="002271C2"/>
    <w:rsid w:val="0022797F"/>
    <w:rsid w:val="00230104"/>
    <w:rsid w:val="00230326"/>
    <w:rsid w:val="0023065D"/>
    <w:rsid w:val="0023135F"/>
    <w:rsid w:val="002315C2"/>
    <w:rsid w:val="002320B8"/>
    <w:rsid w:val="00232B90"/>
    <w:rsid w:val="00232E62"/>
    <w:rsid w:val="0023301E"/>
    <w:rsid w:val="00233828"/>
    <w:rsid w:val="0023527D"/>
    <w:rsid w:val="00235580"/>
    <w:rsid w:val="00236157"/>
    <w:rsid w:val="002363EB"/>
    <w:rsid w:val="00237B47"/>
    <w:rsid w:val="00240674"/>
    <w:rsid w:val="002407E0"/>
    <w:rsid w:val="00240D7E"/>
    <w:rsid w:val="00240DA5"/>
    <w:rsid w:val="0024147F"/>
    <w:rsid w:val="00242D2A"/>
    <w:rsid w:val="00243131"/>
    <w:rsid w:val="00243B50"/>
    <w:rsid w:val="00244B4F"/>
    <w:rsid w:val="00244BD5"/>
    <w:rsid w:val="00244DD0"/>
    <w:rsid w:val="00244EF3"/>
    <w:rsid w:val="00244F1C"/>
    <w:rsid w:val="0024559B"/>
    <w:rsid w:val="002463F7"/>
    <w:rsid w:val="00247CE2"/>
    <w:rsid w:val="00250B58"/>
    <w:rsid w:val="00250B78"/>
    <w:rsid w:val="00250DFF"/>
    <w:rsid w:val="00251E9E"/>
    <w:rsid w:val="002521DF"/>
    <w:rsid w:val="002521F6"/>
    <w:rsid w:val="00252AB5"/>
    <w:rsid w:val="00252C04"/>
    <w:rsid w:val="00252D02"/>
    <w:rsid w:val="00252E54"/>
    <w:rsid w:val="00253321"/>
    <w:rsid w:val="00255540"/>
    <w:rsid w:val="00255B3E"/>
    <w:rsid w:val="0025626B"/>
    <w:rsid w:val="0025644B"/>
    <w:rsid w:val="002568F6"/>
    <w:rsid w:val="00256F3C"/>
    <w:rsid w:val="00257383"/>
    <w:rsid w:val="00257510"/>
    <w:rsid w:val="00257DE4"/>
    <w:rsid w:val="00257F33"/>
    <w:rsid w:val="0026097D"/>
    <w:rsid w:val="00260DCA"/>
    <w:rsid w:val="002616CE"/>
    <w:rsid w:val="00261E6D"/>
    <w:rsid w:val="00262ABA"/>
    <w:rsid w:val="00263210"/>
    <w:rsid w:val="00263484"/>
    <w:rsid w:val="002636E8"/>
    <w:rsid w:val="002638B3"/>
    <w:rsid w:val="00263FBA"/>
    <w:rsid w:val="00264362"/>
    <w:rsid w:val="0026473A"/>
    <w:rsid w:val="00265E73"/>
    <w:rsid w:val="00265FC7"/>
    <w:rsid w:val="00266417"/>
    <w:rsid w:val="00266D86"/>
    <w:rsid w:val="002673DD"/>
    <w:rsid w:val="00267B06"/>
    <w:rsid w:val="00270562"/>
    <w:rsid w:val="00270ED0"/>
    <w:rsid w:val="0027123D"/>
    <w:rsid w:val="0027139D"/>
    <w:rsid w:val="00271E0D"/>
    <w:rsid w:val="0027214A"/>
    <w:rsid w:val="00272434"/>
    <w:rsid w:val="00272AC3"/>
    <w:rsid w:val="00272B9B"/>
    <w:rsid w:val="00272C41"/>
    <w:rsid w:val="00272E12"/>
    <w:rsid w:val="0027371D"/>
    <w:rsid w:val="00273B72"/>
    <w:rsid w:val="00273D93"/>
    <w:rsid w:val="0027534A"/>
    <w:rsid w:val="0027667B"/>
    <w:rsid w:val="00276ABE"/>
    <w:rsid w:val="002770CA"/>
    <w:rsid w:val="002775CC"/>
    <w:rsid w:val="0028121A"/>
    <w:rsid w:val="00281730"/>
    <w:rsid w:val="00281BA3"/>
    <w:rsid w:val="00282152"/>
    <w:rsid w:val="00282165"/>
    <w:rsid w:val="002824B9"/>
    <w:rsid w:val="002829F6"/>
    <w:rsid w:val="00282A67"/>
    <w:rsid w:val="00282AC7"/>
    <w:rsid w:val="00284319"/>
    <w:rsid w:val="00284599"/>
    <w:rsid w:val="00284861"/>
    <w:rsid w:val="00284B26"/>
    <w:rsid w:val="00285128"/>
    <w:rsid w:val="002853E1"/>
    <w:rsid w:val="002862EB"/>
    <w:rsid w:val="002866D2"/>
    <w:rsid w:val="002867DE"/>
    <w:rsid w:val="00286D92"/>
    <w:rsid w:val="00287CAD"/>
    <w:rsid w:val="002908E4"/>
    <w:rsid w:val="00290B09"/>
    <w:rsid w:val="00290E26"/>
    <w:rsid w:val="002912DE"/>
    <w:rsid w:val="00291601"/>
    <w:rsid w:val="002917A0"/>
    <w:rsid w:val="0029204F"/>
    <w:rsid w:val="002926AC"/>
    <w:rsid w:val="00292766"/>
    <w:rsid w:val="002927B8"/>
    <w:rsid w:val="0029446E"/>
    <w:rsid w:val="0029589B"/>
    <w:rsid w:val="00295975"/>
    <w:rsid w:val="002967A5"/>
    <w:rsid w:val="00296C3F"/>
    <w:rsid w:val="002973B3"/>
    <w:rsid w:val="00297E24"/>
    <w:rsid w:val="002A16AC"/>
    <w:rsid w:val="002A1D9F"/>
    <w:rsid w:val="002A25D0"/>
    <w:rsid w:val="002A2776"/>
    <w:rsid w:val="002A2831"/>
    <w:rsid w:val="002A3652"/>
    <w:rsid w:val="002A3B60"/>
    <w:rsid w:val="002A3CBC"/>
    <w:rsid w:val="002A48CA"/>
    <w:rsid w:val="002A4EFF"/>
    <w:rsid w:val="002A51E3"/>
    <w:rsid w:val="002A56E1"/>
    <w:rsid w:val="002A58F8"/>
    <w:rsid w:val="002A5BBF"/>
    <w:rsid w:val="002A5BD9"/>
    <w:rsid w:val="002A616F"/>
    <w:rsid w:val="002A6B07"/>
    <w:rsid w:val="002A6D3B"/>
    <w:rsid w:val="002A6F6E"/>
    <w:rsid w:val="002A7056"/>
    <w:rsid w:val="002A761E"/>
    <w:rsid w:val="002A76E4"/>
    <w:rsid w:val="002A7BED"/>
    <w:rsid w:val="002B0149"/>
    <w:rsid w:val="002B0158"/>
    <w:rsid w:val="002B0292"/>
    <w:rsid w:val="002B0294"/>
    <w:rsid w:val="002B0B6F"/>
    <w:rsid w:val="002B0B98"/>
    <w:rsid w:val="002B0F93"/>
    <w:rsid w:val="002B1989"/>
    <w:rsid w:val="002B1CCA"/>
    <w:rsid w:val="002B2500"/>
    <w:rsid w:val="002B2BA2"/>
    <w:rsid w:val="002B2E43"/>
    <w:rsid w:val="002B302C"/>
    <w:rsid w:val="002B3180"/>
    <w:rsid w:val="002B3A34"/>
    <w:rsid w:val="002B3C4F"/>
    <w:rsid w:val="002B47D9"/>
    <w:rsid w:val="002B4EED"/>
    <w:rsid w:val="002B551C"/>
    <w:rsid w:val="002B58B4"/>
    <w:rsid w:val="002B5BBD"/>
    <w:rsid w:val="002B6B36"/>
    <w:rsid w:val="002B6D2E"/>
    <w:rsid w:val="002B71BA"/>
    <w:rsid w:val="002B75F6"/>
    <w:rsid w:val="002B76A8"/>
    <w:rsid w:val="002B788D"/>
    <w:rsid w:val="002C0692"/>
    <w:rsid w:val="002C088E"/>
    <w:rsid w:val="002C09DF"/>
    <w:rsid w:val="002C09EE"/>
    <w:rsid w:val="002C0F8B"/>
    <w:rsid w:val="002C264C"/>
    <w:rsid w:val="002C3120"/>
    <w:rsid w:val="002C388B"/>
    <w:rsid w:val="002C3E97"/>
    <w:rsid w:val="002C3EA8"/>
    <w:rsid w:val="002C3F11"/>
    <w:rsid w:val="002C4007"/>
    <w:rsid w:val="002C49BF"/>
    <w:rsid w:val="002C54F4"/>
    <w:rsid w:val="002C58DC"/>
    <w:rsid w:val="002C608F"/>
    <w:rsid w:val="002C6490"/>
    <w:rsid w:val="002C64A6"/>
    <w:rsid w:val="002C6D22"/>
    <w:rsid w:val="002C6D88"/>
    <w:rsid w:val="002C7B4F"/>
    <w:rsid w:val="002D0419"/>
    <w:rsid w:val="002D12F0"/>
    <w:rsid w:val="002D1365"/>
    <w:rsid w:val="002D1DDB"/>
    <w:rsid w:val="002D24FC"/>
    <w:rsid w:val="002D2535"/>
    <w:rsid w:val="002D2826"/>
    <w:rsid w:val="002D2B62"/>
    <w:rsid w:val="002D2C59"/>
    <w:rsid w:val="002D32E3"/>
    <w:rsid w:val="002D375B"/>
    <w:rsid w:val="002D48F0"/>
    <w:rsid w:val="002D5A44"/>
    <w:rsid w:val="002D5C8D"/>
    <w:rsid w:val="002D5EC7"/>
    <w:rsid w:val="002D6136"/>
    <w:rsid w:val="002D6980"/>
    <w:rsid w:val="002D6C6C"/>
    <w:rsid w:val="002D6C73"/>
    <w:rsid w:val="002D6D0D"/>
    <w:rsid w:val="002D7095"/>
    <w:rsid w:val="002D7A8E"/>
    <w:rsid w:val="002D7ADF"/>
    <w:rsid w:val="002D7C7F"/>
    <w:rsid w:val="002E24E3"/>
    <w:rsid w:val="002E2C30"/>
    <w:rsid w:val="002E2C45"/>
    <w:rsid w:val="002E3926"/>
    <w:rsid w:val="002E3959"/>
    <w:rsid w:val="002E39B7"/>
    <w:rsid w:val="002E3D8C"/>
    <w:rsid w:val="002E3ED8"/>
    <w:rsid w:val="002E5E50"/>
    <w:rsid w:val="002E6C74"/>
    <w:rsid w:val="002E6C84"/>
    <w:rsid w:val="002E7214"/>
    <w:rsid w:val="002F06A5"/>
    <w:rsid w:val="002F06C5"/>
    <w:rsid w:val="002F07FD"/>
    <w:rsid w:val="002F13BB"/>
    <w:rsid w:val="002F17B2"/>
    <w:rsid w:val="002F2909"/>
    <w:rsid w:val="002F3689"/>
    <w:rsid w:val="002F3A13"/>
    <w:rsid w:val="002F402D"/>
    <w:rsid w:val="002F428D"/>
    <w:rsid w:val="002F452F"/>
    <w:rsid w:val="002F5E23"/>
    <w:rsid w:val="002F5FFB"/>
    <w:rsid w:val="002F6F2A"/>
    <w:rsid w:val="002F7BF3"/>
    <w:rsid w:val="003003D9"/>
    <w:rsid w:val="003006C4"/>
    <w:rsid w:val="00301732"/>
    <w:rsid w:val="00301FD1"/>
    <w:rsid w:val="00302228"/>
    <w:rsid w:val="003026DE"/>
    <w:rsid w:val="00302BA8"/>
    <w:rsid w:val="00302D00"/>
    <w:rsid w:val="003033DD"/>
    <w:rsid w:val="00303A4D"/>
    <w:rsid w:val="00303E74"/>
    <w:rsid w:val="00304908"/>
    <w:rsid w:val="00304C78"/>
    <w:rsid w:val="00304E6E"/>
    <w:rsid w:val="00305B82"/>
    <w:rsid w:val="003061C4"/>
    <w:rsid w:val="00306404"/>
    <w:rsid w:val="00306DC4"/>
    <w:rsid w:val="00306E89"/>
    <w:rsid w:val="0030710A"/>
    <w:rsid w:val="003072CD"/>
    <w:rsid w:val="003075AA"/>
    <w:rsid w:val="00307C9A"/>
    <w:rsid w:val="00310054"/>
    <w:rsid w:val="00310A24"/>
    <w:rsid w:val="00310E83"/>
    <w:rsid w:val="003118D4"/>
    <w:rsid w:val="00312550"/>
    <w:rsid w:val="003131E1"/>
    <w:rsid w:val="0031322F"/>
    <w:rsid w:val="00313BDD"/>
    <w:rsid w:val="00314F46"/>
    <w:rsid w:val="00315350"/>
    <w:rsid w:val="00315A19"/>
    <w:rsid w:val="0031606D"/>
    <w:rsid w:val="0031654C"/>
    <w:rsid w:val="00316866"/>
    <w:rsid w:val="00316AAC"/>
    <w:rsid w:val="00316CB1"/>
    <w:rsid w:val="00317DCB"/>
    <w:rsid w:val="00320023"/>
    <w:rsid w:val="0032143E"/>
    <w:rsid w:val="0032145C"/>
    <w:rsid w:val="0032195E"/>
    <w:rsid w:val="003219D9"/>
    <w:rsid w:val="00322D1C"/>
    <w:rsid w:val="00323A8E"/>
    <w:rsid w:val="003247A2"/>
    <w:rsid w:val="00324FAD"/>
    <w:rsid w:val="003252D6"/>
    <w:rsid w:val="00327491"/>
    <w:rsid w:val="0032760A"/>
    <w:rsid w:val="003278A5"/>
    <w:rsid w:val="003316B7"/>
    <w:rsid w:val="0033214D"/>
    <w:rsid w:val="003321EC"/>
    <w:rsid w:val="003326EC"/>
    <w:rsid w:val="00332BF5"/>
    <w:rsid w:val="0033305D"/>
    <w:rsid w:val="0033329E"/>
    <w:rsid w:val="003333D2"/>
    <w:rsid w:val="003337A8"/>
    <w:rsid w:val="003337E5"/>
    <w:rsid w:val="00334AFD"/>
    <w:rsid w:val="00334C73"/>
    <w:rsid w:val="00335889"/>
    <w:rsid w:val="00336AEE"/>
    <w:rsid w:val="00337098"/>
    <w:rsid w:val="00337570"/>
    <w:rsid w:val="0033773A"/>
    <w:rsid w:val="0033775F"/>
    <w:rsid w:val="00340295"/>
    <w:rsid w:val="00340346"/>
    <w:rsid w:val="00340BFE"/>
    <w:rsid w:val="00340FBA"/>
    <w:rsid w:val="00341358"/>
    <w:rsid w:val="00341BF8"/>
    <w:rsid w:val="0034250B"/>
    <w:rsid w:val="00342C6B"/>
    <w:rsid w:val="00342E23"/>
    <w:rsid w:val="00342F01"/>
    <w:rsid w:val="003430D9"/>
    <w:rsid w:val="003435CB"/>
    <w:rsid w:val="0034373B"/>
    <w:rsid w:val="003438A3"/>
    <w:rsid w:val="00343C02"/>
    <w:rsid w:val="00344A9D"/>
    <w:rsid w:val="00344D42"/>
    <w:rsid w:val="00344E97"/>
    <w:rsid w:val="003450FD"/>
    <w:rsid w:val="003460C7"/>
    <w:rsid w:val="003463E8"/>
    <w:rsid w:val="003463E9"/>
    <w:rsid w:val="0034789E"/>
    <w:rsid w:val="003478A0"/>
    <w:rsid w:val="0035086D"/>
    <w:rsid w:val="00350CCF"/>
    <w:rsid w:val="003511A7"/>
    <w:rsid w:val="003515A5"/>
    <w:rsid w:val="00352671"/>
    <w:rsid w:val="00352E03"/>
    <w:rsid w:val="00353FF6"/>
    <w:rsid w:val="00354CB4"/>
    <w:rsid w:val="00354D08"/>
    <w:rsid w:val="003551BF"/>
    <w:rsid w:val="00356977"/>
    <w:rsid w:val="00356A69"/>
    <w:rsid w:val="00356DDD"/>
    <w:rsid w:val="003572A2"/>
    <w:rsid w:val="00357A96"/>
    <w:rsid w:val="00357AFB"/>
    <w:rsid w:val="00357B8D"/>
    <w:rsid w:val="00357ED2"/>
    <w:rsid w:val="00357F79"/>
    <w:rsid w:val="00357FC5"/>
    <w:rsid w:val="00360264"/>
    <w:rsid w:val="00360F7F"/>
    <w:rsid w:val="00361455"/>
    <w:rsid w:val="00361ED2"/>
    <w:rsid w:val="003621EA"/>
    <w:rsid w:val="0036241E"/>
    <w:rsid w:val="003628D9"/>
    <w:rsid w:val="00362D2B"/>
    <w:rsid w:val="00363224"/>
    <w:rsid w:val="00363508"/>
    <w:rsid w:val="00364006"/>
    <w:rsid w:val="003647A9"/>
    <w:rsid w:val="003662ED"/>
    <w:rsid w:val="00366775"/>
    <w:rsid w:val="003669C5"/>
    <w:rsid w:val="00366E80"/>
    <w:rsid w:val="00367B6C"/>
    <w:rsid w:val="00367C80"/>
    <w:rsid w:val="00370D22"/>
    <w:rsid w:val="003713AB"/>
    <w:rsid w:val="003724B4"/>
    <w:rsid w:val="00372D01"/>
    <w:rsid w:val="00372DAB"/>
    <w:rsid w:val="00372E46"/>
    <w:rsid w:val="003730DB"/>
    <w:rsid w:val="00373C8C"/>
    <w:rsid w:val="00373F38"/>
    <w:rsid w:val="00374F61"/>
    <w:rsid w:val="0037534A"/>
    <w:rsid w:val="003758FE"/>
    <w:rsid w:val="00377DB6"/>
    <w:rsid w:val="00380889"/>
    <w:rsid w:val="003809C2"/>
    <w:rsid w:val="00381841"/>
    <w:rsid w:val="00381AD4"/>
    <w:rsid w:val="00381BDD"/>
    <w:rsid w:val="00381D92"/>
    <w:rsid w:val="00381F0C"/>
    <w:rsid w:val="003824DD"/>
    <w:rsid w:val="00382E5F"/>
    <w:rsid w:val="00383C8D"/>
    <w:rsid w:val="003841CA"/>
    <w:rsid w:val="00385F59"/>
    <w:rsid w:val="00386200"/>
    <w:rsid w:val="00386511"/>
    <w:rsid w:val="00387119"/>
    <w:rsid w:val="00387129"/>
    <w:rsid w:val="00387386"/>
    <w:rsid w:val="00387CAB"/>
    <w:rsid w:val="00387D82"/>
    <w:rsid w:val="0039036C"/>
    <w:rsid w:val="00390415"/>
    <w:rsid w:val="00393267"/>
    <w:rsid w:val="00393DDA"/>
    <w:rsid w:val="00394644"/>
    <w:rsid w:val="00394D71"/>
    <w:rsid w:val="00394DC3"/>
    <w:rsid w:val="00395201"/>
    <w:rsid w:val="00397910"/>
    <w:rsid w:val="003A002D"/>
    <w:rsid w:val="003A043A"/>
    <w:rsid w:val="003A064D"/>
    <w:rsid w:val="003A0722"/>
    <w:rsid w:val="003A0BE4"/>
    <w:rsid w:val="003A0CF7"/>
    <w:rsid w:val="003A1E23"/>
    <w:rsid w:val="003A20DE"/>
    <w:rsid w:val="003A21B0"/>
    <w:rsid w:val="003A2617"/>
    <w:rsid w:val="003A2D5C"/>
    <w:rsid w:val="003A3528"/>
    <w:rsid w:val="003A36F8"/>
    <w:rsid w:val="003A40E0"/>
    <w:rsid w:val="003A538B"/>
    <w:rsid w:val="003A5FB0"/>
    <w:rsid w:val="003A6073"/>
    <w:rsid w:val="003A626E"/>
    <w:rsid w:val="003A7F72"/>
    <w:rsid w:val="003B0CAC"/>
    <w:rsid w:val="003B0D96"/>
    <w:rsid w:val="003B1C19"/>
    <w:rsid w:val="003B229E"/>
    <w:rsid w:val="003B242C"/>
    <w:rsid w:val="003B273E"/>
    <w:rsid w:val="003B2B26"/>
    <w:rsid w:val="003B2D1C"/>
    <w:rsid w:val="003B3980"/>
    <w:rsid w:val="003B39F1"/>
    <w:rsid w:val="003B3CB3"/>
    <w:rsid w:val="003B3D74"/>
    <w:rsid w:val="003B440B"/>
    <w:rsid w:val="003B53BA"/>
    <w:rsid w:val="003B6943"/>
    <w:rsid w:val="003B6AA2"/>
    <w:rsid w:val="003B6C8F"/>
    <w:rsid w:val="003B6E33"/>
    <w:rsid w:val="003B72B7"/>
    <w:rsid w:val="003B7967"/>
    <w:rsid w:val="003C043C"/>
    <w:rsid w:val="003C24B3"/>
    <w:rsid w:val="003C2817"/>
    <w:rsid w:val="003C2F09"/>
    <w:rsid w:val="003C39BA"/>
    <w:rsid w:val="003C3CAE"/>
    <w:rsid w:val="003C3E3C"/>
    <w:rsid w:val="003C4867"/>
    <w:rsid w:val="003C4BE2"/>
    <w:rsid w:val="003C4CF8"/>
    <w:rsid w:val="003C66E0"/>
    <w:rsid w:val="003C69B5"/>
    <w:rsid w:val="003C71E8"/>
    <w:rsid w:val="003C71EF"/>
    <w:rsid w:val="003C76A5"/>
    <w:rsid w:val="003D0092"/>
    <w:rsid w:val="003D0BD7"/>
    <w:rsid w:val="003D116B"/>
    <w:rsid w:val="003D1613"/>
    <w:rsid w:val="003D198A"/>
    <w:rsid w:val="003D1BCF"/>
    <w:rsid w:val="003D1C09"/>
    <w:rsid w:val="003D1E18"/>
    <w:rsid w:val="003D204A"/>
    <w:rsid w:val="003D235A"/>
    <w:rsid w:val="003D2C89"/>
    <w:rsid w:val="003D37F4"/>
    <w:rsid w:val="003D4152"/>
    <w:rsid w:val="003D4223"/>
    <w:rsid w:val="003D59DA"/>
    <w:rsid w:val="003D611E"/>
    <w:rsid w:val="003D7574"/>
    <w:rsid w:val="003D7A04"/>
    <w:rsid w:val="003D7E1F"/>
    <w:rsid w:val="003E031A"/>
    <w:rsid w:val="003E12F1"/>
    <w:rsid w:val="003E17C2"/>
    <w:rsid w:val="003E17EA"/>
    <w:rsid w:val="003E1DF3"/>
    <w:rsid w:val="003E225C"/>
    <w:rsid w:val="003E22FA"/>
    <w:rsid w:val="003E2808"/>
    <w:rsid w:val="003E2C40"/>
    <w:rsid w:val="003E2CFF"/>
    <w:rsid w:val="003E3B7E"/>
    <w:rsid w:val="003E4416"/>
    <w:rsid w:val="003E4605"/>
    <w:rsid w:val="003E5424"/>
    <w:rsid w:val="003E6364"/>
    <w:rsid w:val="003E7F81"/>
    <w:rsid w:val="003F0201"/>
    <w:rsid w:val="003F034C"/>
    <w:rsid w:val="003F12C4"/>
    <w:rsid w:val="003F1513"/>
    <w:rsid w:val="003F186A"/>
    <w:rsid w:val="003F2882"/>
    <w:rsid w:val="003F2ABE"/>
    <w:rsid w:val="003F32F7"/>
    <w:rsid w:val="003F351F"/>
    <w:rsid w:val="003F3BD4"/>
    <w:rsid w:val="003F41DF"/>
    <w:rsid w:val="003F44F6"/>
    <w:rsid w:val="003F4C5C"/>
    <w:rsid w:val="003F53AD"/>
    <w:rsid w:val="003F5D82"/>
    <w:rsid w:val="003F5F7E"/>
    <w:rsid w:val="003F60AA"/>
    <w:rsid w:val="003F654A"/>
    <w:rsid w:val="003F68F8"/>
    <w:rsid w:val="003F6D2C"/>
    <w:rsid w:val="003F71AE"/>
    <w:rsid w:val="003F7365"/>
    <w:rsid w:val="003F736B"/>
    <w:rsid w:val="00400BC0"/>
    <w:rsid w:val="00401BE7"/>
    <w:rsid w:val="00402016"/>
    <w:rsid w:val="004028B1"/>
    <w:rsid w:val="0040325A"/>
    <w:rsid w:val="00404003"/>
    <w:rsid w:val="00405236"/>
    <w:rsid w:val="0040699E"/>
    <w:rsid w:val="0041048A"/>
    <w:rsid w:val="0041056E"/>
    <w:rsid w:val="00410EC6"/>
    <w:rsid w:val="00414443"/>
    <w:rsid w:val="00414776"/>
    <w:rsid w:val="00415133"/>
    <w:rsid w:val="00415B12"/>
    <w:rsid w:val="00415BAD"/>
    <w:rsid w:val="00416534"/>
    <w:rsid w:val="00416AFC"/>
    <w:rsid w:val="00416D6E"/>
    <w:rsid w:val="00417D6D"/>
    <w:rsid w:val="00417D73"/>
    <w:rsid w:val="00417ECA"/>
    <w:rsid w:val="0041F7EB"/>
    <w:rsid w:val="00420B86"/>
    <w:rsid w:val="00420EA6"/>
    <w:rsid w:val="00421FDD"/>
    <w:rsid w:val="0042217C"/>
    <w:rsid w:val="00422B29"/>
    <w:rsid w:val="004230DF"/>
    <w:rsid w:val="0042311D"/>
    <w:rsid w:val="00423F77"/>
    <w:rsid w:val="004245B3"/>
    <w:rsid w:val="00424AA6"/>
    <w:rsid w:val="00426C07"/>
    <w:rsid w:val="00426C76"/>
    <w:rsid w:val="00427251"/>
    <w:rsid w:val="00427287"/>
    <w:rsid w:val="00427D45"/>
    <w:rsid w:val="00427F11"/>
    <w:rsid w:val="0043017D"/>
    <w:rsid w:val="004307DD"/>
    <w:rsid w:val="00431DC9"/>
    <w:rsid w:val="00432979"/>
    <w:rsid w:val="00432FD5"/>
    <w:rsid w:val="004332C3"/>
    <w:rsid w:val="004339CA"/>
    <w:rsid w:val="00433C6E"/>
    <w:rsid w:val="00433CEE"/>
    <w:rsid w:val="00433EF2"/>
    <w:rsid w:val="004345EA"/>
    <w:rsid w:val="00436789"/>
    <w:rsid w:val="00436FA1"/>
    <w:rsid w:val="00437928"/>
    <w:rsid w:val="00437D0F"/>
    <w:rsid w:val="00440344"/>
    <w:rsid w:val="004409E5"/>
    <w:rsid w:val="00440BF4"/>
    <w:rsid w:val="00440F04"/>
    <w:rsid w:val="004413EF"/>
    <w:rsid w:val="004415E8"/>
    <w:rsid w:val="004416D1"/>
    <w:rsid w:val="0044196D"/>
    <w:rsid w:val="004422A5"/>
    <w:rsid w:val="00442664"/>
    <w:rsid w:val="00442AF1"/>
    <w:rsid w:val="00442CF1"/>
    <w:rsid w:val="004433F6"/>
    <w:rsid w:val="00443CA2"/>
    <w:rsid w:val="00443FCC"/>
    <w:rsid w:val="0044406D"/>
    <w:rsid w:val="00444208"/>
    <w:rsid w:val="00444972"/>
    <w:rsid w:val="004458F9"/>
    <w:rsid w:val="00446378"/>
    <w:rsid w:val="0044642A"/>
    <w:rsid w:val="00446471"/>
    <w:rsid w:val="00447832"/>
    <w:rsid w:val="00447ADF"/>
    <w:rsid w:val="00447DFA"/>
    <w:rsid w:val="00450534"/>
    <w:rsid w:val="00450966"/>
    <w:rsid w:val="00450CC9"/>
    <w:rsid w:val="004515B6"/>
    <w:rsid w:val="0045249F"/>
    <w:rsid w:val="004532B9"/>
    <w:rsid w:val="004535C3"/>
    <w:rsid w:val="00453B73"/>
    <w:rsid w:val="00454635"/>
    <w:rsid w:val="0045487A"/>
    <w:rsid w:val="00454E90"/>
    <w:rsid w:val="0045572F"/>
    <w:rsid w:val="004566AC"/>
    <w:rsid w:val="00456D78"/>
    <w:rsid w:val="004573E7"/>
    <w:rsid w:val="00460537"/>
    <w:rsid w:val="004607F2"/>
    <w:rsid w:val="00460C03"/>
    <w:rsid w:val="00460F6E"/>
    <w:rsid w:val="00461AE9"/>
    <w:rsid w:val="00462CED"/>
    <w:rsid w:val="00462E1D"/>
    <w:rsid w:val="004647D1"/>
    <w:rsid w:val="0046499A"/>
    <w:rsid w:val="0046518C"/>
    <w:rsid w:val="004655FB"/>
    <w:rsid w:val="0046579D"/>
    <w:rsid w:val="00465A81"/>
    <w:rsid w:val="00465F97"/>
    <w:rsid w:val="004660DA"/>
    <w:rsid w:val="00466C7D"/>
    <w:rsid w:val="00466E8F"/>
    <w:rsid w:val="004670D3"/>
    <w:rsid w:val="004673FF"/>
    <w:rsid w:val="004674FA"/>
    <w:rsid w:val="0046787A"/>
    <w:rsid w:val="00467B0D"/>
    <w:rsid w:val="00467F9B"/>
    <w:rsid w:val="00470349"/>
    <w:rsid w:val="004704FE"/>
    <w:rsid w:val="00470A46"/>
    <w:rsid w:val="00470D3B"/>
    <w:rsid w:val="00471B27"/>
    <w:rsid w:val="004727D0"/>
    <w:rsid w:val="00472832"/>
    <w:rsid w:val="00472B00"/>
    <w:rsid w:val="00472F40"/>
    <w:rsid w:val="00473A96"/>
    <w:rsid w:val="004741B6"/>
    <w:rsid w:val="00474397"/>
    <w:rsid w:val="00474624"/>
    <w:rsid w:val="004747B4"/>
    <w:rsid w:val="0047524D"/>
    <w:rsid w:val="00475331"/>
    <w:rsid w:val="00476BC2"/>
    <w:rsid w:val="00476BDB"/>
    <w:rsid w:val="004770E4"/>
    <w:rsid w:val="00480AA4"/>
    <w:rsid w:val="00480CD6"/>
    <w:rsid w:val="0048117A"/>
    <w:rsid w:val="004812D2"/>
    <w:rsid w:val="00481FF8"/>
    <w:rsid w:val="0048297D"/>
    <w:rsid w:val="00482C15"/>
    <w:rsid w:val="00482DC9"/>
    <w:rsid w:val="004833B2"/>
    <w:rsid w:val="0048351B"/>
    <w:rsid w:val="00484106"/>
    <w:rsid w:val="00484137"/>
    <w:rsid w:val="00484BC8"/>
    <w:rsid w:val="00484D4B"/>
    <w:rsid w:val="00485292"/>
    <w:rsid w:val="004852CA"/>
    <w:rsid w:val="00485CDD"/>
    <w:rsid w:val="004867E9"/>
    <w:rsid w:val="00487250"/>
    <w:rsid w:val="0048748A"/>
    <w:rsid w:val="00487600"/>
    <w:rsid w:val="00490563"/>
    <w:rsid w:val="00490794"/>
    <w:rsid w:val="0049162A"/>
    <w:rsid w:val="00491F9B"/>
    <w:rsid w:val="0049234D"/>
    <w:rsid w:val="004927B6"/>
    <w:rsid w:val="00492A45"/>
    <w:rsid w:val="004933EB"/>
    <w:rsid w:val="00493D63"/>
    <w:rsid w:val="00493F2B"/>
    <w:rsid w:val="004954A0"/>
    <w:rsid w:val="00495648"/>
    <w:rsid w:val="00495C23"/>
    <w:rsid w:val="00495CAC"/>
    <w:rsid w:val="0049629D"/>
    <w:rsid w:val="0049712B"/>
    <w:rsid w:val="00497E8D"/>
    <w:rsid w:val="004A0F8D"/>
    <w:rsid w:val="004A1BA6"/>
    <w:rsid w:val="004A1BE8"/>
    <w:rsid w:val="004A3DBE"/>
    <w:rsid w:val="004A42CF"/>
    <w:rsid w:val="004A4951"/>
    <w:rsid w:val="004A4E2B"/>
    <w:rsid w:val="004A5520"/>
    <w:rsid w:val="004A5AEF"/>
    <w:rsid w:val="004A5FA9"/>
    <w:rsid w:val="004A6ABD"/>
    <w:rsid w:val="004A6B32"/>
    <w:rsid w:val="004A6F6E"/>
    <w:rsid w:val="004A74AF"/>
    <w:rsid w:val="004A7C2E"/>
    <w:rsid w:val="004A7DC0"/>
    <w:rsid w:val="004B032E"/>
    <w:rsid w:val="004B085A"/>
    <w:rsid w:val="004B0FA4"/>
    <w:rsid w:val="004B195B"/>
    <w:rsid w:val="004B269B"/>
    <w:rsid w:val="004B27F0"/>
    <w:rsid w:val="004B2862"/>
    <w:rsid w:val="004B2C22"/>
    <w:rsid w:val="004B3C7C"/>
    <w:rsid w:val="004B4223"/>
    <w:rsid w:val="004B4568"/>
    <w:rsid w:val="004B4BD7"/>
    <w:rsid w:val="004B4C50"/>
    <w:rsid w:val="004B5056"/>
    <w:rsid w:val="004B5788"/>
    <w:rsid w:val="004B5ADF"/>
    <w:rsid w:val="004B6543"/>
    <w:rsid w:val="004B7E3D"/>
    <w:rsid w:val="004C04F2"/>
    <w:rsid w:val="004C05DA"/>
    <w:rsid w:val="004C1B55"/>
    <w:rsid w:val="004C2A70"/>
    <w:rsid w:val="004C2A8A"/>
    <w:rsid w:val="004C3554"/>
    <w:rsid w:val="004C3A56"/>
    <w:rsid w:val="004C484B"/>
    <w:rsid w:val="004C4CF6"/>
    <w:rsid w:val="004C5526"/>
    <w:rsid w:val="004C5726"/>
    <w:rsid w:val="004C68FC"/>
    <w:rsid w:val="004C73FF"/>
    <w:rsid w:val="004C7687"/>
    <w:rsid w:val="004C7A00"/>
    <w:rsid w:val="004C7CA3"/>
    <w:rsid w:val="004D257D"/>
    <w:rsid w:val="004D294E"/>
    <w:rsid w:val="004D360F"/>
    <w:rsid w:val="004D46FE"/>
    <w:rsid w:val="004D4864"/>
    <w:rsid w:val="004D4FA2"/>
    <w:rsid w:val="004D5449"/>
    <w:rsid w:val="004D56C3"/>
    <w:rsid w:val="004D56E0"/>
    <w:rsid w:val="004D5B19"/>
    <w:rsid w:val="004D6568"/>
    <w:rsid w:val="004D6976"/>
    <w:rsid w:val="004D71E3"/>
    <w:rsid w:val="004D76E1"/>
    <w:rsid w:val="004E054A"/>
    <w:rsid w:val="004E0AA3"/>
    <w:rsid w:val="004E0CCC"/>
    <w:rsid w:val="004E15DF"/>
    <w:rsid w:val="004E1B0E"/>
    <w:rsid w:val="004E1D77"/>
    <w:rsid w:val="004E22F4"/>
    <w:rsid w:val="004E2452"/>
    <w:rsid w:val="004E24A1"/>
    <w:rsid w:val="004E4C9B"/>
    <w:rsid w:val="004E587F"/>
    <w:rsid w:val="004E6501"/>
    <w:rsid w:val="004E66B8"/>
    <w:rsid w:val="004E6FC8"/>
    <w:rsid w:val="004E701A"/>
    <w:rsid w:val="004E70A7"/>
    <w:rsid w:val="004E75A4"/>
    <w:rsid w:val="004E7BAD"/>
    <w:rsid w:val="004F0662"/>
    <w:rsid w:val="004F06BD"/>
    <w:rsid w:val="004F0D6C"/>
    <w:rsid w:val="004F1A1F"/>
    <w:rsid w:val="004F1BD2"/>
    <w:rsid w:val="004F1EC0"/>
    <w:rsid w:val="004F1F49"/>
    <w:rsid w:val="004F40FC"/>
    <w:rsid w:val="004F452C"/>
    <w:rsid w:val="004F5449"/>
    <w:rsid w:val="004F605A"/>
    <w:rsid w:val="004F6307"/>
    <w:rsid w:val="004F6A49"/>
    <w:rsid w:val="004F6B04"/>
    <w:rsid w:val="004F7077"/>
    <w:rsid w:val="004F71BD"/>
    <w:rsid w:val="004F726D"/>
    <w:rsid w:val="004F72D4"/>
    <w:rsid w:val="004F7934"/>
    <w:rsid w:val="004F7BA8"/>
    <w:rsid w:val="0050022A"/>
    <w:rsid w:val="005004C6"/>
    <w:rsid w:val="0050096F"/>
    <w:rsid w:val="00500DB4"/>
    <w:rsid w:val="00501380"/>
    <w:rsid w:val="00501491"/>
    <w:rsid w:val="0050153E"/>
    <w:rsid w:val="00501ECE"/>
    <w:rsid w:val="00502591"/>
    <w:rsid w:val="00502E75"/>
    <w:rsid w:val="00502F43"/>
    <w:rsid w:val="00503182"/>
    <w:rsid w:val="00503227"/>
    <w:rsid w:val="00503A16"/>
    <w:rsid w:val="005044D5"/>
    <w:rsid w:val="0050472A"/>
    <w:rsid w:val="00504A2E"/>
    <w:rsid w:val="00504C04"/>
    <w:rsid w:val="00504C13"/>
    <w:rsid w:val="00505476"/>
    <w:rsid w:val="005073B0"/>
    <w:rsid w:val="00507BF2"/>
    <w:rsid w:val="005106F0"/>
    <w:rsid w:val="00510DC7"/>
    <w:rsid w:val="005112D3"/>
    <w:rsid w:val="005127BA"/>
    <w:rsid w:val="0051612E"/>
    <w:rsid w:val="00516EFC"/>
    <w:rsid w:val="00516F01"/>
    <w:rsid w:val="005173C5"/>
    <w:rsid w:val="00520388"/>
    <w:rsid w:val="00520687"/>
    <w:rsid w:val="00520949"/>
    <w:rsid w:val="00520C15"/>
    <w:rsid w:val="005220D8"/>
    <w:rsid w:val="00522A11"/>
    <w:rsid w:val="00522A8E"/>
    <w:rsid w:val="005230DA"/>
    <w:rsid w:val="00523110"/>
    <w:rsid w:val="005231F0"/>
    <w:rsid w:val="005239B9"/>
    <w:rsid w:val="00523F0F"/>
    <w:rsid w:val="00523F40"/>
    <w:rsid w:val="0052414C"/>
    <w:rsid w:val="00524785"/>
    <w:rsid w:val="00524F1E"/>
    <w:rsid w:val="00524F8B"/>
    <w:rsid w:val="00525104"/>
    <w:rsid w:val="005255CB"/>
    <w:rsid w:val="00525799"/>
    <w:rsid w:val="00526901"/>
    <w:rsid w:val="00526D7E"/>
    <w:rsid w:val="00527968"/>
    <w:rsid w:val="00527974"/>
    <w:rsid w:val="0053084F"/>
    <w:rsid w:val="00531567"/>
    <w:rsid w:val="005317B4"/>
    <w:rsid w:val="00531A2A"/>
    <w:rsid w:val="00531C1A"/>
    <w:rsid w:val="005328FB"/>
    <w:rsid w:val="00533D42"/>
    <w:rsid w:val="00533F56"/>
    <w:rsid w:val="00533FE9"/>
    <w:rsid w:val="005344D7"/>
    <w:rsid w:val="00534B01"/>
    <w:rsid w:val="00535220"/>
    <w:rsid w:val="0053524D"/>
    <w:rsid w:val="005353EF"/>
    <w:rsid w:val="00536695"/>
    <w:rsid w:val="00536B7B"/>
    <w:rsid w:val="00536E95"/>
    <w:rsid w:val="00537E7E"/>
    <w:rsid w:val="00540159"/>
    <w:rsid w:val="005401B6"/>
    <w:rsid w:val="0054072A"/>
    <w:rsid w:val="00540DFD"/>
    <w:rsid w:val="005424E6"/>
    <w:rsid w:val="005426C2"/>
    <w:rsid w:val="00542BC2"/>
    <w:rsid w:val="00543A6E"/>
    <w:rsid w:val="00543A6F"/>
    <w:rsid w:val="00544EA3"/>
    <w:rsid w:val="00545774"/>
    <w:rsid w:val="005467E6"/>
    <w:rsid w:val="00547834"/>
    <w:rsid w:val="00547931"/>
    <w:rsid w:val="0054799B"/>
    <w:rsid w:val="00550255"/>
    <w:rsid w:val="005505E3"/>
    <w:rsid w:val="005507B0"/>
    <w:rsid w:val="00550E36"/>
    <w:rsid w:val="00551628"/>
    <w:rsid w:val="0055178D"/>
    <w:rsid w:val="00551979"/>
    <w:rsid w:val="0055197D"/>
    <w:rsid w:val="00552B39"/>
    <w:rsid w:val="00552D1A"/>
    <w:rsid w:val="00553877"/>
    <w:rsid w:val="00553E03"/>
    <w:rsid w:val="0055458F"/>
    <w:rsid w:val="005545DA"/>
    <w:rsid w:val="00555CB1"/>
    <w:rsid w:val="00555D56"/>
    <w:rsid w:val="00555FAF"/>
    <w:rsid w:val="00555FD4"/>
    <w:rsid w:val="005564DA"/>
    <w:rsid w:val="00556751"/>
    <w:rsid w:val="00556C99"/>
    <w:rsid w:val="0055785C"/>
    <w:rsid w:val="00557C5B"/>
    <w:rsid w:val="00560107"/>
    <w:rsid w:val="0056039A"/>
    <w:rsid w:val="00560564"/>
    <w:rsid w:val="00560611"/>
    <w:rsid w:val="005611FB"/>
    <w:rsid w:val="00561251"/>
    <w:rsid w:val="00561878"/>
    <w:rsid w:val="005633D9"/>
    <w:rsid w:val="005635DC"/>
    <w:rsid w:val="00563644"/>
    <w:rsid w:val="00563EDD"/>
    <w:rsid w:val="005648DC"/>
    <w:rsid w:val="00565188"/>
    <w:rsid w:val="005657EE"/>
    <w:rsid w:val="0056598F"/>
    <w:rsid w:val="00567360"/>
    <w:rsid w:val="00567812"/>
    <w:rsid w:val="0057042A"/>
    <w:rsid w:val="005705D6"/>
    <w:rsid w:val="00570709"/>
    <w:rsid w:val="00570774"/>
    <w:rsid w:val="00570DE8"/>
    <w:rsid w:val="00571A1D"/>
    <w:rsid w:val="00571F48"/>
    <w:rsid w:val="0057200F"/>
    <w:rsid w:val="005721E6"/>
    <w:rsid w:val="00572B7B"/>
    <w:rsid w:val="00572CCB"/>
    <w:rsid w:val="00573D39"/>
    <w:rsid w:val="00573F73"/>
    <w:rsid w:val="00574BBA"/>
    <w:rsid w:val="00574F67"/>
    <w:rsid w:val="005750E3"/>
    <w:rsid w:val="005761A1"/>
    <w:rsid w:val="00576374"/>
    <w:rsid w:val="00576A07"/>
    <w:rsid w:val="005818B9"/>
    <w:rsid w:val="00581A00"/>
    <w:rsid w:val="00581EC2"/>
    <w:rsid w:val="0058270D"/>
    <w:rsid w:val="00582B67"/>
    <w:rsid w:val="0058302B"/>
    <w:rsid w:val="00583043"/>
    <w:rsid w:val="0058429F"/>
    <w:rsid w:val="00584857"/>
    <w:rsid w:val="00586220"/>
    <w:rsid w:val="005864C6"/>
    <w:rsid w:val="00587672"/>
    <w:rsid w:val="005905DD"/>
    <w:rsid w:val="00590834"/>
    <w:rsid w:val="0059158B"/>
    <w:rsid w:val="00593840"/>
    <w:rsid w:val="00593CD8"/>
    <w:rsid w:val="005947A4"/>
    <w:rsid w:val="00594D7D"/>
    <w:rsid w:val="005959D0"/>
    <w:rsid w:val="005969DE"/>
    <w:rsid w:val="005974C2"/>
    <w:rsid w:val="00597782"/>
    <w:rsid w:val="00597EE5"/>
    <w:rsid w:val="005A0B99"/>
    <w:rsid w:val="005A0F04"/>
    <w:rsid w:val="005A244D"/>
    <w:rsid w:val="005A2593"/>
    <w:rsid w:val="005A2A1B"/>
    <w:rsid w:val="005A3666"/>
    <w:rsid w:val="005A4A06"/>
    <w:rsid w:val="005A4B47"/>
    <w:rsid w:val="005A4D04"/>
    <w:rsid w:val="005A4DE7"/>
    <w:rsid w:val="005A5A5F"/>
    <w:rsid w:val="005A5D9F"/>
    <w:rsid w:val="005A6135"/>
    <w:rsid w:val="005A6173"/>
    <w:rsid w:val="005A61F4"/>
    <w:rsid w:val="005A6A30"/>
    <w:rsid w:val="005A71BA"/>
    <w:rsid w:val="005A7256"/>
    <w:rsid w:val="005B0FAB"/>
    <w:rsid w:val="005B1326"/>
    <w:rsid w:val="005B1665"/>
    <w:rsid w:val="005B1D7E"/>
    <w:rsid w:val="005B222D"/>
    <w:rsid w:val="005B275E"/>
    <w:rsid w:val="005B3185"/>
    <w:rsid w:val="005B3EBC"/>
    <w:rsid w:val="005B4EC4"/>
    <w:rsid w:val="005B59F3"/>
    <w:rsid w:val="005B6634"/>
    <w:rsid w:val="005B7898"/>
    <w:rsid w:val="005B78A2"/>
    <w:rsid w:val="005B7927"/>
    <w:rsid w:val="005B7AFA"/>
    <w:rsid w:val="005C000A"/>
    <w:rsid w:val="005C00AB"/>
    <w:rsid w:val="005C063C"/>
    <w:rsid w:val="005C0F53"/>
    <w:rsid w:val="005C150B"/>
    <w:rsid w:val="005C1B66"/>
    <w:rsid w:val="005C211B"/>
    <w:rsid w:val="005C3239"/>
    <w:rsid w:val="005C3E1A"/>
    <w:rsid w:val="005C42DF"/>
    <w:rsid w:val="005C5870"/>
    <w:rsid w:val="005C5AF8"/>
    <w:rsid w:val="005C5DDD"/>
    <w:rsid w:val="005C681C"/>
    <w:rsid w:val="005C689B"/>
    <w:rsid w:val="005C6AAE"/>
    <w:rsid w:val="005C7C24"/>
    <w:rsid w:val="005C7E88"/>
    <w:rsid w:val="005D0413"/>
    <w:rsid w:val="005D07EB"/>
    <w:rsid w:val="005D0B83"/>
    <w:rsid w:val="005D19FC"/>
    <w:rsid w:val="005D1ED0"/>
    <w:rsid w:val="005D2E4B"/>
    <w:rsid w:val="005D3D96"/>
    <w:rsid w:val="005D3F9D"/>
    <w:rsid w:val="005D4379"/>
    <w:rsid w:val="005D4AE2"/>
    <w:rsid w:val="005D52EA"/>
    <w:rsid w:val="005D636D"/>
    <w:rsid w:val="005D67FE"/>
    <w:rsid w:val="005D6D23"/>
    <w:rsid w:val="005D733E"/>
    <w:rsid w:val="005D776C"/>
    <w:rsid w:val="005E044D"/>
    <w:rsid w:val="005E05FA"/>
    <w:rsid w:val="005E1003"/>
    <w:rsid w:val="005E1E1D"/>
    <w:rsid w:val="005E2221"/>
    <w:rsid w:val="005E2866"/>
    <w:rsid w:val="005E2B35"/>
    <w:rsid w:val="005E2C8F"/>
    <w:rsid w:val="005E3BE5"/>
    <w:rsid w:val="005E3D15"/>
    <w:rsid w:val="005E3F35"/>
    <w:rsid w:val="005E4032"/>
    <w:rsid w:val="005E4238"/>
    <w:rsid w:val="005E47E6"/>
    <w:rsid w:val="005E50EA"/>
    <w:rsid w:val="005E520E"/>
    <w:rsid w:val="005E56E2"/>
    <w:rsid w:val="005E5E96"/>
    <w:rsid w:val="005E68B7"/>
    <w:rsid w:val="005E7065"/>
    <w:rsid w:val="005E71A2"/>
    <w:rsid w:val="005E7945"/>
    <w:rsid w:val="005F0118"/>
    <w:rsid w:val="005F0439"/>
    <w:rsid w:val="005F1138"/>
    <w:rsid w:val="005F1BF7"/>
    <w:rsid w:val="005F1E0A"/>
    <w:rsid w:val="005F25F2"/>
    <w:rsid w:val="005F29F9"/>
    <w:rsid w:val="005F3480"/>
    <w:rsid w:val="005F35FA"/>
    <w:rsid w:val="005F39E4"/>
    <w:rsid w:val="005F3B7B"/>
    <w:rsid w:val="005F4339"/>
    <w:rsid w:val="005F4D2F"/>
    <w:rsid w:val="005F69D1"/>
    <w:rsid w:val="005F6DC3"/>
    <w:rsid w:val="005F7812"/>
    <w:rsid w:val="005F7828"/>
    <w:rsid w:val="005F7B1A"/>
    <w:rsid w:val="00600791"/>
    <w:rsid w:val="006011E4"/>
    <w:rsid w:val="0060244C"/>
    <w:rsid w:val="00603125"/>
    <w:rsid w:val="00603790"/>
    <w:rsid w:val="00603A5E"/>
    <w:rsid w:val="00604288"/>
    <w:rsid w:val="006043CA"/>
    <w:rsid w:val="0060442F"/>
    <w:rsid w:val="00604670"/>
    <w:rsid w:val="00604756"/>
    <w:rsid w:val="00604A97"/>
    <w:rsid w:val="0060526F"/>
    <w:rsid w:val="00605B13"/>
    <w:rsid w:val="00605B35"/>
    <w:rsid w:val="0060640A"/>
    <w:rsid w:val="006066E0"/>
    <w:rsid w:val="00606B2E"/>
    <w:rsid w:val="00606D6E"/>
    <w:rsid w:val="00607E78"/>
    <w:rsid w:val="00610852"/>
    <w:rsid w:val="00610C1E"/>
    <w:rsid w:val="006114DE"/>
    <w:rsid w:val="00611C25"/>
    <w:rsid w:val="00611DE0"/>
    <w:rsid w:val="00611DF4"/>
    <w:rsid w:val="00612977"/>
    <w:rsid w:val="00613669"/>
    <w:rsid w:val="00613A52"/>
    <w:rsid w:val="00613DEE"/>
    <w:rsid w:val="00614AB3"/>
    <w:rsid w:val="00614B2F"/>
    <w:rsid w:val="00614DAD"/>
    <w:rsid w:val="00614F2B"/>
    <w:rsid w:val="006157D9"/>
    <w:rsid w:val="00615EED"/>
    <w:rsid w:val="00616116"/>
    <w:rsid w:val="006164C2"/>
    <w:rsid w:val="0061697B"/>
    <w:rsid w:val="00617CF2"/>
    <w:rsid w:val="00621013"/>
    <w:rsid w:val="00621209"/>
    <w:rsid w:val="00621AA2"/>
    <w:rsid w:val="00621CC5"/>
    <w:rsid w:val="00622245"/>
    <w:rsid w:val="0062247E"/>
    <w:rsid w:val="006226F3"/>
    <w:rsid w:val="00622DBE"/>
    <w:rsid w:val="00623018"/>
    <w:rsid w:val="006231D1"/>
    <w:rsid w:val="00624527"/>
    <w:rsid w:val="00626A0F"/>
    <w:rsid w:val="006270E9"/>
    <w:rsid w:val="00627183"/>
    <w:rsid w:val="0062784F"/>
    <w:rsid w:val="00627932"/>
    <w:rsid w:val="0063040E"/>
    <w:rsid w:val="00630992"/>
    <w:rsid w:val="00631BD1"/>
    <w:rsid w:val="00632296"/>
    <w:rsid w:val="00632902"/>
    <w:rsid w:val="00633172"/>
    <w:rsid w:val="00633759"/>
    <w:rsid w:val="00634322"/>
    <w:rsid w:val="00634D74"/>
    <w:rsid w:val="00635C5F"/>
    <w:rsid w:val="006371BA"/>
    <w:rsid w:val="00637703"/>
    <w:rsid w:val="00640593"/>
    <w:rsid w:val="00640BEA"/>
    <w:rsid w:val="00640DBF"/>
    <w:rsid w:val="00640E7A"/>
    <w:rsid w:val="0064161B"/>
    <w:rsid w:val="00641A0C"/>
    <w:rsid w:val="00641B80"/>
    <w:rsid w:val="00641BE9"/>
    <w:rsid w:val="00641D1D"/>
    <w:rsid w:val="00642A14"/>
    <w:rsid w:val="00642D64"/>
    <w:rsid w:val="00642FDC"/>
    <w:rsid w:val="0064397B"/>
    <w:rsid w:val="00643982"/>
    <w:rsid w:val="00643DAE"/>
    <w:rsid w:val="0064478D"/>
    <w:rsid w:val="00644C6D"/>
    <w:rsid w:val="006457D8"/>
    <w:rsid w:val="00645E8B"/>
    <w:rsid w:val="00645EF4"/>
    <w:rsid w:val="00646072"/>
    <w:rsid w:val="006463E4"/>
    <w:rsid w:val="0064648D"/>
    <w:rsid w:val="00646FDB"/>
    <w:rsid w:val="00650D5D"/>
    <w:rsid w:val="00650F09"/>
    <w:rsid w:val="006512C0"/>
    <w:rsid w:val="00651472"/>
    <w:rsid w:val="006522DA"/>
    <w:rsid w:val="00652772"/>
    <w:rsid w:val="0065279C"/>
    <w:rsid w:val="0065327B"/>
    <w:rsid w:val="006534C6"/>
    <w:rsid w:val="0065365D"/>
    <w:rsid w:val="00653ED1"/>
    <w:rsid w:val="00656A13"/>
    <w:rsid w:val="00656E75"/>
    <w:rsid w:val="00657397"/>
    <w:rsid w:val="0065776C"/>
    <w:rsid w:val="00661BCB"/>
    <w:rsid w:val="00661CA3"/>
    <w:rsid w:val="00661E3A"/>
    <w:rsid w:val="0066201C"/>
    <w:rsid w:val="00662270"/>
    <w:rsid w:val="00662CA3"/>
    <w:rsid w:val="00662D24"/>
    <w:rsid w:val="00663B6C"/>
    <w:rsid w:val="00663DB3"/>
    <w:rsid w:val="00664B70"/>
    <w:rsid w:val="00665024"/>
    <w:rsid w:val="006667BC"/>
    <w:rsid w:val="006668C3"/>
    <w:rsid w:val="00666D1F"/>
    <w:rsid w:val="00666FA8"/>
    <w:rsid w:val="0066732F"/>
    <w:rsid w:val="00667DF8"/>
    <w:rsid w:val="0066A31B"/>
    <w:rsid w:val="00670776"/>
    <w:rsid w:val="00670796"/>
    <w:rsid w:val="00671DD1"/>
    <w:rsid w:val="00672282"/>
    <w:rsid w:val="00672AED"/>
    <w:rsid w:val="00672B25"/>
    <w:rsid w:val="00672FA0"/>
    <w:rsid w:val="0067343F"/>
    <w:rsid w:val="00673650"/>
    <w:rsid w:val="006738B5"/>
    <w:rsid w:val="00673BB7"/>
    <w:rsid w:val="00673D69"/>
    <w:rsid w:val="006742C2"/>
    <w:rsid w:val="00674457"/>
    <w:rsid w:val="00675268"/>
    <w:rsid w:val="006753CF"/>
    <w:rsid w:val="00675621"/>
    <w:rsid w:val="00675F34"/>
    <w:rsid w:val="00680045"/>
    <w:rsid w:val="006803D8"/>
    <w:rsid w:val="00680833"/>
    <w:rsid w:val="00681020"/>
    <w:rsid w:val="00682A4C"/>
    <w:rsid w:val="00683651"/>
    <w:rsid w:val="00683A69"/>
    <w:rsid w:val="00683A91"/>
    <w:rsid w:val="006840EE"/>
    <w:rsid w:val="006843F5"/>
    <w:rsid w:val="006847DC"/>
    <w:rsid w:val="0068494D"/>
    <w:rsid w:val="006860F6"/>
    <w:rsid w:val="00686930"/>
    <w:rsid w:val="006879F9"/>
    <w:rsid w:val="00687B9E"/>
    <w:rsid w:val="0069110E"/>
    <w:rsid w:val="00691BD2"/>
    <w:rsid w:val="00692F7A"/>
    <w:rsid w:val="006935B6"/>
    <w:rsid w:val="00693BF8"/>
    <w:rsid w:val="00694610"/>
    <w:rsid w:val="0069497D"/>
    <w:rsid w:val="00694F8F"/>
    <w:rsid w:val="00695F52"/>
    <w:rsid w:val="006973CF"/>
    <w:rsid w:val="00697BC8"/>
    <w:rsid w:val="00697BD8"/>
    <w:rsid w:val="006A01D3"/>
    <w:rsid w:val="006A01DF"/>
    <w:rsid w:val="006A037D"/>
    <w:rsid w:val="006A0B57"/>
    <w:rsid w:val="006A1A66"/>
    <w:rsid w:val="006A2400"/>
    <w:rsid w:val="006A2E54"/>
    <w:rsid w:val="006A35B1"/>
    <w:rsid w:val="006A4115"/>
    <w:rsid w:val="006A442F"/>
    <w:rsid w:val="006A4908"/>
    <w:rsid w:val="006A5736"/>
    <w:rsid w:val="006A69DD"/>
    <w:rsid w:val="006A7711"/>
    <w:rsid w:val="006A7E47"/>
    <w:rsid w:val="006B014F"/>
    <w:rsid w:val="006B05F1"/>
    <w:rsid w:val="006B156C"/>
    <w:rsid w:val="006B178F"/>
    <w:rsid w:val="006B17DE"/>
    <w:rsid w:val="006B323E"/>
    <w:rsid w:val="006B37BC"/>
    <w:rsid w:val="006B37F2"/>
    <w:rsid w:val="006B3B56"/>
    <w:rsid w:val="006B3C46"/>
    <w:rsid w:val="006B3DF0"/>
    <w:rsid w:val="006B47EB"/>
    <w:rsid w:val="006B48B9"/>
    <w:rsid w:val="006B4A3D"/>
    <w:rsid w:val="006B4E04"/>
    <w:rsid w:val="006B4F1A"/>
    <w:rsid w:val="006B5074"/>
    <w:rsid w:val="006B5508"/>
    <w:rsid w:val="006B5FED"/>
    <w:rsid w:val="006B68DB"/>
    <w:rsid w:val="006B7960"/>
    <w:rsid w:val="006B7EFE"/>
    <w:rsid w:val="006C09DC"/>
    <w:rsid w:val="006C0A15"/>
    <w:rsid w:val="006C0E4A"/>
    <w:rsid w:val="006C0FBB"/>
    <w:rsid w:val="006C1862"/>
    <w:rsid w:val="006C20B3"/>
    <w:rsid w:val="006C2C51"/>
    <w:rsid w:val="006C321A"/>
    <w:rsid w:val="006C3243"/>
    <w:rsid w:val="006C4B70"/>
    <w:rsid w:val="006C4C26"/>
    <w:rsid w:val="006C5414"/>
    <w:rsid w:val="006C57EB"/>
    <w:rsid w:val="006C583D"/>
    <w:rsid w:val="006C5893"/>
    <w:rsid w:val="006C5BDC"/>
    <w:rsid w:val="006C5CFB"/>
    <w:rsid w:val="006C62A8"/>
    <w:rsid w:val="006C64EE"/>
    <w:rsid w:val="006C65E4"/>
    <w:rsid w:val="006C67CC"/>
    <w:rsid w:val="006C6C0C"/>
    <w:rsid w:val="006C6D58"/>
    <w:rsid w:val="006C711D"/>
    <w:rsid w:val="006C7D6F"/>
    <w:rsid w:val="006D00A3"/>
    <w:rsid w:val="006D0714"/>
    <w:rsid w:val="006D10EE"/>
    <w:rsid w:val="006D12CD"/>
    <w:rsid w:val="006D1FFC"/>
    <w:rsid w:val="006D2A21"/>
    <w:rsid w:val="006D3D8D"/>
    <w:rsid w:val="006D4673"/>
    <w:rsid w:val="006D46A4"/>
    <w:rsid w:val="006D4E3A"/>
    <w:rsid w:val="006D50D9"/>
    <w:rsid w:val="006D53BA"/>
    <w:rsid w:val="006D580A"/>
    <w:rsid w:val="006D5A64"/>
    <w:rsid w:val="006D696D"/>
    <w:rsid w:val="006D7195"/>
    <w:rsid w:val="006D743B"/>
    <w:rsid w:val="006D7A6B"/>
    <w:rsid w:val="006E090E"/>
    <w:rsid w:val="006E1485"/>
    <w:rsid w:val="006E1C74"/>
    <w:rsid w:val="006E2761"/>
    <w:rsid w:val="006E2A97"/>
    <w:rsid w:val="006E5FD3"/>
    <w:rsid w:val="006E60A8"/>
    <w:rsid w:val="006E6221"/>
    <w:rsid w:val="006E672E"/>
    <w:rsid w:val="006E6BA4"/>
    <w:rsid w:val="006E6FD1"/>
    <w:rsid w:val="006E7427"/>
    <w:rsid w:val="006F08ED"/>
    <w:rsid w:val="006F0DEA"/>
    <w:rsid w:val="006F14C0"/>
    <w:rsid w:val="006F1D55"/>
    <w:rsid w:val="006F1FA0"/>
    <w:rsid w:val="006F2810"/>
    <w:rsid w:val="006F2A37"/>
    <w:rsid w:val="006F357A"/>
    <w:rsid w:val="006F381B"/>
    <w:rsid w:val="006F3B8F"/>
    <w:rsid w:val="006F42A0"/>
    <w:rsid w:val="006F4696"/>
    <w:rsid w:val="006F5497"/>
    <w:rsid w:val="006F582B"/>
    <w:rsid w:val="006F5893"/>
    <w:rsid w:val="006F58A3"/>
    <w:rsid w:val="006F712C"/>
    <w:rsid w:val="006F71A4"/>
    <w:rsid w:val="006F7B0F"/>
    <w:rsid w:val="007001F5"/>
    <w:rsid w:val="00700391"/>
    <w:rsid w:val="007017F4"/>
    <w:rsid w:val="00701E24"/>
    <w:rsid w:val="00702454"/>
    <w:rsid w:val="0070273E"/>
    <w:rsid w:val="00702D06"/>
    <w:rsid w:val="00703D1A"/>
    <w:rsid w:val="00704102"/>
    <w:rsid w:val="0070413A"/>
    <w:rsid w:val="00705487"/>
    <w:rsid w:val="0070633B"/>
    <w:rsid w:val="0070713C"/>
    <w:rsid w:val="0070743B"/>
    <w:rsid w:val="007075FB"/>
    <w:rsid w:val="0070CE7F"/>
    <w:rsid w:val="00710251"/>
    <w:rsid w:val="00710A9B"/>
    <w:rsid w:val="00711240"/>
    <w:rsid w:val="00711722"/>
    <w:rsid w:val="00711872"/>
    <w:rsid w:val="0071269A"/>
    <w:rsid w:val="00712DF4"/>
    <w:rsid w:val="0071330C"/>
    <w:rsid w:val="00713357"/>
    <w:rsid w:val="007137E3"/>
    <w:rsid w:val="00714088"/>
    <w:rsid w:val="007144C1"/>
    <w:rsid w:val="00714689"/>
    <w:rsid w:val="007161FE"/>
    <w:rsid w:val="0071631A"/>
    <w:rsid w:val="007167EC"/>
    <w:rsid w:val="00716CEE"/>
    <w:rsid w:val="0071705A"/>
    <w:rsid w:val="007176F7"/>
    <w:rsid w:val="00717CAD"/>
    <w:rsid w:val="00717F1D"/>
    <w:rsid w:val="007212F3"/>
    <w:rsid w:val="00721366"/>
    <w:rsid w:val="007213FB"/>
    <w:rsid w:val="00721446"/>
    <w:rsid w:val="00721BFD"/>
    <w:rsid w:val="007225C3"/>
    <w:rsid w:val="00722B9C"/>
    <w:rsid w:val="00722B9D"/>
    <w:rsid w:val="00722CE3"/>
    <w:rsid w:val="00723A6C"/>
    <w:rsid w:val="00724AE8"/>
    <w:rsid w:val="00724FE9"/>
    <w:rsid w:val="0072647C"/>
    <w:rsid w:val="007266D1"/>
    <w:rsid w:val="0072674E"/>
    <w:rsid w:val="00726F93"/>
    <w:rsid w:val="0072704D"/>
    <w:rsid w:val="007273B1"/>
    <w:rsid w:val="0072755A"/>
    <w:rsid w:val="00727572"/>
    <w:rsid w:val="0073038B"/>
    <w:rsid w:val="007317A2"/>
    <w:rsid w:val="00731803"/>
    <w:rsid w:val="00731A38"/>
    <w:rsid w:val="00731F04"/>
    <w:rsid w:val="00731FF7"/>
    <w:rsid w:val="00732947"/>
    <w:rsid w:val="0073295E"/>
    <w:rsid w:val="007339D4"/>
    <w:rsid w:val="00733EF6"/>
    <w:rsid w:val="00733F7C"/>
    <w:rsid w:val="00734458"/>
    <w:rsid w:val="00734779"/>
    <w:rsid w:val="00734C85"/>
    <w:rsid w:val="00734CD0"/>
    <w:rsid w:val="007355E0"/>
    <w:rsid w:val="00735766"/>
    <w:rsid w:val="00736381"/>
    <w:rsid w:val="00737044"/>
    <w:rsid w:val="0073767F"/>
    <w:rsid w:val="007379B6"/>
    <w:rsid w:val="00740275"/>
    <w:rsid w:val="007409A3"/>
    <w:rsid w:val="00740E66"/>
    <w:rsid w:val="0074139E"/>
    <w:rsid w:val="00741C7E"/>
    <w:rsid w:val="00742709"/>
    <w:rsid w:val="00742754"/>
    <w:rsid w:val="0074318D"/>
    <w:rsid w:val="00743504"/>
    <w:rsid w:val="00743617"/>
    <w:rsid w:val="007437ED"/>
    <w:rsid w:val="00743845"/>
    <w:rsid w:val="00743D4F"/>
    <w:rsid w:val="0074453A"/>
    <w:rsid w:val="00744784"/>
    <w:rsid w:val="007447ED"/>
    <w:rsid w:val="007449F7"/>
    <w:rsid w:val="0074558E"/>
    <w:rsid w:val="00745750"/>
    <w:rsid w:val="00745887"/>
    <w:rsid w:val="007458AD"/>
    <w:rsid w:val="00745E2B"/>
    <w:rsid w:val="0074624C"/>
    <w:rsid w:val="007466CE"/>
    <w:rsid w:val="00746E9B"/>
    <w:rsid w:val="00747824"/>
    <w:rsid w:val="00750394"/>
    <w:rsid w:val="007507D3"/>
    <w:rsid w:val="007509B3"/>
    <w:rsid w:val="007515E5"/>
    <w:rsid w:val="00751C90"/>
    <w:rsid w:val="007522B6"/>
    <w:rsid w:val="00752597"/>
    <w:rsid w:val="00752F3F"/>
    <w:rsid w:val="007538A3"/>
    <w:rsid w:val="007539A5"/>
    <w:rsid w:val="007543CF"/>
    <w:rsid w:val="007544DC"/>
    <w:rsid w:val="007553D6"/>
    <w:rsid w:val="007556D2"/>
    <w:rsid w:val="0075698E"/>
    <w:rsid w:val="00756BC2"/>
    <w:rsid w:val="007570AB"/>
    <w:rsid w:val="00757552"/>
    <w:rsid w:val="00757CE4"/>
    <w:rsid w:val="00757E9C"/>
    <w:rsid w:val="00760202"/>
    <w:rsid w:val="007607C2"/>
    <w:rsid w:val="00760970"/>
    <w:rsid w:val="00760C03"/>
    <w:rsid w:val="007617D4"/>
    <w:rsid w:val="00762764"/>
    <w:rsid w:val="00763E79"/>
    <w:rsid w:val="007650FD"/>
    <w:rsid w:val="00765660"/>
    <w:rsid w:val="00765DC4"/>
    <w:rsid w:val="0076667A"/>
    <w:rsid w:val="00766BE8"/>
    <w:rsid w:val="00767D2E"/>
    <w:rsid w:val="0077072A"/>
    <w:rsid w:val="00770754"/>
    <w:rsid w:val="007709A0"/>
    <w:rsid w:val="00771610"/>
    <w:rsid w:val="00771DF1"/>
    <w:rsid w:val="00772E50"/>
    <w:rsid w:val="0077379F"/>
    <w:rsid w:val="00774166"/>
    <w:rsid w:val="00774CD0"/>
    <w:rsid w:val="00774EFE"/>
    <w:rsid w:val="00775119"/>
    <w:rsid w:val="00775E70"/>
    <w:rsid w:val="007760C7"/>
    <w:rsid w:val="00776C5A"/>
    <w:rsid w:val="00777094"/>
    <w:rsid w:val="00777797"/>
    <w:rsid w:val="007777ED"/>
    <w:rsid w:val="007800D1"/>
    <w:rsid w:val="00780679"/>
    <w:rsid w:val="00780AF4"/>
    <w:rsid w:val="007814B0"/>
    <w:rsid w:val="00782041"/>
    <w:rsid w:val="0078236D"/>
    <w:rsid w:val="0078251B"/>
    <w:rsid w:val="00782DCE"/>
    <w:rsid w:val="00783241"/>
    <w:rsid w:val="00783370"/>
    <w:rsid w:val="007857A1"/>
    <w:rsid w:val="00785C8B"/>
    <w:rsid w:val="00786083"/>
    <w:rsid w:val="00786785"/>
    <w:rsid w:val="007869D7"/>
    <w:rsid w:val="00786A1C"/>
    <w:rsid w:val="00787D1E"/>
    <w:rsid w:val="00787EBD"/>
    <w:rsid w:val="00790094"/>
    <w:rsid w:val="0079076F"/>
    <w:rsid w:val="00790DA4"/>
    <w:rsid w:val="0079105C"/>
    <w:rsid w:val="0079110B"/>
    <w:rsid w:val="0079355B"/>
    <w:rsid w:val="00793B35"/>
    <w:rsid w:val="00793F03"/>
    <w:rsid w:val="00793F42"/>
    <w:rsid w:val="00794C34"/>
    <w:rsid w:val="007952F8"/>
    <w:rsid w:val="007953AB"/>
    <w:rsid w:val="00796AF0"/>
    <w:rsid w:val="00796B49"/>
    <w:rsid w:val="00796FE9"/>
    <w:rsid w:val="00797AF5"/>
    <w:rsid w:val="007A05FD"/>
    <w:rsid w:val="007A0AC2"/>
    <w:rsid w:val="007A0AFF"/>
    <w:rsid w:val="007A0DF9"/>
    <w:rsid w:val="007A1531"/>
    <w:rsid w:val="007A2DB7"/>
    <w:rsid w:val="007A3795"/>
    <w:rsid w:val="007A37B7"/>
    <w:rsid w:val="007A3BB5"/>
    <w:rsid w:val="007A457F"/>
    <w:rsid w:val="007A56AF"/>
    <w:rsid w:val="007A60BD"/>
    <w:rsid w:val="007A628E"/>
    <w:rsid w:val="007A7F48"/>
    <w:rsid w:val="007B014A"/>
    <w:rsid w:val="007B01FC"/>
    <w:rsid w:val="007B0779"/>
    <w:rsid w:val="007B0D5E"/>
    <w:rsid w:val="007B10A4"/>
    <w:rsid w:val="007B1B6D"/>
    <w:rsid w:val="007B2054"/>
    <w:rsid w:val="007B2CE2"/>
    <w:rsid w:val="007B2F7A"/>
    <w:rsid w:val="007B3477"/>
    <w:rsid w:val="007B34C1"/>
    <w:rsid w:val="007B35B8"/>
    <w:rsid w:val="007B36FE"/>
    <w:rsid w:val="007B3909"/>
    <w:rsid w:val="007B3D59"/>
    <w:rsid w:val="007B41ED"/>
    <w:rsid w:val="007B4F6E"/>
    <w:rsid w:val="007B50CD"/>
    <w:rsid w:val="007B5949"/>
    <w:rsid w:val="007B5E0A"/>
    <w:rsid w:val="007B6408"/>
    <w:rsid w:val="007B69D8"/>
    <w:rsid w:val="007B6F28"/>
    <w:rsid w:val="007B7BE8"/>
    <w:rsid w:val="007BDD44"/>
    <w:rsid w:val="007C00C8"/>
    <w:rsid w:val="007C085E"/>
    <w:rsid w:val="007C08B1"/>
    <w:rsid w:val="007C0A47"/>
    <w:rsid w:val="007C0BF8"/>
    <w:rsid w:val="007C1ACD"/>
    <w:rsid w:val="007C1B24"/>
    <w:rsid w:val="007C1BE5"/>
    <w:rsid w:val="007C1D2F"/>
    <w:rsid w:val="007C21ED"/>
    <w:rsid w:val="007C26B4"/>
    <w:rsid w:val="007C2E19"/>
    <w:rsid w:val="007C331D"/>
    <w:rsid w:val="007C3474"/>
    <w:rsid w:val="007C37EF"/>
    <w:rsid w:val="007C3928"/>
    <w:rsid w:val="007C416B"/>
    <w:rsid w:val="007C436C"/>
    <w:rsid w:val="007C4ACF"/>
    <w:rsid w:val="007C4BDF"/>
    <w:rsid w:val="007C4C04"/>
    <w:rsid w:val="007C57DD"/>
    <w:rsid w:val="007C5848"/>
    <w:rsid w:val="007C6173"/>
    <w:rsid w:val="007C6799"/>
    <w:rsid w:val="007C6889"/>
    <w:rsid w:val="007C7953"/>
    <w:rsid w:val="007C7F78"/>
    <w:rsid w:val="007D0030"/>
    <w:rsid w:val="007D0BA6"/>
    <w:rsid w:val="007D0FAE"/>
    <w:rsid w:val="007D17F9"/>
    <w:rsid w:val="007D1CE1"/>
    <w:rsid w:val="007D2233"/>
    <w:rsid w:val="007D279C"/>
    <w:rsid w:val="007D2954"/>
    <w:rsid w:val="007D2DA8"/>
    <w:rsid w:val="007D31FD"/>
    <w:rsid w:val="007D36C5"/>
    <w:rsid w:val="007D36F4"/>
    <w:rsid w:val="007D4449"/>
    <w:rsid w:val="007D535D"/>
    <w:rsid w:val="007D58B2"/>
    <w:rsid w:val="007D631E"/>
    <w:rsid w:val="007D6827"/>
    <w:rsid w:val="007D6FD9"/>
    <w:rsid w:val="007D780D"/>
    <w:rsid w:val="007D7A01"/>
    <w:rsid w:val="007E0BBE"/>
    <w:rsid w:val="007E1C87"/>
    <w:rsid w:val="007E2D78"/>
    <w:rsid w:val="007E3388"/>
    <w:rsid w:val="007E3774"/>
    <w:rsid w:val="007E3B20"/>
    <w:rsid w:val="007E4137"/>
    <w:rsid w:val="007E427C"/>
    <w:rsid w:val="007E4A10"/>
    <w:rsid w:val="007E4D28"/>
    <w:rsid w:val="007E5503"/>
    <w:rsid w:val="007E5813"/>
    <w:rsid w:val="007E5DB7"/>
    <w:rsid w:val="007E6488"/>
    <w:rsid w:val="007E6711"/>
    <w:rsid w:val="007E7773"/>
    <w:rsid w:val="007E7CF5"/>
    <w:rsid w:val="007E7E3B"/>
    <w:rsid w:val="007E7F1B"/>
    <w:rsid w:val="007E7FDA"/>
    <w:rsid w:val="007F0253"/>
    <w:rsid w:val="007F1524"/>
    <w:rsid w:val="007F2455"/>
    <w:rsid w:val="007F2561"/>
    <w:rsid w:val="007F2CD2"/>
    <w:rsid w:val="007F3322"/>
    <w:rsid w:val="007F377A"/>
    <w:rsid w:val="007F3B07"/>
    <w:rsid w:val="007F3C77"/>
    <w:rsid w:val="007F3F2F"/>
    <w:rsid w:val="007F5A4A"/>
    <w:rsid w:val="007F6956"/>
    <w:rsid w:val="007F77D3"/>
    <w:rsid w:val="007F797F"/>
    <w:rsid w:val="007F7D19"/>
    <w:rsid w:val="00800177"/>
    <w:rsid w:val="00801E2F"/>
    <w:rsid w:val="008024BF"/>
    <w:rsid w:val="0080251D"/>
    <w:rsid w:val="0080347E"/>
    <w:rsid w:val="008037F8"/>
    <w:rsid w:val="00803F60"/>
    <w:rsid w:val="008045BB"/>
    <w:rsid w:val="00804874"/>
    <w:rsid w:val="008053D7"/>
    <w:rsid w:val="008053D8"/>
    <w:rsid w:val="008058CB"/>
    <w:rsid w:val="008100AF"/>
    <w:rsid w:val="00811E93"/>
    <w:rsid w:val="008122BE"/>
    <w:rsid w:val="00812543"/>
    <w:rsid w:val="00812A54"/>
    <w:rsid w:val="00813705"/>
    <w:rsid w:val="00813AC7"/>
    <w:rsid w:val="00814B0C"/>
    <w:rsid w:val="008155D7"/>
    <w:rsid w:val="008157F3"/>
    <w:rsid w:val="00815845"/>
    <w:rsid w:val="00815A08"/>
    <w:rsid w:val="00816BBD"/>
    <w:rsid w:val="00816FE2"/>
    <w:rsid w:val="00817414"/>
    <w:rsid w:val="00820DF9"/>
    <w:rsid w:val="0082109F"/>
    <w:rsid w:val="00821AAA"/>
    <w:rsid w:val="00821C02"/>
    <w:rsid w:val="00821D8F"/>
    <w:rsid w:val="00822D45"/>
    <w:rsid w:val="0082433F"/>
    <w:rsid w:val="00825A58"/>
    <w:rsid w:val="0082678D"/>
    <w:rsid w:val="008274D4"/>
    <w:rsid w:val="00827F09"/>
    <w:rsid w:val="0083145E"/>
    <w:rsid w:val="0083212F"/>
    <w:rsid w:val="00832551"/>
    <w:rsid w:val="00832BAE"/>
    <w:rsid w:val="00833702"/>
    <w:rsid w:val="00833CD7"/>
    <w:rsid w:val="0083489D"/>
    <w:rsid w:val="008349DC"/>
    <w:rsid w:val="008358B6"/>
    <w:rsid w:val="00836CEF"/>
    <w:rsid w:val="00836EEA"/>
    <w:rsid w:val="00836F2B"/>
    <w:rsid w:val="00837361"/>
    <w:rsid w:val="008404DB"/>
    <w:rsid w:val="0084172A"/>
    <w:rsid w:val="00841A04"/>
    <w:rsid w:val="00842245"/>
    <w:rsid w:val="00842D6D"/>
    <w:rsid w:val="00842DE1"/>
    <w:rsid w:val="00844D18"/>
    <w:rsid w:val="008455C4"/>
    <w:rsid w:val="008458CD"/>
    <w:rsid w:val="00845CA2"/>
    <w:rsid w:val="00846D0C"/>
    <w:rsid w:val="008471F7"/>
    <w:rsid w:val="008475D3"/>
    <w:rsid w:val="00847A62"/>
    <w:rsid w:val="00847C9D"/>
    <w:rsid w:val="0085047B"/>
    <w:rsid w:val="00851063"/>
    <w:rsid w:val="008512CA"/>
    <w:rsid w:val="00851539"/>
    <w:rsid w:val="008517A2"/>
    <w:rsid w:val="0085183C"/>
    <w:rsid w:val="00851D82"/>
    <w:rsid w:val="0085246C"/>
    <w:rsid w:val="008525A8"/>
    <w:rsid w:val="008534F2"/>
    <w:rsid w:val="00853E61"/>
    <w:rsid w:val="00854099"/>
    <w:rsid w:val="00854773"/>
    <w:rsid w:val="00854782"/>
    <w:rsid w:val="00854CDF"/>
    <w:rsid w:val="0085542A"/>
    <w:rsid w:val="00855854"/>
    <w:rsid w:val="00855AD2"/>
    <w:rsid w:val="00856402"/>
    <w:rsid w:val="0085660B"/>
    <w:rsid w:val="008566C7"/>
    <w:rsid w:val="00856A40"/>
    <w:rsid w:val="00856CE0"/>
    <w:rsid w:val="00856CE8"/>
    <w:rsid w:val="00857793"/>
    <w:rsid w:val="00857B1C"/>
    <w:rsid w:val="00860052"/>
    <w:rsid w:val="00860199"/>
    <w:rsid w:val="0086042A"/>
    <w:rsid w:val="00860DC1"/>
    <w:rsid w:val="00860FD1"/>
    <w:rsid w:val="008613DC"/>
    <w:rsid w:val="008613EB"/>
    <w:rsid w:val="00862391"/>
    <w:rsid w:val="008629D2"/>
    <w:rsid w:val="00862B7E"/>
    <w:rsid w:val="008632FE"/>
    <w:rsid w:val="0086372D"/>
    <w:rsid w:val="00863C29"/>
    <w:rsid w:val="008645D1"/>
    <w:rsid w:val="00864658"/>
    <w:rsid w:val="00864D71"/>
    <w:rsid w:val="008651E2"/>
    <w:rsid w:val="00865388"/>
    <w:rsid w:val="0086590C"/>
    <w:rsid w:val="00865CE3"/>
    <w:rsid w:val="00865F64"/>
    <w:rsid w:val="008663E9"/>
    <w:rsid w:val="0086652F"/>
    <w:rsid w:val="00866A1A"/>
    <w:rsid w:val="00866AC0"/>
    <w:rsid w:val="008670C0"/>
    <w:rsid w:val="00867123"/>
    <w:rsid w:val="00867F04"/>
    <w:rsid w:val="0087060A"/>
    <w:rsid w:val="00870AB7"/>
    <w:rsid w:val="0087193C"/>
    <w:rsid w:val="00872476"/>
    <w:rsid w:val="00873589"/>
    <w:rsid w:val="00873863"/>
    <w:rsid w:val="00873B09"/>
    <w:rsid w:val="008748A7"/>
    <w:rsid w:val="008757DE"/>
    <w:rsid w:val="00875C8B"/>
    <w:rsid w:val="00875F23"/>
    <w:rsid w:val="0087624B"/>
    <w:rsid w:val="00876555"/>
    <w:rsid w:val="0087658B"/>
    <w:rsid w:val="008766A1"/>
    <w:rsid w:val="00876A4B"/>
    <w:rsid w:val="008772AC"/>
    <w:rsid w:val="00880060"/>
    <w:rsid w:val="00881729"/>
    <w:rsid w:val="00881EC4"/>
    <w:rsid w:val="00881FF3"/>
    <w:rsid w:val="0088265A"/>
    <w:rsid w:val="0088289C"/>
    <w:rsid w:val="0088291A"/>
    <w:rsid w:val="00883645"/>
    <w:rsid w:val="00883D03"/>
    <w:rsid w:val="008846C9"/>
    <w:rsid w:val="00884C3E"/>
    <w:rsid w:val="008858D4"/>
    <w:rsid w:val="00885A16"/>
    <w:rsid w:val="00886189"/>
    <w:rsid w:val="008867D0"/>
    <w:rsid w:val="00886D20"/>
    <w:rsid w:val="00886F65"/>
    <w:rsid w:val="008871CE"/>
    <w:rsid w:val="008879E4"/>
    <w:rsid w:val="0089006F"/>
    <w:rsid w:val="0089018E"/>
    <w:rsid w:val="00890C28"/>
    <w:rsid w:val="00890DC9"/>
    <w:rsid w:val="00891440"/>
    <w:rsid w:val="00891688"/>
    <w:rsid w:val="00891A8F"/>
    <w:rsid w:val="00891FB5"/>
    <w:rsid w:val="008928CD"/>
    <w:rsid w:val="00892CA5"/>
    <w:rsid w:val="00892DB3"/>
    <w:rsid w:val="00893462"/>
    <w:rsid w:val="008935BB"/>
    <w:rsid w:val="0089365A"/>
    <w:rsid w:val="00893CB0"/>
    <w:rsid w:val="00893D24"/>
    <w:rsid w:val="008947E5"/>
    <w:rsid w:val="00894B11"/>
    <w:rsid w:val="00894FDF"/>
    <w:rsid w:val="00895452"/>
    <w:rsid w:val="00895717"/>
    <w:rsid w:val="00895C9E"/>
    <w:rsid w:val="00896509"/>
    <w:rsid w:val="008965EA"/>
    <w:rsid w:val="008966BB"/>
    <w:rsid w:val="00896F44"/>
    <w:rsid w:val="00897C0A"/>
    <w:rsid w:val="00897C71"/>
    <w:rsid w:val="008A130A"/>
    <w:rsid w:val="008A1598"/>
    <w:rsid w:val="008A1D3D"/>
    <w:rsid w:val="008A2F7E"/>
    <w:rsid w:val="008A4706"/>
    <w:rsid w:val="008A47EE"/>
    <w:rsid w:val="008A4F53"/>
    <w:rsid w:val="008A5213"/>
    <w:rsid w:val="008A62F8"/>
    <w:rsid w:val="008A74EA"/>
    <w:rsid w:val="008B00E3"/>
    <w:rsid w:val="008B03C8"/>
    <w:rsid w:val="008B0A40"/>
    <w:rsid w:val="008B0FBA"/>
    <w:rsid w:val="008B1842"/>
    <w:rsid w:val="008B1BA7"/>
    <w:rsid w:val="008B1F9A"/>
    <w:rsid w:val="008B3153"/>
    <w:rsid w:val="008B45D6"/>
    <w:rsid w:val="008B4A67"/>
    <w:rsid w:val="008B7272"/>
    <w:rsid w:val="008B72B7"/>
    <w:rsid w:val="008C06C1"/>
    <w:rsid w:val="008C1084"/>
    <w:rsid w:val="008C1170"/>
    <w:rsid w:val="008C18A3"/>
    <w:rsid w:val="008C2021"/>
    <w:rsid w:val="008C258C"/>
    <w:rsid w:val="008C25D2"/>
    <w:rsid w:val="008C329D"/>
    <w:rsid w:val="008C49B8"/>
    <w:rsid w:val="008C5628"/>
    <w:rsid w:val="008C6229"/>
    <w:rsid w:val="008C6273"/>
    <w:rsid w:val="008C6E94"/>
    <w:rsid w:val="008C7772"/>
    <w:rsid w:val="008C7D76"/>
    <w:rsid w:val="008D024F"/>
    <w:rsid w:val="008D057A"/>
    <w:rsid w:val="008D0A31"/>
    <w:rsid w:val="008D0A6E"/>
    <w:rsid w:val="008D0C29"/>
    <w:rsid w:val="008D171F"/>
    <w:rsid w:val="008D172D"/>
    <w:rsid w:val="008D1850"/>
    <w:rsid w:val="008D233C"/>
    <w:rsid w:val="008D250B"/>
    <w:rsid w:val="008D2627"/>
    <w:rsid w:val="008D2AF1"/>
    <w:rsid w:val="008D2C57"/>
    <w:rsid w:val="008D41CA"/>
    <w:rsid w:val="008D5636"/>
    <w:rsid w:val="008D56BE"/>
    <w:rsid w:val="008D606C"/>
    <w:rsid w:val="008D60AB"/>
    <w:rsid w:val="008D60B1"/>
    <w:rsid w:val="008D6829"/>
    <w:rsid w:val="008D6DD8"/>
    <w:rsid w:val="008D7418"/>
    <w:rsid w:val="008E0533"/>
    <w:rsid w:val="008E08C7"/>
    <w:rsid w:val="008E2539"/>
    <w:rsid w:val="008E38CF"/>
    <w:rsid w:val="008E3AA1"/>
    <w:rsid w:val="008E3BB6"/>
    <w:rsid w:val="008E4D96"/>
    <w:rsid w:val="008E56AA"/>
    <w:rsid w:val="008E5734"/>
    <w:rsid w:val="008E6BC2"/>
    <w:rsid w:val="008E6E8C"/>
    <w:rsid w:val="008E75F5"/>
    <w:rsid w:val="008E78EA"/>
    <w:rsid w:val="008F0091"/>
    <w:rsid w:val="008F0125"/>
    <w:rsid w:val="008F03DD"/>
    <w:rsid w:val="008F062A"/>
    <w:rsid w:val="008F116B"/>
    <w:rsid w:val="008F12FE"/>
    <w:rsid w:val="008F15E8"/>
    <w:rsid w:val="008F20A9"/>
    <w:rsid w:val="008F25CC"/>
    <w:rsid w:val="008F2C26"/>
    <w:rsid w:val="008F35BA"/>
    <w:rsid w:val="008F39F5"/>
    <w:rsid w:val="008F3DC6"/>
    <w:rsid w:val="008F4A55"/>
    <w:rsid w:val="008F5BCD"/>
    <w:rsid w:val="008F617A"/>
    <w:rsid w:val="008F650B"/>
    <w:rsid w:val="008F6B7B"/>
    <w:rsid w:val="008F732E"/>
    <w:rsid w:val="00900320"/>
    <w:rsid w:val="00901594"/>
    <w:rsid w:val="00901E1E"/>
    <w:rsid w:val="0090265B"/>
    <w:rsid w:val="009029AE"/>
    <w:rsid w:val="0090316D"/>
    <w:rsid w:val="009031A0"/>
    <w:rsid w:val="00903CED"/>
    <w:rsid w:val="00903EE9"/>
    <w:rsid w:val="00904246"/>
    <w:rsid w:val="00904617"/>
    <w:rsid w:val="00904777"/>
    <w:rsid w:val="00904B88"/>
    <w:rsid w:val="009059BA"/>
    <w:rsid w:val="00905C97"/>
    <w:rsid w:val="00906658"/>
    <w:rsid w:val="009070A9"/>
    <w:rsid w:val="0090777F"/>
    <w:rsid w:val="00907B03"/>
    <w:rsid w:val="00907BB1"/>
    <w:rsid w:val="00907FFE"/>
    <w:rsid w:val="0091008A"/>
    <w:rsid w:val="009102B8"/>
    <w:rsid w:val="00910F9E"/>
    <w:rsid w:val="00910FDD"/>
    <w:rsid w:val="0091120D"/>
    <w:rsid w:val="00911221"/>
    <w:rsid w:val="009112C6"/>
    <w:rsid w:val="00911782"/>
    <w:rsid w:val="00911F06"/>
    <w:rsid w:val="009125A2"/>
    <w:rsid w:val="009126C7"/>
    <w:rsid w:val="00912D7D"/>
    <w:rsid w:val="00914093"/>
    <w:rsid w:val="00914ADC"/>
    <w:rsid w:val="00916312"/>
    <w:rsid w:val="0091657B"/>
    <w:rsid w:val="00916807"/>
    <w:rsid w:val="00917C8E"/>
    <w:rsid w:val="00920236"/>
    <w:rsid w:val="00920577"/>
    <w:rsid w:val="00920B67"/>
    <w:rsid w:val="00921080"/>
    <w:rsid w:val="009210D4"/>
    <w:rsid w:val="00921779"/>
    <w:rsid w:val="00921FE5"/>
    <w:rsid w:val="0092244B"/>
    <w:rsid w:val="0092294A"/>
    <w:rsid w:val="00922E7C"/>
    <w:rsid w:val="00922ECE"/>
    <w:rsid w:val="009232EB"/>
    <w:rsid w:val="00923859"/>
    <w:rsid w:val="00923E5B"/>
    <w:rsid w:val="009241CC"/>
    <w:rsid w:val="00924643"/>
    <w:rsid w:val="00924850"/>
    <w:rsid w:val="00924B81"/>
    <w:rsid w:val="00925139"/>
    <w:rsid w:val="00925A4B"/>
    <w:rsid w:val="00926195"/>
    <w:rsid w:val="00926FB8"/>
    <w:rsid w:val="00926FE7"/>
    <w:rsid w:val="0092708C"/>
    <w:rsid w:val="00927313"/>
    <w:rsid w:val="00927423"/>
    <w:rsid w:val="00927C09"/>
    <w:rsid w:val="00927D45"/>
    <w:rsid w:val="009308BB"/>
    <w:rsid w:val="009310FE"/>
    <w:rsid w:val="00931159"/>
    <w:rsid w:val="0093124A"/>
    <w:rsid w:val="009323B2"/>
    <w:rsid w:val="0093241A"/>
    <w:rsid w:val="00932479"/>
    <w:rsid w:val="009326DD"/>
    <w:rsid w:val="009336DF"/>
    <w:rsid w:val="00933CA8"/>
    <w:rsid w:val="0093476E"/>
    <w:rsid w:val="00934796"/>
    <w:rsid w:val="00934C4C"/>
    <w:rsid w:val="00934F93"/>
    <w:rsid w:val="0093534A"/>
    <w:rsid w:val="00935472"/>
    <w:rsid w:val="009356DC"/>
    <w:rsid w:val="00935A77"/>
    <w:rsid w:val="00935E0B"/>
    <w:rsid w:val="0093628A"/>
    <w:rsid w:val="00937E56"/>
    <w:rsid w:val="009400CA"/>
    <w:rsid w:val="00940C2D"/>
    <w:rsid w:val="00940EB9"/>
    <w:rsid w:val="00940F48"/>
    <w:rsid w:val="009411C3"/>
    <w:rsid w:val="00941467"/>
    <w:rsid w:val="00941696"/>
    <w:rsid w:val="009427D9"/>
    <w:rsid w:val="009435B0"/>
    <w:rsid w:val="0094373F"/>
    <w:rsid w:val="0094459C"/>
    <w:rsid w:val="009453A6"/>
    <w:rsid w:val="00945EAE"/>
    <w:rsid w:val="00946582"/>
    <w:rsid w:val="009465AA"/>
    <w:rsid w:val="00946ECD"/>
    <w:rsid w:val="00950AE6"/>
    <w:rsid w:val="00950BA7"/>
    <w:rsid w:val="009518CB"/>
    <w:rsid w:val="00951D4C"/>
    <w:rsid w:val="0095234F"/>
    <w:rsid w:val="00952904"/>
    <w:rsid w:val="00952BD5"/>
    <w:rsid w:val="00952DEA"/>
    <w:rsid w:val="00953534"/>
    <w:rsid w:val="009549D4"/>
    <w:rsid w:val="00955EC4"/>
    <w:rsid w:val="009562C2"/>
    <w:rsid w:val="009567D1"/>
    <w:rsid w:val="00957057"/>
    <w:rsid w:val="00957AF0"/>
    <w:rsid w:val="00957C9A"/>
    <w:rsid w:val="009600D5"/>
    <w:rsid w:val="0096015F"/>
    <w:rsid w:val="009602A3"/>
    <w:rsid w:val="009606D3"/>
    <w:rsid w:val="00960B3E"/>
    <w:rsid w:val="00961C13"/>
    <w:rsid w:val="0096212F"/>
    <w:rsid w:val="00962735"/>
    <w:rsid w:val="00965868"/>
    <w:rsid w:val="009660F8"/>
    <w:rsid w:val="009663C4"/>
    <w:rsid w:val="00966726"/>
    <w:rsid w:val="00966A20"/>
    <w:rsid w:val="00966C55"/>
    <w:rsid w:val="00967DA9"/>
    <w:rsid w:val="00970426"/>
    <w:rsid w:val="009707D6"/>
    <w:rsid w:val="0097138D"/>
    <w:rsid w:val="0097160C"/>
    <w:rsid w:val="009720C4"/>
    <w:rsid w:val="009728C1"/>
    <w:rsid w:val="00972B2C"/>
    <w:rsid w:val="00973036"/>
    <w:rsid w:val="00973A0E"/>
    <w:rsid w:val="00974B48"/>
    <w:rsid w:val="00974EC0"/>
    <w:rsid w:val="009763F6"/>
    <w:rsid w:val="0097660D"/>
    <w:rsid w:val="00976B45"/>
    <w:rsid w:val="00976B83"/>
    <w:rsid w:val="00977153"/>
    <w:rsid w:val="00977AA9"/>
    <w:rsid w:val="009800B6"/>
    <w:rsid w:val="009802CA"/>
    <w:rsid w:val="009803AB"/>
    <w:rsid w:val="009806D7"/>
    <w:rsid w:val="0098113B"/>
    <w:rsid w:val="009811BD"/>
    <w:rsid w:val="00981A36"/>
    <w:rsid w:val="00981DC9"/>
    <w:rsid w:val="00983C8F"/>
    <w:rsid w:val="00983EF4"/>
    <w:rsid w:val="009847EA"/>
    <w:rsid w:val="0098600E"/>
    <w:rsid w:val="00986949"/>
    <w:rsid w:val="00986CE4"/>
    <w:rsid w:val="00986DC0"/>
    <w:rsid w:val="00987B1F"/>
    <w:rsid w:val="00987B89"/>
    <w:rsid w:val="00990008"/>
    <w:rsid w:val="0099069C"/>
    <w:rsid w:val="00990BE2"/>
    <w:rsid w:val="009911E8"/>
    <w:rsid w:val="00991C7A"/>
    <w:rsid w:val="009922ED"/>
    <w:rsid w:val="00992750"/>
    <w:rsid w:val="00992D92"/>
    <w:rsid w:val="00993393"/>
    <w:rsid w:val="00993518"/>
    <w:rsid w:val="00993A22"/>
    <w:rsid w:val="00993E7B"/>
    <w:rsid w:val="00993F26"/>
    <w:rsid w:val="00994D02"/>
    <w:rsid w:val="00994D37"/>
    <w:rsid w:val="00994E9D"/>
    <w:rsid w:val="00994FCA"/>
    <w:rsid w:val="00995637"/>
    <w:rsid w:val="00995C87"/>
    <w:rsid w:val="00995E82"/>
    <w:rsid w:val="00995EB7"/>
    <w:rsid w:val="00996294"/>
    <w:rsid w:val="009966B6"/>
    <w:rsid w:val="009966E8"/>
    <w:rsid w:val="00996F47"/>
    <w:rsid w:val="00997891"/>
    <w:rsid w:val="009A1581"/>
    <w:rsid w:val="009A15E9"/>
    <w:rsid w:val="009A17B8"/>
    <w:rsid w:val="009A1C35"/>
    <w:rsid w:val="009A22C6"/>
    <w:rsid w:val="009A261E"/>
    <w:rsid w:val="009A2C8D"/>
    <w:rsid w:val="009A3075"/>
    <w:rsid w:val="009A32C3"/>
    <w:rsid w:val="009A3BAF"/>
    <w:rsid w:val="009A3D47"/>
    <w:rsid w:val="009A42C2"/>
    <w:rsid w:val="009A4712"/>
    <w:rsid w:val="009A4F08"/>
    <w:rsid w:val="009A4FC2"/>
    <w:rsid w:val="009A589D"/>
    <w:rsid w:val="009A6ABE"/>
    <w:rsid w:val="009A7446"/>
    <w:rsid w:val="009A7930"/>
    <w:rsid w:val="009A7A09"/>
    <w:rsid w:val="009A7EE2"/>
    <w:rsid w:val="009B010E"/>
    <w:rsid w:val="009B0355"/>
    <w:rsid w:val="009B05DC"/>
    <w:rsid w:val="009B1172"/>
    <w:rsid w:val="009B134F"/>
    <w:rsid w:val="009B150C"/>
    <w:rsid w:val="009B167F"/>
    <w:rsid w:val="009B1AE8"/>
    <w:rsid w:val="009B2232"/>
    <w:rsid w:val="009B22E8"/>
    <w:rsid w:val="009B3102"/>
    <w:rsid w:val="009B36EB"/>
    <w:rsid w:val="009B40E0"/>
    <w:rsid w:val="009B42D8"/>
    <w:rsid w:val="009B4739"/>
    <w:rsid w:val="009B59EC"/>
    <w:rsid w:val="009B665D"/>
    <w:rsid w:val="009B67DA"/>
    <w:rsid w:val="009B7502"/>
    <w:rsid w:val="009B7951"/>
    <w:rsid w:val="009B7976"/>
    <w:rsid w:val="009B7E8C"/>
    <w:rsid w:val="009C023B"/>
    <w:rsid w:val="009C0272"/>
    <w:rsid w:val="009C0C6C"/>
    <w:rsid w:val="009C1252"/>
    <w:rsid w:val="009C15BD"/>
    <w:rsid w:val="009C184E"/>
    <w:rsid w:val="009C1F38"/>
    <w:rsid w:val="009C2334"/>
    <w:rsid w:val="009C240B"/>
    <w:rsid w:val="009C3533"/>
    <w:rsid w:val="009C3554"/>
    <w:rsid w:val="009C386F"/>
    <w:rsid w:val="009C3BE6"/>
    <w:rsid w:val="009C4778"/>
    <w:rsid w:val="009C4EC6"/>
    <w:rsid w:val="009C50BF"/>
    <w:rsid w:val="009C5BED"/>
    <w:rsid w:val="009C642B"/>
    <w:rsid w:val="009C6E69"/>
    <w:rsid w:val="009C6FA7"/>
    <w:rsid w:val="009C72DE"/>
    <w:rsid w:val="009C760F"/>
    <w:rsid w:val="009C7F8A"/>
    <w:rsid w:val="009D0275"/>
    <w:rsid w:val="009D1BBD"/>
    <w:rsid w:val="009D1D61"/>
    <w:rsid w:val="009D1E13"/>
    <w:rsid w:val="009D308B"/>
    <w:rsid w:val="009D32FE"/>
    <w:rsid w:val="009D3848"/>
    <w:rsid w:val="009D3ABF"/>
    <w:rsid w:val="009D3B95"/>
    <w:rsid w:val="009D4559"/>
    <w:rsid w:val="009D4ADA"/>
    <w:rsid w:val="009D4BDE"/>
    <w:rsid w:val="009D51EA"/>
    <w:rsid w:val="009D547B"/>
    <w:rsid w:val="009D54A9"/>
    <w:rsid w:val="009D619D"/>
    <w:rsid w:val="009D6430"/>
    <w:rsid w:val="009D64EF"/>
    <w:rsid w:val="009D675B"/>
    <w:rsid w:val="009D6E6C"/>
    <w:rsid w:val="009D770B"/>
    <w:rsid w:val="009D7A4E"/>
    <w:rsid w:val="009D7C48"/>
    <w:rsid w:val="009E283E"/>
    <w:rsid w:val="009E2A82"/>
    <w:rsid w:val="009E2E34"/>
    <w:rsid w:val="009E30F8"/>
    <w:rsid w:val="009E32B2"/>
    <w:rsid w:val="009E3B7D"/>
    <w:rsid w:val="009E40F2"/>
    <w:rsid w:val="009E41D0"/>
    <w:rsid w:val="009E48FD"/>
    <w:rsid w:val="009E53CD"/>
    <w:rsid w:val="009E5B93"/>
    <w:rsid w:val="009E62C8"/>
    <w:rsid w:val="009E69E3"/>
    <w:rsid w:val="009E7A0C"/>
    <w:rsid w:val="009E7FD2"/>
    <w:rsid w:val="009F0572"/>
    <w:rsid w:val="009F1086"/>
    <w:rsid w:val="009F133E"/>
    <w:rsid w:val="009F19EA"/>
    <w:rsid w:val="009F2289"/>
    <w:rsid w:val="009F228C"/>
    <w:rsid w:val="009F26C6"/>
    <w:rsid w:val="009F30BF"/>
    <w:rsid w:val="009F32A7"/>
    <w:rsid w:val="009F43B4"/>
    <w:rsid w:val="009F486B"/>
    <w:rsid w:val="009F4966"/>
    <w:rsid w:val="009F4AC1"/>
    <w:rsid w:val="009F4B8E"/>
    <w:rsid w:val="009F5552"/>
    <w:rsid w:val="009F56CD"/>
    <w:rsid w:val="009F5F04"/>
    <w:rsid w:val="009F613C"/>
    <w:rsid w:val="009F61C6"/>
    <w:rsid w:val="009F64C2"/>
    <w:rsid w:val="009F68E3"/>
    <w:rsid w:val="009F694F"/>
    <w:rsid w:val="009FBE59"/>
    <w:rsid w:val="00A00A91"/>
    <w:rsid w:val="00A00B30"/>
    <w:rsid w:val="00A01703"/>
    <w:rsid w:val="00A01D00"/>
    <w:rsid w:val="00A02ED8"/>
    <w:rsid w:val="00A03528"/>
    <w:rsid w:val="00A03C34"/>
    <w:rsid w:val="00A04016"/>
    <w:rsid w:val="00A0512E"/>
    <w:rsid w:val="00A051F3"/>
    <w:rsid w:val="00A05215"/>
    <w:rsid w:val="00A05A1F"/>
    <w:rsid w:val="00A05B77"/>
    <w:rsid w:val="00A05DC8"/>
    <w:rsid w:val="00A11307"/>
    <w:rsid w:val="00A1195D"/>
    <w:rsid w:val="00A12280"/>
    <w:rsid w:val="00A1272A"/>
    <w:rsid w:val="00A12C1D"/>
    <w:rsid w:val="00A13BF7"/>
    <w:rsid w:val="00A13E56"/>
    <w:rsid w:val="00A14DD1"/>
    <w:rsid w:val="00A15028"/>
    <w:rsid w:val="00A15058"/>
    <w:rsid w:val="00A1630D"/>
    <w:rsid w:val="00A16B02"/>
    <w:rsid w:val="00A17367"/>
    <w:rsid w:val="00A20024"/>
    <w:rsid w:val="00A2019A"/>
    <w:rsid w:val="00A20958"/>
    <w:rsid w:val="00A209F8"/>
    <w:rsid w:val="00A21431"/>
    <w:rsid w:val="00A2148F"/>
    <w:rsid w:val="00A215C9"/>
    <w:rsid w:val="00A22DE6"/>
    <w:rsid w:val="00A22EAF"/>
    <w:rsid w:val="00A23463"/>
    <w:rsid w:val="00A23765"/>
    <w:rsid w:val="00A23B01"/>
    <w:rsid w:val="00A23FCE"/>
    <w:rsid w:val="00A242A5"/>
    <w:rsid w:val="00A25993"/>
    <w:rsid w:val="00A25DBC"/>
    <w:rsid w:val="00A2656F"/>
    <w:rsid w:val="00A26EA5"/>
    <w:rsid w:val="00A26EAF"/>
    <w:rsid w:val="00A27060"/>
    <w:rsid w:val="00A275C6"/>
    <w:rsid w:val="00A2766C"/>
    <w:rsid w:val="00A27944"/>
    <w:rsid w:val="00A30A91"/>
    <w:rsid w:val="00A319A3"/>
    <w:rsid w:val="00A330E7"/>
    <w:rsid w:val="00A34334"/>
    <w:rsid w:val="00A34DBD"/>
    <w:rsid w:val="00A35980"/>
    <w:rsid w:val="00A36312"/>
    <w:rsid w:val="00A3704D"/>
    <w:rsid w:val="00A37F28"/>
    <w:rsid w:val="00A415E9"/>
    <w:rsid w:val="00A419A0"/>
    <w:rsid w:val="00A41E0D"/>
    <w:rsid w:val="00A4251B"/>
    <w:rsid w:val="00A43212"/>
    <w:rsid w:val="00A43EA8"/>
    <w:rsid w:val="00A441F3"/>
    <w:rsid w:val="00A444F5"/>
    <w:rsid w:val="00A44FB0"/>
    <w:rsid w:val="00A46A8C"/>
    <w:rsid w:val="00A46BDE"/>
    <w:rsid w:val="00A46E2B"/>
    <w:rsid w:val="00A46E4B"/>
    <w:rsid w:val="00A46FDC"/>
    <w:rsid w:val="00A47889"/>
    <w:rsid w:val="00A47C38"/>
    <w:rsid w:val="00A47EEE"/>
    <w:rsid w:val="00A501A5"/>
    <w:rsid w:val="00A50301"/>
    <w:rsid w:val="00A505FA"/>
    <w:rsid w:val="00A50772"/>
    <w:rsid w:val="00A50782"/>
    <w:rsid w:val="00A5143D"/>
    <w:rsid w:val="00A5196D"/>
    <w:rsid w:val="00A524CD"/>
    <w:rsid w:val="00A525F0"/>
    <w:rsid w:val="00A52C27"/>
    <w:rsid w:val="00A52F5B"/>
    <w:rsid w:val="00A53275"/>
    <w:rsid w:val="00A53429"/>
    <w:rsid w:val="00A53759"/>
    <w:rsid w:val="00A54219"/>
    <w:rsid w:val="00A55A08"/>
    <w:rsid w:val="00A55ABF"/>
    <w:rsid w:val="00A55B0F"/>
    <w:rsid w:val="00A56235"/>
    <w:rsid w:val="00A56C94"/>
    <w:rsid w:val="00A5776F"/>
    <w:rsid w:val="00A57A54"/>
    <w:rsid w:val="00A607B4"/>
    <w:rsid w:val="00A60CF8"/>
    <w:rsid w:val="00A60FA3"/>
    <w:rsid w:val="00A610DA"/>
    <w:rsid w:val="00A61844"/>
    <w:rsid w:val="00A6191A"/>
    <w:rsid w:val="00A629E7"/>
    <w:rsid w:val="00A64460"/>
    <w:rsid w:val="00A64526"/>
    <w:rsid w:val="00A6470A"/>
    <w:rsid w:val="00A65C01"/>
    <w:rsid w:val="00A66303"/>
    <w:rsid w:val="00A6675A"/>
    <w:rsid w:val="00A668C6"/>
    <w:rsid w:val="00A66C28"/>
    <w:rsid w:val="00A67283"/>
    <w:rsid w:val="00A675DA"/>
    <w:rsid w:val="00A70181"/>
    <w:rsid w:val="00A70B36"/>
    <w:rsid w:val="00A7193A"/>
    <w:rsid w:val="00A71BA0"/>
    <w:rsid w:val="00A72CB3"/>
    <w:rsid w:val="00A7301A"/>
    <w:rsid w:val="00A73BA9"/>
    <w:rsid w:val="00A74733"/>
    <w:rsid w:val="00A75631"/>
    <w:rsid w:val="00A75EBE"/>
    <w:rsid w:val="00A75FD1"/>
    <w:rsid w:val="00A765D5"/>
    <w:rsid w:val="00A76682"/>
    <w:rsid w:val="00A7689A"/>
    <w:rsid w:val="00A76AB0"/>
    <w:rsid w:val="00A76D34"/>
    <w:rsid w:val="00A7732F"/>
    <w:rsid w:val="00A773FC"/>
    <w:rsid w:val="00A7787D"/>
    <w:rsid w:val="00A77C1D"/>
    <w:rsid w:val="00A77E94"/>
    <w:rsid w:val="00A803AC"/>
    <w:rsid w:val="00A80795"/>
    <w:rsid w:val="00A80EF6"/>
    <w:rsid w:val="00A82AC6"/>
    <w:rsid w:val="00A83106"/>
    <w:rsid w:val="00A83136"/>
    <w:rsid w:val="00A83478"/>
    <w:rsid w:val="00A83E90"/>
    <w:rsid w:val="00A848D3"/>
    <w:rsid w:val="00A84D69"/>
    <w:rsid w:val="00A84E0A"/>
    <w:rsid w:val="00A85CF9"/>
    <w:rsid w:val="00A85DD0"/>
    <w:rsid w:val="00A85F30"/>
    <w:rsid w:val="00A873F7"/>
    <w:rsid w:val="00A87722"/>
    <w:rsid w:val="00A877AA"/>
    <w:rsid w:val="00A8787F"/>
    <w:rsid w:val="00A87A4C"/>
    <w:rsid w:val="00A917C2"/>
    <w:rsid w:val="00A91D9B"/>
    <w:rsid w:val="00A91DCC"/>
    <w:rsid w:val="00A91E39"/>
    <w:rsid w:val="00A92269"/>
    <w:rsid w:val="00A923EB"/>
    <w:rsid w:val="00A9285E"/>
    <w:rsid w:val="00A9328A"/>
    <w:rsid w:val="00A93816"/>
    <w:rsid w:val="00A94B0B"/>
    <w:rsid w:val="00A95A7D"/>
    <w:rsid w:val="00A95E9E"/>
    <w:rsid w:val="00A9627C"/>
    <w:rsid w:val="00A96327"/>
    <w:rsid w:val="00A96682"/>
    <w:rsid w:val="00A96DA0"/>
    <w:rsid w:val="00A972E1"/>
    <w:rsid w:val="00A976B3"/>
    <w:rsid w:val="00A9777C"/>
    <w:rsid w:val="00A977DA"/>
    <w:rsid w:val="00A97B4E"/>
    <w:rsid w:val="00AA0622"/>
    <w:rsid w:val="00AA10DA"/>
    <w:rsid w:val="00AA158B"/>
    <w:rsid w:val="00AA1637"/>
    <w:rsid w:val="00AA1789"/>
    <w:rsid w:val="00AA1B5B"/>
    <w:rsid w:val="00AA235D"/>
    <w:rsid w:val="00AA23FA"/>
    <w:rsid w:val="00AA2794"/>
    <w:rsid w:val="00AA2CCA"/>
    <w:rsid w:val="00AA3039"/>
    <w:rsid w:val="00AA3358"/>
    <w:rsid w:val="00AA35DD"/>
    <w:rsid w:val="00AA36E8"/>
    <w:rsid w:val="00AA43CE"/>
    <w:rsid w:val="00AA4C62"/>
    <w:rsid w:val="00AA4CE2"/>
    <w:rsid w:val="00AA4F5E"/>
    <w:rsid w:val="00AA54DF"/>
    <w:rsid w:val="00AA5542"/>
    <w:rsid w:val="00AA5740"/>
    <w:rsid w:val="00AA5A67"/>
    <w:rsid w:val="00AA5B7A"/>
    <w:rsid w:val="00AA6172"/>
    <w:rsid w:val="00AA62FE"/>
    <w:rsid w:val="00AA6E6A"/>
    <w:rsid w:val="00AA7129"/>
    <w:rsid w:val="00AB03D1"/>
    <w:rsid w:val="00AB0432"/>
    <w:rsid w:val="00AB06B7"/>
    <w:rsid w:val="00AB12DD"/>
    <w:rsid w:val="00AB37BC"/>
    <w:rsid w:val="00AB389B"/>
    <w:rsid w:val="00AB3F51"/>
    <w:rsid w:val="00AB4DA1"/>
    <w:rsid w:val="00AB4EDA"/>
    <w:rsid w:val="00AB4FE3"/>
    <w:rsid w:val="00AB51FE"/>
    <w:rsid w:val="00AB5427"/>
    <w:rsid w:val="00AB614B"/>
    <w:rsid w:val="00AB6A9A"/>
    <w:rsid w:val="00AB6AFB"/>
    <w:rsid w:val="00AB6BEF"/>
    <w:rsid w:val="00AB7A2F"/>
    <w:rsid w:val="00AB7DA1"/>
    <w:rsid w:val="00AC0289"/>
    <w:rsid w:val="00AC1236"/>
    <w:rsid w:val="00AC1573"/>
    <w:rsid w:val="00AC22EA"/>
    <w:rsid w:val="00AC3097"/>
    <w:rsid w:val="00AC39EB"/>
    <w:rsid w:val="00AC3AAB"/>
    <w:rsid w:val="00AC505C"/>
    <w:rsid w:val="00AC53E4"/>
    <w:rsid w:val="00AC544F"/>
    <w:rsid w:val="00AC5A9B"/>
    <w:rsid w:val="00AC63A3"/>
    <w:rsid w:val="00AC6F14"/>
    <w:rsid w:val="00AC7539"/>
    <w:rsid w:val="00AC7821"/>
    <w:rsid w:val="00AC7904"/>
    <w:rsid w:val="00AC7EC8"/>
    <w:rsid w:val="00AD06CF"/>
    <w:rsid w:val="00AD1817"/>
    <w:rsid w:val="00AD2286"/>
    <w:rsid w:val="00AD32D7"/>
    <w:rsid w:val="00AD37EE"/>
    <w:rsid w:val="00AD393E"/>
    <w:rsid w:val="00AD42D7"/>
    <w:rsid w:val="00AD4848"/>
    <w:rsid w:val="00AD4A0B"/>
    <w:rsid w:val="00AD4A4C"/>
    <w:rsid w:val="00AD4BCA"/>
    <w:rsid w:val="00AD5265"/>
    <w:rsid w:val="00AD5424"/>
    <w:rsid w:val="00AD55EE"/>
    <w:rsid w:val="00AD5F08"/>
    <w:rsid w:val="00AD6585"/>
    <w:rsid w:val="00AD7962"/>
    <w:rsid w:val="00AD7BDF"/>
    <w:rsid w:val="00AD7EA0"/>
    <w:rsid w:val="00AE01E8"/>
    <w:rsid w:val="00AE047E"/>
    <w:rsid w:val="00AE090F"/>
    <w:rsid w:val="00AE0CBB"/>
    <w:rsid w:val="00AE0DA3"/>
    <w:rsid w:val="00AE0F3D"/>
    <w:rsid w:val="00AE102A"/>
    <w:rsid w:val="00AE144C"/>
    <w:rsid w:val="00AE196F"/>
    <w:rsid w:val="00AE1EBD"/>
    <w:rsid w:val="00AE218F"/>
    <w:rsid w:val="00AE3252"/>
    <w:rsid w:val="00AE36D6"/>
    <w:rsid w:val="00AE39D2"/>
    <w:rsid w:val="00AE3BEB"/>
    <w:rsid w:val="00AE3DBF"/>
    <w:rsid w:val="00AE5ACA"/>
    <w:rsid w:val="00AE66AE"/>
    <w:rsid w:val="00AE682D"/>
    <w:rsid w:val="00AE6A30"/>
    <w:rsid w:val="00AE6AA4"/>
    <w:rsid w:val="00AE6CE6"/>
    <w:rsid w:val="00AE7739"/>
    <w:rsid w:val="00AE7BA2"/>
    <w:rsid w:val="00AF0245"/>
    <w:rsid w:val="00AF0792"/>
    <w:rsid w:val="00AF0951"/>
    <w:rsid w:val="00AF0A31"/>
    <w:rsid w:val="00AF0ECD"/>
    <w:rsid w:val="00AF10B9"/>
    <w:rsid w:val="00AF1235"/>
    <w:rsid w:val="00AF12AB"/>
    <w:rsid w:val="00AF1977"/>
    <w:rsid w:val="00AF21A6"/>
    <w:rsid w:val="00AF2294"/>
    <w:rsid w:val="00AF2B6E"/>
    <w:rsid w:val="00AF2E72"/>
    <w:rsid w:val="00AF40AC"/>
    <w:rsid w:val="00AF5048"/>
    <w:rsid w:val="00AF5803"/>
    <w:rsid w:val="00AF5ABF"/>
    <w:rsid w:val="00AF6468"/>
    <w:rsid w:val="00AF6DC9"/>
    <w:rsid w:val="00AF777B"/>
    <w:rsid w:val="00AF7871"/>
    <w:rsid w:val="00AF7D04"/>
    <w:rsid w:val="00B00301"/>
    <w:rsid w:val="00B003DD"/>
    <w:rsid w:val="00B00A98"/>
    <w:rsid w:val="00B00B20"/>
    <w:rsid w:val="00B00BC7"/>
    <w:rsid w:val="00B016B2"/>
    <w:rsid w:val="00B029B5"/>
    <w:rsid w:val="00B02AB6"/>
    <w:rsid w:val="00B0333B"/>
    <w:rsid w:val="00B04786"/>
    <w:rsid w:val="00B047AC"/>
    <w:rsid w:val="00B0491B"/>
    <w:rsid w:val="00B05BC5"/>
    <w:rsid w:val="00B05D09"/>
    <w:rsid w:val="00B05E22"/>
    <w:rsid w:val="00B06282"/>
    <w:rsid w:val="00B063A6"/>
    <w:rsid w:val="00B06DA2"/>
    <w:rsid w:val="00B070C3"/>
    <w:rsid w:val="00B070CC"/>
    <w:rsid w:val="00B070D5"/>
    <w:rsid w:val="00B07A59"/>
    <w:rsid w:val="00B07A7D"/>
    <w:rsid w:val="00B07E09"/>
    <w:rsid w:val="00B10471"/>
    <w:rsid w:val="00B10A41"/>
    <w:rsid w:val="00B10A75"/>
    <w:rsid w:val="00B11F12"/>
    <w:rsid w:val="00B12782"/>
    <w:rsid w:val="00B12836"/>
    <w:rsid w:val="00B13081"/>
    <w:rsid w:val="00B1309B"/>
    <w:rsid w:val="00B13104"/>
    <w:rsid w:val="00B1338C"/>
    <w:rsid w:val="00B1409D"/>
    <w:rsid w:val="00B140A1"/>
    <w:rsid w:val="00B146B9"/>
    <w:rsid w:val="00B149CD"/>
    <w:rsid w:val="00B155CC"/>
    <w:rsid w:val="00B15DA5"/>
    <w:rsid w:val="00B15DDC"/>
    <w:rsid w:val="00B1630A"/>
    <w:rsid w:val="00B1639F"/>
    <w:rsid w:val="00B1696C"/>
    <w:rsid w:val="00B16D86"/>
    <w:rsid w:val="00B17250"/>
    <w:rsid w:val="00B202A1"/>
    <w:rsid w:val="00B21394"/>
    <w:rsid w:val="00B21A97"/>
    <w:rsid w:val="00B225CC"/>
    <w:rsid w:val="00B22689"/>
    <w:rsid w:val="00B23258"/>
    <w:rsid w:val="00B2354F"/>
    <w:rsid w:val="00B23E72"/>
    <w:rsid w:val="00B24543"/>
    <w:rsid w:val="00B2606E"/>
    <w:rsid w:val="00B264DD"/>
    <w:rsid w:val="00B2695F"/>
    <w:rsid w:val="00B26D8F"/>
    <w:rsid w:val="00B27283"/>
    <w:rsid w:val="00B272BA"/>
    <w:rsid w:val="00B27450"/>
    <w:rsid w:val="00B27621"/>
    <w:rsid w:val="00B27771"/>
    <w:rsid w:val="00B27CAF"/>
    <w:rsid w:val="00B27F60"/>
    <w:rsid w:val="00B3015C"/>
    <w:rsid w:val="00B30A4C"/>
    <w:rsid w:val="00B31239"/>
    <w:rsid w:val="00B31DBB"/>
    <w:rsid w:val="00B31F6D"/>
    <w:rsid w:val="00B32F65"/>
    <w:rsid w:val="00B33F21"/>
    <w:rsid w:val="00B3407B"/>
    <w:rsid w:val="00B357DC"/>
    <w:rsid w:val="00B35F83"/>
    <w:rsid w:val="00B36FB7"/>
    <w:rsid w:val="00B40019"/>
    <w:rsid w:val="00B403C1"/>
    <w:rsid w:val="00B403D5"/>
    <w:rsid w:val="00B405E0"/>
    <w:rsid w:val="00B41238"/>
    <w:rsid w:val="00B412D0"/>
    <w:rsid w:val="00B42117"/>
    <w:rsid w:val="00B4278A"/>
    <w:rsid w:val="00B42ADF"/>
    <w:rsid w:val="00B43F1F"/>
    <w:rsid w:val="00B4405B"/>
    <w:rsid w:val="00B45396"/>
    <w:rsid w:val="00B458B0"/>
    <w:rsid w:val="00B45C5D"/>
    <w:rsid w:val="00B45DC0"/>
    <w:rsid w:val="00B46BC0"/>
    <w:rsid w:val="00B4739C"/>
    <w:rsid w:val="00B50145"/>
    <w:rsid w:val="00B50D1C"/>
    <w:rsid w:val="00B50D92"/>
    <w:rsid w:val="00B51266"/>
    <w:rsid w:val="00B51A1D"/>
    <w:rsid w:val="00B51C18"/>
    <w:rsid w:val="00B5268D"/>
    <w:rsid w:val="00B52739"/>
    <w:rsid w:val="00B5283B"/>
    <w:rsid w:val="00B52DCF"/>
    <w:rsid w:val="00B531A9"/>
    <w:rsid w:val="00B536B8"/>
    <w:rsid w:val="00B53741"/>
    <w:rsid w:val="00B5411A"/>
    <w:rsid w:val="00B5411F"/>
    <w:rsid w:val="00B54238"/>
    <w:rsid w:val="00B54570"/>
    <w:rsid w:val="00B55443"/>
    <w:rsid w:val="00B55AF3"/>
    <w:rsid w:val="00B5640F"/>
    <w:rsid w:val="00B6002D"/>
    <w:rsid w:val="00B601D4"/>
    <w:rsid w:val="00B6045C"/>
    <w:rsid w:val="00B608D1"/>
    <w:rsid w:val="00B60C4D"/>
    <w:rsid w:val="00B60EB6"/>
    <w:rsid w:val="00B612D1"/>
    <w:rsid w:val="00B61796"/>
    <w:rsid w:val="00B6277D"/>
    <w:rsid w:val="00B637B9"/>
    <w:rsid w:val="00B644BD"/>
    <w:rsid w:val="00B64F9C"/>
    <w:rsid w:val="00B6513B"/>
    <w:rsid w:val="00B65D99"/>
    <w:rsid w:val="00B660C3"/>
    <w:rsid w:val="00B66A3B"/>
    <w:rsid w:val="00B66E79"/>
    <w:rsid w:val="00B66EED"/>
    <w:rsid w:val="00B6710F"/>
    <w:rsid w:val="00B6754D"/>
    <w:rsid w:val="00B70171"/>
    <w:rsid w:val="00B70DF7"/>
    <w:rsid w:val="00B70EA0"/>
    <w:rsid w:val="00B711D8"/>
    <w:rsid w:val="00B72088"/>
    <w:rsid w:val="00B73355"/>
    <w:rsid w:val="00B7370B"/>
    <w:rsid w:val="00B7393B"/>
    <w:rsid w:val="00B73CF3"/>
    <w:rsid w:val="00B73DA8"/>
    <w:rsid w:val="00B75728"/>
    <w:rsid w:val="00B758C5"/>
    <w:rsid w:val="00B761EF"/>
    <w:rsid w:val="00B76A34"/>
    <w:rsid w:val="00B771AF"/>
    <w:rsid w:val="00B77364"/>
    <w:rsid w:val="00B77799"/>
    <w:rsid w:val="00B77BDA"/>
    <w:rsid w:val="00B77DF8"/>
    <w:rsid w:val="00B77F10"/>
    <w:rsid w:val="00B80C5C"/>
    <w:rsid w:val="00B80C8E"/>
    <w:rsid w:val="00B81285"/>
    <w:rsid w:val="00B81494"/>
    <w:rsid w:val="00B81AB5"/>
    <w:rsid w:val="00B81DD3"/>
    <w:rsid w:val="00B83330"/>
    <w:rsid w:val="00B84DBC"/>
    <w:rsid w:val="00B85B99"/>
    <w:rsid w:val="00B85BF1"/>
    <w:rsid w:val="00B865CF"/>
    <w:rsid w:val="00B8748E"/>
    <w:rsid w:val="00B87AD3"/>
    <w:rsid w:val="00B87E6E"/>
    <w:rsid w:val="00B902F2"/>
    <w:rsid w:val="00B90948"/>
    <w:rsid w:val="00B9096E"/>
    <w:rsid w:val="00B90BE3"/>
    <w:rsid w:val="00B9165D"/>
    <w:rsid w:val="00B91AAF"/>
    <w:rsid w:val="00B92168"/>
    <w:rsid w:val="00B923B6"/>
    <w:rsid w:val="00B929D9"/>
    <w:rsid w:val="00B92D56"/>
    <w:rsid w:val="00B95565"/>
    <w:rsid w:val="00B9638A"/>
    <w:rsid w:val="00B96ADF"/>
    <w:rsid w:val="00B96B4F"/>
    <w:rsid w:val="00B96DD6"/>
    <w:rsid w:val="00B9790C"/>
    <w:rsid w:val="00B97D5B"/>
    <w:rsid w:val="00BA0F6F"/>
    <w:rsid w:val="00BA126C"/>
    <w:rsid w:val="00BA1CC6"/>
    <w:rsid w:val="00BA1CCD"/>
    <w:rsid w:val="00BA22C8"/>
    <w:rsid w:val="00BA2752"/>
    <w:rsid w:val="00BA3C42"/>
    <w:rsid w:val="00BA4203"/>
    <w:rsid w:val="00BA49CA"/>
    <w:rsid w:val="00BA49CB"/>
    <w:rsid w:val="00BA4A9B"/>
    <w:rsid w:val="00BA4CC5"/>
    <w:rsid w:val="00BA4F5C"/>
    <w:rsid w:val="00BA5082"/>
    <w:rsid w:val="00BA53D9"/>
    <w:rsid w:val="00BA557A"/>
    <w:rsid w:val="00BA5B28"/>
    <w:rsid w:val="00BA61E4"/>
    <w:rsid w:val="00BA6AE0"/>
    <w:rsid w:val="00BA79DC"/>
    <w:rsid w:val="00BA7B91"/>
    <w:rsid w:val="00BA7C2F"/>
    <w:rsid w:val="00BB07D2"/>
    <w:rsid w:val="00BB0A94"/>
    <w:rsid w:val="00BB12AC"/>
    <w:rsid w:val="00BB1769"/>
    <w:rsid w:val="00BB257A"/>
    <w:rsid w:val="00BB3237"/>
    <w:rsid w:val="00BB39D6"/>
    <w:rsid w:val="00BB3AFF"/>
    <w:rsid w:val="00BB45CD"/>
    <w:rsid w:val="00BB528D"/>
    <w:rsid w:val="00BB63D9"/>
    <w:rsid w:val="00BB6AB3"/>
    <w:rsid w:val="00BB71EE"/>
    <w:rsid w:val="00BB7935"/>
    <w:rsid w:val="00BB7B0D"/>
    <w:rsid w:val="00BB7DC1"/>
    <w:rsid w:val="00BB7FC3"/>
    <w:rsid w:val="00BC0238"/>
    <w:rsid w:val="00BC2B39"/>
    <w:rsid w:val="00BC3A2E"/>
    <w:rsid w:val="00BC3B33"/>
    <w:rsid w:val="00BC3CA5"/>
    <w:rsid w:val="00BC4AD1"/>
    <w:rsid w:val="00BC56FD"/>
    <w:rsid w:val="00BC5824"/>
    <w:rsid w:val="00BC5BE9"/>
    <w:rsid w:val="00BC5CDD"/>
    <w:rsid w:val="00BC5FFF"/>
    <w:rsid w:val="00BC611D"/>
    <w:rsid w:val="00BC63CA"/>
    <w:rsid w:val="00BC68C4"/>
    <w:rsid w:val="00BC701B"/>
    <w:rsid w:val="00BC73FD"/>
    <w:rsid w:val="00BC74F1"/>
    <w:rsid w:val="00BC7766"/>
    <w:rsid w:val="00BC7EF8"/>
    <w:rsid w:val="00BD0088"/>
    <w:rsid w:val="00BD00FA"/>
    <w:rsid w:val="00BD0D2F"/>
    <w:rsid w:val="00BD1021"/>
    <w:rsid w:val="00BD1039"/>
    <w:rsid w:val="00BD1180"/>
    <w:rsid w:val="00BD12A5"/>
    <w:rsid w:val="00BD2921"/>
    <w:rsid w:val="00BD29BA"/>
    <w:rsid w:val="00BD339F"/>
    <w:rsid w:val="00BD492D"/>
    <w:rsid w:val="00BD54D4"/>
    <w:rsid w:val="00BD5548"/>
    <w:rsid w:val="00BD65EF"/>
    <w:rsid w:val="00BD6600"/>
    <w:rsid w:val="00BD69E7"/>
    <w:rsid w:val="00BD6D60"/>
    <w:rsid w:val="00BD780B"/>
    <w:rsid w:val="00BD7A86"/>
    <w:rsid w:val="00BD7CE3"/>
    <w:rsid w:val="00BD7F0E"/>
    <w:rsid w:val="00BE11B5"/>
    <w:rsid w:val="00BE1B73"/>
    <w:rsid w:val="00BE1E9C"/>
    <w:rsid w:val="00BE28CC"/>
    <w:rsid w:val="00BE2A65"/>
    <w:rsid w:val="00BE3C9F"/>
    <w:rsid w:val="00BE48E3"/>
    <w:rsid w:val="00BE498A"/>
    <w:rsid w:val="00BE54DD"/>
    <w:rsid w:val="00BE57E8"/>
    <w:rsid w:val="00BE6598"/>
    <w:rsid w:val="00BE763C"/>
    <w:rsid w:val="00BF00A7"/>
    <w:rsid w:val="00BF189D"/>
    <w:rsid w:val="00BF3178"/>
    <w:rsid w:val="00BF3184"/>
    <w:rsid w:val="00BF3CE6"/>
    <w:rsid w:val="00BF499E"/>
    <w:rsid w:val="00BF511A"/>
    <w:rsid w:val="00BF5A34"/>
    <w:rsid w:val="00BF619B"/>
    <w:rsid w:val="00BF634E"/>
    <w:rsid w:val="00BF6438"/>
    <w:rsid w:val="00BF6570"/>
    <w:rsid w:val="00BF7215"/>
    <w:rsid w:val="00BF778E"/>
    <w:rsid w:val="00BF7A3E"/>
    <w:rsid w:val="00C006F6"/>
    <w:rsid w:val="00C00703"/>
    <w:rsid w:val="00C00ED9"/>
    <w:rsid w:val="00C011AD"/>
    <w:rsid w:val="00C01358"/>
    <w:rsid w:val="00C01A9E"/>
    <w:rsid w:val="00C01ECC"/>
    <w:rsid w:val="00C02CA0"/>
    <w:rsid w:val="00C032CA"/>
    <w:rsid w:val="00C0331E"/>
    <w:rsid w:val="00C037F2"/>
    <w:rsid w:val="00C0401A"/>
    <w:rsid w:val="00C04320"/>
    <w:rsid w:val="00C04739"/>
    <w:rsid w:val="00C054C6"/>
    <w:rsid w:val="00C05D60"/>
    <w:rsid w:val="00C07128"/>
    <w:rsid w:val="00C07624"/>
    <w:rsid w:val="00C0777D"/>
    <w:rsid w:val="00C0F5F8"/>
    <w:rsid w:val="00C108EC"/>
    <w:rsid w:val="00C1096B"/>
    <w:rsid w:val="00C10D8D"/>
    <w:rsid w:val="00C110A9"/>
    <w:rsid w:val="00C115C5"/>
    <w:rsid w:val="00C1243E"/>
    <w:rsid w:val="00C133EE"/>
    <w:rsid w:val="00C13A0C"/>
    <w:rsid w:val="00C13AB4"/>
    <w:rsid w:val="00C13C42"/>
    <w:rsid w:val="00C13F0D"/>
    <w:rsid w:val="00C1472B"/>
    <w:rsid w:val="00C14DBC"/>
    <w:rsid w:val="00C16052"/>
    <w:rsid w:val="00C16B9F"/>
    <w:rsid w:val="00C17E5B"/>
    <w:rsid w:val="00C20569"/>
    <w:rsid w:val="00C20C4A"/>
    <w:rsid w:val="00C22769"/>
    <w:rsid w:val="00C22C81"/>
    <w:rsid w:val="00C23DCE"/>
    <w:rsid w:val="00C24273"/>
    <w:rsid w:val="00C24734"/>
    <w:rsid w:val="00C250E6"/>
    <w:rsid w:val="00C26111"/>
    <w:rsid w:val="00C26CA6"/>
    <w:rsid w:val="00C2719D"/>
    <w:rsid w:val="00C27479"/>
    <w:rsid w:val="00C27808"/>
    <w:rsid w:val="00C30305"/>
    <w:rsid w:val="00C30B3D"/>
    <w:rsid w:val="00C30FB3"/>
    <w:rsid w:val="00C32EF3"/>
    <w:rsid w:val="00C332A9"/>
    <w:rsid w:val="00C3333E"/>
    <w:rsid w:val="00C33862"/>
    <w:rsid w:val="00C34628"/>
    <w:rsid w:val="00C351B2"/>
    <w:rsid w:val="00C35587"/>
    <w:rsid w:val="00C35A28"/>
    <w:rsid w:val="00C35BCA"/>
    <w:rsid w:val="00C365CA"/>
    <w:rsid w:val="00C37691"/>
    <w:rsid w:val="00C377F1"/>
    <w:rsid w:val="00C37C19"/>
    <w:rsid w:val="00C4060D"/>
    <w:rsid w:val="00C40CDC"/>
    <w:rsid w:val="00C40EA5"/>
    <w:rsid w:val="00C41067"/>
    <w:rsid w:val="00C41AAD"/>
    <w:rsid w:val="00C421A8"/>
    <w:rsid w:val="00C43295"/>
    <w:rsid w:val="00C43E3E"/>
    <w:rsid w:val="00C4417E"/>
    <w:rsid w:val="00C44255"/>
    <w:rsid w:val="00C44332"/>
    <w:rsid w:val="00C449DF"/>
    <w:rsid w:val="00C45334"/>
    <w:rsid w:val="00C45D50"/>
    <w:rsid w:val="00C46A1F"/>
    <w:rsid w:val="00C46C2B"/>
    <w:rsid w:val="00C477C7"/>
    <w:rsid w:val="00C51108"/>
    <w:rsid w:val="00C5143F"/>
    <w:rsid w:val="00C51FE0"/>
    <w:rsid w:val="00C51FF8"/>
    <w:rsid w:val="00C52719"/>
    <w:rsid w:val="00C52830"/>
    <w:rsid w:val="00C52C02"/>
    <w:rsid w:val="00C5310F"/>
    <w:rsid w:val="00C53212"/>
    <w:rsid w:val="00C5442E"/>
    <w:rsid w:val="00C5471E"/>
    <w:rsid w:val="00C54782"/>
    <w:rsid w:val="00C55CBC"/>
    <w:rsid w:val="00C55EA4"/>
    <w:rsid w:val="00C5617C"/>
    <w:rsid w:val="00C56E0C"/>
    <w:rsid w:val="00C5745E"/>
    <w:rsid w:val="00C6058B"/>
    <w:rsid w:val="00C611BA"/>
    <w:rsid w:val="00C6133D"/>
    <w:rsid w:val="00C6202C"/>
    <w:rsid w:val="00C62BB4"/>
    <w:rsid w:val="00C63044"/>
    <w:rsid w:val="00C631FB"/>
    <w:rsid w:val="00C64A5C"/>
    <w:rsid w:val="00C6511D"/>
    <w:rsid w:val="00C657AF"/>
    <w:rsid w:val="00C65E83"/>
    <w:rsid w:val="00C66354"/>
    <w:rsid w:val="00C66AB1"/>
    <w:rsid w:val="00C66FDE"/>
    <w:rsid w:val="00C6703F"/>
    <w:rsid w:val="00C6730F"/>
    <w:rsid w:val="00C67A75"/>
    <w:rsid w:val="00C67D18"/>
    <w:rsid w:val="00C70EBA"/>
    <w:rsid w:val="00C72135"/>
    <w:rsid w:val="00C72ACD"/>
    <w:rsid w:val="00C73218"/>
    <w:rsid w:val="00C73950"/>
    <w:rsid w:val="00C739DB"/>
    <w:rsid w:val="00C73C32"/>
    <w:rsid w:val="00C742AE"/>
    <w:rsid w:val="00C742E5"/>
    <w:rsid w:val="00C746ED"/>
    <w:rsid w:val="00C74F04"/>
    <w:rsid w:val="00C75014"/>
    <w:rsid w:val="00C75D23"/>
    <w:rsid w:val="00C75E74"/>
    <w:rsid w:val="00C75E7E"/>
    <w:rsid w:val="00C77C13"/>
    <w:rsid w:val="00C8038E"/>
    <w:rsid w:val="00C8086D"/>
    <w:rsid w:val="00C82042"/>
    <w:rsid w:val="00C8222F"/>
    <w:rsid w:val="00C822EE"/>
    <w:rsid w:val="00C82E1E"/>
    <w:rsid w:val="00C82F69"/>
    <w:rsid w:val="00C837AF"/>
    <w:rsid w:val="00C83A0D"/>
    <w:rsid w:val="00C83B12"/>
    <w:rsid w:val="00C83B92"/>
    <w:rsid w:val="00C83CF6"/>
    <w:rsid w:val="00C84003"/>
    <w:rsid w:val="00C8427B"/>
    <w:rsid w:val="00C85932"/>
    <w:rsid w:val="00C85C7D"/>
    <w:rsid w:val="00C86A20"/>
    <w:rsid w:val="00C86FAB"/>
    <w:rsid w:val="00C87517"/>
    <w:rsid w:val="00C87CD7"/>
    <w:rsid w:val="00C90BE4"/>
    <w:rsid w:val="00C91293"/>
    <w:rsid w:val="00C913ED"/>
    <w:rsid w:val="00C91E26"/>
    <w:rsid w:val="00C921A2"/>
    <w:rsid w:val="00C926B0"/>
    <w:rsid w:val="00C930E6"/>
    <w:rsid w:val="00C93950"/>
    <w:rsid w:val="00C93DD4"/>
    <w:rsid w:val="00C9430C"/>
    <w:rsid w:val="00C94664"/>
    <w:rsid w:val="00C94F63"/>
    <w:rsid w:val="00C956C9"/>
    <w:rsid w:val="00C96A40"/>
    <w:rsid w:val="00C96A5D"/>
    <w:rsid w:val="00C96B62"/>
    <w:rsid w:val="00C96F46"/>
    <w:rsid w:val="00C97A10"/>
    <w:rsid w:val="00CA04E2"/>
    <w:rsid w:val="00CA10E7"/>
    <w:rsid w:val="00CA2BAE"/>
    <w:rsid w:val="00CA2C0E"/>
    <w:rsid w:val="00CA306A"/>
    <w:rsid w:val="00CA3366"/>
    <w:rsid w:val="00CA33EB"/>
    <w:rsid w:val="00CA377F"/>
    <w:rsid w:val="00CA3E33"/>
    <w:rsid w:val="00CA4D50"/>
    <w:rsid w:val="00CA63A0"/>
    <w:rsid w:val="00CA6683"/>
    <w:rsid w:val="00CA7582"/>
    <w:rsid w:val="00CA7592"/>
    <w:rsid w:val="00CA780A"/>
    <w:rsid w:val="00CB0853"/>
    <w:rsid w:val="00CB0D34"/>
    <w:rsid w:val="00CB0EF7"/>
    <w:rsid w:val="00CB16E1"/>
    <w:rsid w:val="00CB1974"/>
    <w:rsid w:val="00CB20D6"/>
    <w:rsid w:val="00CB3253"/>
    <w:rsid w:val="00CB37C7"/>
    <w:rsid w:val="00CB43E0"/>
    <w:rsid w:val="00CB458E"/>
    <w:rsid w:val="00CB4A72"/>
    <w:rsid w:val="00CB4D49"/>
    <w:rsid w:val="00CB4F12"/>
    <w:rsid w:val="00CB51E7"/>
    <w:rsid w:val="00CB5390"/>
    <w:rsid w:val="00CB54C3"/>
    <w:rsid w:val="00CB56C5"/>
    <w:rsid w:val="00CB5763"/>
    <w:rsid w:val="00CB591F"/>
    <w:rsid w:val="00CB6856"/>
    <w:rsid w:val="00CB784D"/>
    <w:rsid w:val="00CB7ABE"/>
    <w:rsid w:val="00CB7BAD"/>
    <w:rsid w:val="00CB7CBF"/>
    <w:rsid w:val="00CB7DA8"/>
    <w:rsid w:val="00CC07AB"/>
    <w:rsid w:val="00CC08DC"/>
    <w:rsid w:val="00CC1EE5"/>
    <w:rsid w:val="00CC2920"/>
    <w:rsid w:val="00CC2FD1"/>
    <w:rsid w:val="00CC320E"/>
    <w:rsid w:val="00CC3B48"/>
    <w:rsid w:val="00CC3CB0"/>
    <w:rsid w:val="00CC4842"/>
    <w:rsid w:val="00CC4AEE"/>
    <w:rsid w:val="00CC50D8"/>
    <w:rsid w:val="00CC57A9"/>
    <w:rsid w:val="00CC666A"/>
    <w:rsid w:val="00CC7D07"/>
    <w:rsid w:val="00CD0611"/>
    <w:rsid w:val="00CD064C"/>
    <w:rsid w:val="00CD06B1"/>
    <w:rsid w:val="00CD11C5"/>
    <w:rsid w:val="00CD15B3"/>
    <w:rsid w:val="00CD17E9"/>
    <w:rsid w:val="00CD1A84"/>
    <w:rsid w:val="00CD2CFB"/>
    <w:rsid w:val="00CD3B73"/>
    <w:rsid w:val="00CD3DAB"/>
    <w:rsid w:val="00CD43CE"/>
    <w:rsid w:val="00CD4681"/>
    <w:rsid w:val="00CD4EB3"/>
    <w:rsid w:val="00CD5AB2"/>
    <w:rsid w:val="00CD62E7"/>
    <w:rsid w:val="00CD72CA"/>
    <w:rsid w:val="00CD761C"/>
    <w:rsid w:val="00CD7BB0"/>
    <w:rsid w:val="00CD7C8E"/>
    <w:rsid w:val="00CD7F1D"/>
    <w:rsid w:val="00CE0641"/>
    <w:rsid w:val="00CE0799"/>
    <w:rsid w:val="00CE15C9"/>
    <w:rsid w:val="00CE1EC7"/>
    <w:rsid w:val="00CE218D"/>
    <w:rsid w:val="00CE2211"/>
    <w:rsid w:val="00CE2270"/>
    <w:rsid w:val="00CE22B2"/>
    <w:rsid w:val="00CE425C"/>
    <w:rsid w:val="00CE4615"/>
    <w:rsid w:val="00CE5BF5"/>
    <w:rsid w:val="00CE5D6B"/>
    <w:rsid w:val="00CE5DFD"/>
    <w:rsid w:val="00CE668B"/>
    <w:rsid w:val="00CE6B0D"/>
    <w:rsid w:val="00CE767C"/>
    <w:rsid w:val="00CE78F8"/>
    <w:rsid w:val="00CE7B37"/>
    <w:rsid w:val="00CE7BE4"/>
    <w:rsid w:val="00CF0711"/>
    <w:rsid w:val="00CF11E1"/>
    <w:rsid w:val="00CF144E"/>
    <w:rsid w:val="00CF164A"/>
    <w:rsid w:val="00CF18DA"/>
    <w:rsid w:val="00CF2384"/>
    <w:rsid w:val="00CF2441"/>
    <w:rsid w:val="00CF271D"/>
    <w:rsid w:val="00CF27B6"/>
    <w:rsid w:val="00CF2F1F"/>
    <w:rsid w:val="00CF312D"/>
    <w:rsid w:val="00CF3C7D"/>
    <w:rsid w:val="00CF3FBC"/>
    <w:rsid w:val="00CF410B"/>
    <w:rsid w:val="00CF4840"/>
    <w:rsid w:val="00CF4A4C"/>
    <w:rsid w:val="00CF5BFA"/>
    <w:rsid w:val="00CF613E"/>
    <w:rsid w:val="00CF6B9A"/>
    <w:rsid w:val="00CF6DA3"/>
    <w:rsid w:val="00CF6FA9"/>
    <w:rsid w:val="00CF76E2"/>
    <w:rsid w:val="00D0044F"/>
    <w:rsid w:val="00D00A14"/>
    <w:rsid w:val="00D01C82"/>
    <w:rsid w:val="00D01F73"/>
    <w:rsid w:val="00D0294B"/>
    <w:rsid w:val="00D02D03"/>
    <w:rsid w:val="00D03227"/>
    <w:rsid w:val="00D045EE"/>
    <w:rsid w:val="00D048D1"/>
    <w:rsid w:val="00D04B9D"/>
    <w:rsid w:val="00D04E3F"/>
    <w:rsid w:val="00D056FF"/>
    <w:rsid w:val="00D058E7"/>
    <w:rsid w:val="00D0595B"/>
    <w:rsid w:val="00D059E7"/>
    <w:rsid w:val="00D05A6F"/>
    <w:rsid w:val="00D061C5"/>
    <w:rsid w:val="00D06C40"/>
    <w:rsid w:val="00D071CF"/>
    <w:rsid w:val="00D1044D"/>
    <w:rsid w:val="00D11153"/>
    <w:rsid w:val="00D116F6"/>
    <w:rsid w:val="00D118D9"/>
    <w:rsid w:val="00D12FC8"/>
    <w:rsid w:val="00D1321D"/>
    <w:rsid w:val="00D137D5"/>
    <w:rsid w:val="00D1492B"/>
    <w:rsid w:val="00D1525D"/>
    <w:rsid w:val="00D15DB4"/>
    <w:rsid w:val="00D16B76"/>
    <w:rsid w:val="00D16D59"/>
    <w:rsid w:val="00D171B7"/>
    <w:rsid w:val="00D177F3"/>
    <w:rsid w:val="00D204EE"/>
    <w:rsid w:val="00D2065D"/>
    <w:rsid w:val="00D2096A"/>
    <w:rsid w:val="00D20994"/>
    <w:rsid w:val="00D20EA1"/>
    <w:rsid w:val="00D2214B"/>
    <w:rsid w:val="00D223E6"/>
    <w:rsid w:val="00D22506"/>
    <w:rsid w:val="00D22D65"/>
    <w:rsid w:val="00D22FC6"/>
    <w:rsid w:val="00D235DF"/>
    <w:rsid w:val="00D237DC"/>
    <w:rsid w:val="00D23895"/>
    <w:rsid w:val="00D23BCD"/>
    <w:rsid w:val="00D23D52"/>
    <w:rsid w:val="00D244C7"/>
    <w:rsid w:val="00D249D4"/>
    <w:rsid w:val="00D25629"/>
    <w:rsid w:val="00D25717"/>
    <w:rsid w:val="00D2586B"/>
    <w:rsid w:val="00D25E70"/>
    <w:rsid w:val="00D262B0"/>
    <w:rsid w:val="00D26A56"/>
    <w:rsid w:val="00D26DF8"/>
    <w:rsid w:val="00D2789A"/>
    <w:rsid w:val="00D305B7"/>
    <w:rsid w:val="00D31284"/>
    <w:rsid w:val="00D31E47"/>
    <w:rsid w:val="00D3228B"/>
    <w:rsid w:val="00D3236A"/>
    <w:rsid w:val="00D327F8"/>
    <w:rsid w:val="00D32AB9"/>
    <w:rsid w:val="00D32E88"/>
    <w:rsid w:val="00D32E92"/>
    <w:rsid w:val="00D32F3D"/>
    <w:rsid w:val="00D33140"/>
    <w:rsid w:val="00D33178"/>
    <w:rsid w:val="00D3324A"/>
    <w:rsid w:val="00D33D1D"/>
    <w:rsid w:val="00D34A88"/>
    <w:rsid w:val="00D34E47"/>
    <w:rsid w:val="00D358D9"/>
    <w:rsid w:val="00D363C7"/>
    <w:rsid w:val="00D36520"/>
    <w:rsid w:val="00D36734"/>
    <w:rsid w:val="00D36E75"/>
    <w:rsid w:val="00D4030A"/>
    <w:rsid w:val="00D40D94"/>
    <w:rsid w:val="00D40DE9"/>
    <w:rsid w:val="00D414C3"/>
    <w:rsid w:val="00D41AC1"/>
    <w:rsid w:val="00D41C82"/>
    <w:rsid w:val="00D42A39"/>
    <w:rsid w:val="00D42FF2"/>
    <w:rsid w:val="00D43124"/>
    <w:rsid w:val="00D435F8"/>
    <w:rsid w:val="00D43F39"/>
    <w:rsid w:val="00D441F5"/>
    <w:rsid w:val="00D44BF3"/>
    <w:rsid w:val="00D44E77"/>
    <w:rsid w:val="00D45078"/>
    <w:rsid w:val="00D45819"/>
    <w:rsid w:val="00D46228"/>
    <w:rsid w:val="00D46C3D"/>
    <w:rsid w:val="00D46F24"/>
    <w:rsid w:val="00D47A16"/>
    <w:rsid w:val="00D500CA"/>
    <w:rsid w:val="00D503B5"/>
    <w:rsid w:val="00D5094E"/>
    <w:rsid w:val="00D50C3E"/>
    <w:rsid w:val="00D52006"/>
    <w:rsid w:val="00D52660"/>
    <w:rsid w:val="00D526EB"/>
    <w:rsid w:val="00D52763"/>
    <w:rsid w:val="00D52F28"/>
    <w:rsid w:val="00D538D2"/>
    <w:rsid w:val="00D53C00"/>
    <w:rsid w:val="00D54000"/>
    <w:rsid w:val="00D542A7"/>
    <w:rsid w:val="00D542E4"/>
    <w:rsid w:val="00D54417"/>
    <w:rsid w:val="00D544E2"/>
    <w:rsid w:val="00D54C23"/>
    <w:rsid w:val="00D54FC5"/>
    <w:rsid w:val="00D55390"/>
    <w:rsid w:val="00D5546B"/>
    <w:rsid w:val="00D55B5B"/>
    <w:rsid w:val="00D55D8C"/>
    <w:rsid w:val="00D56B30"/>
    <w:rsid w:val="00D5708A"/>
    <w:rsid w:val="00D570E8"/>
    <w:rsid w:val="00D5782D"/>
    <w:rsid w:val="00D5794D"/>
    <w:rsid w:val="00D60813"/>
    <w:rsid w:val="00D60F21"/>
    <w:rsid w:val="00D61322"/>
    <w:rsid w:val="00D61A11"/>
    <w:rsid w:val="00D61DC4"/>
    <w:rsid w:val="00D6288B"/>
    <w:rsid w:val="00D63BA2"/>
    <w:rsid w:val="00D63E00"/>
    <w:rsid w:val="00D64CEE"/>
    <w:rsid w:val="00D65036"/>
    <w:rsid w:val="00D65090"/>
    <w:rsid w:val="00D658D1"/>
    <w:rsid w:val="00D65BE5"/>
    <w:rsid w:val="00D65CEA"/>
    <w:rsid w:val="00D66998"/>
    <w:rsid w:val="00D66CA6"/>
    <w:rsid w:val="00D66F4A"/>
    <w:rsid w:val="00D7057B"/>
    <w:rsid w:val="00D71173"/>
    <w:rsid w:val="00D71C8B"/>
    <w:rsid w:val="00D71D5A"/>
    <w:rsid w:val="00D7264A"/>
    <w:rsid w:val="00D73A3C"/>
    <w:rsid w:val="00D73BE6"/>
    <w:rsid w:val="00D73D1C"/>
    <w:rsid w:val="00D742FF"/>
    <w:rsid w:val="00D74431"/>
    <w:rsid w:val="00D74533"/>
    <w:rsid w:val="00D7467D"/>
    <w:rsid w:val="00D748B9"/>
    <w:rsid w:val="00D75244"/>
    <w:rsid w:val="00D75C2F"/>
    <w:rsid w:val="00D762C7"/>
    <w:rsid w:val="00D76A56"/>
    <w:rsid w:val="00D76AED"/>
    <w:rsid w:val="00D77055"/>
    <w:rsid w:val="00D774E2"/>
    <w:rsid w:val="00D777DE"/>
    <w:rsid w:val="00D80678"/>
    <w:rsid w:val="00D80C7A"/>
    <w:rsid w:val="00D80EC8"/>
    <w:rsid w:val="00D814AB"/>
    <w:rsid w:val="00D81592"/>
    <w:rsid w:val="00D82C98"/>
    <w:rsid w:val="00D82EEA"/>
    <w:rsid w:val="00D830F5"/>
    <w:rsid w:val="00D8318D"/>
    <w:rsid w:val="00D83198"/>
    <w:rsid w:val="00D83763"/>
    <w:rsid w:val="00D83D32"/>
    <w:rsid w:val="00D842C1"/>
    <w:rsid w:val="00D84F1D"/>
    <w:rsid w:val="00D85E80"/>
    <w:rsid w:val="00D85F4F"/>
    <w:rsid w:val="00D85FAB"/>
    <w:rsid w:val="00D8615F"/>
    <w:rsid w:val="00D866CC"/>
    <w:rsid w:val="00D86E73"/>
    <w:rsid w:val="00D87489"/>
    <w:rsid w:val="00D87B71"/>
    <w:rsid w:val="00D87B82"/>
    <w:rsid w:val="00D87FC4"/>
    <w:rsid w:val="00D90BFE"/>
    <w:rsid w:val="00D90D74"/>
    <w:rsid w:val="00D90F6F"/>
    <w:rsid w:val="00D9141B"/>
    <w:rsid w:val="00D915B9"/>
    <w:rsid w:val="00D91934"/>
    <w:rsid w:val="00D91B81"/>
    <w:rsid w:val="00D93203"/>
    <w:rsid w:val="00D9328C"/>
    <w:rsid w:val="00D93444"/>
    <w:rsid w:val="00D93FDF"/>
    <w:rsid w:val="00D94315"/>
    <w:rsid w:val="00D94385"/>
    <w:rsid w:val="00D94387"/>
    <w:rsid w:val="00D9488F"/>
    <w:rsid w:val="00D952A4"/>
    <w:rsid w:val="00D9554F"/>
    <w:rsid w:val="00D960AE"/>
    <w:rsid w:val="00D9630A"/>
    <w:rsid w:val="00D96A0A"/>
    <w:rsid w:val="00D96E43"/>
    <w:rsid w:val="00D96EA0"/>
    <w:rsid w:val="00D97730"/>
    <w:rsid w:val="00DA02A6"/>
    <w:rsid w:val="00DA0A61"/>
    <w:rsid w:val="00DA0C22"/>
    <w:rsid w:val="00DA1111"/>
    <w:rsid w:val="00DA23C1"/>
    <w:rsid w:val="00DA39BF"/>
    <w:rsid w:val="00DA3B6C"/>
    <w:rsid w:val="00DA4380"/>
    <w:rsid w:val="00DA4BDB"/>
    <w:rsid w:val="00DA4CE2"/>
    <w:rsid w:val="00DA5409"/>
    <w:rsid w:val="00DA5779"/>
    <w:rsid w:val="00DA577D"/>
    <w:rsid w:val="00DA5B24"/>
    <w:rsid w:val="00DA5D52"/>
    <w:rsid w:val="00DA68FE"/>
    <w:rsid w:val="00DA6EB9"/>
    <w:rsid w:val="00DA74EA"/>
    <w:rsid w:val="00DA7627"/>
    <w:rsid w:val="00DA7745"/>
    <w:rsid w:val="00DA7E74"/>
    <w:rsid w:val="00DB0F77"/>
    <w:rsid w:val="00DB180B"/>
    <w:rsid w:val="00DB1DF2"/>
    <w:rsid w:val="00DB2B72"/>
    <w:rsid w:val="00DB3F26"/>
    <w:rsid w:val="00DB5125"/>
    <w:rsid w:val="00DB5A63"/>
    <w:rsid w:val="00DB604E"/>
    <w:rsid w:val="00DB61BD"/>
    <w:rsid w:val="00DB6740"/>
    <w:rsid w:val="00DB6EB6"/>
    <w:rsid w:val="00DB71FB"/>
    <w:rsid w:val="00DB72F9"/>
    <w:rsid w:val="00DB753D"/>
    <w:rsid w:val="00DC0CF1"/>
    <w:rsid w:val="00DC0E00"/>
    <w:rsid w:val="00DC117D"/>
    <w:rsid w:val="00DC1279"/>
    <w:rsid w:val="00DC12CA"/>
    <w:rsid w:val="00DC1616"/>
    <w:rsid w:val="00DC16AC"/>
    <w:rsid w:val="00DC1D36"/>
    <w:rsid w:val="00DC23D1"/>
    <w:rsid w:val="00DC2AB3"/>
    <w:rsid w:val="00DC2CEB"/>
    <w:rsid w:val="00DC2EB7"/>
    <w:rsid w:val="00DC4266"/>
    <w:rsid w:val="00DC4678"/>
    <w:rsid w:val="00DC4B91"/>
    <w:rsid w:val="00DC4BD4"/>
    <w:rsid w:val="00DC4C89"/>
    <w:rsid w:val="00DC4CDD"/>
    <w:rsid w:val="00DC5BBB"/>
    <w:rsid w:val="00DC5DFB"/>
    <w:rsid w:val="00DC60D0"/>
    <w:rsid w:val="00DD0742"/>
    <w:rsid w:val="00DD2296"/>
    <w:rsid w:val="00DD23FD"/>
    <w:rsid w:val="00DD27F0"/>
    <w:rsid w:val="00DD3311"/>
    <w:rsid w:val="00DD341D"/>
    <w:rsid w:val="00DD3523"/>
    <w:rsid w:val="00DD3768"/>
    <w:rsid w:val="00DD4A6C"/>
    <w:rsid w:val="00DD4B6C"/>
    <w:rsid w:val="00DD4C66"/>
    <w:rsid w:val="00DD5E5F"/>
    <w:rsid w:val="00DD7030"/>
    <w:rsid w:val="00DDC166"/>
    <w:rsid w:val="00DE0715"/>
    <w:rsid w:val="00DE0D17"/>
    <w:rsid w:val="00DE0FC1"/>
    <w:rsid w:val="00DE1370"/>
    <w:rsid w:val="00DE15A7"/>
    <w:rsid w:val="00DE1A51"/>
    <w:rsid w:val="00DE24E4"/>
    <w:rsid w:val="00DE2B47"/>
    <w:rsid w:val="00DE3812"/>
    <w:rsid w:val="00DE4156"/>
    <w:rsid w:val="00DE4F44"/>
    <w:rsid w:val="00DE5525"/>
    <w:rsid w:val="00DE5C5D"/>
    <w:rsid w:val="00DE60C3"/>
    <w:rsid w:val="00DE710B"/>
    <w:rsid w:val="00DE772B"/>
    <w:rsid w:val="00DE7DB3"/>
    <w:rsid w:val="00DF07B1"/>
    <w:rsid w:val="00DF0C0C"/>
    <w:rsid w:val="00DF1710"/>
    <w:rsid w:val="00DF1B8E"/>
    <w:rsid w:val="00DF1E6A"/>
    <w:rsid w:val="00DF208F"/>
    <w:rsid w:val="00DF27CC"/>
    <w:rsid w:val="00DF2ECD"/>
    <w:rsid w:val="00DF3286"/>
    <w:rsid w:val="00DF386D"/>
    <w:rsid w:val="00DF3F10"/>
    <w:rsid w:val="00DF4DDB"/>
    <w:rsid w:val="00DF5067"/>
    <w:rsid w:val="00DF56EC"/>
    <w:rsid w:val="00DF5CE1"/>
    <w:rsid w:val="00DF71C0"/>
    <w:rsid w:val="00DF7E14"/>
    <w:rsid w:val="00DF7F22"/>
    <w:rsid w:val="00DF7FEB"/>
    <w:rsid w:val="00E001BB"/>
    <w:rsid w:val="00E0027D"/>
    <w:rsid w:val="00E008B9"/>
    <w:rsid w:val="00E00A9B"/>
    <w:rsid w:val="00E00BEC"/>
    <w:rsid w:val="00E00C26"/>
    <w:rsid w:val="00E00C75"/>
    <w:rsid w:val="00E0144C"/>
    <w:rsid w:val="00E0188D"/>
    <w:rsid w:val="00E03E6F"/>
    <w:rsid w:val="00E03F47"/>
    <w:rsid w:val="00E040AC"/>
    <w:rsid w:val="00E04519"/>
    <w:rsid w:val="00E04567"/>
    <w:rsid w:val="00E045AC"/>
    <w:rsid w:val="00E04A0E"/>
    <w:rsid w:val="00E050C6"/>
    <w:rsid w:val="00E058CB"/>
    <w:rsid w:val="00E05F48"/>
    <w:rsid w:val="00E06704"/>
    <w:rsid w:val="00E0731F"/>
    <w:rsid w:val="00E07644"/>
    <w:rsid w:val="00E077B6"/>
    <w:rsid w:val="00E10365"/>
    <w:rsid w:val="00E10CEE"/>
    <w:rsid w:val="00E12594"/>
    <w:rsid w:val="00E136E0"/>
    <w:rsid w:val="00E13717"/>
    <w:rsid w:val="00E13DDB"/>
    <w:rsid w:val="00E14E44"/>
    <w:rsid w:val="00E14F24"/>
    <w:rsid w:val="00E157AC"/>
    <w:rsid w:val="00E1584F"/>
    <w:rsid w:val="00E16B1A"/>
    <w:rsid w:val="00E17A91"/>
    <w:rsid w:val="00E17B75"/>
    <w:rsid w:val="00E17F95"/>
    <w:rsid w:val="00E200ED"/>
    <w:rsid w:val="00E20923"/>
    <w:rsid w:val="00E20B0D"/>
    <w:rsid w:val="00E20C15"/>
    <w:rsid w:val="00E21202"/>
    <w:rsid w:val="00E21430"/>
    <w:rsid w:val="00E21507"/>
    <w:rsid w:val="00E21D4C"/>
    <w:rsid w:val="00E22D15"/>
    <w:rsid w:val="00E233D1"/>
    <w:rsid w:val="00E23768"/>
    <w:rsid w:val="00E23BC5"/>
    <w:rsid w:val="00E23C94"/>
    <w:rsid w:val="00E2436D"/>
    <w:rsid w:val="00E246CA"/>
    <w:rsid w:val="00E252CD"/>
    <w:rsid w:val="00E25512"/>
    <w:rsid w:val="00E25F37"/>
    <w:rsid w:val="00E266E6"/>
    <w:rsid w:val="00E269DC"/>
    <w:rsid w:val="00E26D3B"/>
    <w:rsid w:val="00E27849"/>
    <w:rsid w:val="00E27F7A"/>
    <w:rsid w:val="00E27FC0"/>
    <w:rsid w:val="00E30361"/>
    <w:rsid w:val="00E30BFE"/>
    <w:rsid w:val="00E30F87"/>
    <w:rsid w:val="00E313D7"/>
    <w:rsid w:val="00E317E8"/>
    <w:rsid w:val="00E31A33"/>
    <w:rsid w:val="00E32DF9"/>
    <w:rsid w:val="00E335D6"/>
    <w:rsid w:val="00E34267"/>
    <w:rsid w:val="00E34832"/>
    <w:rsid w:val="00E35B9F"/>
    <w:rsid w:val="00E36762"/>
    <w:rsid w:val="00E367AE"/>
    <w:rsid w:val="00E37ABF"/>
    <w:rsid w:val="00E4041C"/>
    <w:rsid w:val="00E416A3"/>
    <w:rsid w:val="00E424C0"/>
    <w:rsid w:val="00E42B9A"/>
    <w:rsid w:val="00E43722"/>
    <w:rsid w:val="00E43FAF"/>
    <w:rsid w:val="00E44510"/>
    <w:rsid w:val="00E45046"/>
    <w:rsid w:val="00E45980"/>
    <w:rsid w:val="00E45B4C"/>
    <w:rsid w:val="00E46439"/>
    <w:rsid w:val="00E465B6"/>
    <w:rsid w:val="00E46673"/>
    <w:rsid w:val="00E4687D"/>
    <w:rsid w:val="00E4690A"/>
    <w:rsid w:val="00E469F9"/>
    <w:rsid w:val="00E5045B"/>
    <w:rsid w:val="00E505BA"/>
    <w:rsid w:val="00E50C7B"/>
    <w:rsid w:val="00E50DF9"/>
    <w:rsid w:val="00E510B2"/>
    <w:rsid w:val="00E516E4"/>
    <w:rsid w:val="00E51FD8"/>
    <w:rsid w:val="00E52000"/>
    <w:rsid w:val="00E52534"/>
    <w:rsid w:val="00E5263B"/>
    <w:rsid w:val="00E52B1E"/>
    <w:rsid w:val="00E53E03"/>
    <w:rsid w:val="00E5412D"/>
    <w:rsid w:val="00E544A4"/>
    <w:rsid w:val="00E54782"/>
    <w:rsid w:val="00E547F5"/>
    <w:rsid w:val="00E54CBA"/>
    <w:rsid w:val="00E551F7"/>
    <w:rsid w:val="00E55499"/>
    <w:rsid w:val="00E554C7"/>
    <w:rsid w:val="00E55B4A"/>
    <w:rsid w:val="00E56439"/>
    <w:rsid w:val="00E568BE"/>
    <w:rsid w:val="00E56BDC"/>
    <w:rsid w:val="00E575AB"/>
    <w:rsid w:val="00E57C12"/>
    <w:rsid w:val="00E6062B"/>
    <w:rsid w:val="00E6096A"/>
    <w:rsid w:val="00E60A41"/>
    <w:rsid w:val="00E61159"/>
    <w:rsid w:val="00E612AD"/>
    <w:rsid w:val="00E6168B"/>
    <w:rsid w:val="00E61A61"/>
    <w:rsid w:val="00E61F9D"/>
    <w:rsid w:val="00E6208D"/>
    <w:rsid w:val="00E624CE"/>
    <w:rsid w:val="00E62659"/>
    <w:rsid w:val="00E62945"/>
    <w:rsid w:val="00E62F43"/>
    <w:rsid w:val="00E6330B"/>
    <w:rsid w:val="00E63839"/>
    <w:rsid w:val="00E64056"/>
    <w:rsid w:val="00E649A5"/>
    <w:rsid w:val="00E64C14"/>
    <w:rsid w:val="00E64C8C"/>
    <w:rsid w:val="00E64FDE"/>
    <w:rsid w:val="00E657A1"/>
    <w:rsid w:val="00E66065"/>
    <w:rsid w:val="00E6614D"/>
    <w:rsid w:val="00E667EF"/>
    <w:rsid w:val="00E66805"/>
    <w:rsid w:val="00E66A86"/>
    <w:rsid w:val="00E66CD9"/>
    <w:rsid w:val="00E674A1"/>
    <w:rsid w:val="00E71E5C"/>
    <w:rsid w:val="00E72545"/>
    <w:rsid w:val="00E725DB"/>
    <w:rsid w:val="00E7296C"/>
    <w:rsid w:val="00E73346"/>
    <w:rsid w:val="00E73563"/>
    <w:rsid w:val="00E7543B"/>
    <w:rsid w:val="00E7581F"/>
    <w:rsid w:val="00E76D39"/>
    <w:rsid w:val="00E76E1C"/>
    <w:rsid w:val="00E77481"/>
    <w:rsid w:val="00E7772E"/>
    <w:rsid w:val="00E7777D"/>
    <w:rsid w:val="00E803B0"/>
    <w:rsid w:val="00E80928"/>
    <w:rsid w:val="00E80DFD"/>
    <w:rsid w:val="00E81393"/>
    <w:rsid w:val="00E8143C"/>
    <w:rsid w:val="00E81960"/>
    <w:rsid w:val="00E819E8"/>
    <w:rsid w:val="00E8273B"/>
    <w:rsid w:val="00E83562"/>
    <w:rsid w:val="00E835B1"/>
    <w:rsid w:val="00E848C5"/>
    <w:rsid w:val="00E85296"/>
    <w:rsid w:val="00E85543"/>
    <w:rsid w:val="00E85850"/>
    <w:rsid w:val="00E85C8D"/>
    <w:rsid w:val="00E87FEB"/>
    <w:rsid w:val="00E9112D"/>
    <w:rsid w:val="00E9185B"/>
    <w:rsid w:val="00E91C47"/>
    <w:rsid w:val="00E9204D"/>
    <w:rsid w:val="00E92149"/>
    <w:rsid w:val="00E9238F"/>
    <w:rsid w:val="00E9334F"/>
    <w:rsid w:val="00E934B8"/>
    <w:rsid w:val="00E93DE9"/>
    <w:rsid w:val="00E93F7A"/>
    <w:rsid w:val="00E94576"/>
    <w:rsid w:val="00E95B63"/>
    <w:rsid w:val="00E95B9C"/>
    <w:rsid w:val="00E95CA0"/>
    <w:rsid w:val="00E9625C"/>
    <w:rsid w:val="00E96460"/>
    <w:rsid w:val="00E965AD"/>
    <w:rsid w:val="00E96DD5"/>
    <w:rsid w:val="00E96EB8"/>
    <w:rsid w:val="00E97F49"/>
    <w:rsid w:val="00EA06E6"/>
    <w:rsid w:val="00EA0B50"/>
    <w:rsid w:val="00EA110A"/>
    <w:rsid w:val="00EA1959"/>
    <w:rsid w:val="00EA1F32"/>
    <w:rsid w:val="00EA2235"/>
    <w:rsid w:val="00EA297E"/>
    <w:rsid w:val="00EA2E84"/>
    <w:rsid w:val="00EA3538"/>
    <w:rsid w:val="00EA36D4"/>
    <w:rsid w:val="00EA3C09"/>
    <w:rsid w:val="00EA3E3B"/>
    <w:rsid w:val="00EA4F6F"/>
    <w:rsid w:val="00EA6283"/>
    <w:rsid w:val="00EA6B5F"/>
    <w:rsid w:val="00EA6E73"/>
    <w:rsid w:val="00EA74A3"/>
    <w:rsid w:val="00EA7520"/>
    <w:rsid w:val="00EA7AD4"/>
    <w:rsid w:val="00EB0332"/>
    <w:rsid w:val="00EB0F9B"/>
    <w:rsid w:val="00EB17BA"/>
    <w:rsid w:val="00EB1B5D"/>
    <w:rsid w:val="00EB2173"/>
    <w:rsid w:val="00EB2303"/>
    <w:rsid w:val="00EB2736"/>
    <w:rsid w:val="00EB2756"/>
    <w:rsid w:val="00EB2B0B"/>
    <w:rsid w:val="00EB334B"/>
    <w:rsid w:val="00EB3A48"/>
    <w:rsid w:val="00EB42C0"/>
    <w:rsid w:val="00EB512F"/>
    <w:rsid w:val="00EB5E41"/>
    <w:rsid w:val="00EB5ED6"/>
    <w:rsid w:val="00EB6589"/>
    <w:rsid w:val="00EB699D"/>
    <w:rsid w:val="00EB6C57"/>
    <w:rsid w:val="00EB6F8C"/>
    <w:rsid w:val="00EB79A4"/>
    <w:rsid w:val="00EB7FBF"/>
    <w:rsid w:val="00EC0FB2"/>
    <w:rsid w:val="00EC128B"/>
    <w:rsid w:val="00EC1A97"/>
    <w:rsid w:val="00EC2396"/>
    <w:rsid w:val="00EC2E37"/>
    <w:rsid w:val="00EC2E49"/>
    <w:rsid w:val="00EC304C"/>
    <w:rsid w:val="00EC38E0"/>
    <w:rsid w:val="00EC420E"/>
    <w:rsid w:val="00EC469C"/>
    <w:rsid w:val="00EC5460"/>
    <w:rsid w:val="00EC65A6"/>
    <w:rsid w:val="00EC6DEE"/>
    <w:rsid w:val="00EC7A9A"/>
    <w:rsid w:val="00EC7FF3"/>
    <w:rsid w:val="00ED030E"/>
    <w:rsid w:val="00ED0395"/>
    <w:rsid w:val="00ED18D9"/>
    <w:rsid w:val="00ED23AC"/>
    <w:rsid w:val="00ED2E5C"/>
    <w:rsid w:val="00ED2E87"/>
    <w:rsid w:val="00ED32EE"/>
    <w:rsid w:val="00ED378B"/>
    <w:rsid w:val="00ED3C74"/>
    <w:rsid w:val="00ED5290"/>
    <w:rsid w:val="00ED5AE3"/>
    <w:rsid w:val="00ED6023"/>
    <w:rsid w:val="00ED64AB"/>
    <w:rsid w:val="00ED658A"/>
    <w:rsid w:val="00ED66A1"/>
    <w:rsid w:val="00ED7339"/>
    <w:rsid w:val="00EE08CB"/>
    <w:rsid w:val="00EE0959"/>
    <w:rsid w:val="00EE13E4"/>
    <w:rsid w:val="00EE1DD3"/>
    <w:rsid w:val="00EE2125"/>
    <w:rsid w:val="00EE28EE"/>
    <w:rsid w:val="00EE2C36"/>
    <w:rsid w:val="00EE329F"/>
    <w:rsid w:val="00EE388D"/>
    <w:rsid w:val="00EE3A13"/>
    <w:rsid w:val="00EE3D1A"/>
    <w:rsid w:val="00EE4343"/>
    <w:rsid w:val="00EE439F"/>
    <w:rsid w:val="00EE4755"/>
    <w:rsid w:val="00EE557E"/>
    <w:rsid w:val="00EE58AE"/>
    <w:rsid w:val="00EE5F85"/>
    <w:rsid w:val="00EE668E"/>
    <w:rsid w:val="00EE6704"/>
    <w:rsid w:val="00EE6FE4"/>
    <w:rsid w:val="00EE74E4"/>
    <w:rsid w:val="00EE7D95"/>
    <w:rsid w:val="00EF036B"/>
    <w:rsid w:val="00EF0407"/>
    <w:rsid w:val="00EF0FC1"/>
    <w:rsid w:val="00EF1F60"/>
    <w:rsid w:val="00EF21B5"/>
    <w:rsid w:val="00EF3CB4"/>
    <w:rsid w:val="00EF3F43"/>
    <w:rsid w:val="00EF3FAE"/>
    <w:rsid w:val="00EF4115"/>
    <w:rsid w:val="00EF5C87"/>
    <w:rsid w:val="00EF658F"/>
    <w:rsid w:val="00EF7B1B"/>
    <w:rsid w:val="00EF7C88"/>
    <w:rsid w:val="00EF7F0E"/>
    <w:rsid w:val="00F003C7"/>
    <w:rsid w:val="00F00643"/>
    <w:rsid w:val="00F011F7"/>
    <w:rsid w:val="00F016EE"/>
    <w:rsid w:val="00F02735"/>
    <w:rsid w:val="00F02A39"/>
    <w:rsid w:val="00F03BAF"/>
    <w:rsid w:val="00F03CE1"/>
    <w:rsid w:val="00F03F05"/>
    <w:rsid w:val="00F045D5"/>
    <w:rsid w:val="00F05DF7"/>
    <w:rsid w:val="00F06B87"/>
    <w:rsid w:val="00F06C20"/>
    <w:rsid w:val="00F0772D"/>
    <w:rsid w:val="00F1009D"/>
    <w:rsid w:val="00F10113"/>
    <w:rsid w:val="00F10327"/>
    <w:rsid w:val="00F1085B"/>
    <w:rsid w:val="00F10AD9"/>
    <w:rsid w:val="00F10D70"/>
    <w:rsid w:val="00F10ECA"/>
    <w:rsid w:val="00F12C0D"/>
    <w:rsid w:val="00F13341"/>
    <w:rsid w:val="00F13E57"/>
    <w:rsid w:val="00F13EF3"/>
    <w:rsid w:val="00F144BD"/>
    <w:rsid w:val="00F14A6C"/>
    <w:rsid w:val="00F15352"/>
    <w:rsid w:val="00F1700C"/>
    <w:rsid w:val="00F17FF9"/>
    <w:rsid w:val="00F209FC"/>
    <w:rsid w:val="00F20E53"/>
    <w:rsid w:val="00F21262"/>
    <w:rsid w:val="00F213EA"/>
    <w:rsid w:val="00F2141A"/>
    <w:rsid w:val="00F21428"/>
    <w:rsid w:val="00F21444"/>
    <w:rsid w:val="00F21586"/>
    <w:rsid w:val="00F216F7"/>
    <w:rsid w:val="00F21E27"/>
    <w:rsid w:val="00F22177"/>
    <w:rsid w:val="00F236F7"/>
    <w:rsid w:val="00F237E5"/>
    <w:rsid w:val="00F23C38"/>
    <w:rsid w:val="00F2421D"/>
    <w:rsid w:val="00F248AF"/>
    <w:rsid w:val="00F24D79"/>
    <w:rsid w:val="00F2559A"/>
    <w:rsid w:val="00F25D6E"/>
    <w:rsid w:val="00F26131"/>
    <w:rsid w:val="00F26656"/>
    <w:rsid w:val="00F26DC4"/>
    <w:rsid w:val="00F2704D"/>
    <w:rsid w:val="00F27503"/>
    <w:rsid w:val="00F27863"/>
    <w:rsid w:val="00F27F7C"/>
    <w:rsid w:val="00F30140"/>
    <w:rsid w:val="00F3069E"/>
    <w:rsid w:val="00F30A77"/>
    <w:rsid w:val="00F30B93"/>
    <w:rsid w:val="00F30D37"/>
    <w:rsid w:val="00F3155D"/>
    <w:rsid w:val="00F31C24"/>
    <w:rsid w:val="00F327B4"/>
    <w:rsid w:val="00F32E83"/>
    <w:rsid w:val="00F3304F"/>
    <w:rsid w:val="00F332CF"/>
    <w:rsid w:val="00F33E6A"/>
    <w:rsid w:val="00F340A4"/>
    <w:rsid w:val="00F3425A"/>
    <w:rsid w:val="00F342AA"/>
    <w:rsid w:val="00F346DC"/>
    <w:rsid w:val="00F34E5C"/>
    <w:rsid w:val="00F35972"/>
    <w:rsid w:val="00F3613C"/>
    <w:rsid w:val="00F36140"/>
    <w:rsid w:val="00F36595"/>
    <w:rsid w:val="00F3677F"/>
    <w:rsid w:val="00F36F38"/>
    <w:rsid w:val="00F36FE4"/>
    <w:rsid w:val="00F372EA"/>
    <w:rsid w:val="00F377B7"/>
    <w:rsid w:val="00F405BE"/>
    <w:rsid w:val="00F405CF"/>
    <w:rsid w:val="00F412A5"/>
    <w:rsid w:val="00F41538"/>
    <w:rsid w:val="00F4183D"/>
    <w:rsid w:val="00F432BD"/>
    <w:rsid w:val="00F438F7"/>
    <w:rsid w:val="00F43E11"/>
    <w:rsid w:val="00F441AF"/>
    <w:rsid w:val="00F442F0"/>
    <w:rsid w:val="00F44EA6"/>
    <w:rsid w:val="00F453CB"/>
    <w:rsid w:val="00F45E1C"/>
    <w:rsid w:val="00F4616D"/>
    <w:rsid w:val="00F46640"/>
    <w:rsid w:val="00F46FCD"/>
    <w:rsid w:val="00F476C1"/>
    <w:rsid w:val="00F478BF"/>
    <w:rsid w:val="00F50195"/>
    <w:rsid w:val="00F503D7"/>
    <w:rsid w:val="00F50414"/>
    <w:rsid w:val="00F504BD"/>
    <w:rsid w:val="00F508B2"/>
    <w:rsid w:val="00F50AC7"/>
    <w:rsid w:val="00F50CB6"/>
    <w:rsid w:val="00F513A6"/>
    <w:rsid w:val="00F5244A"/>
    <w:rsid w:val="00F527CB"/>
    <w:rsid w:val="00F5374A"/>
    <w:rsid w:val="00F541C2"/>
    <w:rsid w:val="00F54571"/>
    <w:rsid w:val="00F54ADD"/>
    <w:rsid w:val="00F557BC"/>
    <w:rsid w:val="00F5639B"/>
    <w:rsid w:val="00F563F0"/>
    <w:rsid w:val="00F56F7F"/>
    <w:rsid w:val="00F57276"/>
    <w:rsid w:val="00F573FC"/>
    <w:rsid w:val="00F57F88"/>
    <w:rsid w:val="00F60F7C"/>
    <w:rsid w:val="00F61114"/>
    <w:rsid w:val="00F619D0"/>
    <w:rsid w:val="00F61AE0"/>
    <w:rsid w:val="00F61C34"/>
    <w:rsid w:val="00F61F32"/>
    <w:rsid w:val="00F6220D"/>
    <w:rsid w:val="00F624C4"/>
    <w:rsid w:val="00F62FEB"/>
    <w:rsid w:val="00F631A9"/>
    <w:rsid w:val="00F63245"/>
    <w:rsid w:val="00F645DB"/>
    <w:rsid w:val="00F64C7C"/>
    <w:rsid w:val="00F65071"/>
    <w:rsid w:val="00F65636"/>
    <w:rsid w:val="00F65781"/>
    <w:rsid w:val="00F65C17"/>
    <w:rsid w:val="00F66120"/>
    <w:rsid w:val="00F66AF9"/>
    <w:rsid w:val="00F66F39"/>
    <w:rsid w:val="00F67A97"/>
    <w:rsid w:val="00F707B4"/>
    <w:rsid w:val="00F710E1"/>
    <w:rsid w:val="00F71938"/>
    <w:rsid w:val="00F71A3D"/>
    <w:rsid w:val="00F71B36"/>
    <w:rsid w:val="00F71C12"/>
    <w:rsid w:val="00F7213A"/>
    <w:rsid w:val="00F72930"/>
    <w:rsid w:val="00F73217"/>
    <w:rsid w:val="00F73926"/>
    <w:rsid w:val="00F74026"/>
    <w:rsid w:val="00F744D1"/>
    <w:rsid w:val="00F74D39"/>
    <w:rsid w:val="00F75B73"/>
    <w:rsid w:val="00F75CF5"/>
    <w:rsid w:val="00F76BE2"/>
    <w:rsid w:val="00F77471"/>
    <w:rsid w:val="00F77C5C"/>
    <w:rsid w:val="00F8048F"/>
    <w:rsid w:val="00F80B31"/>
    <w:rsid w:val="00F80D5A"/>
    <w:rsid w:val="00F81575"/>
    <w:rsid w:val="00F818F7"/>
    <w:rsid w:val="00F81E2E"/>
    <w:rsid w:val="00F82012"/>
    <w:rsid w:val="00F82997"/>
    <w:rsid w:val="00F835D7"/>
    <w:rsid w:val="00F83B97"/>
    <w:rsid w:val="00F849BE"/>
    <w:rsid w:val="00F85AFD"/>
    <w:rsid w:val="00F86578"/>
    <w:rsid w:val="00F873A7"/>
    <w:rsid w:val="00F87E5E"/>
    <w:rsid w:val="00F87FDD"/>
    <w:rsid w:val="00F904B5"/>
    <w:rsid w:val="00F91374"/>
    <w:rsid w:val="00F9148B"/>
    <w:rsid w:val="00F91767"/>
    <w:rsid w:val="00F930E2"/>
    <w:rsid w:val="00F94D57"/>
    <w:rsid w:val="00F94EE2"/>
    <w:rsid w:val="00F9573A"/>
    <w:rsid w:val="00F95A1D"/>
    <w:rsid w:val="00F966E2"/>
    <w:rsid w:val="00F9713A"/>
    <w:rsid w:val="00F97824"/>
    <w:rsid w:val="00FA00B4"/>
    <w:rsid w:val="00FA00CF"/>
    <w:rsid w:val="00FA19EF"/>
    <w:rsid w:val="00FA1C7C"/>
    <w:rsid w:val="00FA1DF0"/>
    <w:rsid w:val="00FA212D"/>
    <w:rsid w:val="00FA2BA0"/>
    <w:rsid w:val="00FA2F62"/>
    <w:rsid w:val="00FA32C7"/>
    <w:rsid w:val="00FA3664"/>
    <w:rsid w:val="00FA3EBF"/>
    <w:rsid w:val="00FA42FC"/>
    <w:rsid w:val="00FA4D9E"/>
    <w:rsid w:val="00FA4DF9"/>
    <w:rsid w:val="00FA6138"/>
    <w:rsid w:val="00FA620F"/>
    <w:rsid w:val="00FA6575"/>
    <w:rsid w:val="00FA6614"/>
    <w:rsid w:val="00FA725D"/>
    <w:rsid w:val="00FA7C32"/>
    <w:rsid w:val="00FB0ABC"/>
    <w:rsid w:val="00FB135F"/>
    <w:rsid w:val="00FB1432"/>
    <w:rsid w:val="00FB1F79"/>
    <w:rsid w:val="00FB2086"/>
    <w:rsid w:val="00FB2332"/>
    <w:rsid w:val="00FB2D93"/>
    <w:rsid w:val="00FB2FE6"/>
    <w:rsid w:val="00FB3817"/>
    <w:rsid w:val="00FB3EE9"/>
    <w:rsid w:val="00FB4B1A"/>
    <w:rsid w:val="00FB575E"/>
    <w:rsid w:val="00FB5DA6"/>
    <w:rsid w:val="00FB7D1B"/>
    <w:rsid w:val="00FC03DE"/>
    <w:rsid w:val="00FC18C0"/>
    <w:rsid w:val="00FC200C"/>
    <w:rsid w:val="00FC22EE"/>
    <w:rsid w:val="00FC2405"/>
    <w:rsid w:val="00FC373A"/>
    <w:rsid w:val="00FC3BCD"/>
    <w:rsid w:val="00FC4559"/>
    <w:rsid w:val="00FC4BD2"/>
    <w:rsid w:val="00FC4FDB"/>
    <w:rsid w:val="00FC58EA"/>
    <w:rsid w:val="00FC597E"/>
    <w:rsid w:val="00FC5CB2"/>
    <w:rsid w:val="00FC5DC0"/>
    <w:rsid w:val="00FC5E11"/>
    <w:rsid w:val="00FC5E82"/>
    <w:rsid w:val="00FC63F7"/>
    <w:rsid w:val="00FC6652"/>
    <w:rsid w:val="00FC6662"/>
    <w:rsid w:val="00FC687E"/>
    <w:rsid w:val="00FC7EE6"/>
    <w:rsid w:val="00FD03FA"/>
    <w:rsid w:val="00FD0487"/>
    <w:rsid w:val="00FD07FA"/>
    <w:rsid w:val="00FD0BF6"/>
    <w:rsid w:val="00FD0DD9"/>
    <w:rsid w:val="00FD25AB"/>
    <w:rsid w:val="00FD3444"/>
    <w:rsid w:val="00FD381E"/>
    <w:rsid w:val="00FD3C04"/>
    <w:rsid w:val="00FD4131"/>
    <w:rsid w:val="00FD43D3"/>
    <w:rsid w:val="00FD4784"/>
    <w:rsid w:val="00FD5259"/>
    <w:rsid w:val="00FD5641"/>
    <w:rsid w:val="00FD568F"/>
    <w:rsid w:val="00FD56A4"/>
    <w:rsid w:val="00FD68F9"/>
    <w:rsid w:val="00FD72CE"/>
    <w:rsid w:val="00FD763E"/>
    <w:rsid w:val="00FE03DB"/>
    <w:rsid w:val="00FE0523"/>
    <w:rsid w:val="00FE054C"/>
    <w:rsid w:val="00FE068C"/>
    <w:rsid w:val="00FE0F06"/>
    <w:rsid w:val="00FE138A"/>
    <w:rsid w:val="00FE1574"/>
    <w:rsid w:val="00FE1955"/>
    <w:rsid w:val="00FE1E5F"/>
    <w:rsid w:val="00FE2399"/>
    <w:rsid w:val="00FE2472"/>
    <w:rsid w:val="00FE2FC5"/>
    <w:rsid w:val="00FE3A36"/>
    <w:rsid w:val="00FE4025"/>
    <w:rsid w:val="00FE46FB"/>
    <w:rsid w:val="00FE4AD0"/>
    <w:rsid w:val="00FE4EB0"/>
    <w:rsid w:val="00FE634D"/>
    <w:rsid w:val="00FE66A8"/>
    <w:rsid w:val="00FE677A"/>
    <w:rsid w:val="00FE6BCE"/>
    <w:rsid w:val="00FE7DE0"/>
    <w:rsid w:val="00FF0F55"/>
    <w:rsid w:val="00FF175C"/>
    <w:rsid w:val="00FF28B1"/>
    <w:rsid w:val="00FF30B3"/>
    <w:rsid w:val="00FF315E"/>
    <w:rsid w:val="00FF3F87"/>
    <w:rsid w:val="00FF4020"/>
    <w:rsid w:val="00FF4331"/>
    <w:rsid w:val="00FF4D33"/>
    <w:rsid w:val="00FF4E3D"/>
    <w:rsid w:val="00FF5390"/>
    <w:rsid w:val="00FF5A44"/>
    <w:rsid w:val="00FF5CFF"/>
    <w:rsid w:val="00FF6698"/>
    <w:rsid w:val="00FF6EA8"/>
    <w:rsid w:val="00FF71F1"/>
    <w:rsid w:val="00FF7266"/>
    <w:rsid w:val="00FF7275"/>
    <w:rsid w:val="00FF74F5"/>
    <w:rsid w:val="00FF78D5"/>
    <w:rsid w:val="00FF7A9B"/>
    <w:rsid w:val="01066F5B"/>
    <w:rsid w:val="010D1B6E"/>
    <w:rsid w:val="010E58DE"/>
    <w:rsid w:val="015CC30C"/>
    <w:rsid w:val="016DE283"/>
    <w:rsid w:val="0172B563"/>
    <w:rsid w:val="01981410"/>
    <w:rsid w:val="01A124D3"/>
    <w:rsid w:val="01AFFBF9"/>
    <w:rsid w:val="01C012BB"/>
    <w:rsid w:val="01C0D97B"/>
    <w:rsid w:val="01D8E3C3"/>
    <w:rsid w:val="01DB1736"/>
    <w:rsid w:val="01FFDB01"/>
    <w:rsid w:val="020A3E94"/>
    <w:rsid w:val="02299FA8"/>
    <w:rsid w:val="027ED2C3"/>
    <w:rsid w:val="02E2A1D9"/>
    <w:rsid w:val="02E59273"/>
    <w:rsid w:val="02E93E99"/>
    <w:rsid w:val="02F08973"/>
    <w:rsid w:val="02F280FB"/>
    <w:rsid w:val="02F6D9A2"/>
    <w:rsid w:val="030FB94C"/>
    <w:rsid w:val="0318A208"/>
    <w:rsid w:val="032BF41C"/>
    <w:rsid w:val="03465835"/>
    <w:rsid w:val="034DE9AA"/>
    <w:rsid w:val="036E1FAC"/>
    <w:rsid w:val="03783B02"/>
    <w:rsid w:val="0388A777"/>
    <w:rsid w:val="039896E1"/>
    <w:rsid w:val="03BCF1B5"/>
    <w:rsid w:val="03BF535F"/>
    <w:rsid w:val="03C1A236"/>
    <w:rsid w:val="03C1FF7B"/>
    <w:rsid w:val="03DEA041"/>
    <w:rsid w:val="04014ED1"/>
    <w:rsid w:val="04050420"/>
    <w:rsid w:val="0405931D"/>
    <w:rsid w:val="0405D7AF"/>
    <w:rsid w:val="040926CA"/>
    <w:rsid w:val="040A4EB2"/>
    <w:rsid w:val="04142044"/>
    <w:rsid w:val="042F5680"/>
    <w:rsid w:val="04958DF5"/>
    <w:rsid w:val="04CE9E13"/>
    <w:rsid w:val="04E3AC6C"/>
    <w:rsid w:val="0507AADF"/>
    <w:rsid w:val="0511182C"/>
    <w:rsid w:val="0520C3B9"/>
    <w:rsid w:val="0528FD9C"/>
    <w:rsid w:val="05346742"/>
    <w:rsid w:val="053ED225"/>
    <w:rsid w:val="054449E9"/>
    <w:rsid w:val="05448055"/>
    <w:rsid w:val="056A686E"/>
    <w:rsid w:val="05765E9A"/>
    <w:rsid w:val="05902778"/>
    <w:rsid w:val="05A39F5C"/>
    <w:rsid w:val="05B22870"/>
    <w:rsid w:val="05D4DAAE"/>
    <w:rsid w:val="05ECAE8B"/>
    <w:rsid w:val="05FDEEB9"/>
    <w:rsid w:val="0607489D"/>
    <w:rsid w:val="0607E205"/>
    <w:rsid w:val="061C458F"/>
    <w:rsid w:val="063425FA"/>
    <w:rsid w:val="06594FBD"/>
    <w:rsid w:val="06768775"/>
    <w:rsid w:val="069A00E5"/>
    <w:rsid w:val="06A3BC05"/>
    <w:rsid w:val="06C6757C"/>
    <w:rsid w:val="06F49277"/>
    <w:rsid w:val="06FF9180"/>
    <w:rsid w:val="0747A73A"/>
    <w:rsid w:val="0766284A"/>
    <w:rsid w:val="0767F57C"/>
    <w:rsid w:val="077EFCDC"/>
    <w:rsid w:val="0791277A"/>
    <w:rsid w:val="0798B858"/>
    <w:rsid w:val="07C8C03C"/>
    <w:rsid w:val="07D3EF5C"/>
    <w:rsid w:val="07E3203B"/>
    <w:rsid w:val="0807250E"/>
    <w:rsid w:val="080EEC0D"/>
    <w:rsid w:val="08235328"/>
    <w:rsid w:val="083BA200"/>
    <w:rsid w:val="084432E9"/>
    <w:rsid w:val="086C0804"/>
    <w:rsid w:val="086EAD34"/>
    <w:rsid w:val="0873ABC5"/>
    <w:rsid w:val="087BD6FA"/>
    <w:rsid w:val="087F3F4C"/>
    <w:rsid w:val="08867638"/>
    <w:rsid w:val="0889C32D"/>
    <w:rsid w:val="08C225CD"/>
    <w:rsid w:val="08D90E13"/>
    <w:rsid w:val="08E3B855"/>
    <w:rsid w:val="090C0EAB"/>
    <w:rsid w:val="090C1735"/>
    <w:rsid w:val="090E8917"/>
    <w:rsid w:val="0948D020"/>
    <w:rsid w:val="0949DF67"/>
    <w:rsid w:val="094AFBB1"/>
    <w:rsid w:val="096199CF"/>
    <w:rsid w:val="0970F7B0"/>
    <w:rsid w:val="09801CC5"/>
    <w:rsid w:val="09870DC7"/>
    <w:rsid w:val="0988E479"/>
    <w:rsid w:val="09A55268"/>
    <w:rsid w:val="09B5BF62"/>
    <w:rsid w:val="09C3EAA3"/>
    <w:rsid w:val="09C53D28"/>
    <w:rsid w:val="09D49293"/>
    <w:rsid w:val="09E25983"/>
    <w:rsid w:val="09E3F5A8"/>
    <w:rsid w:val="09FD2E80"/>
    <w:rsid w:val="0A027B90"/>
    <w:rsid w:val="0A07D865"/>
    <w:rsid w:val="0A09CBBF"/>
    <w:rsid w:val="0A125FF6"/>
    <w:rsid w:val="0A2951A2"/>
    <w:rsid w:val="0A4926E7"/>
    <w:rsid w:val="0A4D9A10"/>
    <w:rsid w:val="0A534CB8"/>
    <w:rsid w:val="0A73CB0D"/>
    <w:rsid w:val="0A9125DE"/>
    <w:rsid w:val="0AC82C16"/>
    <w:rsid w:val="0AC8D70D"/>
    <w:rsid w:val="0ACCD921"/>
    <w:rsid w:val="0ACED011"/>
    <w:rsid w:val="0AE04DBC"/>
    <w:rsid w:val="0AEF8031"/>
    <w:rsid w:val="0B132282"/>
    <w:rsid w:val="0B36E70C"/>
    <w:rsid w:val="0B3C8618"/>
    <w:rsid w:val="0B57270F"/>
    <w:rsid w:val="0B8E7699"/>
    <w:rsid w:val="0BD2EA5F"/>
    <w:rsid w:val="0BF62ADC"/>
    <w:rsid w:val="0BF6EB7F"/>
    <w:rsid w:val="0BFEE3CD"/>
    <w:rsid w:val="0C0308FB"/>
    <w:rsid w:val="0C047D2C"/>
    <w:rsid w:val="0C10A9C2"/>
    <w:rsid w:val="0C1E5E74"/>
    <w:rsid w:val="0C2BB0E1"/>
    <w:rsid w:val="0C304FEF"/>
    <w:rsid w:val="0C351940"/>
    <w:rsid w:val="0C5F6308"/>
    <w:rsid w:val="0C648BBA"/>
    <w:rsid w:val="0CCBB04C"/>
    <w:rsid w:val="0CDA770B"/>
    <w:rsid w:val="0CE51434"/>
    <w:rsid w:val="0D29FB4C"/>
    <w:rsid w:val="0D49CF2F"/>
    <w:rsid w:val="0D587151"/>
    <w:rsid w:val="0D7D2DC8"/>
    <w:rsid w:val="0D849549"/>
    <w:rsid w:val="0DB85BB2"/>
    <w:rsid w:val="0DC0EE54"/>
    <w:rsid w:val="0DEBF7C1"/>
    <w:rsid w:val="0DF3C5F6"/>
    <w:rsid w:val="0E1C4143"/>
    <w:rsid w:val="0E305347"/>
    <w:rsid w:val="0E39887E"/>
    <w:rsid w:val="0E469B79"/>
    <w:rsid w:val="0E8D2E96"/>
    <w:rsid w:val="0EA1C5F5"/>
    <w:rsid w:val="0EACC3C9"/>
    <w:rsid w:val="0EC26D45"/>
    <w:rsid w:val="0ECD3529"/>
    <w:rsid w:val="0ED9C61D"/>
    <w:rsid w:val="0EFD06AD"/>
    <w:rsid w:val="0F065D11"/>
    <w:rsid w:val="0F15DD2A"/>
    <w:rsid w:val="0F28B25C"/>
    <w:rsid w:val="0F44AE1F"/>
    <w:rsid w:val="0F5B5E2D"/>
    <w:rsid w:val="0F863CCC"/>
    <w:rsid w:val="0FA2D791"/>
    <w:rsid w:val="0FAEC44B"/>
    <w:rsid w:val="0FC8A1F2"/>
    <w:rsid w:val="0FD0D94B"/>
    <w:rsid w:val="0FF3B9DB"/>
    <w:rsid w:val="0FFB3FA5"/>
    <w:rsid w:val="100E8C5A"/>
    <w:rsid w:val="101BFE31"/>
    <w:rsid w:val="10330294"/>
    <w:rsid w:val="103A90C8"/>
    <w:rsid w:val="105894B7"/>
    <w:rsid w:val="1067702B"/>
    <w:rsid w:val="106E079B"/>
    <w:rsid w:val="1092BE7C"/>
    <w:rsid w:val="10A305FF"/>
    <w:rsid w:val="10ABE1F7"/>
    <w:rsid w:val="10CAF288"/>
    <w:rsid w:val="10D2EA96"/>
    <w:rsid w:val="1130FC44"/>
    <w:rsid w:val="1138FFF4"/>
    <w:rsid w:val="113E85FB"/>
    <w:rsid w:val="114ED703"/>
    <w:rsid w:val="11564AE0"/>
    <w:rsid w:val="117FA458"/>
    <w:rsid w:val="11B2D9F8"/>
    <w:rsid w:val="11B6F817"/>
    <w:rsid w:val="11E88D53"/>
    <w:rsid w:val="11FF1722"/>
    <w:rsid w:val="12176421"/>
    <w:rsid w:val="123AA7E0"/>
    <w:rsid w:val="124E7D5E"/>
    <w:rsid w:val="12617EBB"/>
    <w:rsid w:val="126C9827"/>
    <w:rsid w:val="126F531C"/>
    <w:rsid w:val="1286B864"/>
    <w:rsid w:val="128EB661"/>
    <w:rsid w:val="1290A5BB"/>
    <w:rsid w:val="12A73379"/>
    <w:rsid w:val="12B81E65"/>
    <w:rsid w:val="12C7F645"/>
    <w:rsid w:val="12EF2AAD"/>
    <w:rsid w:val="1315EE25"/>
    <w:rsid w:val="1326FA1B"/>
    <w:rsid w:val="1330E2DB"/>
    <w:rsid w:val="134E3680"/>
    <w:rsid w:val="13579B0B"/>
    <w:rsid w:val="137A47A4"/>
    <w:rsid w:val="139E8734"/>
    <w:rsid w:val="13AC76D0"/>
    <w:rsid w:val="13B170D5"/>
    <w:rsid w:val="13D3697D"/>
    <w:rsid w:val="13EDA804"/>
    <w:rsid w:val="14112014"/>
    <w:rsid w:val="14128880"/>
    <w:rsid w:val="14254090"/>
    <w:rsid w:val="1436E9E4"/>
    <w:rsid w:val="143C8E31"/>
    <w:rsid w:val="1441FFAD"/>
    <w:rsid w:val="14502830"/>
    <w:rsid w:val="14818D14"/>
    <w:rsid w:val="1489F7D5"/>
    <w:rsid w:val="148E0956"/>
    <w:rsid w:val="1495ED04"/>
    <w:rsid w:val="14A9C14A"/>
    <w:rsid w:val="14B16DD6"/>
    <w:rsid w:val="14C6B8C0"/>
    <w:rsid w:val="14D53A3A"/>
    <w:rsid w:val="14D5BE59"/>
    <w:rsid w:val="14E12AE2"/>
    <w:rsid w:val="14F271B2"/>
    <w:rsid w:val="14FE9F03"/>
    <w:rsid w:val="150732C9"/>
    <w:rsid w:val="153199B5"/>
    <w:rsid w:val="1538F5C5"/>
    <w:rsid w:val="1540497C"/>
    <w:rsid w:val="154466A8"/>
    <w:rsid w:val="1554C1EA"/>
    <w:rsid w:val="155CEF91"/>
    <w:rsid w:val="15611D3C"/>
    <w:rsid w:val="156288F8"/>
    <w:rsid w:val="15AA6BE7"/>
    <w:rsid w:val="15B49B28"/>
    <w:rsid w:val="15D577A7"/>
    <w:rsid w:val="15DDF6E9"/>
    <w:rsid w:val="162616F7"/>
    <w:rsid w:val="1626CB47"/>
    <w:rsid w:val="162CEFCE"/>
    <w:rsid w:val="1663B631"/>
    <w:rsid w:val="16807F34"/>
    <w:rsid w:val="168A77C7"/>
    <w:rsid w:val="169C9FE1"/>
    <w:rsid w:val="16A3AE04"/>
    <w:rsid w:val="16B2954B"/>
    <w:rsid w:val="16BAEEB4"/>
    <w:rsid w:val="16CDFFD0"/>
    <w:rsid w:val="16EF93FE"/>
    <w:rsid w:val="1711E3E7"/>
    <w:rsid w:val="1711EEC8"/>
    <w:rsid w:val="1713F6BD"/>
    <w:rsid w:val="171EB853"/>
    <w:rsid w:val="173E6B85"/>
    <w:rsid w:val="175A0911"/>
    <w:rsid w:val="176442CB"/>
    <w:rsid w:val="177AC15F"/>
    <w:rsid w:val="177F07F4"/>
    <w:rsid w:val="178CACA8"/>
    <w:rsid w:val="17A364F6"/>
    <w:rsid w:val="17BC6937"/>
    <w:rsid w:val="17E62341"/>
    <w:rsid w:val="182719F6"/>
    <w:rsid w:val="182FB987"/>
    <w:rsid w:val="184A4642"/>
    <w:rsid w:val="184A7C56"/>
    <w:rsid w:val="184CD71A"/>
    <w:rsid w:val="1851B75E"/>
    <w:rsid w:val="185B5334"/>
    <w:rsid w:val="186396FC"/>
    <w:rsid w:val="1863A69C"/>
    <w:rsid w:val="18791436"/>
    <w:rsid w:val="1885C316"/>
    <w:rsid w:val="18882FB8"/>
    <w:rsid w:val="1889B7F4"/>
    <w:rsid w:val="188A8B77"/>
    <w:rsid w:val="189759DB"/>
    <w:rsid w:val="18988C14"/>
    <w:rsid w:val="18BA8671"/>
    <w:rsid w:val="18CA928B"/>
    <w:rsid w:val="18D34EA5"/>
    <w:rsid w:val="18E81758"/>
    <w:rsid w:val="19066A1C"/>
    <w:rsid w:val="191B89CE"/>
    <w:rsid w:val="192F859C"/>
    <w:rsid w:val="19834355"/>
    <w:rsid w:val="1998D836"/>
    <w:rsid w:val="19A8031F"/>
    <w:rsid w:val="19B08CBE"/>
    <w:rsid w:val="19E795A5"/>
    <w:rsid w:val="19F88C40"/>
    <w:rsid w:val="1A004075"/>
    <w:rsid w:val="1A0311F3"/>
    <w:rsid w:val="1A059D65"/>
    <w:rsid w:val="1A4FB972"/>
    <w:rsid w:val="1A6B882A"/>
    <w:rsid w:val="1A888695"/>
    <w:rsid w:val="1A930360"/>
    <w:rsid w:val="1AAB918F"/>
    <w:rsid w:val="1AC4FF60"/>
    <w:rsid w:val="1AC8AC02"/>
    <w:rsid w:val="1AE32530"/>
    <w:rsid w:val="1AE4355C"/>
    <w:rsid w:val="1AE98307"/>
    <w:rsid w:val="1B05E451"/>
    <w:rsid w:val="1B153CB8"/>
    <w:rsid w:val="1B210119"/>
    <w:rsid w:val="1B2560C0"/>
    <w:rsid w:val="1B346468"/>
    <w:rsid w:val="1B47A8C5"/>
    <w:rsid w:val="1B62F96A"/>
    <w:rsid w:val="1B6377D8"/>
    <w:rsid w:val="1B8B1D5F"/>
    <w:rsid w:val="1BCAFD4F"/>
    <w:rsid w:val="1BCC4F34"/>
    <w:rsid w:val="1BD0D206"/>
    <w:rsid w:val="1BFBD86A"/>
    <w:rsid w:val="1C12CDD9"/>
    <w:rsid w:val="1C2F5F8E"/>
    <w:rsid w:val="1C35CB78"/>
    <w:rsid w:val="1C442F80"/>
    <w:rsid w:val="1C71B728"/>
    <w:rsid w:val="1C77E784"/>
    <w:rsid w:val="1C9A9C08"/>
    <w:rsid w:val="1CAEF380"/>
    <w:rsid w:val="1CB6D4A5"/>
    <w:rsid w:val="1CEE1844"/>
    <w:rsid w:val="1D15B256"/>
    <w:rsid w:val="1D1B400E"/>
    <w:rsid w:val="1D3E148E"/>
    <w:rsid w:val="1D498424"/>
    <w:rsid w:val="1D51A2A1"/>
    <w:rsid w:val="1D57381A"/>
    <w:rsid w:val="1D8ED3D4"/>
    <w:rsid w:val="1DA5ACC3"/>
    <w:rsid w:val="1DAE2896"/>
    <w:rsid w:val="1DB4988E"/>
    <w:rsid w:val="1DE2F303"/>
    <w:rsid w:val="1DF89C2F"/>
    <w:rsid w:val="1E2261E3"/>
    <w:rsid w:val="1E294167"/>
    <w:rsid w:val="1E446317"/>
    <w:rsid w:val="1E761442"/>
    <w:rsid w:val="1E91DD4D"/>
    <w:rsid w:val="1E924A18"/>
    <w:rsid w:val="1EA8117B"/>
    <w:rsid w:val="1EDA1259"/>
    <w:rsid w:val="1EFEBB93"/>
    <w:rsid w:val="1F26FF07"/>
    <w:rsid w:val="1F396677"/>
    <w:rsid w:val="1F4D3913"/>
    <w:rsid w:val="1F59C281"/>
    <w:rsid w:val="1F5A0B7D"/>
    <w:rsid w:val="1F67CA16"/>
    <w:rsid w:val="1F695D32"/>
    <w:rsid w:val="1F843374"/>
    <w:rsid w:val="1F934C04"/>
    <w:rsid w:val="1F9CBA14"/>
    <w:rsid w:val="1FA4B615"/>
    <w:rsid w:val="1FCB0B13"/>
    <w:rsid w:val="1FD76253"/>
    <w:rsid w:val="1FD9CB96"/>
    <w:rsid w:val="200C1DB0"/>
    <w:rsid w:val="202095AE"/>
    <w:rsid w:val="2022B165"/>
    <w:rsid w:val="2037CB8D"/>
    <w:rsid w:val="2044D736"/>
    <w:rsid w:val="20559C30"/>
    <w:rsid w:val="20571D2A"/>
    <w:rsid w:val="20760DED"/>
    <w:rsid w:val="207AAC4F"/>
    <w:rsid w:val="20A5165D"/>
    <w:rsid w:val="20B5940D"/>
    <w:rsid w:val="20C48138"/>
    <w:rsid w:val="20C5451F"/>
    <w:rsid w:val="20EED264"/>
    <w:rsid w:val="2105817E"/>
    <w:rsid w:val="21218A36"/>
    <w:rsid w:val="21502BB2"/>
    <w:rsid w:val="21558237"/>
    <w:rsid w:val="21A87120"/>
    <w:rsid w:val="21A8ABA8"/>
    <w:rsid w:val="21BBA261"/>
    <w:rsid w:val="21BF7BC9"/>
    <w:rsid w:val="21FCA06A"/>
    <w:rsid w:val="22039D6C"/>
    <w:rsid w:val="2203F940"/>
    <w:rsid w:val="221BC657"/>
    <w:rsid w:val="222513C4"/>
    <w:rsid w:val="2238565C"/>
    <w:rsid w:val="223E3CD9"/>
    <w:rsid w:val="224093D0"/>
    <w:rsid w:val="22484907"/>
    <w:rsid w:val="22551E15"/>
    <w:rsid w:val="228C4D52"/>
    <w:rsid w:val="229473F2"/>
    <w:rsid w:val="22988AB3"/>
    <w:rsid w:val="22B45E58"/>
    <w:rsid w:val="22B525C6"/>
    <w:rsid w:val="22B714A8"/>
    <w:rsid w:val="22B829C0"/>
    <w:rsid w:val="22C61A19"/>
    <w:rsid w:val="22C78986"/>
    <w:rsid w:val="22D3C9F6"/>
    <w:rsid w:val="230ACF10"/>
    <w:rsid w:val="23393071"/>
    <w:rsid w:val="235CA9A5"/>
    <w:rsid w:val="23749FD1"/>
    <w:rsid w:val="2376CEFD"/>
    <w:rsid w:val="237D7919"/>
    <w:rsid w:val="2387FF15"/>
    <w:rsid w:val="238F0132"/>
    <w:rsid w:val="23BD43A7"/>
    <w:rsid w:val="23C38645"/>
    <w:rsid w:val="23D6FEDE"/>
    <w:rsid w:val="23D9D6D8"/>
    <w:rsid w:val="23E51AC9"/>
    <w:rsid w:val="23EB630D"/>
    <w:rsid w:val="23F56F69"/>
    <w:rsid w:val="23F5C045"/>
    <w:rsid w:val="241CF395"/>
    <w:rsid w:val="2427CBB4"/>
    <w:rsid w:val="24292682"/>
    <w:rsid w:val="2458D19E"/>
    <w:rsid w:val="24645FE6"/>
    <w:rsid w:val="24879CE0"/>
    <w:rsid w:val="24959C7C"/>
    <w:rsid w:val="24EBFECB"/>
    <w:rsid w:val="24F06A3F"/>
    <w:rsid w:val="250C195A"/>
    <w:rsid w:val="25175C2D"/>
    <w:rsid w:val="25274F1B"/>
    <w:rsid w:val="252D26AA"/>
    <w:rsid w:val="25407F03"/>
    <w:rsid w:val="2564EB59"/>
    <w:rsid w:val="256FFC1D"/>
    <w:rsid w:val="2571CAF7"/>
    <w:rsid w:val="25782094"/>
    <w:rsid w:val="2581F687"/>
    <w:rsid w:val="25CA942D"/>
    <w:rsid w:val="25E7D2F8"/>
    <w:rsid w:val="25ED324E"/>
    <w:rsid w:val="25F87262"/>
    <w:rsid w:val="26614AE8"/>
    <w:rsid w:val="266604FE"/>
    <w:rsid w:val="266BBF5B"/>
    <w:rsid w:val="26982439"/>
    <w:rsid w:val="269F7EA0"/>
    <w:rsid w:val="26AE1524"/>
    <w:rsid w:val="26B52E47"/>
    <w:rsid w:val="26BBEE07"/>
    <w:rsid w:val="26BE3030"/>
    <w:rsid w:val="26CBB1C3"/>
    <w:rsid w:val="26E5E78B"/>
    <w:rsid w:val="26FF1355"/>
    <w:rsid w:val="2700726D"/>
    <w:rsid w:val="27320EBE"/>
    <w:rsid w:val="273E3F9E"/>
    <w:rsid w:val="27483AA1"/>
    <w:rsid w:val="2757BC85"/>
    <w:rsid w:val="276D862F"/>
    <w:rsid w:val="277CB4DA"/>
    <w:rsid w:val="277F35B9"/>
    <w:rsid w:val="278ABFF6"/>
    <w:rsid w:val="27ADBFB4"/>
    <w:rsid w:val="27B9E110"/>
    <w:rsid w:val="27C71310"/>
    <w:rsid w:val="27D1BCF8"/>
    <w:rsid w:val="27FB0686"/>
    <w:rsid w:val="27FBFF9A"/>
    <w:rsid w:val="281402D7"/>
    <w:rsid w:val="2817B1C5"/>
    <w:rsid w:val="281C53F1"/>
    <w:rsid w:val="28237FE2"/>
    <w:rsid w:val="283ABBB0"/>
    <w:rsid w:val="284281D0"/>
    <w:rsid w:val="28441AC9"/>
    <w:rsid w:val="284E810E"/>
    <w:rsid w:val="285BB32F"/>
    <w:rsid w:val="2863F950"/>
    <w:rsid w:val="28921508"/>
    <w:rsid w:val="2892AD28"/>
    <w:rsid w:val="28A7A6D4"/>
    <w:rsid w:val="28B84605"/>
    <w:rsid w:val="28D29DA9"/>
    <w:rsid w:val="28F543F5"/>
    <w:rsid w:val="2903F66F"/>
    <w:rsid w:val="293EF823"/>
    <w:rsid w:val="297AD7B4"/>
    <w:rsid w:val="29823832"/>
    <w:rsid w:val="2989554A"/>
    <w:rsid w:val="29A2C406"/>
    <w:rsid w:val="29EA0307"/>
    <w:rsid w:val="29F29B9A"/>
    <w:rsid w:val="29F4152A"/>
    <w:rsid w:val="2A362C37"/>
    <w:rsid w:val="2A5685E8"/>
    <w:rsid w:val="2A5F9150"/>
    <w:rsid w:val="2A63B866"/>
    <w:rsid w:val="2A6C5FFF"/>
    <w:rsid w:val="2A87E09E"/>
    <w:rsid w:val="2AA53453"/>
    <w:rsid w:val="2AA87BC8"/>
    <w:rsid w:val="2AA8C102"/>
    <w:rsid w:val="2AC224B8"/>
    <w:rsid w:val="2AFEE3CD"/>
    <w:rsid w:val="2B0D8DD6"/>
    <w:rsid w:val="2B0EBA8F"/>
    <w:rsid w:val="2B32342A"/>
    <w:rsid w:val="2B3A6590"/>
    <w:rsid w:val="2B44DD31"/>
    <w:rsid w:val="2B4C102D"/>
    <w:rsid w:val="2B537DF7"/>
    <w:rsid w:val="2B5D0A1F"/>
    <w:rsid w:val="2B667EB4"/>
    <w:rsid w:val="2B72B6AC"/>
    <w:rsid w:val="2B78BFDB"/>
    <w:rsid w:val="2B889FA5"/>
    <w:rsid w:val="2B8DDB23"/>
    <w:rsid w:val="2BAC2204"/>
    <w:rsid w:val="2BAC541C"/>
    <w:rsid w:val="2BACBD31"/>
    <w:rsid w:val="2BD491BB"/>
    <w:rsid w:val="2BDBEEB8"/>
    <w:rsid w:val="2BDFFE02"/>
    <w:rsid w:val="2BECCDBB"/>
    <w:rsid w:val="2BF18E86"/>
    <w:rsid w:val="2BF2C426"/>
    <w:rsid w:val="2C0C1EAD"/>
    <w:rsid w:val="2C1239A4"/>
    <w:rsid w:val="2CA1453A"/>
    <w:rsid w:val="2CAB63D7"/>
    <w:rsid w:val="2CAD5AC9"/>
    <w:rsid w:val="2CAF0495"/>
    <w:rsid w:val="2CB15A75"/>
    <w:rsid w:val="2CDACD00"/>
    <w:rsid w:val="2CF36336"/>
    <w:rsid w:val="2D5D6F4A"/>
    <w:rsid w:val="2D685A5D"/>
    <w:rsid w:val="2D6B5F92"/>
    <w:rsid w:val="2D8FEB1C"/>
    <w:rsid w:val="2DAB0C37"/>
    <w:rsid w:val="2DBEA4D5"/>
    <w:rsid w:val="2DD1CF30"/>
    <w:rsid w:val="2DD32F03"/>
    <w:rsid w:val="2DF0F7C9"/>
    <w:rsid w:val="2DFAA214"/>
    <w:rsid w:val="2E082DFC"/>
    <w:rsid w:val="2E143DE5"/>
    <w:rsid w:val="2E14BC8A"/>
    <w:rsid w:val="2E4F8342"/>
    <w:rsid w:val="2E5BA617"/>
    <w:rsid w:val="2E5C725E"/>
    <w:rsid w:val="2E734C99"/>
    <w:rsid w:val="2E901201"/>
    <w:rsid w:val="2EC4078D"/>
    <w:rsid w:val="2EC551BD"/>
    <w:rsid w:val="2ECADB47"/>
    <w:rsid w:val="2ECC74C3"/>
    <w:rsid w:val="2ECE7686"/>
    <w:rsid w:val="2EDBE42B"/>
    <w:rsid w:val="2EE34012"/>
    <w:rsid w:val="2EF8B9D4"/>
    <w:rsid w:val="2F077635"/>
    <w:rsid w:val="2F0B8452"/>
    <w:rsid w:val="2F429F94"/>
    <w:rsid w:val="2F4FE3AD"/>
    <w:rsid w:val="2F53B647"/>
    <w:rsid w:val="2F5DE976"/>
    <w:rsid w:val="2F6D8F29"/>
    <w:rsid w:val="2F7A169D"/>
    <w:rsid w:val="2FA2A224"/>
    <w:rsid w:val="2FC56766"/>
    <w:rsid w:val="2FC67580"/>
    <w:rsid w:val="2FD0F0DB"/>
    <w:rsid w:val="2FDB2CE0"/>
    <w:rsid w:val="2FDE6A3E"/>
    <w:rsid w:val="2FE7DDD5"/>
    <w:rsid w:val="2FEB53EB"/>
    <w:rsid w:val="30021448"/>
    <w:rsid w:val="301EE847"/>
    <w:rsid w:val="3024EDEC"/>
    <w:rsid w:val="30474F00"/>
    <w:rsid w:val="306B9A91"/>
    <w:rsid w:val="30A754B3"/>
    <w:rsid w:val="30C1CBC8"/>
    <w:rsid w:val="30C2DAF1"/>
    <w:rsid w:val="30C71D2C"/>
    <w:rsid w:val="30E5AD88"/>
    <w:rsid w:val="310DC8F1"/>
    <w:rsid w:val="3110DC5C"/>
    <w:rsid w:val="31167193"/>
    <w:rsid w:val="311BDE00"/>
    <w:rsid w:val="31206C61"/>
    <w:rsid w:val="313EEADE"/>
    <w:rsid w:val="31404BE3"/>
    <w:rsid w:val="31483159"/>
    <w:rsid w:val="314AB41B"/>
    <w:rsid w:val="314FB433"/>
    <w:rsid w:val="3157F5EB"/>
    <w:rsid w:val="315884D3"/>
    <w:rsid w:val="315DF5F3"/>
    <w:rsid w:val="31713B41"/>
    <w:rsid w:val="31826FA0"/>
    <w:rsid w:val="31863E6B"/>
    <w:rsid w:val="318A5F93"/>
    <w:rsid w:val="319361AD"/>
    <w:rsid w:val="31ADCBBE"/>
    <w:rsid w:val="31F61911"/>
    <w:rsid w:val="3215E72C"/>
    <w:rsid w:val="3223C4C6"/>
    <w:rsid w:val="323660D3"/>
    <w:rsid w:val="3238FFDB"/>
    <w:rsid w:val="3251C366"/>
    <w:rsid w:val="32652A74"/>
    <w:rsid w:val="32660EBD"/>
    <w:rsid w:val="326DFF52"/>
    <w:rsid w:val="326ED825"/>
    <w:rsid w:val="327CF17D"/>
    <w:rsid w:val="328D44CE"/>
    <w:rsid w:val="329B70AF"/>
    <w:rsid w:val="32A18740"/>
    <w:rsid w:val="32A8D082"/>
    <w:rsid w:val="32D50A77"/>
    <w:rsid w:val="32EAE444"/>
    <w:rsid w:val="33042A7D"/>
    <w:rsid w:val="330BCB11"/>
    <w:rsid w:val="331E9011"/>
    <w:rsid w:val="3322485E"/>
    <w:rsid w:val="33319E17"/>
    <w:rsid w:val="33347ABE"/>
    <w:rsid w:val="334D7C77"/>
    <w:rsid w:val="335578C7"/>
    <w:rsid w:val="33AEF2FF"/>
    <w:rsid w:val="33BABF00"/>
    <w:rsid w:val="33BEE567"/>
    <w:rsid w:val="33C428DA"/>
    <w:rsid w:val="33C5CD18"/>
    <w:rsid w:val="33F67410"/>
    <w:rsid w:val="33FF9F08"/>
    <w:rsid w:val="340AA886"/>
    <w:rsid w:val="343685E3"/>
    <w:rsid w:val="344FC9C4"/>
    <w:rsid w:val="345A0032"/>
    <w:rsid w:val="345E416E"/>
    <w:rsid w:val="3484AE4B"/>
    <w:rsid w:val="348E28BB"/>
    <w:rsid w:val="34B60389"/>
    <w:rsid w:val="34BC05CE"/>
    <w:rsid w:val="34CA6B7C"/>
    <w:rsid w:val="34D059F2"/>
    <w:rsid w:val="34D7AC95"/>
    <w:rsid w:val="34E1636D"/>
    <w:rsid w:val="34F033F7"/>
    <w:rsid w:val="34F964D4"/>
    <w:rsid w:val="3524CE18"/>
    <w:rsid w:val="35308EA0"/>
    <w:rsid w:val="35547ED3"/>
    <w:rsid w:val="35619D79"/>
    <w:rsid w:val="356A9BBA"/>
    <w:rsid w:val="358B8A7C"/>
    <w:rsid w:val="35944C86"/>
    <w:rsid w:val="35A678E7"/>
    <w:rsid w:val="35A68BD4"/>
    <w:rsid w:val="35CB306F"/>
    <w:rsid w:val="35DB29AD"/>
    <w:rsid w:val="361727F7"/>
    <w:rsid w:val="3640325F"/>
    <w:rsid w:val="36472916"/>
    <w:rsid w:val="364A74D0"/>
    <w:rsid w:val="365E40F7"/>
    <w:rsid w:val="3664E184"/>
    <w:rsid w:val="366C0359"/>
    <w:rsid w:val="3678597B"/>
    <w:rsid w:val="368229B7"/>
    <w:rsid w:val="369520E8"/>
    <w:rsid w:val="36ACA96D"/>
    <w:rsid w:val="36CEC615"/>
    <w:rsid w:val="36F41C89"/>
    <w:rsid w:val="3704FCCE"/>
    <w:rsid w:val="3707D9A3"/>
    <w:rsid w:val="371D0AC9"/>
    <w:rsid w:val="37246A59"/>
    <w:rsid w:val="372953FF"/>
    <w:rsid w:val="3758905D"/>
    <w:rsid w:val="3771B2F6"/>
    <w:rsid w:val="377F1645"/>
    <w:rsid w:val="37B0654E"/>
    <w:rsid w:val="37DAA8C0"/>
    <w:rsid w:val="37DCDFDB"/>
    <w:rsid w:val="37E2CFE7"/>
    <w:rsid w:val="37E6D9FE"/>
    <w:rsid w:val="37F393F3"/>
    <w:rsid w:val="37FFF1F5"/>
    <w:rsid w:val="3811630F"/>
    <w:rsid w:val="382C2DB6"/>
    <w:rsid w:val="38433C8E"/>
    <w:rsid w:val="3892510C"/>
    <w:rsid w:val="38BAC312"/>
    <w:rsid w:val="38CE1F1A"/>
    <w:rsid w:val="38D1F339"/>
    <w:rsid w:val="38F4092D"/>
    <w:rsid w:val="38F88BFE"/>
    <w:rsid w:val="3917795F"/>
    <w:rsid w:val="39688FD2"/>
    <w:rsid w:val="397346AE"/>
    <w:rsid w:val="397438F0"/>
    <w:rsid w:val="3977D321"/>
    <w:rsid w:val="397F112B"/>
    <w:rsid w:val="3990FB7E"/>
    <w:rsid w:val="3999BE8B"/>
    <w:rsid w:val="399C517C"/>
    <w:rsid w:val="39B5A460"/>
    <w:rsid w:val="39C005DA"/>
    <w:rsid w:val="39E19C4B"/>
    <w:rsid w:val="39F15737"/>
    <w:rsid w:val="3A3F1A2E"/>
    <w:rsid w:val="3A3F5DB1"/>
    <w:rsid w:val="3A428967"/>
    <w:rsid w:val="3A696509"/>
    <w:rsid w:val="3A7614F3"/>
    <w:rsid w:val="3A7EC3BC"/>
    <w:rsid w:val="3A847118"/>
    <w:rsid w:val="3AA9EF2B"/>
    <w:rsid w:val="3AB5B8E8"/>
    <w:rsid w:val="3ACA97BF"/>
    <w:rsid w:val="3B035CD0"/>
    <w:rsid w:val="3B1AE98F"/>
    <w:rsid w:val="3B2CCBDF"/>
    <w:rsid w:val="3B37FE56"/>
    <w:rsid w:val="3B3A71EC"/>
    <w:rsid w:val="3B4BB2AB"/>
    <w:rsid w:val="3B6DF800"/>
    <w:rsid w:val="3BB17EB0"/>
    <w:rsid w:val="3BC95DC7"/>
    <w:rsid w:val="3BCA7D46"/>
    <w:rsid w:val="3BCAEE42"/>
    <w:rsid w:val="3BDAC5E6"/>
    <w:rsid w:val="3BDCC691"/>
    <w:rsid w:val="3BE8FC3A"/>
    <w:rsid w:val="3BFAAB98"/>
    <w:rsid w:val="3C1E76FF"/>
    <w:rsid w:val="3C7726EF"/>
    <w:rsid w:val="3C8812A3"/>
    <w:rsid w:val="3CCCD9FC"/>
    <w:rsid w:val="3CDFD41D"/>
    <w:rsid w:val="3CFC97AA"/>
    <w:rsid w:val="3D1A2003"/>
    <w:rsid w:val="3D1B5477"/>
    <w:rsid w:val="3D28AEC3"/>
    <w:rsid w:val="3D3F9672"/>
    <w:rsid w:val="3D411B19"/>
    <w:rsid w:val="3D4AA247"/>
    <w:rsid w:val="3D4BB42E"/>
    <w:rsid w:val="3D52E9F8"/>
    <w:rsid w:val="3D598641"/>
    <w:rsid w:val="3D6057EB"/>
    <w:rsid w:val="3D625B2C"/>
    <w:rsid w:val="3D694112"/>
    <w:rsid w:val="3D6CBCF3"/>
    <w:rsid w:val="3D74B67F"/>
    <w:rsid w:val="3D843077"/>
    <w:rsid w:val="3DB87BA2"/>
    <w:rsid w:val="3DC7618D"/>
    <w:rsid w:val="3DCA036B"/>
    <w:rsid w:val="3DD37E2C"/>
    <w:rsid w:val="3DE270AE"/>
    <w:rsid w:val="3DF9A7D7"/>
    <w:rsid w:val="3E0A07AE"/>
    <w:rsid w:val="3E336819"/>
    <w:rsid w:val="3E4B8007"/>
    <w:rsid w:val="3E5B9D01"/>
    <w:rsid w:val="3E5BF7A8"/>
    <w:rsid w:val="3E98680B"/>
    <w:rsid w:val="3EA50499"/>
    <w:rsid w:val="3EC460AE"/>
    <w:rsid w:val="3EC66771"/>
    <w:rsid w:val="3EE6D638"/>
    <w:rsid w:val="3EE9C8B7"/>
    <w:rsid w:val="3EF0F18E"/>
    <w:rsid w:val="3EF9152E"/>
    <w:rsid w:val="3F0C33ED"/>
    <w:rsid w:val="3F100B17"/>
    <w:rsid w:val="3F2DC562"/>
    <w:rsid w:val="3F3093F8"/>
    <w:rsid w:val="3F4AB506"/>
    <w:rsid w:val="3F5F66C4"/>
    <w:rsid w:val="3F79DEA5"/>
    <w:rsid w:val="3F7FF7C4"/>
    <w:rsid w:val="3F827388"/>
    <w:rsid w:val="3FE0596B"/>
    <w:rsid w:val="3FEF27CB"/>
    <w:rsid w:val="4034386C"/>
    <w:rsid w:val="4051749A"/>
    <w:rsid w:val="4080C70B"/>
    <w:rsid w:val="408A8D29"/>
    <w:rsid w:val="40B3215C"/>
    <w:rsid w:val="40DE3BEC"/>
    <w:rsid w:val="410D5BCB"/>
    <w:rsid w:val="414FF79E"/>
    <w:rsid w:val="415B9D4D"/>
    <w:rsid w:val="4187870A"/>
    <w:rsid w:val="4188E227"/>
    <w:rsid w:val="419C0D63"/>
    <w:rsid w:val="41A45547"/>
    <w:rsid w:val="41BE52DE"/>
    <w:rsid w:val="41C7B864"/>
    <w:rsid w:val="41CE9695"/>
    <w:rsid w:val="41D567C4"/>
    <w:rsid w:val="41F63243"/>
    <w:rsid w:val="42118A95"/>
    <w:rsid w:val="423B65DD"/>
    <w:rsid w:val="423EDDCB"/>
    <w:rsid w:val="42479944"/>
    <w:rsid w:val="425500DB"/>
    <w:rsid w:val="4271F43B"/>
    <w:rsid w:val="4292B493"/>
    <w:rsid w:val="42AC2184"/>
    <w:rsid w:val="42CE59C9"/>
    <w:rsid w:val="42DD78D1"/>
    <w:rsid w:val="42E0944E"/>
    <w:rsid w:val="42EAC9D7"/>
    <w:rsid w:val="43079A05"/>
    <w:rsid w:val="433E0A91"/>
    <w:rsid w:val="43466CE1"/>
    <w:rsid w:val="434D0BD1"/>
    <w:rsid w:val="43655587"/>
    <w:rsid w:val="438B9BCB"/>
    <w:rsid w:val="438BB663"/>
    <w:rsid w:val="439B561C"/>
    <w:rsid w:val="43AA4A5C"/>
    <w:rsid w:val="43C1673F"/>
    <w:rsid w:val="43CDADA5"/>
    <w:rsid w:val="43E0B4DF"/>
    <w:rsid w:val="43E3DE68"/>
    <w:rsid w:val="440C3E3F"/>
    <w:rsid w:val="440DDEE8"/>
    <w:rsid w:val="440E5DAD"/>
    <w:rsid w:val="4410D8A4"/>
    <w:rsid w:val="4475C4CF"/>
    <w:rsid w:val="4490DCD4"/>
    <w:rsid w:val="44976A57"/>
    <w:rsid w:val="44A91CDC"/>
    <w:rsid w:val="44AF0473"/>
    <w:rsid w:val="44EA1E9B"/>
    <w:rsid w:val="44F68B18"/>
    <w:rsid w:val="44F7505C"/>
    <w:rsid w:val="4520027D"/>
    <w:rsid w:val="4520F1A9"/>
    <w:rsid w:val="4536716E"/>
    <w:rsid w:val="45378552"/>
    <w:rsid w:val="454F37C8"/>
    <w:rsid w:val="4551F428"/>
    <w:rsid w:val="45882E3D"/>
    <w:rsid w:val="458ADFDB"/>
    <w:rsid w:val="45974DE4"/>
    <w:rsid w:val="4598E7D8"/>
    <w:rsid w:val="45A8EACF"/>
    <w:rsid w:val="45ACD58E"/>
    <w:rsid w:val="45B86FE5"/>
    <w:rsid w:val="45BA0BD6"/>
    <w:rsid w:val="45BE6092"/>
    <w:rsid w:val="45D938B9"/>
    <w:rsid w:val="45DA6EDE"/>
    <w:rsid w:val="45F15A31"/>
    <w:rsid w:val="46000030"/>
    <w:rsid w:val="46011B1B"/>
    <w:rsid w:val="4632BC38"/>
    <w:rsid w:val="463454F9"/>
    <w:rsid w:val="463924A1"/>
    <w:rsid w:val="463C38B4"/>
    <w:rsid w:val="465ED654"/>
    <w:rsid w:val="46746139"/>
    <w:rsid w:val="46889EC8"/>
    <w:rsid w:val="468D9F3A"/>
    <w:rsid w:val="4694912D"/>
    <w:rsid w:val="46C3FBEE"/>
    <w:rsid w:val="46CE1DB0"/>
    <w:rsid w:val="46D7562E"/>
    <w:rsid w:val="46DE7CD3"/>
    <w:rsid w:val="470CF93E"/>
    <w:rsid w:val="47211121"/>
    <w:rsid w:val="474A4918"/>
    <w:rsid w:val="474C0E82"/>
    <w:rsid w:val="4768BD3E"/>
    <w:rsid w:val="4772E830"/>
    <w:rsid w:val="477D7C5B"/>
    <w:rsid w:val="4783B406"/>
    <w:rsid w:val="478CF94E"/>
    <w:rsid w:val="47ABDFED"/>
    <w:rsid w:val="47B3ED7B"/>
    <w:rsid w:val="47B7E677"/>
    <w:rsid w:val="47D2A7FD"/>
    <w:rsid w:val="47EF4578"/>
    <w:rsid w:val="480BF9A0"/>
    <w:rsid w:val="483DBCF1"/>
    <w:rsid w:val="4847EA4A"/>
    <w:rsid w:val="485181CD"/>
    <w:rsid w:val="485E1EB4"/>
    <w:rsid w:val="48746E10"/>
    <w:rsid w:val="487B7308"/>
    <w:rsid w:val="48847B78"/>
    <w:rsid w:val="4887EF80"/>
    <w:rsid w:val="488869BA"/>
    <w:rsid w:val="48B237BA"/>
    <w:rsid w:val="48B77FEA"/>
    <w:rsid w:val="48F8A032"/>
    <w:rsid w:val="48FB31B4"/>
    <w:rsid w:val="4925A2FF"/>
    <w:rsid w:val="492AB1A0"/>
    <w:rsid w:val="493DE34E"/>
    <w:rsid w:val="493FD72C"/>
    <w:rsid w:val="494C596E"/>
    <w:rsid w:val="4983C685"/>
    <w:rsid w:val="4987C541"/>
    <w:rsid w:val="49889A16"/>
    <w:rsid w:val="4989FF1A"/>
    <w:rsid w:val="498CEFE6"/>
    <w:rsid w:val="499E4CE0"/>
    <w:rsid w:val="49BCF85E"/>
    <w:rsid w:val="49BDF3C2"/>
    <w:rsid w:val="49ECFEC9"/>
    <w:rsid w:val="49FA7BA7"/>
    <w:rsid w:val="4A04BCCC"/>
    <w:rsid w:val="4A088F28"/>
    <w:rsid w:val="4A241525"/>
    <w:rsid w:val="4A35804D"/>
    <w:rsid w:val="4A36A723"/>
    <w:rsid w:val="4A5815C5"/>
    <w:rsid w:val="4A66780B"/>
    <w:rsid w:val="4A8C5953"/>
    <w:rsid w:val="4A96A87F"/>
    <w:rsid w:val="4A96EB52"/>
    <w:rsid w:val="4A97DA1E"/>
    <w:rsid w:val="4AB5B9D5"/>
    <w:rsid w:val="4ABBE05F"/>
    <w:rsid w:val="4ACAC951"/>
    <w:rsid w:val="4AD6DC7A"/>
    <w:rsid w:val="4AFADC24"/>
    <w:rsid w:val="4AFC96CF"/>
    <w:rsid w:val="4B01B24C"/>
    <w:rsid w:val="4B053638"/>
    <w:rsid w:val="4B16B77F"/>
    <w:rsid w:val="4B208196"/>
    <w:rsid w:val="4B385D45"/>
    <w:rsid w:val="4B5299B1"/>
    <w:rsid w:val="4B876479"/>
    <w:rsid w:val="4BD52789"/>
    <w:rsid w:val="4BD7A538"/>
    <w:rsid w:val="4BEEF04D"/>
    <w:rsid w:val="4BFA0EA8"/>
    <w:rsid w:val="4BFC198D"/>
    <w:rsid w:val="4BFC1B9A"/>
    <w:rsid w:val="4BFD3BEE"/>
    <w:rsid w:val="4C0461E2"/>
    <w:rsid w:val="4C10449D"/>
    <w:rsid w:val="4C26C7E4"/>
    <w:rsid w:val="4C2B0253"/>
    <w:rsid w:val="4C3AF1C7"/>
    <w:rsid w:val="4C4B8DAC"/>
    <w:rsid w:val="4C5AF985"/>
    <w:rsid w:val="4C818CC9"/>
    <w:rsid w:val="4C9AD989"/>
    <w:rsid w:val="4C9C2109"/>
    <w:rsid w:val="4CB273A2"/>
    <w:rsid w:val="4CB94D0A"/>
    <w:rsid w:val="4CC9ABA7"/>
    <w:rsid w:val="4D0652A3"/>
    <w:rsid w:val="4D12792D"/>
    <w:rsid w:val="4D27F0C9"/>
    <w:rsid w:val="4D4C540E"/>
    <w:rsid w:val="4D55A939"/>
    <w:rsid w:val="4D646BC7"/>
    <w:rsid w:val="4D655C70"/>
    <w:rsid w:val="4D6BEFAF"/>
    <w:rsid w:val="4D7861B8"/>
    <w:rsid w:val="4D7B47E9"/>
    <w:rsid w:val="4D9CC9B1"/>
    <w:rsid w:val="4DA4A694"/>
    <w:rsid w:val="4DA6830F"/>
    <w:rsid w:val="4DBD186F"/>
    <w:rsid w:val="4DCB479D"/>
    <w:rsid w:val="4DCE51BB"/>
    <w:rsid w:val="4DE94769"/>
    <w:rsid w:val="4E12EE2F"/>
    <w:rsid w:val="4E515332"/>
    <w:rsid w:val="4E55A46D"/>
    <w:rsid w:val="4E582258"/>
    <w:rsid w:val="4E5A721E"/>
    <w:rsid w:val="4E661331"/>
    <w:rsid w:val="4E7C6424"/>
    <w:rsid w:val="4E9465FB"/>
    <w:rsid w:val="4EA2FF9B"/>
    <w:rsid w:val="4EA50F2F"/>
    <w:rsid w:val="4EC6E085"/>
    <w:rsid w:val="4F1CDBBB"/>
    <w:rsid w:val="4F21BF6C"/>
    <w:rsid w:val="4F3AA5CE"/>
    <w:rsid w:val="4F5E50D1"/>
    <w:rsid w:val="4F668A8B"/>
    <w:rsid w:val="4F6CB4BA"/>
    <w:rsid w:val="4F960C46"/>
    <w:rsid w:val="4F97707C"/>
    <w:rsid w:val="4F9A50CB"/>
    <w:rsid w:val="4FB033CE"/>
    <w:rsid w:val="4FC64D2F"/>
    <w:rsid w:val="4FC8328E"/>
    <w:rsid w:val="4FDD0111"/>
    <w:rsid w:val="4FE547D8"/>
    <w:rsid w:val="4FEFBEDC"/>
    <w:rsid w:val="4FF3F2B9"/>
    <w:rsid w:val="500614CE"/>
    <w:rsid w:val="500B59EA"/>
    <w:rsid w:val="5028E370"/>
    <w:rsid w:val="50481B8A"/>
    <w:rsid w:val="504E4931"/>
    <w:rsid w:val="506B6C23"/>
    <w:rsid w:val="508EE2A3"/>
    <w:rsid w:val="50D7D305"/>
    <w:rsid w:val="50EC069D"/>
    <w:rsid w:val="50F5DCDB"/>
    <w:rsid w:val="5116C431"/>
    <w:rsid w:val="5148D3BF"/>
    <w:rsid w:val="515983EA"/>
    <w:rsid w:val="516395E9"/>
    <w:rsid w:val="516544E3"/>
    <w:rsid w:val="51698C2B"/>
    <w:rsid w:val="5171054E"/>
    <w:rsid w:val="517395B9"/>
    <w:rsid w:val="5176BC81"/>
    <w:rsid w:val="517AA851"/>
    <w:rsid w:val="519FAD0B"/>
    <w:rsid w:val="51A349C4"/>
    <w:rsid w:val="51D39FF2"/>
    <w:rsid w:val="51D72AF5"/>
    <w:rsid w:val="51D76ADF"/>
    <w:rsid w:val="51D7F21B"/>
    <w:rsid w:val="51F9EC62"/>
    <w:rsid w:val="51FE4CFC"/>
    <w:rsid w:val="522374F4"/>
    <w:rsid w:val="522C82AE"/>
    <w:rsid w:val="522F5098"/>
    <w:rsid w:val="5237E455"/>
    <w:rsid w:val="523A04E9"/>
    <w:rsid w:val="5252D973"/>
    <w:rsid w:val="526496EB"/>
    <w:rsid w:val="527F8621"/>
    <w:rsid w:val="528636FF"/>
    <w:rsid w:val="529C520D"/>
    <w:rsid w:val="52A8B298"/>
    <w:rsid w:val="52D1522D"/>
    <w:rsid w:val="52D5F540"/>
    <w:rsid w:val="52DE060B"/>
    <w:rsid w:val="52E71546"/>
    <w:rsid w:val="52ECECEA"/>
    <w:rsid w:val="52F62183"/>
    <w:rsid w:val="52FB2B6A"/>
    <w:rsid w:val="531132FF"/>
    <w:rsid w:val="532445BB"/>
    <w:rsid w:val="532F611A"/>
    <w:rsid w:val="533AD235"/>
    <w:rsid w:val="53432A8A"/>
    <w:rsid w:val="534593DD"/>
    <w:rsid w:val="535EA78B"/>
    <w:rsid w:val="5367AF1E"/>
    <w:rsid w:val="53715999"/>
    <w:rsid w:val="538B69C4"/>
    <w:rsid w:val="5399213E"/>
    <w:rsid w:val="53BD1A5C"/>
    <w:rsid w:val="53CB8677"/>
    <w:rsid w:val="53F2D7D5"/>
    <w:rsid w:val="54198ED3"/>
    <w:rsid w:val="543912E4"/>
    <w:rsid w:val="544488AB"/>
    <w:rsid w:val="545B3C01"/>
    <w:rsid w:val="549500C1"/>
    <w:rsid w:val="54A266AE"/>
    <w:rsid w:val="54D9651F"/>
    <w:rsid w:val="55018BE9"/>
    <w:rsid w:val="5507C3E6"/>
    <w:rsid w:val="550C70E3"/>
    <w:rsid w:val="550F65C0"/>
    <w:rsid w:val="55225969"/>
    <w:rsid w:val="55293D39"/>
    <w:rsid w:val="55456352"/>
    <w:rsid w:val="55477F7D"/>
    <w:rsid w:val="555D49D7"/>
    <w:rsid w:val="55639F5E"/>
    <w:rsid w:val="55AFAA0E"/>
    <w:rsid w:val="55B2CB56"/>
    <w:rsid w:val="55B55F34"/>
    <w:rsid w:val="55C5F831"/>
    <w:rsid w:val="55C7B433"/>
    <w:rsid w:val="55C7BB06"/>
    <w:rsid w:val="55DA5421"/>
    <w:rsid w:val="55E8BA09"/>
    <w:rsid w:val="5612B859"/>
    <w:rsid w:val="5632842B"/>
    <w:rsid w:val="563CAC15"/>
    <w:rsid w:val="563EEEAE"/>
    <w:rsid w:val="565197CF"/>
    <w:rsid w:val="56624D97"/>
    <w:rsid w:val="566C32BB"/>
    <w:rsid w:val="5684A249"/>
    <w:rsid w:val="568F826E"/>
    <w:rsid w:val="56A2D84B"/>
    <w:rsid w:val="56AF8ACC"/>
    <w:rsid w:val="56D1D6F2"/>
    <w:rsid w:val="56D55731"/>
    <w:rsid w:val="56EEB28A"/>
    <w:rsid w:val="570B82D0"/>
    <w:rsid w:val="57239490"/>
    <w:rsid w:val="5727504C"/>
    <w:rsid w:val="5754E3DE"/>
    <w:rsid w:val="5757F126"/>
    <w:rsid w:val="575BD8D1"/>
    <w:rsid w:val="5771F2EC"/>
    <w:rsid w:val="5775826A"/>
    <w:rsid w:val="57A88F77"/>
    <w:rsid w:val="57D03D8C"/>
    <w:rsid w:val="57D7331E"/>
    <w:rsid w:val="58062D1A"/>
    <w:rsid w:val="5837EE10"/>
    <w:rsid w:val="5860D3D2"/>
    <w:rsid w:val="58777BFE"/>
    <w:rsid w:val="5878D431"/>
    <w:rsid w:val="5881D038"/>
    <w:rsid w:val="589444AA"/>
    <w:rsid w:val="58957EA4"/>
    <w:rsid w:val="589B904A"/>
    <w:rsid w:val="58A7FF4F"/>
    <w:rsid w:val="58B7ABFB"/>
    <w:rsid w:val="58C925D5"/>
    <w:rsid w:val="58CB08BF"/>
    <w:rsid w:val="58D56E68"/>
    <w:rsid w:val="58DFCB44"/>
    <w:rsid w:val="593ADFB6"/>
    <w:rsid w:val="596C071B"/>
    <w:rsid w:val="596DCE06"/>
    <w:rsid w:val="59A80DEB"/>
    <w:rsid w:val="59B3C566"/>
    <w:rsid w:val="59DCE1C2"/>
    <w:rsid w:val="59DDAC92"/>
    <w:rsid w:val="59F095CD"/>
    <w:rsid w:val="59F7FACA"/>
    <w:rsid w:val="5A1642BE"/>
    <w:rsid w:val="5A18EC1C"/>
    <w:rsid w:val="5A2846D3"/>
    <w:rsid w:val="5A295717"/>
    <w:rsid w:val="5A3B6C10"/>
    <w:rsid w:val="5A61C4BC"/>
    <w:rsid w:val="5A66D920"/>
    <w:rsid w:val="5A847078"/>
    <w:rsid w:val="5A8E0C0A"/>
    <w:rsid w:val="5A919EA4"/>
    <w:rsid w:val="5AA76D10"/>
    <w:rsid w:val="5AE54424"/>
    <w:rsid w:val="5B02F4EE"/>
    <w:rsid w:val="5B2AF777"/>
    <w:rsid w:val="5B4090A6"/>
    <w:rsid w:val="5B43DE4C"/>
    <w:rsid w:val="5B6AF84F"/>
    <w:rsid w:val="5B738D8E"/>
    <w:rsid w:val="5B84D43C"/>
    <w:rsid w:val="5B870C32"/>
    <w:rsid w:val="5B8B1457"/>
    <w:rsid w:val="5B9655C8"/>
    <w:rsid w:val="5BAB929C"/>
    <w:rsid w:val="5BC5BAE6"/>
    <w:rsid w:val="5BDB29E2"/>
    <w:rsid w:val="5BDF6EE5"/>
    <w:rsid w:val="5BE0164E"/>
    <w:rsid w:val="5BE8FC59"/>
    <w:rsid w:val="5BF99DB6"/>
    <w:rsid w:val="5C10A91D"/>
    <w:rsid w:val="5C29AE4F"/>
    <w:rsid w:val="5C2F95F8"/>
    <w:rsid w:val="5C310B8A"/>
    <w:rsid w:val="5C49651C"/>
    <w:rsid w:val="5C51AEEE"/>
    <w:rsid w:val="5C5D540C"/>
    <w:rsid w:val="5C9E3570"/>
    <w:rsid w:val="5CBCC137"/>
    <w:rsid w:val="5CBF719C"/>
    <w:rsid w:val="5CCDD5FE"/>
    <w:rsid w:val="5D307EE1"/>
    <w:rsid w:val="5D5B2FC6"/>
    <w:rsid w:val="5D5D32F3"/>
    <w:rsid w:val="5D675578"/>
    <w:rsid w:val="5D946D04"/>
    <w:rsid w:val="5D96D10C"/>
    <w:rsid w:val="5DBED908"/>
    <w:rsid w:val="5DD17701"/>
    <w:rsid w:val="5DDF0E64"/>
    <w:rsid w:val="5E02A717"/>
    <w:rsid w:val="5E2C5FBE"/>
    <w:rsid w:val="5E3938FC"/>
    <w:rsid w:val="5E3A681A"/>
    <w:rsid w:val="5E445D4A"/>
    <w:rsid w:val="5E4CFBC0"/>
    <w:rsid w:val="5E554BE5"/>
    <w:rsid w:val="5EACCCF8"/>
    <w:rsid w:val="5EC6DAC3"/>
    <w:rsid w:val="5ED09855"/>
    <w:rsid w:val="5ED0F2A8"/>
    <w:rsid w:val="5EEAA14C"/>
    <w:rsid w:val="5F0D4C58"/>
    <w:rsid w:val="5F16ED79"/>
    <w:rsid w:val="5F1A7AE3"/>
    <w:rsid w:val="5F2361CE"/>
    <w:rsid w:val="5F4CE92D"/>
    <w:rsid w:val="5F5A13F4"/>
    <w:rsid w:val="5F620915"/>
    <w:rsid w:val="5F6CBF8F"/>
    <w:rsid w:val="5F6EDF51"/>
    <w:rsid w:val="5FB72AE8"/>
    <w:rsid w:val="5FEBD5A7"/>
    <w:rsid w:val="5FF2D5F6"/>
    <w:rsid w:val="5FF95751"/>
    <w:rsid w:val="5FFD4207"/>
    <w:rsid w:val="6000E166"/>
    <w:rsid w:val="6010C489"/>
    <w:rsid w:val="601266D2"/>
    <w:rsid w:val="60397849"/>
    <w:rsid w:val="60404CB0"/>
    <w:rsid w:val="6054EE4E"/>
    <w:rsid w:val="60614DB1"/>
    <w:rsid w:val="6072C289"/>
    <w:rsid w:val="60790497"/>
    <w:rsid w:val="60827894"/>
    <w:rsid w:val="60996BE1"/>
    <w:rsid w:val="60AD6209"/>
    <w:rsid w:val="60AD9750"/>
    <w:rsid w:val="60BDF852"/>
    <w:rsid w:val="60C3C9FA"/>
    <w:rsid w:val="60E9D2C8"/>
    <w:rsid w:val="60F74D3C"/>
    <w:rsid w:val="61071468"/>
    <w:rsid w:val="6120C6FC"/>
    <w:rsid w:val="6137185F"/>
    <w:rsid w:val="614DEADC"/>
    <w:rsid w:val="619894EE"/>
    <w:rsid w:val="61A9E7AF"/>
    <w:rsid w:val="61ABD06D"/>
    <w:rsid w:val="61B893AE"/>
    <w:rsid w:val="61CF31D6"/>
    <w:rsid w:val="61DB242C"/>
    <w:rsid w:val="6223C85D"/>
    <w:rsid w:val="623AFB4F"/>
    <w:rsid w:val="6248EB6E"/>
    <w:rsid w:val="6289C730"/>
    <w:rsid w:val="62ABC320"/>
    <w:rsid w:val="62CBF39E"/>
    <w:rsid w:val="62E3F44F"/>
    <w:rsid w:val="62E9B39F"/>
    <w:rsid w:val="62EB25CA"/>
    <w:rsid w:val="62EBC5BB"/>
    <w:rsid w:val="62EF1288"/>
    <w:rsid w:val="63470A4E"/>
    <w:rsid w:val="636B5BAF"/>
    <w:rsid w:val="637D7290"/>
    <w:rsid w:val="63831514"/>
    <w:rsid w:val="63876EAC"/>
    <w:rsid w:val="63A27810"/>
    <w:rsid w:val="63A93C23"/>
    <w:rsid w:val="63AA634B"/>
    <w:rsid w:val="63D3D59D"/>
    <w:rsid w:val="63D62452"/>
    <w:rsid w:val="64049580"/>
    <w:rsid w:val="64624C20"/>
    <w:rsid w:val="648D3307"/>
    <w:rsid w:val="64915092"/>
    <w:rsid w:val="649317BF"/>
    <w:rsid w:val="64E14E55"/>
    <w:rsid w:val="64EB4A0E"/>
    <w:rsid w:val="64FEF3BA"/>
    <w:rsid w:val="650A6BCB"/>
    <w:rsid w:val="650D277A"/>
    <w:rsid w:val="651B0125"/>
    <w:rsid w:val="653AA35A"/>
    <w:rsid w:val="6551F735"/>
    <w:rsid w:val="6553F8B2"/>
    <w:rsid w:val="655CA36C"/>
    <w:rsid w:val="6562E55F"/>
    <w:rsid w:val="6566311D"/>
    <w:rsid w:val="657744F8"/>
    <w:rsid w:val="65DD0D0A"/>
    <w:rsid w:val="65DF7C6D"/>
    <w:rsid w:val="65F75F47"/>
    <w:rsid w:val="65FA3653"/>
    <w:rsid w:val="66188C7D"/>
    <w:rsid w:val="662D088B"/>
    <w:rsid w:val="663DB8DC"/>
    <w:rsid w:val="6643DD9C"/>
    <w:rsid w:val="66681D30"/>
    <w:rsid w:val="66819347"/>
    <w:rsid w:val="668690F3"/>
    <w:rsid w:val="66AD0368"/>
    <w:rsid w:val="66B52AE5"/>
    <w:rsid w:val="66BB95BC"/>
    <w:rsid w:val="66D53904"/>
    <w:rsid w:val="66F0827D"/>
    <w:rsid w:val="6706945D"/>
    <w:rsid w:val="670B3E93"/>
    <w:rsid w:val="6710E1A9"/>
    <w:rsid w:val="672E6C8B"/>
    <w:rsid w:val="673F0012"/>
    <w:rsid w:val="675395DA"/>
    <w:rsid w:val="675617B4"/>
    <w:rsid w:val="675D9500"/>
    <w:rsid w:val="6776307D"/>
    <w:rsid w:val="677EF112"/>
    <w:rsid w:val="6788E354"/>
    <w:rsid w:val="679482DE"/>
    <w:rsid w:val="679C0A1F"/>
    <w:rsid w:val="67B80D77"/>
    <w:rsid w:val="67B976BA"/>
    <w:rsid w:val="67DA1360"/>
    <w:rsid w:val="67E16C16"/>
    <w:rsid w:val="67E91A22"/>
    <w:rsid w:val="6808704D"/>
    <w:rsid w:val="68211C92"/>
    <w:rsid w:val="682C2712"/>
    <w:rsid w:val="683B5078"/>
    <w:rsid w:val="68471EB7"/>
    <w:rsid w:val="68518B86"/>
    <w:rsid w:val="68615241"/>
    <w:rsid w:val="68EABB44"/>
    <w:rsid w:val="68EFFF38"/>
    <w:rsid w:val="68F63B1B"/>
    <w:rsid w:val="6900F63A"/>
    <w:rsid w:val="690C0CBD"/>
    <w:rsid w:val="6912D0E8"/>
    <w:rsid w:val="6914CCE6"/>
    <w:rsid w:val="6915E0B8"/>
    <w:rsid w:val="69240B25"/>
    <w:rsid w:val="6936DE00"/>
    <w:rsid w:val="693711D5"/>
    <w:rsid w:val="6939CD9A"/>
    <w:rsid w:val="693A5C15"/>
    <w:rsid w:val="6941EBFF"/>
    <w:rsid w:val="6975E3C1"/>
    <w:rsid w:val="698611D0"/>
    <w:rsid w:val="699827DC"/>
    <w:rsid w:val="69B2559B"/>
    <w:rsid w:val="69C809BB"/>
    <w:rsid w:val="69C86A2F"/>
    <w:rsid w:val="69C98E6A"/>
    <w:rsid w:val="69D9984F"/>
    <w:rsid w:val="69F21C62"/>
    <w:rsid w:val="6A04215C"/>
    <w:rsid w:val="6A32C054"/>
    <w:rsid w:val="6A34AA57"/>
    <w:rsid w:val="6A36FD6C"/>
    <w:rsid w:val="6A419900"/>
    <w:rsid w:val="6A729647"/>
    <w:rsid w:val="6A76FC2D"/>
    <w:rsid w:val="6A7837F3"/>
    <w:rsid w:val="6A85E3D9"/>
    <w:rsid w:val="6AC4A52A"/>
    <w:rsid w:val="6AC7BB24"/>
    <w:rsid w:val="6AD1597D"/>
    <w:rsid w:val="6AE4348A"/>
    <w:rsid w:val="6AE657D5"/>
    <w:rsid w:val="6AEC97D5"/>
    <w:rsid w:val="6AF9FD87"/>
    <w:rsid w:val="6B350194"/>
    <w:rsid w:val="6B38169F"/>
    <w:rsid w:val="6B4B984E"/>
    <w:rsid w:val="6B964473"/>
    <w:rsid w:val="6BA9874B"/>
    <w:rsid w:val="6BC5CE5A"/>
    <w:rsid w:val="6BD3D60A"/>
    <w:rsid w:val="6BDBD07C"/>
    <w:rsid w:val="6C14B5C2"/>
    <w:rsid w:val="6C2663AF"/>
    <w:rsid w:val="6C2EBA6D"/>
    <w:rsid w:val="6C354A4F"/>
    <w:rsid w:val="6C5C6336"/>
    <w:rsid w:val="6C6FF4CC"/>
    <w:rsid w:val="6C88CE39"/>
    <w:rsid w:val="6C8D17F9"/>
    <w:rsid w:val="6C8FF955"/>
    <w:rsid w:val="6C91AE6E"/>
    <w:rsid w:val="6CAAC955"/>
    <w:rsid w:val="6CFEA3D1"/>
    <w:rsid w:val="6D0EDB54"/>
    <w:rsid w:val="6D45FAB3"/>
    <w:rsid w:val="6D51F0D0"/>
    <w:rsid w:val="6D5FB027"/>
    <w:rsid w:val="6D6339E4"/>
    <w:rsid w:val="6D6A5BC4"/>
    <w:rsid w:val="6D70439E"/>
    <w:rsid w:val="6D7BAD23"/>
    <w:rsid w:val="6DCA8ACE"/>
    <w:rsid w:val="6E08FA3F"/>
    <w:rsid w:val="6E154AD6"/>
    <w:rsid w:val="6E350F28"/>
    <w:rsid w:val="6E3889A2"/>
    <w:rsid w:val="6E5EB0B5"/>
    <w:rsid w:val="6E6BA1C2"/>
    <w:rsid w:val="6E95D19C"/>
    <w:rsid w:val="6EDE0908"/>
    <w:rsid w:val="6EFF7861"/>
    <w:rsid w:val="6F0FB59C"/>
    <w:rsid w:val="6F11897F"/>
    <w:rsid w:val="6F1AB775"/>
    <w:rsid w:val="6F29A34A"/>
    <w:rsid w:val="6F6215CE"/>
    <w:rsid w:val="6F6440F8"/>
    <w:rsid w:val="6F6F6906"/>
    <w:rsid w:val="6F80DA8E"/>
    <w:rsid w:val="6F832ED8"/>
    <w:rsid w:val="6F8B53A7"/>
    <w:rsid w:val="6F8C6FB0"/>
    <w:rsid w:val="6F9B5594"/>
    <w:rsid w:val="6FA55A54"/>
    <w:rsid w:val="6FAAC965"/>
    <w:rsid w:val="6FC5917A"/>
    <w:rsid w:val="6FD6A4FC"/>
    <w:rsid w:val="6FDA71F6"/>
    <w:rsid w:val="6FDD084C"/>
    <w:rsid w:val="6FDE34FE"/>
    <w:rsid w:val="6FF127C4"/>
    <w:rsid w:val="6FF9F7D2"/>
    <w:rsid w:val="7006EDB7"/>
    <w:rsid w:val="700A614A"/>
    <w:rsid w:val="703466E2"/>
    <w:rsid w:val="703ABD51"/>
    <w:rsid w:val="705FC7E4"/>
    <w:rsid w:val="70615CB6"/>
    <w:rsid w:val="7070CC7E"/>
    <w:rsid w:val="708C3268"/>
    <w:rsid w:val="70D09EC0"/>
    <w:rsid w:val="70E37A76"/>
    <w:rsid w:val="70F874BB"/>
    <w:rsid w:val="71080DCF"/>
    <w:rsid w:val="711D0D3A"/>
    <w:rsid w:val="71204F11"/>
    <w:rsid w:val="71222741"/>
    <w:rsid w:val="7133F981"/>
    <w:rsid w:val="7137AA66"/>
    <w:rsid w:val="71557432"/>
    <w:rsid w:val="71616B85"/>
    <w:rsid w:val="716F8077"/>
    <w:rsid w:val="7181F855"/>
    <w:rsid w:val="719D7899"/>
    <w:rsid w:val="71A6D682"/>
    <w:rsid w:val="71B7BCCC"/>
    <w:rsid w:val="71D98BC2"/>
    <w:rsid w:val="71E1946F"/>
    <w:rsid w:val="72148365"/>
    <w:rsid w:val="721D680D"/>
    <w:rsid w:val="7225EFFC"/>
    <w:rsid w:val="722793D4"/>
    <w:rsid w:val="723DC85F"/>
    <w:rsid w:val="723E344F"/>
    <w:rsid w:val="729B00D9"/>
    <w:rsid w:val="72AB946A"/>
    <w:rsid w:val="72B0952C"/>
    <w:rsid w:val="72B37566"/>
    <w:rsid w:val="72B4C080"/>
    <w:rsid w:val="72BC74DA"/>
    <w:rsid w:val="72BF58BE"/>
    <w:rsid w:val="72BF9450"/>
    <w:rsid w:val="72CEF76E"/>
    <w:rsid w:val="72FD6C06"/>
    <w:rsid w:val="730A5A25"/>
    <w:rsid w:val="730FFB53"/>
    <w:rsid w:val="73188926"/>
    <w:rsid w:val="731C09A6"/>
    <w:rsid w:val="73218B30"/>
    <w:rsid w:val="732B1194"/>
    <w:rsid w:val="736513FB"/>
    <w:rsid w:val="737C1871"/>
    <w:rsid w:val="7380C98B"/>
    <w:rsid w:val="73881D60"/>
    <w:rsid w:val="738FFC99"/>
    <w:rsid w:val="73B52A93"/>
    <w:rsid w:val="73BEC066"/>
    <w:rsid w:val="73C14896"/>
    <w:rsid w:val="73CF2F1D"/>
    <w:rsid w:val="73ECF865"/>
    <w:rsid w:val="73FC4E8C"/>
    <w:rsid w:val="73FD483C"/>
    <w:rsid w:val="73FD9602"/>
    <w:rsid w:val="7444FC9A"/>
    <w:rsid w:val="7452598F"/>
    <w:rsid w:val="74662D54"/>
    <w:rsid w:val="7471DA60"/>
    <w:rsid w:val="749D9C9C"/>
    <w:rsid w:val="74C22501"/>
    <w:rsid w:val="74D1A2A5"/>
    <w:rsid w:val="753C32D6"/>
    <w:rsid w:val="756A3653"/>
    <w:rsid w:val="756CC881"/>
    <w:rsid w:val="758E36B5"/>
    <w:rsid w:val="75BF1C29"/>
    <w:rsid w:val="75C0F410"/>
    <w:rsid w:val="7642F19A"/>
    <w:rsid w:val="767041D8"/>
    <w:rsid w:val="7670BE5C"/>
    <w:rsid w:val="7671ADEC"/>
    <w:rsid w:val="7675796F"/>
    <w:rsid w:val="7677EDB4"/>
    <w:rsid w:val="76813A13"/>
    <w:rsid w:val="769C8B1C"/>
    <w:rsid w:val="76B5A504"/>
    <w:rsid w:val="76CD3250"/>
    <w:rsid w:val="76DEF94E"/>
    <w:rsid w:val="76E68C5C"/>
    <w:rsid w:val="76EC4EE4"/>
    <w:rsid w:val="76F4A3D6"/>
    <w:rsid w:val="76FB44D9"/>
    <w:rsid w:val="77039D8D"/>
    <w:rsid w:val="770786D0"/>
    <w:rsid w:val="770B975E"/>
    <w:rsid w:val="77384BBA"/>
    <w:rsid w:val="774E119E"/>
    <w:rsid w:val="775FD8A6"/>
    <w:rsid w:val="77661776"/>
    <w:rsid w:val="77756C5B"/>
    <w:rsid w:val="77759654"/>
    <w:rsid w:val="7775E080"/>
    <w:rsid w:val="77774F53"/>
    <w:rsid w:val="777F76FB"/>
    <w:rsid w:val="77812524"/>
    <w:rsid w:val="77A0A70A"/>
    <w:rsid w:val="77C44E89"/>
    <w:rsid w:val="77C9D0DE"/>
    <w:rsid w:val="77E2F61B"/>
    <w:rsid w:val="780835EA"/>
    <w:rsid w:val="7812DBDD"/>
    <w:rsid w:val="7814E470"/>
    <w:rsid w:val="781693F6"/>
    <w:rsid w:val="7834FE71"/>
    <w:rsid w:val="783A8171"/>
    <w:rsid w:val="78585BDF"/>
    <w:rsid w:val="788B058C"/>
    <w:rsid w:val="788F8040"/>
    <w:rsid w:val="78A75F0F"/>
    <w:rsid w:val="78D34B6E"/>
    <w:rsid w:val="78E02EC4"/>
    <w:rsid w:val="78E8BF7A"/>
    <w:rsid w:val="794DA7BD"/>
    <w:rsid w:val="796F7CF0"/>
    <w:rsid w:val="7970C98B"/>
    <w:rsid w:val="797A925C"/>
    <w:rsid w:val="799CE33D"/>
    <w:rsid w:val="79A5E93E"/>
    <w:rsid w:val="79AC781A"/>
    <w:rsid w:val="79B57F4D"/>
    <w:rsid w:val="7A1D4BA4"/>
    <w:rsid w:val="7A263666"/>
    <w:rsid w:val="7A3DABC5"/>
    <w:rsid w:val="7A3FA060"/>
    <w:rsid w:val="7A54F4F0"/>
    <w:rsid w:val="7A595DD5"/>
    <w:rsid w:val="7A796ACC"/>
    <w:rsid w:val="7A88AE97"/>
    <w:rsid w:val="7AC4BA1B"/>
    <w:rsid w:val="7ADB614E"/>
    <w:rsid w:val="7AE6E5CF"/>
    <w:rsid w:val="7AEFB9AC"/>
    <w:rsid w:val="7AF47104"/>
    <w:rsid w:val="7B02938C"/>
    <w:rsid w:val="7B1932D9"/>
    <w:rsid w:val="7B234D76"/>
    <w:rsid w:val="7B2D91F7"/>
    <w:rsid w:val="7B2E4645"/>
    <w:rsid w:val="7B2F5C9A"/>
    <w:rsid w:val="7B3299A0"/>
    <w:rsid w:val="7B767C1B"/>
    <w:rsid w:val="7B927EE5"/>
    <w:rsid w:val="7B9777B0"/>
    <w:rsid w:val="7BA46928"/>
    <w:rsid w:val="7BAD529A"/>
    <w:rsid w:val="7BBE1EDF"/>
    <w:rsid w:val="7BE1598E"/>
    <w:rsid w:val="7C21E0FE"/>
    <w:rsid w:val="7C2FC68D"/>
    <w:rsid w:val="7C398899"/>
    <w:rsid w:val="7C438351"/>
    <w:rsid w:val="7C7C0B74"/>
    <w:rsid w:val="7C882783"/>
    <w:rsid w:val="7C909DEB"/>
    <w:rsid w:val="7C9282C5"/>
    <w:rsid w:val="7C9A49D1"/>
    <w:rsid w:val="7C9A916A"/>
    <w:rsid w:val="7C9BAB95"/>
    <w:rsid w:val="7C9E5271"/>
    <w:rsid w:val="7CA424C2"/>
    <w:rsid w:val="7CB29CD1"/>
    <w:rsid w:val="7CC0DC2B"/>
    <w:rsid w:val="7CD39172"/>
    <w:rsid w:val="7CE135A2"/>
    <w:rsid w:val="7CE54965"/>
    <w:rsid w:val="7D303A81"/>
    <w:rsid w:val="7D4CCC63"/>
    <w:rsid w:val="7D53B0BF"/>
    <w:rsid w:val="7D5EF90D"/>
    <w:rsid w:val="7D6204B9"/>
    <w:rsid w:val="7D67C2B7"/>
    <w:rsid w:val="7D752755"/>
    <w:rsid w:val="7D9DB8C0"/>
    <w:rsid w:val="7DB67434"/>
    <w:rsid w:val="7DCC05F5"/>
    <w:rsid w:val="7DFAA394"/>
    <w:rsid w:val="7E3551B2"/>
    <w:rsid w:val="7E592679"/>
    <w:rsid w:val="7E5F7E6F"/>
    <w:rsid w:val="7EA17D2F"/>
    <w:rsid w:val="7EC32989"/>
    <w:rsid w:val="7ED657AB"/>
    <w:rsid w:val="7EE01DE0"/>
    <w:rsid w:val="7EE17626"/>
    <w:rsid w:val="7EF4B593"/>
    <w:rsid w:val="7F02272A"/>
    <w:rsid w:val="7F183A48"/>
    <w:rsid w:val="7F3B1838"/>
    <w:rsid w:val="7F467699"/>
    <w:rsid w:val="7F5402F0"/>
    <w:rsid w:val="7F59C793"/>
    <w:rsid w:val="7F61BF91"/>
    <w:rsid w:val="7F66CFCD"/>
    <w:rsid w:val="7F8FA484"/>
    <w:rsid w:val="7FC0D257"/>
    <w:rsid w:val="7FC4808C"/>
    <w:rsid w:val="7FD857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21E01"/>
  <w15:chartTrackingRefBased/>
  <w15:docId w15:val="{1D97D8E8-83BE-4F13-9FDE-0912CDCE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5DB"/>
    <w:pPr>
      <w:tabs>
        <w:tab w:val="left" w:pos="270"/>
      </w:tabs>
      <w:spacing w:afterLines="100" w:after="240" w:line="360" w:lineRule="auto"/>
      <w:ind w:left="360"/>
    </w:pPr>
    <w:rPr>
      <w:rFonts w:ascii="Calibri" w:hAnsi="Calibri" w:cs="Calibri"/>
      <w:sz w:val="28"/>
      <w:szCs w:val="32"/>
    </w:rPr>
  </w:style>
  <w:style w:type="paragraph" w:styleId="Heading1">
    <w:name w:val="heading 1"/>
    <w:basedOn w:val="Normal"/>
    <w:next w:val="Normal"/>
    <w:link w:val="Heading1Char"/>
    <w:uiPriority w:val="9"/>
    <w:qFormat/>
    <w:rsid w:val="00446378"/>
    <w:pPr>
      <w:keepNext/>
      <w:keepLines/>
      <w:spacing w:before="240" w:after="0"/>
      <w:outlineLvl w:val="0"/>
    </w:pPr>
    <w:rPr>
      <w:rFonts w:asciiTheme="majorHAnsi" w:eastAsiaTheme="majorEastAsia" w:hAnsiTheme="majorHAnsi" w:cstheme="majorBidi"/>
      <w:color w:val="2F5496" w:themeColor="accent1" w:themeShade="BF"/>
    </w:rPr>
  </w:style>
  <w:style w:type="paragraph" w:styleId="Heading2">
    <w:name w:val="heading 2"/>
    <w:basedOn w:val="Heading1"/>
    <w:next w:val="Normal"/>
    <w:link w:val="Heading2Char"/>
    <w:uiPriority w:val="9"/>
    <w:unhideWhenUsed/>
    <w:qFormat/>
    <w:rsid w:val="008D7418"/>
    <w:pPr>
      <w:numPr>
        <w:numId w:val="3"/>
      </w:numPr>
      <w:spacing w:afterLines="0" w:after="240"/>
      <w:ind w:left="360"/>
      <w:outlineLvl w:val="1"/>
    </w:pPr>
    <w:rPr>
      <w:rFonts w:asciiTheme="minorHAnsi" w:hAnsiTheme="minorHAnsi" w:cstheme="minorHAnsi"/>
      <w:b/>
      <w:bCs/>
      <w:color w:val="auto"/>
      <w:sz w:val="36"/>
      <w:szCs w:val="36"/>
    </w:rPr>
  </w:style>
  <w:style w:type="paragraph" w:styleId="Heading3">
    <w:name w:val="heading 3"/>
    <w:basedOn w:val="Normal"/>
    <w:next w:val="Normal"/>
    <w:link w:val="Heading3Char"/>
    <w:uiPriority w:val="9"/>
    <w:unhideWhenUsed/>
    <w:qFormat/>
    <w:rsid w:val="008D7418"/>
    <w:pPr>
      <w:spacing w:before="240" w:afterLines="0"/>
      <w:outlineLvl w:val="2"/>
    </w:pPr>
    <w:rPr>
      <w:b/>
      <w:bCs/>
      <w:color w:val="000000" w:themeColor="text1"/>
      <w:sz w:val="32"/>
    </w:rPr>
  </w:style>
  <w:style w:type="paragraph" w:styleId="Heading4">
    <w:name w:val="heading 4"/>
    <w:basedOn w:val="Normal"/>
    <w:next w:val="Normal"/>
    <w:link w:val="Heading4Char"/>
    <w:uiPriority w:val="9"/>
    <w:unhideWhenUsed/>
    <w:qFormat/>
    <w:rsid w:val="00F22177"/>
    <w:pPr>
      <w:keepNext/>
      <w:keepLines/>
      <w:spacing w:before="240" w:afterLines="0"/>
      <w:outlineLvl w:val="3"/>
    </w:pPr>
    <w:rPr>
      <w:rFonts w:asciiTheme="minorHAnsi" w:eastAsiaTheme="majorEastAsia" w:hAnsiTheme="minorHAnsi" w:cstheme="minorHAnsi"/>
      <w:b/>
      <w:bCs/>
      <w:sz w:val="30"/>
      <w:szCs w:val="30"/>
    </w:rPr>
  </w:style>
  <w:style w:type="paragraph" w:styleId="Heading5">
    <w:name w:val="heading 5"/>
    <w:basedOn w:val="Normal"/>
    <w:next w:val="Normal"/>
    <w:link w:val="Heading5Char"/>
    <w:uiPriority w:val="9"/>
    <w:unhideWhenUsed/>
    <w:qFormat/>
    <w:rsid w:val="007C21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BC8"/>
    <w:pPr>
      <w:spacing w:after="0" w:line="240" w:lineRule="auto"/>
    </w:pPr>
    <w:rPr>
      <w:kern w:val="0"/>
      <w14:ligatures w14:val="none"/>
    </w:rPr>
  </w:style>
  <w:style w:type="character" w:customStyle="1" w:styleId="NoSpacingChar">
    <w:name w:val="No Spacing Char"/>
    <w:basedOn w:val="DefaultParagraphFont"/>
    <w:link w:val="NoSpacing"/>
    <w:uiPriority w:val="1"/>
    <w:rsid w:val="00697BC8"/>
    <w:rPr>
      <w:kern w:val="0"/>
      <w14:ligatures w14:val="none"/>
    </w:rPr>
  </w:style>
  <w:style w:type="paragraph" w:styleId="Header">
    <w:name w:val="header"/>
    <w:basedOn w:val="Normal"/>
    <w:link w:val="HeaderChar"/>
    <w:uiPriority w:val="99"/>
    <w:unhideWhenUsed/>
    <w:rsid w:val="002B0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292"/>
  </w:style>
  <w:style w:type="paragraph" w:styleId="Footer">
    <w:name w:val="footer"/>
    <w:basedOn w:val="Normal"/>
    <w:link w:val="FooterChar"/>
    <w:uiPriority w:val="99"/>
    <w:unhideWhenUsed/>
    <w:rsid w:val="002B0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292"/>
  </w:style>
  <w:style w:type="character" w:customStyle="1" w:styleId="Heading1Char">
    <w:name w:val="Heading 1 Char"/>
    <w:basedOn w:val="DefaultParagraphFont"/>
    <w:link w:val="Heading1"/>
    <w:uiPriority w:val="9"/>
    <w:rsid w:val="00446378"/>
    <w:rPr>
      <w:rFonts w:asciiTheme="majorHAnsi" w:eastAsiaTheme="majorEastAsia" w:hAnsiTheme="majorHAnsi" w:cstheme="majorBidi"/>
      <w:color w:val="2F5496" w:themeColor="accent1" w:themeShade="BF"/>
      <w:sz w:val="32"/>
      <w:szCs w:val="32"/>
    </w:rPr>
  </w:style>
  <w:style w:type="character" w:styleId="Hyperlink">
    <w:name w:val="Hyperlink"/>
    <w:basedOn w:val="normaltextrun"/>
    <w:uiPriority w:val="99"/>
    <w:rsid w:val="00372E46"/>
    <w:rPr>
      <w:color w:val="000099"/>
      <w:szCs w:val="28"/>
      <w:u w:val="single"/>
    </w:rPr>
  </w:style>
  <w:style w:type="paragraph" w:styleId="ListParagraph">
    <w:name w:val="List Paragraph"/>
    <w:aliases w:val="IRD Bullet List,Dot pt,F5 List Paragraph,List Paragraph1,No Spacing1,List Paragraph Char Char Char,Indicator Text,Colorful List - Accent 11,Numbered Para 1,Bullet 1,Bullet Points,List Paragraph2,MAIN CONTENT,Normal numbered"/>
    <w:basedOn w:val="Normal"/>
    <w:link w:val="ListParagraphChar"/>
    <w:uiPriority w:val="34"/>
    <w:qFormat/>
    <w:rsid w:val="004C5726"/>
    <w:pPr>
      <w:spacing w:before="240" w:afterLines="0"/>
      <w:ind w:left="720"/>
    </w:pPr>
  </w:style>
  <w:style w:type="character" w:customStyle="1" w:styleId="Heading2Char">
    <w:name w:val="Heading 2 Char"/>
    <w:basedOn w:val="DefaultParagraphFont"/>
    <w:link w:val="Heading2"/>
    <w:uiPriority w:val="9"/>
    <w:rsid w:val="008D7418"/>
    <w:rPr>
      <w:rFonts w:eastAsiaTheme="majorEastAsia" w:cstheme="minorHAnsi"/>
      <w:b/>
      <w:bCs/>
      <w:sz w:val="36"/>
      <w:szCs w:val="36"/>
    </w:rPr>
  </w:style>
  <w:style w:type="table" w:styleId="TableGrid">
    <w:name w:val="Table Grid"/>
    <w:basedOn w:val="TableNormal"/>
    <w:uiPriority w:val="59"/>
    <w:rsid w:val="002F6F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RD Bullet List Char,Dot pt Char,F5 List Paragraph Char,List Paragraph1 Char,No Spacing1 Char,List Paragraph Char Char Char Char,Indicator Text Char,Colorful List - Accent 11 Char,Numbered Para 1 Char,Bullet 1 Char,Bullet Points Char"/>
    <w:link w:val="ListParagraph"/>
    <w:uiPriority w:val="34"/>
    <w:qFormat/>
    <w:rsid w:val="004C5726"/>
    <w:rPr>
      <w:rFonts w:ascii="Calibri" w:hAnsi="Calibri" w:cs="Calibri"/>
      <w:sz w:val="28"/>
      <w:szCs w:val="32"/>
    </w:rPr>
  </w:style>
  <w:style w:type="character" w:styleId="Strong">
    <w:name w:val="Strong"/>
    <w:basedOn w:val="DefaultParagraphFont"/>
    <w:uiPriority w:val="22"/>
    <w:qFormat/>
    <w:rsid w:val="007F2561"/>
    <w:rPr>
      <w:b/>
      <w:bCs/>
    </w:rPr>
  </w:style>
  <w:style w:type="character" w:styleId="CommentReference">
    <w:name w:val="annotation reference"/>
    <w:basedOn w:val="DefaultParagraphFont"/>
    <w:uiPriority w:val="99"/>
    <w:semiHidden/>
    <w:unhideWhenUsed/>
    <w:rsid w:val="005E2866"/>
    <w:rPr>
      <w:sz w:val="16"/>
      <w:szCs w:val="16"/>
    </w:rPr>
  </w:style>
  <w:style w:type="paragraph" w:styleId="CommentText">
    <w:name w:val="annotation text"/>
    <w:basedOn w:val="Normal"/>
    <w:link w:val="CommentTextChar"/>
    <w:uiPriority w:val="99"/>
    <w:unhideWhenUsed/>
    <w:rsid w:val="005E2866"/>
    <w:pPr>
      <w:spacing w:line="240" w:lineRule="auto"/>
    </w:pPr>
    <w:rPr>
      <w:sz w:val="20"/>
      <w:szCs w:val="20"/>
    </w:rPr>
  </w:style>
  <w:style w:type="character" w:customStyle="1" w:styleId="CommentTextChar">
    <w:name w:val="Comment Text Char"/>
    <w:basedOn w:val="DefaultParagraphFont"/>
    <w:link w:val="CommentText"/>
    <w:uiPriority w:val="99"/>
    <w:rsid w:val="005E2866"/>
    <w:rPr>
      <w:sz w:val="20"/>
      <w:szCs w:val="20"/>
    </w:rPr>
  </w:style>
  <w:style w:type="paragraph" w:styleId="CommentSubject">
    <w:name w:val="annotation subject"/>
    <w:basedOn w:val="CommentText"/>
    <w:next w:val="CommentText"/>
    <w:link w:val="CommentSubjectChar"/>
    <w:uiPriority w:val="99"/>
    <w:semiHidden/>
    <w:unhideWhenUsed/>
    <w:rsid w:val="005E2866"/>
    <w:rPr>
      <w:b/>
      <w:bCs/>
    </w:rPr>
  </w:style>
  <w:style w:type="character" w:customStyle="1" w:styleId="CommentSubjectChar">
    <w:name w:val="Comment Subject Char"/>
    <w:basedOn w:val="CommentTextChar"/>
    <w:link w:val="CommentSubject"/>
    <w:uiPriority w:val="99"/>
    <w:semiHidden/>
    <w:rsid w:val="005E2866"/>
    <w:rPr>
      <w:b/>
      <w:bCs/>
      <w:sz w:val="20"/>
      <w:szCs w:val="20"/>
    </w:rPr>
  </w:style>
  <w:style w:type="paragraph" w:styleId="Revision">
    <w:name w:val="Revision"/>
    <w:hidden/>
    <w:uiPriority w:val="99"/>
    <w:semiHidden/>
    <w:rsid w:val="00AB389B"/>
    <w:pPr>
      <w:spacing w:after="0" w:line="240" w:lineRule="auto"/>
    </w:pPr>
  </w:style>
  <w:style w:type="character" w:styleId="FollowedHyperlink">
    <w:name w:val="FollowedHyperlink"/>
    <w:basedOn w:val="DefaultParagraphFont"/>
    <w:uiPriority w:val="99"/>
    <w:semiHidden/>
    <w:unhideWhenUsed/>
    <w:rsid w:val="000A3DBA"/>
    <w:rPr>
      <w:color w:val="954F72" w:themeColor="followedHyperlink"/>
      <w:u w:val="single"/>
    </w:rPr>
  </w:style>
  <w:style w:type="character" w:styleId="UnresolvedMention">
    <w:name w:val="Unresolved Mention"/>
    <w:basedOn w:val="DefaultParagraphFont"/>
    <w:uiPriority w:val="99"/>
    <w:semiHidden/>
    <w:unhideWhenUsed/>
    <w:rsid w:val="00B60EB6"/>
    <w:rPr>
      <w:color w:val="605E5C"/>
      <w:shd w:val="clear" w:color="auto" w:fill="E1DFDD"/>
    </w:rPr>
  </w:style>
  <w:style w:type="character" w:customStyle="1" w:styleId="normaltextrun">
    <w:name w:val="normaltextrun"/>
    <w:basedOn w:val="DefaultParagraphFont"/>
    <w:rsid w:val="00C54782"/>
  </w:style>
  <w:style w:type="character" w:customStyle="1" w:styleId="eop">
    <w:name w:val="eop"/>
    <w:basedOn w:val="DefaultParagraphFont"/>
    <w:rsid w:val="00C54782"/>
  </w:style>
  <w:style w:type="paragraph" w:customStyle="1" w:styleId="paragraph">
    <w:name w:val="paragraph"/>
    <w:basedOn w:val="Normal"/>
    <w:rsid w:val="00C547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rsid w:val="003F736B"/>
    <w:pPr>
      <w:spacing w:before="100" w:beforeAutospacing="1" w:after="100" w:afterAutospacing="1" w:line="240" w:lineRule="auto"/>
    </w:pPr>
    <w:rPr>
      <w:rFonts w:ascii="Arial" w:eastAsia="Times New Roman" w:hAnsi="Arial" w:cs="Arial"/>
      <w:color w:val="000000"/>
      <w:kern w:val="0"/>
      <w:sz w:val="18"/>
      <w:szCs w:val="18"/>
      <w14:ligatures w14:val="none"/>
    </w:rPr>
  </w:style>
  <w:style w:type="paragraph" w:styleId="PlainText">
    <w:name w:val="Plain Text"/>
    <w:basedOn w:val="Normal"/>
    <w:link w:val="PlainTextChar"/>
    <w:uiPriority w:val="99"/>
    <w:unhideWhenUsed/>
    <w:rsid w:val="00EE7D95"/>
    <w:pPr>
      <w:spacing w:after="0" w:line="240" w:lineRule="auto"/>
    </w:pPr>
    <w:rPr>
      <w:rFonts w:cs="Times New Roman"/>
      <w:kern w:val="0"/>
      <w14:ligatures w14:val="none"/>
    </w:rPr>
  </w:style>
  <w:style w:type="character" w:customStyle="1" w:styleId="PlainTextChar">
    <w:name w:val="Plain Text Char"/>
    <w:basedOn w:val="DefaultParagraphFont"/>
    <w:link w:val="PlainText"/>
    <w:uiPriority w:val="99"/>
    <w:rsid w:val="00EE7D95"/>
    <w:rPr>
      <w:rFonts w:ascii="Calibri" w:hAnsi="Calibri" w:cs="Times New Roman"/>
      <w:kern w:val="0"/>
      <w14:ligatures w14:val="none"/>
    </w:rPr>
  </w:style>
  <w:style w:type="character" w:customStyle="1" w:styleId="highlight">
    <w:name w:val="highlight"/>
    <w:basedOn w:val="DefaultParagraphFont"/>
    <w:rsid w:val="009728C1"/>
  </w:style>
  <w:style w:type="character" w:customStyle="1" w:styleId="Heading4Char">
    <w:name w:val="Heading 4 Char"/>
    <w:basedOn w:val="DefaultParagraphFont"/>
    <w:link w:val="Heading4"/>
    <w:uiPriority w:val="9"/>
    <w:rsid w:val="00F22177"/>
    <w:rPr>
      <w:rFonts w:eastAsiaTheme="majorEastAsia" w:cstheme="minorHAnsi"/>
      <w:b/>
      <w:bCs/>
      <w:sz w:val="30"/>
      <w:szCs w:val="30"/>
    </w:rPr>
  </w:style>
  <w:style w:type="paragraph" w:customStyle="1" w:styleId="Default">
    <w:name w:val="Default"/>
    <w:rsid w:val="00AE102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CM43">
    <w:name w:val="CM43"/>
    <w:basedOn w:val="Default"/>
    <w:next w:val="Default"/>
    <w:uiPriority w:val="99"/>
    <w:rsid w:val="00AE102A"/>
    <w:rPr>
      <w:color w:val="auto"/>
    </w:rPr>
  </w:style>
  <w:style w:type="paragraph" w:customStyle="1" w:styleId="CM5">
    <w:name w:val="CM5"/>
    <w:basedOn w:val="Default"/>
    <w:next w:val="Default"/>
    <w:uiPriority w:val="99"/>
    <w:rsid w:val="00AE102A"/>
    <w:pPr>
      <w:spacing w:line="278" w:lineRule="atLeast"/>
    </w:pPr>
    <w:rPr>
      <w:color w:val="auto"/>
    </w:rPr>
  </w:style>
  <w:style w:type="character" w:customStyle="1" w:styleId="Heading3Char">
    <w:name w:val="Heading 3 Char"/>
    <w:basedOn w:val="DefaultParagraphFont"/>
    <w:link w:val="Heading3"/>
    <w:uiPriority w:val="9"/>
    <w:rsid w:val="008D7418"/>
    <w:rPr>
      <w:rFonts w:ascii="Calibri" w:hAnsi="Calibri" w:cs="Calibri"/>
      <w:b/>
      <w:bCs/>
      <w:color w:val="000000" w:themeColor="text1"/>
      <w:sz w:val="32"/>
      <w:szCs w:val="32"/>
    </w:rPr>
  </w:style>
  <w:style w:type="paragraph" w:customStyle="1" w:styleId="ConvertStyle3">
    <w:name w:val="ConvertStyle3"/>
    <w:basedOn w:val="Normal"/>
    <w:link w:val="ConvertStyle3Char"/>
    <w:rsid w:val="00F2704D"/>
    <w:pPr>
      <w:tabs>
        <w:tab w:val="left" w:pos="576"/>
        <w:tab w:val="left" w:pos="1296"/>
        <w:tab w:val="left" w:pos="2016"/>
        <w:tab w:val="left" w:pos="2736"/>
        <w:tab w:val="left" w:pos="4752"/>
      </w:tabs>
      <w:overflowPunct w:val="0"/>
      <w:autoSpaceDE w:val="0"/>
      <w:autoSpaceDN w:val="0"/>
      <w:adjustRightInd w:val="0"/>
      <w:spacing w:after="0" w:line="240" w:lineRule="auto"/>
      <w:ind w:right="144"/>
      <w:textAlignment w:val="baseline"/>
    </w:pPr>
    <w:rPr>
      <w:rFonts w:ascii="Courier New" w:eastAsia="Times New Roman" w:hAnsi="Courier New" w:cs="Times New Roman"/>
      <w:kern w:val="0"/>
      <w:sz w:val="24"/>
      <w:szCs w:val="20"/>
      <w14:ligatures w14:val="none"/>
    </w:rPr>
  </w:style>
  <w:style w:type="paragraph" w:customStyle="1" w:styleId="ConvertStyle4">
    <w:name w:val="ConvertStyle4"/>
    <w:basedOn w:val="Normal"/>
    <w:rsid w:val="00F2704D"/>
    <w:pPr>
      <w:tabs>
        <w:tab w:val="left" w:pos="576"/>
        <w:tab w:val="left" w:pos="2016"/>
        <w:tab w:val="left" w:pos="2736"/>
      </w:tabs>
      <w:overflowPunct w:val="0"/>
      <w:autoSpaceDE w:val="0"/>
      <w:autoSpaceDN w:val="0"/>
      <w:adjustRightInd w:val="0"/>
      <w:spacing w:after="0" w:line="240" w:lineRule="auto"/>
      <w:ind w:right="-288"/>
      <w:textAlignment w:val="baseline"/>
    </w:pPr>
    <w:rPr>
      <w:rFonts w:ascii="Courier New" w:eastAsia="Times New Roman" w:hAnsi="Courier New" w:cs="Times New Roman"/>
      <w:kern w:val="0"/>
      <w:sz w:val="24"/>
      <w:szCs w:val="20"/>
      <w14:ligatures w14:val="none"/>
    </w:rPr>
  </w:style>
  <w:style w:type="character" w:customStyle="1" w:styleId="ConvertStyle3Char">
    <w:name w:val="ConvertStyle3 Char"/>
    <w:basedOn w:val="DefaultParagraphFont"/>
    <w:link w:val="ConvertStyle3"/>
    <w:rsid w:val="00F2704D"/>
    <w:rPr>
      <w:rFonts w:ascii="Courier New" w:eastAsia="Times New Roman" w:hAnsi="Courier New" w:cs="Times New Roman"/>
      <w:kern w:val="0"/>
      <w:sz w:val="24"/>
      <w:szCs w:val="20"/>
      <w14:ligatures w14:val="none"/>
    </w:rPr>
  </w:style>
  <w:style w:type="paragraph" w:customStyle="1" w:styleId="ConvertStyle5">
    <w:name w:val="ConvertStyle5"/>
    <w:basedOn w:val="Normal"/>
    <w:rsid w:val="002B5BBD"/>
    <w:pPr>
      <w:tabs>
        <w:tab w:val="left" w:pos="576"/>
        <w:tab w:val="left" w:pos="2016"/>
        <w:tab w:val="left" w:pos="2736"/>
      </w:tabs>
      <w:overflowPunct w:val="0"/>
      <w:autoSpaceDE w:val="0"/>
      <w:autoSpaceDN w:val="0"/>
      <w:adjustRightInd w:val="0"/>
      <w:spacing w:after="0" w:line="240" w:lineRule="auto"/>
      <w:ind w:right="-288"/>
      <w:textAlignment w:val="baseline"/>
    </w:pPr>
    <w:rPr>
      <w:rFonts w:ascii="Courier New" w:eastAsia="Times New Roman" w:hAnsi="Courier New" w:cs="Times New Roman"/>
      <w:kern w:val="0"/>
      <w:sz w:val="24"/>
      <w:szCs w:val="20"/>
      <w14:ligatures w14:val="none"/>
    </w:rPr>
  </w:style>
  <w:style w:type="paragraph" w:customStyle="1" w:styleId="ConvertStyle6">
    <w:name w:val="ConvertStyle6"/>
    <w:basedOn w:val="Normal"/>
    <w:rsid w:val="004D56C3"/>
    <w:pPr>
      <w:tabs>
        <w:tab w:val="left" w:pos="576"/>
        <w:tab w:val="left" w:pos="2016"/>
        <w:tab w:val="left" w:pos="2736"/>
      </w:tabs>
      <w:overflowPunct w:val="0"/>
      <w:autoSpaceDE w:val="0"/>
      <w:autoSpaceDN w:val="0"/>
      <w:adjustRightInd w:val="0"/>
      <w:spacing w:after="0" w:line="240" w:lineRule="auto"/>
      <w:ind w:right="-288"/>
      <w:textAlignment w:val="baseline"/>
    </w:pPr>
    <w:rPr>
      <w:rFonts w:ascii="Courier New" w:eastAsia="Times New Roman" w:hAnsi="Courier New" w:cs="Times New Roman"/>
      <w:kern w:val="0"/>
      <w:sz w:val="24"/>
      <w:szCs w:val="20"/>
      <w14:ligatures w14:val="none"/>
    </w:rPr>
  </w:style>
  <w:style w:type="character" w:customStyle="1" w:styleId="markgusoty2np">
    <w:name w:val="markgusoty2np"/>
    <w:basedOn w:val="DefaultParagraphFont"/>
    <w:rsid w:val="00001235"/>
  </w:style>
  <w:style w:type="paragraph" w:styleId="Title">
    <w:name w:val="Title"/>
    <w:basedOn w:val="Normal"/>
    <w:link w:val="TitleChar"/>
    <w:qFormat/>
    <w:rsid w:val="00E9204D"/>
    <w:pPr>
      <w:spacing w:after="0" w:line="240" w:lineRule="auto"/>
      <w:jc w:val="center"/>
    </w:pPr>
    <w:rPr>
      <w:rFonts w:ascii="Times New Roman" w:eastAsia="Times New Roman" w:hAnsi="Times New Roman" w:cs="Times New Roman"/>
      <w:kern w:val="0"/>
      <w:sz w:val="36"/>
      <w:szCs w:val="24"/>
      <w:u w:val="single"/>
      <w14:ligatures w14:val="none"/>
    </w:rPr>
  </w:style>
  <w:style w:type="character" w:customStyle="1" w:styleId="TitleChar">
    <w:name w:val="Title Char"/>
    <w:basedOn w:val="DefaultParagraphFont"/>
    <w:link w:val="Title"/>
    <w:rsid w:val="00E9204D"/>
    <w:rPr>
      <w:rFonts w:ascii="Times New Roman" w:eastAsia="Times New Roman" w:hAnsi="Times New Roman" w:cs="Times New Roman"/>
      <w:kern w:val="0"/>
      <w:sz w:val="36"/>
      <w:szCs w:val="24"/>
      <w:u w:val="single"/>
      <w14:ligatures w14:val="none"/>
    </w:rPr>
  </w:style>
  <w:style w:type="character" w:styleId="Mention">
    <w:name w:val="Mention"/>
    <w:basedOn w:val="DefaultParagraphFont"/>
    <w:uiPriority w:val="99"/>
    <w:unhideWhenUsed/>
    <w:rPr>
      <w:color w:val="2B579A"/>
      <w:shd w:val="clear" w:color="auto" w:fill="E6E6E6"/>
    </w:rPr>
  </w:style>
  <w:style w:type="character" w:customStyle="1" w:styleId="findhit">
    <w:name w:val="findhit"/>
    <w:basedOn w:val="DefaultParagraphFont"/>
    <w:rsid w:val="003E22FA"/>
  </w:style>
  <w:style w:type="character" w:customStyle="1" w:styleId="ui-provider">
    <w:name w:val="ui-provider"/>
    <w:basedOn w:val="DefaultParagraphFont"/>
    <w:rsid w:val="00701E24"/>
  </w:style>
  <w:style w:type="character" w:customStyle="1" w:styleId="font571">
    <w:name w:val="font571"/>
    <w:basedOn w:val="DefaultParagraphFont"/>
    <w:rsid w:val="002012A7"/>
    <w:rPr>
      <w:rFonts w:ascii="Calibri" w:hAnsi="Calibri" w:cs="Calibri" w:hint="default"/>
      <w:b w:val="0"/>
      <w:bCs w:val="0"/>
      <w:i/>
      <w:iCs/>
      <w:strike w:val="0"/>
      <w:dstrike w:val="0"/>
      <w:color w:val="FF0000"/>
      <w:sz w:val="20"/>
      <w:szCs w:val="20"/>
      <w:u w:val="none"/>
      <w:effect w:val="none"/>
    </w:rPr>
  </w:style>
  <w:style w:type="character" w:customStyle="1" w:styleId="font461">
    <w:name w:val="font461"/>
    <w:basedOn w:val="DefaultParagraphFont"/>
    <w:rsid w:val="002012A7"/>
    <w:rPr>
      <w:rFonts w:ascii="Calibri" w:hAnsi="Calibri" w:cs="Calibri" w:hint="default"/>
      <w:b w:val="0"/>
      <w:bCs w:val="0"/>
      <w:i w:val="0"/>
      <w:iCs w:val="0"/>
      <w:strike w:val="0"/>
      <w:dstrike w:val="0"/>
      <w:color w:val="FF0000"/>
      <w:sz w:val="20"/>
      <w:szCs w:val="20"/>
      <w:u w:val="none"/>
      <w:effect w:val="none"/>
    </w:rPr>
  </w:style>
  <w:style w:type="character" w:customStyle="1" w:styleId="font501">
    <w:name w:val="font501"/>
    <w:basedOn w:val="DefaultParagraphFont"/>
    <w:rsid w:val="002012A7"/>
    <w:rPr>
      <w:rFonts w:ascii="Calibri" w:hAnsi="Calibri" w:cs="Calibri" w:hint="default"/>
      <w:b w:val="0"/>
      <w:bCs w:val="0"/>
      <w:i w:val="0"/>
      <w:iCs w:val="0"/>
      <w:strike w:val="0"/>
      <w:dstrike w:val="0"/>
      <w:color w:val="000000"/>
      <w:sz w:val="20"/>
      <w:szCs w:val="20"/>
      <w:u w:val="none"/>
      <w:effect w:val="none"/>
    </w:rPr>
  </w:style>
  <w:style w:type="character" w:customStyle="1" w:styleId="font671">
    <w:name w:val="font671"/>
    <w:basedOn w:val="DefaultParagraphFont"/>
    <w:rsid w:val="002012A7"/>
    <w:rPr>
      <w:rFonts w:ascii="Calibri" w:hAnsi="Calibri" w:cs="Calibri" w:hint="default"/>
      <w:b w:val="0"/>
      <w:bCs w:val="0"/>
      <w:i w:val="0"/>
      <w:iCs w:val="0"/>
      <w:strike w:val="0"/>
      <w:dstrike w:val="0"/>
      <w:color w:val="000000"/>
      <w:sz w:val="20"/>
      <w:szCs w:val="20"/>
      <w:u w:val="none"/>
      <w:effect w:val="none"/>
    </w:rPr>
  </w:style>
  <w:style w:type="character" w:customStyle="1" w:styleId="font681">
    <w:name w:val="font681"/>
    <w:basedOn w:val="DefaultParagraphFont"/>
    <w:rsid w:val="002012A7"/>
    <w:rPr>
      <w:rFonts w:ascii="Calibri" w:hAnsi="Calibri" w:cs="Calibri" w:hint="default"/>
      <w:b w:val="0"/>
      <w:bCs w:val="0"/>
      <w:i w:val="0"/>
      <w:iCs w:val="0"/>
      <w:strike w:val="0"/>
      <w:dstrike w:val="0"/>
      <w:color w:val="FF0000"/>
      <w:sz w:val="20"/>
      <w:szCs w:val="20"/>
      <w:u w:val="none"/>
      <w:effect w:val="none"/>
    </w:rPr>
  </w:style>
  <w:style w:type="character" w:customStyle="1" w:styleId="font321">
    <w:name w:val="font321"/>
    <w:basedOn w:val="DefaultParagraphFont"/>
    <w:rsid w:val="002012A7"/>
    <w:rPr>
      <w:rFonts w:ascii="Calibri" w:hAnsi="Calibri" w:cs="Calibri" w:hint="default"/>
      <w:b w:val="0"/>
      <w:bCs w:val="0"/>
      <w:i w:val="0"/>
      <w:iCs w:val="0"/>
      <w:strike w:val="0"/>
      <w:dstrike w:val="0"/>
      <w:color w:val="auto"/>
      <w:sz w:val="20"/>
      <w:szCs w:val="20"/>
      <w:u w:val="none"/>
      <w:effect w:val="none"/>
    </w:rPr>
  </w:style>
  <w:style w:type="character" w:customStyle="1" w:styleId="font241">
    <w:name w:val="font241"/>
    <w:basedOn w:val="DefaultParagraphFont"/>
    <w:rsid w:val="002012A7"/>
    <w:rPr>
      <w:rFonts w:ascii="Calibri" w:hAnsi="Calibri" w:cs="Calibri" w:hint="default"/>
      <w:b w:val="0"/>
      <w:bCs w:val="0"/>
      <w:i w:val="0"/>
      <w:iCs w:val="0"/>
      <w:strike w:val="0"/>
      <w:dstrike w:val="0"/>
      <w:color w:val="000000"/>
      <w:sz w:val="20"/>
      <w:szCs w:val="20"/>
      <w:u w:val="none"/>
      <w:effect w:val="none"/>
    </w:rPr>
  </w:style>
  <w:style w:type="table" w:styleId="GridTable2-Accent1">
    <w:name w:val="Grid Table 2 Accent 1"/>
    <w:basedOn w:val="TableNormal"/>
    <w:uiPriority w:val="47"/>
    <w:rsid w:val="009C353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9C353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9D308B"/>
    <w:pPr>
      <w:tabs>
        <w:tab w:val="clear" w:pos="270"/>
      </w:tabs>
      <w:spacing w:afterLines="0" w:line="259" w:lineRule="auto"/>
      <w:ind w:left="0"/>
      <w:outlineLvl w:val="9"/>
    </w:pPr>
    <w:rPr>
      <w:kern w:val="0"/>
      <w:sz w:val="32"/>
      <w14:ligatures w14:val="none"/>
    </w:rPr>
  </w:style>
  <w:style w:type="paragraph" w:styleId="TOC2">
    <w:name w:val="toc 2"/>
    <w:basedOn w:val="Normal"/>
    <w:next w:val="Normal"/>
    <w:autoRedefine/>
    <w:uiPriority w:val="39"/>
    <w:unhideWhenUsed/>
    <w:rsid w:val="0082109F"/>
    <w:pPr>
      <w:tabs>
        <w:tab w:val="clear" w:pos="270"/>
        <w:tab w:val="right" w:pos="9350"/>
      </w:tabs>
      <w:ind w:left="280"/>
    </w:pPr>
    <w:rPr>
      <w:b/>
      <w:bCs/>
      <w:noProof/>
    </w:rPr>
  </w:style>
  <w:style w:type="paragraph" w:styleId="TOC3">
    <w:name w:val="toc 3"/>
    <w:basedOn w:val="Normal"/>
    <w:next w:val="Normal"/>
    <w:autoRedefine/>
    <w:uiPriority w:val="39"/>
    <w:unhideWhenUsed/>
    <w:rsid w:val="009D308B"/>
    <w:pPr>
      <w:tabs>
        <w:tab w:val="clear" w:pos="270"/>
      </w:tabs>
      <w:spacing w:after="100"/>
      <w:ind w:left="560"/>
    </w:pPr>
  </w:style>
  <w:style w:type="paragraph" w:styleId="TOC1">
    <w:name w:val="toc 1"/>
    <w:basedOn w:val="Normal"/>
    <w:next w:val="Normal"/>
    <w:autoRedefine/>
    <w:uiPriority w:val="39"/>
    <w:unhideWhenUsed/>
    <w:rsid w:val="009D308B"/>
    <w:pPr>
      <w:tabs>
        <w:tab w:val="clear" w:pos="270"/>
      </w:tabs>
      <w:spacing w:after="100"/>
      <w:ind w:left="0"/>
    </w:pPr>
  </w:style>
  <w:style w:type="character" w:customStyle="1" w:styleId="Heading5Char">
    <w:name w:val="Heading 5 Char"/>
    <w:basedOn w:val="DefaultParagraphFont"/>
    <w:link w:val="Heading5"/>
    <w:uiPriority w:val="9"/>
    <w:rsid w:val="007C21ED"/>
    <w:rPr>
      <w:rFonts w:asciiTheme="majorHAnsi" w:eastAsiaTheme="majorEastAsia" w:hAnsiTheme="majorHAnsi" w:cstheme="majorBidi"/>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76202">
      <w:bodyDiv w:val="1"/>
      <w:marLeft w:val="0"/>
      <w:marRight w:val="0"/>
      <w:marTop w:val="0"/>
      <w:marBottom w:val="0"/>
      <w:divBdr>
        <w:top w:val="none" w:sz="0" w:space="0" w:color="auto"/>
        <w:left w:val="none" w:sz="0" w:space="0" w:color="auto"/>
        <w:bottom w:val="none" w:sz="0" w:space="0" w:color="auto"/>
        <w:right w:val="none" w:sz="0" w:space="0" w:color="auto"/>
      </w:divBdr>
      <w:divsChild>
        <w:div w:id="1345942183">
          <w:marLeft w:val="0"/>
          <w:marRight w:val="0"/>
          <w:marTop w:val="0"/>
          <w:marBottom w:val="150"/>
          <w:divBdr>
            <w:top w:val="none" w:sz="0" w:space="0" w:color="auto"/>
            <w:left w:val="none" w:sz="0" w:space="0" w:color="auto"/>
            <w:bottom w:val="none" w:sz="0" w:space="0" w:color="auto"/>
            <w:right w:val="none" w:sz="0" w:space="0" w:color="auto"/>
          </w:divBdr>
        </w:div>
        <w:div w:id="1655374516">
          <w:marLeft w:val="0"/>
          <w:marRight w:val="0"/>
          <w:marTop w:val="0"/>
          <w:marBottom w:val="0"/>
          <w:divBdr>
            <w:top w:val="none" w:sz="0" w:space="0" w:color="auto"/>
            <w:left w:val="none" w:sz="0" w:space="0" w:color="auto"/>
            <w:bottom w:val="none" w:sz="0" w:space="0" w:color="auto"/>
            <w:right w:val="none" w:sz="0" w:space="0" w:color="auto"/>
          </w:divBdr>
        </w:div>
        <w:div w:id="386417108">
          <w:marLeft w:val="0"/>
          <w:marRight w:val="0"/>
          <w:marTop w:val="0"/>
          <w:marBottom w:val="0"/>
          <w:divBdr>
            <w:top w:val="none" w:sz="0" w:space="0" w:color="auto"/>
            <w:left w:val="none" w:sz="0" w:space="0" w:color="auto"/>
            <w:bottom w:val="none" w:sz="0" w:space="0" w:color="auto"/>
            <w:right w:val="none" w:sz="0" w:space="0" w:color="auto"/>
          </w:divBdr>
        </w:div>
      </w:divsChild>
    </w:div>
    <w:div w:id="494611363">
      <w:bodyDiv w:val="1"/>
      <w:marLeft w:val="0"/>
      <w:marRight w:val="0"/>
      <w:marTop w:val="0"/>
      <w:marBottom w:val="0"/>
      <w:divBdr>
        <w:top w:val="none" w:sz="0" w:space="0" w:color="auto"/>
        <w:left w:val="none" w:sz="0" w:space="0" w:color="auto"/>
        <w:bottom w:val="none" w:sz="0" w:space="0" w:color="auto"/>
        <w:right w:val="none" w:sz="0" w:space="0" w:color="auto"/>
      </w:divBdr>
    </w:div>
    <w:div w:id="596139851">
      <w:bodyDiv w:val="1"/>
      <w:marLeft w:val="0"/>
      <w:marRight w:val="0"/>
      <w:marTop w:val="0"/>
      <w:marBottom w:val="0"/>
      <w:divBdr>
        <w:top w:val="none" w:sz="0" w:space="0" w:color="auto"/>
        <w:left w:val="none" w:sz="0" w:space="0" w:color="auto"/>
        <w:bottom w:val="none" w:sz="0" w:space="0" w:color="auto"/>
        <w:right w:val="none" w:sz="0" w:space="0" w:color="auto"/>
      </w:divBdr>
    </w:div>
    <w:div w:id="634221470">
      <w:bodyDiv w:val="1"/>
      <w:marLeft w:val="0"/>
      <w:marRight w:val="0"/>
      <w:marTop w:val="0"/>
      <w:marBottom w:val="0"/>
      <w:divBdr>
        <w:top w:val="none" w:sz="0" w:space="0" w:color="auto"/>
        <w:left w:val="none" w:sz="0" w:space="0" w:color="auto"/>
        <w:bottom w:val="none" w:sz="0" w:space="0" w:color="auto"/>
        <w:right w:val="none" w:sz="0" w:space="0" w:color="auto"/>
      </w:divBdr>
    </w:div>
    <w:div w:id="634336799">
      <w:bodyDiv w:val="1"/>
      <w:marLeft w:val="0"/>
      <w:marRight w:val="0"/>
      <w:marTop w:val="0"/>
      <w:marBottom w:val="0"/>
      <w:divBdr>
        <w:top w:val="none" w:sz="0" w:space="0" w:color="auto"/>
        <w:left w:val="none" w:sz="0" w:space="0" w:color="auto"/>
        <w:bottom w:val="none" w:sz="0" w:space="0" w:color="auto"/>
        <w:right w:val="none" w:sz="0" w:space="0" w:color="auto"/>
      </w:divBdr>
    </w:div>
    <w:div w:id="646709837">
      <w:bodyDiv w:val="1"/>
      <w:marLeft w:val="0"/>
      <w:marRight w:val="0"/>
      <w:marTop w:val="0"/>
      <w:marBottom w:val="0"/>
      <w:divBdr>
        <w:top w:val="none" w:sz="0" w:space="0" w:color="auto"/>
        <w:left w:val="none" w:sz="0" w:space="0" w:color="auto"/>
        <w:bottom w:val="none" w:sz="0" w:space="0" w:color="auto"/>
        <w:right w:val="none" w:sz="0" w:space="0" w:color="auto"/>
      </w:divBdr>
    </w:div>
    <w:div w:id="656032023">
      <w:bodyDiv w:val="1"/>
      <w:marLeft w:val="0"/>
      <w:marRight w:val="0"/>
      <w:marTop w:val="0"/>
      <w:marBottom w:val="0"/>
      <w:divBdr>
        <w:top w:val="none" w:sz="0" w:space="0" w:color="auto"/>
        <w:left w:val="none" w:sz="0" w:space="0" w:color="auto"/>
        <w:bottom w:val="none" w:sz="0" w:space="0" w:color="auto"/>
        <w:right w:val="none" w:sz="0" w:space="0" w:color="auto"/>
      </w:divBdr>
    </w:div>
    <w:div w:id="780996838">
      <w:bodyDiv w:val="1"/>
      <w:marLeft w:val="0"/>
      <w:marRight w:val="0"/>
      <w:marTop w:val="0"/>
      <w:marBottom w:val="0"/>
      <w:divBdr>
        <w:top w:val="none" w:sz="0" w:space="0" w:color="auto"/>
        <w:left w:val="none" w:sz="0" w:space="0" w:color="auto"/>
        <w:bottom w:val="none" w:sz="0" w:space="0" w:color="auto"/>
        <w:right w:val="none" w:sz="0" w:space="0" w:color="auto"/>
      </w:divBdr>
    </w:div>
    <w:div w:id="859927998">
      <w:bodyDiv w:val="1"/>
      <w:marLeft w:val="0"/>
      <w:marRight w:val="0"/>
      <w:marTop w:val="0"/>
      <w:marBottom w:val="0"/>
      <w:divBdr>
        <w:top w:val="none" w:sz="0" w:space="0" w:color="auto"/>
        <w:left w:val="none" w:sz="0" w:space="0" w:color="auto"/>
        <w:bottom w:val="none" w:sz="0" w:space="0" w:color="auto"/>
        <w:right w:val="none" w:sz="0" w:space="0" w:color="auto"/>
      </w:divBdr>
    </w:div>
    <w:div w:id="876551475">
      <w:bodyDiv w:val="1"/>
      <w:marLeft w:val="0"/>
      <w:marRight w:val="0"/>
      <w:marTop w:val="0"/>
      <w:marBottom w:val="0"/>
      <w:divBdr>
        <w:top w:val="none" w:sz="0" w:space="0" w:color="auto"/>
        <w:left w:val="none" w:sz="0" w:space="0" w:color="auto"/>
        <w:bottom w:val="none" w:sz="0" w:space="0" w:color="auto"/>
        <w:right w:val="none" w:sz="0" w:space="0" w:color="auto"/>
      </w:divBdr>
    </w:div>
    <w:div w:id="915632354">
      <w:bodyDiv w:val="1"/>
      <w:marLeft w:val="0"/>
      <w:marRight w:val="0"/>
      <w:marTop w:val="0"/>
      <w:marBottom w:val="0"/>
      <w:divBdr>
        <w:top w:val="none" w:sz="0" w:space="0" w:color="auto"/>
        <w:left w:val="none" w:sz="0" w:space="0" w:color="auto"/>
        <w:bottom w:val="none" w:sz="0" w:space="0" w:color="auto"/>
        <w:right w:val="none" w:sz="0" w:space="0" w:color="auto"/>
      </w:divBdr>
    </w:div>
    <w:div w:id="942569147">
      <w:bodyDiv w:val="1"/>
      <w:marLeft w:val="0"/>
      <w:marRight w:val="0"/>
      <w:marTop w:val="0"/>
      <w:marBottom w:val="0"/>
      <w:divBdr>
        <w:top w:val="none" w:sz="0" w:space="0" w:color="auto"/>
        <w:left w:val="none" w:sz="0" w:space="0" w:color="auto"/>
        <w:bottom w:val="none" w:sz="0" w:space="0" w:color="auto"/>
        <w:right w:val="none" w:sz="0" w:space="0" w:color="auto"/>
      </w:divBdr>
    </w:div>
    <w:div w:id="977102498">
      <w:bodyDiv w:val="1"/>
      <w:marLeft w:val="0"/>
      <w:marRight w:val="0"/>
      <w:marTop w:val="0"/>
      <w:marBottom w:val="0"/>
      <w:divBdr>
        <w:top w:val="none" w:sz="0" w:space="0" w:color="auto"/>
        <w:left w:val="none" w:sz="0" w:space="0" w:color="auto"/>
        <w:bottom w:val="none" w:sz="0" w:space="0" w:color="auto"/>
        <w:right w:val="none" w:sz="0" w:space="0" w:color="auto"/>
      </w:divBdr>
    </w:div>
    <w:div w:id="1077442232">
      <w:bodyDiv w:val="1"/>
      <w:marLeft w:val="0"/>
      <w:marRight w:val="0"/>
      <w:marTop w:val="0"/>
      <w:marBottom w:val="0"/>
      <w:divBdr>
        <w:top w:val="none" w:sz="0" w:space="0" w:color="auto"/>
        <w:left w:val="none" w:sz="0" w:space="0" w:color="auto"/>
        <w:bottom w:val="none" w:sz="0" w:space="0" w:color="auto"/>
        <w:right w:val="none" w:sz="0" w:space="0" w:color="auto"/>
      </w:divBdr>
    </w:div>
    <w:div w:id="1099253513">
      <w:bodyDiv w:val="1"/>
      <w:marLeft w:val="0"/>
      <w:marRight w:val="0"/>
      <w:marTop w:val="0"/>
      <w:marBottom w:val="0"/>
      <w:divBdr>
        <w:top w:val="none" w:sz="0" w:space="0" w:color="auto"/>
        <w:left w:val="none" w:sz="0" w:space="0" w:color="auto"/>
        <w:bottom w:val="none" w:sz="0" w:space="0" w:color="auto"/>
        <w:right w:val="none" w:sz="0" w:space="0" w:color="auto"/>
      </w:divBdr>
    </w:div>
    <w:div w:id="1140611981">
      <w:bodyDiv w:val="1"/>
      <w:marLeft w:val="0"/>
      <w:marRight w:val="0"/>
      <w:marTop w:val="0"/>
      <w:marBottom w:val="0"/>
      <w:divBdr>
        <w:top w:val="none" w:sz="0" w:space="0" w:color="auto"/>
        <w:left w:val="none" w:sz="0" w:space="0" w:color="auto"/>
        <w:bottom w:val="none" w:sz="0" w:space="0" w:color="auto"/>
        <w:right w:val="none" w:sz="0" w:space="0" w:color="auto"/>
      </w:divBdr>
    </w:div>
    <w:div w:id="1178543384">
      <w:bodyDiv w:val="1"/>
      <w:marLeft w:val="0"/>
      <w:marRight w:val="0"/>
      <w:marTop w:val="0"/>
      <w:marBottom w:val="0"/>
      <w:divBdr>
        <w:top w:val="none" w:sz="0" w:space="0" w:color="auto"/>
        <w:left w:val="none" w:sz="0" w:space="0" w:color="auto"/>
        <w:bottom w:val="none" w:sz="0" w:space="0" w:color="auto"/>
        <w:right w:val="none" w:sz="0" w:space="0" w:color="auto"/>
      </w:divBdr>
    </w:div>
    <w:div w:id="1367440405">
      <w:bodyDiv w:val="1"/>
      <w:marLeft w:val="0"/>
      <w:marRight w:val="0"/>
      <w:marTop w:val="0"/>
      <w:marBottom w:val="0"/>
      <w:divBdr>
        <w:top w:val="none" w:sz="0" w:space="0" w:color="auto"/>
        <w:left w:val="none" w:sz="0" w:space="0" w:color="auto"/>
        <w:bottom w:val="none" w:sz="0" w:space="0" w:color="auto"/>
        <w:right w:val="none" w:sz="0" w:space="0" w:color="auto"/>
      </w:divBdr>
      <w:divsChild>
        <w:div w:id="2023625047">
          <w:marLeft w:val="0"/>
          <w:marRight w:val="0"/>
          <w:marTop w:val="0"/>
          <w:marBottom w:val="0"/>
          <w:divBdr>
            <w:top w:val="none" w:sz="0" w:space="0" w:color="auto"/>
            <w:left w:val="none" w:sz="0" w:space="0" w:color="auto"/>
            <w:bottom w:val="none" w:sz="0" w:space="0" w:color="auto"/>
            <w:right w:val="none" w:sz="0" w:space="0" w:color="auto"/>
          </w:divBdr>
        </w:div>
      </w:divsChild>
    </w:div>
    <w:div w:id="1375227529">
      <w:bodyDiv w:val="1"/>
      <w:marLeft w:val="0"/>
      <w:marRight w:val="0"/>
      <w:marTop w:val="0"/>
      <w:marBottom w:val="0"/>
      <w:divBdr>
        <w:top w:val="none" w:sz="0" w:space="0" w:color="auto"/>
        <w:left w:val="none" w:sz="0" w:space="0" w:color="auto"/>
        <w:bottom w:val="none" w:sz="0" w:space="0" w:color="auto"/>
        <w:right w:val="none" w:sz="0" w:space="0" w:color="auto"/>
      </w:divBdr>
    </w:div>
    <w:div w:id="1432049196">
      <w:bodyDiv w:val="1"/>
      <w:marLeft w:val="0"/>
      <w:marRight w:val="0"/>
      <w:marTop w:val="0"/>
      <w:marBottom w:val="0"/>
      <w:divBdr>
        <w:top w:val="none" w:sz="0" w:space="0" w:color="auto"/>
        <w:left w:val="none" w:sz="0" w:space="0" w:color="auto"/>
        <w:bottom w:val="none" w:sz="0" w:space="0" w:color="auto"/>
        <w:right w:val="none" w:sz="0" w:space="0" w:color="auto"/>
      </w:divBdr>
    </w:div>
    <w:div w:id="1435175124">
      <w:bodyDiv w:val="1"/>
      <w:marLeft w:val="0"/>
      <w:marRight w:val="0"/>
      <w:marTop w:val="0"/>
      <w:marBottom w:val="0"/>
      <w:divBdr>
        <w:top w:val="none" w:sz="0" w:space="0" w:color="auto"/>
        <w:left w:val="none" w:sz="0" w:space="0" w:color="auto"/>
        <w:bottom w:val="none" w:sz="0" w:space="0" w:color="auto"/>
        <w:right w:val="none" w:sz="0" w:space="0" w:color="auto"/>
      </w:divBdr>
    </w:div>
    <w:div w:id="1446079333">
      <w:bodyDiv w:val="1"/>
      <w:marLeft w:val="0"/>
      <w:marRight w:val="0"/>
      <w:marTop w:val="0"/>
      <w:marBottom w:val="0"/>
      <w:divBdr>
        <w:top w:val="none" w:sz="0" w:space="0" w:color="auto"/>
        <w:left w:val="none" w:sz="0" w:space="0" w:color="auto"/>
        <w:bottom w:val="none" w:sz="0" w:space="0" w:color="auto"/>
        <w:right w:val="none" w:sz="0" w:space="0" w:color="auto"/>
      </w:divBdr>
    </w:div>
    <w:div w:id="1717730880">
      <w:bodyDiv w:val="1"/>
      <w:marLeft w:val="0"/>
      <w:marRight w:val="0"/>
      <w:marTop w:val="0"/>
      <w:marBottom w:val="0"/>
      <w:divBdr>
        <w:top w:val="none" w:sz="0" w:space="0" w:color="auto"/>
        <w:left w:val="none" w:sz="0" w:space="0" w:color="auto"/>
        <w:bottom w:val="none" w:sz="0" w:space="0" w:color="auto"/>
        <w:right w:val="none" w:sz="0" w:space="0" w:color="auto"/>
      </w:divBdr>
    </w:div>
    <w:div w:id="1738823914">
      <w:bodyDiv w:val="1"/>
      <w:marLeft w:val="0"/>
      <w:marRight w:val="0"/>
      <w:marTop w:val="0"/>
      <w:marBottom w:val="0"/>
      <w:divBdr>
        <w:top w:val="none" w:sz="0" w:space="0" w:color="auto"/>
        <w:left w:val="none" w:sz="0" w:space="0" w:color="auto"/>
        <w:bottom w:val="none" w:sz="0" w:space="0" w:color="auto"/>
        <w:right w:val="none" w:sz="0" w:space="0" w:color="auto"/>
      </w:divBdr>
      <w:divsChild>
        <w:div w:id="389114735">
          <w:marLeft w:val="0"/>
          <w:marRight w:val="0"/>
          <w:marTop w:val="0"/>
          <w:marBottom w:val="0"/>
          <w:divBdr>
            <w:top w:val="none" w:sz="0" w:space="0" w:color="auto"/>
            <w:left w:val="none" w:sz="0" w:space="0" w:color="auto"/>
            <w:bottom w:val="none" w:sz="0" w:space="0" w:color="auto"/>
            <w:right w:val="none" w:sz="0" w:space="0" w:color="auto"/>
          </w:divBdr>
          <w:divsChild>
            <w:div w:id="17237683">
              <w:marLeft w:val="0"/>
              <w:marRight w:val="0"/>
              <w:marTop w:val="0"/>
              <w:marBottom w:val="0"/>
              <w:divBdr>
                <w:top w:val="none" w:sz="0" w:space="0" w:color="auto"/>
                <w:left w:val="none" w:sz="0" w:space="0" w:color="auto"/>
                <w:bottom w:val="none" w:sz="0" w:space="0" w:color="auto"/>
                <w:right w:val="none" w:sz="0" w:space="0" w:color="auto"/>
              </w:divBdr>
            </w:div>
          </w:divsChild>
        </w:div>
        <w:div w:id="759639508">
          <w:marLeft w:val="0"/>
          <w:marRight w:val="0"/>
          <w:marTop w:val="0"/>
          <w:marBottom w:val="0"/>
          <w:divBdr>
            <w:top w:val="none" w:sz="0" w:space="0" w:color="auto"/>
            <w:left w:val="none" w:sz="0" w:space="0" w:color="auto"/>
            <w:bottom w:val="none" w:sz="0" w:space="0" w:color="auto"/>
            <w:right w:val="none" w:sz="0" w:space="0" w:color="auto"/>
          </w:divBdr>
          <w:divsChild>
            <w:div w:id="1462305640">
              <w:marLeft w:val="0"/>
              <w:marRight w:val="0"/>
              <w:marTop w:val="0"/>
              <w:marBottom w:val="0"/>
              <w:divBdr>
                <w:top w:val="none" w:sz="0" w:space="0" w:color="auto"/>
                <w:left w:val="none" w:sz="0" w:space="0" w:color="auto"/>
                <w:bottom w:val="none" w:sz="0" w:space="0" w:color="auto"/>
                <w:right w:val="none" w:sz="0" w:space="0" w:color="auto"/>
              </w:divBdr>
            </w:div>
          </w:divsChild>
        </w:div>
        <w:div w:id="817112804">
          <w:marLeft w:val="0"/>
          <w:marRight w:val="0"/>
          <w:marTop w:val="0"/>
          <w:marBottom w:val="0"/>
          <w:divBdr>
            <w:top w:val="none" w:sz="0" w:space="0" w:color="auto"/>
            <w:left w:val="none" w:sz="0" w:space="0" w:color="auto"/>
            <w:bottom w:val="none" w:sz="0" w:space="0" w:color="auto"/>
            <w:right w:val="none" w:sz="0" w:space="0" w:color="auto"/>
          </w:divBdr>
          <w:divsChild>
            <w:div w:id="1637179487">
              <w:marLeft w:val="0"/>
              <w:marRight w:val="0"/>
              <w:marTop w:val="0"/>
              <w:marBottom w:val="0"/>
              <w:divBdr>
                <w:top w:val="none" w:sz="0" w:space="0" w:color="auto"/>
                <w:left w:val="none" w:sz="0" w:space="0" w:color="auto"/>
                <w:bottom w:val="none" w:sz="0" w:space="0" w:color="auto"/>
                <w:right w:val="none" w:sz="0" w:space="0" w:color="auto"/>
              </w:divBdr>
            </w:div>
          </w:divsChild>
        </w:div>
        <w:div w:id="977567336">
          <w:marLeft w:val="0"/>
          <w:marRight w:val="0"/>
          <w:marTop w:val="0"/>
          <w:marBottom w:val="0"/>
          <w:divBdr>
            <w:top w:val="none" w:sz="0" w:space="0" w:color="auto"/>
            <w:left w:val="none" w:sz="0" w:space="0" w:color="auto"/>
            <w:bottom w:val="none" w:sz="0" w:space="0" w:color="auto"/>
            <w:right w:val="none" w:sz="0" w:space="0" w:color="auto"/>
          </w:divBdr>
          <w:divsChild>
            <w:div w:id="1245721231">
              <w:marLeft w:val="0"/>
              <w:marRight w:val="0"/>
              <w:marTop w:val="0"/>
              <w:marBottom w:val="0"/>
              <w:divBdr>
                <w:top w:val="none" w:sz="0" w:space="0" w:color="auto"/>
                <w:left w:val="none" w:sz="0" w:space="0" w:color="auto"/>
                <w:bottom w:val="none" w:sz="0" w:space="0" w:color="auto"/>
                <w:right w:val="none" w:sz="0" w:space="0" w:color="auto"/>
              </w:divBdr>
            </w:div>
          </w:divsChild>
        </w:div>
        <w:div w:id="1085877272">
          <w:marLeft w:val="0"/>
          <w:marRight w:val="0"/>
          <w:marTop w:val="0"/>
          <w:marBottom w:val="0"/>
          <w:divBdr>
            <w:top w:val="none" w:sz="0" w:space="0" w:color="auto"/>
            <w:left w:val="none" w:sz="0" w:space="0" w:color="auto"/>
            <w:bottom w:val="none" w:sz="0" w:space="0" w:color="auto"/>
            <w:right w:val="none" w:sz="0" w:space="0" w:color="auto"/>
          </w:divBdr>
          <w:divsChild>
            <w:div w:id="1837381137">
              <w:marLeft w:val="0"/>
              <w:marRight w:val="0"/>
              <w:marTop w:val="0"/>
              <w:marBottom w:val="0"/>
              <w:divBdr>
                <w:top w:val="none" w:sz="0" w:space="0" w:color="auto"/>
                <w:left w:val="none" w:sz="0" w:space="0" w:color="auto"/>
                <w:bottom w:val="none" w:sz="0" w:space="0" w:color="auto"/>
                <w:right w:val="none" w:sz="0" w:space="0" w:color="auto"/>
              </w:divBdr>
            </w:div>
          </w:divsChild>
        </w:div>
        <w:div w:id="1393500067">
          <w:marLeft w:val="0"/>
          <w:marRight w:val="0"/>
          <w:marTop w:val="0"/>
          <w:marBottom w:val="0"/>
          <w:divBdr>
            <w:top w:val="none" w:sz="0" w:space="0" w:color="auto"/>
            <w:left w:val="none" w:sz="0" w:space="0" w:color="auto"/>
            <w:bottom w:val="none" w:sz="0" w:space="0" w:color="auto"/>
            <w:right w:val="none" w:sz="0" w:space="0" w:color="auto"/>
          </w:divBdr>
          <w:divsChild>
            <w:div w:id="2020933981">
              <w:marLeft w:val="0"/>
              <w:marRight w:val="0"/>
              <w:marTop w:val="0"/>
              <w:marBottom w:val="0"/>
              <w:divBdr>
                <w:top w:val="none" w:sz="0" w:space="0" w:color="auto"/>
                <w:left w:val="none" w:sz="0" w:space="0" w:color="auto"/>
                <w:bottom w:val="none" w:sz="0" w:space="0" w:color="auto"/>
                <w:right w:val="none" w:sz="0" w:space="0" w:color="auto"/>
              </w:divBdr>
            </w:div>
          </w:divsChild>
        </w:div>
        <w:div w:id="1454710621">
          <w:marLeft w:val="0"/>
          <w:marRight w:val="0"/>
          <w:marTop w:val="0"/>
          <w:marBottom w:val="0"/>
          <w:divBdr>
            <w:top w:val="none" w:sz="0" w:space="0" w:color="auto"/>
            <w:left w:val="none" w:sz="0" w:space="0" w:color="auto"/>
            <w:bottom w:val="none" w:sz="0" w:space="0" w:color="auto"/>
            <w:right w:val="none" w:sz="0" w:space="0" w:color="auto"/>
          </w:divBdr>
          <w:divsChild>
            <w:div w:id="747582556">
              <w:marLeft w:val="0"/>
              <w:marRight w:val="0"/>
              <w:marTop w:val="0"/>
              <w:marBottom w:val="0"/>
              <w:divBdr>
                <w:top w:val="none" w:sz="0" w:space="0" w:color="auto"/>
                <w:left w:val="none" w:sz="0" w:space="0" w:color="auto"/>
                <w:bottom w:val="none" w:sz="0" w:space="0" w:color="auto"/>
                <w:right w:val="none" w:sz="0" w:space="0" w:color="auto"/>
              </w:divBdr>
            </w:div>
          </w:divsChild>
        </w:div>
        <w:div w:id="1467429111">
          <w:marLeft w:val="0"/>
          <w:marRight w:val="0"/>
          <w:marTop w:val="0"/>
          <w:marBottom w:val="0"/>
          <w:divBdr>
            <w:top w:val="none" w:sz="0" w:space="0" w:color="auto"/>
            <w:left w:val="none" w:sz="0" w:space="0" w:color="auto"/>
            <w:bottom w:val="none" w:sz="0" w:space="0" w:color="auto"/>
            <w:right w:val="none" w:sz="0" w:space="0" w:color="auto"/>
          </w:divBdr>
          <w:divsChild>
            <w:div w:id="1150757519">
              <w:marLeft w:val="0"/>
              <w:marRight w:val="0"/>
              <w:marTop w:val="0"/>
              <w:marBottom w:val="0"/>
              <w:divBdr>
                <w:top w:val="none" w:sz="0" w:space="0" w:color="auto"/>
                <w:left w:val="none" w:sz="0" w:space="0" w:color="auto"/>
                <w:bottom w:val="none" w:sz="0" w:space="0" w:color="auto"/>
                <w:right w:val="none" w:sz="0" w:space="0" w:color="auto"/>
              </w:divBdr>
            </w:div>
          </w:divsChild>
        </w:div>
        <w:div w:id="1714768226">
          <w:marLeft w:val="0"/>
          <w:marRight w:val="0"/>
          <w:marTop w:val="0"/>
          <w:marBottom w:val="0"/>
          <w:divBdr>
            <w:top w:val="none" w:sz="0" w:space="0" w:color="auto"/>
            <w:left w:val="none" w:sz="0" w:space="0" w:color="auto"/>
            <w:bottom w:val="none" w:sz="0" w:space="0" w:color="auto"/>
            <w:right w:val="none" w:sz="0" w:space="0" w:color="auto"/>
          </w:divBdr>
          <w:divsChild>
            <w:div w:id="1290475721">
              <w:marLeft w:val="0"/>
              <w:marRight w:val="0"/>
              <w:marTop w:val="0"/>
              <w:marBottom w:val="0"/>
              <w:divBdr>
                <w:top w:val="none" w:sz="0" w:space="0" w:color="auto"/>
                <w:left w:val="none" w:sz="0" w:space="0" w:color="auto"/>
                <w:bottom w:val="none" w:sz="0" w:space="0" w:color="auto"/>
                <w:right w:val="none" w:sz="0" w:space="0" w:color="auto"/>
              </w:divBdr>
            </w:div>
          </w:divsChild>
        </w:div>
        <w:div w:id="2051418828">
          <w:marLeft w:val="0"/>
          <w:marRight w:val="0"/>
          <w:marTop w:val="0"/>
          <w:marBottom w:val="0"/>
          <w:divBdr>
            <w:top w:val="none" w:sz="0" w:space="0" w:color="auto"/>
            <w:left w:val="none" w:sz="0" w:space="0" w:color="auto"/>
            <w:bottom w:val="none" w:sz="0" w:space="0" w:color="auto"/>
            <w:right w:val="none" w:sz="0" w:space="0" w:color="auto"/>
          </w:divBdr>
          <w:divsChild>
            <w:div w:id="34742027">
              <w:marLeft w:val="0"/>
              <w:marRight w:val="0"/>
              <w:marTop w:val="0"/>
              <w:marBottom w:val="0"/>
              <w:divBdr>
                <w:top w:val="none" w:sz="0" w:space="0" w:color="auto"/>
                <w:left w:val="none" w:sz="0" w:space="0" w:color="auto"/>
                <w:bottom w:val="none" w:sz="0" w:space="0" w:color="auto"/>
                <w:right w:val="none" w:sz="0" w:space="0" w:color="auto"/>
              </w:divBdr>
            </w:div>
          </w:divsChild>
        </w:div>
        <w:div w:id="2113744871">
          <w:marLeft w:val="0"/>
          <w:marRight w:val="0"/>
          <w:marTop w:val="0"/>
          <w:marBottom w:val="0"/>
          <w:divBdr>
            <w:top w:val="none" w:sz="0" w:space="0" w:color="auto"/>
            <w:left w:val="none" w:sz="0" w:space="0" w:color="auto"/>
            <w:bottom w:val="none" w:sz="0" w:space="0" w:color="auto"/>
            <w:right w:val="none" w:sz="0" w:space="0" w:color="auto"/>
          </w:divBdr>
          <w:divsChild>
            <w:div w:id="8741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0329">
      <w:bodyDiv w:val="1"/>
      <w:marLeft w:val="0"/>
      <w:marRight w:val="0"/>
      <w:marTop w:val="0"/>
      <w:marBottom w:val="0"/>
      <w:divBdr>
        <w:top w:val="none" w:sz="0" w:space="0" w:color="auto"/>
        <w:left w:val="none" w:sz="0" w:space="0" w:color="auto"/>
        <w:bottom w:val="none" w:sz="0" w:space="0" w:color="auto"/>
        <w:right w:val="none" w:sz="0" w:space="0" w:color="auto"/>
      </w:divBdr>
      <w:divsChild>
        <w:div w:id="46497537">
          <w:marLeft w:val="0"/>
          <w:marRight w:val="0"/>
          <w:marTop w:val="0"/>
          <w:marBottom w:val="0"/>
          <w:divBdr>
            <w:top w:val="none" w:sz="0" w:space="0" w:color="auto"/>
            <w:left w:val="none" w:sz="0" w:space="0" w:color="auto"/>
            <w:bottom w:val="none" w:sz="0" w:space="0" w:color="auto"/>
            <w:right w:val="none" w:sz="0" w:space="0" w:color="auto"/>
          </w:divBdr>
        </w:div>
        <w:div w:id="130757562">
          <w:marLeft w:val="0"/>
          <w:marRight w:val="0"/>
          <w:marTop w:val="0"/>
          <w:marBottom w:val="0"/>
          <w:divBdr>
            <w:top w:val="none" w:sz="0" w:space="0" w:color="auto"/>
            <w:left w:val="none" w:sz="0" w:space="0" w:color="auto"/>
            <w:bottom w:val="none" w:sz="0" w:space="0" w:color="auto"/>
            <w:right w:val="none" w:sz="0" w:space="0" w:color="auto"/>
          </w:divBdr>
        </w:div>
        <w:div w:id="348339488">
          <w:marLeft w:val="0"/>
          <w:marRight w:val="0"/>
          <w:marTop w:val="0"/>
          <w:marBottom w:val="0"/>
          <w:divBdr>
            <w:top w:val="none" w:sz="0" w:space="0" w:color="auto"/>
            <w:left w:val="none" w:sz="0" w:space="0" w:color="auto"/>
            <w:bottom w:val="none" w:sz="0" w:space="0" w:color="auto"/>
            <w:right w:val="none" w:sz="0" w:space="0" w:color="auto"/>
          </w:divBdr>
        </w:div>
        <w:div w:id="494154529">
          <w:marLeft w:val="0"/>
          <w:marRight w:val="0"/>
          <w:marTop w:val="0"/>
          <w:marBottom w:val="0"/>
          <w:divBdr>
            <w:top w:val="none" w:sz="0" w:space="0" w:color="auto"/>
            <w:left w:val="none" w:sz="0" w:space="0" w:color="auto"/>
            <w:bottom w:val="none" w:sz="0" w:space="0" w:color="auto"/>
            <w:right w:val="none" w:sz="0" w:space="0" w:color="auto"/>
          </w:divBdr>
        </w:div>
        <w:div w:id="563101537">
          <w:marLeft w:val="0"/>
          <w:marRight w:val="0"/>
          <w:marTop w:val="0"/>
          <w:marBottom w:val="0"/>
          <w:divBdr>
            <w:top w:val="none" w:sz="0" w:space="0" w:color="auto"/>
            <w:left w:val="none" w:sz="0" w:space="0" w:color="auto"/>
            <w:bottom w:val="none" w:sz="0" w:space="0" w:color="auto"/>
            <w:right w:val="none" w:sz="0" w:space="0" w:color="auto"/>
          </w:divBdr>
        </w:div>
        <w:div w:id="892425271">
          <w:marLeft w:val="0"/>
          <w:marRight w:val="0"/>
          <w:marTop w:val="0"/>
          <w:marBottom w:val="0"/>
          <w:divBdr>
            <w:top w:val="none" w:sz="0" w:space="0" w:color="auto"/>
            <w:left w:val="none" w:sz="0" w:space="0" w:color="auto"/>
            <w:bottom w:val="none" w:sz="0" w:space="0" w:color="auto"/>
            <w:right w:val="none" w:sz="0" w:space="0" w:color="auto"/>
          </w:divBdr>
        </w:div>
        <w:div w:id="1332366291">
          <w:marLeft w:val="0"/>
          <w:marRight w:val="0"/>
          <w:marTop w:val="0"/>
          <w:marBottom w:val="0"/>
          <w:divBdr>
            <w:top w:val="none" w:sz="0" w:space="0" w:color="auto"/>
            <w:left w:val="none" w:sz="0" w:space="0" w:color="auto"/>
            <w:bottom w:val="none" w:sz="0" w:space="0" w:color="auto"/>
            <w:right w:val="none" w:sz="0" w:space="0" w:color="auto"/>
          </w:divBdr>
        </w:div>
        <w:div w:id="1499232327">
          <w:marLeft w:val="0"/>
          <w:marRight w:val="0"/>
          <w:marTop w:val="0"/>
          <w:marBottom w:val="0"/>
          <w:divBdr>
            <w:top w:val="none" w:sz="0" w:space="0" w:color="auto"/>
            <w:left w:val="none" w:sz="0" w:space="0" w:color="auto"/>
            <w:bottom w:val="none" w:sz="0" w:space="0" w:color="auto"/>
            <w:right w:val="none" w:sz="0" w:space="0" w:color="auto"/>
          </w:divBdr>
        </w:div>
        <w:div w:id="1591819097">
          <w:marLeft w:val="0"/>
          <w:marRight w:val="0"/>
          <w:marTop w:val="0"/>
          <w:marBottom w:val="0"/>
          <w:divBdr>
            <w:top w:val="none" w:sz="0" w:space="0" w:color="auto"/>
            <w:left w:val="none" w:sz="0" w:space="0" w:color="auto"/>
            <w:bottom w:val="none" w:sz="0" w:space="0" w:color="auto"/>
            <w:right w:val="none" w:sz="0" w:space="0" w:color="auto"/>
          </w:divBdr>
        </w:div>
        <w:div w:id="1873221693">
          <w:marLeft w:val="0"/>
          <w:marRight w:val="0"/>
          <w:marTop w:val="0"/>
          <w:marBottom w:val="0"/>
          <w:divBdr>
            <w:top w:val="none" w:sz="0" w:space="0" w:color="auto"/>
            <w:left w:val="none" w:sz="0" w:space="0" w:color="auto"/>
            <w:bottom w:val="none" w:sz="0" w:space="0" w:color="auto"/>
            <w:right w:val="none" w:sz="0" w:space="0" w:color="auto"/>
          </w:divBdr>
        </w:div>
        <w:div w:id="1942178214">
          <w:marLeft w:val="0"/>
          <w:marRight w:val="0"/>
          <w:marTop w:val="0"/>
          <w:marBottom w:val="0"/>
          <w:divBdr>
            <w:top w:val="none" w:sz="0" w:space="0" w:color="auto"/>
            <w:left w:val="none" w:sz="0" w:space="0" w:color="auto"/>
            <w:bottom w:val="none" w:sz="0" w:space="0" w:color="auto"/>
            <w:right w:val="none" w:sz="0" w:space="0" w:color="auto"/>
          </w:divBdr>
        </w:div>
      </w:divsChild>
    </w:div>
    <w:div w:id="1934972257">
      <w:bodyDiv w:val="1"/>
      <w:marLeft w:val="0"/>
      <w:marRight w:val="0"/>
      <w:marTop w:val="0"/>
      <w:marBottom w:val="0"/>
      <w:divBdr>
        <w:top w:val="none" w:sz="0" w:space="0" w:color="auto"/>
        <w:left w:val="none" w:sz="0" w:space="0" w:color="auto"/>
        <w:bottom w:val="none" w:sz="0" w:space="0" w:color="auto"/>
        <w:right w:val="none" w:sz="0" w:space="0" w:color="auto"/>
      </w:divBdr>
    </w:div>
    <w:div w:id="1975676645">
      <w:bodyDiv w:val="1"/>
      <w:marLeft w:val="0"/>
      <w:marRight w:val="0"/>
      <w:marTop w:val="0"/>
      <w:marBottom w:val="0"/>
      <w:divBdr>
        <w:top w:val="none" w:sz="0" w:space="0" w:color="auto"/>
        <w:left w:val="none" w:sz="0" w:space="0" w:color="auto"/>
        <w:bottom w:val="none" w:sz="0" w:space="0" w:color="auto"/>
        <w:right w:val="none" w:sz="0" w:space="0" w:color="auto"/>
      </w:divBdr>
    </w:div>
    <w:div w:id="20006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am.gov" TargetMode="External"/><Relationship Id="rId117" Type="http://schemas.openxmlformats.org/officeDocument/2006/relationships/hyperlink" Target="https://alliancecpha.org/en/CPMS_home" TargetMode="External"/><Relationship Id="rId21" Type="http://schemas.openxmlformats.org/officeDocument/2006/relationships/hyperlink" Target="https://www.state.gov/population-refugees-and-migration-funding-opportunities/" TargetMode="External"/><Relationship Id="rId42" Type="http://schemas.openxmlformats.org/officeDocument/2006/relationships/hyperlink" Target="https://www.calpnetwork.org/publication/protection-risks-and-benefits-analysis-tool/" TargetMode="External"/><Relationship Id="rId47" Type="http://schemas.openxmlformats.org/officeDocument/2006/relationships/hyperlink" Target="https://www.chsalliance.org/get-support/resource/faqs-on-accountability-to-affected-populations/" TargetMode="External"/><Relationship Id="rId63" Type="http://schemas.openxmlformats.org/officeDocument/2006/relationships/hyperlink" Target="https://mygrantsdev.servicenowservices.com/mygrants" TargetMode="External"/><Relationship Id="rId68" Type="http://schemas.openxmlformats.org/officeDocument/2006/relationships/hyperlink" Target="mailto:PRMNGOCoordinator@state.gov" TargetMode="External"/><Relationship Id="rId84" Type="http://schemas.openxmlformats.org/officeDocument/2006/relationships/hyperlink" Target="https://gcc02.safelinks.protection.outlook.com/?url=https%3A%2F%2Fasiapacific.unfpa.org%2Fsites%2Fdefault%2Ffiles%2Fpub-pdf%2Faap.apro-min.pdf&amp;data=05%7C01%7CKeeneLE%40state.gov%7C79e94a34bc2a439d014608dbcb4a40a0%7C66cf50745afe48d1a691a12b2121f44b%7C0%7C0%7C638327291987802041%7CUnknown%7CTWFpbGZsb3d8eyJWIjoiMC4wLjAwMDAiLCJQIjoiV2luMzIiLCJBTiI6Ik1haWwiLCJXVCI6Mn0%3D%7C3000%7C%7C%7C&amp;sdata=Eoerx5M%2BPLmrmsjcsJcuaS2MW44JpiWADtJ8Hvuhqv8%3D&amp;reserved=0" TargetMode="External"/><Relationship Id="rId89" Type="http://schemas.openxmlformats.org/officeDocument/2006/relationships/hyperlink" Target="https://www.fsnnetwork.org/resource/multi-purpose-cash-assistance-mpca-me-toolkit" TargetMode="External"/><Relationship Id="rId112" Type="http://schemas.openxmlformats.org/officeDocument/2006/relationships/hyperlink" Target="https://gcc02.safelinks.protection.outlook.com/?url=https%3A%2F%2Finteragencystandingcommittee.org%2Fsystem%2Ffiles%2F2020-05%2FGuidance%2520note%2520on%2520capacity%2520strengthening%2520May%25202020.pdf&amp;data=05%7C01%7CKeeneLE%40state.gov%7Caea36869100d499d854008dac3f62934%7C66cf50745afe48d1a691a12b2121f44b%7C0%7C0%7C638037759271009046%7CUnknown%7CTWFpbGZsb3d8eyJWIjoiMC4wLjAwMDAiLCJQIjoiV2luMzIiLCJBTiI6Ik1haWwiLCJXVCI6Mn0%3D%7C3000%7C%7C%7C&amp;sdata=GaFaduMysFzcXNJXyueZTjbVYrSng1VYGZuucMhIRPY%3D&amp;reserved=0" TargetMode="External"/><Relationship Id="rId133" Type="http://schemas.openxmlformats.org/officeDocument/2006/relationships/hyperlink" Target="https://emergency.unhcr.org/emergency-assistance/core-relief-items/kind-non-food-item-distribution" TargetMode="External"/><Relationship Id="rId138" Type="http://schemas.openxmlformats.org/officeDocument/2006/relationships/hyperlink" Target="https://interagencystandingcommittee.org/iasc-protection-priority-global-protection-cluster/iasc-policy-protection-humanitarian-action-2016" TargetMode="External"/><Relationship Id="rId154" Type="http://schemas.openxmlformats.org/officeDocument/2006/relationships/hyperlink" Target="https://sheltercluster.org/coordination-toolkit/documents/gsc-indicators-guidelines-v2%22%20/o%20%22This%20is%20an%20external%20webpage" TargetMode="External"/><Relationship Id="rId159" Type="http://schemas.openxmlformats.org/officeDocument/2006/relationships/hyperlink" Target="https://www.ifrc.org/sites/default/files/2021-08/All-under-one-roof_EN.pdf" TargetMode="External"/><Relationship Id="rId175" Type="http://schemas.openxmlformats.org/officeDocument/2006/relationships/hyperlink" Target="http://www.ecfr.gov/cgi-bin/text-idx?SID=5109ff6e8d797593341ebf0c16d7f95c&amp;mc=true&amp;node=pt2.1.200&amp;rgn=div5" TargetMode="External"/><Relationship Id="rId170" Type="http://schemas.openxmlformats.org/officeDocument/2006/relationships/hyperlink" Target="https://resources.hygienehub.info/en/articles/4151177-summary-report-the-process-for-designing-effective-behaviour-change-programmes?_gl=1*noyxj2*_ga*MTY2MDgxNTg3LjE2OTgzMjc0MTY.*_ga_ZZQ4KCYCL7*MTY5OTI5MDA1Ny4yLjAuMTY5OTI5MDA1Ny4wLjAuMA.." TargetMode="External"/><Relationship Id="rId16" Type="http://schemas.openxmlformats.org/officeDocument/2006/relationships/hyperlink" Target="http://www.grants.gov/" TargetMode="External"/><Relationship Id="rId107" Type="http://schemas.openxmlformats.org/officeDocument/2006/relationships/hyperlink" Target="https://globalprotectioncluster.org/publications/1000/policy-and-guidance/tool-toolkit/protection-risk-disinformation-and-denial-access" TargetMode="External"/><Relationship Id="rId11" Type="http://schemas.openxmlformats.org/officeDocument/2006/relationships/image" Target="media/image1.png"/><Relationship Id="rId32" Type="http://schemas.openxmlformats.org/officeDocument/2006/relationships/hyperlink" Target="https://www.fsd.gov/gsafsd_sp" TargetMode="External"/><Relationship Id="rId37" Type="http://schemas.openxmlformats.org/officeDocument/2006/relationships/hyperlink" Target="https://handbook.spherestandards.org/" TargetMode="External"/><Relationship Id="rId53" Type="http://schemas.openxmlformats.org/officeDocument/2006/relationships/hyperlink" Target="https://www.spherestandards.org/humanitarian-standards/" TargetMode="External"/><Relationship Id="rId58" Type="http://schemas.openxmlformats.org/officeDocument/2006/relationships/hyperlink" Target="https://twitter.com/StatePRM" TargetMode="External"/><Relationship Id="rId74" Type="http://schemas.openxmlformats.org/officeDocument/2006/relationships/hyperlink" Target="http://www.sphereproject.org/" TargetMode="External"/><Relationship Id="rId79" Type="http://schemas.openxmlformats.org/officeDocument/2006/relationships/hyperlink" Target="https://www.chsalliance.org/get-support/resource/the-updated-chs-faqs/" TargetMode="External"/><Relationship Id="rId102" Type="http://schemas.openxmlformats.org/officeDocument/2006/relationships/hyperlink" Target="https://www.icrc.org/en/publication/0999-professional-standards-protection-work-carried-out-humanitarian-and-human-rights" TargetMode="External"/><Relationship Id="rId123" Type="http://schemas.openxmlformats.org/officeDocument/2006/relationships/hyperlink" Target="https://seepnetwork.org/Initiatives-Post/The-Minimum-Economic-Recovery-Standards-MERS" TargetMode="External"/><Relationship Id="rId128" Type="http://schemas.openxmlformats.org/officeDocument/2006/relationships/hyperlink" Target="https://www.who.int/news/item/10-10-2023-five-key-themes-for-improved-mental-health-care-for-refugees-and-migrants" TargetMode="External"/><Relationship Id="rId144" Type="http://schemas.openxmlformats.org/officeDocument/2006/relationships/hyperlink" Target="https://alliancecpha.org/en/CPMS_home" TargetMode="External"/><Relationship Id="rId149" Type="http://schemas.openxmlformats.org/officeDocument/2006/relationships/hyperlink" Target="https://sheltercluster.org/global-strategic-advisory-group/pages/gsc-strategy-2024-2028" TargetMode="External"/><Relationship Id="rId5" Type="http://schemas.openxmlformats.org/officeDocument/2006/relationships/numbering" Target="numbering.xml"/><Relationship Id="rId90" Type="http://schemas.openxmlformats.org/officeDocument/2006/relationships/hyperlink" Target="https://www.spherestandards.org/handbook/" TargetMode="External"/><Relationship Id="rId95" Type="http://schemas.openxmlformats.org/officeDocument/2006/relationships/hyperlink" Target="https://www.unhcr.org/en-us/cash-based-interventions.html" TargetMode="External"/><Relationship Id="rId160" Type="http://schemas.openxmlformats.org/officeDocument/2006/relationships/hyperlink" Target="https://accessibilitytoolkit.unicef.org/toolkit-accessibility" TargetMode="External"/><Relationship Id="rId165" Type="http://schemas.openxmlformats.org/officeDocument/2006/relationships/hyperlink" Target="https://emergency.unhcr.org/emergency-assistance/water-hygiene-and-energy" TargetMode="External"/><Relationship Id="rId181" Type="http://schemas.openxmlformats.org/officeDocument/2006/relationships/footer" Target="footer1.xml"/><Relationship Id="rId186" Type="http://schemas.openxmlformats.org/officeDocument/2006/relationships/theme" Target="theme/theme1.xml"/><Relationship Id="rId22" Type="http://schemas.openxmlformats.org/officeDocument/2006/relationships/hyperlink" Target="https://beta.sam.gov/" TargetMode="External"/><Relationship Id="rId27" Type="http://schemas.openxmlformats.org/officeDocument/2006/relationships/hyperlink" Target="https://www.grants.gov/applicants/applicant-registration" TargetMode="External"/><Relationship Id="rId43" Type="http://schemas.openxmlformats.org/officeDocument/2006/relationships/hyperlink" Target="https://smartmethodology.org/about-smart/" TargetMode="External"/><Relationship Id="rId48" Type="http://schemas.openxmlformats.org/officeDocument/2006/relationships/hyperlink" Target="https://ramportal.state.gov/" TargetMode="External"/><Relationship Id="rId64" Type="http://schemas.openxmlformats.org/officeDocument/2006/relationships/hyperlink" Target="https://www.state.gov/population-refugees-and-migration-funding-opportunities/" TargetMode="External"/><Relationship Id="rId69" Type="http://schemas.openxmlformats.org/officeDocument/2006/relationships/hyperlink" Target="https://www.gao.gov/yellowbook" TargetMode="External"/><Relationship Id="rId113" Type="http://schemas.openxmlformats.org/officeDocument/2006/relationships/hyperlink" Target="https://www.state.gov/wp-content/uploads/2019/03/PRM-Colombia-IDPs-Evaluation-Final-Report.pdf" TargetMode="External"/><Relationship Id="rId118" Type="http://schemas.openxmlformats.org/officeDocument/2006/relationships/hyperlink" Target="http://www.ineesite.org/en/minimum-standards/handbook" TargetMode="External"/><Relationship Id="rId134" Type="http://schemas.openxmlformats.org/officeDocument/2006/relationships/hyperlink" Target="https://www.sheltercluster.org/resources/documents/post-distribution-monitoring-shelter-and-nfi-programming-process-focused" TargetMode="External"/><Relationship Id="rId139" Type="http://schemas.openxmlformats.org/officeDocument/2006/relationships/hyperlink" Target="https://handbook.spherestandards.org/" TargetMode="External"/><Relationship Id="rId80" Type="http://schemas.openxmlformats.org/officeDocument/2006/relationships/hyperlink" Target="https://emergency.unhcr.org/protection/protection-principles/accountability-affected-people-aap" TargetMode="External"/><Relationship Id="rId85" Type="http://schemas.openxmlformats.org/officeDocument/2006/relationships/hyperlink" Target="https://gcc02.safelinks.protection.outlook.com/?url=https%3A%2F%2Fwww.rescue.org%2Fsites%2Fdefault%2Ffiles%2Fdocument%2F6392%2Fircclientresponsiveprogramming2021.pdf&amp;data=05%7C01%7CKeeneLE%40state.gov%7C79e94a34bc2a439d014608dbcb4a40a0%7C66cf50745afe48d1a691a12b2121f44b%7C0%7C0%7C638327291987802041%7CUnknown%7CTWFpbGZsb3d8eyJWIjoiMC4wLjAwMDAiLCJQIjoiV2luMzIiLCJBTiI6Ik1haWwiLCJXVCI6Mn0%3D%7C3000%7C%7C%7C&amp;sdata=GgSc8Pu9MEf21kC1%2FEUV8NpuZVeTcjY9wsXbuiCqGLg%3D&amp;reserved=0" TargetMode="External"/><Relationship Id="rId150" Type="http://schemas.openxmlformats.org/officeDocument/2006/relationships/hyperlink" Target="https://www.sheltercluster.org/resources/documents/post-distribution-monitoring-shelter-and-nfi-programming-process-focused" TargetMode="External"/><Relationship Id="rId155" Type="http://schemas.openxmlformats.org/officeDocument/2006/relationships/hyperlink" Target="http://gbvguidelines.org/wp/wp-content/uploads/2016/01/GBV-Guidelines-Shelter-TAG-print-files.zip" TargetMode="External"/><Relationship Id="rId171" Type="http://schemas.openxmlformats.org/officeDocument/2006/relationships/hyperlink" Target="https://www.ecfr.gov/current/title-2/subtitle-A/chapter-II/part-200/subpart-E" TargetMode="External"/><Relationship Id="rId176" Type="http://schemas.openxmlformats.org/officeDocument/2006/relationships/hyperlink" Target="mailto:PRMNGOCoordinator@state.gov" TargetMode="External"/><Relationship Id="rId12" Type="http://schemas.openxmlformats.org/officeDocument/2006/relationships/hyperlink" Target="mailto:PRMNGOCoordinator@state.gov" TargetMode="External"/><Relationship Id="rId17" Type="http://schemas.openxmlformats.org/officeDocument/2006/relationships/hyperlink" Target="http://www.sam.gov/" TargetMode="External"/><Relationship Id="rId33" Type="http://schemas.openxmlformats.org/officeDocument/2006/relationships/hyperlink" Target="https://translate.google.com/?sl=en&amp;tl=fr&amp;op=docs" TargetMode="External"/><Relationship Id="rId38" Type="http://schemas.openxmlformats.org/officeDocument/2006/relationships/hyperlink" Target="https://www.globalprotectioncluster.org/protection-issues" TargetMode="External"/><Relationship Id="rId59" Type="http://schemas.openxmlformats.org/officeDocument/2006/relationships/hyperlink" Target="https://www.facebook.com/State.PRM/" TargetMode="External"/><Relationship Id="rId103" Type="http://schemas.openxmlformats.org/officeDocument/2006/relationships/hyperlink" Target="https://www.globalprotectioncluster.org/themes/protection_mainstreaming" TargetMode="External"/><Relationship Id="rId108" Type="http://schemas.openxmlformats.org/officeDocument/2006/relationships/hyperlink" Target="https://internews.org/resource/information-and-risks-a-protection-approach-to-information-ecosystems/" TargetMode="External"/><Relationship Id="rId124" Type="http://schemas.openxmlformats.org/officeDocument/2006/relationships/hyperlink" Target="https://www.unhcr.org/us/media/guide-market-based-livelihood-interventions-refugees" TargetMode="External"/><Relationship Id="rId129" Type="http://schemas.openxmlformats.org/officeDocument/2006/relationships/hyperlink" Target="https://www.mhpss.net/toolkit/mhpss-and-eie/category/mhpss-guidelines-and-resources" TargetMode="External"/><Relationship Id="rId54" Type="http://schemas.openxmlformats.org/officeDocument/2006/relationships/hyperlink" Target="https://www.state.gov/population-refugees-and-migration-funding-opportunities/" TargetMode="External"/><Relationship Id="rId70" Type="http://schemas.openxmlformats.org/officeDocument/2006/relationships/hyperlink" Target="https://harvester.census.gov/facweb/" TargetMode="External"/><Relationship Id="rId75" Type="http://schemas.openxmlformats.org/officeDocument/2006/relationships/hyperlink" Target="https://www.state.gov/federal-assistance-policies-appeals/" TargetMode="External"/><Relationship Id="rId91" Type="http://schemas.openxmlformats.org/officeDocument/2006/relationships/hyperlink" Target="https://www.spherestandards.org/handbook/" TargetMode="External"/><Relationship Id="rId96" Type="http://schemas.openxmlformats.org/officeDocument/2006/relationships/hyperlink" Target="https://www.calpnetwork.org/publication/protection-risks-and-benefits-analysis-tool/" TargetMode="External"/><Relationship Id="rId140" Type="http://schemas.openxmlformats.org/officeDocument/2006/relationships/hyperlink" Target="https://www.icrc.org/en/publication/0999-professional-standards-protection-work-carried-out-humanitarian-and-human-rights" TargetMode="External"/><Relationship Id="rId145" Type="http://schemas.openxmlformats.org/officeDocument/2006/relationships/hyperlink" Target="https://alliancecpha.org/" TargetMode="External"/><Relationship Id="rId161" Type="http://schemas.openxmlformats.org/officeDocument/2006/relationships/hyperlink" Target="https://www.google.com/url?sa=t&amp;rct=j&amp;q=&amp;esrc=s&amp;source=web&amp;cd=&amp;cad=rja&amp;uact=8&amp;ved=2ahUKEwi86K2thpeCAxWYLzQIHboaD0cQFnoECBoQAQ&amp;url=https%3A%2F%2Fwww.cccmcluster.org%2Fresources%2Fcollective-centre-guidelines&amp;usg=AOvVaw0PHwF0EJGIiQTfcsaIEgST&amp;opi=89978449" TargetMode="External"/><Relationship Id="rId166" Type="http://schemas.openxmlformats.org/officeDocument/2006/relationships/hyperlink" Target="http://www.unhcr.org/40eaa9804.html" TargetMode="External"/><Relationship Id="rId18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sam.gov" TargetMode="External"/><Relationship Id="rId28" Type="http://schemas.openxmlformats.org/officeDocument/2006/relationships/hyperlink" Target="https://www.grants.gov/applicants/applicant-faqs" TargetMode="External"/><Relationship Id="rId49" Type="http://schemas.openxmlformats.org/officeDocument/2006/relationships/hyperlink" Target="https://www.fsd.gov/gsafsd_sp?id=kb_article_view&amp;sysparm_article=KB0051214&amp;sys_kb_id=d3a0bd531be8f1100944ece0f54bcba4&amp;spa=1" TargetMode="External"/><Relationship Id="rId114" Type="http://schemas.openxmlformats.org/officeDocument/2006/relationships/hyperlink" Target="https://interagencystandingcommittee.org/iasc-guidelines-on-inclusion-of-persons-with-disabilities-in-humanitarian-action-2019" TargetMode="External"/><Relationship Id="rId119" Type="http://schemas.openxmlformats.org/officeDocument/2006/relationships/hyperlink" Target="https://handbook.spherestandards.org/en/sphere" TargetMode="External"/><Relationship Id="rId44" Type="http://schemas.openxmlformats.org/officeDocument/2006/relationships/hyperlink" Target="https://www.usaid.gov/bha-guidelines/emergency-me-guidance" TargetMode="External"/><Relationship Id="rId60" Type="http://schemas.openxmlformats.org/officeDocument/2006/relationships/hyperlink" Target="https://brand.america.gov/d/WrAFnKrhEEfk/our-brand" TargetMode="External"/><Relationship Id="rId65" Type="http://schemas.openxmlformats.org/officeDocument/2006/relationships/hyperlink" Target="https://pms.psc.gov/" TargetMode="External"/><Relationship Id="rId81" Type="http://schemas.openxmlformats.org/officeDocument/2006/relationships/hyperlink" Target="https://www.unhcr.org/what-we-do/reports-and-publications/handbooks-and-toolkits/aap-operational-guidance" TargetMode="External"/><Relationship Id="rId86" Type="http://schemas.openxmlformats.org/officeDocument/2006/relationships/hyperlink" Target="https://www.usaid.gov/documents/1866/modality-decision-tool-humanitarian-assistance" TargetMode="External"/><Relationship Id="rId130" Type="http://schemas.openxmlformats.org/officeDocument/2006/relationships/hyperlink" Target="https://www.corecommitments.unicef.org/mhpss" TargetMode="External"/><Relationship Id="rId135" Type="http://schemas.openxmlformats.org/officeDocument/2006/relationships/hyperlink" Target="http://www.unhcr.org/40eaa9804.html" TargetMode="External"/><Relationship Id="rId151" Type="http://schemas.openxmlformats.org/officeDocument/2006/relationships/hyperlink" Target="https://www.calpnetwork.org/publication/multipurpose-outcome-indicators-and-guidance/" TargetMode="External"/><Relationship Id="rId156" Type="http://schemas.openxmlformats.org/officeDocument/2006/relationships/hyperlink" Target="https://gbvguidelines.org/wp/wp-content/uploads/2015/09/TAG-HLP-08_26_2015.pdf" TargetMode="External"/><Relationship Id="rId177" Type="http://schemas.openxmlformats.org/officeDocument/2006/relationships/hyperlink" Target="https://www.access-board.gov/ict/"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aoprals.state.gov/web920/per_diem.asp" TargetMode="External"/><Relationship Id="rId180" Type="http://schemas.openxmlformats.org/officeDocument/2006/relationships/header" Target="header2.xml"/><Relationship Id="rId13" Type="http://schemas.openxmlformats.org/officeDocument/2006/relationships/hyperlink" Target="http://www.sam.gov" TargetMode="External"/><Relationship Id="rId18" Type="http://schemas.openxmlformats.org/officeDocument/2006/relationships/hyperlink" Target="http://www.grants.gov/" TargetMode="External"/><Relationship Id="rId39" Type="http://schemas.openxmlformats.org/officeDocument/2006/relationships/hyperlink" Target="https://www.globalprotectioncluster.org/themes/protection_mainstreaming" TargetMode="External"/><Relationship Id="rId109" Type="http://schemas.openxmlformats.org/officeDocument/2006/relationships/hyperlink" Target="https://reliefweb.int/report/world/suggested-guidance-implementing-interactions-minimum-operating-security-standards" TargetMode="External"/><Relationship Id="rId34" Type="http://schemas.openxmlformats.org/officeDocument/2006/relationships/hyperlink" Target="mailto:PRMNGOCoordinator@state.gov" TargetMode="External"/><Relationship Id="rId50" Type="http://schemas.openxmlformats.org/officeDocument/2006/relationships/hyperlink" Target="https://www.state.gov/population-refugees-and-migration-funding-opportunities/" TargetMode="External"/><Relationship Id="rId55" Type="http://schemas.openxmlformats.org/officeDocument/2006/relationships/hyperlink" Target="https://www.grants.gov/web/grants/forms/sf-424-family.html" TargetMode="External"/><Relationship Id="rId76" Type="http://schemas.openxmlformats.org/officeDocument/2006/relationships/hyperlink" Target="https://interagencystandingcommittee.org/system/files/2020-11/IASC%20Revised%20AAP%20Commitments%20endorsed%20November%202017.pdf" TargetMode="External"/><Relationship Id="rId97" Type="http://schemas.openxmlformats.org/officeDocument/2006/relationships/hyperlink" Target="https://www.cdacollaborative.org/what-we-do/conflict-sensitivity/" TargetMode="External"/><Relationship Id="rId104" Type="http://schemas.openxmlformats.org/officeDocument/2006/relationships/hyperlink" Target="https://interagencystandingcommittee.org/iasc-champion-protection-sexual-exploitation-and-abuse-and-sexual-harassment/iasc-plan-accelerating-protection-sexual-exploitation-and-abuse-humanitarian-response-country-level" TargetMode="External"/><Relationship Id="rId120" Type="http://schemas.openxmlformats.org/officeDocument/2006/relationships/hyperlink" Target="http://www.unhcr.org/40eaa9804.html" TargetMode="External"/><Relationship Id="rId125" Type="http://schemas.openxmlformats.org/officeDocument/2006/relationships/hyperlink" Target="https://beamexchange.org/resources/167/" TargetMode="External"/><Relationship Id="rId141" Type="http://schemas.openxmlformats.org/officeDocument/2006/relationships/hyperlink" Target="https://reliefweb.int/report/world/minimum-inter-agency-standards-protection-mainstreaming-enar" TargetMode="External"/><Relationship Id="rId146" Type="http://schemas.openxmlformats.org/officeDocument/2006/relationships/hyperlink" Target="http://www.unhcr.org/en-us/child-and-youth-protection.html" TargetMode="External"/><Relationship Id="rId167" Type="http://schemas.openxmlformats.org/officeDocument/2006/relationships/hyperlink" Target="https://washdata.org/" TargetMode="External"/><Relationship Id="rId7" Type="http://schemas.openxmlformats.org/officeDocument/2006/relationships/settings" Target="settings.xml"/><Relationship Id="rId71" Type="http://schemas.openxmlformats.org/officeDocument/2006/relationships/hyperlink" Target="http://mygrants.service-now.com/" TargetMode="External"/><Relationship Id="rId92" Type="http://schemas.openxmlformats.org/officeDocument/2006/relationships/hyperlink" Target="https://www.unhcr.org/en-us/cash-based-interventions.html" TargetMode="External"/><Relationship Id="rId162" Type="http://schemas.openxmlformats.org/officeDocument/2006/relationships/hyperlink" Target="bookmark://_Cash_and_Voucher" TargetMode="Externa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www.grants.gov/applicants/workspace-overview" TargetMode="External"/><Relationship Id="rId24" Type="http://schemas.openxmlformats.org/officeDocument/2006/relationships/hyperlink" Target="http://www.grants.gov/" TargetMode="External"/><Relationship Id="rId40" Type="http://schemas.openxmlformats.org/officeDocument/2006/relationships/hyperlink" Target="https://interagencystandingcommittee.org/iasc-task-team-inclusion-persons-disabilities-humanitarian-action/documents/iasc-guidelines" TargetMode="External"/><Relationship Id="rId45" Type="http://schemas.openxmlformats.org/officeDocument/2006/relationships/hyperlink" Target="https://interagencystandingcommittee.org/results-group-2-accountability-and-inclusion" TargetMode="External"/><Relationship Id="rId66" Type="http://schemas.openxmlformats.org/officeDocument/2006/relationships/hyperlink" Target="https://www.ecfr.gov/current/title-2/subtitle-A/chapter-II/part-200/subpart-B/section-200.113" TargetMode="External"/><Relationship Id="rId87" Type="http://schemas.openxmlformats.org/officeDocument/2006/relationships/hyperlink" Target="https://www.usaid.gov/documents/1866/modality-decision-tool-humanitarian-assistance" TargetMode="External"/><Relationship Id="rId110" Type="http://schemas.openxmlformats.org/officeDocument/2006/relationships/hyperlink" Target="https://www.un.org/development/desa/disabilities/convention-on-the-rights-of-persons-with-disabilities.html" TargetMode="External"/><Relationship Id="rId115" Type="http://schemas.openxmlformats.org/officeDocument/2006/relationships/hyperlink" Target="https://handbook.spherestandards.org/en/his/" TargetMode="External"/><Relationship Id="rId131" Type="http://schemas.openxmlformats.org/officeDocument/2006/relationships/hyperlink" Target="https://interagencystandingcommittee.org/iasc-reference-group-mental-health-and-psychosocial-support-emergency-settings/iasc-common-monitoring-and-evaluation-framework-mental-health-and-psychosocial-support-emergency" TargetMode="External"/><Relationship Id="rId136" Type="http://schemas.openxmlformats.org/officeDocument/2006/relationships/hyperlink" Target="http://sens.unhcr.org/" TargetMode="External"/><Relationship Id="rId157" Type="http://schemas.openxmlformats.org/officeDocument/2006/relationships/hyperlink" Target="https://gbvguidelines.org/wp/wp-content/uploads/2015/09/TAG-CCCM-08_26_2015.pdf" TargetMode="External"/><Relationship Id="rId178" Type="http://schemas.openxmlformats.org/officeDocument/2006/relationships/hyperlink" Target="https://gcc02.safelinks.protection.outlook.com/?url=https%3A%2F%2Fwww.itic.org%2Fpolicy%2Faccessibility%2Fvpat&amp;data=05%7C01%7CBejuneBJ%40state.gov%7C1b18701488904e913fc108dbf0284c66%7C66cf50745afe48d1a691a12b2121f44b%7C0%7C0%7C638367828087230150%7CUnknown%7CTWFpbGZsb3d8eyJWIjoiMC4wLjAwMDAiLCJQIjoiV2luMzIiLCJBTiI6Ik1haWwiLCJXVCI6Mn0%3D%7C3000%7C%7C%7C&amp;sdata=RIAuzUrUPuequff4sYPt72BVX%2FmShODzQQw46CRNdi0%3D&amp;reserved=0" TargetMode="External"/><Relationship Id="rId61" Type="http://schemas.openxmlformats.org/officeDocument/2006/relationships/hyperlink" Target="https://brand.america.gov/d/WrAFnKrhEEfk/our-brand" TargetMode="External"/><Relationship Id="rId82" Type="http://schemas.openxmlformats.org/officeDocument/2006/relationships/hyperlink" Target="https://www.icrc.org/en/publication/accountability-affected-people-institutional-framework" TargetMode="External"/><Relationship Id="rId152" Type="http://schemas.openxmlformats.org/officeDocument/2006/relationships/hyperlink" Target="http://www.sheltercasestudies.org/files/NRC-urban-shelterguidelines_23-11-10_compressed.pdf" TargetMode="External"/><Relationship Id="rId173" Type="http://schemas.openxmlformats.org/officeDocument/2006/relationships/hyperlink" Target="http://www.ecfr.gov/cgi-bin/text-idx?SID=5109ff6e8d797593341ebf0c16d7f95c&amp;mc=true&amp;node=pt2.1.200&amp;rgn=div5" TargetMode="External"/><Relationship Id="rId19" Type="http://schemas.openxmlformats.org/officeDocument/2006/relationships/hyperlink" Target="http://www.grants.gov/" TargetMode="External"/><Relationship Id="rId14" Type="http://schemas.openxmlformats.org/officeDocument/2006/relationships/hyperlink" Target="http://www.sam.gov" TargetMode="External"/><Relationship Id="rId30" Type="http://schemas.openxmlformats.org/officeDocument/2006/relationships/hyperlink" Target="https://www.youtube.com/channel/UCc7tRM0vKkTMpxucO7iYPzQ" TargetMode="External"/><Relationship Id="rId35" Type="http://schemas.openxmlformats.org/officeDocument/2006/relationships/hyperlink" Target="https://www.state.gov/population-refugees-and-migration-funding-opportunities/" TargetMode="External"/><Relationship Id="rId56" Type="http://schemas.openxmlformats.org/officeDocument/2006/relationships/hyperlink" Target="https://www.state.gov/population-refugees-and-migration-funding-opportunities/" TargetMode="External"/><Relationship Id="rId77" Type="http://schemas.openxmlformats.org/officeDocument/2006/relationships/hyperlink" Target="https://www.state.gov/other-policy-issues/accountability-to-affected-populations/" TargetMode="External"/><Relationship Id="rId100" Type="http://schemas.openxmlformats.org/officeDocument/2006/relationships/hyperlink" Target="https://interagencystandingcommittee.org/protection-priority-global-protection-cluster/documents/iasc-policy-protection-humanitarian-action" TargetMode="External"/><Relationship Id="rId105" Type="http://schemas.openxmlformats.org/officeDocument/2006/relationships/hyperlink" Target="https://interagencystandingcommittee.org/inter-agency-standing-committee/iasc-six-core-principles-relating-sexual-exploitation-and-abuse" TargetMode="External"/><Relationship Id="rId126" Type="http://schemas.openxmlformats.org/officeDocument/2006/relationships/hyperlink" Target="https://www.unhcr.org/media/refugee-livelihoods-and-economic-inclusion-2019-2023-global-strategy-concept-note" TargetMode="External"/><Relationship Id="rId147" Type="http://schemas.openxmlformats.org/officeDocument/2006/relationships/hyperlink" Target="https://gbvresponders.org/response/data-collection-in-service-delivery/" TargetMode="External"/><Relationship Id="rId168" Type="http://schemas.openxmlformats.org/officeDocument/2006/relationships/hyperlink" Target="https://www.rescue.org/resource/menstrual-hygiene-management-mhm-emergencies-toolkit" TargetMode="External"/><Relationship Id="rId8" Type="http://schemas.openxmlformats.org/officeDocument/2006/relationships/webSettings" Target="webSettings.xml"/><Relationship Id="rId51" Type="http://schemas.openxmlformats.org/officeDocument/2006/relationships/hyperlink" Target="https://www.dgecho-partners-helpdesk.eu/download/referencedocumentfile/217" TargetMode="External"/><Relationship Id="rId72" Type="http://schemas.openxmlformats.org/officeDocument/2006/relationships/hyperlink" Target="mailto:PRMNGOCoordinator@state.gov" TargetMode="External"/><Relationship Id="rId93" Type="http://schemas.openxmlformats.org/officeDocument/2006/relationships/hyperlink" Target="https://www.unhcr.org/en-us/cash-based-interventions.html" TargetMode="External"/><Relationship Id="rId98" Type="http://schemas.openxmlformats.org/officeDocument/2006/relationships/hyperlink" Target="https://www.who.int/publications/m/item/wish_report" TargetMode="External"/><Relationship Id="rId121" Type="http://schemas.openxmlformats.org/officeDocument/2006/relationships/hyperlink" Target="http://www.fns.usda.gov/sites/default/files/FSGuide.pdf" TargetMode="External"/><Relationship Id="rId142" Type="http://schemas.openxmlformats.org/officeDocument/2006/relationships/hyperlink" Target="https://www.refworld.org/pdfid/5209f0b64.pdf" TargetMode="External"/><Relationship Id="rId163" Type="http://schemas.openxmlformats.org/officeDocument/2006/relationships/hyperlink" Target="http://gbvguidelines.org/wp/wp-content/uploads/2016/01/GBV-Guidelines-WASH-TAG-print-files.zip" TargetMode="Externa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s://www.grants.gov/applicants/applicant-registration" TargetMode="External"/><Relationship Id="rId46" Type="http://schemas.openxmlformats.org/officeDocument/2006/relationships/hyperlink" Target="https://www.state.gov/other-policy-issues/accountability-to-affected-populations/" TargetMode="External"/><Relationship Id="rId67" Type="http://schemas.openxmlformats.org/officeDocument/2006/relationships/hyperlink" Target="https://www.state.gov/wp-content/uploads/2020/10/U.S.-Department-of-State-Standard-Terms-and-Conditions-10-21-2020-508.pdf" TargetMode="External"/><Relationship Id="rId116" Type="http://schemas.openxmlformats.org/officeDocument/2006/relationships/hyperlink" Target="https://www.washingtongroup-disability.com/question-sets/" TargetMode="External"/><Relationship Id="rId137" Type="http://schemas.openxmlformats.org/officeDocument/2006/relationships/hyperlink" Target="https://www.unocha.org/fr/themes/protection" TargetMode="External"/><Relationship Id="rId158" Type="http://schemas.openxmlformats.org/officeDocument/2006/relationships/hyperlink" Target="https://www.unhcr.org/statistics/unhcrstats/40eaa9804/practical-guide-systematic-use-standards-indicators-unhcr-operations.html" TargetMode="External"/><Relationship Id="rId20" Type="http://schemas.openxmlformats.org/officeDocument/2006/relationships/hyperlink" Target="http://www.grants.gov/" TargetMode="External"/><Relationship Id="rId41" Type="http://schemas.openxmlformats.org/officeDocument/2006/relationships/hyperlink" Target="https://www.globalprotectioncluster.org/index.php/publications/837/reports/report/humanitarian-action-and-older-persons" TargetMode="External"/><Relationship Id="rId62" Type="http://schemas.openxmlformats.org/officeDocument/2006/relationships/hyperlink" Target="http://mygrants.service-now.com/" TargetMode="External"/><Relationship Id="rId83" Type="http://schemas.openxmlformats.org/officeDocument/2006/relationships/hyperlink" Target="https://www.iom.int/resources/iom-aap-framework" TargetMode="External"/><Relationship Id="rId88" Type="http://schemas.openxmlformats.org/officeDocument/2006/relationships/hyperlink" Target="https://www.calpnetwork.org/publication/markit-price-monitoring-analysis-and-response-kit/" TargetMode="External"/><Relationship Id="rId111" Type="http://schemas.openxmlformats.org/officeDocument/2006/relationships/hyperlink" Target="https://interagencystandingcommittee.org/iasc-guidelines-on-inclusion-of-persons-with-disabilities-in-humanitarian-action-2019" TargetMode="External"/><Relationship Id="rId132" Type="http://schemas.openxmlformats.org/officeDocument/2006/relationships/hyperlink" Target="https://www.spherestandards.org/handbook/" TargetMode="External"/><Relationship Id="rId153" Type="http://schemas.openxmlformats.org/officeDocument/2006/relationships/hyperlink" Target="https://handbook.spherestandards.org/en/sphere/" TargetMode="External"/><Relationship Id="rId174" Type="http://schemas.openxmlformats.org/officeDocument/2006/relationships/hyperlink" Target="http://www.ecfr.gov/cgi-bin/text-idx?SID=5109ff6e8d797593341ebf0c16d7f95c&amp;mc=true&amp;node=pt2.1.200&amp;rgn=div5" TargetMode="External"/><Relationship Id="rId179" Type="http://schemas.openxmlformats.org/officeDocument/2006/relationships/header" Target="header1.xml"/><Relationship Id="rId15" Type="http://schemas.openxmlformats.org/officeDocument/2006/relationships/hyperlink" Target="https://sam.gov/content/help" TargetMode="External"/><Relationship Id="rId36" Type="http://schemas.openxmlformats.org/officeDocument/2006/relationships/hyperlink" Target="http://www.grants.gov" TargetMode="External"/><Relationship Id="rId57" Type="http://schemas.openxmlformats.org/officeDocument/2006/relationships/hyperlink" Target="https://interagencystandingcommittee.org/inter-agency-standing-committee/iasc-six-core-principles-relating-sexual-exploitation-and-abuse-2019" TargetMode="External"/><Relationship Id="rId106" Type="http://schemas.openxmlformats.org/officeDocument/2006/relationships/hyperlink" Target="https://interagencystandingcommittee.org/operational-response/iasc-operational-guidance-data-responsibility-humanitarian-action" TargetMode="External"/><Relationship Id="rId127" Type="http://schemas.openxmlformats.org/officeDocument/2006/relationships/hyperlink" Target="https://www.who.int/teams/mental-health-and-substance-use/world-mental-health-report" TargetMode="External"/><Relationship Id="rId10" Type="http://schemas.openxmlformats.org/officeDocument/2006/relationships/endnotes" Target="endnotes.xml"/><Relationship Id="rId31" Type="http://schemas.openxmlformats.org/officeDocument/2006/relationships/hyperlink" Target="mailto:support@grants.gov" TargetMode="External"/><Relationship Id="rId52" Type="http://schemas.openxmlformats.org/officeDocument/2006/relationships/hyperlink" Target="https://www.state.gov/population-refugees-and-migration-funding-opportunities/" TargetMode="External"/><Relationship Id="rId73" Type="http://schemas.openxmlformats.org/officeDocument/2006/relationships/hyperlink" Target="https://interagencystandingcommittee.org/inter-agency-standing-committee/iasc-six-core-principles-relating-sexual-exploitation-and-abuse-2019" TargetMode="External"/><Relationship Id="rId78" Type="http://schemas.openxmlformats.org/officeDocument/2006/relationships/hyperlink" Target="https://www.chsalliance.org/accountability-to-affected-people/" TargetMode="External"/><Relationship Id="rId94" Type="http://schemas.openxmlformats.org/officeDocument/2006/relationships/hyperlink" Target="https://www.unhcr.org/en-us/cash-based-interventions.html" TargetMode="External"/><Relationship Id="rId99" Type="http://schemas.openxmlformats.org/officeDocument/2006/relationships/hyperlink" Target="http://gbvguidelines.org/" TargetMode="External"/><Relationship Id="rId101" Type="http://schemas.openxmlformats.org/officeDocument/2006/relationships/hyperlink" Target="https://handbook.spherestandards.org/" TargetMode="External"/><Relationship Id="rId122" Type="http://schemas.openxmlformats.org/officeDocument/2006/relationships/hyperlink" Target="http://www.cdc.gov/globalhealth/healthprotection/errb/researchandsurvey/tbtool.htm" TargetMode="External"/><Relationship Id="rId143" Type="http://schemas.openxmlformats.org/officeDocument/2006/relationships/hyperlink" Target="https://www.unhcr.org/dach/wp-content/uploads/sites/27/2017/04/CH-UNHCR_Handbook-on-Protection-of-Stateless-Persons.pdf" TargetMode="External"/><Relationship Id="rId148" Type="http://schemas.openxmlformats.org/officeDocument/2006/relationships/hyperlink" Target="https://globalwomensinstitute.gwu.edu/manuals-toolkits" TargetMode="External"/><Relationship Id="rId164" Type="http://schemas.openxmlformats.org/officeDocument/2006/relationships/hyperlink" Target="https://handbook.spherestandards.org/en/sphere/" TargetMode="External"/><Relationship Id="rId169" Type="http://schemas.openxmlformats.org/officeDocument/2006/relationships/hyperlink" Target="https://accessibilitytoolkit.unicef.org/toolkit-accessibility" TargetMode="Externa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7ACA5DC3590468A25F094E1CCE7B8" ma:contentTypeVersion="13" ma:contentTypeDescription="Create a new document." ma:contentTypeScope="" ma:versionID="fd79e067b4d0e9e00ca3f1d8c4cf2634">
  <xsd:schema xmlns:xsd="http://www.w3.org/2001/XMLSchema" xmlns:xs="http://www.w3.org/2001/XMLSchema" xmlns:p="http://schemas.microsoft.com/office/2006/metadata/properties" xmlns:ns2="4c6dfe9f-dd8e-40ca-bdd4-80e5a4f132d9" xmlns:ns3="74ac8bdb-2c8c-4691-aaaf-90c240720c3b" targetNamespace="http://schemas.microsoft.com/office/2006/metadata/properties" ma:root="true" ma:fieldsID="c3f6721bb0560157b42677db14400838" ns2:_="" ns3:_="">
    <xsd:import namespace="4c6dfe9f-dd8e-40ca-bdd4-80e5a4f132d9"/>
    <xsd:import namespace="74ac8bdb-2c8c-4691-aaaf-90c240720c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dfe9f-dd8e-40ca-bdd4-80e5a4f132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9f8225-2c56-4d20-979d-743b416cb91c}" ma:internalName="TaxCatchAll" ma:showField="CatchAllData" ma:web="4c6dfe9f-dd8e-40ca-bdd4-80e5a4f132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c8bdb-2c8c-4691-aaaf-90c240720c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ac8bdb-2c8c-4691-aaaf-90c240720c3b">
      <Terms xmlns="http://schemas.microsoft.com/office/infopath/2007/PartnerControls"/>
    </lcf76f155ced4ddcb4097134ff3c332f>
    <TaxCatchAll xmlns="4c6dfe9f-dd8e-40ca-bdd4-80e5a4f132d9" xsi:nil="true"/>
    <SharedWithUsers xmlns="4c6dfe9f-dd8e-40ca-bdd4-80e5a4f132d9">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07BF5-576B-4538-8A1A-9514EB37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dfe9f-dd8e-40ca-bdd4-80e5a4f132d9"/>
    <ds:schemaRef ds:uri="74ac8bdb-2c8c-4691-aaaf-90c240720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86123-A054-45E1-A176-5E98FAE4AD59}">
  <ds:schemaRefs>
    <ds:schemaRef ds:uri="http://schemas.openxmlformats.org/officeDocument/2006/bibliography"/>
  </ds:schemaRefs>
</ds:datastoreItem>
</file>

<file path=customXml/itemProps3.xml><?xml version="1.0" encoding="utf-8"?>
<ds:datastoreItem xmlns:ds="http://schemas.openxmlformats.org/officeDocument/2006/customXml" ds:itemID="{CB5A9A40-EDA2-4894-8D4A-D80EB43FAAF3}">
  <ds:schemaRefs>
    <ds:schemaRef ds:uri="http://schemas.microsoft.com/office/2006/metadata/properties"/>
    <ds:schemaRef ds:uri="http://schemas.microsoft.com/office/infopath/2007/PartnerControls"/>
    <ds:schemaRef ds:uri="74ac8bdb-2c8c-4691-aaaf-90c240720c3b"/>
    <ds:schemaRef ds:uri="4c6dfe9f-dd8e-40ca-bdd4-80e5a4f132d9"/>
  </ds:schemaRefs>
</ds:datastoreItem>
</file>

<file path=customXml/itemProps4.xml><?xml version="1.0" encoding="utf-8"?>
<ds:datastoreItem xmlns:ds="http://schemas.openxmlformats.org/officeDocument/2006/customXml" ds:itemID="{E79C1EE7-F405-4BC7-A2A0-FE8F18CB3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4919</TotalTime>
  <Pages>140</Pages>
  <Words>30878</Words>
  <Characters>176008</Characters>
  <Application>Microsoft Office Word</Application>
  <DocSecurity>0</DocSecurity>
  <Lines>1466</Lines>
  <Paragraphs>412</Paragraphs>
  <ScaleCrop>false</ScaleCrop>
  <Company>Department of State</Company>
  <LinksUpToDate>false</LinksUpToDate>
  <CharactersWithSpaces>206474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Lucas E</dc:creator>
  <cp:keywords/>
  <dc:description/>
  <cp:lastModifiedBy>Keene, Lucas E</cp:lastModifiedBy>
  <cp:revision>67</cp:revision>
  <dcterms:created xsi:type="dcterms:W3CDTF">2024-11-14T19:39:00Z</dcterms:created>
  <dcterms:modified xsi:type="dcterms:W3CDTF">2024-11-20T16:17:00Z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2023-08-03T19:35:09Z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84b598fd-ba9a-42c8-bfc0-1cf96e3b4e91</vt:lpwstr>
  </property>
  <property fmtid="{D5CDD505-2E9C-101B-9397-08002B2CF9AE}" pid="8" name="MSIP_Label_1665d9ee-429a-4d5f-97cc-cfb56e044a6e_ContentBits">
    <vt:lpwstr>0</vt:lpwstr>
  </property>
  <property fmtid="{D5CDD505-2E9C-101B-9397-08002B2CF9AE}" pid="9" name="ContentTypeId">
    <vt:lpwstr>0x0101009B27ACA5DC3590468A25F094E1CCE7B8</vt:lpwstr>
  </property>
  <property fmtid="{D5CDD505-2E9C-101B-9397-08002B2CF9AE}" pid="10" name="Order">
    <vt:r8>58800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