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12A1E" w14:textId="0D608D2F" w:rsidR="00D56B55" w:rsidRPr="00F45C68" w:rsidRDefault="00924DEF" w:rsidP="003F4AF4">
      <w:pPr>
        <w:pStyle w:val="Heading1"/>
        <w:spacing w:after="240"/>
        <w:rPr>
          <w:rFonts w:asciiTheme="minorHAnsi" w:hAnsiTheme="minorHAnsi"/>
        </w:rPr>
      </w:pPr>
      <w:r>
        <w:rPr>
          <w:rFonts w:asciiTheme="minorHAnsi" w:hAnsiTheme="minorHAnsi"/>
        </w:rPr>
        <w:t>Adaptive Science</w:t>
      </w:r>
    </w:p>
    <w:p w14:paraId="7F32930C" w14:textId="6C29D723" w:rsidR="003F4AF4" w:rsidRPr="003F4AF4" w:rsidRDefault="003F4AF4" w:rsidP="00877F12">
      <w:pPr>
        <w:pStyle w:val="Title"/>
        <w:spacing w:after="240"/>
        <w:jc w:val="left"/>
        <w:rPr>
          <w:rFonts w:asciiTheme="minorHAnsi" w:hAnsiTheme="minorHAnsi"/>
          <w:b w:val="0"/>
          <w:sz w:val="22"/>
          <w:szCs w:val="22"/>
        </w:rPr>
      </w:pPr>
      <w:r>
        <w:rPr>
          <w:rFonts w:asciiTheme="minorHAnsi" w:hAnsiTheme="minorHAnsi"/>
          <w:sz w:val="22"/>
          <w:szCs w:val="22"/>
        </w:rPr>
        <w:t xml:space="preserve">Notice of Funding Opportunity Number: </w:t>
      </w:r>
      <w:r w:rsidR="00924DEF" w:rsidRPr="00924DEF">
        <w:rPr>
          <w:rFonts w:asciiTheme="minorHAnsi" w:hAnsiTheme="minorHAnsi"/>
          <w:b w:val="0"/>
          <w:sz w:val="22"/>
          <w:szCs w:val="22"/>
        </w:rPr>
        <w:t>F20AS00061</w:t>
      </w:r>
    </w:p>
    <w:p w14:paraId="0AE903D6" w14:textId="058DFB30" w:rsidR="007F5414" w:rsidRPr="00F45C68"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(U.S.)</w:t>
      </w:r>
      <w:r w:rsidRPr="00F45C68">
        <w:rPr>
          <w:rFonts w:asciiTheme="minorHAnsi" w:hAnsiTheme="minorHAnsi"/>
          <w:b w:val="0"/>
          <w:sz w:val="22"/>
          <w:szCs w:val="22"/>
        </w:rPr>
        <w:t xml:space="preserve"> Fish and Wildlife Service</w:t>
      </w:r>
      <w:r w:rsidR="00924DEF">
        <w:rPr>
          <w:rFonts w:asciiTheme="minorHAnsi" w:hAnsiTheme="minorHAnsi"/>
          <w:b w:val="0"/>
          <w:sz w:val="22"/>
          <w:szCs w:val="22"/>
        </w:rPr>
        <w:t>, Science Applications</w:t>
      </w:r>
    </w:p>
    <w:p w14:paraId="7C39043E" w14:textId="4EFA58F0"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7F5414" w:rsidRPr="00F45C68">
        <w:rPr>
          <w:rFonts w:asciiTheme="minorHAnsi" w:hAnsiTheme="minorHAnsi"/>
          <w:b w:val="0"/>
          <w:sz w:val="22"/>
          <w:szCs w:val="22"/>
        </w:rPr>
        <w:t xml:space="preserve"> </w:t>
      </w:r>
      <w:r w:rsidR="00924DEF">
        <w:rPr>
          <w:rFonts w:asciiTheme="minorHAnsi" w:hAnsiTheme="minorHAnsi"/>
          <w:b w:val="0"/>
          <w:sz w:val="22"/>
          <w:szCs w:val="22"/>
        </w:rPr>
        <w:t>15.670</w:t>
      </w:r>
    </w:p>
    <w:p w14:paraId="30BFB5A6" w14:textId="6D8D4083"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00924DEF" w:rsidRPr="00924DEF">
        <w:rPr>
          <w:rFonts w:asciiTheme="minorHAnsi" w:hAnsiTheme="minorHAnsi" w:cstheme="minorHAnsi"/>
          <w:b w:val="0"/>
          <w:color w:val="212121"/>
          <w:shd w:val="clear" w:color="auto" w:fill="F9F9F9"/>
        </w:rPr>
        <w:t>The Fish and Wildlife Act, 16 U.S.C. §§742a-742j, not including §742 d-1; National Wildlife Refuge System Administration Act, 16 U.S.C. §§668dd-ee; Endangered Species Act, 16 U.S.C. §1531 et seq.; Fish and Wildlife Conservation Act</w:t>
      </w:r>
      <w:proofErr w:type="gramStart"/>
      <w:r w:rsidR="00924DEF" w:rsidRPr="00924DEF">
        <w:rPr>
          <w:rFonts w:asciiTheme="minorHAnsi" w:hAnsiTheme="minorHAnsi" w:cstheme="minorHAnsi"/>
          <w:b w:val="0"/>
          <w:color w:val="212121"/>
          <w:shd w:val="clear" w:color="auto" w:fill="F9F9F9"/>
        </w:rPr>
        <w:t>,16</w:t>
      </w:r>
      <w:proofErr w:type="gramEnd"/>
      <w:r w:rsidR="00924DEF" w:rsidRPr="00924DEF">
        <w:rPr>
          <w:rFonts w:asciiTheme="minorHAnsi" w:hAnsiTheme="minorHAnsi" w:cstheme="minorHAnsi"/>
          <w:b w:val="0"/>
          <w:color w:val="212121"/>
          <w:shd w:val="clear" w:color="auto" w:fill="F9F9F9"/>
        </w:rPr>
        <w:t xml:space="preserve"> U.S.C. §2901 et seq.; Fish and Wildlife Coordination Act, 16 U.S.C. §§661-666; and Migratory Bird Treaty Act, 16 U.S.C. §703 et seq.</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t displays a currently valid Office of Management and Budget (OMB)</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control number. </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We estimate that it will take you </w:t>
      </w:r>
      <w:r w:rsidR="002C2EFD" w:rsidRPr="00A52265">
        <w:rPr>
          <w:rFonts w:asciiTheme="minorHAnsi" w:eastAsia="Calibri" w:hAnsiTheme="minorHAnsi" w:cs="Calibri"/>
          <w:sz w:val="22"/>
          <w:szCs w:val="22"/>
          <w:highlight w:val="lightGray"/>
        </w:rPr>
        <w:t xml:space="preserve">on average </w:t>
      </w:r>
      <w:r w:rsidR="006B0A3B" w:rsidRPr="00A52265">
        <w:rPr>
          <w:rFonts w:asciiTheme="minorHAnsi" w:eastAsia="Calibri" w:hAnsiTheme="minorHAnsi" w:cs="Calibri"/>
          <w:sz w:val="22"/>
          <w:szCs w:val="22"/>
          <w:highlight w:val="lightGray"/>
        </w:rPr>
        <w:t xml:space="preserve">about </w:t>
      </w:r>
      <w:r w:rsidR="002C2EFD" w:rsidRPr="00A52265">
        <w:rPr>
          <w:rFonts w:asciiTheme="minorHAnsi" w:eastAsia="Calibri" w:hAnsiTheme="minorHAnsi" w:cs="Calibri"/>
          <w:sz w:val="22"/>
          <w:szCs w:val="22"/>
          <w:highlight w:val="lightGray"/>
        </w:rPr>
        <w:t>40</w:t>
      </w:r>
      <w:r w:rsidRPr="00A52265">
        <w:rPr>
          <w:rFonts w:asciiTheme="minorHAnsi" w:eastAsia="Calibri" w:hAnsiTheme="minorHAnsi" w:cs="Calibri"/>
          <w:sz w:val="22"/>
          <w:szCs w:val="22"/>
          <w:highlight w:val="lightGray"/>
        </w:rPr>
        <w:t xml:space="preserve"> hours</w:t>
      </w:r>
      <w:r w:rsidRPr="00F45C68">
        <w:rPr>
          <w:rFonts w:asciiTheme="minorHAnsi" w:eastAsia="Calibri" w:hAnsiTheme="minorHAnsi" w:cs="Calibri"/>
          <w:sz w:val="22"/>
          <w:szCs w:val="22"/>
        </w:rPr>
        <w:t xml:space="preserve"> to complete an initial application, </w:t>
      </w:r>
      <w:r w:rsidR="00C516D7" w:rsidRPr="00A52265">
        <w:rPr>
          <w:rFonts w:asciiTheme="minorHAnsi" w:eastAsia="Calibri" w:hAnsiTheme="minorHAnsi" w:cs="Calibri"/>
          <w:sz w:val="22"/>
          <w:szCs w:val="22"/>
          <w:highlight w:val="lightGray"/>
        </w:rPr>
        <w:t xml:space="preserve">about </w:t>
      </w:r>
      <w:r w:rsidR="002C2EFD" w:rsidRPr="00A52265">
        <w:rPr>
          <w:rFonts w:asciiTheme="minorHAnsi" w:eastAsia="Calibri" w:hAnsiTheme="minorHAnsi" w:cs="Calibri"/>
          <w:sz w:val="22"/>
          <w:szCs w:val="22"/>
          <w:highlight w:val="lightGray"/>
        </w:rPr>
        <w:t>3</w:t>
      </w:r>
      <w:r w:rsidRPr="00A52265">
        <w:rPr>
          <w:rFonts w:asciiTheme="minorHAnsi" w:eastAsia="Calibri" w:hAnsiTheme="minorHAnsi" w:cs="Calibri"/>
          <w:sz w:val="22"/>
          <w:szCs w:val="22"/>
          <w:highlight w:val="lightGray"/>
        </w:rPr>
        <w:t xml:space="preserve"> hours</w:t>
      </w:r>
      <w:r w:rsidRPr="00F45C68">
        <w:rPr>
          <w:rFonts w:asciiTheme="minorHAnsi" w:eastAsia="Calibri" w:hAnsiTheme="minorHAnsi" w:cs="Calibri"/>
          <w:sz w:val="22"/>
          <w:szCs w:val="22"/>
        </w:rPr>
        <w:t xml:space="preserve"> to revise the terms of an award, and </w:t>
      </w:r>
      <w:r w:rsidR="00C516D7" w:rsidRPr="00A52265">
        <w:rPr>
          <w:rFonts w:asciiTheme="minorHAnsi" w:eastAsia="Calibri" w:hAnsiTheme="minorHAnsi" w:cs="Calibri"/>
          <w:sz w:val="22"/>
          <w:szCs w:val="22"/>
          <w:highlight w:val="lightGray"/>
        </w:rPr>
        <w:t xml:space="preserve">about </w:t>
      </w:r>
      <w:r w:rsidR="002C2EFD" w:rsidRPr="00A52265">
        <w:rPr>
          <w:rFonts w:asciiTheme="minorHAnsi" w:eastAsia="Calibri" w:hAnsiTheme="minorHAnsi" w:cs="Calibri"/>
          <w:sz w:val="22"/>
          <w:szCs w:val="22"/>
          <w:highlight w:val="lightGray"/>
        </w:rPr>
        <w:t>8</w:t>
      </w:r>
      <w:r w:rsidRPr="00A52265">
        <w:rPr>
          <w:rFonts w:asciiTheme="minorHAnsi" w:eastAsia="Calibri" w:hAnsiTheme="minorHAnsi" w:cs="Calibri"/>
          <w:sz w:val="22"/>
          <w:szCs w:val="22"/>
          <w:highlight w:val="lightGray"/>
        </w:rPr>
        <w:t xml:space="preserve"> hours</w:t>
      </w:r>
      <w:r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per report to</w:t>
      </w:r>
      <w:r w:rsidRPr="00F45C68">
        <w:rPr>
          <w:rFonts w:asciiTheme="minorHAnsi" w:hAnsiTheme="minorHAnsi"/>
          <w:sz w:val="22"/>
          <w:szCs w:val="22"/>
        </w:rPr>
        <w:t xml:space="preserve"> prepare and submit </w:t>
      </w:r>
      <w:r w:rsidR="002C2EFD" w:rsidRPr="00F45C68">
        <w:rPr>
          <w:rFonts w:asciiTheme="minorHAnsi" w:hAnsiTheme="minorHAnsi"/>
          <w:sz w:val="22"/>
          <w:szCs w:val="22"/>
        </w:rPr>
        <w:t xml:space="preserve">financial and performance </w:t>
      </w:r>
      <w:r w:rsidRPr="00F45C68">
        <w:rPr>
          <w:rFonts w:asciiTheme="minorHAnsi" w:hAnsiTheme="minorHAnsi"/>
          <w:sz w:val="22"/>
          <w:szCs w:val="22"/>
        </w:rPr>
        <w:t>report</w:t>
      </w:r>
      <w:r w:rsidR="002C2EFD" w:rsidRPr="00F45C68">
        <w:rPr>
          <w:rFonts w:asciiTheme="minorHAnsi" w:hAnsiTheme="minorHAnsi"/>
          <w:sz w:val="22"/>
          <w:szCs w:val="22"/>
        </w:rPr>
        <w:t>s</w:t>
      </w:r>
      <w:r w:rsidRPr="00F45C68">
        <w:rPr>
          <w:rFonts w:asciiTheme="minorHAnsi" w:hAnsiTheme="minorHAnsi"/>
          <w:sz w:val="22"/>
          <w:szCs w:val="22"/>
        </w:rPr>
        <w:t>, including time to maintain records and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382CA8FA" w14:textId="77777777" w:rsidR="00924DEF" w:rsidRPr="00924DEF" w:rsidRDefault="00924DEF" w:rsidP="004801DC">
      <w:pPr>
        <w:pStyle w:val="Heading2"/>
        <w:rPr>
          <w:rFonts w:ascii="Helvetica" w:hAnsi="Helvetica" w:cs="Helvetica"/>
          <w:b w:val="0"/>
          <w:color w:val="212121"/>
          <w:shd w:val="clear" w:color="auto" w:fill="F9F9F9"/>
        </w:rPr>
      </w:pPr>
      <w:r w:rsidRPr="00924DEF">
        <w:rPr>
          <w:rFonts w:ascii="Helvetica" w:hAnsi="Helvetica" w:cs="Helvetica"/>
          <w:b w:val="0"/>
          <w:color w:val="212121"/>
          <w:shd w:val="clear" w:color="auto" w:fill="F9F9F9"/>
        </w:rPr>
        <w:t>The U.S. Fish and Wildlife Service (USFWS) uses a science-based, adaptive framework for setting and achieving broad-scale conservation objectives that strategically address the problems fish and wildlife will face in the future. This framework, called Strategic Habitat Conservation, is based on the principles of adaptive management and uses population and habitat data, ecological models, and focused monitoring and assessment efforts to develop and implement strategies that result in measurable fish and wildlife population outcomes. This process uses the best available scientific information to predict how fish and wildlife populations will respond to changes in the environment, thus enabling the USFWS to focus habitat conservation and other management activities where they will be most effective. In addition, the USFWS needs focused, applied science directed at high impact questions surrounding threats to fish and wildlife resources for which management and/or mitigation is required to maintain species at healthy, sustainable, desired levels. USFWS must base its decisions on the best science available, in order to defend its regulatory decisions, biological opinions and species conservation recommendations to land managers.</w:t>
      </w:r>
    </w:p>
    <w:p w14:paraId="30FAEC41" w14:textId="77777777" w:rsidR="00924DEF" w:rsidRDefault="00924DEF" w:rsidP="004801DC">
      <w:pPr>
        <w:pStyle w:val="Heading2"/>
        <w:rPr>
          <w:rFonts w:ascii="Helvetica" w:hAnsi="Helvetica" w:cs="Helvetica"/>
          <w:color w:val="212121"/>
          <w:shd w:val="clear" w:color="auto" w:fill="F9F9F9"/>
        </w:rPr>
      </w:pPr>
    </w:p>
    <w:p w14:paraId="0DC9C8E1" w14:textId="20CE9A1C" w:rsidR="00562DF7" w:rsidRPr="000E3BB4"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5F79503E" w14:textId="75E67915" w:rsidR="009B61FC" w:rsidRPr="00BF6061" w:rsidRDefault="009B61FC" w:rsidP="009B61FC">
      <w:r w:rsidRPr="00BF6061">
        <w:t xml:space="preserve">The U.S. Fish and Wildlife Service  intends to make a single source award of a cooperative agreement to AFWA for an integrated approach to identifying science, research, and project </w:t>
      </w:r>
      <w:r w:rsidRPr="00BF6061">
        <w:lastRenderedPageBreak/>
        <w:t>needs across state and federal agencies in order to eliminate duplication of efforts and increase collaboration on highly complex natural resources problems. FWS will work cooperatively with the Association of Fish and Wildlife Agencies to develop and implement a range of science development, implementation, and coordination activities. FWS participates in the semi-annual science coordination meetings with other federal agencies and AFWA to prioritize the activities of the AFWA Science Coordination Team, based on input from various FWS program areas and other agencies in their ongoing activities and science needs, review performance on recent activities, and revise tactics and strategies as necessary to meet goals. FWS staff will work with AFWA science staff to implement these science strategies via various cooperative Federal/State/private teams and committees including the Joint Implementation Working Group for the National Fish, Wildlife and Plants Climate Adaptation Strategy (NFWPCAS), the North American Bird Conservation Initiative, National Fish Habitat Action Plan, the AFWA Science and Research Committee, and the National Invasive Species Council.</w:t>
      </w:r>
    </w:p>
    <w:p w14:paraId="12B7434B" w14:textId="77777777" w:rsidR="009B61FC" w:rsidRDefault="009B61FC" w:rsidP="004801DC">
      <w:pPr>
        <w:pStyle w:val="Heading2"/>
        <w:rPr>
          <w:rFonts w:asciiTheme="minorHAnsi" w:hAnsiTheme="minorHAnsi"/>
          <w:sz w:val="24"/>
        </w:rPr>
      </w:pPr>
    </w:p>
    <w:p w14:paraId="365F18C2" w14:textId="5C004DD8"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10844DE0" w:rsidR="00480139" w:rsidRDefault="00C61371" w:rsidP="00480139">
      <w:pPr>
        <w:pStyle w:val="Heading3"/>
        <w:rPr>
          <w:b w:val="0"/>
        </w:rPr>
      </w:pPr>
      <w:r w:rsidRPr="00480139">
        <w:t>Eligible Applicants</w:t>
      </w:r>
    </w:p>
    <w:p w14:paraId="3EAC40B8" w14:textId="1CF691BC" w:rsidR="00193533" w:rsidRPr="00193533" w:rsidRDefault="00193533" w:rsidP="00193533">
      <w:pPr>
        <w:ind w:left="360"/>
      </w:pPr>
      <w:r>
        <w:t>This is a single source award to the Association of Fish and Wildlife Agencies.</w:t>
      </w:r>
    </w:p>
    <w:p w14:paraId="47CC8A83" w14:textId="1C413817" w:rsidR="00480139" w:rsidRPr="00480139" w:rsidRDefault="005543CC" w:rsidP="00D2403C">
      <w:pPr>
        <w:pStyle w:val="Heading3"/>
      </w:pPr>
      <w:r w:rsidRPr="00F45C68">
        <w:t>Cost Sharing or Matching</w:t>
      </w:r>
    </w:p>
    <w:p w14:paraId="57424D30" w14:textId="60FB87F4" w:rsidR="00281E9A" w:rsidRPr="00F45C68" w:rsidRDefault="004D7474" w:rsidP="00D2403C">
      <w:pPr>
        <w:pStyle w:val="ListParagraph"/>
        <w:spacing w:after="240"/>
        <w:ind w:left="360"/>
        <w:rPr>
          <w:rFonts w:asciiTheme="minorHAnsi" w:hAnsiTheme="minorHAnsi"/>
          <w:sz w:val="22"/>
          <w:szCs w:val="22"/>
        </w:rPr>
      </w:pPr>
      <w:r w:rsidRPr="004D7474">
        <w:rPr>
          <w:rFonts w:asciiTheme="minorHAnsi" w:hAnsiTheme="minorHAnsi"/>
          <w:sz w:val="22"/>
          <w:szCs w:val="22"/>
          <w:shd w:val="clear" w:color="auto" w:fill="D9D9D9"/>
        </w:rPr>
        <w:t>Cost</w:t>
      </w:r>
      <w:r w:rsidR="005D0FA8" w:rsidRPr="004D7474">
        <w:rPr>
          <w:rFonts w:asciiTheme="minorHAnsi" w:hAnsiTheme="minorHAnsi"/>
          <w:sz w:val="22"/>
          <w:szCs w:val="22"/>
          <w:shd w:val="clear" w:color="auto" w:fill="D9D9D9"/>
        </w:rPr>
        <w:t xml:space="preserve"> sharing is not required</w:t>
      </w:r>
      <w:r w:rsidR="005543CC" w:rsidRPr="004D7474">
        <w:rPr>
          <w:rFonts w:asciiTheme="minorHAnsi" w:hAnsiTheme="minorHAnsi"/>
          <w:sz w:val="22"/>
          <w:szCs w:val="22"/>
        </w:rPr>
        <w:t>.</w:t>
      </w: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8"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9"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 xml:space="preserve">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w:t>
      </w:r>
      <w:r w:rsidR="008E4659" w:rsidRPr="00207421">
        <w:rPr>
          <w:rFonts w:asciiTheme="minorHAnsi" w:hAnsiTheme="minorHAnsi"/>
          <w:sz w:val="22"/>
          <w:szCs w:val="22"/>
        </w:rPr>
        <w:lastRenderedPageBreak/>
        <w:t>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6A6278">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63270247" w14:textId="3BE36834" w:rsidR="00993876" w:rsidRPr="00F45C68" w:rsidRDefault="00BC389C" w:rsidP="00D2403C">
      <w:pPr>
        <w:pStyle w:val="BodyText"/>
        <w:spacing w:after="240"/>
        <w:ind w:left="360"/>
        <w:jc w:val="left"/>
        <w:rPr>
          <w:rFonts w:asciiTheme="minorHAnsi" w:hAnsiTheme="minorHAnsi"/>
          <w:szCs w:val="22"/>
        </w:rPr>
      </w:pPr>
      <w:r w:rsidRPr="00F45C68">
        <w:rPr>
          <w:rFonts w:asciiTheme="minorHAnsi" w:hAnsiTheme="minorHAnsi"/>
          <w:szCs w:val="22"/>
          <w:highlight w:val="lightGray"/>
        </w:rPr>
        <w:t>[Insert information for potential applicants on how to get application forms, kits or other materials needed to apply</w:t>
      </w:r>
      <w:r w:rsidR="00756430">
        <w:rPr>
          <w:rFonts w:asciiTheme="minorHAnsi" w:hAnsiTheme="minorHAnsi"/>
          <w:szCs w:val="22"/>
          <w:highlight w:val="lightGray"/>
        </w:rPr>
        <w:t xml:space="preserve">.  </w:t>
      </w:r>
      <w:r w:rsidRPr="00F45C68">
        <w:rPr>
          <w:rFonts w:asciiTheme="minorHAnsi" w:hAnsiTheme="minorHAnsi"/>
          <w:szCs w:val="22"/>
          <w:highlight w:val="lightGray"/>
        </w:rPr>
        <w:t>You may provide an Internet address where materials are available.  However, high-speed Internet access is not yet universally available and applicants may have additional accessibility requirements; you should consider providing a way for potential applicants to request paper copies of materials, such as a U.S. Postal Service mailing address, telephone number, Telephone Device for the Deaf (TDD), Text Telephone (TTY) number, and/or Federal Information Relay Service (FIRS) number.]</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14841A5B"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0" w:name="_SF-424,_Application_for"/>
      <w:bookmarkEnd w:id="0"/>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0"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1"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2"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3"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7C4E39FD" w14:textId="22B1645D" w:rsidR="008C6DFC" w:rsidRPr="00F45C68" w:rsidRDefault="004D7474" w:rsidP="00A44DC0">
      <w:pPr>
        <w:pStyle w:val="BodyText"/>
        <w:spacing w:after="240"/>
        <w:ind w:left="720"/>
        <w:jc w:val="left"/>
        <w:rPr>
          <w:rFonts w:asciiTheme="minorHAnsi" w:hAnsiTheme="minorHAnsi"/>
          <w:szCs w:val="22"/>
          <w:highlight w:val="lightGray"/>
          <w:shd w:val="clear" w:color="auto" w:fill="D9D9D9"/>
        </w:rPr>
      </w:pPr>
      <w:r>
        <w:rPr>
          <w:rFonts w:asciiTheme="minorHAnsi" w:hAnsiTheme="minorHAnsi"/>
          <w:szCs w:val="22"/>
          <w:highlight w:val="lightGray"/>
        </w:rPr>
        <w:t>Include project title, description of scope of work, activities and deliverables.</w:t>
      </w: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4"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5"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w:t>
      </w:r>
      <w:r w:rsidR="00A14A41" w:rsidRPr="00F45C68">
        <w:rPr>
          <w:rFonts w:asciiTheme="minorHAnsi" w:hAnsiTheme="minorHAnsi"/>
          <w:szCs w:val="22"/>
        </w:rPr>
        <w:lastRenderedPageBreak/>
        <w:t>Grants.gov.</w:t>
      </w:r>
      <w:r w:rsidR="00A14A41">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16"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25DB6A2F" w14:textId="0EC38234" w:rsidR="00626629" w:rsidRDefault="00F45C68" w:rsidP="00626629">
      <w:pPr>
        <w:pStyle w:val="BodyText"/>
        <w:spacing w:after="240"/>
        <w:ind w:left="720"/>
        <w:jc w:val="left"/>
        <w:rPr>
          <w:rFonts w:asciiTheme="minorHAnsi" w:hAnsiTheme="minorHAnsi"/>
          <w:szCs w:val="22"/>
        </w:rPr>
      </w:pPr>
      <w:r w:rsidRPr="00626629">
        <w:rPr>
          <w:rFonts w:asciiTheme="minorHAnsi" w:hAnsiTheme="minorHAnsi"/>
          <w:szCs w:val="22"/>
        </w:rPr>
        <w:t>Describe and justify requested budget items and costs.  Detail how the SF</w:t>
      </w:r>
      <w:r w:rsidR="00264210" w:rsidRPr="00626629">
        <w:rPr>
          <w:rFonts w:asciiTheme="minorHAnsi" w:hAnsiTheme="minorHAnsi"/>
          <w:szCs w:val="22"/>
        </w:rPr>
        <w:t>-</w:t>
      </w:r>
      <w:r w:rsidRPr="00626629">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626629">
        <w:rPr>
          <w:rFonts w:asciiTheme="minorHAnsi" w:hAnsiTheme="minorHAnsi"/>
          <w:szCs w:val="22"/>
        </w:rPr>
        <w:t>r the Federal cost principles.  S</w:t>
      </w:r>
      <w:r w:rsidRPr="00626629">
        <w:rPr>
          <w:rFonts w:asciiTheme="minorHAnsi" w:hAnsiTheme="minorHAnsi"/>
          <w:szCs w:val="22"/>
        </w:rPr>
        <w:t xml:space="preserve">ee </w:t>
      </w:r>
      <w:hyperlink r:id="rId17" w:history="1">
        <w:r w:rsidRPr="00626629">
          <w:rPr>
            <w:rStyle w:val="Hyperlink"/>
            <w:rFonts w:asciiTheme="minorHAnsi" w:hAnsiTheme="minorHAnsi"/>
            <w:szCs w:val="22"/>
          </w:rPr>
          <w:t>2 CFR 200.407</w:t>
        </w:r>
      </w:hyperlink>
      <w:r w:rsidRPr="00626629">
        <w:rPr>
          <w:rFonts w:asciiTheme="minorHAnsi" w:hAnsiTheme="minorHAnsi"/>
          <w:szCs w:val="22"/>
        </w:rPr>
        <w:t xml:space="preserve"> “Prior written approva</w:t>
      </w:r>
      <w:r w:rsidR="003C5C66" w:rsidRPr="00626629">
        <w:rPr>
          <w:rFonts w:asciiTheme="minorHAnsi" w:hAnsiTheme="minorHAnsi"/>
          <w:szCs w:val="22"/>
        </w:rPr>
        <w:t>l (prior approval)” for more information</w:t>
      </w:r>
      <w:r w:rsidRPr="00626629">
        <w:rPr>
          <w:rFonts w:asciiTheme="minorHAnsi" w:hAnsiTheme="minorHAnsi"/>
          <w:szCs w:val="22"/>
        </w:rPr>
        <w:t xml:space="preserve">.  If equipment purchased </w:t>
      </w:r>
      <w:r w:rsidR="00A44DC0" w:rsidRPr="00626629">
        <w:rPr>
          <w:rFonts w:asciiTheme="minorHAnsi" w:hAnsiTheme="minorHAnsi"/>
          <w:szCs w:val="22"/>
        </w:rPr>
        <w:t xml:space="preserve">previously </w:t>
      </w:r>
      <w:r w:rsidRPr="00626629">
        <w:rPr>
          <w:rFonts w:asciiTheme="minorHAnsi" w:hAnsiTheme="minorHAnsi"/>
          <w:szCs w:val="22"/>
        </w:rPr>
        <w:t xml:space="preserve">with Federal </w:t>
      </w:r>
      <w:r w:rsidR="00A44DC0" w:rsidRPr="00626629">
        <w:rPr>
          <w:rFonts w:asciiTheme="minorHAnsi" w:hAnsiTheme="minorHAnsi"/>
          <w:szCs w:val="22"/>
        </w:rPr>
        <w:t>funds is available</w:t>
      </w:r>
      <w:r w:rsidRPr="00626629">
        <w:rPr>
          <w:rFonts w:asciiTheme="minorHAnsi" w:hAnsiTheme="minorHAnsi"/>
          <w:szCs w:val="22"/>
        </w:rPr>
        <w:t xml:space="preserve"> for the project, provide a list of that equipment and identify the Federal funding source</w:t>
      </w:r>
      <w:r w:rsidR="00626629">
        <w:rPr>
          <w:rFonts w:asciiTheme="minorHAnsi" w:hAnsiTheme="minorHAnsi"/>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18"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19"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6A6278">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F45C68">
        <w:rPr>
          <w:rFonts w:asciiTheme="minorHAnsi" w:hAnsiTheme="minorHAnsi"/>
          <w:sz w:val="22"/>
          <w:szCs w:val="22"/>
          <w:highlight w:val="lightGray"/>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F45C68">
        <w:rPr>
          <w:rFonts w:asciiTheme="minorHAnsi" w:hAnsiTheme="minorHAnsi"/>
          <w:sz w:val="22"/>
          <w:szCs w:val="22"/>
          <w:highlight w:val="lightGray"/>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lastRenderedPageBreak/>
        <w:t>A [</w:t>
      </w:r>
      <w:r w:rsidRPr="00F45C68">
        <w:rPr>
          <w:rFonts w:asciiTheme="minorHAnsi" w:hAnsiTheme="minorHAnsi"/>
          <w:sz w:val="22"/>
          <w:szCs w:val="22"/>
          <w:highlight w:val="lightGray"/>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F45C68">
        <w:rPr>
          <w:rFonts w:asciiTheme="minorHAnsi" w:hAnsiTheme="minorHAnsi"/>
          <w:sz w:val="22"/>
          <w:szCs w:val="22"/>
          <w:highlight w:val="lightGray"/>
        </w:rPr>
        <w:t>insert rat</w:t>
      </w:r>
      <w:r w:rsidRPr="00F45C68">
        <w:rPr>
          <w:rFonts w:asciiTheme="minorHAnsi" w:hAnsiTheme="minorHAnsi"/>
          <w:sz w:val="22"/>
          <w:szCs w:val="22"/>
          <w:highlight w:val="lightGray"/>
          <w:shd w:val="clear" w:color="auto" w:fill="D9D9D9" w:themeFill="background1" w:themeFillShade="D9"/>
        </w:rPr>
        <w:t>e</w:t>
      </w:r>
      <w:r w:rsidRPr="00F45C68">
        <w:rPr>
          <w:rFonts w:asciiTheme="minorHAnsi" w:hAnsiTheme="minorHAnsi"/>
          <w:sz w:val="22"/>
          <w:szCs w:val="22"/>
        </w:rPr>
        <w:t>].  [</w:t>
      </w:r>
      <w:r w:rsidRPr="00F45C68">
        <w:rPr>
          <w:rFonts w:asciiTheme="minorHAnsi" w:hAnsiTheme="minorHAnsi"/>
          <w:sz w:val="22"/>
          <w:szCs w:val="22"/>
          <w:shd w:val="clear" w:color="auto" w:fill="D9D9D9" w:themeFill="background1" w:themeFillShade="D9"/>
        </w:rPr>
        <w:t>Insert either: “</w:t>
      </w:r>
      <w:r w:rsidR="006E5AED">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most recently approved but expired </w:t>
      </w:r>
      <w:r w:rsidR="006E5AED">
        <w:rPr>
          <w:rFonts w:asciiTheme="minorHAnsi" w:hAnsiTheme="minorHAnsi"/>
          <w:sz w:val="22"/>
          <w:szCs w:val="22"/>
          <w:shd w:val="clear" w:color="auto" w:fill="D9D9D9" w:themeFill="background1" w:themeFillShade="D9"/>
        </w:rPr>
        <w:t>rate agreement</w:t>
      </w:r>
      <w:r w:rsidRPr="00F45C68">
        <w:rPr>
          <w:rFonts w:asciiTheme="minorHAnsi" w:hAnsiTheme="minorHAnsi"/>
          <w:sz w:val="22"/>
          <w:szCs w:val="22"/>
          <w:shd w:val="clear" w:color="auto" w:fill="D9D9D9" w:themeFill="background1" w:themeFillShade="D9"/>
        </w:rPr>
        <w:t xml:space="preserve">.  In the event an award is made, we will submit an indirect cost rate proposal to our cognizant agency within 90 calendar days after the award is made.” </w:t>
      </w:r>
      <w:r w:rsidRPr="00F45C68">
        <w:rPr>
          <w:rFonts w:asciiTheme="minorHAnsi" w:hAnsiTheme="minorHAnsi"/>
          <w:i/>
          <w:sz w:val="22"/>
          <w:szCs w:val="22"/>
          <w:shd w:val="clear" w:color="auto" w:fill="D9D9D9" w:themeFill="background1" w:themeFillShade="D9"/>
        </w:rPr>
        <w:t xml:space="preserve">or </w:t>
      </w:r>
      <w:r w:rsidRPr="00F45C68">
        <w:rPr>
          <w:rFonts w:asciiTheme="minorHAnsi" w:hAnsiTheme="minorHAnsi"/>
          <w:sz w:val="22"/>
          <w:szCs w:val="22"/>
          <w:shd w:val="clear" w:color="auto" w:fill="D9D9D9" w:themeFill="background1" w:themeFillShade="D9"/>
        </w:rPr>
        <w:t>“</w:t>
      </w:r>
      <w:r w:rsidR="006E5AED">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w:t>
      </w:r>
      <w:r w:rsidR="006E5AED">
        <w:rPr>
          <w:rFonts w:asciiTheme="minorHAnsi" w:hAnsiTheme="minorHAnsi"/>
          <w:sz w:val="22"/>
          <w:szCs w:val="22"/>
          <w:shd w:val="clear" w:color="auto" w:fill="D9D9D9" w:themeFill="background1" w:themeFillShade="D9"/>
        </w:rPr>
        <w:t xml:space="preserve">current negotiated indirect cost </w:t>
      </w:r>
      <w:r w:rsidRPr="00F45C68">
        <w:rPr>
          <w:rFonts w:asciiTheme="minorHAnsi" w:hAnsiTheme="minorHAnsi"/>
          <w:sz w:val="22"/>
          <w:szCs w:val="22"/>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Our indirect cost rate is [</w:t>
      </w:r>
      <w:r w:rsidRPr="00F45C68">
        <w:rPr>
          <w:rFonts w:asciiTheme="minorHAnsi" w:hAnsiTheme="minorHAnsi"/>
          <w:sz w:val="22"/>
          <w:szCs w:val="22"/>
          <w:highlight w:val="lightGray"/>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F45C68">
        <w:rPr>
          <w:rFonts w:asciiTheme="minorHAnsi" w:hAnsiTheme="minorHAnsi"/>
          <w:sz w:val="22"/>
          <w:szCs w:val="22"/>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F45C68">
        <w:rPr>
          <w:rFonts w:asciiTheme="minorHAnsi" w:hAnsiTheme="minorHAnsi"/>
          <w:bCs/>
          <w:sz w:val="22"/>
          <w:szCs w:val="22"/>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F45C68">
        <w:rPr>
          <w:rFonts w:asciiTheme="minorHAnsi" w:hAnsiTheme="minorHAnsi"/>
          <w:bCs/>
          <w:sz w:val="22"/>
          <w:szCs w:val="22"/>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0" w:anchor="se2.1.200_168" w:history="1">
        <w:r w:rsidRPr="001575BF">
          <w:rPr>
            <w:rStyle w:val="Hyperlink"/>
            <w:rFonts w:asciiTheme="minorHAnsi" w:hAnsiTheme="minorHAnsi"/>
            <w:bCs/>
            <w:sz w:val="22"/>
            <w:szCs w:val="22"/>
            <w:highlight w:val="lightGray"/>
          </w:rPr>
          <w:t>2 CFR 2</w:t>
        </w:r>
        <w:r w:rsidR="001575BF" w:rsidRPr="001575BF">
          <w:rPr>
            <w:rStyle w:val="Hyperlink"/>
            <w:rFonts w:asciiTheme="minorHAnsi" w:hAnsiTheme="minorHAnsi"/>
            <w:bCs/>
            <w:sz w:val="22"/>
            <w:szCs w:val="22"/>
            <w:highlight w:val="lightGray"/>
          </w:rPr>
          <w:t>0</w:t>
        </w:r>
        <w:r w:rsidRPr="001575BF">
          <w:rPr>
            <w:rStyle w:val="Hyperlink"/>
            <w:rFonts w:asciiTheme="minorHAnsi" w:hAnsiTheme="minorHAnsi"/>
            <w:bCs/>
            <w:sz w:val="22"/>
            <w:szCs w:val="22"/>
            <w:highlight w:val="lightGray"/>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F45C68">
        <w:rPr>
          <w:rFonts w:asciiTheme="minorHAnsi" w:hAnsiTheme="minorHAnsi"/>
          <w:sz w:val="22"/>
          <w:szCs w:val="22"/>
          <w:highlight w:val="lightGray"/>
          <w:shd w:val="clear" w:color="auto" w:fill="D9D9D9" w:themeFill="background1" w:themeFillShade="D9"/>
        </w:rPr>
        <w:t xml:space="preserve">insert your organization’s indirect rate; must be </w:t>
      </w:r>
      <w:r w:rsidRPr="00F45C68">
        <w:rPr>
          <w:rFonts w:asciiTheme="minorHAnsi" w:hAnsiTheme="minorHAnsi"/>
          <w:sz w:val="22"/>
          <w:szCs w:val="22"/>
          <w:shd w:val="clear" w:color="auto" w:fill="D9D9D9" w:themeFill="background1" w:themeFillShade="D9"/>
        </w:rPr>
        <w:t>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1"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[i</w:t>
      </w:r>
      <w:r w:rsidRPr="00F45C68">
        <w:rPr>
          <w:rFonts w:asciiTheme="minorHAnsi" w:hAnsiTheme="minorHAnsi"/>
          <w:sz w:val="22"/>
          <w:szCs w:val="22"/>
          <w:highlight w:val="lightGray"/>
        </w:rPr>
        <w:t>nsert your organization type</w:t>
      </w:r>
      <w:r w:rsidRPr="00F45C68">
        <w:rPr>
          <w:rFonts w:asciiTheme="minorHAnsi" w:hAnsiTheme="minorHAnsi"/>
          <w:sz w:val="22"/>
          <w:szCs w:val="22"/>
        </w:rPr>
        <w:t>] that is submitting this proposal for consideration under the [</w:t>
      </w:r>
      <w:r w:rsidRPr="00F45C68">
        <w:rPr>
          <w:rFonts w:asciiTheme="minorHAnsi" w:hAnsiTheme="minorHAnsi"/>
          <w:sz w:val="22"/>
          <w:szCs w:val="22"/>
          <w:highlight w:val="lightGray"/>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F45C68">
        <w:rPr>
          <w:rFonts w:asciiTheme="minorHAnsi" w:hAnsiTheme="minorHAnsi"/>
          <w:sz w:val="22"/>
          <w:szCs w:val="22"/>
          <w:highlight w:val="lightGray"/>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w:t>
      </w:r>
      <w:r w:rsidRPr="00F45C68">
        <w:rPr>
          <w:rFonts w:asciiTheme="minorHAnsi" w:hAnsiTheme="minorHAnsi"/>
          <w:sz w:val="22"/>
          <w:szCs w:val="22"/>
        </w:rPr>
        <w:lastRenderedPageBreak/>
        <w:t xml:space="preserve">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6A6278">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will charge all costs directly.</w:t>
      </w:r>
    </w:p>
    <w:p w14:paraId="51D7BA47" w14:textId="77777777" w:rsidR="006829F9" w:rsidRPr="006829F9" w:rsidRDefault="00E245C6" w:rsidP="006829F9">
      <w:pPr>
        <w:pStyle w:val="Heading4"/>
      </w:pPr>
      <w:r w:rsidRPr="006829F9">
        <w:t>Conflict of Interest Disclosure</w:t>
      </w:r>
    </w:p>
    <w:p w14:paraId="7A898C10" w14:textId="5651C9AF" w:rsidR="003067FE" w:rsidRPr="00F45C68" w:rsidRDefault="00E245C6" w:rsidP="006829F9">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sidR="002C2876">
        <w:rPr>
          <w:rFonts w:asciiTheme="minorHAnsi" w:hAnsiTheme="minorHAnsi"/>
          <w:sz w:val="22"/>
          <w:szCs w:val="22"/>
          <w:lang w:val="en"/>
        </w:rPr>
        <w:t>state</w:t>
      </w:r>
      <w:r w:rsidRPr="00F45C68">
        <w:rPr>
          <w:rFonts w:asciiTheme="minorHAnsi" w:hAnsiTheme="minorHAnsi"/>
          <w:sz w:val="22"/>
          <w:szCs w:val="22"/>
          <w:lang w:val="en"/>
        </w:rPr>
        <w:t xml:space="preserve"> </w:t>
      </w:r>
      <w:r w:rsidR="002C2876">
        <w:rPr>
          <w:rFonts w:asciiTheme="minorHAnsi" w:hAnsiTheme="minorHAnsi"/>
          <w:sz w:val="22"/>
          <w:szCs w:val="22"/>
          <w:lang w:val="en"/>
        </w:rPr>
        <w:t>in the</w:t>
      </w:r>
      <w:r w:rsidR="004C2430">
        <w:rPr>
          <w:rFonts w:asciiTheme="minorHAnsi" w:hAnsiTheme="minorHAnsi"/>
          <w:sz w:val="22"/>
          <w:szCs w:val="22"/>
          <w:lang w:val="en"/>
        </w:rPr>
        <w:t>ir</w:t>
      </w:r>
      <w:r w:rsidR="002C2876">
        <w:rPr>
          <w:rFonts w:asciiTheme="minorHAnsi" w:hAnsiTheme="minorHAnsi"/>
          <w:sz w:val="22"/>
          <w:szCs w:val="22"/>
          <w:lang w:val="en"/>
        </w:rPr>
        <w:t xml:space="preserve"> application if</w:t>
      </w:r>
      <w:r w:rsidRPr="00F45C68">
        <w:rPr>
          <w:rFonts w:asciiTheme="minorHAnsi" w:hAnsiTheme="minorHAnsi"/>
          <w:sz w:val="22"/>
          <w:szCs w:val="22"/>
          <w:lang w:val="en"/>
        </w:rPr>
        <w:t xml:space="preserve"> any actual or potential conflict of interest </w:t>
      </w:r>
      <w:r w:rsidR="002C2876">
        <w:rPr>
          <w:rFonts w:asciiTheme="minorHAnsi" w:hAnsiTheme="minorHAnsi"/>
          <w:sz w:val="22"/>
          <w:szCs w:val="22"/>
          <w:lang w:val="en"/>
        </w:rPr>
        <w:t xml:space="preserve">exists at the time of </w:t>
      </w:r>
      <w:r w:rsidR="004C2430">
        <w:rPr>
          <w:rFonts w:asciiTheme="minorHAnsi" w:hAnsiTheme="minorHAnsi"/>
          <w:sz w:val="22"/>
          <w:szCs w:val="22"/>
          <w:lang w:val="en"/>
        </w:rPr>
        <w:t>submission</w:t>
      </w:r>
      <w:r>
        <w:rPr>
          <w:rFonts w:asciiTheme="minorHAnsi" w:hAnsiTheme="minorHAnsi"/>
          <w:sz w:val="22"/>
          <w:szCs w:val="22"/>
          <w:lang w:val="en"/>
        </w:rPr>
        <w:t xml:space="preserve">.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w:t>
      </w:r>
      <w:proofErr w:type="spellStart"/>
      <w:r>
        <w:rPr>
          <w:rFonts w:asciiTheme="minorHAnsi" w:hAnsiTheme="minorHAnsi"/>
          <w:sz w:val="22"/>
          <w:szCs w:val="22"/>
          <w:lang w:val="en"/>
        </w:rPr>
        <w:t>subrecipients</w:t>
      </w:r>
      <w:proofErr w:type="spellEnd"/>
      <w:r>
        <w:rPr>
          <w:rFonts w:asciiTheme="minorHAnsi" w:hAnsiTheme="minorHAnsi"/>
          <w:sz w:val="22"/>
          <w:szCs w:val="22"/>
          <w:lang w:val="en"/>
        </w:rPr>
        <w:t xml:space="preserve">,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w:t>
      </w:r>
      <w:r w:rsidR="002C2876">
        <w:rPr>
          <w:rFonts w:asciiTheme="minorHAnsi" w:hAnsiTheme="minorHAnsi"/>
          <w:sz w:val="22"/>
          <w:szCs w:val="22"/>
          <w:lang w:val="en"/>
        </w:rPr>
        <w:t xml:space="preserve">; and decision-making authority related to </w:t>
      </w:r>
      <w:r w:rsidR="0055191A">
        <w:rPr>
          <w:rFonts w:asciiTheme="minorHAnsi" w:hAnsiTheme="minorHAnsi"/>
          <w:sz w:val="22"/>
          <w:szCs w:val="22"/>
          <w:lang w:val="en"/>
        </w:rPr>
        <w:t>the proposed project</w:t>
      </w:r>
      <w:r>
        <w:rPr>
          <w:rFonts w:asciiTheme="minorHAnsi" w:hAnsiTheme="minorHAnsi"/>
          <w:sz w:val="22"/>
          <w:szCs w:val="22"/>
          <w:lang w:val="en"/>
        </w:rPr>
        <w:t xml:space="preserve">.  Conflicts of interest </w:t>
      </w:r>
      <w:r w:rsidR="002C2876">
        <w:rPr>
          <w:rFonts w:asciiTheme="minorHAnsi" w:hAnsiTheme="minorHAnsi"/>
          <w:sz w:val="22"/>
          <w:szCs w:val="22"/>
          <w:lang w:val="en"/>
        </w:rPr>
        <w:t>are those circumstances</w:t>
      </w:r>
      <w:r w:rsidRPr="00F45C68">
        <w:rPr>
          <w:rFonts w:asciiTheme="minorHAnsi" w:hAnsiTheme="minorHAnsi"/>
          <w:sz w:val="22"/>
          <w:szCs w:val="22"/>
          <w:lang w:val="en"/>
        </w:rPr>
        <w:t xml:space="preserve"> </w:t>
      </w:r>
      <w:r w:rsidR="002C2876">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sidR="002C2876">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sidR="002C2876">
        <w:rPr>
          <w:rFonts w:asciiTheme="minorHAnsi" w:hAnsiTheme="minorHAnsi"/>
          <w:sz w:val="22"/>
          <w:szCs w:val="22"/>
          <w:lang w:val="en"/>
        </w:rPr>
        <w:t xml:space="preserve"> or</w:t>
      </w:r>
      <w:r w:rsidRPr="00F45C68">
        <w:rPr>
          <w:rFonts w:asciiTheme="minorHAnsi" w:hAnsiTheme="minorHAnsi"/>
          <w:sz w:val="22"/>
          <w:szCs w:val="22"/>
          <w:lang w:val="en"/>
        </w:rPr>
        <w:t xml:space="preserve"> </w:t>
      </w:r>
      <w:proofErr w:type="spellStart"/>
      <w:r w:rsidRPr="00F45C68">
        <w:rPr>
          <w:rFonts w:asciiTheme="minorHAnsi" w:hAnsiTheme="minorHAnsi"/>
          <w:sz w:val="22"/>
          <w:szCs w:val="22"/>
          <w:lang w:val="en"/>
        </w:rPr>
        <w:t>subrecipients</w:t>
      </w:r>
      <w:proofErr w:type="spellEnd"/>
      <w:r w:rsidR="00EE368A">
        <w:rPr>
          <w:rFonts w:asciiTheme="minorHAnsi" w:hAnsiTheme="minorHAnsi"/>
          <w:sz w:val="22"/>
          <w:szCs w:val="22"/>
          <w:lang w:val="en"/>
        </w:rPr>
        <w:t>,</w:t>
      </w:r>
      <w:r w:rsidRPr="00F45C68">
        <w:rPr>
          <w:rFonts w:asciiTheme="minorHAnsi" w:hAnsiTheme="minorHAnsi"/>
          <w:sz w:val="22"/>
          <w:szCs w:val="22"/>
          <w:lang w:val="en"/>
        </w:rPr>
        <w:t xml:space="preserve"> in </w:t>
      </w:r>
      <w:r w:rsidR="002C2876">
        <w:rPr>
          <w:rFonts w:asciiTheme="minorHAnsi" w:hAnsiTheme="minorHAnsi"/>
          <w:sz w:val="22"/>
          <w:szCs w:val="22"/>
          <w:lang w:val="en"/>
        </w:rPr>
        <w:t xml:space="preserve">matters pertaining to the </w:t>
      </w:r>
      <w:r w:rsidR="0055191A">
        <w:rPr>
          <w:rFonts w:asciiTheme="minorHAnsi" w:hAnsiTheme="minorHAnsi"/>
          <w:sz w:val="22"/>
          <w:szCs w:val="22"/>
          <w:lang w:val="en"/>
        </w:rPr>
        <w:t>proposed project</w:t>
      </w:r>
      <w:r w:rsidRPr="00F45C68">
        <w:rPr>
          <w:rFonts w:asciiTheme="minorHAnsi" w:hAnsiTheme="minorHAnsi"/>
          <w:sz w:val="22"/>
          <w:szCs w:val="22"/>
          <w:lang w:val="en"/>
        </w:rPr>
        <w:t>.</w:t>
      </w:r>
      <w:r w:rsidR="003067FE">
        <w:rPr>
          <w:rFonts w:asciiTheme="minorHAnsi" w:hAnsiTheme="minorHAnsi"/>
          <w:sz w:val="22"/>
          <w:szCs w:val="22"/>
          <w:lang w:val="en"/>
        </w:rPr>
        <w:t xml:space="preserve">  </w:t>
      </w:r>
      <w:r w:rsidR="003067FE" w:rsidRPr="003067FE">
        <w:rPr>
          <w:rFonts w:asciiTheme="minorHAnsi" w:hAnsiTheme="minorHAnsi"/>
          <w:sz w:val="22"/>
          <w:szCs w:val="22"/>
          <w:lang w:val="en"/>
        </w:rPr>
        <w:t>Applicants may not solicit, obtain, or use non-public information that may be of competitive interest to the entity, including information regarding the funding opportunity, evaluation, award, or administration of an award to the entity.</w:t>
      </w:r>
      <w:r w:rsidR="003067FE">
        <w:rPr>
          <w:rFonts w:asciiTheme="minorHAnsi" w:hAnsiTheme="minorHAnsi"/>
          <w:sz w:val="22"/>
          <w:szCs w:val="22"/>
          <w:lang w:val="en"/>
        </w:rPr>
        <w:t xml:space="preserve">  </w:t>
      </w:r>
      <w:r w:rsidRPr="00F45C68">
        <w:rPr>
          <w:rFonts w:asciiTheme="minorHAnsi" w:hAnsiTheme="minorHAnsi"/>
          <w:sz w:val="22"/>
          <w:szCs w:val="22"/>
          <w:lang w:val="en"/>
        </w:rPr>
        <w:t xml:space="preserve">Applicants must notify the Service in writing </w:t>
      </w:r>
      <w:r w:rsidR="00EE368A">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Federal employee in the </w:t>
      </w:r>
      <w:r w:rsidR="00984C03">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sidR="00984C03">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sidR="00EE368A">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sidR="0081434C">
        <w:rPr>
          <w:rFonts w:asciiTheme="minorHAnsi" w:hAnsiTheme="minorHAnsi"/>
          <w:sz w:val="22"/>
          <w:szCs w:val="22"/>
          <w:lang w:val="en"/>
        </w:rPr>
        <w:t xml:space="preserve">  The term employee means any individual to be engaged in the performance of work pursuant to the Federal award application.  </w:t>
      </w:r>
      <w:r w:rsidR="003067FE">
        <w:rPr>
          <w:rFonts w:asciiTheme="minorHAnsi" w:hAnsiTheme="minorHAnsi"/>
          <w:sz w:val="22"/>
          <w:szCs w:val="22"/>
          <w:lang w:val="en"/>
        </w:rPr>
        <w:t>Applicants may not have</w:t>
      </w:r>
      <w:r w:rsidR="003067FE" w:rsidRPr="003067FE">
        <w:rPr>
          <w:rFonts w:asciiTheme="minorHAnsi" w:hAnsiTheme="minorHAnsi"/>
          <w:sz w:val="22"/>
          <w:szCs w:val="22"/>
          <w:lang w:val="en"/>
        </w:rPr>
        <w:t xml:space="preserve"> a former Federal employee as </w:t>
      </w:r>
      <w:r w:rsidR="003067FE">
        <w:rPr>
          <w:rFonts w:asciiTheme="minorHAnsi" w:hAnsiTheme="minorHAnsi"/>
          <w:sz w:val="22"/>
          <w:szCs w:val="22"/>
          <w:lang w:val="en"/>
        </w:rPr>
        <w:t xml:space="preserve">a </w:t>
      </w:r>
      <w:r w:rsidR="003067FE" w:rsidRPr="003067FE">
        <w:rPr>
          <w:rFonts w:asciiTheme="minorHAnsi" w:hAnsiTheme="minorHAnsi"/>
          <w:sz w:val="22"/>
          <w:szCs w:val="22"/>
          <w:lang w:val="en"/>
        </w:rPr>
        <w:t xml:space="preserve">key project official, or </w:t>
      </w:r>
      <w:r w:rsidR="003067FE">
        <w:rPr>
          <w:rFonts w:asciiTheme="minorHAnsi" w:hAnsiTheme="minorHAnsi"/>
          <w:sz w:val="22"/>
          <w:szCs w:val="22"/>
          <w:lang w:val="en"/>
        </w:rPr>
        <w:t xml:space="preserve">in any other substantial role for </w:t>
      </w:r>
      <w:r w:rsidR="003067FE" w:rsidRPr="003067FE">
        <w:rPr>
          <w:rFonts w:asciiTheme="minorHAnsi" w:hAnsiTheme="minorHAnsi"/>
          <w:sz w:val="22"/>
          <w:szCs w:val="22"/>
          <w:lang w:val="en"/>
        </w:rPr>
        <w:t>the proposed project, whose participation</w:t>
      </w:r>
      <w:r w:rsidR="00A4240B">
        <w:rPr>
          <w:rFonts w:asciiTheme="minorHAnsi" w:hAnsiTheme="minorHAnsi"/>
          <w:sz w:val="22"/>
          <w:szCs w:val="22"/>
          <w:lang w:val="en"/>
        </w:rPr>
        <w:t xml:space="preserve"> puts</w:t>
      </w:r>
      <w:r w:rsidR="003067FE" w:rsidRPr="003067FE">
        <w:rPr>
          <w:rFonts w:asciiTheme="minorHAnsi" w:hAnsiTheme="minorHAnsi"/>
          <w:sz w:val="22"/>
          <w:szCs w:val="22"/>
          <w:lang w:val="en"/>
        </w:rPr>
        <w:t xml:space="preserve"> them out of compliance with the legal authorities </w:t>
      </w:r>
      <w:r w:rsidR="003067FE">
        <w:rPr>
          <w:rFonts w:asciiTheme="minorHAnsi" w:hAnsiTheme="minorHAnsi"/>
          <w:sz w:val="22"/>
          <w:szCs w:val="22"/>
          <w:lang w:val="en"/>
        </w:rPr>
        <w:t>addressing</w:t>
      </w:r>
      <w:r w:rsidR="003067FE" w:rsidRPr="003067FE">
        <w:rPr>
          <w:rFonts w:asciiTheme="minorHAnsi" w:hAnsiTheme="minorHAnsi"/>
          <w:sz w:val="22"/>
          <w:szCs w:val="22"/>
          <w:lang w:val="en"/>
        </w:rPr>
        <w:t xml:space="preserve"> post-Government employment restrictions.  See the U.S. Office of Government Ethic’s website at https://oge.gov/ for more information on these restrictions.</w:t>
      </w:r>
      <w:r w:rsidR="003067FE">
        <w:rPr>
          <w:rFonts w:asciiTheme="minorHAnsi" w:hAnsiTheme="minorHAnsi"/>
          <w:sz w:val="22"/>
          <w:szCs w:val="22"/>
          <w:lang w:val="en"/>
        </w:rPr>
        <w:t xml:space="preserve">  </w:t>
      </w:r>
      <w:r w:rsidR="00DF73F1" w:rsidRPr="00DF73F1">
        <w:rPr>
          <w:rFonts w:asciiTheme="minorHAnsi" w:hAnsiTheme="minorHAnsi"/>
          <w:sz w:val="22"/>
          <w:szCs w:val="22"/>
          <w:lang w:val="en"/>
        </w:rPr>
        <w:t xml:space="preserve">The Service will examine each conflict of interest disclosure based on its particular facts and the nature of the proposed </w:t>
      </w:r>
      <w:r w:rsidR="00FC76E6">
        <w:rPr>
          <w:rFonts w:asciiTheme="minorHAnsi" w:hAnsiTheme="minorHAnsi"/>
          <w:sz w:val="22"/>
          <w:szCs w:val="22"/>
          <w:lang w:val="en"/>
        </w:rPr>
        <w:t xml:space="preserve">project </w:t>
      </w:r>
      <w:r w:rsidR="00DF73F1" w:rsidRPr="00DF73F1">
        <w:rPr>
          <w:rFonts w:asciiTheme="minorHAnsi" w:hAnsiTheme="minorHAnsi"/>
          <w:sz w:val="22"/>
          <w:szCs w:val="22"/>
          <w:lang w:val="en"/>
        </w:rPr>
        <w:t xml:space="preserve">and will determine whether a significant potential conflict exists.  If it does, the Service </w:t>
      </w:r>
      <w:r w:rsidR="00DF73F1">
        <w:rPr>
          <w:rFonts w:asciiTheme="minorHAnsi" w:hAnsiTheme="minorHAnsi"/>
          <w:sz w:val="22"/>
          <w:szCs w:val="22"/>
          <w:lang w:val="en"/>
        </w:rPr>
        <w:t>may</w:t>
      </w:r>
      <w:r w:rsidR="00DF73F1" w:rsidRPr="00DF73F1">
        <w:rPr>
          <w:rFonts w:asciiTheme="minorHAnsi" w:hAnsiTheme="minorHAnsi"/>
          <w:sz w:val="22"/>
          <w:szCs w:val="22"/>
          <w:lang w:val="en"/>
        </w:rPr>
        <w:t xml:space="preserve"> work with the applicant determine an appropriate resolution.  </w:t>
      </w:r>
      <w:r w:rsidRPr="00F45C68">
        <w:rPr>
          <w:rFonts w:asciiTheme="minorHAnsi" w:hAnsiTheme="minorHAnsi"/>
          <w:sz w:val="22"/>
          <w:szCs w:val="22"/>
          <w:lang w:val="en"/>
        </w:rPr>
        <w:t xml:space="preserve">Failure to disclose and resolve conflicts of interest in a manner that satisfies the Service may result in the </w:t>
      </w:r>
      <w:r w:rsidR="005F0A30">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2"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xml:space="preserve">, and non-profit applicants must state if your organization was or was not required to submit a Single Audit report for the most recently closed fiscal year.  If your organization was required to submit a Single Audit report for the most recently closed fiscal </w:t>
      </w:r>
      <w:r>
        <w:rPr>
          <w:rFonts w:asciiTheme="minorHAnsi" w:hAnsiTheme="minorHAnsi"/>
          <w:szCs w:val="22"/>
        </w:rPr>
        <w:lastRenderedPageBreak/>
        <w:t>year</w:t>
      </w:r>
      <w:r w:rsidR="00173E8E">
        <w:rPr>
          <w:rFonts w:asciiTheme="minorHAnsi" w:hAnsiTheme="minorHAnsi"/>
          <w:szCs w:val="22"/>
        </w:rPr>
        <w:t xml:space="preserve">, provide the EIN associated with that report and state if it is available through the </w:t>
      </w:r>
      <w:hyperlink r:id="rId23"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4"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5"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26"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D568C8" w:rsidRDefault="00EB4C6F" w:rsidP="00EB4C6F">
      <w:pPr>
        <w:pStyle w:val="Heading4"/>
        <w:rPr>
          <w:rFonts w:cstheme="minorHAnsi"/>
        </w:rPr>
      </w:pPr>
      <w:r>
        <w:t>APPLICATION CHECKLIST</w:t>
      </w:r>
    </w:p>
    <w:p w14:paraId="5AE1865C" w14:textId="0B574C1A" w:rsidR="00D568C8" w:rsidRPr="00D568C8" w:rsidRDefault="00264210" w:rsidP="00D568C8">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w:t>
      </w:r>
      <w:r w:rsidR="00D568C8" w:rsidRPr="00D568C8">
        <w:rPr>
          <w:rFonts w:asciiTheme="minorHAnsi" w:hAnsiTheme="minorHAnsi"/>
          <w:b/>
          <w:sz w:val="22"/>
          <w:szCs w:val="22"/>
        </w:rPr>
        <w:t>424</w:t>
      </w:r>
      <w:r w:rsidR="00A61634">
        <w:rPr>
          <w:rFonts w:asciiTheme="minorHAnsi" w:hAnsiTheme="minorHAnsi"/>
          <w:b/>
          <w:sz w:val="22"/>
          <w:szCs w:val="22"/>
        </w:rPr>
        <w:t>,</w:t>
      </w:r>
      <w:r w:rsidR="00D568C8" w:rsidRPr="00D568C8">
        <w:rPr>
          <w:rFonts w:asciiTheme="minorHAnsi" w:hAnsiTheme="minorHAnsi"/>
          <w:b/>
          <w:sz w:val="22"/>
          <w:szCs w:val="22"/>
        </w:rPr>
        <w:t xml:space="preserve"> </w:t>
      </w:r>
      <w:r w:rsidR="005760DF" w:rsidRPr="00D568C8">
        <w:rPr>
          <w:rFonts w:asciiTheme="minorHAnsi" w:hAnsiTheme="minorHAnsi"/>
          <w:b/>
          <w:sz w:val="22"/>
          <w:szCs w:val="22"/>
        </w:rPr>
        <w:t>Application for Federal Assistance</w:t>
      </w:r>
      <w:r w:rsidR="00D568C8" w:rsidRPr="00D568C8">
        <w:rPr>
          <w:rFonts w:asciiTheme="minorHAnsi" w:hAnsiTheme="minorHAnsi"/>
          <w:b/>
          <w:sz w:val="22"/>
          <w:szCs w:val="22"/>
        </w:rPr>
        <w:t xml:space="preserve"> or</w:t>
      </w:r>
      <w:r w:rsidR="00D568C8">
        <w:rPr>
          <w:rFonts w:asciiTheme="minorHAnsi" w:hAnsiTheme="minorHAnsi"/>
          <w:b/>
          <w:sz w:val="22"/>
          <w:szCs w:val="22"/>
        </w:rPr>
        <w:t xml:space="preserve"> </w:t>
      </w:r>
      <w:r w:rsidR="00D568C8" w:rsidRPr="00D568C8">
        <w:rPr>
          <w:rFonts w:asciiTheme="minorHAnsi" w:hAnsiTheme="minorHAnsi"/>
          <w:b/>
          <w:sz w:val="22"/>
          <w:szCs w:val="22"/>
        </w:rPr>
        <w:t>Application for Federal Assistance</w:t>
      </w:r>
      <w:r w:rsidR="00D568C8">
        <w:rPr>
          <w:rFonts w:asciiTheme="minorHAnsi" w:hAnsiTheme="minorHAnsi"/>
          <w:b/>
          <w:sz w:val="22"/>
          <w:szCs w:val="22"/>
        </w:rPr>
        <w:t>-Individual</w:t>
      </w:r>
    </w:p>
    <w:p w14:paraId="16565DB4" w14:textId="2F0F360C" w:rsidR="005760DF" w:rsidRPr="00D568C8" w:rsidRDefault="00264210" w:rsidP="00D568C8">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w:t>
      </w:r>
      <w:r w:rsidR="00A313C1" w:rsidRPr="00D568C8">
        <w:rPr>
          <w:rFonts w:asciiTheme="minorHAnsi" w:hAnsiTheme="minorHAnsi"/>
          <w:b/>
          <w:sz w:val="22"/>
          <w:szCs w:val="22"/>
        </w:rPr>
        <w:t>424</w:t>
      </w:r>
      <w:r w:rsidRPr="00D568C8">
        <w:rPr>
          <w:rFonts w:asciiTheme="minorHAnsi" w:hAnsiTheme="minorHAnsi"/>
          <w:b/>
          <w:sz w:val="22"/>
          <w:szCs w:val="22"/>
        </w:rPr>
        <w:t xml:space="preserve">B or </w:t>
      </w:r>
      <w:r w:rsidR="00D568C8" w:rsidRPr="00D568C8">
        <w:rPr>
          <w:rFonts w:asciiTheme="minorHAnsi" w:hAnsiTheme="minorHAnsi"/>
          <w:b/>
          <w:sz w:val="22"/>
          <w:szCs w:val="22"/>
        </w:rPr>
        <w:t>D</w:t>
      </w:r>
      <w:r w:rsidR="00A61634">
        <w:rPr>
          <w:rFonts w:asciiTheme="minorHAnsi" w:hAnsiTheme="minorHAnsi"/>
          <w:b/>
          <w:sz w:val="22"/>
          <w:szCs w:val="22"/>
        </w:rPr>
        <w:t>,</w:t>
      </w:r>
      <w:r w:rsidR="00D568C8" w:rsidRPr="00D568C8">
        <w:rPr>
          <w:rFonts w:asciiTheme="minorHAnsi" w:hAnsiTheme="minorHAnsi"/>
          <w:b/>
          <w:sz w:val="22"/>
          <w:szCs w:val="22"/>
        </w:rPr>
        <w:t xml:space="preserve"> </w:t>
      </w:r>
      <w:r w:rsidR="00A313C1" w:rsidRPr="00D568C8">
        <w:rPr>
          <w:rFonts w:asciiTheme="minorHAnsi" w:hAnsiTheme="minorHAnsi"/>
          <w:b/>
          <w:sz w:val="22"/>
          <w:szCs w:val="22"/>
        </w:rPr>
        <w:t>Assurances</w:t>
      </w:r>
    </w:p>
    <w:p w14:paraId="0B04FDEB" w14:textId="767A8735" w:rsidR="00DA26B4" w:rsidRDefault="00F04A45" w:rsidP="00D568C8">
      <w:pPr>
        <w:numPr>
          <w:ilvl w:val="0"/>
          <w:numId w:val="2"/>
        </w:numPr>
        <w:rPr>
          <w:rFonts w:asciiTheme="minorHAnsi" w:hAnsiTheme="minorHAnsi"/>
          <w:b/>
          <w:sz w:val="22"/>
          <w:szCs w:val="22"/>
        </w:rPr>
      </w:pPr>
      <w:r w:rsidRPr="00A80EBB">
        <w:rPr>
          <w:rFonts w:asciiTheme="minorHAnsi" w:hAnsiTheme="minorHAnsi"/>
          <w:b/>
          <w:sz w:val="22"/>
          <w:szCs w:val="22"/>
        </w:rPr>
        <w:t xml:space="preserve">Project </w:t>
      </w:r>
      <w:r w:rsidR="00A80EBB">
        <w:rPr>
          <w:rFonts w:asciiTheme="minorHAnsi" w:hAnsiTheme="minorHAnsi"/>
          <w:b/>
          <w:sz w:val="22"/>
          <w:szCs w:val="22"/>
        </w:rPr>
        <w:t>N</w:t>
      </w:r>
      <w:r w:rsidR="00BE2F7C" w:rsidRPr="00A80EBB">
        <w:rPr>
          <w:rFonts w:asciiTheme="minorHAnsi" w:hAnsiTheme="minorHAnsi"/>
          <w:b/>
          <w:sz w:val="22"/>
          <w:szCs w:val="22"/>
        </w:rPr>
        <w:t>arrative</w:t>
      </w:r>
    </w:p>
    <w:p w14:paraId="55A1E634" w14:textId="75993177" w:rsidR="00A80EBB" w:rsidRDefault="00264210" w:rsidP="00D568C8">
      <w:pPr>
        <w:numPr>
          <w:ilvl w:val="0"/>
          <w:numId w:val="2"/>
        </w:numPr>
        <w:rPr>
          <w:rFonts w:asciiTheme="minorHAnsi" w:hAnsiTheme="minorHAnsi"/>
          <w:b/>
          <w:sz w:val="22"/>
          <w:szCs w:val="22"/>
        </w:rPr>
      </w:pPr>
      <w:r>
        <w:rPr>
          <w:rFonts w:asciiTheme="minorHAnsi" w:hAnsiTheme="minorHAnsi"/>
          <w:b/>
          <w:sz w:val="22"/>
          <w:szCs w:val="22"/>
        </w:rPr>
        <w:t xml:space="preserve">SF-424A or </w:t>
      </w:r>
      <w:r w:rsidR="00D568C8">
        <w:rPr>
          <w:rFonts w:asciiTheme="minorHAnsi" w:hAnsiTheme="minorHAnsi"/>
          <w:b/>
          <w:sz w:val="22"/>
          <w:szCs w:val="22"/>
        </w:rPr>
        <w:t>C</w:t>
      </w:r>
      <w:r w:rsidR="00A61634">
        <w:rPr>
          <w:rFonts w:asciiTheme="minorHAnsi" w:hAnsiTheme="minorHAnsi"/>
          <w:b/>
          <w:sz w:val="22"/>
          <w:szCs w:val="22"/>
        </w:rPr>
        <w:t>,</w:t>
      </w:r>
      <w:r w:rsidR="00D568C8">
        <w:rPr>
          <w:rFonts w:asciiTheme="minorHAnsi" w:hAnsiTheme="minorHAnsi"/>
          <w:b/>
          <w:sz w:val="22"/>
          <w:szCs w:val="22"/>
        </w:rPr>
        <w:t xml:space="preserve"> </w:t>
      </w:r>
      <w:r w:rsidR="00A80EBB">
        <w:rPr>
          <w:rFonts w:asciiTheme="minorHAnsi" w:hAnsiTheme="minorHAnsi"/>
          <w:b/>
          <w:sz w:val="22"/>
          <w:szCs w:val="22"/>
        </w:rPr>
        <w:t>Budget Information</w:t>
      </w:r>
    </w:p>
    <w:p w14:paraId="03EBAA6F" w14:textId="288499D6" w:rsidR="00A80EBB" w:rsidRDefault="00A80EBB" w:rsidP="00D568C8">
      <w:pPr>
        <w:numPr>
          <w:ilvl w:val="0"/>
          <w:numId w:val="2"/>
        </w:numPr>
        <w:rPr>
          <w:rFonts w:asciiTheme="minorHAnsi" w:hAnsiTheme="minorHAnsi"/>
          <w:b/>
          <w:sz w:val="22"/>
          <w:szCs w:val="22"/>
        </w:rPr>
      </w:pPr>
      <w:r>
        <w:rPr>
          <w:rFonts w:asciiTheme="minorHAnsi" w:hAnsiTheme="minorHAnsi"/>
          <w:b/>
          <w:sz w:val="22"/>
          <w:szCs w:val="22"/>
        </w:rPr>
        <w:t>Budget Narrative</w:t>
      </w:r>
    </w:p>
    <w:p w14:paraId="40CCB98B" w14:textId="4BDBF2E0" w:rsidR="00756430" w:rsidRDefault="00A80EBB" w:rsidP="00D568C8">
      <w:pPr>
        <w:numPr>
          <w:ilvl w:val="0"/>
          <w:numId w:val="2"/>
        </w:numPr>
        <w:rPr>
          <w:rFonts w:asciiTheme="minorHAnsi" w:hAnsiTheme="minorHAnsi"/>
          <w:b/>
          <w:sz w:val="22"/>
          <w:szCs w:val="22"/>
        </w:rPr>
      </w:pPr>
      <w:r>
        <w:rPr>
          <w:rFonts w:asciiTheme="minorHAnsi" w:hAnsiTheme="minorHAnsi"/>
          <w:b/>
          <w:sz w:val="22"/>
          <w:szCs w:val="22"/>
        </w:rPr>
        <w:lastRenderedPageBreak/>
        <w:t>Indirect Cost Statement</w:t>
      </w:r>
      <w:r w:rsidR="00756430">
        <w:rPr>
          <w:rFonts w:asciiTheme="minorHAnsi" w:hAnsiTheme="minorHAnsi"/>
          <w:b/>
          <w:sz w:val="22"/>
          <w:szCs w:val="22"/>
        </w:rPr>
        <w:t xml:space="preserve"> and related documentation (when applicable)</w:t>
      </w:r>
    </w:p>
    <w:p w14:paraId="43BA3492" w14:textId="11CD5257" w:rsidR="00A80EBB" w:rsidRPr="00A80EBB" w:rsidRDefault="00A80EBB" w:rsidP="00D568C8">
      <w:pPr>
        <w:numPr>
          <w:ilvl w:val="0"/>
          <w:numId w:val="2"/>
        </w:numPr>
        <w:rPr>
          <w:rFonts w:asciiTheme="minorHAnsi" w:hAnsiTheme="minorHAnsi"/>
          <w:b/>
          <w:sz w:val="22"/>
          <w:szCs w:val="22"/>
        </w:rPr>
      </w:pPr>
      <w:r>
        <w:rPr>
          <w:rFonts w:asciiTheme="minorHAnsi" w:hAnsiTheme="minorHAnsi"/>
          <w:b/>
          <w:sz w:val="22"/>
          <w:szCs w:val="22"/>
        </w:rPr>
        <w:t>Conflict of Interest Disclosure</w:t>
      </w:r>
      <w:r w:rsidR="000E3BB4">
        <w:rPr>
          <w:rFonts w:asciiTheme="minorHAnsi" w:hAnsiTheme="minorHAnsi"/>
          <w:b/>
          <w:sz w:val="22"/>
          <w:szCs w:val="22"/>
        </w:rPr>
        <w:t xml:space="preserve"> (</w:t>
      </w:r>
      <w:r>
        <w:rPr>
          <w:rFonts w:asciiTheme="minorHAnsi" w:hAnsiTheme="minorHAnsi"/>
          <w:b/>
          <w:sz w:val="22"/>
          <w:szCs w:val="22"/>
        </w:rPr>
        <w:t>when applicable</w:t>
      </w:r>
      <w:r w:rsidR="000E3BB4">
        <w:rPr>
          <w:rFonts w:asciiTheme="minorHAnsi" w:hAnsiTheme="minorHAnsi"/>
          <w:b/>
          <w:sz w:val="22"/>
          <w:szCs w:val="22"/>
        </w:rPr>
        <w:t>)</w:t>
      </w:r>
    </w:p>
    <w:p w14:paraId="1B3AF320" w14:textId="70324721" w:rsidR="00826098" w:rsidRPr="00A80EBB" w:rsidRDefault="005760DF" w:rsidP="00D568C8">
      <w:pPr>
        <w:numPr>
          <w:ilvl w:val="0"/>
          <w:numId w:val="2"/>
        </w:numPr>
        <w:rPr>
          <w:rFonts w:asciiTheme="minorHAnsi" w:hAnsiTheme="minorHAnsi"/>
          <w:sz w:val="22"/>
          <w:szCs w:val="22"/>
        </w:rPr>
      </w:pPr>
      <w:r w:rsidRPr="00A80EBB">
        <w:rPr>
          <w:rFonts w:asciiTheme="minorHAnsi" w:hAnsiTheme="minorHAnsi"/>
          <w:b/>
          <w:sz w:val="22"/>
          <w:szCs w:val="22"/>
        </w:rPr>
        <w:t>S</w:t>
      </w:r>
      <w:r w:rsidR="00DA26B4" w:rsidRPr="00A80EBB">
        <w:rPr>
          <w:rFonts w:asciiTheme="minorHAnsi" w:hAnsiTheme="minorHAnsi"/>
          <w:b/>
          <w:sz w:val="22"/>
          <w:szCs w:val="22"/>
        </w:rPr>
        <w:t xml:space="preserve">ingle </w:t>
      </w:r>
      <w:r w:rsidRPr="00A80EBB">
        <w:rPr>
          <w:rFonts w:asciiTheme="minorHAnsi" w:hAnsiTheme="minorHAnsi"/>
          <w:b/>
          <w:sz w:val="22"/>
          <w:szCs w:val="22"/>
        </w:rPr>
        <w:t>A</w:t>
      </w:r>
      <w:r w:rsidR="00DA26B4" w:rsidRPr="00A80EBB">
        <w:rPr>
          <w:rFonts w:asciiTheme="minorHAnsi" w:hAnsiTheme="minorHAnsi"/>
          <w:b/>
          <w:sz w:val="22"/>
          <w:szCs w:val="22"/>
        </w:rPr>
        <w:t xml:space="preserve">udit </w:t>
      </w:r>
      <w:r w:rsidRPr="00A80EBB">
        <w:rPr>
          <w:rFonts w:asciiTheme="minorHAnsi" w:hAnsiTheme="minorHAnsi"/>
          <w:b/>
          <w:sz w:val="22"/>
          <w:szCs w:val="22"/>
        </w:rPr>
        <w:t>R</w:t>
      </w:r>
      <w:r w:rsidR="00DA26B4" w:rsidRPr="00A80EBB">
        <w:rPr>
          <w:rFonts w:asciiTheme="minorHAnsi" w:hAnsiTheme="minorHAnsi"/>
          <w:b/>
          <w:sz w:val="22"/>
          <w:szCs w:val="22"/>
        </w:rPr>
        <w:t xml:space="preserve">eporting </w:t>
      </w:r>
      <w:r w:rsidR="00A80EBB">
        <w:rPr>
          <w:rFonts w:asciiTheme="minorHAnsi" w:hAnsiTheme="minorHAnsi"/>
          <w:b/>
          <w:sz w:val="22"/>
          <w:szCs w:val="22"/>
        </w:rPr>
        <w:t>S</w:t>
      </w:r>
      <w:r w:rsidR="00DA26B4" w:rsidRPr="00A80EBB">
        <w:rPr>
          <w:rFonts w:asciiTheme="minorHAnsi" w:hAnsiTheme="minorHAnsi"/>
          <w:b/>
          <w:sz w:val="22"/>
          <w:szCs w:val="22"/>
        </w:rPr>
        <w:t>tatement</w:t>
      </w:r>
      <w:r w:rsidR="000E3BB4">
        <w:rPr>
          <w:rFonts w:asciiTheme="minorHAnsi" w:hAnsiTheme="minorHAnsi"/>
          <w:b/>
          <w:sz w:val="22"/>
          <w:szCs w:val="22"/>
        </w:rPr>
        <w:t xml:space="preserve"> (</w:t>
      </w:r>
      <w:r w:rsidR="00A80EBB">
        <w:rPr>
          <w:rFonts w:asciiTheme="minorHAnsi" w:hAnsiTheme="minorHAnsi"/>
          <w:b/>
          <w:sz w:val="22"/>
          <w:szCs w:val="22"/>
        </w:rPr>
        <w:t>when applicable</w:t>
      </w:r>
      <w:r w:rsidR="000E3BB4">
        <w:rPr>
          <w:rFonts w:asciiTheme="minorHAnsi" w:hAnsiTheme="minorHAnsi"/>
          <w:b/>
          <w:sz w:val="22"/>
          <w:szCs w:val="22"/>
        </w:rPr>
        <w:t>)</w:t>
      </w: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1" w:name="_V._Submission_Requirements"/>
      <w:bookmarkEnd w:id="1"/>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6A6278">
      <w:pPr>
        <w:pStyle w:val="Heading3"/>
        <w:numPr>
          <w:ilvl w:val="0"/>
          <w:numId w:val="7"/>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27"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6A6278">
      <w:pPr>
        <w:pStyle w:val="Heading4"/>
        <w:numPr>
          <w:ilvl w:val="0"/>
          <w:numId w:val="11"/>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28"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29"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0"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1"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2"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3"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5E89B8B1" w14:textId="7C810C03" w:rsidR="00140906" w:rsidRDefault="00626629" w:rsidP="00D2403C">
      <w:pPr>
        <w:pStyle w:val="ListParagraph"/>
        <w:spacing w:after="240"/>
        <w:ind w:left="360"/>
        <w:rPr>
          <w:rFonts w:asciiTheme="minorHAnsi" w:hAnsiTheme="minorHAnsi"/>
          <w:sz w:val="22"/>
          <w:szCs w:val="22"/>
        </w:rPr>
      </w:pPr>
      <w:r>
        <w:rPr>
          <w:rFonts w:asciiTheme="minorHAnsi" w:hAnsiTheme="minorHAnsi"/>
          <w:sz w:val="22"/>
          <w:szCs w:val="22"/>
        </w:rPr>
        <w:t>Applications are due February 28, 2020 by 12:00 eastern time.</w:t>
      </w:r>
    </w:p>
    <w:p w14:paraId="77893B0A" w14:textId="6EE3D6A5" w:rsidR="00D2403C" w:rsidRPr="00D2403C" w:rsidRDefault="00D2403C" w:rsidP="00D2403C">
      <w:pPr>
        <w:pStyle w:val="Heading3"/>
        <w:rPr>
          <w:sz w:val="24"/>
        </w:rPr>
      </w:pPr>
      <w:r>
        <w:t>Submission Instructions</w:t>
      </w:r>
    </w:p>
    <w:p w14:paraId="4756B481" w14:textId="284C3E06" w:rsidR="00626629" w:rsidRPr="00626629" w:rsidRDefault="00626629" w:rsidP="00EB4C6F">
      <w:pPr>
        <w:pStyle w:val="BodyText"/>
        <w:spacing w:after="240"/>
        <w:ind w:left="360"/>
        <w:jc w:val="left"/>
        <w:rPr>
          <w:rFonts w:asciiTheme="minorHAnsi" w:hAnsiTheme="minorHAnsi"/>
          <w:szCs w:val="22"/>
        </w:rPr>
      </w:pPr>
      <w:bookmarkStart w:id="2" w:name="OLE_LINK2"/>
      <w:bookmarkStart w:id="3" w:name="OLE_LINK3"/>
      <w:r w:rsidRPr="00626629">
        <w:rPr>
          <w:rFonts w:asciiTheme="minorHAnsi" w:hAnsiTheme="minorHAnsi"/>
          <w:szCs w:val="22"/>
        </w:rPr>
        <w:t>Submit one copy of application by email.</w:t>
      </w:r>
    </w:p>
    <w:p w14:paraId="3F81EC69" w14:textId="77777777" w:rsidR="00626629" w:rsidRDefault="00626629" w:rsidP="00EB4C6F">
      <w:pPr>
        <w:pStyle w:val="BodyText"/>
        <w:spacing w:after="240"/>
        <w:ind w:left="360"/>
        <w:jc w:val="left"/>
        <w:rPr>
          <w:rFonts w:asciiTheme="minorHAnsi" w:hAnsiTheme="minorHAnsi"/>
          <w:szCs w:val="22"/>
          <w:highlight w:val="yellow"/>
        </w:rPr>
      </w:pPr>
    </w:p>
    <w:bookmarkEnd w:id="2"/>
    <w:bookmarkEnd w:id="3"/>
    <w:p w14:paraId="70175FD0" w14:textId="528ECD1C" w:rsidR="00DF5E66" w:rsidRPr="002E782C" w:rsidRDefault="00DF5E66" w:rsidP="004801DC">
      <w:pPr>
        <w:pStyle w:val="Heading2"/>
        <w:rPr>
          <w:rFonts w:asciiTheme="minorHAnsi" w:hAnsiTheme="minorHAnsi"/>
          <w:sz w:val="24"/>
        </w:rPr>
      </w:pPr>
      <w:r w:rsidRPr="002E782C">
        <w:rPr>
          <w:rFonts w:asciiTheme="minorHAnsi" w:hAnsiTheme="minorHAnsi"/>
          <w:sz w:val="24"/>
        </w:rPr>
        <w:lastRenderedPageBreak/>
        <w:t>VI. Application Review Information</w:t>
      </w:r>
    </w:p>
    <w:p w14:paraId="24CE47D5" w14:textId="45F0EAEA" w:rsidR="00D2403C" w:rsidRPr="00D2403C" w:rsidRDefault="00D2403C" w:rsidP="006A6278">
      <w:pPr>
        <w:pStyle w:val="Heading3"/>
        <w:numPr>
          <w:ilvl w:val="0"/>
          <w:numId w:val="8"/>
        </w:numPr>
      </w:pPr>
      <w:r>
        <w:t>Criteria</w:t>
      </w:r>
    </w:p>
    <w:p w14:paraId="2B7A7751" w14:textId="62BC08BC" w:rsidR="00626629" w:rsidRDefault="00626629" w:rsidP="00626629">
      <w:pPr>
        <w:shd w:val="clear" w:color="auto" w:fill="FFFFFF"/>
        <w:rPr>
          <w:rFonts w:asciiTheme="minorHAnsi" w:hAnsiTheme="minorHAnsi"/>
          <w:bCs/>
          <w:sz w:val="22"/>
          <w:szCs w:val="22"/>
        </w:rPr>
      </w:pPr>
      <w:r w:rsidRPr="00626629">
        <w:rPr>
          <w:rFonts w:asciiTheme="minorHAnsi" w:hAnsiTheme="minorHAnsi"/>
          <w:bCs/>
          <w:sz w:val="22"/>
          <w:szCs w:val="22"/>
        </w:rPr>
        <w:t>1. Project objectives should support the Service’s goals related to improving and enhancing state-federal interaction regarding science and research priorities for both state and federal government entities.</w:t>
      </w:r>
    </w:p>
    <w:p w14:paraId="62A7FD92" w14:textId="77777777" w:rsidR="00626629" w:rsidRPr="00626629" w:rsidRDefault="00626629" w:rsidP="00626629">
      <w:pPr>
        <w:shd w:val="clear" w:color="auto" w:fill="FFFFFF"/>
        <w:rPr>
          <w:rFonts w:asciiTheme="minorHAnsi" w:hAnsiTheme="minorHAnsi"/>
          <w:bCs/>
          <w:sz w:val="22"/>
          <w:szCs w:val="22"/>
        </w:rPr>
      </w:pPr>
    </w:p>
    <w:p w14:paraId="6D25E3B2" w14:textId="75E5FDB9" w:rsidR="002E782C" w:rsidRDefault="00626629" w:rsidP="00626629">
      <w:pPr>
        <w:spacing w:after="240"/>
        <w:rPr>
          <w:rFonts w:asciiTheme="minorHAnsi" w:hAnsiTheme="minorHAnsi"/>
          <w:bCs/>
          <w:sz w:val="22"/>
          <w:szCs w:val="22"/>
        </w:rPr>
      </w:pPr>
      <w:r w:rsidRPr="00626629">
        <w:rPr>
          <w:rFonts w:asciiTheme="minorHAnsi" w:hAnsiTheme="minorHAnsi"/>
          <w:bCs/>
          <w:sz w:val="22"/>
          <w:szCs w:val="22"/>
        </w:rPr>
        <w:t>2. Project objectives should support the Service’s goals related to provide a mechanism for federal and state agencies to regularly identify priority science needs.</w:t>
      </w:r>
    </w:p>
    <w:p w14:paraId="13439D04" w14:textId="7C7A1400" w:rsidR="00626629" w:rsidRPr="00626629" w:rsidRDefault="00626629" w:rsidP="00626629">
      <w:pPr>
        <w:spacing w:after="240"/>
        <w:rPr>
          <w:rFonts w:asciiTheme="minorHAnsi" w:hAnsiTheme="minorHAnsi"/>
          <w:bCs/>
          <w:sz w:val="22"/>
          <w:szCs w:val="22"/>
        </w:rPr>
      </w:pPr>
      <w:r w:rsidRPr="00626629">
        <w:rPr>
          <w:rFonts w:asciiTheme="minorHAnsi" w:hAnsiTheme="minorHAnsi"/>
          <w:bCs/>
          <w:sz w:val="22"/>
          <w:szCs w:val="22"/>
        </w:rPr>
        <w:t>3. Project objectives should support the Service’s goals related to coordinate with state and federal agencies on regional and national issues pertaining to fish and wildlife species, climate adaptation, wildlife disease, invasive species, and energy impacts.</w:t>
      </w: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4"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35"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36"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37"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6A6278">
      <w:pPr>
        <w:pStyle w:val="Heading3"/>
        <w:numPr>
          <w:ilvl w:val="0"/>
          <w:numId w:val="9"/>
        </w:numPr>
      </w:pPr>
      <w:r w:rsidRPr="00C70C2E">
        <w:t xml:space="preserve">Federal </w:t>
      </w:r>
      <w:r w:rsidR="008A7B85" w:rsidRPr="00C70C2E">
        <w:t>Award Notices</w:t>
      </w:r>
    </w:p>
    <w:p w14:paraId="60D22035" w14:textId="4E99B0D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668E2350" w:rsidR="00BC516B" w:rsidRPr="00BC516B" w:rsidRDefault="00865444" w:rsidP="00BC516B">
      <w:pPr>
        <w:pStyle w:val="Heading3"/>
      </w:pPr>
      <w:r>
        <w:t>Award Terms and Conditions</w:t>
      </w:r>
    </w:p>
    <w:p w14:paraId="3886E950" w14:textId="20EE8C2A" w:rsidR="00F67CBE" w:rsidRPr="00C70C2E" w:rsidRDefault="00C70C2E" w:rsidP="00BC516B">
      <w:pPr>
        <w:pStyle w:val="ListParagraph"/>
        <w:spacing w:after="240"/>
        <w:ind w:left="360"/>
        <w:rPr>
          <w:rFonts w:asciiTheme="minorHAnsi" w:hAnsiTheme="minorHAnsi"/>
          <w:sz w:val="22"/>
          <w:szCs w:val="22"/>
        </w:rPr>
      </w:pPr>
      <w:r>
        <w:rPr>
          <w:rFonts w:asciiTheme="minorHAnsi" w:hAnsiTheme="minorHAnsi"/>
          <w:sz w:val="22"/>
          <w:szCs w:val="22"/>
        </w:rPr>
        <w:lastRenderedPageBreak/>
        <w:t>See the Service’s “</w:t>
      </w:r>
      <w:hyperlink r:id="rId38" w:history="1">
        <w:r w:rsidRPr="00C70C2E">
          <w:rPr>
            <w:rStyle w:val="Hyperlink"/>
            <w:rFonts w:asciiTheme="minorHAnsi" w:hAnsiTheme="minorHAnsi"/>
            <w:sz w:val="22"/>
            <w:szCs w:val="22"/>
          </w:rPr>
          <w:t>Financial Assistance Award Terms and Conditions</w:t>
        </w:r>
      </w:hyperlink>
      <w:r>
        <w:rPr>
          <w:rFonts w:asciiTheme="minorHAnsi" w:hAnsiTheme="minorHAnsi"/>
          <w:sz w:val="22"/>
          <w:szCs w:val="22"/>
        </w:rPr>
        <w:t>” for the administrative and national policy requirements applicable to Service awards.</w:t>
      </w:r>
      <w:r w:rsidR="00DF73F1">
        <w:rPr>
          <w:rFonts w:asciiTheme="minorHAnsi" w:hAnsiTheme="minorHAnsi"/>
          <w:sz w:val="22"/>
          <w:szCs w:val="22"/>
        </w:rPr>
        <w:t xml:space="preserve">  The </w:t>
      </w:r>
      <w:r w:rsidR="00627219">
        <w:rPr>
          <w:rFonts w:asciiTheme="minorHAnsi" w:hAnsiTheme="minorHAnsi"/>
          <w:sz w:val="22"/>
          <w:szCs w:val="22"/>
        </w:rPr>
        <w:t>“</w:t>
      </w:r>
      <w:r w:rsidR="00DF73F1">
        <w:rPr>
          <w:rFonts w:asciiTheme="minorHAnsi" w:hAnsiTheme="minorHAnsi"/>
          <w:sz w:val="22"/>
          <w:szCs w:val="22"/>
        </w:rPr>
        <w:t>Department of the Interior</w:t>
      </w:r>
      <w:r w:rsidR="00627219">
        <w:rPr>
          <w:rFonts w:asciiTheme="minorHAnsi" w:hAnsiTheme="minorHAnsi"/>
          <w:sz w:val="22"/>
          <w:szCs w:val="22"/>
        </w:rPr>
        <w:t xml:space="preserve"> (DOI)</w:t>
      </w:r>
      <w:r w:rsidR="00DF73F1">
        <w:rPr>
          <w:rFonts w:asciiTheme="minorHAnsi" w:hAnsiTheme="minorHAnsi"/>
          <w:sz w:val="22"/>
          <w:szCs w:val="22"/>
        </w:rPr>
        <w:t xml:space="preserve"> </w:t>
      </w:r>
      <w:r w:rsidR="00627219">
        <w:rPr>
          <w:rFonts w:asciiTheme="minorHAnsi" w:hAnsiTheme="minorHAnsi"/>
          <w:sz w:val="22"/>
          <w:szCs w:val="22"/>
        </w:rPr>
        <w:t>Award Provisions</w:t>
      </w:r>
      <w:r w:rsidR="00DF73F1">
        <w:rPr>
          <w:rFonts w:asciiTheme="minorHAnsi" w:hAnsiTheme="minorHAnsi"/>
          <w:sz w:val="22"/>
          <w:szCs w:val="22"/>
        </w:rPr>
        <w:t xml:space="preserve">” attached to this Funding Opportunity </w:t>
      </w:r>
      <w:r w:rsidR="00627219">
        <w:rPr>
          <w:rFonts w:asciiTheme="minorHAnsi" w:hAnsiTheme="minorHAnsi"/>
          <w:sz w:val="22"/>
          <w:szCs w:val="22"/>
        </w:rPr>
        <w:t>also apply to Service awards</w:t>
      </w:r>
      <w:r w:rsidR="00DF73F1">
        <w:rPr>
          <w:rFonts w:asciiTheme="minorHAnsi" w:hAnsiTheme="minorHAnsi"/>
          <w:sz w:val="22"/>
          <w:szCs w:val="22"/>
        </w:rPr>
        <w:t xml:space="preserve"> (Attachment A). </w:t>
      </w: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6A6278">
      <w:pPr>
        <w:pStyle w:val="Heading4"/>
        <w:numPr>
          <w:ilvl w:val="0"/>
          <w:numId w:val="13"/>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39"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626629">
        <w:rPr>
          <w:rFonts w:asciiTheme="minorHAnsi" w:hAnsiTheme="minorHAnsi"/>
          <w:sz w:val="22"/>
          <w:szCs w:val="22"/>
        </w:rPr>
        <w:t xml:space="preserve">For awards with periods of performance longer than 12 months, recipients are required to submit </w:t>
      </w:r>
      <w:r w:rsidR="00305418" w:rsidRPr="00626629">
        <w:rPr>
          <w:rFonts w:asciiTheme="minorHAnsi" w:hAnsiTheme="minorHAnsi"/>
          <w:b/>
          <w:sz w:val="22"/>
          <w:szCs w:val="22"/>
        </w:rPr>
        <w:t>interim</w:t>
      </w:r>
      <w:r w:rsidR="00305418" w:rsidRPr="00626629">
        <w:rPr>
          <w:rFonts w:asciiTheme="minorHAnsi" w:hAnsiTheme="minorHAnsi"/>
          <w:sz w:val="22"/>
          <w:szCs w:val="22"/>
        </w:rPr>
        <w:t xml:space="preserve"> financial reports</w:t>
      </w:r>
      <w:r w:rsidR="002B255D" w:rsidRPr="00626629">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0"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626629">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626629">
        <w:rPr>
          <w:rFonts w:asciiTheme="minorHAnsi" w:hAnsiTheme="minorHAnsi"/>
          <w:b/>
          <w:sz w:val="22"/>
          <w:szCs w:val="22"/>
        </w:rPr>
        <w:t>final</w:t>
      </w:r>
      <w:r w:rsidRPr="00626629">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626629">
        <w:rPr>
          <w:rFonts w:asciiTheme="minorHAnsi" w:hAnsiTheme="minorHAnsi"/>
          <w:b/>
          <w:sz w:val="22"/>
          <w:szCs w:val="22"/>
        </w:rPr>
        <w:t>interim</w:t>
      </w:r>
      <w:r w:rsidRPr="00626629">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1"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 xml:space="preserve">avorable developments that enable meeting time schedules and objectives </w:t>
      </w:r>
      <w:r w:rsidRPr="005C029C">
        <w:rPr>
          <w:rFonts w:asciiTheme="minorHAnsi" w:hAnsiTheme="minorHAnsi"/>
          <w:sz w:val="22"/>
          <w:szCs w:val="22"/>
        </w:rPr>
        <w:lastRenderedPageBreak/>
        <w:t>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3C922D58" w14:textId="5443C669" w:rsidR="00B57DC4" w:rsidRDefault="00932576" w:rsidP="00BC516B">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conflict of interest that arise during the life of their Federal</w:t>
      </w:r>
      <w:r w:rsidRPr="00F45C68">
        <w:rPr>
          <w:rFonts w:asciiTheme="minorHAnsi" w:hAnsiTheme="minorHAnsi"/>
          <w:sz w:val="22"/>
          <w:szCs w:val="22"/>
          <w:lang w:val="en"/>
        </w:rPr>
        <w:t xml:space="preserve"> award</w:t>
      </w:r>
      <w:r w:rsidR="00FC76E6">
        <w:rPr>
          <w:rFonts w:asciiTheme="minorHAnsi" w:hAnsiTheme="minorHAnsi"/>
          <w:sz w:val="22"/>
          <w:szCs w:val="22"/>
          <w:lang w:val="en"/>
        </w:rPr>
        <w:t xml:space="preserve">, including those reported to them by any </w:t>
      </w:r>
      <w:proofErr w:type="spellStart"/>
      <w:r w:rsidR="00FC76E6">
        <w:rPr>
          <w:rFonts w:asciiTheme="minorHAnsi" w:hAnsiTheme="minorHAnsi"/>
          <w:sz w:val="22"/>
          <w:szCs w:val="22"/>
          <w:lang w:val="en"/>
        </w:rPr>
        <w:t>subrecipient</w:t>
      </w:r>
      <w:proofErr w:type="spellEnd"/>
      <w:r w:rsidR="00FC76E6">
        <w:rPr>
          <w:rFonts w:asciiTheme="minorHAnsi" w:hAnsiTheme="minorHAnsi"/>
          <w:sz w:val="22"/>
          <w:szCs w:val="22"/>
          <w:lang w:val="en"/>
        </w:rPr>
        <w:t xml:space="preserve"> under the award</w:t>
      </w:r>
      <w:r w:rsidRPr="00F45C68">
        <w:rPr>
          <w:rFonts w:asciiTheme="minorHAnsi" w:hAnsiTheme="minorHAnsi"/>
          <w:sz w:val="22"/>
          <w:szCs w:val="22"/>
          <w:lang w:val="en"/>
        </w:rPr>
        <w:t xml:space="preserve">.  </w:t>
      </w:r>
      <w:r w:rsidR="0081434C">
        <w:rPr>
          <w:rFonts w:asciiTheme="minorHAnsi" w:hAnsiTheme="minorHAnsi"/>
          <w:sz w:val="22"/>
          <w:szCs w:val="22"/>
          <w:lang w:val="en"/>
        </w:rPr>
        <w:t>Recipients</w:t>
      </w:r>
      <w:r w:rsidRPr="00F45C68">
        <w:rPr>
          <w:rFonts w:asciiTheme="minorHAnsi" w:hAnsiTheme="minorHAnsi"/>
          <w:sz w:val="22"/>
          <w:szCs w:val="22"/>
          <w:lang w:val="en"/>
        </w:rPr>
        <w:t xml:space="preserve"> must notify the Service in writing 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w:t>
      </w:r>
      <w:r w:rsidR="0081434C">
        <w:rPr>
          <w:rFonts w:asciiTheme="minorHAnsi" w:hAnsiTheme="minorHAnsi"/>
          <w:sz w:val="22"/>
          <w:szCs w:val="22"/>
          <w:lang w:val="en"/>
        </w:rPr>
        <w:t xml:space="preserve">deral employee in the </w:t>
      </w:r>
      <w:r w:rsidR="00984C03">
        <w:rPr>
          <w:rFonts w:asciiTheme="minorHAnsi" w:hAnsiTheme="minorHAnsi"/>
          <w:sz w:val="22"/>
          <w:szCs w:val="22"/>
          <w:lang w:val="en"/>
        </w:rPr>
        <w:t>Federal funding program</w:t>
      </w:r>
      <w:r w:rsidRPr="00F45C68">
        <w:rPr>
          <w:rFonts w:asciiTheme="minorHAnsi" w:hAnsiTheme="minorHAnsi"/>
          <w:sz w:val="22"/>
          <w:szCs w:val="22"/>
          <w:lang w:val="en"/>
        </w:rPr>
        <w:t xml:space="preserve"> or who otherwise may </w:t>
      </w:r>
      <w:r w:rsidR="0081434C">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sidR="0081434C">
        <w:rPr>
          <w:rFonts w:asciiTheme="minorHAnsi" w:hAnsiTheme="minorHAnsi"/>
          <w:sz w:val="22"/>
          <w:szCs w:val="22"/>
          <w:lang w:val="en"/>
        </w:rPr>
        <w:t xml:space="preserve">he </w:t>
      </w:r>
      <w:r w:rsidR="00EE368A">
        <w:rPr>
          <w:rFonts w:asciiTheme="minorHAnsi" w:hAnsiTheme="minorHAnsi"/>
          <w:sz w:val="22"/>
          <w:szCs w:val="22"/>
          <w:lang w:val="en"/>
        </w:rPr>
        <w:t>award</w:t>
      </w:r>
      <w:r w:rsidRPr="00F45C68">
        <w:rPr>
          <w:rFonts w:asciiTheme="minorHAnsi" w:hAnsiTheme="minorHAnsi"/>
          <w:sz w:val="22"/>
          <w:szCs w:val="22"/>
          <w:lang w:val="en"/>
        </w:rPr>
        <w:t>.</w:t>
      </w:r>
      <w:r w:rsidR="0081434C">
        <w:rPr>
          <w:rFonts w:asciiTheme="minorHAnsi" w:hAnsiTheme="minorHAnsi"/>
          <w:sz w:val="22"/>
          <w:szCs w:val="22"/>
          <w:lang w:val="en"/>
        </w:rPr>
        <w:t xml:space="preserve">  The term employee means any individual engaged in the performance of work pursuant to the Federal award.  </w:t>
      </w:r>
      <w:r w:rsidR="00FC76E6">
        <w:rPr>
          <w:rFonts w:asciiTheme="minorHAnsi" w:hAnsiTheme="minorHAnsi"/>
          <w:sz w:val="22"/>
          <w:szCs w:val="22"/>
          <w:lang w:val="en"/>
        </w:rPr>
        <w:t xml:space="preserve">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w:t>
      </w:r>
      <w:hyperlink r:id="rId42" w:history="1">
        <w:r w:rsidR="00FC76E6" w:rsidRPr="00CD1EFD">
          <w:rPr>
            <w:rStyle w:val="Hyperlink"/>
            <w:rFonts w:asciiTheme="minorHAnsi" w:hAnsiTheme="minorHAnsi"/>
            <w:sz w:val="22"/>
            <w:szCs w:val="22"/>
            <w:lang w:val="en"/>
          </w:rPr>
          <w:t>https://oge.gov/</w:t>
        </w:r>
      </w:hyperlink>
      <w:r w:rsidR="00FC76E6">
        <w:rPr>
          <w:rFonts w:asciiTheme="minorHAnsi" w:hAnsiTheme="minorHAnsi"/>
          <w:sz w:val="22"/>
          <w:szCs w:val="22"/>
          <w:lang w:val="en"/>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of the remedies described in </w:t>
      </w:r>
      <w:hyperlink r:id="rId43"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4"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5"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650AFDDF" w14:textId="77777777" w:rsidR="00626629" w:rsidRDefault="00626629">
      <w:pPr>
        <w:rPr>
          <w:rFonts w:asciiTheme="minorHAnsi" w:hAnsiTheme="minorHAnsi"/>
          <w:sz w:val="22"/>
          <w:szCs w:val="22"/>
          <w:highlight w:val="lightGray"/>
          <w:lang w:val="pt-BR"/>
        </w:rPr>
      </w:pPr>
      <w:r>
        <w:rPr>
          <w:rFonts w:asciiTheme="minorHAnsi" w:hAnsiTheme="minorHAnsi"/>
          <w:sz w:val="22"/>
          <w:szCs w:val="22"/>
          <w:highlight w:val="lightGray"/>
          <w:lang w:val="pt-BR"/>
        </w:rPr>
        <w:t>Anna-Marie York</w:t>
      </w:r>
    </w:p>
    <w:p w14:paraId="4C232EEA" w14:textId="0D5735CE" w:rsidR="00626629" w:rsidRDefault="00626629">
      <w:pPr>
        <w:rPr>
          <w:rFonts w:asciiTheme="minorHAnsi" w:hAnsiTheme="minorHAnsi"/>
          <w:sz w:val="22"/>
          <w:szCs w:val="22"/>
          <w:highlight w:val="lightGray"/>
          <w:lang w:val="pt-BR"/>
        </w:rPr>
      </w:pPr>
      <w:r>
        <w:rPr>
          <w:rFonts w:asciiTheme="minorHAnsi" w:hAnsiTheme="minorHAnsi"/>
          <w:sz w:val="22"/>
          <w:szCs w:val="22"/>
          <w:highlight w:val="lightGray"/>
          <w:lang w:val="pt-BR"/>
        </w:rPr>
        <w:fldChar w:fldCharType="begin"/>
      </w:r>
      <w:r>
        <w:rPr>
          <w:rFonts w:asciiTheme="minorHAnsi" w:hAnsiTheme="minorHAnsi"/>
          <w:sz w:val="22"/>
          <w:szCs w:val="22"/>
          <w:highlight w:val="lightGray"/>
          <w:lang w:val="pt-BR"/>
        </w:rPr>
        <w:instrText xml:space="preserve"> HYPERLINK "mailto:anna-marie_york@fws.gov" </w:instrText>
      </w:r>
      <w:r>
        <w:rPr>
          <w:rFonts w:asciiTheme="minorHAnsi" w:hAnsiTheme="minorHAnsi"/>
          <w:sz w:val="22"/>
          <w:szCs w:val="22"/>
          <w:highlight w:val="lightGray"/>
          <w:lang w:val="pt-BR"/>
        </w:rPr>
        <w:fldChar w:fldCharType="separate"/>
      </w:r>
      <w:r w:rsidRPr="00EB4884">
        <w:rPr>
          <w:rStyle w:val="Hyperlink"/>
          <w:rFonts w:asciiTheme="minorHAnsi" w:hAnsiTheme="minorHAnsi"/>
          <w:sz w:val="22"/>
          <w:szCs w:val="22"/>
          <w:highlight w:val="lightGray"/>
          <w:lang w:val="pt-BR"/>
        </w:rPr>
        <w:t>anna-marie_york@fws.gov</w:t>
      </w:r>
      <w:r>
        <w:rPr>
          <w:rFonts w:asciiTheme="minorHAnsi" w:hAnsiTheme="minorHAnsi"/>
          <w:sz w:val="22"/>
          <w:szCs w:val="22"/>
          <w:highlight w:val="lightGray"/>
          <w:lang w:val="pt-BR"/>
        </w:rPr>
        <w:fldChar w:fldCharType="end"/>
      </w:r>
    </w:p>
    <w:p w14:paraId="48652134" w14:textId="46094010" w:rsidR="000B00C2" w:rsidRDefault="00626629">
      <w:pPr>
        <w:rPr>
          <w:rFonts w:asciiTheme="minorHAnsi" w:hAnsiTheme="minorHAnsi"/>
          <w:sz w:val="22"/>
          <w:szCs w:val="22"/>
          <w:highlight w:val="lightGray"/>
          <w:lang w:val="pt-BR"/>
        </w:rPr>
      </w:pPr>
      <w:r>
        <w:rPr>
          <w:rFonts w:asciiTheme="minorHAnsi" w:hAnsiTheme="minorHAnsi"/>
          <w:sz w:val="22"/>
          <w:szCs w:val="22"/>
          <w:highlight w:val="lightGray"/>
          <w:lang w:val="pt-BR"/>
        </w:rPr>
        <w:t>703-358-1881</w:t>
      </w:r>
      <w:bookmarkStart w:id="4" w:name="_GoBack"/>
      <w:bookmarkEnd w:id="4"/>
      <w:r w:rsidR="000B00C2">
        <w:rPr>
          <w:rFonts w:asciiTheme="minorHAnsi" w:hAnsiTheme="minorHAnsi"/>
          <w:sz w:val="22"/>
          <w:szCs w:val="22"/>
          <w:highlight w:val="lightGray"/>
          <w:lang w:val="pt-BR"/>
        </w:rPr>
        <w:br w:type="page"/>
      </w:r>
    </w:p>
    <w:p w14:paraId="06C93C14" w14:textId="64781D43" w:rsidR="00DF73F1" w:rsidRPr="005B22DD" w:rsidRDefault="00DF73F1" w:rsidP="005B22DD">
      <w:pPr>
        <w:pStyle w:val="Heading2"/>
        <w:spacing w:after="120"/>
        <w:rPr>
          <w:rFonts w:asciiTheme="minorHAnsi" w:hAnsiTheme="minorHAnsi"/>
          <w:sz w:val="24"/>
        </w:rPr>
      </w:pPr>
      <w:r w:rsidRPr="005B22DD">
        <w:rPr>
          <w:rFonts w:asciiTheme="minorHAnsi" w:hAnsiTheme="minorHAnsi"/>
          <w:sz w:val="24"/>
        </w:rPr>
        <w:lastRenderedPageBreak/>
        <w:t xml:space="preserve">Attachment A: </w:t>
      </w:r>
      <w:r w:rsidR="00627219" w:rsidRPr="005B22DD">
        <w:rPr>
          <w:rFonts w:asciiTheme="minorHAnsi" w:hAnsiTheme="minorHAnsi"/>
          <w:sz w:val="24"/>
        </w:rPr>
        <w:t xml:space="preserve">DOI </w:t>
      </w:r>
      <w:r w:rsidRPr="005B22DD">
        <w:rPr>
          <w:rFonts w:asciiTheme="minorHAnsi" w:hAnsiTheme="minorHAnsi"/>
          <w:sz w:val="24"/>
        </w:rPr>
        <w:t>Award Provisions</w:t>
      </w:r>
    </w:p>
    <w:p w14:paraId="4D66BD17" w14:textId="3C98842E" w:rsidR="000B00C2" w:rsidRPr="005B22DD" w:rsidRDefault="000B00C2" w:rsidP="005B22DD">
      <w:pPr>
        <w:spacing w:after="120"/>
        <w:rPr>
          <w:rFonts w:asciiTheme="minorHAnsi" w:hAnsiTheme="minorHAnsi" w:cstheme="minorHAnsi"/>
          <w:b/>
          <w:sz w:val="22"/>
          <w:szCs w:val="22"/>
        </w:rPr>
      </w:pPr>
      <w:r w:rsidRPr="005B22DD">
        <w:rPr>
          <w:rFonts w:asciiTheme="minorHAnsi" w:hAnsiTheme="minorHAnsi" w:cstheme="minorHAnsi"/>
          <w:b/>
          <w:sz w:val="22"/>
          <w:szCs w:val="22"/>
        </w:rPr>
        <w:t xml:space="preserve"> I. Conflicts of Interest</w:t>
      </w:r>
    </w:p>
    <w:p w14:paraId="1880D6CC" w14:textId="7DDAC93A" w:rsidR="00030371" w:rsidRPr="005B22DD" w:rsidRDefault="00030371" w:rsidP="005B22DD">
      <w:pPr>
        <w:spacing w:after="120"/>
        <w:rPr>
          <w:rFonts w:asciiTheme="minorHAnsi" w:hAnsiTheme="minorHAnsi" w:cstheme="minorHAnsi"/>
          <w:sz w:val="22"/>
          <w:szCs w:val="22"/>
        </w:rPr>
      </w:pPr>
      <w:r w:rsidRPr="005B22DD">
        <w:rPr>
          <w:rFonts w:asciiTheme="minorHAnsi" w:hAnsiTheme="minorHAnsi" w:cstheme="minorHAnsi"/>
          <w:sz w:val="22"/>
          <w:szCs w:val="22"/>
        </w:rPr>
        <w:t>(a) Applicability.</w:t>
      </w:r>
    </w:p>
    <w:p w14:paraId="1394DCCF" w14:textId="62198C13"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This section intends to ensure that non-Federal entities and their employees take appropriate steps to avoid conflicts of interest in their responsibilities under or with respect to Federal financial assistance agreements.</w:t>
      </w:r>
    </w:p>
    <w:p w14:paraId="619B6815" w14:textId="3019DA73"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 xml:space="preserve">In the procurement of supplies, equipment, construction, and services by recipients and by </w:t>
      </w:r>
      <w:proofErr w:type="spellStart"/>
      <w:r w:rsidRPr="00030371">
        <w:rPr>
          <w:rFonts w:asciiTheme="minorHAnsi" w:hAnsiTheme="minorHAnsi"/>
          <w:sz w:val="22"/>
          <w:szCs w:val="22"/>
        </w:rPr>
        <w:t>subrecipients</w:t>
      </w:r>
      <w:proofErr w:type="spellEnd"/>
      <w:r w:rsidRPr="00030371">
        <w:rPr>
          <w:rFonts w:asciiTheme="minorHAnsi" w:hAnsiTheme="minorHAnsi"/>
          <w:sz w:val="22"/>
          <w:szCs w:val="22"/>
        </w:rPr>
        <w:t>, the conflict of interest provisions in 2 CFR 200.318 apply.</w:t>
      </w:r>
    </w:p>
    <w:p w14:paraId="540B1A33" w14:textId="0F5E2A09" w:rsidR="00030371" w:rsidRPr="00030371" w:rsidRDefault="00030371" w:rsidP="005B22DD">
      <w:pPr>
        <w:spacing w:after="120"/>
        <w:rPr>
          <w:rFonts w:asciiTheme="minorHAnsi" w:hAnsiTheme="minorHAnsi"/>
          <w:sz w:val="22"/>
          <w:szCs w:val="22"/>
        </w:rPr>
      </w:pPr>
      <w:r w:rsidRPr="00030371">
        <w:rPr>
          <w:rFonts w:asciiTheme="minorHAnsi" w:hAnsiTheme="minorHAnsi"/>
          <w:sz w:val="22"/>
          <w:szCs w:val="22"/>
        </w:rPr>
        <w:t>(b) Requirements.</w:t>
      </w:r>
    </w:p>
    <w:p w14:paraId="304E371F" w14:textId="1F98E056"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43A56AE4" w14:textId="6FF238CC"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 xml:space="preserve">In addition to any other prohibitions that may apply with respect to conflicts of interest, no key official of an actual or proposed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who is substantially involved in the proposal or project, may have been a former Federal employee who, within the last one (1) year, participated personally and substantially in the evaluation, award, or administration of an award with respect to that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or in development of the requirement leading to the funding announcement.</w:t>
      </w:r>
    </w:p>
    <w:p w14:paraId="2A7F653A" w14:textId="767550D6"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(3) </w:t>
      </w:r>
      <w:r w:rsidRPr="00030371">
        <w:rPr>
          <w:rFonts w:asciiTheme="minorHAnsi" w:hAnsiTheme="minorHAnsi"/>
          <w:sz w:val="22"/>
          <w:szCs w:val="22"/>
        </w:rPr>
        <w:t xml:space="preserve">No actual or prospective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may solicit, obtain, or use non-public information regarding the evaluation, award, or administration of an award to that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or the development of a Federal financial assistance opportunity that may be of competitive interest to that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w:t>
      </w:r>
    </w:p>
    <w:p w14:paraId="12CFC133" w14:textId="39BAC713" w:rsidR="00030371" w:rsidRPr="00030371" w:rsidRDefault="00030371" w:rsidP="005B22DD">
      <w:pPr>
        <w:spacing w:after="120"/>
        <w:rPr>
          <w:rFonts w:asciiTheme="minorHAnsi" w:hAnsiTheme="minorHAnsi"/>
          <w:sz w:val="22"/>
          <w:szCs w:val="22"/>
        </w:rPr>
      </w:pPr>
      <w:r>
        <w:rPr>
          <w:rFonts w:asciiTheme="minorHAnsi" w:hAnsiTheme="minorHAnsi"/>
          <w:sz w:val="22"/>
          <w:szCs w:val="22"/>
        </w:rPr>
        <w:t>(</w:t>
      </w:r>
      <w:r w:rsidRPr="00030371">
        <w:rPr>
          <w:rFonts w:asciiTheme="minorHAnsi" w:hAnsiTheme="minorHAnsi"/>
          <w:sz w:val="22"/>
          <w:szCs w:val="22"/>
        </w:rPr>
        <w:t>c) Notification.</w:t>
      </w:r>
    </w:p>
    <w:p w14:paraId="6686A697" w14:textId="7672F941"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Non-Federal entities, including applicants for financial assistance awards, must disclose in writing any conflict of interest to the DOI awarding agency or pass-through entity in accordance with 2 CFR 200.112, Conflicts of</w:t>
      </w:r>
      <w:r>
        <w:rPr>
          <w:rFonts w:asciiTheme="minorHAnsi" w:hAnsiTheme="minorHAnsi"/>
          <w:sz w:val="22"/>
          <w:szCs w:val="22"/>
        </w:rPr>
        <w:t xml:space="preserve"> </w:t>
      </w:r>
      <w:proofErr w:type="spellStart"/>
      <w:r w:rsidRPr="00030371">
        <w:rPr>
          <w:rFonts w:asciiTheme="minorHAnsi" w:hAnsiTheme="minorHAnsi"/>
          <w:sz w:val="22"/>
          <w:szCs w:val="22"/>
        </w:rPr>
        <w:t>lnterest</w:t>
      </w:r>
      <w:proofErr w:type="spellEnd"/>
      <w:r w:rsidRPr="00030371">
        <w:rPr>
          <w:rFonts w:asciiTheme="minorHAnsi" w:hAnsiTheme="minorHAnsi"/>
          <w:sz w:val="22"/>
          <w:szCs w:val="22"/>
        </w:rPr>
        <w:t>.</w:t>
      </w:r>
    </w:p>
    <w:p w14:paraId="70AD5A6C" w14:textId="6B6753B9"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 xml:space="preserve">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w:t>
      </w:r>
      <w:proofErr w:type="spellStart"/>
      <w:r w:rsidRPr="00030371">
        <w:rPr>
          <w:rFonts w:asciiTheme="minorHAnsi" w:hAnsiTheme="minorHAnsi"/>
          <w:sz w:val="22"/>
          <w:szCs w:val="22"/>
        </w:rPr>
        <w:t>subrecipients</w:t>
      </w:r>
      <w:proofErr w:type="spellEnd"/>
      <w:r w:rsidRPr="00030371">
        <w:rPr>
          <w:rFonts w:asciiTheme="minorHAnsi" w:hAnsiTheme="minorHAnsi"/>
          <w:sz w:val="22"/>
          <w:szCs w:val="22"/>
        </w:rPr>
        <w:t>.</w:t>
      </w:r>
    </w:p>
    <w:p w14:paraId="584BB491" w14:textId="61820818"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(d) </w:t>
      </w:r>
      <w:r w:rsidRPr="00030371">
        <w:rPr>
          <w:rFonts w:asciiTheme="minorHAnsi" w:hAnsiTheme="minorHAnsi"/>
          <w:sz w:val="22"/>
          <w:szCs w:val="22"/>
        </w:rPr>
        <w:t>Restrictions on Lobbying. Non-Federal entities are strictly prohibited from using funds under this grant or cooperative agreement for lobbying activities and must provide the required certifications and disclosures pursuant to 4 3 CFR Part 18 and 31 USC 13 52.</w:t>
      </w:r>
    </w:p>
    <w:p w14:paraId="6B5AFC09" w14:textId="47251E04"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(e) </w:t>
      </w:r>
      <w:r w:rsidRPr="00030371">
        <w:rPr>
          <w:rFonts w:asciiTheme="minorHAnsi" w:hAnsiTheme="minorHAnsi"/>
          <w:sz w:val="22"/>
          <w:szCs w:val="22"/>
        </w:rPr>
        <w:t>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2F1FCB6F" w14:textId="4DBD4831"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(f) </w:t>
      </w:r>
      <w:r w:rsidRPr="00030371">
        <w:rPr>
          <w:rFonts w:asciiTheme="minorHAnsi" w:hAnsiTheme="minorHAnsi"/>
          <w:sz w:val="22"/>
          <w:szCs w:val="22"/>
        </w:rPr>
        <w:t>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171A7884" w14:textId="7B2D05CA" w:rsidR="00030371" w:rsidRPr="005B22DD" w:rsidRDefault="00030371" w:rsidP="005B22DD">
      <w:pPr>
        <w:spacing w:after="120"/>
        <w:rPr>
          <w:rFonts w:asciiTheme="minorHAnsi" w:hAnsiTheme="minorHAnsi"/>
          <w:b/>
          <w:sz w:val="22"/>
          <w:szCs w:val="22"/>
        </w:rPr>
      </w:pPr>
      <w:r w:rsidRPr="005B22DD">
        <w:rPr>
          <w:rFonts w:asciiTheme="minorHAnsi" w:hAnsiTheme="minorHAnsi"/>
          <w:b/>
          <w:sz w:val="22"/>
          <w:szCs w:val="22"/>
        </w:rPr>
        <w:lastRenderedPageBreak/>
        <w:t>II. Data Availability</w:t>
      </w:r>
    </w:p>
    <w:p w14:paraId="7F2929BF" w14:textId="72207393"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(a) </w:t>
      </w:r>
      <w:r w:rsidRPr="00030371">
        <w:rPr>
          <w:rFonts w:asciiTheme="minorHAnsi" w:hAnsiTheme="minorHAnsi"/>
          <w:sz w:val="22"/>
          <w:szCs w:val="22"/>
        </w:rPr>
        <w:t>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69337035" w14:textId="7941FFF0"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(b) </w:t>
      </w:r>
      <w:r w:rsidRPr="00030371">
        <w:rPr>
          <w:rFonts w:asciiTheme="minorHAnsi" w:hAnsiTheme="minorHAnsi"/>
          <w:sz w:val="22"/>
          <w:szCs w:val="22"/>
        </w:rPr>
        <w:t>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756489C7" w14:textId="27D000C2"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(c) </w:t>
      </w:r>
      <w:r w:rsidRPr="00030371">
        <w:rPr>
          <w:rFonts w:asciiTheme="minorHAnsi" w:hAnsiTheme="minorHAnsi"/>
          <w:sz w:val="22"/>
          <w:szCs w:val="22"/>
        </w:rPr>
        <w:t xml:space="preserve">Availability of Data. The recipient shall make the data produced under this award and any </w:t>
      </w:r>
      <w:proofErr w:type="spellStart"/>
      <w:r w:rsidRPr="00030371">
        <w:rPr>
          <w:rFonts w:asciiTheme="minorHAnsi" w:hAnsiTheme="minorHAnsi"/>
          <w:sz w:val="22"/>
          <w:szCs w:val="22"/>
        </w:rPr>
        <w:t>subaward</w:t>
      </w:r>
      <w:proofErr w:type="spellEnd"/>
      <w:r w:rsidRPr="00030371">
        <w:rPr>
          <w:rFonts w:asciiTheme="minorHAnsi" w:hAnsiTheme="minorHAnsi"/>
          <w:sz w:val="22"/>
          <w:szCs w:val="22"/>
        </w:rPr>
        <w:t>(s) available to the Government for public release, consistent with applicable law, to allow meaningful third party evaluation and reproduction of the following:</w:t>
      </w:r>
    </w:p>
    <w:p w14:paraId="2D06800B" w14:textId="14BF23D1"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The scientific data relied upon;</w:t>
      </w:r>
    </w:p>
    <w:p w14:paraId="6D6AFD6F" w14:textId="5A35F8D2"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The analysis relied upon; and</w:t>
      </w:r>
    </w:p>
    <w:p w14:paraId="41DB2153" w14:textId="74367AB9" w:rsidR="00DF73F1" w:rsidRDefault="00030371" w:rsidP="005B22DD">
      <w:pPr>
        <w:spacing w:after="120"/>
        <w:rPr>
          <w:rFonts w:asciiTheme="minorHAnsi" w:hAnsiTheme="minorHAnsi"/>
          <w:sz w:val="22"/>
          <w:szCs w:val="22"/>
          <w:lang w:val="pt-BR"/>
        </w:rPr>
      </w:pPr>
      <w:r>
        <w:rPr>
          <w:rFonts w:asciiTheme="minorHAnsi" w:hAnsiTheme="minorHAnsi"/>
          <w:sz w:val="22"/>
          <w:szCs w:val="22"/>
        </w:rPr>
        <w:t xml:space="preserve">(3) </w:t>
      </w:r>
      <w:r w:rsidRPr="00030371">
        <w:rPr>
          <w:rFonts w:asciiTheme="minorHAnsi" w:hAnsiTheme="minorHAnsi"/>
          <w:sz w:val="22"/>
          <w:szCs w:val="22"/>
        </w:rPr>
        <w:t>The methodology, including models, used to gather and analyze data.</w:t>
      </w:r>
    </w:p>
    <w:sectPr w:rsidR="00DF73F1" w:rsidSect="00D84397">
      <w:headerReference w:type="default" r:id="rId46"/>
      <w:footerReference w:type="default" r:id="rId4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8AFDC" w14:textId="77777777" w:rsidR="00933AD9" w:rsidRDefault="00933AD9">
      <w:r>
        <w:separator/>
      </w:r>
    </w:p>
    <w:p w14:paraId="6CDF5E77" w14:textId="77777777" w:rsidR="00933AD9" w:rsidRDefault="00933AD9"/>
    <w:p w14:paraId="5037E960" w14:textId="77777777" w:rsidR="00933AD9" w:rsidRDefault="00933AD9" w:rsidP="00885F11"/>
  </w:endnote>
  <w:endnote w:type="continuationSeparator" w:id="0">
    <w:p w14:paraId="18F6FA1F" w14:textId="77777777" w:rsidR="00933AD9" w:rsidRDefault="00933AD9">
      <w:r>
        <w:continuationSeparator/>
      </w:r>
    </w:p>
    <w:p w14:paraId="55E62FAF" w14:textId="77777777" w:rsidR="00933AD9" w:rsidRDefault="00933AD9"/>
    <w:p w14:paraId="7AC01DCB" w14:textId="77777777" w:rsidR="00933AD9" w:rsidRDefault="00933AD9" w:rsidP="00885F11"/>
  </w:endnote>
  <w:endnote w:type="continuationNotice" w:id="1">
    <w:p w14:paraId="448366C0" w14:textId="77777777" w:rsidR="00933AD9" w:rsidRDefault="00933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2C9939C6" w:rsidR="00FD0C0A" w:rsidRPr="00FD0C0A" w:rsidRDefault="00FD0C0A" w:rsidP="00FD0C0A">
    <w:pPr>
      <w:pStyle w:val="Footer"/>
      <w:jc w:val="right"/>
      <w:rPr>
        <w:rFonts w:asciiTheme="minorHAnsi" w:hAnsiTheme="minorHAnsi" w:cstheme="minorHAnsi"/>
        <w:sz w:val="20"/>
        <w:szCs w:val="20"/>
      </w:rPr>
    </w:pPr>
    <w:r w:rsidRPr="00FD0C0A">
      <w:rPr>
        <w:rFonts w:asciiTheme="minorHAnsi" w:hAnsiTheme="minorHAnsi" w:cstheme="minorHAnsi"/>
        <w:sz w:val="20"/>
        <w:szCs w:val="20"/>
      </w:rPr>
      <w:t xml:space="preserve">Page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PAGE  \* Arabic  \* MERGEFORMAT </w:instrText>
    </w:r>
    <w:r w:rsidRPr="00FD0C0A">
      <w:rPr>
        <w:rFonts w:asciiTheme="minorHAnsi" w:hAnsiTheme="minorHAnsi" w:cstheme="minorHAnsi"/>
        <w:b/>
        <w:bCs/>
        <w:sz w:val="20"/>
        <w:szCs w:val="20"/>
      </w:rPr>
      <w:fldChar w:fldCharType="separate"/>
    </w:r>
    <w:r w:rsidR="00626629">
      <w:rPr>
        <w:rFonts w:asciiTheme="minorHAnsi" w:hAnsiTheme="minorHAnsi" w:cstheme="minorHAnsi"/>
        <w:b/>
        <w:bCs/>
        <w:noProof/>
        <w:sz w:val="20"/>
        <w:szCs w:val="20"/>
      </w:rPr>
      <w:t>12</w:t>
    </w:r>
    <w:r w:rsidRPr="00FD0C0A">
      <w:rPr>
        <w:rFonts w:asciiTheme="minorHAnsi" w:hAnsiTheme="minorHAnsi" w:cstheme="minorHAnsi"/>
        <w:b/>
        <w:bCs/>
        <w:sz w:val="20"/>
        <w:szCs w:val="20"/>
      </w:rPr>
      <w:fldChar w:fldCharType="end"/>
    </w:r>
    <w:r w:rsidRPr="00FD0C0A">
      <w:rPr>
        <w:rFonts w:asciiTheme="minorHAnsi" w:hAnsiTheme="minorHAnsi" w:cstheme="minorHAnsi"/>
        <w:sz w:val="20"/>
        <w:szCs w:val="20"/>
      </w:rPr>
      <w:t xml:space="preserve"> of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NUMPAGES  \* Arabic  \* MERGEFORMAT </w:instrText>
    </w:r>
    <w:r w:rsidRPr="00FD0C0A">
      <w:rPr>
        <w:rFonts w:asciiTheme="minorHAnsi" w:hAnsiTheme="minorHAnsi" w:cstheme="minorHAnsi"/>
        <w:b/>
        <w:bCs/>
        <w:sz w:val="20"/>
        <w:szCs w:val="20"/>
      </w:rPr>
      <w:fldChar w:fldCharType="separate"/>
    </w:r>
    <w:r w:rsidR="00626629">
      <w:rPr>
        <w:rFonts w:asciiTheme="minorHAnsi" w:hAnsiTheme="minorHAnsi" w:cstheme="minorHAnsi"/>
        <w:b/>
        <w:bCs/>
        <w:noProof/>
        <w:sz w:val="20"/>
        <w:szCs w:val="20"/>
      </w:rPr>
      <w:t>13</w:t>
    </w:r>
    <w:r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9CE65" w14:textId="77777777" w:rsidR="00933AD9" w:rsidRDefault="00933AD9">
      <w:r>
        <w:separator/>
      </w:r>
    </w:p>
    <w:p w14:paraId="16BFE497" w14:textId="77777777" w:rsidR="00933AD9" w:rsidRDefault="00933AD9"/>
    <w:p w14:paraId="5AB13DE9" w14:textId="77777777" w:rsidR="00933AD9" w:rsidRDefault="00933AD9" w:rsidP="00885F11"/>
  </w:footnote>
  <w:footnote w:type="continuationSeparator" w:id="0">
    <w:p w14:paraId="25561920" w14:textId="77777777" w:rsidR="00933AD9" w:rsidRDefault="00933AD9">
      <w:r>
        <w:continuationSeparator/>
      </w:r>
    </w:p>
    <w:p w14:paraId="730EA7A7" w14:textId="77777777" w:rsidR="00933AD9" w:rsidRDefault="00933AD9"/>
    <w:p w14:paraId="1442B95E" w14:textId="77777777" w:rsidR="00933AD9" w:rsidRDefault="00933AD9" w:rsidP="00885F11"/>
  </w:footnote>
  <w:footnote w:type="continuationNotice" w:id="1">
    <w:p w14:paraId="1F6914E7" w14:textId="77777777" w:rsidR="00933AD9" w:rsidRDefault="00933AD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A3A13" w14:textId="77777777" w:rsidR="000B00C2" w:rsidRDefault="000B0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0F60BD"/>
    <w:multiLevelType w:val="hybridMultilevel"/>
    <w:tmpl w:val="D4BCC124"/>
    <w:lvl w:ilvl="0" w:tplc="21CE3C38">
      <w:start w:val="1"/>
      <w:numFmt w:val="upperRoman"/>
      <w:pStyle w:val="Heading6"/>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5"/>
  </w:num>
  <w:num w:numId="4">
    <w:abstractNumId w:val="0"/>
  </w:num>
  <w:num w:numId="5">
    <w:abstractNumId w:val="4"/>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1"/>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0371"/>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F50"/>
    <w:rsid w:val="00055047"/>
    <w:rsid w:val="000567F8"/>
    <w:rsid w:val="00062597"/>
    <w:rsid w:val="00062B41"/>
    <w:rsid w:val="00062D83"/>
    <w:rsid w:val="00063E11"/>
    <w:rsid w:val="00065852"/>
    <w:rsid w:val="00065DD1"/>
    <w:rsid w:val="00066BE5"/>
    <w:rsid w:val="00070D96"/>
    <w:rsid w:val="00071138"/>
    <w:rsid w:val="000722BC"/>
    <w:rsid w:val="00073891"/>
    <w:rsid w:val="00075058"/>
    <w:rsid w:val="0007536E"/>
    <w:rsid w:val="00075774"/>
    <w:rsid w:val="000767DD"/>
    <w:rsid w:val="00076918"/>
    <w:rsid w:val="00077995"/>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00C2"/>
    <w:rsid w:val="000B13AD"/>
    <w:rsid w:val="000B1FA4"/>
    <w:rsid w:val="000B1FA8"/>
    <w:rsid w:val="000B23DB"/>
    <w:rsid w:val="000B35AF"/>
    <w:rsid w:val="000B57B8"/>
    <w:rsid w:val="000C12CC"/>
    <w:rsid w:val="000C12D1"/>
    <w:rsid w:val="000C37F8"/>
    <w:rsid w:val="000C39F2"/>
    <w:rsid w:val="000C5B08"/>
    <w:rsid w:val="000C6F70"/>
    <w:rsid w:val="000C7319"/>
    <w:rsid w:val="000C7584"/>
    <w:rsid w:val="000D183F"/>
    <w:rsid w:val="000D4515"/>
    <w:rsid w:val="000D4F9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3533"/>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2EF8"/>
    <w:rsid w:val="002431E6"/>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4D53"/>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BFF"/>
    <w:rsid w:val="002D52E3"/>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9D2"/>
    <w:rsid w:val="003007BA"/>
    <w:rsid w:val="00300883"/>
    <w:rsid w:val="00302050"/>
    <w:rsid w:val="0030443C"/>
    <w:rsid w:val="00305418"/>
    <w:rsid w:val="003067FE"/>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ECC"/>
    <w:rsid w:val="003A24A2"/>
    <w:rsid w:val="003A43F4"/>
    <w:rsid w:val="003A4736"/>
    <w:rsid w:val="003A58A1"/>
    <w:rsid w:val="003A665C"/>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245A"/>
    <w:rsid w:val="004425B9"/>
    <w:rsid w:val="004448A6"/>
    <w:rsid w:val="00450FB4"/>
    <w:rsid w:val="004527B0"/>
    <w:rsid w:val="00462983"/>
    <w:rsid w:val="00463275"/>
    <w:rsid w:val="00465709"/>
    <w:rsid w:val="00471F58"/>
    <w:rsid w:val="00472494"/>
    <w:rsid w:val="0047364F"/>
    <w:rsid w:val="0047398F"/>
    <w:rsid w:val="004754BC"/>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ACF"/>
    <w:rsid w:val="004C2ED8"/>
    <w:rsid w:val="004C348C"/>
    <w:rsid w:val="004C4D7E"/>
    <w:rsid w:val="004C4E4A"/>
    <w:rsid w:val="004C69A0"/>
    <w:rsid w:val="004C6F16"/>
    <w:rsid w:val="004C7806"/>
    <w:rsid w:val="004C7FD7"/>
    <w:rsid w:val="004D3979"/>
    <w:rsid w:val="004D4A91"/>
    <w:rsid w:val="004D5DB5"/>
    <w:rsid w:val="004D6C16"/>
    <w:rsid w:val="004D7474"/>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502D8D"/>
    <w:rsid w:val="00503F11"/>
    <w:rsid w:val="00506776"/>
    <w:rsid w:val="00506B72"/>
    <w:rsid w:val="00506BFB"/>
    <w:rsid w:val="00506C99"/>
    <w:rsid w:val="00506FFB"/>
    <w:rsid w:val="005116A7"/>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22DD"/>
    <w:rsid w:val="005B50C6"/>
    <w:rsid w:val="005B5907"/>
    <w:rsid w:val="005B5925"/>
    <w:rsid w:val="005B606B"/>
    <w:rsid w:val="005C029C"/>
    <w:rsid w:val="005C0FB7"/>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629"/>
    <w:rsid w:val="00626DB1"/>
    <w:rsid w:val="00627219"/>
    <w:rsid w:val="00635104"/>
    <w:rsid w:val="0063722E"/>
    <w:rsid w:val="006379EE"/>
    <w:rsid w:val="00640A45"/>
    <w:rsid w:val="00640D3E"/>
    <w:rsid w:val="00641ECE"/>
    <w:rsid w:val="00641FB6"/>
    <w:rsid w:val="00644CE4"/>
    <w:rsid w:val="00645E84"/>
    <w:rsid w:val="0065076C"/>
    <w:rsid w:val="00651771"/>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278"/>
    <w:rsid w:val="006A6D87"/>
    <w:rsid w:val="006B0A3B"/>
    <w:rsid w:val="006B11AB"/>
    <w:rsid w:val="006B1A60"/>
    <w:rsid w:val="006B4E37"/>
    <w:rsid w:val="006C0580"/>
    <w:rsid w:val="006C10C0"/>
    <w:rsid w:val="006C1931"/>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45F2"/>
    <w:rsid w:val="006F714C"/>
    <w:rsid w:val="006F7673"/>
    <w:rsid w:val="007011D5"/>
    <w:rsid w:val="00701361"/>
    <w:rsid w:val="007043DF"/>
    <w:rsid w:val="00707460"/>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430"/>
    <w:rsid w:val="00756FEC"/>
    <w:rsid w:val="007576BC"/>
    <w:rsid w:val="0076061D"/>
    <w:rsid w:val="007627D4"/>
    <w:rsid w:val="007629CF"/>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902FDC"/>
    <w:rsid w:val="00904573"/>
    <w:rsid w:val="00904A2E"/>
    <w:rsid w:val="009055F1"/>
    <w:rsid w:val="009073C9"/>
    <w:rsid w:val="0090776D"/>
    <w:rsid w:val="00910874"/>
    <w:rsid w:val="00911AF0"/>
    <w:rsid w:val="00913F07"/>
    <w:rsid w:val="00914690"/>
    <w:rsid w:val="009149C0"/>
    <w:rsid w:val="00916B0C"/>
    <w:rsid w:val="00920C3D"/>
    <w:rsid w:val="00921D55"/>
    <w:rsid w:val="00921D7F"/>
    <w:rsid w:val="00922DBA"/>
    <w:rsid w:val="0092358A"/>
    <w:rsid w:val="00923FD1"/>
    <w:rsid w:val="00924DEF"/>
    <w:rsid w:val="009256E8"/>
    <w:rsid w:val="00926020"/>
    <w:rsid w:val="00926265"/>
    <w:rsid w:val="00932576"/>
    <w:rsid w:val="00933AD9"/>
    <w:rsid w:val="00934307"/>
    <w:rsid w:val="00934FCA"/>
    <w:rsid w:val="0093623A"/>
    <w:rsid w:val="0093662A"/>
    <w:rsid w:val="00937D4D"/>
    <w:rsid w:val="009453CD"/>
    <w:rsid w:val="0095161A"/>
    <w:rsid w:val="009517D6"/>
    <w:rsid w:val="00953127"/>
    <w:rsid w:val="00953839"/>
    <w:rsid w:val="00953BCA"/>
    <w:rsid w:val="00955768"/>
    <w:rsid w:val="00955ADD"/>
    <w:rsid w:val="009614F6"/>
    <w:rsid w:val="009626BE"/>
    <w:rsid w:val="009628A3"/>
    <w:rsid w:val="009629FB"/>
    <w:rsid w:val="00962DC0"/>
    <w:rsid w:val="0096485A"/>
    <w:rsid w:val="009667B3"/>
    <w:rsid w:val="00966B56"/>
    <w:rsid w:val="00967BE2"/>
    <w:rsid w:val="009713CB"/>
    <w:rsid w:val="009715FE"/>
    <w:rsid w:val="00971A66"/>
    <w:rsid w:val="00972958"/>
    <w:rsid w:val="00973370"/>
    <w:rsid w:val="00973BCD"/>
    <w:rsid w:val="009775AD"/>
    <w:rsid w:val="00984232"/>
    <w:rsid w:val="00984C03"/>
    <w:rsid w:val="00985696"/>
    <w:rsid w:val="00987390"/>
    <w:rsid w:val="00987FF0"/>
    <w:rsid w:val="00991F2D"/>
    <w:rsid w:val="00993876"/>
    <w:rsid w:val="0099426B"/>
    <w:rsid w:val="00994F1B"/>
    <w:rsid w:val="00995FF4"/>
    <w:rsid w:val="009960B0"/>
    <w:rsid w:val="009A3A4F"/>
    <w:rsid w:val="009A544E"/>
    <w:rsid w:val="009A6076"/>
    <w:rsid w:val="009B04D3"/>
    <w:rsid w:val="009B1205"/>
    <w:rsid w:val="009B2825"/>
    <w:rsid w:val="009B523A"/>
    <w:rsid w:val="009B61FC"/>
    <w:rsid w:val="009B6ED7"/>
    <w:rsid w:val="009B6FB9"/>
    <w:rsid w:val="009B7553"/>
    <w:rsid w:val="009B7856"/>
    <w:rsid w:val="009C03EC"/>
    <w:rsid w:val="009C2EBE"/>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40B"/>
    <w:rsid w:val="00A426EC"/>
    <w:rsid w:val="00A4366A"/>
    <w:rsid w:val="00A44464"/>
    <w:rsid w:val="00A44DC0"/>
    <w:rsid w:val="00A45663"/>
    <w:rsid w:val="00A45C19"/>
    <w:rsid w:val="00A46638"/>
    <w:rsid w:val="00A46991"/>
    <w:rsid w:val="00A46B54"/>
    <w:rsid w:val="00A509EA"/>
    <w:rsid w:val="00A51436"/>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0AF"/>
    <w:rsid w:val="00AE13CE"/>
    <w:rsid w:val="00AE22E9"/>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6067"/>
    <w:rsid w:val="00BD739B"/>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406F"/>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4982"/>
    <w:rsid w:val="00CB5D59"/>
    <w:rsid w:val="00CB6AF1"/>
    <w:rsid w:val="00CC0B3A"/>
    <w:rsid w:val="00CC27A1"/>
    <w:rsid w:val="00CC3BD5"/>
    <w:rsid w:val="00CC5E11"/>
    <w:rsid w:val="00CD0517"/>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734"/>
    <w:rsid w:val="00CF1C59"/>
    <w:rsid w:val="00CF6187"/>
    <w:rsid w:val="00CF720A"/>
    <w:rsid w:val="00D00CA1"/>
    <w:rsid w:val="00D01653"/>
    <w:rsid w:val="00D035AF"/>
    <w:rsid w:val="00D03BA8"/>
    <w:rsid w:val="00D0558D"/>
    <w:rsid w:val="00D05DF4"/>
    <w:rsid w:val="00D06A78"/>
    <w:rsid w:val="00D07B8D"/>
    <w:rsid w:val="00D10307"/>
    <w:rsid w:val="00D115C2"/>
    <w:rsid w:val="00D13BD0"/>
    <w:rsid w:val="00D179C3"/>
    <w:rsid w:val="00D2403C"/>
    <w:rsid w:val="00D245FB"/>
    <w:rsid w:val="00D24D0F"/>
    <w:rsid w:val="00D24FE5"/>
    <w:rsid w:val="00D25C6C"/>
    <w:rsid w:val="00D319E2"/>
    <w:rsid w:val="00D352B5"/>
    <w:rsid w:val="00D35708"/>
    <w:rsid w:val="00D35934"/>
    <w:rsid w:val="00D40480"/>
    <w:rsid w:val="00D41D56"/>
    <w:rsid w:val="00D425B6"/>
    <w:rsid w:val="00D43CA7"/>
    <w:rsid w:val="00D50924"/>
    <w:rsid w:val="00D50B9C"/>
    <w:rsid w:val="00D52337"/>
    <w:rsid w:val="00D53EC5"/>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16F"/>
    <w:rsid w:val="00D71546"/>
    <w:rsid w:val="00D71EB2"/>
    <w:rsid w:val="00D72DF0"/>
    <w:rsid w:val="00D7330C"/>
    <w:rsid w:val="00D80A18"/>
    <w:rsid w:val="00D8162E"/>
    <w:rsid w:val="00D84397"/>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D15E2"/>
    <w:rsid w:val="00DD1D09"/>
    <w:rsid w:val="00DD3634"/>
    <w:rsid w:val="00DD63C6"/>
    <w:rsid w:val="00DD7751"/>
    <w:rsid w:val="00DD7793"/>
    <w:rsid w:val="00DE1310"/>
    <w:rsid w:val="00DE4A98"/>
    <w:rsid w:val="00DE4E6B"/>
    <w:rsid w:val="00DE4FAB"/>
    <w:rsid w:val="00DF3243"/>
    <w:rsid w:val="00DF36DB"/>
    <w:rsid w:val="00DF389E"/>
    <w:rsid w:val="00DF5E66"/>
    <w:rsid w:val="00DF6920"/>
    <w:rsid w:val="00DF7018"/>
    <w:rsid w:val="00DF73F1"/>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496"/>
    <w:rsid w:val="00E85256"/>
    <w:rsid w:val="00E92C92"/>
    <w:rsid w:val="00E92CBC"/>
    <w:rsid w:val="00E93C8A"/>
    <w:rsid w:val="00E95D21"/>
    <w:rsid w:val="00E96188"/>
    <w:rsid w:val="00EA00ED"/>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DA7"/>
    <w:rsid w:val="00FC3760"/>
    <w:rsid w:val="00FC4F27"/>
    <w:rsid w:val="00FC5354"/>
    <w:rsid w:val="00FC5D13"/>
    <w:rsid w:val="00FC76E6"/>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ListParagraph"/>
    <w:next w:val="Normal"/>
    <w:qFormat/>
    <w:rsid w:val="000B00C2"/>
    <w:pPr>
      <w:numPr>
        <w:numId w:val="14"/>
      </w:numPr>
      <w:outlineLvl w:val="5"/>
    </w:pPr>
    <w:rPr>
      <w:rFonts w:asciiTheme="minorHAnsi" w:hAnsiTheme="minorHAnsi" w:cstheme="minorHAnsi"/>
      <w:sz w:val="22"/>
      <w:szCs w:val="22"/>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57737414">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forms/sf-424-family.html" TargetMode="External"/><Relationship Id="rId18" Type="http://schemas.openxmlformats.org/officeDocument/2006/relationships/hyperlink" Target="https://www.doi.gov/ibc/contactus/icsfeedback" TargetMode="External"/><Relationship Id="rId26" Type="http://schemas.openxmlformats.org/officeDocument/2006/relationships/hyperlink" Target="http://www.ecfr.gov/cgi-bin/text-idx?SID=683823273fc0da6a1060883eda593fb8&amp;mc=true&amp;node=pt43.1.18&amp;rgn=div5" TargetMode="External"/><Relationship Id="rId39" Type="http://schemas.openxmlformats.org/officeDocument/2006/relationships/hyperlink" Target="https://www.grants.gov/web/grants/forms/post-award-reporting-forms.html" TargetMode="External"/><Relationship Id="rId21" Type="http://schemas.openxmlformats.org/officeDocument/2006/relationships/hyperlink" Target="https://www.ecfr.gov/cgi-bin/text-idx?SID=0bb1f5386f36f965f85dc05b2ad8a804&amp;mc=true&amp;node=pt2.1.200&amp;rgn=div5" TargetMode="External"/><Relationship Id="rId34" Type="http://schemas.openxmlformats.org/officeDocument/2006/relationships/hyperlink" Target="https://www.ecfr.gov/cgi-bin/text-idx?SID=936f3f7f79de0e8eaf3f4f1150dc5f9d&amp;mc=true&amp;node=pt2.1.200&amp;rgn=div5" TargetMode="External"/><Relationship Id="rId42" Type="http://schemas.openxmlformats.org/officeDocument/2006/relationships/hyperlink" Target="https://oge.gov/"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ws.gov/grants/atc.html" TargetMode="External"/><Relationship Id="rId29" Type="http://schemas.openxmlformats.org/officeDocument/2006/relationships/hyperlink" Target="mailto:%20SAMHelp@dnb.com" TargetMode="External"/><Relationship Id="rId11" Type="http://schemas.openxmlformats.org/officeDocument/2006/relationships/hyperlink" Target="https://www.grants.gov/web/grants/forms/sf-424-family.html" TargetMode="Externa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hyperlink" Target="https://www.grants.gov/web/grants/applicants/organization-registration/step-2-register-with-sam.html" TargetMode="External"/><Relationship Id="rId37" Type="http://schemas.openxmlformats.org/officeDocument/2006/relationships/hyperlink" Target="https://www.ecfr.gov/cgi-bin/text-idx?SID=936f3f7f79de0e8eaf3f4f1150dc5f9d&amp;mc=true&amp;node=pt2.1.200&amp;rgn=div5" TargetMode="External"/><Relationship Id="rId40" Type="http://schemas.openxmlformats.org/officeDocument/2006/relationships/hyperlink" Target="https://www.fws.gov/policy/516fw1.html" TargetMode="External"/><Relationship Id="rId45" Type="http://schemas.openxmlformats.org/officeDocument/2006/relationships/hyperlink" Target="https://www.ecfr.gov/cgi-bin/text-idx?SID=4c57b6ab635c4b861f153e3cd79cf1c6&amp;mc=true&amp;node=pt2.1.200&amp;rgn=div5" TargetMode="External"/><Relationship Id="rId5" Type="http://schemas.openxmlformats.org/officeDocument/2006/relationships/webSettings" Target="webSettings.xml"/><Relationship Id="rId15" Type="http://schemas.openxmlformats.org/officeDocument/2006/relationships/hyperlink" Target="https://www.grants.gov/web/grants/forms/sf-424-family.html" TargetMode="External"/><Relationship Id="rId23" Type="http://schemas.openxmlformats.org/officeDocument/2006/relationships/hyperlink" Target="https://harvester.census.gov/facdissem/Main.aspx" TargetMode="External"/><Relationship Id="rId28" Type="http://schemas.openxmlformats.org/officeDocument/2006/relationships/hyperlink" Target="http://fedgov.dnb.com/webform" TargetMode="External"/><Relationship Id="rId36" Type="http://schemas.openxmlformats.org/officeDocument/2006/relationships/hyperlink" Target="https://www.fapiis.gov/fapiis/index.action" TargetMode="External"/><Relationship Id="rId49" Type="http://schemas.openxmlformats.org/officeDocument/2006/relationships/theme" Target="theme/theme1.xml"/><Relationship Id="rId10" Type="http://schemas.openxmlformats.org/officeDocument/2006/relationships/hyperlink" Target="https://www.grants.gov/web/grants/forms/sf-424-individual-family.html" TargetMode="External"/><Relationship Id="rId19" Type="http://schemas.openxmlformats.org/officeDocument/2006/relationships/hyperlink" Target="https://www.doi.gov/ibc/services/finance/indirect-cost-services" TargetMode="External"/><Relationship Id="rId31" Type="http://schemas.openxmlformats.org/officeDocument/2006/relationships/hyperlink" Target="http://www.sam.gov/" TargetMode="External"/><Relationship Id="rId44" Type="http://schemas.openxmlformats.org/officeDocument/2006/relationships/hyperlink" Target="https://www.ecfr.gov/cgi-bin/text-idx?SID=4c57b6ab635c4b861f153e3cd79cf1c6&amp;mc=true&amp;node=pt2.1.200&amp;rgn=div5" TargetMode="External"/><Relationship Id="rId4" Type="http://schemas.openxmlformats.org/officeDocument/2006/relationships/settings" Target="settings.xml"/><Relationship Id="rId9" Type="http://schemas.openxmlformats.org/officeDocument/2006/relationships/hyperlink" Target="https://www.congress.gov/113/plaws/publ235/PLAW-113publ235.pdf" TargetMode="External"/><Relationship Id="rId14" Type="http://schemas.openxmlformats.org/officeDocument/2006/relationships/hyperlink" Target="https://www.grants.gov/web/grants/forms/sf-424-family.html" TargetMode="External"/><Relationship Id="rId22" Type="http://schemas.openxmlformats.org/officeDocument/2006/relationships/hyperlink" Target="https://harvester.census.gov/facides/Account/Login.aspx" TargetMode="External"/><Relationship Id="rId27" Type="http://schemas.openxmlformats.org/officeDocument/2006/relationships/hyperlink" Target="https://www.ecfr.gov/cgi-bin/text-idx?SID=66668a4d924572f2b7b5feaf237a6ea0&amp;mc=true&amp;node=pt2.1.25&amp;rgn=div5" TargetMode="External"/><Relationship Id="rId30" Type="http://schemas.openxmlformats.org/officeDocument/2006/relationships/hyperlink" Target="https://www.grants.gov/web/grants/applicants/organization-registration/step-1-obtain-duns-number.html" TargetMode="External"/><Relationship Id="rId35" Type="http://schemas.openxmlformats.org/officeDocument/2006/relationships/hyperlink" Target="https://www.fws.gov/grants/pdfs/FWSForm3-2462Web01-06-17.pdf" TargetMode="External"/><Relationship Id="rId43" Type="http://schemas.openxmlformats.org/officeDocument/2006/relationships/hyperlink" Target="https://www.ecfr.gov/cgi-bin/text-idx?SID=4c57b6ab635c4b861f153e3cd79cf1c6&amp;mc=true&amp;node=pt2.1.200&amp;rgn=div5" TargetMode="External"/><Relationship Id="rId48" Type="http://schemas.openxmlformats.org/officeDocument/2006/relationships/fontTable" Target="fontTable.xml"/><Relationship Id="rId8" Type="http://schemas.openxmlformats.org/officeDocument/2006/relationships/hyperlink" Target="https://www.ecfr.gov/cgi-bin/text-idx?SID=66668a4d924572f2b7b5feaf237a6ea0&amp;mc=true&amp;node=pt2.1.25&amp;rgn=div5" TargetMode="External"/><Relationship Id="rId3" Type="http://schemas.openxmlformats.org/officeDocument/2006/relationships/styles" Target="styles.xml"/><Relationship Id="rId12" Type="http://schemas.openxmlformats.org/officeDocument/2006/relationships/hyperlink" Target="https://www.grants.gov/web/grants/forms/sf-424-family.html" TargetMode="External"/><Relationship Id="rId17" Type="http://schemas.openxmlformats.org/officeDocument/2006/relationships/hyperlink" Target="https://www.ecfr.gov/cgi-bin/text-idx?SID=9557df1830f0558e853e91c94dd8a3ff&amp;mc=true&amp;node=se2.1.200_1407&amp;rgn=div8" TargetMode="External"/><Relationship Id="rId25" Type="http://schemas.openxmlformats.org/officeDocument/2006/relationships/hyperlink" Target="http://www.grants.gov/web/grants/forms/post-award-reporting-forms.html" TargetMode="External"/><Relationship Id="rId33" Type="http://schemas.openxmlformats.org/officeDocument/2006/relationships/hyperlink" Target="https://www.fsd.gov/" TargetMode="External"/><Relationship Id="rId38" Type="http://schemas.openxmlformats.org/officeDocument/2006/relationships/hyperlink" Target="https://www.fws.gov/grants/atc.html" TargetMode="External"/><Relationship Id="rId46" Type="http://schemas.openxmlformats.org/officeDocument/2006/relationships/header" Target="header1.xml"/><Relationship Id="rId20" Type="http://schemas.openxmlformats.org/officeDocument/2006/relationships/hyperlink" Target="https://www.ecfr.gov/cgi-bin/text-idx?SID=0bb1f5386f36f965f85dc05b2ad8a804&amp;mc=true&amp;node=pt2.1.200&amp;rgn=div5" TargetMode="External"/><Relationship Id="rId41" Type="http://schemas.openxmlformats.org/officeDocument/2006/relationships/hyperlink" Target="https://www.fws.gov/policy/516fw1.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F2EAC-202C-403B-8278-171BBA834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6637</Words>
  <Characters>37836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44385</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2020-02-24T20:12:00Z</dcterms:created>
  <dcterms:modified xsi:type="dcterms:W3CDTF">2020-02-24T20:54:00Z</dcterms:modified>
</cp:coreProperties>
</file>