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FAA8" w14:textId="15DFC235" w:rsidR="000A4506" w:rsidRPr="00F04D2D" w:rsidRDefault="000A4506" w:rsidP="00F5383C">
      <w:pPr>
        <w:pStyle w:val="Heading1"/>
        <w:jc w:val="both"/>
      </w:pPr>
      <w:r w:rsidRPr="00F04D2D">
        <w:t xml:space="preserve">Questions on NOFO: </w:t>
      </w:r>
      <w:r w:rsidR="00096456" w:rsidRPr="00096456">
        <w:t>Money Laundering and the Illegal Wildlife Trade in China</w:t>
      </w:r>
    </w:p>
    <w:p w14:paraId="6BF3C11E" w14:textId="003F06CF" w:rsidR="000A4506" w:rsidRPr="00F04D2D" w:rsidRDefault="000A4506" w:rsidP="00F5383C">
      <w:pPr>
        <w:pStyle w:val="Heading2"/>
        <w:jc w:val="both"/>
        <w:rPr>
          <w:rStyle w:val="SubtleEmphasis"/>
          <w:i w:val="0"/>
          <w:iCs w:val="0"/>
        </w:rPr>
      </w:pPr>
      <w:r w:rsidRPr="00F04D2D">
        <w:rPr>
          <w:rStyle w:val="SubtleEmphasis"/>
        </w:rPr>
        <w:t xml:space="preserve">Opportunity # </w:t>
      </w:r>
      <w:r w:rsidR="00096456" w:rsidRPr="00096456">
        <w:rPr>
          <w:i/>
          <w:iCs/>
          <w:color w:val="404040" w:themeColor="text1" w:themeTint="BF"/>
        </w:rPr>
        <w:t>SFOP0008098</w:t>
      </w:r>
    </w:p>
    <w:p w14:paraId="01447DAF" w14:textId="229D865C" w:rsidR="00AD1038" w:rsidRPr="000A4506" w:rsidRDefault="00734C0D" w:rsidP="00F5383C">
      <w:pPr>
        <w:jc w:val="both"/>
        <w:rPr>
          <w:i/>
          <w:iCs/>
          <w:color w:val="404040" w:themeColor="text1" w:themeTint="BF"/>
        </w:rPr>
      </w:pPr>
      <w:r>
        <w:rPr>
          <w:rStyle w:val="SubtleEmphasis"/>
        </w:rPr>
        <w:t>June 4, 2021</w:t>
      </w:r>
    </w:p>
    <w:p w14:paraId="3B9657B3" w14:textId="77777777" w:rsidR="00AD1038" w:rsidRDefault="00AD1038" w:rsidP="00F5383C">
      <w:pPr>
        <w:ind w:left="360"/>
        <w:jc w:val="both"/>
        <w:rPr>
          <w:lang w:val="en-GB"/>
        </w:rPr>
      </w:pPr>
    </w:p>
    <w:p w14:paraId="11AF3F8E" w14:textId="6D0ACD55" w:rsidR="00AD1038" w:rsidRDefault="00622F63" w:rsidP="00F5383C">
      <w:pPr>
        <w:numPr>
          <w:ilvl w:val="0"/>
          <w:numId w:val="1"/>
        </w:numPr>
        <w:jc w:val="both"/>
        <w:rPr>
          <w:lang w:val="en-GB"/>
        </w:rPr>
      </w:pPr>
      <w:r>
        <w:rPr>
          <w:lang w:val="en-GB"/>
        </w:rPr>
        <w:t>Can a university or other educational institution apply to this funding opportunity?</w:t>
      </w:r>
    </w:p>
    <w:p w14:paraId="0B25DB25" w14:textId="467DABC8" w:rsidR="00AD1038" w:rsidRPr="00734C0D" w:rsidRDefault="00622F63" w:rsidP="00F5383C">
      <w:pPr>
        <w:pStyle w:val="ListParagraph"/>
        <w:numPr>
          <w:ilvl w:val="0"/>
          <w:numId w:val="6"/>
        </w:numPr>
        <w:jc w:val="both"/>
        <w:rPr>
          <w:color w:val="FF0000"/>
          <w:lang w:val="en-GB"/>
        </w:rPr>
      </w:pPr>
      <w:r w:rsidRPr="00734C0D">
        <w:rPr>
          <w:color w:val="FF0000"/>
          <w:lang w:val="en-GB"/>
        </w:rPr>
        <w:t>No, this funding opportunity is restricted to non-governmental organizations (NGOs) only</w:t>
      </w:r>
      <w:r w:rsidR="00AD1038" w:rsidRPr="00734C0D">
        <w:rPr>
          <w:color w:val="FF0000"/>
          <w:lang w:val="en-GB"/>
        </w:rPr>
        <w:t>.</w:t>
      </w:r>
      <w:r w:rsidR="00337DB6" w:rsidRPr="00734C0D">
        <w:rPr>
          <w:color w:val="FF0000"/>
          <w:lang w:val="en-GB"/>
        </w:rPr>
        <w:t xml:space="preserve"> </w:t>
      </w:r>
    </w:p>
    <w:p w14:paraId="4654C287" w14:textId="348BC011" w:rsidR="00260FB2" w:rsidRDefault="00260FB2" w:rsidP="00F5383C">
      <w:pPr>
        <w:jc w:val="both"/>
        <w:rPr>
          <w:lang w:val="en-GB"/>
        </w:rPr>
      </w:pPr>
    </w:p>
    <w:p w14:paraId="6748F8DD" w14:textId="77777777" w:rsidR="00734C0D" w:rsidRDefault="00734C0D" w:rsidP="00F5383C">
      <w:pPr>
        <w:numPr>
          <w:ilvl w:val="0"/>
          <w:numId w:val="1"/>
        </w:numPr>
        <w:jc w:val="both"/>
        <w:rPr>
          <w:lang w:val="en-GB"/>
        </w:rPr>
      </w:pPr>
      <w:r>
        <w:rPr>
          <w:lang w:val="en-GB"/>
        </w:rPr>
        <w:t>Clarification on the Activity Map:</w:t>
      </w:r>
    </w:p>
    <w:p w14:paraId="75802DCB" w14:textId="77777777" w:rsidR="00734C0D" w:rsidRDefault="00734C0D" w:rsidP="00F5383C">
      <w:pPr>
        <w:numPr>
          <w:ilvl w:val="1"/>
          <w:numId w:val="1"/>
        </w:numPr>
        <w:jc w:val="both"/>
        <w:rPr>
          <w:color w:val="FF0000"/>
          <w:lang w:val="en-GB"/>
        </w:rPr>
      </w:pPr>
      <w:r w:rsidRPr="0076684D">
        <w:rPr>
          <w:color w:val="FF0000"/>
          <w:lang w:val="en-GB"/>
        </w:rPr>
        <w:t xml:space="preserve">The Activity Map </w:t>
      </w:r>
      <w:r w:rsidRPr="00487D87">
        <w:rPr>
          <w:b/>
          <w:i/>
          <w:color w:val="FF0000"/>
          <w:u w:val="single"/>
          <w:lang w:val="en-GB"/>
        </w:rPr>
        <w:t>DOES NOT</w:t>
      </w:r>
      <w:r w:rsidRPr="0076684D">
        <w:rPr>
          <w:color w:val="FF0000"/>
          <w:lang w:val="en-GB"/>
        </w:rPr>
        <w:t xml:space="preserve"> count towards the 15-page limit.</w:t>
      </w:r>
      <w:r>
        <w:rPr>
          <w:color w:val="FF0000"/>
          <w:lang w:val="en-GB"/>
        </w:rPr>
        <w:t xml:space="preserve"> Instead, please include the Activity Map as an appendix, similar to the Monitoring and Evaluation Plan, or the Project Risk Analysis.</w:t>
      </w:r>
    </w:p>
    <w:p w14:paraId="5169BA15" w14:textId="77777777" w:rsidR="00734C0D" w:rsidRDefault="00734C0D" w:rsidP="00F5383C">
      <w:pPr>
        <w:numPr>
          <w:ilvl w:val="1"/>
          <w:numId w:val="1"/>
        </w:numPr>
        <w:jc w:val="both"/>
        <w:rPr>
          <w:color w:val="FF0000"/>
          <w:lang w:val="en-GB"/>
        </w:rPr>
      </w:pPr>
      <w:r>
        <w:rPr>
          <w:color w:val="FF0000"/>
          <w:lang w:val="en-GB"/>
        </w:rPr>
        <w:t>The proposal narrative must include the following:</w:t>
      </w:r>
    </w:p>
    <w:p w14:paraId="6014A2DA" w14:textId="77777777" w:rsidR="00734C0D" w:rsidRDefault="00734C0D" w:rsidP="00F5383C">
      <w:pPr>
        <w:numPr>
          <w:ilvl w:val="2"/>
          <w:numId w:val="1"/>
        </w:numPr>
        <w:jc w:val="both"/>
        <w:rPr>
          <w:color w:val="FF0000"/>
          <w:lang w:val="en-GB"/>
        </w:rPr>
      </w:pPr>
      <w:r>
        <w:rPr>
          <w:color w:val="FF0000"/>
          <w:lang w:val="en-GB"/>
        </w:rPr>
        <w:t>Cover page</w:t>
      </w:r>
    </w:p>
    <w:p w14:paraId="12B85C44" w14:textId="77777777" w:rsidR="00734C0D" w:rsidRDefault="00734C0D" w:rsidP="00F5383C">
      <w:pPr>
        <w:numPr>
          <w:ilvl w:val="2"/>
          <w:numId w:val="1"/>
        </w:numPr>
        <w:jc w:val="both"/>
        <w:rPr>
          <w:color w:val="FF0000"/>
          <w:lang w:val="en-GB"/>
        </w:rPr>
      </w:pPr>
      <w:r>
        <w:rPr>
          <w:color w:val="FF0000"/>
          <w:lang w:val="en-GB"/>
        </w:rPr>
        <w:t>Table of contents</w:t>
      </w:r>
    </w:p>
    <w:p w14:paraId="45B852BA" w14:textId="77777777" w:rsidR="00734C0D" w:rsidRDefault="00734C0D" w:rsidP="00F5383C">
      <w:pPr>
        <w:numPr>
          <w:ilvl w:val="2"/>
          <w:numId w:val="1"/>
        </w:numPr>
        <w:jc w:val="both"/>
        <w:rPr>
          <w:color w:val="FF0000"/>
          <w:lang w:val="en-GB"/>
        </w:rPr>
      </w:pPr>
      <w:r>
        <w:rPr>
          <w:color w:val="FF0000"/>
          <w:lang w:val="en-GB"/>
        </w:rPr>
        <w:t>Executive summary</w:t>
      </w:r>
    </w:p>
    <w:p w14:paraId="4B4A81FC" w14:textId="77777777" w:rsidR="00734C0D" w:rsidRPr="00E0723C" w:rsidRDefault="00734C0D" w:rsidP="00F5383C">
      <w:pPr>
        <w:numPr>
          <w:ilvl w:val="2"/>
          <w:numId w:val="1"/>
        </w:numPr>
        <w:jc w:val="both"/>
        <w:rPr>
          <w:b/>
          <w:color w:val="FF0000"/>
          <w:lang w:val="en-GB"/>
        </w:rPr>
      </w:pPr>
      <w:r w:rsidRPr="00E0723C">
        <w:rPr>
          <w:b/>
          <w:color w:val="FF0000"/>
          <w:lang w:val="en-GB"/>
        </w:rPr>
        <w:t>Technical narrative: provide the specifics of the project, including the goals, objectives, and all the details of the activities</w:t>
      </w:r>
    </w:p>
    <w:p w14:paraId="04698747" w14:textId="77777777" w:rsidR="00734C0D" w:rsidRDefault="00734C0D" w:rsidP="00F5383C">
      <w:pPr>
        <w:numPr>
          <w:ilvl w:val="2"/>
          <w:numId w:val="1"/>
        </w:numPr>
        <w:jc w:val="both"/>
        <w:rPr>
          <w:color w:val="FF0000"/>
          <w:lang w:val="en-GB"/>
        </w:rPr>
      </w:pPr>
      <w:r>
        <w:rPr>
          <w:color w:val="FF0000"/>
          <w:lang w:val="en-GB"/>
        </w:rPr>
        <w:t>Timeline</w:t>
      </w:r>
    </w:p>
    <w:p w14:paraId="5F776364" w14:textId="77777777" w:rsidR="00734C0D" w:rsidRPr="0076684D" w:rsidRDefault="00734C0D" w:rsidP="00F5383C">
      <w:pPr>
        <w:numPr>
          <w:ilvl w:val="2"/>
          <w:numId w:val="1"/>
        </w:numPr>
        <w:jc w:val="both"/>
        <w:rPr>
          <w:color w:val="FF0000"/>
          <w:lang w:val="en-GB"/>
        </w:rPr>
      </w:pPr>
      <w:r>
        <w:rPr>
          <w:color w:val="FF0000"/>
          <w:lang w:val="en-GB"/>
        </w:rPr>
        <w:t>Sustainability</w:t>
      </w:r>
    </w:p>
    <w:p w14:paraId="022CE0CD" w14:textId="77777777" w:rsidR="00734C0D" w:rsidRPr="0076684D" w:rsidRDefault="00734C0D" w:rsidP="00F5383C">
      <w:pPr>
        <w:numPr>
          <w:ilvl w:val="1"/>
          <w:numId w:val="1"/>
        </w:numPr>
        <w:jc w:val="both"/>
        <w:rPr>
          <w:lang w:val="en-GB"/>
        </w:rPr>
      </w:pPr>
      <w:r>
        <w:rPr>
          <w:color w:val="FF0000"/>
          <w:lang w:val="en-GB"/>
        </w:rPr>
        <w:t>Every application must include a technical narrative. In this section, the applicant must detail all of the proposed activities, including answers to the questions: who, what, where, when, why, and how. The technical narrative should be written in complete sentences and provide the grant evaluation panel with all the information necessary to understand the proposed program. Information that is included in the Activity Map, Monitoring and Evaluation Plan, or any other attachment, but not in the technical narrative, may not be fully considered by the grant review panel.</w:t>
      </w:r>
    </w:p>
    <w:p w14:paraId="70542629" w14:textId="77777777" w:rsidR="00734C0D" w:rsidRPr="00A1355E" w:rsidRDefault="00734C0D" w:rsidP="00622F63">
      <w:pPr>
        <w:rPr>
          <w:lang w:val="en-GB"/>
        </w:rPr>
      </w:pPr>
    </w:p>
    <w:sectPr w:rsidR="00734C0D" w:rsidRPr="00A1355E" w:rsidSect="001C4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89DCD" w14:textId="77777777" w:rsidR="001548A6" w:rsidRDefault="001548A6" w:rsidP="000A4506">
      <w:r>
        <w:separator/>
      </w:r>
    </w:p>
  </w:endnote>
  <w:endnote w:type="continuationSeparator" w:id="0">
    <w:p w14:paraId="3AAD4B5F" w14:textId="77777777" w:rsidR="001548A6" w:rsidRDefault="001548A6" w:rsidP="000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DFC55" w14:textId="77777777" w:rsidR="001548A6" w:rsidRDefault="001548A6" w:rsidP="000A4506">
      <w:r>
        <w:separator/>
      </w:r>
    </w:p>
  </w:footnote>
  <w:footnote w:type="continuationSeparator" w:id="0">
    <w:p w14:paraId="19979A32" w14:textId="77777777" w:rsidR="001548A6" w:rsidRDefault="001548A6" w:rsidP="000A4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43C90"/>
    <w:multiLevelType w:val="multilevel"/>
    <w:tmpl w:val="23028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3D6D96"/>
    <w:multiLevelType w:val="multilevel"/>
    <w:tmpl w:val="2B7ED6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FF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0C1EE9"/>
    <w:multiLevelType w:val="hybridMultilevel"/>
    <w:tmpl w:val="EDEA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F4E4F"/>
    <w:multiLevelType w:val="hybridMultilevel"/>
    <w:tmpl w:val="59B8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5F390C"/>
    <w:multiLevelType w:val="hybridMultilevel"/>
    <w:tmpl w:val="74C8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03D7A"/>
    <w:multiLevelType w:val="multilevel"/>
    <w:tmpl w:val="9666481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A7411C"/>
    <w:multiLevelType w:val="multilevel"/>
    <w:tmpl w:val="1230F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84D4C"/>
    <w:multiLevelType w:val="hybridMultilevel"/>
    <w:tmpl w:val="25A0E0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6"/>
  </w:num>
  <w:num w:numId="4">
    <w:abstractNumId w:val="5"/>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8"/>
    <w:rsid w:val="00096456"/>
    <w:rsid w:val="000A4506"/>
    <w:rsid w:val="000A5E1C"/>
    <w:rsid w:val="001548A6"/>
    <w:rsid w:val="001C481D"/>
    <w:rsid w:val="001E0EC1"/>
    <w:rsid w:val="00223243"/>
    <w:rsid w:val="00246EE7"/>
    <w:rsid w:val="00260FB2"/>
    <w:rsid w:val="00263A58"/>
    <w:rsid w:val="0028146B"/>
    <w:rsid w:val="002E16B3"/>
    <w:rsid w:val="002E74D3"/>
    <w:rsid w:val="00337DB6"/>
    <w:rsid w:val="003A78B5"/>
    <w:rsid w:val="00520264"/>
    <w:rsid w:val="00561F47"/>
    <w:rsid w:val="00622F63"/>
    <w:rsid w:val="006663C0"/>
    <w:rsid w:val="007330DE"/>
    <w:rsid w:val="00734C0D"/>
    <w:rsid w:val="0073549F"/>
    <w:rsid w:val="00907D14"/>
    <w:rsid w:val="00936A39"/>
    <w:rsid w:val="00A1355E"/>
    <w:rsid w:val="00A3090B"/>
    <w:rsid w:val="00A503E3"/>
    <w:rsid w:val="00AD1038"/>
    <w:rsid w:val="00AF3228"/>
    <w:rsid w:val="00B04A8A"/>
    <w:rsid w:val="00CB5449"/>
    <w:rsid w:val="00CC5B2C"/>
    <w:rsid w:val="00CE5099"/>
    <w:rsid w:val="00CF2292"/>
    <w:rsid w:val="00DE4528"/>
    <w:rsid w:val="00DF0649"/>
    <w:rsid w:val="00E067E4"/>
    <w:rsid w:val="00E161E8"/>
    <w:rsid w:val="00E64578"/>
    <w:rsid w:val="00EA067E"/>
    <w:rsid w:val="00F5383C"/>
    <w:rsid w:val="00F61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A94E7"/>
  <w15:chartTrackingRefBased/>
  <w15:docId w15:val="{FDC133FF-0CF4-2A4C-91B9-5CE78CCC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2C"/>
    <w:rPr>
      <w:rFonts w:ascii="Times New Roman" w:hAnsi="Times New Roman"/>
    </w:rPr>
  </w:style>
  <w:style w:type="paragraph" w:styleId="Heading1">
    <w:name w:val="heading 1"/>
    <w:basedOn w:val="Normal"/>
    <w:next w:val="Normal"/>
    <w:link w:val="Heading1Char"/>
    <w:uiPriority w:val="9"/>
    <w:qFormat/>
    <w:rsid w:val="000A4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5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038"/>
    <w:pPr>
      <w:ind w:left="720"/>
      <w:contextualSpacing/>
    </w:pPr>
  </w:style>
  <w:style w:type="character" w:customStyle="1" w:styleId="Heading1Char">
    <w:name w:val="Heading 1 Char"/>
    <w:basedOn w:val="DefaultParagraphFont"/>
    <w:link w:val="Heading1"/>
    <w:uiPriority w:val="9"/>
    <w:rsid w:val="000A4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4506"/>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0A4506"/>
    <w:rPr>
      <w:i/>
      <w:iCs/>
      <w:color w:val="404040" w:themeColor="text1" w:themeTint="BF"/>
    </w:rPr>
  </w:style>
  <w:style w:type="paragraph" w:customStyle="1" w:styleId="Default">
    <w:name w:val="Default"/>
    <w:rsid w:val="00260FB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646877">
      <w:bodyDiv w:val="1"/>
      <w:marLeft w:val="0"/>
      <w:marRight w:val="0"/>
      <w:marTop w:val="0"/>
      <w:marBottom w:val="0"/>
      <w:divBdr>
        <w:top w:val="none" w:sz="0" w:space="0" w:color="auto"/>
        <w:left w:val="none" w:sz="0" w:space="0" w:color="auto"/>
        <w:bottom w:val="none" w:sz="0" w:space="0" w:color="auto"/>
        <w:right w:val="none" w:sz="0" w:space="0" w:color="auto"/>
      </w:divBdr>
    </w:div>
    <w:div w:id="1295065028">
      <w:bodyDiv w:val="1"/>
      <w:marLeft w:val="0"/>
      <w:marRight w:val="0"/>
      <w:marTop w:val="0"/>
      <w:marBottom w:val="0"/>
      <w:divBdr>
        <w:top w:val="none" w:sz="0" w:space="0" w:color="auto"/>
        <w:left w:val="none" w:sz="0" w:space="0" w:color="auto"/>
        <w:bottom w:val="none" w:sz="0" w:space="0" w:color="auto"/>
        <w:right w:val="none" w:sz="0" w:space="0" w:color="auto"/>
      </w:divBdr>
      <w:divsChild>
        <w:div w:id="2861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15797">
              <w:marLeft w:val="0"/>
              <w:marRight w:val="0"/>
              <w:marTop w:val="0"/>
              <w:marBottom w:val="0"/>
              <w:divBdr>
                <w:top w:val="none" w:sz="0" w:space="0" w:color="auto"/>
                <w:left w:val="none" w:sz="0" w:space="0" w:color="auto"/>
                <w:bottom w:val="none" w:sz="0" w:space="0" w:color="auto"/>
                <w:right w:val="none" w:sz="0" w:space="0" w:color="auto"/>
              </w:divBdr>
              <w:divsChild>
                <w:div w:id="1129518309">
                  <w:marLeft w:val="0"/>
                  <w:marRight w:val="0"/>
                  <w:marTop w:val="0"/>
                  <w:marBottom w:val="0"/>
                  <w:divBdr>
                    <w:top w:val="none" w:sz="0" w:space="0" w:color="auto"/>
                    <w:left w:val="none" w:sz="0" w:space="0" w:color="auto"/>
                    <w:bottom w:val="none" w:sz="0" w:space="0" w:color="auto"/>
                    <w:right w:val="none" w:sz="0" w:space="0" w:color="auto"/>
                  </w:divBdr>
                  <w:divsChild>
                    <w:div w:id="183714962">
                      <w:marLeft w:val="0"/>
                      <w:marRight w:val="0"/>
                      <w:marTop w:val="0"/>
                      <w:marBottom w:val="0"/>
                      <w:divBdr>
                        <w:top w:val="none" w:sz="0" w:space="0" w:color="auto"/>
                        <w:left w:val="none" w:sz="0" w:space="0" w:color="auto"/>
                        <w:bottom w:val="none" w:sz="0" w:space="0" w:color="auto"/>
                        <w:right w:val="none" w:sz="0" w:space="0" w:color="auto"/>
                      </w:divBdr>
                      <w:divsChild>
                        <w:div w:id="977345468">
                          <w:marLeft w:val="0"/>
                          <w:marRight w:val="0"/>
                          <w:marTop w:val="0"/>
                          <w:marBottom w:val="0"/>
                          <w:divBdr>
                            <w:top w:val="none" w:sz="0" w:space="0" w:color="auto"/>
                            <w:left w:val="none" w:sz="0" w:space="0" w:color="auto"/>
                            <w:bottom w:val="none" w:sz="0" w:space="0" w:color="auto"/>
                            <w:right w:val="none" w:sz="0" w:space="0" w:color="auto"/>
                          </w:divBdr>
                          <w:divsChild>
                            <w:div w:id="1414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69787">
      <w:bodyDiv w:val="1"/>
      <w:marLeft w:val="0"/>
      <w:marRight w:val="0"/>
      <w:marTop w:val="0"/>
      <w:marBottom w:val="0"/>
      <w:divBdr>
        <w:top w:val="none" w:sz="0" w:space="0" w:color="auto"/>
        <w:left w:val="none" w:sz="0" w:space="0" w:color="auto"/>
        <w:bottom w:val="none" w:sz="0" w:space="0" w:color="auto"/>
        <w:right w:val="none" w:sz="0" w:space="0" w:color="auto"/>
      </w:divBdr>
    </w:div>
    <w:div w:id="18125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Catherwood</dc:creator>
  <cp:keywords/>
  <dc:description/>
  <cp:lastModifiedBy>Starr, Najar D</cp:lastModifiedBy>
  <cp:revision>2</cp:revision>
  <dcterms:created xsi:type="dcterms:W3CDTF">2021-06-07T01:08:00Z</dcterms:created>
  <dcterms:modified xsi:type="dcterms:W3CDTF">2021-06-07T01:08:00Z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CatherwoodLH@state.gov</vt:lpwstr>
  </property>
  <property fmtid="{D5CDD505-2E9C-101B-9397-08002B2CF9AE}" pid="5" name="MSIP_Label_1665d9ee-429a-4d5f-97cc-cfb56e044a6e_SetDate">
    <vt:lpwstr>2020-04-23T21:31:21.7629845Z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a0d73aad-3af0-4096-9b6d-ee0eb388ecad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