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677" w:rsidRPr="007E0677" w:rsidRDefault="00B93555" w:rsidP="00E93683">
      <w:pPr>
        <w:jc w:val="center"/>
        <w:rPr>
          <w:b/>
          <w:sz w:val="36"/>
          <w:szCs w:val="36"/>
        </w:rPr>
      </w:pPr>
      <w:bookmarkStart w:id="0" w:name="_GoBack"/>
      <w:bookmarkEnd w:id="0"/>
      <w:r>
        <w:rPr>
          <w:b/>
          <w:sz w:val="36"/>
          <w:szCs w:val="36"/>
        </w:rPr>
        <w:t xml:space="preserve">Notice of Funding Opportunity Highway Use Tax Evasion Assistance </w:t>
      </w:r>
      <w:r w:rsidR="007E0677" w:rsidRPr="007E0677">
        <w:rPr>
          <w:b/>
          <w:sz w:val="36"/>
          <w:szCs w:val="36"/>
        </w:rPr>
        <w:t>Announcement</w:t>
      </w:r>
      <w:r>
        <w:rPr>
          <w:b/>
          <w:sz w:val="36"/>
          <w:szCs w:val="36"/>
        </w:rPr>
        <w:t xml:space="preserve">; Funding for </w:t>
      </w:r>
      <w:r w:rsidR="007E0677" w:rsidRPr="007E0677">
        <w:rPr>
          <w:b/>
          <w:sz w:val="36"/>
          <w:szCs w:val="36"/>
        </w:rPr>
        <w:t xml:space="preserve"> Fuel Tax Intergovernmental Efforts FY 2015</w:t>
      </w:r>
    </w:p>
    <w:p w:rsidR="007E0677" w:rsidRPr="007E0677" w:rsidRDefault="007E0677" w:rsidP="007E0677">
      <w:pPr>
        <w:ind w:left="360"/>
        <w:jc w:val="center"/>
        <w:rPr>
          <w:b/>
          <w:sz w:val="28"/>
          <w:szCs w:val="28"/>
        </w:rPr>
      </w:pPr>
    </w:p>
    <w:p w:rsidR="00697B45" w:rsidRPr="009F7DD8" w:rsidRDefault="00697B45" w:rsidP="00E93683">
      <w:pPr>
        <w:pStyle w:val="ListParagraph"/>
        <w:numPr>
          <w:ilvl w:val="0"/>
          <w:numId w:val="3"/>
        </w:numPr>
        <w:jc w:val="center"/>
        <w:rPr>
          <w:b/>
          <w:sz w:val="28"/>
          <w:szCs w:val="28"/>
        </w:rPr>
      </w:pPr>
      <w:r w:rsidRPr="009F7DD8">
        <w:rPr>
          <w:b/>
          <w:sz w:val="28"/>
          <w:szCs w:val="28"/>
        </w:rPr>
        <w:t>Program Description</w:t>
      </w:r>
    </w:p>
    <w:p w:rsidR="00874B47" w:rsidRPr="00874B47" w:rsidRDefault="00874B47" w:rsidP="00874B47">
      <w:pPr>
        <w:ind w:left="360"/>
        <w:rPr>
          <w:color w:val="1F497D"/>
        </w:rPr>
      </w:pPr>
    </w:p>
    <w:p w:rsidR="00874B47" w:rsidRPr="00874B47" w:rsidRDefault="00874B47" w:rsidP="00874B47">
      <w:pPr>
        <w:rPr>
          <w:rFonts w:ascii="Times New Roman" w:eastAsia="Times New Roman" w:hAnsi="Times New Roman"/>
          <w:sz w:val="24"/>
          <w:szCs w:val="24"/>
        </w:rPr>
      </w:pPr>
      <w:r w:rsidRPr="00874B47">
        <w:rPr>
          <w:rFonts w:ascii="Times New Roman" w:eastAsia="Times New Roman" w:hAnsi="Times New Roman"/>
          <w:sz w:val="24"/>
          <w:szCs w:val="24"/>
        </w:rPr>
        <w:t xml:space="preserve">The Highway Use Tax Evasion Projects program provides funding to the Internal Revenue Service, and the States to carry out intergovernmental </w:t>
      </w:r>
      <w:r w:rsidR="008836BB">
        <w:rPr>
          <w:rFonts w:ascii="Times New Roman" w:eastAsia="Times New Roman" w:hAnsi="Times New Roman"/>
          <w:sz w:val="24"/>
          <w:szCs w:val="24"/>
        </w:rPr>
        <w:t xml:space="preserve">fuel excise tax </w:t>
      </w:r>
      <w:r w:rsidRPr="00874B47">
        <w:rPr>
          <w:rFonts w:ascii="Times New Roman" w:eastAsia="Times New Roman" w:hAnsi="Times New Roman"/>
          <w:sz w:val="24"/>
          <w:szCs w:val="24"/>
        </w:rPr>
        <w:t>enforcement efforts along with training and research to reduce evasion of payment of motor fuel and other highway use taxes.</w:t>
      </w:r>
    </w:p>
    <w:p w:rsidR="00874B47" w:rsidRPr="00874B47" w:rsidRDefault="00874B47" w:rsidP="00874B47">
      <w:pPr>
        <w:pStyle w:val="Default"/>
        <w:rPr>
          <w:color w:val="auto"/>
        </w:rPr>
      </w:pPr>
    </w:p>
    <w:p w:rsidR="00C80CDE" w:rsidRDefault="00B953A6" w:rsidP="00874B47">
      <w:pPr>
        <w:pStyle w:val="Default"/>
        <w:rPr>
          <w:color w:val="auto"/>
        </w:rPr>
      </w:pPr>
      <w:r>
        <w:rPr>
          <w:color w:val="auto"/>
        </w:rPr>
        <w:t>“MAP-21,the Moving Ahead for Progress in the 21</w:t>
      </w:r>
      <w:r w:rsidRPr="004A58F9">
        <w:rPr>
          <w:color w:val="auto"/>
          <w:vertAlign w:val="superscript"/>
        </w:rPr>
        <w:t>st</w:t>
      </w:r>
      <w:r>
        <w:rPr>
          <w:color w:val="auto"/>
        </w:rPr>
        <w:t xml:space="preserve"> Century (Pub. L. 112-141 was signed into law by President Obama on July 6, 2012”</w:t>
      </w:r>
      <w:r w:rsidR="00874B47" w:rsidRPr="00874B47">
        <w:rPr>
          <w:color w:val="auto"/>
        </w:rPr>
        <w:t>Section 1110 of MAP-21</w:t>
      </w:r>
      <w:r>
        <w:rPr>
          <w:color w:val="auto"/>
        </w:rPr>
        <w:t>, as further extended by Congress</w:t>
      </w:r>
      <w:r w:rsidR="00874B47" w:rsidRPr="00874B47">
        <w:rPr>
          <w:color w:val="auto"/>
        </w:rPr>
        <w:t xml:space="preserve"> authorizes  </w:t>
      </w:r>
      <w:r>
        <w:rPr>
          <w:color w:val="auto"/>
        </w:rPr>
        <w:t xml:space="preserve">contract authority </w:t>
      </w:r>
      <w:r w:rsidR="00874B47" w:rsidRPr="00874B47">
        <w:rPr>
          <w:color w:val="auto"/>
        </w:rPr>
        <w:t xml:space="preserve">funding not to exceed $10 million per </w:t>
      </w:r>
      <w:r>
        <w:rPr>
          <w:color w:val="auto"/>
        </w:rPr>
        <w:t xml:space="preserve">fiscal year </w:t>
      </w:r>
      <w:r w:rsidR="00874B47" w:rsidRPr="00874B47">
        <w:rPr>
          <w:color w:val="auto"/>
        </w:rPr>
        <w:t xml:space="preserve"> derived from the Highway Trust Fund for </w:t>
      </w:r>
      <w:r w:rsidR="00F04156">
        <w:rPr>
          <w:color w:val="auto"/>
        </w:rPr>
        <w:t>Fuel Tax Evasion Enforcement Intergovernmental Grants</w:t>
      </w:r>
      <w:r w:rsidR="00874B47" w:rsidRPr="00874B47">
        <w:rPr>
          <w:color w:val="auto"/>
        </w:rPr>
        <w:t xml:space="preserve"> to further enhance compliance </w:t>
      </w:r>
      <w:r w:rsidR="005D4172">
        <w:rPr>
          <w:color w:val="auto"/>
        </w:rPr>
        <w:t>with</w:t>
      </w:r>
      <w:r w:rsidR="00874B47" w:rsidRPr="00874B47">
        <w:rPr>
          <w:color w:val="auto"/>
        </w:rPr>
        <w:t xml:space="preserve"> motor fuel and highway use taxes</w:t>
      </w:r>
      <w:r w:rsidR="00C80CDE">
        <w:rPr>
          <w:color w:val="auto"/>
        </w:rPr>
        <w:t xml:space="preserve">. </w:t>
      </w:r>
    </w:p>
    <w:p w:rsidR="00C80CDE" w:rsidRDefault="00C80CDE" w:rsidP="00874B47">
      <w:pPr>
        <w:pStyle w:val="Default"/>
        <w:rPr>
          <w:color w:val="auto"/>
        </w:rPr>
      </w:pPr>
    </w:p>
    <w:p w:rsidR="004A58F9" w:rsidRDefault="00874B47" w:rsidP="00874B47">
      <w:pPr>
        <w:pStyle w:val="Default"/>
        <w:rPr>
          <w:color w:val="auto"/>
        </w:rPr>
      </w:pPr>
      <w:r w:rsidRPr="00874B47">
        <w:rPr>
          <w:color w:val="auto"/>
        </w:rPr>
        <w:t xml:space="preserve">The Federal Highway Administration (FHWA) administers the program and is seeking applications for the FY 2015 funding cycle. </w:t>
      </w:r>
    </w:p>
    <w:p w:rsidR="00874B47" w:rsidRPr="00874B47" w:rsidRDefault="00874B47" w:rsidP="00874B47">
      <w:pPr>
        <w:pStyle w:val="Default"/>
        <w:rPr>
          <w:color w:val="auto"/>
        </w:rPr>
      </w:pPr>
      <w:r w:rsidRPr="00874B47">
        <w:rPr>
          <w:color w:val="auto"/>
        </w:rPr>
        <w:t xml:space="preserve"> </w:t>
      </w:r>
    </w:p>
    <w:p w:rsidR="00874B47" w:rsidRDefault="00874B47" w:rsidP="00874B47">
      <w:pPr>
        <w:pStyle w:val="NormalWeb"/>
        <w:spacing w:before="0" w:beforeAutospacing="0" w:after="0" w:afterAutospacing="0"/>
      </w:pPr>
      <w:r>
        <w:t>The Secretary</w:t>
      </w:r>
      <w:r w:rsidR="00F04156">
        <w:t xml:space="preserve"> of Transportation</w:t>
      </w:r>
      <w:r>
        <w:t xml:space="preserve"> has discretion in the allocation of funds to the Internal Revenue Service, and the States, except that $2 million must be made available only to carry out intergovernmental enforcement efforts, including research and training.</w:t>
      </w:r>
    </w:p>
    <w:p w:rsidR="00874B47" w:rsidRDefault="00874B47" w:rsidP="00874B47">
      <w:pPr>
        <w:pStyle w:val="NormalWeb"/>
        <w:spacing w:before="0" w:beforeAutospacing="0" w:after="0" w:afterAutospacing="0"/>
      </w:pPr>
    </w:p>
    <w:p w:rsidR="00874B47" w:rsidRDefault="00874B47" w:rsidP="00874B47">
      <w:pPr>
        <w:pStyle w:val="NormalWeb"/>
        <w:spacing w:before="0" w:beforeAutospacing="0" w:after="0" w:afterAutospacing="0"/>
      </w:pPr>
      <w:r>
        <w:t xml:space="preserve">FHWA has provided funding to the States for enforcement efforts since the early 1990s and has been providing discretionary grant awards since </w:t>
      </w:r>
      <w:r w:rsidR="005D4172">
        <w:t>2006</w:t>
      </w:r>
      <w:r w:rsidR="0018417A">
        <w:t>.</w:t>
      </w:r>
    </w:p>
    <w:p w:rsidR="00874B47" w:rsidRDefault="00874B47" w:rsidP="00874B47">
      <w:pPr>
        <w:pStyle w:val="NormalWeb"/>
        <w:spacing w:before="0" w:beforeAutospacing="0" w:after="0" w:afterAutospacing="0"/>
      </w:pPr>
    </w:p>
    <w:p w:rsidR="00874B47" w:rsidRDefault="00874B47" w:rsidP="00E93683">
      <w:pPr>
        <w:pStyle w:val="NormalWeb"/>
        <w:spacing w:before="0" w:beforeAutospacing="0" w:after="0" w:afterAutospacing="0"/>
      </w:pPr>
      <w:r>
        <w:t xml:space="preserve">Previous awards have been used to establish new programs for testing fuels, expanding the use of electronic tracking of fuel movement, and for various training and research initiatives.  Reports from the awarded agencies have shown increased revenue and assessments in the areas targeted.  As the applicants are encouraged to work with other agencies, </w:t>
      </w:r>
      <w:r w:rsidR="00E93683">
        <w:t>resources can be combined and information exchanged which often proves valuable in identifying parties engaged in fuel tax evasion.</w:t>
      </w:r>
    </w:p>
    <w:p w:rsidR="00874B47" w:rsidRDefault="00874B47" w:rsidP="00874B47">
      <w:pPr>
        <w:rPr>
          <w:color w:val="1F497D"/>
        </w:rPr>
      </w:pPr>
    </w:p>
    <w:p w:rsidR="00E93683" w:rsidRDefault="00E93683" w:rsidP="00874B47">
      <w:r>
        <w:rPr>
          <w:rStyle w:val="Strong"/>
        </w:rPr>
        <w:t xml:space="preserve">Statutory citation(s): </w:t>
      </w:r>
      <w:r>
        <w:t xml:space="preserve">MAP-21 </w:t>
      </w:r>
      <w:r>
        <w:rPr>
          <w:rStyle w:val="Strong"/>
        </w:rPr>
        <w:t>§</w:t>
      </w:r>
      <w:r>
        <w:t>1110; 23 USC 143</w:t>
      </w:r>
    </w:p>
    <w:p w:rsidR="00E93683" w:rsidRDefault="00E93683" w:rsidP="00874B47">
      <w:pPr>
        <w:rPr>
          <w:color w:val="1F497D"/>
        </w:rPr>
      </w:pPr>
    </w:p>
    <w:p w:rsidR="007E0677" w:rsidRPr="00874B47" w:rsidRDefault="007E0677" w:rsidP="00874B47">
      <w:pPr>
        <w:rPr>
          <w:color w:val="1F497D"/>
        </w:rPr>
      </w:pPr>
    </w:p>
    <w:p w:rsidR="00697B45" w:rsidRPr="009F7DD8" w:rsidRDefault="00697B45" w:rsidP="00E93683">
      <w:pPr>
        <w:pStyle w:val="ListParagraph"/>
        <w:numPr>
          <w:ilvl w:val="0"/>
          <w:numId w:val="3"/>
        </w:numPr>
        <w:jc w:val="center"/>
        <w:rPr>
          <w:b/>
          <w:sz w:val="28"/>
          <w:szCs w:val="28"/>
        </w:rPr>
      </w:pPr>
      <w:r w:rsidRPr="009F7DD8">
        <w:rPr>
          <w:b/>
          <w:sz w:val="28"/>
          <w:szCs w:val="28"/>
        </w:rPr>
        <w:t>Federal Award Information</w:t>
      </w:r>
    </w:p>
    <w:p w:rsidR="00E93683" w:rsidRPr="00E93683" w:rsidRDefault="00E93683" w:rsidP="00E93683">
      <w:pPr>
        <w:ind w:left="360"/>
        <w:rPr>
          <w:color w:val="1F497D"/>
        </w:rPr>
      </w:pPr>
    </w:p>
    <w:p w:rsidR="00E93683" w:rsidRDefault="00E93683" w:rsidP="00E93683">
      <w:pPr>
        <w:rPr>
          <w:rFonts w:ascii="Times New Roman" w:eastAsia="Times New Roman" w:hAnsi="Times New Roman"/>
          <w:sz w:val="24"/>
          <w:szCs w:val="24"/>
        </w:rPr>
      </w:pPr>
      <w:r w:rsidRPr="00F31107">
        <w:rPr>
          <w:rFonts w:ascii="Times New Roman" w:eastAsia="Times New Roman" w:hAnsi="Times New Roman"/>
          <w:sz w:val="24"/>
          <w:szCs w:val="24"/>
        </w:rPr>
        <w:t xml:space="preserve">For this opportunity, FHWA will have </w:t>
      </w:r>
      <w:r w:rsidR="00A73478" w:rsidRPr="00F31107">
        <w:rPr>
          <w:rFonts w:ascii="Times New Roman" w:eastAsia="Times New Roman" w:hAnsi="Times New Roman"/>
          <w:sz w:val="24"/>
          <w:szCs w:val="24"/>
        </w:rPr>
        <w:t xml:space="preserve">approximately </w:t>
      </w:r>
      <w:r w:rsidRPr="00F31107">
        <w:rPr>
          <w:rFonts w:ascii="Times New Roman" w:eastAsia="Times New Roman" w:hAnsi="Times New Roman"/>
          <w:sz w:val="24"/>
          <w:szCs w:val="24"/>
        </w:rPr>
        <w:t>$</w:t>
      </w:r>
      <w:r w:rsidR="00786230">
        <w:rPr>
          <w:rFonts w:ascii="Times New Roman" w:eastAsia="Times New Roman" w:hAnsi="Times New Roman"/>
          <w:sz w:val="24"/>
          <w:szCs w:val="24"/>
        </w:rPr>
        <w:t>4,500,000</w:t>
      </w:r>
      <w:r w:rsidRPr="00F31107">
        <w:rPr>
          <w:rFonts w:ascii="Times New Roman" w:eastAsia="Times New Roman" w:hAnsi="Times New Roman"/>
          <w:sz w:val="24"/>
          <w:szCs w:val="24"/>
        </w:rPr>
        <w:t xml:space="preserve"> </w:t>
      </w:r>
      <w:r w:rsidR="00A73478" w:rsidRPr="00F31107">
        <w:rPr>
          <w:rFonts w:ascii="Times New Roman" w:eastAsia="Times New Roman" w:hAnsi="Times New Roman"/>
          <w:sz w:val="24"/>
          <w:szCs w:val="24"/>
        </w:rPr>
        <w:t xml:space="preserve">in </w:t>
      </w:r>
      <w:r w:rsidR="008836BB" w:rsidRPr="00F31107">
        <w:rPr>
          <w:rFonts w:ascii="Times New Roman" w:eastAsia="Times New Roman" w:hAnsi="Times New Roman"/>
          <w:sz w:val="24"/>
          <w:szCs w:val="24"/>
        </w:rPr>
        <w:t>F</w:t>
      </w:r>
      <w:r w:rsidR="00A73478" w:rsidRPr="00F31107">
        <w:rPr>
          <w:rFonts w:ascii="Times New Roman" w:eastAsia="Times New Roman" w:hAnsi="Times New Roman"/>
          <w:sz w:val="24"/>
          <w:szCs w:val="24"/>
        </w:rPr>
        <w:t xml:space="preserve">ederal assistance </w:t>
      </w:r>
      <w:r w:rsidRPr="00F31107">
        <w:rPr>
          <w:rFonts w:ascii="Times New Roman" w:eastAsia="Times New Roman" w:hAnsi="Times New Roman"/>
          <w:sz w:val="24"/>
          <w:szCs w:val="24"/>
        </w:rPr>
        <w:t>available for award</w:t>
      </w:r>
      <w:r w:rsidR="0018417A" w:rsidRPr="00F31107">
        <w:rPr>
          <w:rFonts w:ascii="Times New Roman" w:eastAsia="Times New Roman" w:hAnsi="Times New Roman"/>
          <w:sz w:val="24"/>
          <w:szCs w:val="24"/>
        </w:rPr>
        <w:t xml:space="preserve">.  </w:t>
      </w:r>
      <w:r w:rsidRPr="00F31107">
        <w:rPr>
          <w:rFonts w:ascii="Times New Roman" w:eastAsia="Times New Roman" w:hAnsi="Times New Roman"/>
          <w:sz w:val="24"/>
          <w:szCs w:val="24"/>
        </w:rPr>
        <w:t>The average number of applicants who</w:t>
      </w:r>
      <w:r w:rsidR="004A58F9" w:rsidRPr="00F31107">
        <w:rPr>
          <w:rFonts w:ascii="Times New Roman" w:eastAsia="Times New Roman" w:hAnsi="Times New Roman"/>
          <w:sz w:val="24"/>
          <w:szCs w:val="24"/>
        </w:rPr>
        <w:t xml:space="preserve"> </w:t>
      </w:r>
      <w:r w:rsidRPr="00F31107">
        <w:rPr>
          <w:rFonts w:ascii="Times New Roman" w:eastAsia="Times New Roman" w:hAnsi="Times New Roman"/>
          <w:sz w:val="24"/>
          <w:szCs w:val="24"/>
        </w:rPr>
        <w:t xml:space="preserve">applied for these </w:t>
      </w:r>
      <w:r w:rsidR="005D4172" w:rsidRPr="00F31107">
        <w:rPr>
          <w:rFonts w:ascii="Times New Roman" w:eastAsia="Times New Roman" w:hAnsi="Times New Roman"/>
          <w:sz w:val="24"/>
          <w:szCs w:val="24"/>
        </w:rPr>
        <w:t xml:space="preserve">funding </w:t>
      </w:r>
      <w:r w:rsidRPr="00F31107">
        <w:rPr>
          <w:rFonts w:ascii="Times New Roman" w:eastAsia="Times New Roman" w:hAnsi="Times New Roman"/>
          <w:sz w:val="24"/>
          <w:szCs w:val="24"/>
        </w:rPr>
        <w:t xml:space="preserve">opportunities in the past </w:t>
      </w:r>
      <w:r w:rsidR="005D4172" w:rsidRPr="00F31107">
        <w:rPr>
          <w:rFonts w:ascii="Times New Roman" w:eastAsia="Times New Roman" w:hAnsi="Times New Roman"/>
          <w:sz w:val="24"/>
          <w:szCs w:val="24"/>
        </w:rPr>
        <w:t xml:space="preserve">has historically ranged </w:t>
      </w:r>
      <w:r w:rsidR="0018417A" w:rsidRPr="00F31107">
        <w:rPr>
          <w:rFonts w:ascii="Times New Roman" w:eastAsia="Times New Roman" w:hAnsi="Times New Roman"/>
          <w:sz w:val="24"/>
          <w:szCs w:val="24"/>
        </w:rPr>
        <w:t>from 18</w:t>
      </w:r>
      <w:r w:rsidR="005B1739" w:rsidRPr="00F31107">
        <w:rPr>
          <w:rFonts w:ascii="Times New Roman" w:eastAsia="Times New Roman" w:hAnsi="Times New Roman"/>
          <w:sz w:val="24"/>
          <w:szCs w:val="24"/>
        </w:rPr>
        <w:t xml:space="preserve"> to 20</w:t>
      </w:r>
      <w:r w:rsidRPr="00F31107">
        <w:rPr>
          <w:rFonts w:ascii="Times New Roman" w:eastAsia="Times New Roman" w:hAnsi="Times New Roman"/>
          <w:sz w:val="24"/>
          <w:szCs w:val="24"/>
        </w:rPr>
        <w:t xml:space="preserve"> </w:t>
      </w:r>
      <w:r w:rsidR="005D4172" w:rsidRPr="00F31107">
        <w:rPr>
          <w:rFonts w:ascii="Times New Roman" w:eastAsia="Times New Roman" w:hAnsi="Times New Roman"/>
          <w:sz w:val="24"/>
          <w:szCs w:val="24"/>
        </w:rPr>
        <w:t xml:space="preserve">applications </w:t>
      </w:r>
      <w:r w:rsidRPr="00F31107">
        <w:rPr>
          <w:rFonts w:ascii="Times New Roman" w:eastAsia="Times New Roman" w:hAnsi="Times New Roman"/>
          <w:sz w:val="24"/>
          <w:szCs w:val="24"/>
        </w:rPr>
        <w:t>per announcement</w:t>
      </w:r>
      <w:r w:rsidR="005B1739" w:rsidRPr="00F31107">
        <w:rPr>
          <w:rFonts w:ascii="Times New Roman" w:eastAsia="Times New Roman" w:hAnsi="Times New Roman"/>
          <w:sz w:val="24"/>
          <w:szCs w:val="24"/>
        </w:rPr>
        <w:t>, with an average of 15 projects awarded</w:t>
      </w:r>
      <w:r w:rsidR="005D4172" w:rsidRPr="00F31107">
        <w:rPr>
          <w:rFonts w:ascii="Times New Roman" w:eastAsia="Times New Roman" w:hAnsi="Times New Roman"/>
          <w:sz w:val="24"/>
          <w:szCs w:val="24"/>
        </w:rPr>
        <w:t xml:space="preserve"> funding</w:t>
      </w:r>
      <w:r w:rsidRPr="00F31107">
        <w:rPr>
          <w:rFonts w:ascii="Times New Roman" w:eastAsia="Times New Roman" w:hAnsi="Times New Roman"/>
          <w:sz w:val="24"/>
          <w:szCs w:val="24"/>
        </w:rPr>
        <w:t>.  The minimum funding per project will be $10,</w:t>
      </w:r>
      <w:r w:rsidRPr="00ED3D9A">
        <w:rPr>
          <w:rFonts w:ascii="Times New Roman" w:eastAsia="Times New Roman" w:hAnsi="Times New Roman"/>
          <w:sz w:val="24"/>
          <w:szCs w:val="24"/>
        </w:rPr>
        <w:t>000</w:t>
      </w:r>
      <w:r w:rsidRPr="00F31107">
        <w:rPr>
          <w:rFonts w:ascii="Times New Roman" w:eastAsia="Times New Roman" w:hAnsi="Times New Roman"/>
          <w:sz w:val="24"/>
          <w:szCs w:val="24"/>
        </w:rPr>
        <w:t xml:space="preserve"> and the maximum funding per year per project will be $250,000.</w:t>
      </w:r>
    </w:p>
    <w:p w:rsidR="005B1739" w:rsidRDefault="005B1739" w:rsidP="00E93683">
      <w:pPr>
        <w:rPr>
          <w:rFonts w:ascii="Times New Roman" w:eastAsia="Times New Roman" w:hAnsi="Times New Roman"/>
          <w:sz w:val="24"/>
          <w:szCs w:val="24"/>
        </w:rPr>
      </w:pPr>
    </w:p>
    <w:p w:rsidR="005B1739" w:rsidRDefault="00DC2E0C" w:rsidP="00E93683">
      <w:pPr>
        <w:rPr>
          <w:rFonts w:ascii="Times New Roman" w:eastAsia="Times New Roman" w:hAnsi="Times New Roman"/>
          <w:sz w:val="24"/>
          <w:szCs w:val="24"/>
        </w:rPr>
      </w:pPr>
      <w:r>
        <w:rPr>
          <w:rFonts w:ascii="Times New Roman" w:eastAsia="Times New Roman" w:hAnsi="Times New Roman"/>
          <w:sz w:val="24"/>
          <w:szCs w:val="24"/>
        </w:rPr>
        <w:t>The anticipated</w:t>
      </w:r>
      <w:r w:rsidR="0018417A">
        <w:rPr>
          <w:rFonts w:ascii="Times New Roman" w:eastAsia="Times New Roman" w:hAnsi="Times New Roman"/>
          <w:sz w:val="24"/>
          <w:szCs w:val="24"/>
        </w:rPr>
        <w:t xml:space="preserve"> award</w:t>
      </w:r>
      <w:r w:rsidR="005B1739">
        <w:rPr>
          <w:rFonts w:ascii="Times New Roman" w:eastAsia="Times New Roman" w:hAnsi="Times New Roman"/>
          <w:sz w:val="24"/>
          <w:szCs w:val="24"/>
        </w:rPr>
        <w:t xml:space="preserve"> process would allow for performance periods to start on October 1, 2015 and have various </w:t>
      </w:r>
      <w:r w:rsidR="00A73478">
        <w:rPr>
          <w:rFonts w:ascii="Times New Roman" w:eastAsia="Times New Roman" w:hAnsi="Times New Roman"/>
          <w:sz w:val="24"/>
          <w:szCs w:val="24"/>
        </w:rPr>
        <w:t xml:space="preserve">project </w:t>
      </w:r>
      <w:r w:rsidR="005B1739">
        <w:rPr>
          <w:rFonts w:ascii="Times New Roman" w:eastAsia="Times New Roman" w:hAnsi="Times New Roman"/>
          <w:sz w:val="24"/>
          <w:szCs w:val="24"/>
        </w:rPr>
        <w:t>end dates depending on the type of work that is being performed.  On average, the performance period is about 3 years</w:t>
      </w:r>
      <w:r w:rsidR="00A73478">
        <w:rPr>
          <w:rFonts w:ascii="Times New Roman" w:eastAsia="Times New Roman" w:hAnsi="Times New Roman"/>
          <w:sz w:val="24"/>
          <w:szCs w:val="24"/>
        </w:rPr>
        <w:t>.</w:t>
      </w:r>
    </w:p>
    <w:p w:rsidR="005B1739" w:rsidRDefault="005B1739" w:rsidP="00E93683">
      <w:pPr>
        <w:rPr>
          <w:rFonts w:ascii="Times New Roman" w:eastAsia="Times New Roman" w:hAnsi="Times New Roman"/>
          <w:sz w:val="24"/>
          <w:szCs w:val="24"/>
        </w:rPr>
      </w:pPr>
    </w:p>
    <w:p w:rsidR="005B1739" w:rsidRDefault="005B1739" w:rsidP="00E93683">
      <w:pPr>
        <w:rPr>
          <w:rFonts w:ascii="Times New Roman" w:eastAsia="Times New Roman" w:hAnsi="Times New Roman"/>
          <w:sz w:val="24"/>
          <w:szCs w:val="24"/>
        </w:rPr>
      </w:pPr>
      <w:r>
        <w:rPr>
          <w:rFonts w:ascii="Times New Roman" w:eastAsia="Times New Roman" w:hAnsi="Times New Roman"/>
          <w:sz w:val="24"/>
          <w:szCs w:val="24"/>
        </w:rPr>
        <w:t>Applications for renewal or supplementation of existing projects will be considered, but are not automatically awarded.  Th</w:t>
      </w:r>
      <w:r w:rsidR="00A73478">
        <w:rPr>
          <w:rFonts w:ascii="Times New Roman" w:eastAsia="Times New Roman" w:hAnsi="Times New Roman"/>
          <w:sz w:val="24"/>
          <w:szCs w:val="24"/>
        </w:rPr>
        <w:t xml:space="preserve">e benefits associated with continuing the </w:t>
      </w:r>
      <w:r w:rsidR="0018417A">
        <w:rPr>
          <w:rFonts w:ascii="Times New Roman" w:eastAsia="Times New Roman" w:hAnsi="Times New Roman"/>
          <w:sz w:val="24"/>
          <w:szCs w:val="24"/>
        </w:rPr>
        <w:t>activity is</w:t>
      </w:r>
      <w:r>
        <w:rPr>
          <w:rFonts w:ascii="Times New Roman" w:eastAsia="Times New Roman" w:hAnsi="Times New Roman"/>
          <w:sz w:val="24"/>
          <w:szCs w:val="24"/>
        </w:rPr>
        <w:t xml:space="preserve"> considered </w:t>
      </w:r>
      <w:r w:rsidR="00A73478">
        <w:rPr>
          <w:rFonts w:ascii="Times New Roman" w:eastAsia="Times New Roman" w:hAnsi="Times New Roman"/>
          <w:sz w:val="24"/>
          <w:szCs w:val="24"/>
        </w:rPr>
        <w:t xml:space="preserve">as part </w:t>
      </w:r>
      <w:r w:rsidR="0018417A">
        <w:rPr>
          <w:rFonts w:ascii="Times New Roman" w:eastAsia="Times New Roman" w:hAnsi="Times New Roman"/>
          <w:sz w:val="24"/>
          <w:szCs w:val="24"/>
        </w:rPr>
        <w:t>of the</w:t>
      </w:r>
      <w:r>
        <w:rPr>
          <w:rFonts w:ascii="Times New Roman" w:eastAsia="Times New Roman" w:hAnsi="Times New Roman"/>
          <w:sz w:val="24"/>
          <w:szCs w:val="24"/>
        </w:rPr>
        <w:t xml:space="preserve"> evaluation process.</w:t>
      </w:r>
    </w:p>
    <w:p w:rsidR="005B1739" w:rsidRDefault="005B1739" w:rsidP="00E93683">
      <w:pPr>
        <w:rPr>
          <w:rFonts w:ascii="Times New Roman" w:eastAsia="Times New Roman" w:hAnsi="Times New Roman"/>
          <w:sz w:val="24"/>
          <w:szCs w:val="24"/>
        </w:rPr>
      </w:pPr>
    </w:p>
    <w:p w:rsidR="005B1739" w:rsidRDefault="005B1739" w:rsidP="00E93683">
      <w:pPr>
        <w:rPr>
          <w:rFonts w:ascii="Times New Roman" w:eastAsia="Times New Roman" w:hAnsi="Times New Roman"/>
          <w:sz w:val="24"/>
          <w:szCs w:val="24"/>
        </w:rPr>
      </w:pPr>
      <w:r>
        <w:rPr>
          <w:rFonts w:ascii="Times New Roman" w:eastAsia="Times New Roman" w:hAnsi="Times New Roman"/>
          <w:sz w:val="24"/>
          <w:szCs w:val="24"/>
        </w:rPr>
        <w:t>Th</w:t>
      </w:r>
      <w:r w:rsidR="00F93035">
        <w:rPr>
          <w:rFonts w:ascii="Times New Roman" w:eastAsia="Times New Roman" w:hAnsi="Times New Roman"/>
          <w:sz w:val="24"/>
          <w:szCs w:val="24"/>
        </w:rPr>
        <w:t xml:space="preserve">e Federal assistance will </w:t>
      </w:r>
      <w:r w:rsidR="0018417A">
        <w:rPr>
          <w:rFonts w:ascii="Times New Roman" w:eastAsia="Times New Roman" w:hAnsi="Times New Roman"/>
          <w:sz w:val="24"/>
          <w:szCs w:val="24"/>
        </w:rPr>
        <w:t>be awarded</w:t>
      </w:r>
      <w:r w:rsidR="00F93035">
        <w:rPr>
          <w:rFonts w:ascii="Times New Roman" w:eastAsia="Times New Roman" w:hAnsi="Times New Roman"/>
          <w:sz w:val="24"/>
          <w:szCs w:val="24"/>
        </w:rPr>
        <w:t xml:space="preserve"> by issuance of </w:t>
      </w:r>
      <w:r>
        <w:rPr>
          <w:rFonts w:ascii="Times New Roman" w:eastAsia="Times New Roman" w:hAnsi="Times New Roman"/>
          <w:sz w:val="24"/>
          <w:szCs w:val="24"/>
        </w:rPr>
        <w:t xml:space="preserve">a grant </w:t>
      </w:r>
      <w:r w:rsidR="00F93035">
        <w:rPr>
          <w:rFonts w:ascii="Times New Roman" w:eastAsia="Times New Roman" w:hAnsi="Times New Roman"/>
          <w:sz w:val="24"/>
          <w:szCs w:val="24"/>
        </w:rPr>
        <w:t xml:space="preserve">agreement </w:t>
      </w:r>
      <w:r>
        <w:rPr>
          <w:rFonts w:ascii="Times New Roman" w:eastAsia="Times New Roman" w:hAnsi="Times New Roman"/>
          <w:sz w:val="24"/>
          <w:szCs w:val="24"/>
        </w:rPr>
        <w:t xml:space="preserve">for which the </w:t>
      </w:r>
      <w:r w:rsidR="00A73478">
        <w:rPr>
          <w:rFonts w:ascii="Times New Roman" w:eastAsia="Times New Roman" w:hAnsi="Times New Roman"/>
          <w:sz w:val="24"/>
          <w:szCs w:val="24"/>
        </w:rPr>
        <w:t>recipient (</w:t>
      </w:r>
      <w:r>
        <w:rPr>
          <w:rFonts w:ascii="Times New Roman" w:eastAsia="Times New Roman" w:hAnsi="Times New Roman"/>
          <w:sz w:val="24"/>
          <w:szCs w:val="24"/>
        </w:rPr>
        <w:t>awarded agency</w:t>
      </w:r>
      <w:r w:rsidR="00A73478">
        <w:rPr>
          <w:rFonts w:ascii="Times New Roman" w:eastAsia="Times New Roman" w:hAnsi="Times New Roman"/>
          <w:sz w:val="24"/>
          <w:szCs w:val="24"/>
        </w:rPr>
        <w:t>)</w:t>
      </w:r>
      <w:r>
        <w:rPr>
          <w:rFonts w:ascii="Times New Roman" w:eastAsia="Times New Roman" w:hAnsi="Times New Roman"/>
          <w:sz w:val="24"/>
          <w:szCs w:val="24"/>
        </w:rPr>
        <w:t xml:space="preserve"> will be responsible for </w:t>
      </w:r>
      <w:r w:rsidR="00A73478">
        <w:rPr>
          <w:rFonts w:ascii="Times New Roman" w:eastAsia="Times New Roman" w:hAnsi="Times New Roman"/>
          <w:sz w:val="24"/>
          <w:szCs w:val="24"/>
        </w:rPr>
        <w:t xml:space="preserve">the </w:t>
      </w:r>
      <w:r>
        <w:rPr>
          <w:rFonts w:ascii="Times New Roman" w:eastAsia="Times New Roman" w:hAnsi="Times New Roman"/>
          <w:sz w:val="24"/>
          <w:szCs w:val="24"/>
        </w:rPr>
        <w:t xml:space="preserve">performance </w:t>
      </w:r>
      <w:r w:rsidR="0018417A">
        <w:rPr>
          <w:rFonts w:ascii="Times New Roman" w:eastAsia="Times New Roman" w:hAnsi="Times New Roman"/>
          <w:sz w:val="24"/>
          <w:szCs w:val="24"/>
        </w:rPr>
        <w:t>and reporting</w:t>
      </w:r>
      <w:r>
        <w:rPr>
          <w:rFonts w:ascii="Times New Roman" w:eastAsia="Times New Roman" w:hAnsi="Times New Roman"/>
          <w:sz w:val="24"/>
          <w:szCs w:val="24"/>
        </w:rPr>
        <w:t xml:space="preserve"> of the progress of the project</w:t>
      </w:r>
      <w:r w:rsidR="00A73478">
        <w:rPr>
          <w:rFonts w:ascii="Times New Roman" w:eastAsia="Times New Roman" w:hAnsi="Times New Roman"/>
          <w:sz w:val="24"/>
          <w:szCs w:val="24"/>
        </w:rPr>
        <w:t xml:space="preserve"> or activity being funded</w:t>
      </w:r>
      <w:r>
        <w:rPr>
          <w:rFonts w:ascii="Times New Roman" w:eastAsia="Times New Roman" w:hAnsi="Times New Roman"/>
          <w:sz w:val="24"/>
          <w:szCs w:val="24"/>
        </w:rPr>
        <w:t>.  If the agency responsible for performance of the work is not a State Transportation Agency (e.g. State Revenue Agency, State Police or Enforcement Group, etc.) reimbursement will likely rely on that agenc</w:t>
      </w:r>
      <w:r w:rsidR="00A73478">
        <w:rPr>
          <w:rFonts w:ascii="Times New Roman" w:eastAsia="Times New Roman" w:hAnsi="Times New Roman"/>
          <w:sz w:val="24"/>
          <w:szCs w:val="24"/>
        </w:rPr>
        <w:t xml:space="preserve">y’s </w:t>
      </w:r>
      <w:r>
        <w:rPr>
          <w:rFonts w:ascii="Times New Roman" w:eastAsia="Times New Roman" w:hAnsi="Times New Roman"/>
          <w:sz w:val="24"/>
          <w:szCs w:val="24"/>
        </w:rPr>
        <w:t>working agreement with the State Transportation Agency.</w:t>
      </w:r>
    </w:p>
    <w:p w:rsidR="00E93683" w:rsidRDefault="00E93683" w:rsidP="00E93683">
      <w:pPr>
        <w:rPr>
          <w:rFonts w:ascii="Times New Roman" w:eastAsia="Times New Roman" w:hAnsi="Times New Roman"/>
          <w:sz w:val="24"/>
          <w:szCs w:val="24"/>
        </w:rPr>
      </w:pPr>
    </w:p>
    <w:p w:rsidR="00E93683" w:rsidRPr="00E93683" w:rsidRDefault="00E93683" w:rsidP="00E93683">
      <w:pPr>
        <w:rPr>
          <w:rFonts w:ascii="Times New Roman" w:eastAsia="Times New Roman" w:hAnsi="Times New Roman"/>
          <w:sz w:val="24"/>
          <w:szCs w:val="24"/>
        </w:rPr>
      </w:pPr>
    </w:p>
    <w:p w:rsidR="00697B45" w:rsidRPr="009F7DD8" w:rsidRDefault="009F7DD8" w:rsidP="005B1739">
      <w:pPr>
        <w:pStyle w:val="ListParagraph"/>
        <w:numPr>
          <w:ilvl w:val="0"/>
          <w:numId w:val="3"/>
        </w:numPr>
        <w:jc w:val="center"/>
        <w:rPr>
          <w:b/>
          <w:sz w:val="28"/>
          <w:szCs w:val="28"/>
        </w:rPr>
      </w:pPr>
      <w:r>
        <w:rPr>
          <w:b/>
          <w:sz w:val="28"/>
          <w:szCs w:val="28"/>
        </w:rPr>
        <w:t>Eligibility </w:t>
      </w:r>
      <w:r w:rsidR="00697B45" w:rsidRPr="009F7DD8">
        <w:rPr>
          <w:b/>
          <w:sz w:val="28"/>
          <w:szCs w:val="28"/>
        </w:rPr>
        <w:t xml:space="preserve">Information </w:t>
      </w:r>
    </w:p>
    <w:p w:rsidR="00697B45" w:rsidRDefault="00697B45" w:rsidP="00697B45">
      <w:pPr>
        <w:rPr>
          <w:color w:val="1F497D"/>
        </w:rPr>
      </w:pPr>
    </w:p>
    <w:p w:rsidR="00076AF8" w:rsidRPr="00076AF8" w:rsidRDefault="00076AF8" w:rsidP="00076AF8">
      <w:pPr>
        <w:pStyle w:val="ListParagraph"/>
        <w:numPr>
          <w:ilvl w:val="0"/>
          <w:numId w:val="2"/>
        </w:numPr>
        <w:ind w:left="360"/>
        <w:rPr>
          <w:rFonts w:ascii="Times New Roman" w:eastAsia="Times New Roman" w:hAnsi="Times New Roman"/>
          <w:sz w:val="24"/>
          <w:szCs w:val="24"/>
        </w:rPr>
      </w:pPr>
      <w:r w:rsidRPr="00076AF8">
        <w:rPr>
          <w:rFonts w:ascii="Times New Roman" w:eastAsia="Times New Roman" w:hAnsi="Times New Roman"/>
          <w:sz w:val="24"/>
          <w:szCs w:val="24"/>
        </w:rPr>
        <w:t>Applicants</w:t>
      </w:r>
    </w:p>
    <w:p w:rsidR="005B1739" w:rsidRPr="00076AF8" w:rsidRDefault="00076AF8" w:rsidP="00076AF8">
      <w:pPr>
        <w:ind w:left="360"/>
        <w:rPr>
          <w:rFonts w:ascii="Times New Roman" w:eastAsia="Times New Roman" w:hAnsi="Times New Roman"/>
          <w:sz w:val="24"/>
          <w:szCs w:val="24"/>
        </w:rPr>
      </w:pPr>
      <w:r w:rsidRPr="00076AF8">
        <w:rPr>
          <w:rFonts w:ascii="Times New Roman" w:eastAsia="Times New Roman" w:hAnsi="Times New Roman"/>
          <w:sz w:val="24"/>
          <w:szCs w:val="24"/>
        </w:rPr>
        <w:t>Eligible applicants include States, which includes the 50 United States and the District of Columbia.</w:t>
      </w:r>
      <w:r w:rsidR="00F93035">
        <w:rPr>
          <w:rFonts w:ascii="Times New Roman" w:eastAsia="Times New Roman" w:hAnsi="Times New Roman"/>
          <w:sz w:val="24"/>
          <w:szCs w:val="24"/>
        </w:rPr>
        <w:t xml:space="preserve">  Under 23 U.S.C. 302 and 23 CFR 1.3, Federal</w:t>
      </w:r>
      <w:r w:rsidR="008836BB">
        <w:rPr>
          <w:rFonts w:ascii="Times New Roman" w:eastAsia="Times New Roman" w:hAnsi="Times New Roman"/>
          <w:sz w:val="24"/>
          <w:szCs w:val="24"/>
        </w:rPr>
        <w:t xml:space="preserve">-aid </w:t>
      </w:r>
      <w:r w:rsidR="00DC2E0C">
        <w:rPr>
          <w:rFonts w:ascii="Times New Roman" w:eastAsia="Times New Roman" w:hAnsi="Times New Roman"/>
          <w:sz w:val="24"/>
          <w:szCs w:val="24"/>
        </w:rPr>
        <w:t>highway funding is</w:t>
      </w:r>
      <w:r w:rsidR="00F93035">
        <w:rPr>
          <w:rFonts w:ascii="Times New Roman" w:eastAsia="Times New Roman" w:hAnsi="Times New Roman"/>
          <w:sz w:val="24"/>
          <w:szCs w:val="24"/>
        </w:rPr>
        <w:t xml:space="preserve"> awarded to the State transportation agency</w:t>
      </w:r>
      <w:r w:rsidR="008836BB">
        <w:rPr>
          <w:rFonts w:ascii="Times New Roman" w:eastAsia="Times New Roman" w:hAnsi="Times New Roman"/>
          <w:sz w:val="24"/>
          <w:szCs w:val="24"/>
        </w:rPr>
        <w:t>; State transportation agencies in turn, may make a sub-award to another agency within the State.</w:t>
      </w:r>
      <w:r w:rsidRPr="00076AF8">
        <w:rPr>
          <w:rFonts w:ascii="Times New Roman" w:eastAsia="Times New Roman" w:hAnsi="Times New Roman"/>
          <w:sz w:val="24"/>
          <w:szCs w:val="24"/>
        </w:rPr>
        <w:t xml:space="preserve">  </w:t>
      </w:r>
    </w:p>
    <w:p w:rsidR="00076AF8" w:rsidRPr="00076AF8" w:rsidRDefault="00076AF8" w:rsidP="00697B45">
      <w:pPr>
        <w:rPr>
          <w:rFonts w:ascii="Times New Roman" w:eastAsia="Times New Roman" w:hAnsi="Times New Roman"/>
          <w:sz w:val="24"/>
          <w:szCs w:val="24"/>
        </w:rPr>
      </w:pPr>
    </w:p>
    <w:p w:rsidR="00076AF8" w:rsidRPr="00076AF8" w:rsidRDefault="00076AF8" w:rsidP="00076AF8">
      <w:pPr>
        <w:pStyle w:val="ListParagraph"/>
        <w:numPr>
          <w:ilvl w:val="0"/>
          <w:numId w:val="2"/>
        </w:numPr>
        <w:ind w:left="360"/>
        <w:rPr>
          <w:rFonts w:ascii="Times New Roman" w:eastAsia="Times New Roman" w:hAnsi="Times New Roman"/>
          <w:sz w:val="24"/>
          <w:szCs w:val="24"/>
        </w:rPr>
      </w:pPr>
      <w:r w:rsidRPr="00076AF8">
        <w:rPr>
          <w:rFonts w:ascii="Times New Roman" w:eastAsia="Times New Roman" w:hAnsi="Times New Roman"/>
          <w:sz w:val="24"/>
          <w:szCs w:val="24"/>
        </w:rPr>
        <w:t>Cost Sharing or Matching</w:t>
      </w:r>
    </w:p>
    <w:p w:rsidR="00076AF8" w:rsidRDefault="00076AF8" w:rsidP="00076AF8">
      <w:pPr>
        <w:ind w:left="360"/>
        <w:rPr>
          <w:rFonts w:ascii="Times New Roman" w:eastAsia="Times New Roman" w:hAnsi="Times New Roman"/>
          <w:sz w:val="24"/>
          <w:szCs w:val="24"/>
        </w:rPr>
      </w:pPr>
      <w:r w:rsidRPr="00076AF8">
        <w:rPr>
          <w:rFonts w:ascii="Times New Roman" w:eastAsia="Times New Roman" w:hAnsi="Times New Roman"/>
          <w:sz w:val="24"/>
          <w:szCs w:val="24"/>
        </w:rPr>
        <w:t>The Federal share of the cost of a project carried out under this subsection shall be 100 percent</w:t>
      </w:r>
      <w:r>
        <w:rPr>
          <w:rFonts w:ascii="Times New Roman" w:eastAsia="Times New Roman" w:hAnsi="Times New Roman"/>
          <w:sz w:val="24"/>
          <w:szCs w:val="24"/>
        </w:rPr>
        <w:t>.  Cost sharing is not required.</w:t>
      </w:r>
    </w:p>
    <w:p w:rsidR="00076AF8" w:rsidRDefault="00076AF8" w:rsidP="00697B45">
      <w:pPr>
        <w:rPr>
          <w:rFonts w:ascii="Times New Roman" w:eastAsia="Times New Roman" w:hAnsi="Times New Roman"/>
          <w:sz w:val="24"/>
          <w:szCs w:val="24"/>
        </w:rPr>
      </w:pPr>
    </w:p>
    <w:p w:rsidR="00076AF8" w:rsidRPr="00076AF8" w:rsidRDefault="00076AF8" w:rsidP="00076AF8">
      <w:pPr>
        <w:pStyle w:val="ListParagraph"/>
        <w:numPr>
          <w:ilvl w:val="0"/>
          <w:numId w:val="2"/>
        </w:numPr>
        <w:ind w:left="360"/>
        <w:rPr>
          <w:rFonts w:ascii="Times New Roman" w:eastAsia="Times New Roman" w:hAnsi="Times New Roman"/>
          <w:sz w:val="24"/>
          <w:szCs w:val="24"/>
        </w:rPr>
      </w:pPr>
      <w:r w:rsidRPr="00076AF8">
        <w:rPr>
          <w:rFonts w:ascii="Times New Roman" w:eastAsia="Times New Roman" w:hAnsi="Times New Roman"/>
          <w:sz w:val="24"/>
          <w:szCs w:val="24"/>
        </w:rPr>
        <w:t>Other</w:t>
      </w:r>
    </w:p>
    <w:p w:rsidR="00C92E89" w:rsidRDefault="00076AF8" w:rsidP="004A58F9">
      <w:pPr>
        <w:ind w:left="360"/>
        <w:rPr>
          <w:rFonts w:ascii="Times New Roman" w:eastAsia="Times New Roman" w:hAnsi="Times New Roman"/>
          <w:sz w:val="24"/>
          <w:szCs w:val="24"/>
        </w:rPr>
      </w:pPr>
      <w:r>
        <w:rPr>
          <w:rFonts w:ascii="Times New Roman" w:eastAsia="Times New Roman" w:hAnsi="Times New Roman"/>
          <w:sz w:val="24"/>
          <w:szCs w:val="24"/>
        </w:rPr>
        <w:t xml:space="preserve">There is no limitation on the number of applications that may be submitted by an </w:t>
      </w:r>
      <w:r w:rsidR="00F93035">
        <w:rPr>
          <w:rFonts w:ascii="Times New Roman" w:eastAsia="Times New Roman" w:hAnsi="Times New Roman"/>
          <w:sz w:val="24"/>
          <w:szCs w:val="24"/>
        </w:rPr>
        <w:t>eligible applicant</w:t>
      </w:r>
      <w:r w:rsidR="00C92E89">
        <w:rPr>
          <w:rFonts w:ascii="Times New Roman" w:eastAsia="Times New Roman" w:hAnsi="Times New Roman"/>
          <w:sz w:val="24"/>
          <w:szCs w:val="24"/>
        </w:rPr>
        <w:t>.</w:t>
      </w:r>
    </w:p>
    <w:p w:rsidR="00F31107" w:rsidRDefault="00F31107">
      <w:pPr>
        <w:rPr>
          <w:rFonts w:ascii="Times New Roman" w:eastAsia="Times New Roman" w:hAnsi="Times New Roman"/>
        </w:rPr>
      </w:pPr>
    </w:p>
    <w:p w:rsidR="00C92E89" w:rsidRPr="00ED3D9A" w:rsidRDefault="00C92E89" w:rsidP="00ED3D9A">
      <w:pPr>
        <w:ind w:left="360"/>
        <w:rPr>
          <w:rFonts w:ascii="Times New Roman" w:eastAsia="Times New Roman" w:hAnsi="Times New Roman"/>
          <w:sz w:val="24"/>
          <w:szCs w:val="24"/>
        </w:rPr>
      </w:pPr>
      <w:r w:rsidRPr="00ED3D9A">
        <w:rPr>
          <w:rFonts w:ascii="Times New Roman" w:eastAsia="Times New Roman" w:hAnsi="Times New Roman"/>
        </w:rPr>
        <w:t>Funds made available to States to carry out this section shall be used only -</w:t>
      </w:r>
    </w:p>
    <w:p w:rsidR="00C92E89" w:rsidRPr="00C92E89" w:rsidRDefault="00C92E89" w:rsidP="00ED3D9A">
      <w:pPr>
        <w:numPr>
          <w:ilvl w:val="0"/>
          <w:numId w:val="16"/>
        </w:numPr>
        <w:rPr>
          <w:rFonts w:ascii="Times New Roman" w:eastAsia="Times New Roman" w:hAnsi="Times New Roman"/>
        </w:rPr>
      </w:pPr>
      <w:r w:rsidRPr="00C92E89">
        <w:rPr>
          <w:rFonts w:ascii="Times New Roman" w:eastAsia="Times New Roman" w:hAnsi="Times New Roman"/>
        </w:rPr>
        <w:t>to expand efforts to enhance motor fuel tax enforcement;</w:t>
      </w:r>
    </w:p>
    <w:p w:rsidR="00C92E89" w:rsidRPr="00C92E89" w:rsidRDefault="00C92E89" w:rsidP="00ED3D9A">
      <w:pPr>
        <w:numPr>
          <w:ilvl w:val="0"/>
          <w:numId w:val="16"/>
        </w:numPr>
        <w:rPr>
          <w:rFonts w:ascii="Times New Roman" w:eastAsia="Times New Roman" w:hAnsi="Times New Roman"/>
        </w:rPr>
      </w:pPr>
      <w:r w:rsidRPr="00C92E89">
        <w:rPr>
          <w:rFonts w:ascii="Times New Roman" w:eastAsia="Times New Roman" w:hAnsi="Times New Roman"/>
        </w:rPr>
        <w:t>to supplement motor fuel tax examinations and criminal investigations;</w:t>
      </w:r>
    </w:p>
    <w:p w:rsidR="00C92E89" w:rsidRPr="00C92E89" w:rsidRDefault="00C92E89" w:rsidP="00ED3D9A">
      <w:pPr>
        <w:numPr>
          <w:ilvl w:val="0"/>
          <w:numId w:val="16"/>
        </w:numPr>
        <w:rPr>
          <w:rFonts w:ascii="Times New Roman" w:eastAsia="Times New Roman" w:hAnsi="Times New Roman"/>
        </w:rPr>
      </w:pPr>
      <w:r w:rsidRPr="00C92E89">
        <w:rPr>
          <w:rFonts w:ascii="Times New Roman" w:eastAsia="Times New Roman" w:hAnsi="Times New Roman"/>
        </w:rPr>
        <w:t>to develop automated data processing tools to monitor motor fuel production and sales;</w:t>
      </w:r>
    </w:p>
    <w:p w:rsidR="00C92E89" w:rsidRPr="00C92E89" w:rsidRDefault="00C92E89" w:rsidP="00ED3D9A">
      <w:pPr>
        <w:numPr>
          <w:ilvl w:val="0"/>
          <w:numId w:val="16"/>
        </w:numPr>
        <w:rPr>
          <w:rFonts w:ascii="Times New Roman" w:eastAsia="Times New Roman" w:hAnsi="Times New Roman"/>
        </w:rPr>
      </w:pPr>
      <w:r w:rsidRPr="00C92E89">
        <w:rPr>
          <w:rFonts w:ascii="Times New Roman" w:eastAsia="Times New Roman" w:hAnsi="Times New Roman"/>
        </w:rPr>
        <w:t>to evaluate and implement registration and reporting requirements for motor fuel taxpayers;</w:t>
      </w:r>
    </w:p>
    <w:p w:rsidR="00C92E89" w:rsidRPr="00C92E89" w:rsidRDefault="00C92E89" w:rsidP="00ED3D9A">
      <w:pPr>
        <w:numPr>
          <w:ilvl w:val="0"/>
          <w:numId w:val="16"/>
        </w:numPr>
        <w:rPr>
          <w:rFonts w:ascii="Times New Roman" w:eastAsia="Times New Roman" w:hAnsi="Times New Roman"/>
        </w:rPr>
      </w:pPr>
      <w:r w:rsidRPr="00C92E89">
        <w:rPr>
          <w:rFonts w:ascii="Times New Roman" w:eastAsia="Times New Roman" w:hAnsi="Times New Roman"/>
        </w:rPr>
        <w:t>to reimburse State expenses that supplement existing fuel tax compliance efforts;</w:t>
      </w:r>
    </w:p>
    <w:p w:rsidR="00C92E89" w:rsidRPr="00C92E89" w:rsidRDefault="00C92E89" w:rsidP="00ED3D9A">
      <w:pPr>
        <w:numPr>
          <w:ilvl w:val="0"/>
          <w:numId w:val="17"/>
        </w:numPr>
        <w:rPr>
          <w:rFonts w:ascii="Times New Roman" w:eastAsia="Times New Roman" w:hAnsi="Times New Roman"/>
        </w:rPr>
      </w:pPr>
      <w:r w:rsidRPr="00C92E89">
        <w:rPr>
          <w:rFonts w:ascii="Times New Roman" w:eastAsia="Times New Roman" w:hAnsi="Times New Roman"/>
        </w:rPr>
        <w:t>to analyze and implement programs to reduce tax evasion associated with other highway use taxes;</w:t>
      </w:r>
    </w:p>
    <w:p w:rsidR="00C92E89" w:rsidRPr="00C92E89" w:rsidRDefault="00C92E89" w:rsidP="00ED3D9A">
      <w:pPr>
        <w:numPr>
          <w:ilvl w:val="0"/>
          <w:numId w:val="18"/>
        </w:numPr>
        <w:rPr>
          <w:rFonts w:ascii="Times New Roman" w:eastAsia="Times New Roman" w:hAnsi="Times New Roman"/>
        </w:rPr>
      </w:pPr>
      <w:r w:rsidRPr="00C92E89">
        <w:rPr>
          <w:rFonts w:ascii="Times New Roman" w:eastAsia="Times New Roman" w:hAnsi="Times New Roman"/>
        </w:rPr>
        <w:t>to support efforts between States and Indian tribes to address issues relatin</w:t>
      </w:r>
      <w:r w:rsidR="00AD653C">
        <w:rPr>
          <w:rFonts w:ascii="Times New Roman" w:eastAsia="Times New Roman" w:hAnsi="Times New Roman"/>
        </w:rPr>
        <w:t>g to State motor fuel taxes;</w:t>
      </w:r>
    </w:p>
    <w:p w:rsidR="00C92E89" w:rsidRDefault="00C92E89" w:rsidP="00AD653C">
      <w:pPr>
        <w:numPr>
          <w:ilvl w:val="0"/>
          <w:numId w:val="16"/>
        </w:numPr>
        <w:rPr>
          <w:rFonts w:ascii="Times New Roman" w:eastAsia="Times New Roman" w:hAnsi="Times New Roman"/>
        </w:rPr>
      </w:pPr>
      <w:r w:rsidRPr="00C92E89">
        <w:rPr>
          <w:rFonts w:ascii="Times New Roman" w:eastAsia="Times New Roman" w:hAnsi="Times New Roman"/>
        </w:rPr>
        <w:t>to analyze and implement programs to reduce tax evasion associ</w:t>
      </w:r>
      <w:r w:rsidR="00AD653C">
        <w:rPr>
          <w:rFonts w:ascii="Times New Roman" w:eastAsia="Times New Roman" w:hAnsi="Times New Roman"/>
        </w:rPr>
        <w:t>ated with foreign imported fuel;</w:t>
      </w:r>
    </w:p>
    <w:p w:rsidR="00AD653C" w:rsidRPr="00AD653C" w:rsidRDefault="00AD653C" w:rsidP="00AD653C">
      <w:pPr>
        <w:numPr>
          <w:ilvl w:val="0"/>
          <w:numId w:val="16"/>
        </w:numPr>
        <w:rPr>
          <w:rFonts w:ascii="Times New Roman" w:eastAsia="Times New Roman" w:hAnsi="Times New Roman"/>
          <w:sz w:val="24"/>
          <w:szCs w:val="24"/>
        </w:rPr>
      </w:pPr>
      <w:r w:rsidRPr="00AD653C">
        <w:rPr>
          <w:rFonts w:ascii="Times New Roman" w:eastAsia="Times New Roman" w:hAnsi="Times New Roman"/>
        </w:rPr>
        <w:t>to carry out intergovernmental enforcement efforts, including research and training</w:t>
      </w:r>
    </w:p>
    <w:p w:rsidR="005B1739" w:rsidRPr="00076AF8" w:rsidRDefault="00C92E89" w:rsidP="00AD653C">
      <w:pPr>
        <w:numPr>
          <w:ilvl w:val="0"/>
          <w:numId w:val="16"/>
        </w:numPr>
        <w:rPr>
          <w:rFonts w:ascii="Times New Roman" w:eastAsia="Times New Roman" w:hAnsi="Times New Roman"/>
          <w:sz w:val="24"/>
          <w:szCs w:val="24"/>
        </w:rPr>
      </w:pPr>
      <w:r w:rsidRPr="00ED3D9A">
        <w:rPr>
          <w:rFonts w:ascii="Times New Roman" w:eastAsia="Times New Roman" w:hAnsi="Times New Roman"/>
        </w:rPr>
        <w:lastRenderedPageBreak/>
        <w:t>Maintenance of effort</w:t>
      </w:r>
      <w:r w:rsidR="002A3502" w:rsidRPr="00F31107">
        <w:rPr>
          <w:rFonts w:ascii="Times New Roman" w:eastAsia="Times New Roman" w:hAnsi="Times New Roman"/>
        </w:rPr>
        <w:t xml:space="preserve">.  </w:t>
      </w:r>
      <w:r w:rsidRPr="00ED3D9A">
        <w:rPr>
          <w:rFonts w:ascii="Times New Roman" w:eastAsia="Times New Roman" w:hAnsi="Times New Roman"/>
        </w:rPr>
        <w:t xml:space="preserve">- The Secretary may not make an allocation to a State under this </w:t>
      </w:r>
      <w:r w:rsidR="00F31107" w:rsidRPr="00F31107">
        <w:rPr>
          <w:rFonts w:ascii="Times New Roman" w:eastAsia="Times New Roman" w:hAnsi="Times New Roman"/>
        </w:rPr>
        <w:t>program for</w:t>
      </w:r>
      <w:r w:rsidRPr="00ED3D9A">
        <w:rPr>
          <w:rFonts w:ascii="Times New Roman" w:eastAsia="Times New Roman" w:hAnsi="Times New Roman"/>
        </w:rPr>
        <w:t xml:space="preserve"> a fiscal year unless the State certifies that the aggregate expenditure of funds of the State, exclusive of Federal funds, for motor fuel tax enforcement activities will be maintained at a level that does not fall below the average level of such expenditure for the preceding 2 fiscal years of the State.</w:t>
      </w:r>
    </w:p>
    <w:p w:rsidR="005B1739" w:rsidRDefault="005B1739" w:rsidP="00697B45">
      <w:pPr>
        <w:rPr>
          <w:color w:val="1F497D"/>
        </w:rPr>
      </w:pPr>
    </w:p>
    <w:p w:rsidR="006F0683" w:rsidRDefault="006F0683" w:rsidP="00697B45">
      <w:pPr>
        <w:rPr>
          <w:color w:val="1F497D"/>
        </w:rPr>
      </w:pPr>
    </w:p>
    <w:p w:rsidR="00697B45" w:rsidRPr="009F7DD8" w:rsidRDefault="00697B45" w:rsidP="00076AF8">
      <w:pPr>
        <w:pStyle w:val="ListParagraph"/>
        <w:numPr>
          <w:ilvl w:val="0"/>
          <w:numId w:val="3"/>
        </w:numPr>
        <w:jc w:val="center"/>
        <w:rPr>
          <w:b/>
          <w:sz w:val="28"/>
          <w:szCs w:val="28"/>
        </w:rPr>
      </w:pPr>
      <w:r w:rsidRPr="009F7DD8">
        <w:rPr>
          <w:b/>
          <w:sz w:val="28"/>
          <w:szCs w:val="28"/>
        </w:rPr>
        <w:t>Application an</w:t>
      </w:r>
      <w:r w:rsidR="00076AF8" w:rsidRPr="009F7DD8">
        <w:rPr>
          <w:b/>
          <w:sz w:val="28"/>
          <w:szCs w:val="28"/>
        </w:rPr>
        <w:t>d Submission Information</w:t>
      </w:r>
    </w:p>
    <w:p w:rsidR="00076AF8" w:rsidRDefault="00076AF8" w:rsidP="00076AF8">
      <w:pPr>
        <w:jc w:val="center"/>
        <w:rPr>
          <w:sz w:val="28"/>
          <w:szCs w:val="28"/>
        </w:rPr>
      </w:pPr>
    </w:p>
    <w:p w:rsidR="00076AF8" w:rsidRDefault="00076AF8" w:rsidP="00076AF8">
      <w:pPr>
        <w:rPr>
          <w:sz w:val="28"/>
          <w:szCs w:val="28"/>
        </w:rPr>
      </w:pPr>
    </w:p>
    <w:p w:rsidR="00076AF8" w:rsidRDefault="00076AF8" w:rsidP="00076AF8">
      <w:pPr>
        <w:pStyle w:val="ListParagraph"/>
        <w:numPr>
          <w:ilvl w:val="0"/>
          <w:numId w:val="8"/>
        </w:numPr>
        <w:rPr>
          <w:rFonts w:ascii="Times New Roman" w:eastAsia="Times New Roman" w:hAnsi="Times New Roman"/>
          <w:sz w:val="24"/>
          <w:szCs w:val="24"/>
        </w:rPr>
      </w:pPr>
      <w:r w:rsidRPr="00076AF8">
        <w:rPr>
          <w:rFonts w:ascii="Times New Roman" w:eastAsia="Times New Roman" w:hAnsi="Times New Roman"/>
          <w:sz w:val="24"/>
          <w:szCs w:val="24"/>
        </w:rPr>
        <w:t>Address to Request Application Package</w:t>
      </w:r>
    </w:p>
    <w:p w:rsidR="00076AF8" w:rsidRDefault="00076AF8" w:rsidP="009F7DD8">
      <w:pPr>
        <w:ind w:left="360"/>
        <w:rPr>
          <w:rFonts w:ascii="Times New Roman" w:eastAsia="Times New Roman" w:hAnsi="Times New Roman"/>
          <w:sz w:val="24"/>
          <w:szCs w:val="24"/>
        </w:rPr>
      </w:pPr>
      <w:r>
        <w:rPr>
          <w:rFonts w:ascii="Times New Roman" w:eastAsia="Times New Roman" w:hAnsi="Times New Roman"/>
          <w:sz w:val="24"/>
          <w:szCs w:val="24"/>
        </w:rPr>
        <w:t xml:space="preserve">All application materials may be found on the grants.gov website at </w:t>
      </w:r>
      <w:hyperlink r:id="rId6" w:history="1">
        <w:r w:rsidRPr="009F7DD8">
          <w:t>http://www.grants.gov</w:t>
        </w:r>
      </w:hyperlink>
      <w:r w:rsidR="009F7DD8">
        <w:rPr>
          <w:rFonts w:ascii="Times New Roman" w:eastAsia="Times New Roman" w:hAnsi="Times New Roman"/>
          <w:sz w:val="24"/>
          <w:szCs w:val="24"/>
        </w:rPr>
        <w:t>.</w:t>
      </w:r>
    </w:p>
    <w:p w:rsidR="009F7DD8" w:rsidRDefault="009F7DD8" w:rsidP="009F7DD8">
      <w:pPr>
        <w:ind w:left="360"/>
        <w:rPr>
          <w:rFonts w:ascii="Times New Roman" w:eastAsia="Times New Roman" w:hAnsi="Times New Roman"/>
          <w:sz w:val="24"/>
          <w:szCs w:val="24"/>
        </w:rPr>
      </w:pPr>
    </w:p>
    <w:p w:rsidR="009F7DD8" w:rsidRPr="009F7DD8" w:rsidRDefault="009F7DD8" w:rsidP="009F7DD8">
      <w:pPr>
        <w:pStyle w:val="Default"/>
        <w:ind w:left="360"/>
        <w:rPr>
          <w:color w:val="auto"/>
        </w:rPr>
      </w:pPr>
      <w:r w:rsidRPr="009F7DD8">
        <w:rPr>
          <w:color w:val="auto"/>
        </w:rPr>
        <w:t xml:space="preserve">Once at </w:t>
      </w:r>
      <w:hyperlink r:id="rId7" w:history="1">
        <w:r w:rsidRPr="009F7DD8">
          <w:rPr>
            <w:color w:val="auto"/>
          </w:rPr>
          <w:t>www.grants.gov</w:t>
        </w:r>
      </w:hyperlink>
      <w:r w:rsidRPr="009F7DD8">
        <w:rPr>
          <w:color w:val="auto"/>
        </w:rPr>
        <w:t>, you should select the Search Grants tab.  You can then enter either or both:</w:t>
      </w:r>
    </w:p>
    <w:p w:rsidR="009F7DD8" w:rsidRPr="009F7DD8" w:rsidRDefault="009F7DD8" w:rsidP="009F7DD8">
      <w:pPr>
        <w:pStyle w:val="Default"/>
        <w:numPr>
          <w:ilvl w:val="0"/>
          <w:numId w:val="9"/>
        </w:numPr>
        <w:ind w:left="1440"/>
        <w:rPr>
          <w:color w:val="auto"/>
        </w:rPr>
      </w:pPr>
      <w:r w:rsidRPr="009F7DD8">
        <w:rPr>
          <w:color w:val="auto"/>
        </w:rPr>
        <w:t xml:space="preserve">Opportunity Number: </w:t>
      </w:r>
      <w:r w:rsidRPr="009F7DD8">
        <w:rPr>
          <w:b/>
          <w:color w:val="auto"/>
        </w:rPr>
        <w:t>FHWA-FTE-2015-01</w:t>
      </w:r>
    </w:p>
    <w:p w:rsidR="009F7DD8" w:rsidRPr="009F7DD8" w:rsidRDefault="009F7DD8" w:rsidP="009F7DD8">
      <w:pPr>
        <w:pStyle w:val="Default"/>
        <w:numPr>
          <w:ilvl w:val="0"/>
          <w:numId w:val="9"/>
        </w:numPr>
        <w:ind w:left="1440"/>
        <w:rPr>
          <w:color w:val="auto"/>
        </w:rPr>
      </w:pPr>
      <w:r w:rsidRPr="009F7DD8">
        <w:rPr>
          <w:color w:val="auto"/>
        </w:rPr>
        <w:t xml:space="preserve">CFDA Number: </w:t>
      </w:r>
      <w:r w:rsidRPr="009F7DD8">
        <w:rPr>
          <w:b/>
          <w:color w:val="auto"/>
        </w:rPr>
        <w:t>20.240</w:t>
      </w:r>
    </w:p>
    <w:p w:rsidR="009F7DD8" w:rsidRPr="009F7DD8" w:rsidRDefault="009F7DD8" w:rsidP="009F7DD8">
      <w:pPr>
        <w:pStyle w:val="Default"/>
        <w:ind w:left="720"/>
        <w:rPr>
          <w:color w:val="auto"/>
        </w:rPr>
      </w:pPr>
    </w:p>
    <w:p w:rsidR="009F7DD8" w:rsidRDefault="009F7DD8" w:rsidP="009F7DD8">
      <w:pPr>
        <w:pStyle w:val="Default"/>
        <w:ind w:left="360"/>
        <w:rPr>
          <w:color w:val="auto"/>
        </w:rPr>
      </w:pPr>
      <w:r>
        <w:rPr>
          <w:color w:val="auto"/>
        </w:rPr>
        <w:t>You will then select the Opportunity and you will be taken to a page with several tabs.  The first tab is a synopsis of the opportunity.  When you select the Application Package tab, you will be given the opportunity to download the forms needed for the full application.  While the forms and navigation is rather intuitive, grants.gov provides robust help and training materials to assist.</w:t>
      </w:r>
    </w:p>
    <w:p w:rsidR="009F7DD8" w:rsidRDefault="009F7DD8" w:rsidP="009F7DD8">
      <w:pPr>
        <w:pStyle w:val="Default"/>
        <w:ind w:left="360"/>
        <w:rPr>
          <w:color w:val="auto"/>
        </w:rPr>
      </w:pPr>
    </w:p>
    <w:p w:rsidR="009F7DD8" w:rsidRDefault="009F7DD8" w:rsidP="009F7DD8">
      <w:pPr>
        <w:pStyle w:val="Default"/>
        <w:ind w:left="360"/>
      </w:pPr>
      <w:r>
        <w:t>If you do not have access to the Internet, you can request paper copies of the application forms from:</w:t>
      </w:r>
    </w:p>
    <w:p w:rsidR="009F7DD8" w:rsidRDefault="009F7DD8" w:rsidP="009F7DD8">
      <w:pPr>
        <w:pStyle w:val="Default"/>
        <w:ind w:left="360"/>
      </w:pPr>
    </w:p>
    <w:p w:rsidR="009F7DD8" w:rsidRDefault="009F7DD8" w:rsidP="005C7AD7">
      <w:pPr>
        <w:pStyle w:val="Default"/>
        <w:ind w:left="2880"/>
      </w:pPr>
      <w:r>
        <w:t>Michael Dougherty</w:t>
      </w:r>
    </w:p>
    <w:p w:rsidR="002E2DFE" w:rsidRDefault="009F7DD8" w:rsidP="005C7AD7">
      <w:pPr>
        <w:pStyle w:val="Default"/>
        <w:ind w:left="2880"/>
      </w:pPr>
      <w:r>
        <w:t xml:space="preserve">1200 New Jersey Ave, </w:t>
      </w:r>
      <w:r w:rsidR="002E2DFE">
        <w:t>SE</w:t>
      </w:r>
    </w:p>
    <w:p w:rsidR="009F7DD8" w:rsidRDefault="002E2DFE" w:rsidP="005C7AD7">
      <w:pPr>
        <w:pStyle w:val="Default"/>
        <w:ind w:left="2880"/>
      </w:pPr>
      <w:r>
        <w:t>Room</w:t>
      </w:r>
      <w:r w:rsidR="009F7DD8">
        <w:t xml:space="preserve"> E83-409</w:t>
      </w:r>
    </w:p>
    <w:p w:rsidR="009F7DD8" w:rsidRDefault="009F7DD8" w:rsidP="005C7AD7">
      <w:pPr>
        <w:pStyle w:val="Default"/>
        <w:ind w:left="2880"/>
      </w:pPr>
      <w:r>
        <w:t>Washington, DC 20590</w:t>
      </w:r>
    </w:p>
    <w:p w:rsidR="009F7DD8" w:rsidRDefault="009F7DD8" w:rsidP="005C7AD7">
      <w:pPr>
        <w:pStyle w:val="Default"/>
        <w:ind w:left="2880"/>
      </w:pPr>
      <w:r>
        <w:t>Phone: (202) 366-9234</w:t>
      </w:r>
    </w:p>
    <w:p w:rsidR="009F7DD8" w:rsidRDefault="009F7DD8" w:rsidP="005C7AD7">
      <w:pPr>
        <w:pStyle w:val="Default"/>
        <w:ind w:left="2880"/>
      </w:pPr>
      <w:r>
        <w:t xml:space="preserve">Fax: </w:t>
      </w:r>
      <w:r w:rsidR="002E2DFE">
        <w:t>(202) 366-3297</w:t>
      </w:r>
    </w:p>
    <w:p w:rsidR="002E2DFE" w:rsidRDefault="002E2DFE" w:rsidP="005C7AD7">
      <w:pPr>
        <w:pStyle w:val="Default"/>
        <w:ind w:left="2880"/>
      </w:pPr>
      <w:r>
        <w:t>TTY: (800) 877-8339</w:t>
      </w:r>
    </w:p>
    <w:p w:rsidR="002E2DFE" w:rsidRDefault="002E2DFE" w:rsidP="009F7DD8">
      <w:pPr>
        <w:pStyle w:val="Default"/>
        <w:ind w:left="360"/>
      </w:pPr>
    </w:p>
    <w:p w:rsidR="00076AF8" w:rsidRDefault="002E2DFE" w:rsidP="002E2DFE">
      <w:pPr>
        <w:pStyle w:val="ListParagraph"/>
        <w:numPr>
          <w:ilvl w:val="0"/>
          <w:numId w:val="8"/>
        </w:numPr>
        <w:rPr>
          <w:rFonts w:ascii="Times New Roman" w:eastAsia="Times New Roman" w:hAnsi="Times New Roman"/>
          <w:sz w:val="24"/>
          <w:szCs w:val="24"/>
        </w:rPr>
      </w:pPr>
      <w:r>
        <w:rPr>
          <w:rFonts w:ascii="Times New Roman" w:eastAsia="Times New Roman" w:hAnsi="Times New Roman"/>
          <w:sz w:val="24"/>
          <w:szCs w:val="24"/>
        </w:rPr>
        <w:t>Content and Form of Application Submission</w:t>
      </w:r>
    </w:p>
    <w:p w:rsidR="002E2DFE" w:rsidRDefault="002E2DFE" w:rsidP="002E2DFE">
      <w:pPr>
        <w:rPr>
          <w:rFonts w:ascii="Times New Roman" w:eastAsia="Times New Roman" w:hAnsi="Times New Roman"/>
          <w:sz w:val="24"/>
          <w:szCs w:val="24"/>
        </w:rPr>
      </w:pPr>
    </w:p>
    <w:p w:rsidR="007D6A53" w:rsidRDefault="007D6A53" w:rsidP="007D6A53">
      <w:pPr>
        <w:pStyle w:val="Default"/>
        <w:ind w:left="360"/>
        <w:rPr>
          <w:sz w:val="23"/>
          <w:szCs w:val="23"/>
        </w:rPr>
      </w:pPr>
      <w:r>
        <w:rPr>
          <w:sz w:val="23"/>
          <w:szCs w:val="23"/>
        </w:rPr>
        <w:t xml:space="preserve">The application package shall consist of the following: </w:t>
      </w:r>
    </w:p>
    <w:p w:rsidR="007D6A53" w:rsidRDefault="007D6A53" w:rsidP="007D6A53">
      <w:pPr>
        <w:pStyle w:val="Default"/>
        <w:ind w:left="1440" w:hanging="360"/>
        <w:rPr>
          <w:sz w:val="23"/>
          <w:szCs w:val="23"/>
        </w:rPr>
      </w:pPr>
      <w:r>
        <w:rPr>
          <w:sz w:val="23"/>
          <w:szCs w:val="23"/>
        </w:rPr>
        <w:t xml:space="preserve">• SF424-Short Form </w:t>
      </w:r>
    </w:p>
    <w:p w:rsidR="007D6A53" w:rsidRDefault="007D6A53" w:rsidP="007D6A53">
      <w:pPr>
        <w:pStyle w:val="Default"/>
        <w:ind w:left="1440" w:hanging="360"/>
        <w:rPr>
          <w:sz w:val="23"/>
          <w:szCs w:val="23"/>
        </w:rPr>
      </w:pPr>
      <w:r>
        <w:rPr>
          <w:sz w:val="23"/>
          <w:szCs w:val="23"/>
        </w:rPr>
        <w:t xml:space="preserve">• Project Abstract </w:t>
      </w:r>
    </w:p>
    <w:p w:rsidR="007D6A53" w:rsidRDefault="007D6A53" w:rsidP="007D6A53">
      <w:pPr>
        <w:pStyle w:val="Default"/>
        <w:ind w:left="1440" w:hanging="360"/>
        <w:rPr>
          <w:sz w:val="23"/>
          <w:szCs w:val="23"/>
        </w:rPr>
      </w:pPr>
      <w:r>
        <w:rPr>
          <w:sz w:val="23"/>
          <w:szCs w:val="23"/>
        </w:rPr>
        <w:t xml:space="preserve">• SF424A – Budget Information – Non-Construction Programs </w:t>
      </w:r>
    </w:p>
    <w:p w:rsidR="007D6A53" w:rsidRDefault="007D6A53" w:rsidP="007D6A53">
      <w:pPr>
        <w:pStyle w:val="Default"/>
        <w:ind w:left="360"/>
        <w:rPr>
          <w:sz w:val="23"/>
          <w:szCs w:val="23"/>
        </w:rPr>
      </w:pPr>
    </w:p>
    <w:p w:rsidR="007D6A53" w:rsidRDefault="00454865" w:rsidP="007D6A53">
      <w:pPr>
        <w:pStyle w:val="Default"/>
        <w:ind w:left="360"/>
        <w:rPr>
          <w:sz w:val="23"/>
          <w:szCs w:val="23"/>
        </w:rPr>
      </w:pPr>
      <w:r>
        <w:rPr>
          <w:sz w:val="23"/>
          <w:szCs w:val="23"/>
        </w:rPr>
        <w:t>Completion</w:t>
      </w:r>
      <w:r w:rsidR="007D6A53">
        <w:rPr>
          <w:sz w:val="23"/>
          <w:szCs w:val="23"/>
        </w:rPr>
        <w:t xml:space="preserve"> of the SF424-Short Form and the Project Abstract are mandatory.  Eligible applicants include States, and the District of Columbia. </w:t>
      </w:r>
    </w:p>
    <w:p w:rsidR="002E2DFE" w:rsidRDefault="002E2DFE" w:rsidP="002E2DFE">
      <w:pPr>
        <w:rPr>
          <w:rFonts w:ascii="Times New Roman" w:eastAsia="Times New Roman" w:hAnsi="Times New Roman"/>
          <w:sz w:val="24"/>
          <w:szCs w:val="24"/>
        </w:rPr>
      </w:pPr>
    </w:p>
    <w:p w:rsidR="00A924F5" w:rsidRDefault="00A924F5" w:rsidP="002E2DFE">
      <w:pPr>
        <w:rPr>
          <w:rFonts w:ascii="Times New Roman" w:eastAsia="Times New Roman" w:hAnsi="Times New Roman"/>
          <w:sz w:val="24"/>
          <w:szCs w:val="24"/>
        </w:rPr>
      </w:pPr>
    </w:p>
    <w:p w:rsidR="00A924F5" w:rsidRDefault="00A924F5" w:rsidP="002E2DFE">
      <w:pPr>
        <w:rPr>
          <w:rFonts w:ascii="Times New Roman" w:eastAsia="Times New Roman" w:hAnsi="Times New Roman"/>
          <w:sz w:val="24"/>
          <w:szCs w:val="24"/>
        </w:rPr>
      </w:pPr>
    </w:p>
    <w:p w:rsidR="007D6A53" w:rsidRDefault="007D6A53" w:rsidP="007D6A53">
      <w:pPr>
        <w:pStyle w:val="ListParagraph"/>
        <w:numPr>
          <w:ilvl w:val="0"/>
          <w:numId w:val="8"/>
        </w:numPr>
        <w:rPr>
          <w:rFonts w:ascii="Times New Roman" w:eastAsia="Times New Roman" w:hAnsi="Times New Roman"/>
          <w:sz w:val="24"/>
          <w:szCs w:val="24"/>
        </w:rPr>
      </w:pPr>
      <w:r>
        <w:rPr>
          <w:rFonts w:ascii="Times New Roman" w:eastAsia="Times New Roman" w:hAnsi="Times New Roman"/>
          <w:sz w:val="24"/>
          <w:szCs w:val="24"/>
        </w:rPr>
        <w:t>Unique Entity Identifier and System for Award Management (SAM)</w:t>
      </w:r>
    </w:p>
    <w:p w:rsidR="00A924F5" w:rsidRPr="00ED3D9A" w:rsidRDefault="00A924F5" w:rsidP="00ED3D9A">
      <w:pPr>
        <w:rPr>
          <w:rFonts w:ascii="Times New Roman" w:eastAsia="Times New Roman" w:hAnsi="Times New Roman"/>
          <w:sz w:val="24"/>
          <w:szCs w:val="24"/>
        </w:rPr>
      </w:pPr>
    </w:p>
    <w:p w:rsidR="007D6A53" w:rsidRDefault="007D6A53" w:rsidP="00ED3D9A">
      <w:pPr>
        <w:ind w:left="360"/>
        <w:rPr>
          <w:rFonts w:ascii="Times New Roman" w:eastAsia="Times New Roman" w:hAnsi="Times New Roman"/>
          <w:color w:val="000000"/>
          <w:sz w:val="23"/>
          <w:szCs w:val="23"/>
        </w:rPr>
      </w:pPr>
      <w:r>
        <w:rPr>
          <w:rFonts w:ascii="Times New Roman" w:eastAsia="Times New Roman" w:hAnsi="Times New Roman"/>
          <w:color w:val="000000"/>
          <w:sz w:val="23"/>
          <w:szCs w:val="23"/>
        </w:rPr>
        <w:t>Ea</w:t>
      </w:r>
      <w:r w:rsidRPr="007D6A53">
        <w:rPr>
          <w:rFonts w:ascii="Times New Roman" w:eastAsia="Times New Roman" w:hAnsi="Times New Roman"/>
          <w:color w:val="000000"/>
          <w:sz w:val="23"/>
          <w:szCs w:val="23"/>
        </w:rPr>
        <w:t>ch applicant is required to:</w:t>
      </w:r>
    </w:p>
    <w:p w:rsidR="007D6A53" w:rsidRPr="007D6A53" w:rsidRDefault="007D6A53" w:rsidP="00ED3D9A">
      <w:pPr>
        <w:pStyle w:val="ListParagraph"/>
        <w:numPr>
          <w:ilvl w:val="0"/>
          <w:numId w:val="10"/>
        </w:numPr>
        <w:rPr>
          <w:rFonts w:ascii="Times New Roman" w:eastAsia="Times New Roman" w:hAnsi="Times New Roman"/>
          <w:color w:val="000000"/>
          <w:sz w:val="23"/>
          <w:szCs w:val="23"/>
        </w:rPr>
      </w:pPr>
      <w:r w:rsidRPr="007D6A53">
        <w:rPr>
          <w:rFonts w:ascii="Times New Roman" w:eastAsia="Times New Roman" w:hAnsi="Times New Roman"/>
          <w:color w:val="000000"/>
          <w:sz w:val="23"/>
          <w:szCs w:val="23"/>
        </w:rPr>
        <w:t xml:space="preserve">Be registered in SAM before submitting its application; </w:t>
      </w:r>
    </w:p>
    <w:p w:rsidR="007D6A53" w:rsidRDefault="007D6A53">
      <w:pPr>
        <w:pStyle w:val="ListParagraph"/>
        <w:numPr>
          <w:ilvl w:val="0"/>
          <w:numId w:val="10"/>
        </w:numPr>
        <w:spacing w:before="100" w:beforeAutospacing="1" w:after="100" w:afterAutospacing="1"/>
        <w:rPr>
          <w:rFonts w:ascii="Times New Roman" w:eastAsia="Times New Roman" w:hAnsi="Times New Roman"/>
          <w:color w:val="000000"/>
          <w:sz w:val="23"/>
          <w:szCs w:val="23"/>
        </w:rPr>
      </w:pPr>
      <w:r>
        <w:rPr>
          <w:rFonts w:ascii="Times New Roman" w:eastAsia="Times New Roman" w:hAnsi="Times New Roman"/>
          <w:color w:val="000000"/>
          <w:sz w:val="23"/>
          <w:szCs w:val="23"/>
        </w:rPr>
        <w:t>P</w:t>
      </w:r>
      <w:r w:rsidRPr="007D6A53">
        <w:rPr>
          <w:rFonts w:ascii="Times New Roman" w:eastAsia="Times New Roman" w:hAnsi="Times New Roman"/>
          <w:color w:val="000000"/>
          <w:sz w:val="23"/>
          <w:szCs w:val="23"/>
        </w:rPr>
        <w:t>rovide a valid unique entity identifie</w:t>
      </w:r>
      <w:r>
        <w:rPr>
          <w:rFonts w:ascii="Times New Roman" w:eastAsia="Times New Roman" w:hAnsi="Times New Roman"/>
          <w:color w:val="000000"/>
          <w:sz w:val="23"/>
          <w:szCs w:val="23"/>
        </w:rPr>
        <w:t xml:space="preserve">r in its application; and </w:t>
      </w:r>
    </w:p>
    <w:p w:rsidR="007D6A53" w:rsidRPr="007D6A53" w:rsidRDefault="007D6A53" w:rsidP="007D6A53">
      <w:pPr>
        <w:pStyle w:val="ListParagraph"/>
        <w:numPr>
          <w:ilvl w:val="0"/>
          <w:numId w:val="10"/>
        </w:numPr>
        <w:spacing w:before="100" w:beforeAutospacing="1" w:after="100" w:afterAutospacing="1"/>
        <w:rPr>
          <w:rFonts w:ascii="Times New Roman" w:eastAsia="Times New Roman" w:hAnsi="Times New Roman"/>
          <w:color w:val="000000"/>
          <w:sz w:val="23"/>
          <w:szCs w:val="23"/>
        </w:rPr>
      </w:pPr>
      <w:r w:rsidRPr="007D6A53">
        <w:rPr>
          <w:rFonts w:ascii="Times New Roman" w:eastAsia="Times New Roman" w:hAnsi="Times New Roman"/>
          <w:color w:val="000000"/>
          <w:sz w:val="23"/>
          <w:szCs w:val="23"/>
        </w:rPr>
        <w:t xml:space="preserve">Continue to maintain an active SAM registration with current information at all times during which it has an active Federal award or an application or plan under consideration by a Federal awarding agency. </w:t>
      </w:r>
    </w:p>
    <w:p w:rsidR="007D6A53" w:rsidRDefault="007D6A53" w:rsidP="007D6A53">
      <w:pPr>
        <w:spacing w:before="100" w:beforeAutospacing="1" w:after="100" w:afterAutospacing="1"/>
        <w:ind w:left="360"/>
        <w:rPr>
          <w:rFonts w:ascii="Times New Roman" w:eastAsia="Times New Roman" w:hAnsi="Times New Roman"/>
          <w:color w:val="000000"/>
          <w:sz w:val="23"/>
          <w:szCs w:val="23"/>
        </w:rPr>
      </w:pPr>
      <w:r w:rsidRPr="007D6A53">
        <w:rPr>
          <w:rFonts w:ascii="Times New Roman" w:eastAsia="Times New Roman" w:hAnsi="Times New Roman"/>
          <w:color w:val="000000"/>
          <w:sz w:val="23"/>
          <w:szCs w:val="23"/>
        </w:rPr>
        <w:t>The Federal Highway Administration may not make a Federal award to an applicant until the applicant has complied with all applicable unique entity ide</w:t>
      </w:r>
      <w:r>
        <w:rPr>
          <w:rFonts w:ascii="Times New Roman" w:eastAsia="Times New Roman" w:hAnsi="Times New Roman"/>
          <w:color w:val="000000"/>
          <w:sz w:val="23"/>
          <w:szCs w:val="23"/>
        </w:rPr>
        <w:t>ntifier and SAM requirements.</w:t>
      </w:r>
      <w:r w:rsidRPr="007D6A53">
        <w:rPr>
          <w:rFonts w:ascii="Times New Roman" w:eastAsia="Times New Roman" w:hAnsi="Times New Roman"/>
          <w:color w:val="000000"/>
          <w:sz w:val="23"/>
          <w:szCs w:val="23"/>
        </w:rPr>
        <w:t xml:space="preserve"> </w:t>
      </w:r>
      <w:r>
        <w:rPr>
          <w:rFonts w:ascii="Times New Roman" w:eastAsia="Times New Roman" w:hAnsi="Times New Roman"/>
          <w:color w:val="000000"/>
          <w:sz w:val="23"/>
          <w:szCs w:val="23"/>
        </w:rPr>
        <w:t xml:space="preserve"> I</w:t>
      </w:r>
      <w:r w:rsidRPr="007D6A53">
        <w:rPr>
          <w:rFonts w:ascii="Times New Roman" w:eastAsia="Times New Roman" w:hAnsi="Times New Roman"/>
          <w:color w:val="000000"/>
          <w:sz w:val="23"/>
          <w:szCs w:val="23"/>
        </w:rPr>
        <w:t>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rsidR="006D2693" w:rsidRDefault="006D2693" w:rsidP="007D6A53">
      <w:pPr>
        <w:spacing w:before="100" w:beforeAutospacing="1" w:after="100" w:afterAutospacing="1"/>
        <w:ind w:left="360"/>
        <w:rPr>
          <w:rFonts w:ascii="Times New Roman" w:eastAsia="Times New Roman" w:hAnsi="Times New Roman"/>
          <w:color w:val="000000"/>
          <w:sz w:val="23"/>
          <w:szCs w:val="23"/>
        </w:rPr>
      </w:pPr>
      <w:r>
        <w:rPr>
          <w:rFonts w:ascii="Times New Roman" w:eastAsia="Times New Roman" w:hAnsi="Times New Roman"/>
          <w:color w:val="000000"/>
          <w:sz w:val="23"/>
          <w:szCs w:val="23"/>
        </w:rPr>
        <w:t>The SAM requires the registrant to provide a DUNS number in order to complete the registration.  These processes can take several weeks to complete so should be started well before the application deadline.</w:t>
      </w:r>
    </w:p>
    <w:p w:rsidR="007D6A53" w:rsidRDefault="007D6A53" w:rsidP="007D6A53">
      <w:pPr>
        <w:pStyle w:val="ListParagraph"/>
        <w:numPr>
          <w:ilvl w:val="0"/>
          <w:numId w:val="8"/>
        </w:numPr>
        <w:rPr>
          <w:rFonts w:ascii="Times New Roman" w:eastAsia="Times New Roman" w:hAnsi="Times New Roman"/>
          <w:sz w:val="24"/>
          <w:szCs w:val="24"/>
        </w:rPr>
      </w:pPr>
      <w:r w:rsidRPr="007D6A53">
        <w:rPr>
          <w:rFonts w:ascii="Times New Roman" w:eastAsia="Times New Roman" w:hAnsi="Times New Roman"/>
          <w:sz w:val="24"/>
          <w:szCs w:val="24"/>
        </w:rPr>
        <w:t>Submission Dates and Times</w:t>
      </w:r>
    </w:p>
    <w:p w:rsidR="007D6A53" w:rsidRPr="007D6A53" w:rsidRDefault="007D6A53" w:rsidP="007D6A53">
      <w:pPr>
        <w:rPr>
          <w:rFonts w:ascii="Times New Roman" w:eastAsia="Times New Roman" w:hAnsi="Times New Roman"/>
          <w:sz w:val="24"/>
          <w:szCs w:val="24"/>
        </w:rPr>
      </w:pPr>
    </w:p>
    <w:p w:rsidR="00D74808" w:rsidRDefault="007D6A53" w:rsidP="00454A2A">
      <w:pPr>
        <w:pStyle w:val="Default"/>
        <w:ind w:left="360"/>
        <w:rPr>
          <w:sz w:val="23"/>
          <w:szCs w:val="23"/>
        </w:rPr>
      </w:pPr>
      <w:r w:rsidRPr="007D6A53">
        <w:rPr>
          <w:sz w:val="23"/>
          <w:szCs w:val="23"/>
        </w:rPr>
        <w:t xml:space="preserve">This opportunity requires one submission.  The deadline for the completed application package will be </w:t>
      </w:r>
      <w:r w:rsidRPr="007D6A53">
        <w:rPr>
          <w:b/>
          <w:sz w:val="23"/>
          <w:szCs w:val="23"/>
        </w:rPr>
        <w:t>Friday, July 17, 2015 at 4:00 PM EDT</w:t>
      </w:r>
      <w:r w:rsidRPr="007D6A53">
        <w:rPr>
          <w:sz w:val="23"/>
          <w:szCs w:val="23"/>
        </w:rPr>
        <w:t xml:space="preserve">.  </w:t>
      </w:r>
      <w:r w:rsidR="00D74808">
        <w:rPr>
          <w:sz w:val="23"/>
          <w:szCs w:val="23"/>
        </w:rPr>
        <w:t xml:space="preserve">The deadline cited herein is the date and time by which the agency must receive the application. </w:t>
      </w:r>
    </w:p>
    <w:p w:rsidR="00D74808" w:rsidRDefault="00D74808" w:rsidP="00454A2A">
      <w:pPr>
        <w:pStyle w:val="Default"/>
        <w:ind w:left="360"/>
        <w:rPr>
          <w:sz w:val="23"/>
          <w:szCs w:val="23"/>
        </w:rPr>
      </w:pPr>
    </w:p>
    <w:p w:rsidR="00D74808" w:rsidRDefault="00D74808" w:rsidP="00454A2A">
      <w:pPr>
        <w:pStyle w:val="Default"/>
        <w:ind w:left="360"/>
        <w:rPr>
          <w:sz w:val="23"/>
          <w:szCs w:val="23"/>
        </w:rPr>
      </w:pPr>
      <w:r>
        <w:rPr>
          <w:sz w:val="23"/>
          <w:szCs w:val="23"/>
        </w:rPr>
        <w:t xml:space="preserve">FHWA uses </w:t>
      </w:r>
      <w:r>
        <w:rPr>
          <w:sz w:val="23"/>
          <w:szCs w:val="23"/>
          <w:u w:val="single"/>
        </w:rPr>
        <w:t xml:space="preserve">www.grants.gov </w:t>
      </w:r>
      <w:r>
        <w:rPr>
          <w:sz w:val="23"/>
          <w:szCs w:val="23"/>
        </w:rPr>
        <w:t xml:space="preserve">for receipt of all applications.  In the event of system problems or technical difficulties with the application submittal, applicants should contact the FHWA point of contact designated in the announcement.  Late applications will not be reviewed or considered unless it is determined it is in the Government’s best interests to consider the application. In the case of a failure in part or whole to process the application package through the grants.gov site, and in the case of an approved alternative submission format, such as through US Postal Service, Commercial Carrier, electronic mail (e-mail), or other method, the deadline date and time will apply to the applicable time for the submission, such as a postmark.  </w:t>
      </w:r>
    </w:p>
    <w:p w:rsidR="007D6A53" w:rsidRDefault="007D6A53" w:rsidP="007D6A53">
      <w:pPr>
        <w:ind w:left="360"/>
        <w:rPr>
          <w:rFonts w:ascii="Times New Roman" w:eastAsia="Times New Roman" w:hAnsi="Times New Roman"/>
          <w:color w:val="000000"/>
          <w:sz w:val="23"/>
          <w:szCs w:val="23"/>
        </w:rPr>
      </w:pPr>
    </w:p>
    <w:p w:rsidR="00454A2A" w:rsidRDefault="00454A2A" w:rsidP="007D6A53">
      <w:pPr>
        <w:ind w:left="360"/>
        <w:rPr>
          <w:rFonts w:ascii="Times New Roman" w:eastAsia="Times New Roman" w:hAnsi="Times New Roman"/>
          <w:color w:val="000000"/>
          <w:sz w:val="23"/>
          <w:szCs w:val="23"/>
        </w:rPr>
      </w:pPr>
      <w:r>
        <w:rPr>
          <w:rFonts w:ascii="Times New Roman" w:eastAsia="Times New Roman" w:hAnsi="Times New Roman"/>
          <w:color w:val="000000"/>
          <w:sz w:val="23"/>
          <w:szCs w:val="23"/>
        </w:rPr>
        <w:t>The applicant will receive automated messages from the grants.gov system when their application is received in the system after passing some basic tests.  They will also be notified when the FHWA Office of Highway Policy Information, who manages the program, downloads a correctly submitted application package.</w:t>
      </w:r>
    </w:p>
    <w:p w:rsidR="00A924F5" w:rsidRDefault="00A924F5" w:rsidP="007D6A53">
      <w:pPr>
        <w:ind w:left="360"/>
        <w:rPr>
          <w:rFonts w:ascii="Times New Roman" w:eastAsia="Times New Roman" w:hAnsi="Times New Roman"/>
          <w:color w:val="000000"/>
          <w:sz w:val="23"/>
          <w:szCs w:val="23"/>
        </w:rPr>
      </w:pPr>
    </w:p>
    <w:p w:rsidR="00CA499C" w:rsidRDefault="00CA499C" w:rsidP="00CA499C">
      <w:pPr>
        <w:pStyle w:val="ListParagraph"/>
        <w:numPr>
          <w:ilvl w:val="0"/>
          <w:numId w:val="8"/>
        </w:numPr>
        <w:rPr>
          <w:rFonts w:ascii="Times New Roman" w:eastAsia="Times New Roman" w:hAnsi="Times New Roman"/>
          <w:sz w:val="24"/>
          <w:szCs w:val="24"/>
        </w:rPr>
      </w:pPr>
      <w:r w:rsidRPr="00CA499C">
        <w:rPr>
          <w:rFonts w:ascii="Times New Roman" w:eastAsia="Times New Roman" w:hAnsi="Times New Roman"/>
          <w:sz w:val="24"/>
          <w:szCs w:val="24"/>
        </w:rPr>
        <w:t>Intergovernmental Review</w:t>
      </w:r>
    </w:p>
    <w:p w:rsidR="00767686" w:rsidRDefault="00767686" w:rsidP="00767686">
      <w:pPr>
        <w:rPr>
          <w:rFonts w:ascii="Times New Roman" w:eastAsia="Times New Roman" w:hAnsi="Times New Roman"/>
          <w:sz w:val="24"/>
          <w:szCs w:val="24"/>
        </w:rPr>
      </w:pPr>
    </w:p>
    <w:p w:rsidR="00767686" w:rsidRDefault="00767686" w:rsidP="005C7AD7">
      <w:pPr>
        <w:ind w:left="360"/>
        <w:rPr>
          <w:rFonts w:ascii="Times New Roman" w:eastAsia="Times New Roman" w:hAnsi="Times New Roman"/>
          <w:color w:val="000000"/>
          <w:sz w:val="23"/>
          <w:szCs w:val="23"/>
        </w:rPr>
      </w:pPr>
      <w:r>
        <w:rPr>
          <w:rFonts w:ascii="Times New Roman" w:eastAsia="Times New Roman" w:hAnsi="Times New Roman"/>
          <w:sz w:val="24"/>
          <w:szCs w:val="24"/>
        </w:rPr>
        <w:t xml:space="preserve">This funding opportunity is subject to Executive Order 12372, “Intergovernmental Review of Federal Programs”.  Not every State participates in this review process, but in the case of those </w:t>
      </w:r>
      <w:r w:rsidRPr="00767686">
        <w:rPr>
          <w:rFonts w:ascii="Times New Roman" w:eastAsia="Times New Roman" w:hAnsi="Times New Roman"/>
          <w:color w:val="000000"/>
          <w:sz w:val="23"/>
          <w:szCs w:val="23"/>
        </w:rPr>
        <w:t>that do, you should contact your State Point of Contact (SPOC) to find out about, and comply with the State’s process under Executive Order 12372.  T</w:t>
      </w:r>
      <w:r w:rsidRPr="00FA7951">
        <w:rPr>
          <w:rFonts w:ascii="Times New Roman" w:eastAsia="Times New Roman" w:hAnsi="Times New Roman"/>
          <w:color w:val="000000"/>
          <w:sz w:val="23"/>
          <w:szCs w:val="23"/>
        </w:rPr>
        <w:t xml:space="preserve">he names and addresses of the </w:t>
      </w:r>
      <w:r w:rsidRPr="00FA7951">
        <w:rPr>
          <w:rFonts w:ascii="Times New Roman" w:eastAsia="Times New Roman" w:hAnsi="Times New Roman"/>
          <w:color w:val="000000"/>
          <w:sz w:val="23"/>
          <w:szCs w:val="23"/>
        </w:rPr>
        <w:lastRenderedPageBreak/>
        <w:t>SPOCs are listed in the Office of M</w:t>
      </w:r>
      <w:r>
        <w:rPr>
          <w:rFonts w:ascii="Times New Roman" w:eastAsia="Times New Roman" w:hAnsi="Times New Roman"/>
          <w:color w:val="000000"/>
          <w:sz w:val="23"/>
          <w:szCs w:val="23"/>
        </w:rPr>
        <w:t>anagement and Budget's Web site</w:t>
      </w:r>
      <w:r w:rsidRPr="00FA7951">
        <w:rPr>
          <w:rFonts w:ascii="Times New Roman" w:eastAsia="Times New Roman" w:hAnsi="Times New Roman"/>
          <w:color w:val="000000"/>
          <w:sz w:val="23"/>
          <w:szCs w:val="23"/>
        </w:rPr>
        <w:t xml:space="preserve"> </w:t>
      </w:r>
      <w:hyperlink r:id="rId8" w:history="1">
        <w:r w:rsidR="005C7AD7" w:rsidRPr="005C7AD7">
          <w:rPr>
            <w:rStyle w:val="Hyperlink"/>
            <w:rFonts w:ascii="Times New Roman" w:eastAsia="Times New Roman" w:hAnsi="Times New Roman"/>
            <w:sz w:val="23"/>
            <w:szCs w:val="23"/>
          </w:rPr>
          <w:t>https://www.whitehouse.gov/omb/grants_spoc/</w:t>
        </w:r>
      </w:hyperlink>
      <w:r w:rsidR="005C7AD7">
        <w:rPr>
          <w:rFonts w:ascii="Times New Roman" w:eastAsia="Times New Roman" w:hAnsi="Times New Roman"/>
          <w:color w:val="000000"/>
          <w:sz w:val="23"/>
          <w:szCs w:val="23"/>
        </w:rPr>
        <w:t>.</w:t>
      </w:r>
    </w:p>
    <w:p w:rsidR="005C7AD7" w:rsidRDefault="005C7AD7" w:rsidP="00767686">
      <w:pPr>
        <w:rPr>
          <w:rFonts w:ascii="Times New Roman" w:eastAsia="Times New Roman" w:hAnsi="Times New Roman"/>
          <w:color w:val="000000"/>
          <w:sz w:val="23"/>
          <w:szCs w:val="23"/>
        </w:rPr>
      </w:pPr>
    </w:p>
    <w:p w:rsidR="005C7AD7" w:rsidRPr="00767686" w:rsidRDefault="005C7AD7" w:rsidP="005C7AD7">
      <w:pPr>
        <w:pStyle w:val="ListParagraph"/>
        <w:numPr>
          <w:ilvl w:val="0"/>
          <w:numId w:val="8"/>
        </w:numPr>
        <w:rPr>
          <w:rFonts w:ascii="Times New Roman" w:eastAsia="Times New Roman" w:hAnsi="Times New Roman"/>
          <w:sz w:val="24"/>
          <w:szCs w:val="24"/>
        </w:rPr>
      </w:pPr>
      <w:r w:rsidRPr="005C7AD7">
        <w:rPr>
          <w:rFonts w:ascii="Times New Roman" w:eastAsia="Times New Roman" w:hAnsi="Times New Roman"/>
          <w:sz w:val="24"/>
          <w:szCs w:val="24"/>
        </w:rPr>
        <w:t>Funding Restrictions</w:t>
      </w:r>
    </w:p>
    <w:p w:rsidR="007D6A53" w:rsidRPr="005C7AD7" w:rsidRDefault="007D6A53" w:rsidP="005C7AD7">
      <w:pPr>
        <w:ind w:left="360"/>
        <w:rPr>
          <w:rFonts w:ascii="Times New Roman" w:eastAsia="Times New Roman" w:hAnsi="Times New Roman"/>
          <w:color w:val="000000"/>
          <w:sz w:val="23"/>
          <w:szCs w:val="23"/>
        </w:rPr>
      </w:pPr>
    </w:p>
    <w:p w:rsidR="005C7AD7" w:rsidRDefault="005C7AD7" w:rsidP="005C7AD7">
      <w:pPr>
        <w:ind w:left="360"/>
        <w:rPr>
          <w:rFonts w:ascii="Times New Roman" w:eastAsia="Times New Roman" w:hAnsi="Times New Roman"/>
          <w:color w:val="000000"/>
          <w:sz w:val="23"/>
          <w:szCs w:val="23"/>
        </w:rPr>
      </w:pPr>
      <w:r w:rsidRPr="005C7AD7">
        <w:rPr>
          <w:rFonts w:ascii="Times New Roman" w:eastAsia="Times New Roman" w:hAnsi="Times New Roman"/>
          <w:color w:val="000000"/>
          <w:sz w:val="23"/>
          <w:szCs w:val="23"/>
        </w:rPr>
        <w:t>There are no limitations on the inclusion of direct or indirect costs</w:t>
      </w:r>
      <w:r w:rsidR="00C92E89">
        <w:rPr>
          <w:rFonts w:ascii="Times New Roman" w:eastAsia="Times New Roman" w:hAnsi="Times New Roman"/>
          <w:color w:val="000000"/>
          <w:sz w:val="23"/>
          <w:szCs w:val="23"/>
        </w:rPr>
        <w:t xml:space="preserve"> (</w:t>
      </w:r>
      <w:r w:rsidR="00C92E89" w:rsidRPr="004A58F9">
        <w:rPr>
          <w:rFonts w:ascii="Times New Roman" w:eastAsia="Times New Roman" w:hAnsi="Times New Roman"/>
          <w:b/>
          <w:color w:val="000000"/>
          <w:sz w:val="23"/>
          <w:szCs w:val="23"/>
        </w:rPr>
        <w:t>except that an approved indirect cost rate is a pre</w:t>
      </w:r>
      <w:r w:rsidR="007A21D4" w:rsidRPr="004A58F9">
        <w:rPr>
          <w:rFonts w:ascii="Times New Roman" w:eastAsia="Times New Roman" w:hAnsi="Times New Roman"/>
          <w:b/>
          <w:color w:val="000000"/>
          <w:sz w:val="23"/>
          <w:szCs w:val="23"/>
        </w:rPr>
        <w:t>condition for the agency claiming indirect costs under a Federal award</w:t>
      </w:r>
      <w:r w:rsidR="007A21D4">
        <w:rPr>
          <w:rFonts w:ascii="Times New Roman" w:eastAsia="Times New Roman" w:hAnsi="Times New Roman"/>
          <w:color w:val="000000"/>
          <w:sz w:val="23"/>
          <w:szCs w:val="23"/>
        </w:rPr>
        <w:t>; 2 CFR 200, Appendix VII</w:t>
      </w:r>
      <w:r w:rsidR="004A58F9">
        <w:rPr>
          <w:rFonts w:ascii="Times New Roman" w:eastAsia="Times New Roman" w:hAnsi="Times New Roman"/>
          <w:color w:val="000000"/>
          <w:sz w:val="23"/>
          <w:szCs w:val="23"/>
        </w:rPr>
        <w:t>, States and Local Government and Indian Tribe Indirect Cost Proposals</w:t>
      </w:r>
      <w:r w:rsidR="0018417A">
        <w:rPr>
          <w:rFonts w:ascii="Times New Roman" w:eastAsia="Times New Roman" w:hAnsi="Times New Roman"/>
          <w:color w:val="000000"/>
          <w:sz w:val="23"/>
          <w:szCs w:val="23"/>
        </w:rPr>
        <w:t xml:space="preserve">) </w:t>
      </w:r>
      <w:r w:rsidR="0018417A" w:rsidRPr="005C7AD7">
        <w:rPr>
          <w:rFonts w:ascii="Times New Roman" w:eastAsia="Times New Roman" w:hAnsi="Times New Roman"/>
          <w:color w:val="000000"/>
          <w:sz w:val="23"/>
          <w:szCs w:val="23"/>
        </w:rPr>
        <w:t>and</w:t>
      </w:r>
      <w:r w:rsidRPr="005C7AD7">
        <w:rPr>
          <w:rFonts w:ascii="Times New Roman" w:eastAsia="Times New Roman" w:hAnsi="Times New Roman"/>
          <w:color w:val="000000"/>
          <w:sz w:val="23"/>
          <w:szCs w:val="23"/>
        </w:rPr>
        <w:t xml:space="preserve"> allowable activities are included in the defining statute at the United States Code, Title 23, Section 143.  </w:t>
      </w:r>
      <w:r w:rsidR="007A21D4">
        <w:rPr>
          <w:rFonts w:ascii="Times New Roman" w:eastAsia="Times New Roman" w:hAnsi="Times New Roman"/>
          <w:color w:val="000000"/>
          <w:sz w:val="23"/>
          <w:szCs w:val="23"/>
        </w:rPr>
        <w:t>Pre-award costs are not allowed</w:t>
      </w:r>
      <w:r>
        <w:rPr>
          <w:rFonts w:ascii="Times New Roman" w:eastAsia="Times New Roman" w:hAnsi="Times New Roman"/>
          <w:color w:val="000000"/>
          <w:sz w:val="23"/>
          <w:szCs w:val="23"/>
        </w:rPr>
        <w:t xml:space="preserve"> under this program</w:t>
      </w:r>
      <w:r w:rsidR="0018417A">
        <w:rPr>
          <w:rFonts w:ascii="Times New Roman" w:eastAsia="Times New Roman" w:hAnsi="Times New Roman"/>
          <w:color w:val="000000"/>
          <w:sz w:val="23"/>
          <w:szCs w:val="23"/>
        </w:rPr>
        <w:t>.</w:t>
      </w:r>
    </w:p>
    <w:p w:rsidR="005C7AD7" w:rsidRDefault="005C7AD7" w:rsidP="005C7AD7">
      <w:pPr>
        <w:ind w:left="360"/>
        <w:rPr>
          <w:rFonts w:ascii="Times New Roman" w:eastAsia="Times New Roman" w:hAnsi="Times New Roman"/>
          <w:color w:val="000000"/>
          <w:sz w:val="23"/>
          <w:szCs w:val="23"/>
        </w:rPr>
      </w:pPr>
    </w:p>
    <w:p w:rsidR="005C7AD7" w:rsidRPr="005C7AD7" w:rsidRDefault="005C7AD7" w:rsidP="005C7AD7">
      <w:pPr>
        <w:pStyle w:val="ListParagraph"/>
        <w:numPr>
          <w:ilvl w:val="0"/>
          <w:numId w:val="8"/>
        </w:numPr>
        <w:rPr>
          <w:rFonts w:ascii="Times New Roman" w:eastAsia="Times New Roman" w:hAnsi="Times New Roman"/>
          <w:sz w:val="24"/>
          <w:szCs w:val="24"/>
        </w:rPr>
      </w:pPr>
      <w:r w:rsidRPr="005C7AD7">
        <w:rPr>
          <w:rFonts w:ascii="Times New Roman" w:eastAsia="Times New Roman" w:hAnsi="Times New Roman"/>
          <w:sz w:val="24"/>
          <w:szCs w:val="24"/>
        </w:rPr>
        <w:t>Other Submission Requirements</w:t>
      </w:r>
    </w:p>
    <w:p w:rsidR="005C7AD7" w:rsidRDefault="005C7AD7" w:rsidP="00076AF8">
      <w:pPr>
        <w:rPr>
          <w:sz w:val="28"/>
          <w:szCs w:val="28"/>
        </w:rPr>
      </w:pPr>
    </w:p>
    <w:p w:rsidR="005C7AD7" w:rsidRDefault="005C7AD7" w:rsidP="005C7AD7">
      <w:pPr>
        <w:ind w:left="360"/>
        <w:rPr>
          <w:rFonts w:ascii="Times New Roman" w:eastAsia="Times New Roman" w:hAnsi="Times New Roman"/>
          <w:color w:val="000000"/>
          <w:sz w:val="23"/>
          <w:szCs w:val="23"/>
        </w:rPr>
      </w:pPr>
      <w:r w:rsidRPr="005C7AD7">
        <w:rPr>
          <w:rFonts w:ascii="Times New Roman" w:eastAsia="Times New Roman" w:hAnsi="Times New Roman"/>
          <w:color w:val="000000"/>
          <w:sz w:val="23"/>
          <w:szCs w:val="23"/>
        </w:rPr>
        <w:t>No other documentation is required other than the full application package on grants.gov.  If any technical issues preclude the required electronic submission of the application, please contact the person named in part 1 of this section for further instructions.</w:t>
      </w:r>
    </w:p>
    <w:p w:rsidR="005C7AD7" w:rsidRDefault="005C7AD7" w:rsidP="005C7AD7">
      <w:pPr>
        <w:ind w:left="360"/>
        <w:rPr>
          <w:rFonts w:ascii="Times New Roman" w:eastAsia="Times New Roman" w:hAnsi="Times New Roman"/>
          <w:color w:val="000000"/>
          <w:sz w:val="23"/>
          <w:szCs w:val="23"/>
        </w:rPr>
      </w:pPr>
    </w:p>
    <w:p w:rsidR="007E0677" w:rsidRDefault="007E0677" w:rsidP="005C7AD7">
      <w:pPr>
        <w:ind w:left="360"/>
        <w:rPr>
          <w:rFonts w:ascii="Times New Roman" w:eastAsia="Times New Roman" w:hAnsi="Times New Roman"/>
          <w:color w:val="000000"/>
          <w:sz w:val="23"/>
          <w:szCs w:val="23"/>
        </w:rPr>
      </w:pPr>
    </w:p>
    <w:p w:rsidR="005C7AD7" w:rsidRPr="005C7AD7" w:rsidRDefault="005C7AD7" w:rsidP="005C7AD7">
      <w:pPr>
        <w:ind w:left="360"/>
        <w:rPr>
          <w:rFonts w:ascii="Times New Roman" w:eastAsia="Times New Roman" w:hAnsi="Times New Roman"/>
          <w:color w:val="000000"/>
          <w:sz w:val="23"/>
          <w:szCs w:val="23"/>
        </w:rPr>
      </w:pPr>
    </w:p>
    <w:p w:rsidR="00697B45" w:rsidRDefault="00697B45" w:rsidP="005C7AD7">
      <w:pPr>
        <w:pStyle w:val="ListParagraph"/>
        <w:numPr>
          <w:ilvl w:val="0"/>
          <w:numId w:val="3"/>
        </w:numPr>
        <w:jc w:val="center"/>
        <w:rPr>
          <w:b/>
          <w:sz w:val="28"/>
          <w:szCs w:val="28"/>
        </w:rPr>
      </w:pPr>
      <w:r w:rsidRPr="005C7AD7">
        <w:rPr>
          <w:b/>
          <w:sz w:val="28"/>
          <w:szCs w:val="28"/>
        </w:rPr>
        <w:t>Application Review Information</w:t>
      </w:r>
    </w:p>
    <w:p w:rsidR="005C7AD7" w:rsidRDefault="005C7AD7" w:rsidP="005C7AD7">
      <w:pPr>
        <w:jc w:val="center"/>
        <w:rPr>
          <w:b/>
          <w:sz w:val="28"/>
          <w:szCs w:val="28"/>
        </w:rPr>
      </w:pPr>
    </w:p>
    <w:p w:rsidR="00D958AF" w:rsidRPr="00D958AF" w:rsidRDefault="00D958AF" w:rsidP="00D958AF">
      <w:pPr>
        <w:pStyle w:val="ListParagraph"/>
        <w:numPr>
          <w:ilvl w:val="0"/>
          <w:numId w:val="12"/>
        </w:numPr>
        <w:rPr>
          <w:rFonts w:ascii="Times New Roman" w:eastAsia="Times New Roman" w:hAnsi="Times New Roman"/>
          <w:sz w:val="24"/>
          <w:szCs w:val="24"/>
        </w:rPr>
      </w:pPr>
      <w:r w:rsidRPr="00D958AF">
        <w:rPr>
          <w:rFonts w:ascii="Times New Roman" w:eastAsia="Times New Roman" w:hAnsi="Times New Roman"/>
          <w:sz w:val="24"/>
          <w:szCs w:val="24"/>
        </w:rPr>
        <w:t>Criteria</w:t>
      </w:r>
    </w:p>
    <w:p w:rsidR="00D958AF" w:rsidRDefault="00D958AF" w:rsidP="00D958AF">
      <w:pPr>
        <w:ind w:left="360"/>
        <w:rPr>
          <w:rFonts w:ascii="Times New Roman" w:eastAsia="Times New Roman" w:hAnsi="Times New Roman"/>
          <w:sz w:val="23"/>
          <w:szCs w:val="23"/>
        </w:rPr>
      </w:pPr>
      <w:r w:rsidRPr="00D958AF">
        <w:rPr>
          <w:rFonts w:ascii="Times New Roman" w:eastAsia="Times New Roman" w:hAnsi="Times New Roman"/>
          <w:sz w:val="23"/>
          <w:szCs w:val="23"/>
        </w:rPr>
        <w:t>Applicants are encouraged to submit innovative proposals to reduce fuel tax evasion and increase collaboration and coordination among several public agencies, including Federal agencies.  Research and training proposals are also eligible.  If any proposal involves more than one State, one State would be designated as the lead State for the project and would be responsible for filing the application and coordinating the work of all the participants.  Any project reports would also be compiled by the lead State.</w:t>
      </w:r>
    </w:p>
    <w:p w:rsidR="00D958AF" w:rsidRDefault="00D958AF" w:rsidP="00D958AF">
      <w:pPr>
        <w:ind w:left="360"/>
        <w:rPr>
          <w:rFonts w:ascii="Times New Roman" w:eastAsia="Times New Roman" w:hAnsi="Times New Roman"/>
          <w:sz w:val="23"/>
          <w:szCs w:val="23"/>
        </w:rPr>
      </w:pPr>
    </w:p>
    <w:p w:rsidR="00D958AF" w:rsidRDefault="00D958AF" w:rsidP="00D958AF">
      <w:pPr>
        <w:ind w:left="360"/>
        <w:rPr>
          <w:rFonts w:ascii="Times New Roman" w:eastAsia="Times New Roman" w:hAnsi="Times New Roman"/>
          <w:sz w:val="23"/>
          <w:szCs w:val="23"/>
        </w:rPr>
      </w:pPr>
      <w:r>
        <w:rPr>
          <w:rFonts w:ascii="Times New Roman" w:eastAsia="Times New Roman" w:hAnsi="Times New Roman"/>
          <w:sz w:val="23"/>
          <w:szCs w:val="23"/>
        </w:rPr>
        <w:t xml:space="preserve">The evaluation of the submitted applications will be </w:t>
      </w:r>
      <w:r w:rsidR="0018417A">
        <w:rPr>
          <w:rFonts w:ascii="Times New Roman" w:eastAsia="Times New Roman" w:hAnsi="Times New Roman"/>
          <w:sz w:val="23"/>
          <w:szCs w:val="23"/>
        </w:rPr>
        <w:t>performed by</w:t>
      </w:r>
      <w:r>
        <w:rPr>
          <w:rFonts w:ascii="Times New Roman" w:eastAsia="Times New Roman" w:hAnsi="Times New Roman"/>
          <w:sz w:val="23"/>
          <w:szCs w:val="23"/>
        </w:rPr>
        <w:t xml:space="preserve"> a team of reviewers from FHWA and the IRS.  Each reviewer will evaluate the proposals based on:</w:t>
      </w:r>
    </w:p>
    <w:p w:rsidR="00D958AF" w:rsidRDefault="00D958AF" w:rsidP="00D958AF">
      <w:pPr>
        <w:ind w:left="360"/>
        <w:rPr>
          <w:rFonts w:ascii="Times New Roman" w:eastAsia="Times New Roman" w:hAnsi="Times New Roman"/>
          <w:sz w:val="23"/>
          <w:szCs w:val="23"/>
        </w:rPr>
      </w:pPr>
    </w:p>
    <w:p w:rsidR="00D958AF" w:rsidRPr="00D958AF" w:rsidRDefault="00D958AF" w:rsidP="00D958AF">
      <w:pPr>
        <w:pStyle w:val="ListParagraph"/>
        <w:numPr>
          <w:ilvl w:val="0"/>
          <w:numId w:val="13"/>
        </w:numPr>
        <w:rPr>
          <w:rFonts w:ascii="Times New Roman" w:eastAsia="Times New Roman" w:hAnsi="Times New Roman"/>
          <w:sz w:val="23"/>
          <w:szCs w:val="23"/>
        </w:rPr>
      </w:pPr>
      <w:r w:rsidRPr="00D958AF">
        <w:rPr>
          <w:rFonts w:ascii="Times New Roman" w:eastAsia="Times New Roman" w:hAnsi="Times New Roman"/>
          <w:sz w:val="23"/>
          <w:szCs w:val="23"/>
        </w:rPr>
        <w:t>Completeness</w:t>
      </w:r>
    </w:p>
    <w:p w:rsidR="00D958AF" w:rsidRPr="00D958AF" w:rsidRDefault="00D958AF" w:rsidP="00D958AF">
      <w:pPr>
        <w:pStyle w:val="ListParagraph"/>
        <w:numPr>
          <w:ilvl w:val="0"/>
          <w:numId w:val="13"/>
        </w:numPr>
        <w:rPr>
          <w:rFonts w:ascii="Times New Roman" w:eastAsia="Times New Roman" w:hAnsi="Times New Roman"/>
          <w:sz w:val="23"/>
          <w:szCs w:val="23"/>
        </w:rPr>
      </w:pPr>
      <w:r w:rsidRPr="00D958AF">
        <w:rPr>
          <w:rFonts w:ascii="Times New Roman" w:eastAsia="Times New Roman" w:hAnsi="Times New Roman"/>
          <w:sz w:val="23"/>
          <w:szCs w:val="23"/>
        </w:rPr>
        <w:t>Evasion Enforcement Potential</w:t>
      </w:r>
    </w:p>
    <w:p w:rsidR="00D958AF" w:rsidRPr="00D958AF" w:rsidRDefault="00D958AF" w:rsidP="00D958AF">
      <w:pPr>
        <w:pStyle w:val="ListParagraph"/>
        <w:numPr>
          <w:ilvl w:val="0"/>
          <w:numId w:val="13"/>
        </w:numPr>
        <w:rPr>
          <w:rFonts w:ascii="Times New Roman" w:eastAsia="Times New Roman" w:hAnsi="Times New Roman"/>
          <w:sz w:val="23"/>
          <w:szCs w:val="23"/>
        </w:rPr>
      </w:pPr>
      <w:r w:rsidRPr="00D958AF">
        <w:rPr>
          <w:rFonts w:ascii="Times New Roman" w:eastAsia="Times New Roman" w:hAnsi="Times New Roman"/>
          <w:sz w:val="23"/>
          <w:szCs w:val="23"/>
        </w:rPr>
        <w:t>Innovation</w:t>
      </w:r>
    </w:p>
    <w:p w:rsidR="00D958AF" w:rsidRPr="00D958AF" w:rsidRDefault="00E5720F" w:rsidP="00D958AF">
      <w:pPr>
        <w:pStyle w:val="ListParagraph"/>
        <w:numPr>
          <w:ilvl w:val="0"/>
          <w:numId w:val="13"/>
        </w:numPr>
        <w:rPr>
          <w:rFonts w:ascii="Times New Roman" w:eastAsia="Times New Roman" w:hAnsi="Times New Roman"/>
          <w:sz w:val="23"/>
          <w:szCs w:val="23"/>
        </w:rPr>
      </w:pPr>
      <w:r>
        <w:rPr>
          <w:rFonts w:ascii="Times New Roman" w:eastAsia="Times New Roman" w:hAnsi="Times New Roman"/>
          <w:sz w:val="23"/>
          <w:szCs w:val="23"/>
        </w:rPr>
        <w:t xml:space="preserve">Estimation of </w:t>
      </w:r>
      <w:r w:rsidR="00D958AF" w:rsidRPr="00D958AF">
        <w:rPr>
          <w:rFonts w:ascii="Times New Roman" w:eastAsia="Times New Roman" w:hAnsi="Times New Roman"/>
          <w:sz w:val="23"/>
          <w:szCs w:val="23"/>
        </w:rPr>
        <w:t>Risk</w:t>
      </w:r>
      <w:r>
        <w:rPr>
          <w:rFonts w:ascii="Times New Roman" w:eastAsia="Times New Roman" w:hAnsi="Times New Roman"/>
          <w:sz w:val="23"/>
          <w:szCs w:val="23"/>
        </w:rPr>
        <w:t xml:space="preserve"> of Failure of Project</w:t>
      </w:r>
    </w:p>
    <w:p w:rsidR="00D958AF" w:rsidRPr="00D958AF" w:rsidRDefault="00D958AF" w:rsidP="00D958AF">
      <w:pPr>
        <w:pStyle w:val="ListParagraph"/>
        <w:numPr>
          <w:ilvl w:val="0"/>
          <w:numId w:val="13"/>
        </w:numPr>
        <w:rPr>
          <w:rFonts w:ascii="Times New Roman" w:eastAsia="Times New Roman" w:hAnsi="Times New Roman"/>
          <w:sz w:val="23"/>
          <w:szCs w:val="23"/>
        </w:rPr>
      </w:pPr>
      <w:r w:rsidRPr="00D958AF">
        <w:rPr>
          <w:rFonts w:ascii="Times New Roman" w:eastAsia="Times New Roman" w:hAnsi="Times New Roman"/>
          <w:sz w:val="23"/>
          <w:szCs w:val="23"/>
        </w:rPr>
        <w:t>Intergovernmental Inclusion</w:t>
      </w:r>
    </w:p>
    <w:p w:rsidR="00D958AF" w:rsidRDefault="00D958AF" w:rsidP="00D958AF">
      <w:pPr>
        <w:ind w:left="1440"/>
        <w:rPr>
          <w:rFonts w:ascii="Times New Roman" w:eastAsia="Times New Roman" w:hAnsi="Times New Roman"/>
          <w:sz w:val="23"/>
          <w:szCs w:val="23"/>
        </w:rPr>
      </w:pPr>
    </w:p>
    <w:p w:rsidR="00D958AF" w:rsidRDefault="00D958AF">
      <w:pPr>
        <w:ind w:left="360"/>
        <w:rPr>
          <w:rFonts w:ascii="Times New Roman" w:eastAsia="Times New Roman" w:hAnsi="Times New Roman"/>
          <w:sz w:val="23"/>
          <w:szCs w:val="23"/>
        </w:rPr>
      </w:pPr>
      <w:r>
        <w:rPr>
          <w:rFonts w:ascii="Times New Roman" w:eastAsia="Times New Roman" w:hAnsi="Times New Roman"/>
          <w:sz w:val="23"/>
          <w:szCs w:val="23"/>
        </w:rPr>
        <w:t xml:space="preserve">Alternatively, those proposals that are primarily for training opportunities, </w:t>
      </w:r>
      <w:r w:rsidRPr="00ED3D9A">
        <w:rPr>
          <w:rFonts w:ascii="Times New Roman" w:eastAsia="Times New Roman" w:hAnsi="Times New Roman"/>
          <w:sz w:val="23"/>
          <w:szCs w:val="23"/>
        </w:rPr>
        <w:t>which are allowed explicitly through the statute, will be considered for their potential to instruct m</w:t>
      </w:r>
      <w:r>
        <w:rPr>
          <w:rFonts w:ascii="Times New Roman" w:eastAsia="Times New Roman" w:hAnsi="Times New Roman"/>
          <w:sz w:val="23"/>
          <w:szCs w:val="23"/>
        </w:rPr>
        <w:t>ethods that will identify and reduce fuel tax evasion.</w:t>
      </w:r>
      <w:r w:rsidR="00A924F5">
        <w:rPr>
          <w:rFonts w:ascii="Times New Roman" w:eastAsia="Times New Roman" w:hAnsi="Times New Roman"/>
          <w:sz w:val="23"/>
          <w:szCs w:val="23"/>
        </w:rPr>
        <w:t xml:space="preserve">  </w:t>
      </w:r>
      <w:r>
        <w:rPr>
          <w:rFonts w:ascii="Times New Roman" w:eastAsia="Times New Roman" w:hAnsi="Times New Roman"/>
          <w:sz w:val="23"/>
          <w:szCs w:val="23"/>
        </w:rPr>
        <w:t>Cost sharing will not be considered in the evaluation.</w:t>
      </w:r>
    </w:p>
    <w:p w:rsidR="00D958AF" w:rsidRDefault="00D958AF" w:rsidP="00D958AF">
      <w:pPr>
        <w:ind w:left="360"/>
        <w:rPr>
          <w:rFonts w:ascii="Times New Roman" w:eastAsia="Times New Roman" w:hAnsi="Times New Roman"/>
          <w:sz w:val="23"/>
          <w:szCs w:val="23"/>
        </w:rPr>
      </w:pPr>
    </w:p>
    <w:p w:rsidR="00D958AF" w:rsidRDefault="00D958AF" w:rsidP="00D958AF">
      <w:pPr>
        <w:pStyle w:val="ListParagraph"/>
        <w:numPr>
          <w:ilvl w:val="0"/>
          <w:numId w:val="12"/>
        </w:numPr>
        <w:rPr>
          <w:rFonts w:ascii="Times New Roman" w:eastAsia="Times New Roman" w:hAnsi="Times New Roman"/>
          <w:sz w:val="24"/>
          <w:szCs w:val="24"/>
        </w:rPr>
      </w:pPr>
      <w:r w:rsidRPr="00D958AF">
        <w:rPr>
          <w:rFonts w:ascii="Times New Roman" w:eastAsia="Times New Roman" w:hAnsi="Times New Roman"/>
          <w:sz w:val="24"/>
          <w:szCs w:val="24"/>
        </w:rPr>
        <w:t>Review and Selection Process</w:t>
      </w:r>
    </w:p>
    <w:p w:rsidR="0022424F" w:rsidRPr="0022424F" w:rsidRDefault="0022424F" w:rsidP="0022424F">
      <w:pPr>
        <w:rPr>
          <w:rFonts w:ascii="Times New Roman" w:eastAsia="Times New Roman" w:hAnsi="Times New Roman"/>
          <w:sz w:val="24"/>
          <w:szCs w:val="24"/>
        </w:rPr>
      </w:pPr>
    </w:p>
    <w:p w:rsidR="005C7AD7" w:rsidRPr="0022424F" w:rsidRDefault="00D958AF" w:rsidP="0022424F">
      <w:pPr>
        <w:ind w:left="360"/>
        <w:rPr>
          <w:rFonts w:ascii="Times New Roman" w:eastAsia="Times New Roman" w:hAnsi="Times New Roman"/>
          <w:sz w:val="23"/>
          <w:szCs w:val="23"/>
        </w:rPr>
      </w:pPr>
      <w:r w:rsidRPr="0022424F">
        <w:rPr>
          <w:rFonts w:ascii="Times New Roman" w:eastAsia="Times New Roman" w:hAnsi="Times New Roman"/>
          <w:sz w:val="23"/>
          <w:szCs w:val="23"/>
        </w:rPr>
        <w:t xml:space="preserve">Opportunities will be open to all States and their agencies with no regard to geography or amounts of proposed award.  </w:t>
      </w:r>
      <w:r w:rsidR="0022424F" w:rsidRPr="0022424F">
        <w:rPr>
          <w:rFonts w:ascii="Times New Roman" w:eastAsia="Times New Roman" w:hAnsi="Times New Roman"/>
          <w:sz w:val="23"/>
          <w:szCs w:val="23"/>
        </w:rPr>
        <w:t xml:space="preserve">The review teams </w:t>
      </w:r>
      <w:r w:rsidR="0022424F" w:rsidRPr="00983B9C">
        <w:rPr>
          <w:rFonts w:ascii="Times New Roman" w:eastAsia="Times New Roman" w:hAnsi="Times New Roman"/>
          <w:sz w:val="23"/>
          <w:szCs w:val="23"/>
        </w:rPr>
        <w:t xml:space="preserve">will use the criteria mentioned in part </w:t>
      </w:r>
      <w:r w:rsidR="00C152C0" w:rsidRPr="00983B9C">
        <w:rPr>
          <w:rFonts w:ascii="Times New Roman" w:eastAsia="Times New Roman" w:hAnsi="Times New Roman"/>
          <w:sz w:val="23"/>
          <w:szCs w:val="23"/>
        </w:rPr>
        <w:t>one</w:t>
      </w:r>
      <w:r w:rsidR="0022424F" w:rsidRPr="00983B9C">
        <w:rPr>
          <w:rFonts w:ascii="Times New Roman" w:eastAsia="Times New Roman" w:hAnsi="Times New Roman"/>
          <w:sz w:val="23"/>
          <w:szCs w:val="23"/>
        </w:rPr>
        <w:t xml:space="preserve"> of this </w:t>
      </w:r>
      <w:r w:rsidR="0022424F" w:rsidRPr="00983B9C">
        <w:rPr>
          <w:rFonts w:ascii="Times New Roman" w:eastAsia="Times New Roman" w:hAnsi="Times New Roman"/>
          <w:sz w:val="23"/>
          <w:szCs w:val="23"/>
        </w:rPr>
        <w:lastRenderedPageBreak/>
        <w:t xml:space="preserve">section and will make recommendations to the </w:t>
      </w:r>
      <w:r w:rsidR="00983B9C" w:rsidRPr="00983B9C">
        <w:rPr>
          <w:rFonts w:ascii="Times New Roman" w:eastAsia="Times New Roman" w:hAnsi="Times New Roman"/>
          <w:sz w:val="23"/>
          <w:szCs w:val="23"/>
        </w:rPr>
        <w:t>Administrator</w:t>
      </w:r>
      <w:r w:rsidR="0022424F" w:rsidRPr="0022424F">
        <w:rPr>
          <w:rFonts w:ascii="Times New Roman" w:eastAsia="Times New Roman" w:hAnsi="Times New Roman"/>
          <w:sz w:val="23"/>
          <w:szCs w:val="23"/>
        </w:rPr>
        <w:t xml:space="preserve"> of FHWA who shall make the final approvals for awarding the grants.</w:t>
      </w:r>
    </w:p>
    <w:p w:rsidR="00D958AF" w:rsidRDefault="00D958AF" w:rsidP="005C7AD7">
      <w:pPr>
        <w:jc w:val="center"/>
        <w:rPr>
          <w:b/>
          <w:sz w:val="28"/>
          <w:szCs w:val="28"/>
        </w:rPr>
      </w:pPr>
    </w:p>
    <w:p w:rsidR="00D958AF" w:rsidRDefault="00454865" w:rsidP="00454865">
      <w:pPr>
        <w:pStyle w:val="ListParagraph"/>
        <w:numPr>
          <w:ilvl w:val="0"/>
          <w:numId w:val="3"/>
        </w:numPr>
        <w:jc w:val="center"/>
        <w:rPr>
          <w:b/>
          <w:sz w:val="28"/>
          <w:szCs w:val="28"/>
        </w:rPr>
      </w:pPr>
      <w:r>
        <w:rPr>
          <w:b/>
          <w:sz w:val="28"/>
          <w:szCs w:val="28"/>
        </w:rPr>
        <w:t>Federal Award Administration Information</w:t>
      </w:r>
    </w:p>
    <w:p w:rsidR="00454865" w:rsidRDefault="00454865" w:rsidP="00454865">
      <w:pPr>
        <w:jc w:val="center"/>
        <w:rPr>
          <w:b/>
          <w:sz w:val="28"/>
          <w:szCs w:val="28"/>
        </w:rPr>
      </w:pPr>
    </w:p>
    <w:p w:rsidR="00AE7FA5" w:rsidRPr="00AE7FA5" w:rsidRDefault="00AE7FA5" w:rsidP="00AE7FA5">
      <w:pPr>
        <w:pStyle w:val="ListParagraph"/>
        <w:numPr>
          <w:ilvl w:val="0"/>
          <w:numId w:val="14"/>
        </w:numPr>
        <w:rPr>
          <w:rFonts w:ascii="Times New Roman" w:eastAsia="Times New Roman" w:hAnsi="Times New Roman"/>
          <w:sz w:val="24"/>
          <w:szCs w:val="24"/>
        </w:rPr>
      </w:pPr>
      <w:r w:rsidRPr="00AE7FA5">
        <w:rPr>
          <w:rFonts w:ascii="Times New Roman" w:eastAsia="Times New Roman" w:hAnsi="Times New Roman"/>
          <w:sz w:val="24"/>
          <w:szCs w:val="24"/>
        </w:rPr>
        <w:t>Federal Award Notices</w:t>
      </w:r>
    </w:p>
    <w:p w:rsidR="00AE7FA5" w:rsidRDefault="00AE7FA5" w:rsidP="00454865">
      <w:pPr>
        <w:rPr>
          <w:rFonts w:ascii="Times New Roman" w:eastAsia="Times New Roman" w:hAnsi="Times New Roman"/>
          <w:sz w:val="23"/>
          <w:szCs w:val="23"/>
        </w:rPr>
      </w:pPr>
    </w:p>
    <w:p w:rsidR="00454865" w:rsidRDefault="00454865" w:rsidP="00F26202">
      <w:pPr>
        <w:ind w:left="360"/>
        <w:rPr>
          <w:rFonts w:ascii="Times New Roman" w:eastAsia="Times New Roman" w:hAnsi="Times New Roman"/>
          <w:sz w:val="23"/>
          <w:szCs w:val="23"/>
        </w:rPr>
      </w:pPr>
      <w:r w:rsidRPr="00454865">
        <w:rPr>
          <w:rFonts w:ascii="Times New Roman" w:eastAsia="Times New Roman" w:hAnsi="Times New Roman"/>
          <w:sz w:val="23"/>
          <w:szCs w:val="23"/>
        </w:rPr>
        <w:t>Upon selection, the successful applicant will receive written notice of the award from</w:t>
      </w:r>
      <w:r>
        <w:rPr>
          <w:rFonts w:ascii="Times New Roman" w:eastAsia="Times New Roman" w:hAnsi="Times New Roman"/>
          <w:sz w:val="23"/>
          <w:szCs w:val="23"/>
        </w:rPr>
        <w:t xml:space="preserve"> the Federal Highway Administration’s Office of Highway Policy Information as an attachment to e-mail directed to the address of the primary contact as submitted on the required Form 424 included with the application.  </w:t>
      </w:r>
      <w:r w:rsidR="00AE7FA5">
        <w:rPr>
          <w:rFonts w:ascii="Times New Roman" w:eastAsia="Times New Roman" w:hAnsi="Times New Roman"/>
          <w:sz w:val="23"/>
          <w:szCs w:val="23"/>
        </w:rPr>
        <w:t xml:space="preserve">Shortly afterward, a project agreement (FHWA Form 1548) will be sent to the primary contact for signature.  Once the authorized representative from that agency signs two copies of the form, they will retain one copy for their records and forward one to the local FHWA Division Office.  Obligation of the funds will take place once the FHWA Division Administrator signs the agreement.  The notice will include all of the information required in 23 CFR 200.210.  </w:t>
      </w:r>
    </w:p>
    <w:p w:rsidR="00AE7FA5" w:rsidRDefault="00AE7FA5" w:rsidP="00454865">
      <w:pPr>
        <w:rPr>
          <w:rFonts w:ascii="Times New Roman" w:eastAsia="Times New Roman" w:hAnsi="Times New Roman"/>
          <w:sz w:val="23"/>
          <w:szCs w:val="23"/>
        </w:rPr>
      </w:pPr>
    </w:p>
    <w:p w:rsidR="00AE7FA5" w:rsidRDefault="00AE7FA5" w:rsidP="00F26202">
      <w:pPr>
        <w:ind w:left="360"/>
        <w:rPr>
          <w:rFonts w:ascii="Times New Roman" w:eastAsia="Times New Roman" w:hAnsi="Times New Roman"/>
          <w:sz w:val="23"/>
          <w:szCs w:val="23"/>
        </w:rPr>
      </w:pPr>
      <w:r>
        <w:rPr>
          <w:rFonts w:ascii="Times New Roman" w:eastAsia="Times New Roman" w:hAnsi="Times New Roman"/>
          <w:sz w:val="23"/>
          <w:szCs w:val="23"/>
        </w:rPr>
        <w:t xml:space="preserve">At the same time, the selected applicants are notified, a letter will be sent, also attached to an e-mail, notifying them that they were not selected for award through this advertisement.  </w:t>
      </w:r>
    </w:p>
    <w:p w:rsidR="00AE7FA5" w:rsidRDefault="00AE7FA5" w:rsidP="00454865">
      <w:pPr>
        <w:rPr>
          <w:rFonts w:ascii="Times New Roman" w:eastAsia="Times New Roman" w:hAnsi="Times New Roman"/>
          <w:sz w:val="23"/>
          <w:szCs w:val="23"/>
        </w:rPr>
      </w:pPr>
    </w:p>
    <w:p w:rsidR="00AE7FA5" w:rsidRDefault="00AE7FA5" w:rsidP="00AE7FA5">
      <w:pPr>
        <w:pStyle w:val="ListParagraph"/>
        <w:numPr>
          <w:ilvl w:val="0"/>
          <w:numId w:val="14"/>
        </w:numPr>
        <w:rPr>
          <w:rFonts w:ascii="Times New Roman" w:eastAsia="Times New Roman" w:hAnsi="Times New Roman"/>
          <w:sz w:val="24"/>
          <w:szCs w:val="24"/>
        </w:rPr>
      </w:pPr>
      <w:r w:rsidRPr="00AE7FA5">
        <w:rPr>
          <w:rFonts w:ascii="Times New Roman" w:eastAsia="Times New Roman" w:hAnsi="Times New Roman"/>
          <w:sz w:val="24"/>
          <w:szCs w:val="24"/>
        </w:rPr>
        <w:t>Administrative and National Policy Requirements</w:t>
      </w:r>
    </w:p>
    <w:p w:rsidR="00AE7FA5" w:rsidRDefault="00AE7FA5" w:rsidP="00AE7FA5">
      <w:pPr>
        <w:rPr>
          <w:rFonts w:ascii="Times New Roman" w:eastAsia="Times New Roman" w:hAnsi="Times New Roman"/>
          <w:sz w:val="24"/>
          <w:szCs w:val="24"/>
        </w:rPr>
      </w:pPr>
    </w:p>
    <w:p w:rsidR="00AE7FA5" w:rsidRDefault="00AE7FA5" w:rsidP="00F26202">
      <w:pPr>
        <w:ind w:left="360"/>
        <w:rPr>
          <w:rFonts w:ascii="Times New Roman" w:eastAsia="Times New Roman" w:hAnsi="Times New Roman"/>
          <w:sz w:val="24"/>
          <w:szCs w:val="24"/>
        </w:rPr>
      </w:pPr>
      <w:r>
        <w:rPr>
          <w:rFonts w:ascii="Times New Roman" w:eastAsia="Times New Roman" w:hAnsi="Times New Roman"/>
          <w:sz w:val="24"/>
          <w:szCs w:val="24"/>
        </w:rPr>
        <w:t xml:space="preserve">The administrative policy requirements are listed in the </w:t>
      </w:r>
      <w:r w:rsidR="00F26202">
        <w:rPr>
          <w:rFonts w:ascii="Times New Roman" w:eastAsia="Times New Roman" w:hAnsi="Times New Roman"/>
          <w:sz w:val="24"/>
          <w:szCs w:val="24"/>
        </w:rPr>
        <w:t>FHWA Form 1548, Project Agreement for the Joint Federal/State Motor Fuel Tax Compliance Project.  Applicants may wish to review this document before applying to assure that they can meet the requirements.  Copies of the agreement can be obtained by contacting the primary office for the program:</w:t>
      </w:r>
    </w:p>
    <w:p w:rsidR="00F26202" w:rsidRDefault="00F26202" w:rsidP="00F26202">
      <w:pPr>
        <w:pStyle w:val="Default"/>
        <w:ind w:left="2880"/>
      </w:pPr>
    </w:p>
    <w:p w:rsidR="00F26202" w:rsidRDefault="00F26202" w:rsidP="00F26202">
      <w:pPr>
        <w:pStyle w:val="Default"/>
        <w:ind w:left="2880"/>
      </w:pPr>
      <w:r>
        <w:t>Michael Dougherty</w:t>
      </w:r>
    </w:p>
    <w:p w:rsidR="00F26202" w:rsidRDefault="00F26202" w:rsidP="00F26202">
      <w:pPr>
        <w:pStyle w:val="Default"/>
        <w:ind w:left="2880"/>
      </w:pPr>
      <w:r>
        <w:t>1200 New Jersey Ave, SE</w:t>
      </w:r>
    </w:p>
    <w:p w:rsidR="00F26202" w:rsidRDefault="00F26202" w:rsidP="00F26202">
      <w:pPr>
        <w:pStyle w:val="Default"/>
        <w:ind w:left="2880"/>
      </w:pPr>
      <w:r>
        <w:t>Room E83-409</w:t>
      </w:r>
    </w:p>
    <w:p w:rsidR="00F26202" w:rsidRDefault="00F26202" w:rsidP="00F26202">
      <w:pPr>
        <w:pStyle w:val="Default"/>
        <w:ind w:left="2880"/>
      </w:pPr>
      <w:r>
        <w:t>Washington, DC 20590</w:t>
      </w:r>
    </w:p>
    <w:p w:rsidR="00F26202" w:rsidRDefault="00F26202" w:rsidP="00F26202">
      <w:pPr>
        <w:pStyle w:val="Default"/>
        <w:ind w:left="2880"/>
      </w:pPr>
      <w:r>
        <w:t>Phone: (202) 366-9234</w:t>
      </w:r>
    </w:p>
    <w:p w:rsidR="00F26202" w:rsidRDefault="00F26202" w:rsidP="00F26202">
      <w:pPr>
        <w:pStyle w:val="Default"/>
        <w:ind w:left="2880"/>
      </w:pPr>
      <w:r>
        <w:t>Fax: (202) 366-3297</w:t>
      </w:r>
    </w:p>
    <w:p w:rsidR="00F26202" w:rsidRDefault="00F26202" w:rsidP="00F26202">
      <w:pPr>
        <w:pStyle w:val="Default"/>
        <w:ind w:left="2880"/>
      </w:pPr>
      <w:r>
        <w:t>TTY: (800) 877-8339</w:t>
      </w:r>
    </w:p>
    <w:p w:rsidR="00F26202" w:rsidRDefault="00F26202" w:rsidP="00AE7FA5">
      <w:pPr>
        <w:rPr>
          <w:rFonts w:ascii="Times New Roman" w:eastAsia="Times New Roman" w:hAnsi="Times New Roman"/>
          <w:sz w:val="24"/>
          <w:szCs w:val="24"/>
        </w:rPr>
      </w:pPr>
    </w:p>
    <w:p w:rsidR="00F26202" w:rsidRPr="00AE7FA5" w:rsidRDefault="00F26202" w:rsidP="00F26202">
      <w:pPr>
        <w:pStyle w:val="ListParagraph"/>
        <w:numPr>
          <w:ilvl w:val="0"/>
          <w:numId w:val="14"/>
        </w:numPr>
        <w:rPr>
          <w:rFonts w:ascii="Times New Roman" w:eastAsia="Times New Roman" w:hAnsi="Times New Roman"/>
          <w:sz w:val="24"/>
          <w:szCs w:val="24"/>
        </w:rPr>
      </w:pPr>
      <w:r>
        <w:rPr>
          <w:rFonts w:ascii="Times New Roman" w:eastAsia="Times New Roman" w:hAnsi="Times New Roman"/>
          <w:sz w:val="24"/>
          <w:szCs w:val="24"/>
        </w:rPr>
        <w:t>Reporting</w:t>
      </w:r>
    </w:p>
    <w:p w:rsidR="00454865" w:rsidRDefault="00454865" w:rsidP="00F26202">
      <w:pPr>
        <w:rPr>
          <w:b/>
          <w:sz w:val="28"/>
          <w:szCs w:val="28"/>
        </w:rPr>
      </w:pPr>
    </w:p>
    <w:p w:rsidR="00F26202" w:rsidRPr="00F26202" w:rsidRDefault="00F26202" w:rsidP="00F26202">
      <w:pPr>
        <w:ind w:left="360"/>
        <w:rPr>
          <w:rFonts w:ascii="Times New Roman" w:eastAsia="Times New Roman" w:hAnsi="Times New Roman"/>
          <w:sz w:val="24"/>
          <w:szCs w:val="24"/>
        </w:rPr>
      </w:pPr>
      <w:r w:rsidRPr="00F26202">
        <w:rPr>
          <w:rFonts w:ascii="Times New Roman" w:eastAsia="Times New Roman" w:hAnsi="Times New Roman"/>
          <w:sz w:val="24"/>
          <w:szCs w:val="24"/>
        </w:rPr>
        <w:t>An annual report</w:t>
      </w:r>
      <w:r>
        <w:rPr>
          <w:rFonts w:ascii="Times New Roman" w:eastAsia="Times New Roman" w:hAnsi="Times New Roman"/>
          <w:sz w:val="24"/>
          <w:szCs w:val="24"/>
        </w:rPr>
        <w:t xml:space="preserve"> shall be submitted no later than 60 days after the end of each Federal fiscal year (September 30).  The annual report shall include a narrative report that describes the projects carried out under this agreement and shall specify the estimated annual yield from such projects along with an expenditure summary.  The final performance and financial summary report (if this agreement is not continued) shall be submitted by the State no later than 60 days after the termination of the period of performance.  The final report shall include a discussion of the accomplishments of the project, an expenditure summary by cost category, and a summary of any audit findings or plans to address the audit requirements of Article 3 of the General Provisions of the Agreement.</w:t>
      </w:r>
    </w:p>
    <w:p w:rsidR="00F26202" w:rsidRDefault="00F26202" w:rsidP="00F26202">
      <w:pPr>
        <w:rPr>
          <w:b/>
          <w:sz w:val="28"/>
          <w:szCs w:val="28"/>
        </w:rPr>
      </w:pPr>
    </w:p>
    <w:p w:rsidR="00F26202" w:rsidRDefault="00F26202" w:rsidP="00454865">
      <w:pPr>
        <w:jc w:val="center"/>
        <w:rPr>
          <w:b/>
          <w:sz w:val="28"/>
          <w:szCs w:val="28"/>
        </w:rPr>
      </w:pPr>
    </w:p>
    <w:p w:rsidR="00A924F5" w:rsidRPr="00454865" w:rsidRDefault="00A924F5" w:rsidP="00454865">
      <w:pPr>
        <w:jc w:val="center"/>
        <w:rPr>
          <w:b/>
          <w:sz w:val="28"/>
          <w:szCs w:val="28"/>
        </w:rPr>
      </w:pPr>
    </w:p>
    <w:p w:rsidR="00697B45" w:rsidRDefault="00697B45" w:rsidP="006D2693">
      <w:pPr>
        <w:pStyle w:val="ListParagraph"/>
        <w:numPr>
          <w:ilvl w:val="0"/>
          <w:numId w:val="3"/>
        </w:numPr>
        <w:jc w:val="center"/>
        <w:rPr>
          <w:b/>
          <w:sz w:val="28"/>
          <w:szCs w:val="28"/>
        </w:rPr>
      </w:pPr>
      <w:r w:rsidRPr="006D2693">
        <w:rPr>
          <w:b/>
          <w:sz w:val="28"/>
          <w:szCs w:val="28"/>
        </w:rPr>
        <w:t>Federal Awarding Agency Contacts</w:t>
      </w:r>
    </w:p>
    <w:p w:rsidR="006D2693" w:rsidRDefault="006D2693" w:rsidP="006D2693">
      <w:pPr>
        <w:jc w:val="center"/>
        <w:rPr>
          <w:b/>
          <w:sz w:val="28"/>
          <w:szCs w:val="28"/>
        </w:rPr>
      </w:pPr>
    </w:p>
    <w:p w:rsidR="006D2693" w:rsidRPr="006D2693" w:rsidRDefault="006D2693" w:rsidP="006D2693">
      <w:pPr>
        <w:ind w:left="360"/>
        <w:rPr>
          <w:rFonts w:ascii="Times New Roman" w:eastAsia="Times New Roman" w:hAnsi="Times New Roman"/>
          <w:sz w:val="24"/>
          <w:szCs w:val="24"/>
        </w:rPr>
      </w:pPr>
      <w:r w:rsidRPr="006D2693">
        <w:rPr>
          <w:rFonts w:ascii="Times New Roman" w:eastAsia="Times New Roman" w:hAnsi="Times New Roman"/>
          <w:sz w:val="24"/>
          <w:szCs w:val="24"/>
        </w:rPr>
        <w:t>If there are any questions regarding the application and award process, they may be addressed to:</w:t>
      </w:r>
    </w:p>
    <w:p w:rsidR="006D2693" w:rsidRDefault="006D2693" w:rsidP="006D2693">
      <w:pPr>
        <w:rPr>
          <w:b/>
          <w:sz w:val="28"/>
          <w:szCs w:val="28"/>
        </w:rPr>
      </w:pPr>
    </w:p>
    <w:p w:rsidR="006D2693" w:rsidRDefault="006D2693" w:rsidP="006D2693">
      <w:pPr>
        <w:pStyle w:val="Default"/>
        <w:ind w:left="2880"/>
      </w:pPr>
      <w:r>
        <w:t>Michael Dougherty</w:t>
      </w:r>
    </w:p>
    <w:p w:rsidR="006D2693" w:rsidRDefault="006D2693" w:rsidP="006D2693">
      <w:pPr>
        <w:pStyle w:val="Default"/>
        <w:ind w:left="2880"/>
      </w:pPr>
      <w:r>
        <w:t>1200 New Jersey Ave, SE</w:t>
      </w:r>
    </w:p>
    <w:p w:rsidR="006D2693" w:rsidRDefault="006D2693" w:rsidP="006D2693">
      <w:pPr>
        <w:pStyle w:val="Default"/>
        <w:ind w:left="2880"/>
      </w:pPr>
      <w:r>
        <w:t>Room E83-409</w:t>
      </w:r>
    </w:p>
    <w:p w:rsidR="006D2693" w:rsidRDefault="006D2693" w:rsidP="006D2693">
      <w:pPr>
        <w:pStyle w:val="Default"/>
        <w:ind w:left="2880"/>
      </w:pPr>
      <w:r>
        <w:t>Washington, DC 20590</w:t>
      </w:r>
    </w:p>
    <w:p w:rsidR="006D2693" w:rsidRDefault="006D2693" w:rsidP="006D2693">
      <w:pPr>
        <w:pStyle w:val="Default"/>
        <w:ind w:left="2880"/>
      </w:pPr>
      <w:r>
        <w:t>Phone: (202) 366-9234</w:t>
      </w:r>
    </w:p>
    <w:p w:rsidR="006D2693" w:rsidRDefault="006D2693" w:rsidP="006D2693">
      <w:pPr>
        <w:pStyle w:val="Default"/>
        <w:ind w:left="2880"/>
      </w:pPr>
      <w:r>
        <w:t>Fax: (202) 366-3297</w:t>
      </w:r>
    </w:p>
    <w:p w:rsidR="006D2693" w:rsidRDefault="006D2693" w:rsidP="006D2693">
      <w:pPr>
        <w:pStyle w:val="Default"/>
        <w:ind w:left="2880"/>
      </w:pPr>
      <w:r>
        <w:t>TTY: (800) 877-8339</w:t>
      </w:r>
    </w:p>
    <w:p w:rsidR="006D2693" w:rsidRDefault="006D2693" w:rsidP="006D2693">
      <w:pPr>
        <w:pStyle w:val="Default"/>
        <w:ind w:left="2880"/>
      </w:pPr>
    </w:p>
    <w:p w:rsidR="006D2693" w:rsidRDefault="006D2693" w:rsidP="006D2693">
      <w:pPr>
        <w:pStyle w:val="Default"/>
        <w:ind w:left="2880"/>
      </w:pPr>
    </w:p>
    <w:p w:rsidR="006D2693" w:rsidRDefault="006D2693" w:rsidP="006D2693">
      <w:pPr>
        <w:pStyle w:val="Default"/>
        <w:ind w:left="2880"/>
      </w:pPr>
    </w:p>
    <w:p w:rsidR="006D2693" w:rsidRDefault="006D2693" w:rsidP="006D2693">
      <w:pPr>
        <w:pStyle w:val="Default"/>
        <w:ind w:left="2880"/>
      </w:pPr>
    </w:p>
    <w:p w:rsidR="006D2693" w:rsidRDefault="006D2693" w:rsidP="006D2693">
      <w:pPr>
        <w:pStyle w:val="Default"/>
        <w:ind w:left="2880"/>
      </w:pPr>
    </w:p>
    <w:p w:rsidR="006D2693" w:rsidRDefault="006D2693" w:rsidP="006D2693">
      <w:pPr>
        <w:pStyle w:val="Default"/>
        <w:ind w:left="2880"/>
      </w:pPr>
    </w:p>
    <w:p w:rsidR="006D2693" w:rsidRDefault="006D2693" w:rsidP="006D2693">
      <w:pPr>
        <w:pStyle w:val="ListParagraph"/>
        <w:numPr>
          <w:ilvl w:val="0"/>
          <w:numId w:val="3"/>
        </w:numPr>
        <w:jc w:val="center"/>
        <w:rPr>
          <w:b/>
          <w:sz w:val="28"/>
          <w:szCs w:val="28"/>
        </w:rPr>
      </w:pPr>
      <w:r>
        <w:rPr>
          <w:b/>
          <w:sz w:val="28"/>
          <w:szCs w:val="28"/>
        </w:rPr>
        <w:t>Other</w:t>
      </w:r>
    </w:p>
    <w:p w:rsidR="006D2693" w:rsidRDefault="006D2693" w:rsidP="006D2693">
      <w:pPr>
        <w:jc w:val="center"/>
        <w:rPr>
          <w:b/>
          <w:sz w:val="28"/>
          <w:szCs w:val="28"/>
        </w:rPr>
      </w:pPr>
    </w:p>
    <w:p w:rsidR="006D2693" w:rsidRPr="006D2693" w:rsidRDefault="006D2693" w:rsidP="006D2693">
      <w:pPr>
        <w:ind w:left="360"/>
        <w:rPr>
          <w:rFonts w:ascii="Times New Roman" w:eastAsia="Times New Roman" w:hAnsi="Times New Roman"/>
          <w:sz w:val="24"/>
          <w:szCs w:val="24"/>
        </w:rPr>
      </w:pPr>
      <w:r w:rsidRPr="006D2693">
        <w:rPr>
          <w:rFonts w:ascii="Times New Roman" w:eastAsia="Times New Roman" w:hAnsi="Times New Roman"/>
          <w:sz w:val="24"/>
          <w:szCs w:val="24"/>
        </w:rPr>
        <w:t>There have been various programs that have provided awards to States for efforts to combat fuel tax evasion since the early 1990’s.  The competitive discretionary grant format has been used to advertise and award the grants since 2006.  The 2015 award is a continuation of the program</w:t>
      </w:r>
    </w:p>
    <w:p w:rsidR="006D2693" w:rsidRPr="006D2693" w:rsidRDefault="006D2693" w:rsidP="006D2693">
      <w:pPr>
        <w:ind w:left="360"/>
        <w:rPr>
          <w:color w:val="1F497D"/>
        </w:rPr>
      </w:pPr>
    </w:p>
    <w:p w:rsidR="006D2693" w:rsidRPr="006D2693" w:rsidRDefault="006D2693" w:rsidP="006D2693">
      <w:pPr>
        <w:ind w:left="360"/>
        <w:rPr>
          <w:color w:val="1F497D"/>
        </w:rPr>
      </w:pPr>
      <w:r>
        <w:rPr>
          <w:sz w:val="23"/>
          <w:szCs w:val="23"/>
        </w:rPr>
        <w:t xml:space="preserve">Any funds administered under this program shall be used in accordance with the specifications in </w:t>
      </w:r>
      <w:r w:rsidR="00B14E7B">
        <w:rPr>
          <w:sz w:val="23"/>
          <w:szCs w:val="23"/>
        </w:rPr>
        <w:t>2 CFR 200 Subpart E</w:t>
      </w:r>
      <w:r>
        <w:rPr>
          <w:sz w:val="23"/>
          <w:szCs w:val="23"/>
        </w:rPr>
        <w:t xml:space="preserve">-Cost Principles </w:t>
      </w:r>
      <w:hyperlink r:id="rId9" w:history="1">
        <w:r w:rsidR="009712CB" w:rsidRPr="00690F2A">
          <w:rPr>
            <w:rStyle w:val="Hyperlink"/>
            <w:sz w:val="23"/>
            <w:szCs w:val="23"/>
          </w:rPr>
          <w:t>http://www.ecfr.gov/cgi-bin/text-idx?SID=616a6a6c9a0b52b7bbf48e027a88a1b7&amp;mc=true&amp;node=sp2.1.200.e&amp;rgn=div6</w:t>
        </w:r>
      </w:hyperlink>
      <w:r w:rsidR="00DC2E0C">
        <w:rPr>
          <w:sz w:val="23"/>
          <w:szCs w:val="23"/>
        </w:rPr>
        <w:t xml:space="preserve">.  </w:t>
      </w:r>
      <w:r w:rsidR="009712CB">
        <w:rPr>
          <w:sz w:val="23"/>
          <w:szCs w:val="23"/>
        </w:rPr>
        <w:t xml:space="preserve">Alternatively, you may go to the Electronic Code of Federal Regulations website at </w:t>
      </w:r>
      <w:hyperlink r:id="rId10" w:history="1">
        <w:r w:rsidR="00CF7212" w:rsidRPr="00690F2A">
          <w:rPr>
            <w:rStyle w:val="Hyperlink"/>
            <w:sz w:val="23"/>
            <w:szCs w:val="23"/>
          </w:rPr>
          <w:t>www.ecfr.gov</w:t>
        </w:r>
      </w:hyperlink>
      <w:r w:rsidR="00CF7212">
        <w:rPr>
          <w:sz w:val="23"/>
          <w:szCs w:val="23"/>
        </w:rPr>
        <w:t xml:space="preserve"> and navigate to Title 2 (Grants and Agreements), Subtitle A, Chapter II, Part 200, Subpart E.</w:t>
      </w:r>
    </w:p>
    <w:p w:rsidR="006D2693" w:rsidRPr="006D2693" w:rsidRDefault="006D2693" w:rsidP="006D2693">
      <w:pPr>
        <w:ind w:left="360"/>
        <w:rPr>
          <w:color w:val="1F497D"/>
        </w:rPr>
      </w:pPr>
    </w:p>
    <w:p w:rsidR="009712CB" w:rsidRDefault="001B3CC1" w:rsidP="001B3CC1">
      <w:pPr>
        <w:ind w:left="360"/>
      </w:pPr>
      <w:r>
        <w:t xml:space="preserve">This program is administered by the Federal Highway Administration’s Office of Highway Policy Information.  Additional information regarding that office’s initiative, including additional information on fuel tax evasion enforcement initiatives can be found at </w:t>
      </w:r>
      <w:hyperlink r:id="rId11" w:history="1">
        <w:r w:rsidRPr="00C50F1F">
          <w:rPr>
            <w:rStyle w:val="Hyperlink"/>
          </w:rPr>
          <w:t>http://www.fhwa.dot.gov/policyinformation/motorfueldata.cfm</w:t>
        </w:r>
      </w:hyperlink>
      <w:r>
        <w:t xml:space="preserve">.   </w:t>
      </w:r>
    </w:p>
    <w:p w:rsidR="009712CB" w:rsidRDefault="009712CB" w:rsidP="001B3CC1">
      <w:pPr>
        <w:ind w:left="360"/>
      </w:pPr>
    </w:p>
    <w:p w:rsidR="00B01734" w:rsidRDefault="001B3CC1" w:rsidP="001B3CC1">
      <w:pPr>
        <w:ind w:left="360"/>
      </w:pPr>
      <w:r>
        <w:t>Details of the Highway Use Tax Evasion program, as authorized under the current Surface Transportation Authorization, the Moving Ahead for Progress in the 21</w:t>
      </w:r>
      <w:r w:rsidRPr="001B3CC1">
        <w:rPr>
          <w:vertAlign w:val="superscript"/>
        </w:rPr>
        <w:t>st</w:t>
      </w:r>
      <w:r>
        <w:t xml:space="preserve"> Century (MAP-21) Act, can be found at </w:t>
      </w:r>
      <w:hyperlink r:id="rId12" w:history="1">
        <w:r w:rsidRPr="00C50F1F">
          <w:rPr>
            <w:rStyle w:val="Hyperlink"/>
          </w:rPr>
          <w:t>http://www.fhwa.dot.gov/map21/factsheets/hut.cfm</w:t>
        </w:r>
      </w:hyperlink>
      <w:r>
        <w:t xml:space="preserve">.  </w:t>
      </w:r>
    </w:p>
    <w:sectPr w:rsidR="00B01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7F89"/>
    <w:multiLevelType w:val="hybridMultilevel"/>
    <w:tmpl w:val="E6829F02"/>
    <w:lvl w:ilvl="0" w:tplc="AD40199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5663DD9"/>
    <w:multiLevelType w:val="hybridMultilevel"/>
    <w:tmpl w:val="8D6E52FA"/>
    <w:lvl w:ilvl="0" w:tplc="59069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048A2"/>
    <w:multiLevelType w:val="hybridMultilevel"/>
    <w:tmpl w:val="DECCB4DC"/>
    <w:lvl w:ilvl="0" w:tplc="39167AF0">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C70927"/>
    <w:multiLevelType w:val="hybridMultilevel"/>
    <w:tmpl w:val="FF725E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D15A10"/>
    <w:multiLevelType w:val="hybridMultilevel"/>
    <w:tmpl w:val="B5A05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3F438FA"/>
    <w:multiLevelType w:val="multilevel"/>
    <w:tmpl w:val="FCDADCBE"/>
    <w:styleLink w:val="Style1"/>
    <w:lvl w:ilvl="0">
      <w:start w:val="1"/>
      <w:numFmt w:val="lowerLetter"/>
      <w:lvlText w:val="(%1)"/>
      <w:lvlJc w:val="left"/>
      <w:pPr>
        <w:tabs>
          <w:tab w:val="num" w:pos="1080"/>
        </w:tabs>
        <w:ind w:left="0" w:firstLine="720"/>
      </w:pPr>
      <w:rPr>
        <w:rFonts w:hint="default"/>
      </w:rPr>
    </w:lvl>
    <w:lvl w:ilvl="1">
      <w:start w:val="1"/>
      <w:numFmt w:val="decimal"/>
      <w:lvlText w:val="(%2)"/>
      <w:lvlJc w:val="left"/>
      <w:pPr>
        <w:tabs>
          <w:tab w:val="num" w:pos="1800"/>
        </w:tabs>
        <w:ind w:left="720" w:firstLine="720"/>
      </w:pPr>
      <w:rPr>
        <w:rFonts w:hint="default"/>
      </w:rPr>
    </w:lvl>
    <w:lvl w:ilvl="2">
      <w:start w:val="1"/>
      <w:numFmt w:val="upperLetter"/>
      <w:lvlText w:val="(%3)"/>
      <w:lvlJc w:val="left"/>
      <w:pPr>
        <w:tabs>
          <w:tab w:val="num" w:pos="1080"/>
        </w:tabs>
        <w:ind w:left="1440" w:firstLine="720"/>
      </w:pPr>
      <w:rPr>
        <w:rFonts w:hint="default"/>
      </w:rPr>
    </w:lvl>
    <w:lvl w:ilvl="3">
      <w:start w:val="1"/>
      <w:numFmt w:val="lowerRoman"/>
      <w:lvlText w:val="(%4)"/>
      <w:lvlJc w:val="left"/>
      <w:pPr>
        <w:tabs>
          <w:tab w:val="num" w:pos="1440"/>
        </w:tabs>
        <w:ind w:left="2160" w:firstLine="720"/>
      </w:pPr>
      <w:rPr>
        <w:rFonts w:hint="default"/>
      </w:rPr>
    </w:lvl>
    <w:lvl w:ilvl="4">
      <w:start w:val="1"/>
      <w:numFmt w:val="upperRoman"/>
      <w:lvlText w:val="(%5)"/>
      <w:lvlJc w:val="left"/>
      <w:pPr>
        <w:tabs>
          <w:tab w:val="num" w:pos="1800"/>
        </w:tabs>
        <w:ind w:left="2880" w:firstLine="720"/>
      </w:pPr>
      <w:rPr>
        <w:rFonts w:hint="default"/>
      </w:rPr>
    </w:lvl>
    <w:lvl w:ilvl="5">
      <w:start w:val="27"/>
      <w:numFmt w:val="lowerLetter"/>
      <w:lvlText w:val="(%6)"/>
      <w:lvlJc w:val="left"/>
      <w:pPr>
        <w:tabs>
          <w:tab w:val="num" w:pos="4320"/>
        </w:tabs>
        <w:ind w:left="3600" w:firstLine="720"/>
      </w:pPr>
      <w:rPr>
        <w:rFonts w:hint="default"/>
      </w:rPr>
    </w:lvl>
    <w:lvl w:ilvl="6">
      <w:start w:val="27"/>
      <w:numFmt w:val="upperLetter"/>
      <w:lvlText w:val="(%7)"/>
      <w:lvlJc w:val="left"/>
      <w:pPr>
        <w:tabs>
          <w:tab w:val="num" w:pos="5760"/>
        </w:tabs>
        <w:ind w:left="5400" w:firstLine="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218B0516"/>
    <w:multiLevelType w:val="hybridMultilevel"/>
    <w:tmpl w:val="AFEEBE48"/>
    <w:lvl w:ilvl="0" w:tplc="59069BC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8DE0317"/>
    <w:multiLevelType w:val="hybridMultilevel"/>
    <w:tmpl w:val="651436C0"/>
    <w:lvl w:ilvl="0" w:tplc="1BF4D88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4577192E"/>
    <w:multiLevelType w:val="hybridMultilevel"/>
    <w:tmpl w:val="074C5764"/>
    <w:lvl w:ilvl="0" w:tplc="0A84BE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50B611FC"/>
    <w:multiLevelType w:val="hybridMultilevel"/>
    <w:tmpl w:val="6740832C"/>
    <w:lvl w:ilvl="0" w:tplc="45A2D8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58BB42B9"/>
    <w:multiLevelType w:val="hybridMultilevel"/>
    <w:tmpl w:val="CAD86080"/>
    <w:lvl w:ilvl="0" w:tplc="0A84BE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5F9B1579"/>
    <w:multiLevelType w:val="hybridMultilevel"/>
    <w:tmpl w:val="8918DF1E"/>
    <w:lvl w:ilvl="0" w:tplc="0A84BE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726D0E5B"/>
    <w:multiLevelType w:val="hybridMultilevel"/>
    <w:tmpl w:val="FADEC9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79447775"/>
    <w:multiLevelType w:val="multilevel"/>
    <w:tmpl w:val="3E4667A2"/>
    <w:lvl w:ilvl="0">
      <w:start w:val="1"/>
      <w:numFmt w:val="lowerLetter"/>
      <w:lvlText w:val="(%1)"/>
      <w:lvlJc w:val="left"/>
      <w:pPr>
        <w:tabs>
          <w:tab w:val="num" w:pos="1080"/>
        </w:tabs>
        <w:ind w:left="1080" w:hanging="360"/>
      </w:pPr>
      <w:rPr>
        <w:rFonts w:hint="default"/>
      </w:rPr>
    </w:lvl>
    <w:lvl w:ilvl="1">
      <w:start w:val="1"/>
      <w:numFmt w:val="decimal"/>
      <w:lvlText w:val="(%2)"/>
      <w:lvlJc w:val="left"/>
      <w:pPr>
        <w:tabs>
          <w:tab w:val="num" w:pos="1800"/>
        </w:tabs>
        <w:ind w:left="720" w:firstLine="720"/>
      </w:pPr>
      <w:rPr>
        <w:rFonts w:hint="default"/>
      </w:rPr>
    </w:lvl>
    <w:lvl w:ilvl="2">
      <w:start w:val="1"/>
      <w:numFmt w:val="upperLetter"/>
      <w:lvlText w:val="(%3)"/>
      <w:lvlJc w:val="left"/>
      <w:pPr>
        <w:tabs>
          <w:tab w:val="num" w:pos="1080"/>
        </w:tabs>
        <w:ind w:left="1440" w:firstLine="720"/>
      </w:pPr>
      <w:rPr>
        <w:rFonts w:hint="default"/>
      </w:rPr>
    </w:lvl>
    <w:lvl w:ilvl="3">
      <w:start w:val="1"/>
      <w:numFmt w:val="lowerRoman"/>
      <w:lvlText w:val="(%4)"/>
      <w:lvlJc w:val="left"/>
      <w:pPr>
        <w:tabs>
          <w:tab w:val="num" w:pos="1440"/>
        </w:tabs>
        <w:ind w:left="2160" w:firstLine="720"/>
      </w:pPr>
      <w:rPr>
        <w:rFonts w:hint="default"/>
      </w:rPr>
    </w:lvl>
    <w:lvl w:ilvl="4">
      <w:start w:val="1"/>
      <w:numFmt w:val="upperRoman"/>
      <w:lvlText w:val="(%5)"/>
      <w:lvlJc w:val="left"/>
      <w:pPr>
        <w:tabs>
          <w:tab w:val="num" w:pos="1800"/>
        </w:tabs>
        <w:ind w:left="2880" w:firstLine="720"/>
      </w:pPr>
      <w:rPr>
        <w:rFonts w:hint="default"/>
      </w:rPr>
    </w:lvl>
    <w:lvl w:ilvl="5">
      <w:start w:val="27"/>
      <w:numFmt w:val="lowerLetter"/>
      <w:lvlText w:val="(%6)"/>
      <w:lvlJc w:val="left"/>
      <w:pPr>
        <w:tabs>
          <w:tab w:val="num" w:pos="4320"/>
        </w:tabs>
        <w:ind w:left="3600" w:firstLine="720"/>
      </w:pPr>
      <w:rPr>
        <w:rFonts w:hint="default"/>
      </w:rPr>
    </w:lvl>
    <w:lvl w:ilvl="6">
      <w:start w:val="27"/>
      <w:numFmt w:val="upperLetter"/>
      <w:lvlText w:val="(%7)"/>
      <w:lvlJc w:val="left"/>
      <w:pPr>
        <w:tabs>
          <w:tab w:val="num" w:pos="5760"/>
        </w:tabs>
        <w:ind w:left="5400" w:firstLine="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
  </w:num>
  <w:num w:numId="4">
    <w:abstractNumId w:val="10"/>
  </w:num>
  <w:num w:numId="5">
    <w:abstractNumId w:val="8"/>
  </w:num>
  <w:num w:numId="6">
    <w:abstractNumId w:val="2"/>
  </w:num>
  <w:num w:numId="7">
    <w:abstractNumId w:val="11"/>
  </w:num>
  <w:num w:numId="8">
    <w:abstractNumId w:val="0"/>
  </w:num>
  <w:num w:numId="9">
    <w:abstractNumId w:val="4"/>
  </w:num>
  <w:num w:numId="10">
    <w:abstractNumId w:val="1"/>
  </w:num>
  <w:num w:numId="11">
    <w:abstractNumId w:val="6"/>
  </w:num>
  <w:num w:numId="12">
    <w:abstractNumId w:val="7"/>
  </w:num>
  <w:num w:numId="13">
    <w:abstractNumId w:val="12"/>
  </w:num>
  <w:num w:numId="14">
    <w:abstractNumId w:val="9"/>
  </w:num>
  <w:num w:numId="15">
    <w:abstractNumId w:val="5"/>
  </w:num>
  <w:num w:numId="16">
    <w:abstractNumId w:val="13"/>
  </w:num>
  <w:num w:numId="17">
    <w:abstractNumId w:val="13"/>
    <w:lvlOverride w:ilvl="0">
      <w:lvl w:ilvl="0">
        <w:start w:val="1"/>
        <w:numFmt w:val="lowerLetter"/>
        <w:lvlText w:val="(%1)"/>
        <w:lvlJc w:val="left"/>
        <w:pPr>
          <w:tabs>
            <w:tab w:val="num" w:pos="1080"/>
          </w:tabs>
          <w:ind w:left="1080" w:hanging="360"/>
        </w:pPr>
        <w:rPr>
          <w:rFonts w:hint="default"/>
        </w:rPr>
      </w:lvl>
    </w:lvlOverride>
    <w:lvlOverride w:ilvl="1">
      <w:lvl w:ilvl="1">
        <w:start w:val="1"/>
        <w:numFmt w:val="decimal"/>
        <w:lvlText w:val="(%2)"/>
        <w:lvlJc w:val="left"/>
        <w:pPr>
          <w:tabs>
            <w:tab w:val="num" w:pos="1800"/>
          </w:tabs>
          <w:ind w:left="720" w:firstLine="720"/>
        </w:pPr>
        <w:rPr>
          <w:rFonts w:hint="default"/>
        </w:rPr>
      </w:lvl>
    </w:lvlOverride>
    <w:lvlOverride w:ilvl="2">
      <w:lvl w:ilvl="2">
        <w:start w:val="1"/>
        <w:numFmt w:val="upperLetter"/>
        <w:lvlText w:val="(%3)"/>
        <w:lvlJc w:val="left"/>
        <w:pPr>
          <w:tabs>
            <w:tab w:val="num" w:pos="1080"/>
          </w:tabs>
          <w:ind w:left="1440" w:firstLine="720"/>
        </w:pPr>
        <w:rPr>
          <w:rFonts w:hint="default"/>
        </w:rPr>
      </w:lvl>
    </w:lvlOverride>
    <w:lvlOverride w:ilvl="3">
      <w:lvl w:ilvl="3">
        <w:start w:val="1"/>
        <w:numFmt w:val="lowerRoman"/>
        <w:lvlText w:val="(%4)"/>
        <w:lvlJc w:val="left"/>
        <w:pPr>
          <w:tabs>
            <w:tab w:val="num" w:pos="1440"/>
          </w:tabs>
          <w:ind w:left="2160" w:firstLine="720"/>
        </w:pPr>
        <w:rPr>
          <w:rFonts w:hint="default"/>
        </w:rPr>
      </w:lvl>
    </w:lvlOverride>
    <w:lvlOverride w:ilvl="4">
      <w:lvl w:ilvl="4">
        <w:start w:val="1"/>
        <w:numFmt w:val="upperRoman"/>
        <w:lvlText w:val="(%5)"/>
        <w:lvlJc w:val="left"/>
        <w:pPr>
          <w:tabs>
            <w:tab w:val="num" w:pos="1800"/>
          </w:tabs>
          <w:ind w:left="2880" w:firstLine="720"/>
        </w:pPr>
        <w:rPr>
          <w:rFonts w:hint="default"/>
        </w:rPr>
      </w:lvl>
    </w:lvlOverride>
    <w:lvlOverride w:ilvl="5">
      <w:lvl w:ilvl="5">
        <w:start w:val="27"/>
        <w:numFmt w:val="lowerLetter"/>
        <w:lvlText w:val="(%6)"/>
        <w:lvlJc w:val="left"/>
        <w:pPr>
          <w:tabs>
            <w:tab w:val="num" w:pos="4320"/>
          </w:tabs>
          <w:ind w:left="3600" w:firstLine="720"/>
        </w:pPr>
        <w:rPr>
          <w:rFonts w:hint="default"/>
        </w:rPr>
      </w:lvl>
    </w:lvlOverride>
    <w:lvlOverride w:ilvl="6">
      <w:lvl w:ilvl="6">
        <w:start w:val="27"/>
        <w:numFmt w:val="upperLetter"/>
        <w:lvlText w:val="(%7)"/>
        <w:lvlJc w:val="left"/>
        <w:pPr>
          <w:tabs>
            <w:tab w:val="num" w:pos="5760"/>
          </w:tabs>
          <w:ind w:left="5400" w:firstLine="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8">
    <w:abstractNumId w:val="13"/>
    <w:lvlOverride w:ilvl="0">
      <w:lvl w:ilvl="0">
        <w:start w:val="1"/>
        <w:numFmt w:val="lowerLetter"/>
        <w:lvlText w:val="(%1)"/>
        <w:lvlJc w:val="left"/>
        <w:pPr>
          <w:tabs>
            <w:tab w:val="num" w:pos="1080"/>
          </w:tabs>
          <w:ind w:left="1080" w:hanging="360"/>
        </w:pPr>
        <w:rPr>
          <w:rFonts w:hint="default"/>
        </w:rPr>
      </w:lvl>
    </w:lvlOverride>
    <w:lvlOverride w:ilvl="1">
      <w:lvl w:ilvl="1">
        <w:start w:val="1"/>
        <w:numFmt w:val="decimal"/>
        <w:lvlText w:val="(%2)"/>
        <w:lvlJc w:val="left"/>
        <w:pPr>
          <w:tabs>
            <w:tab w:val="num" w:pos="1800"/>
          </w:tabs>
          <w:ind w:left="720" w:firstLine="720"/>
        </w:pPr>
        <w:rPr>
          <w:rFonts w:hint="default"/>
        </w:rPr>
      </w:lvl>
    </w:lvlOverride>
    <w:lvlOverride w:ilvl="2">
      <w:lvl w:ilvl="2">
        <w:start w:val="1"/>
        <w:numFmt w:val="upperLetter"/>
        <w:lvlText w:val="(%3)"/>
        <w:lvlJc w:val="left"/>
        <w:pPr>
          <w:tabs>
            <w:tab w:val="num" w:pos="1080"/>
          </w:tabs>
          <w:ind w:left="1440" w:firstLine="720"/>
        </w:pPr>
        <w:rPr>
          <w:rFonts w:hint="default"/>
        </w:rPr>
      </w:lvl>
    </w:lvlOverride>
    <w:lvlOverride w:ilvl="3">
      <w:lvl w:ilvl="3">
        <w:start w:val="1"/>
        <w:numFmt w:val="lowerRoman"/>
        <w:lvlText w:val="(%4)"/>
        <w:lvlJc w:val="left"/>
        <w:pPr>
          <w:tabs>
            <w:tab w:val="num" w:pos="1440"/>
          </w:tabs>
          <w:ind w:left="2160" w:firstLine="720"/>
        </w:pPr>
        <w:rPr>
          <w:rFonts w:hint="default"/>
        </w:rPr>
      </w:lvl>
    </w:lvlOverride>
    <w:lvlOverride w:ilvl="4">
      <w:lvl w:ilvl="4">
        <w:start w:val="1"/>
        <w:numFmt w:val="upperRoman"/>
        <w:lvlText w:val="(%5)"/>
        <w:lvlJc w:val="left"/>
        <w:pPr>
          <w:tabs>
            <w:tab w:val="num" w:pos="1800"/>
          </w:tabs>
          <w:ind w:left="2880" w:firstLine="720"/>
        </w:pPr>
        <w:rPr>
          <w:rFonts w:hint="default"/>
        </w:rPr>
      </w:lvl>
    </w:lvlOverride>
    <w:lvlOverride w:ilvl="5">
      <w:lvl w:ilvl="5">
        <w:start w:val="27"/>
        <w:numFmt w:val="lowerLetter"/>
        <w:lvlText w:val="(%6)"/>
        <w:lvlJc w:val="left"/>
        <w:pPr>
          <w:tabs>
            <w:tab w:val="num" w:pos="4320"/>
          </w:tabs>
          <w:ind w:left="3600" w:firstLine="720"/>
        </w:pPr>
        <w:rPr>
          <w:rFonts w:hint="default"/>
        </w:rPr>
      </w:lvl>
    </w:lvlOverride>
    <w:lvlOverride w:ilvl="6">
      <w:lvl w:ilvl="6">
        <w:start w:val="27"/>
        <w:numFmt w:val="upperLetter"/>
        <w:lvlText w:val="(%7)"/>
        <w:lvlJc w:val="left"/>
        <w:pPr>
          <w:tabs>
            <w:tab w:val="num" w:pos="5760"/>
          </w:tabs>
          <w:ind w:left="5400" w:firstLine="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B45"/>
    <w:rsid w:val="00076AF8"/>
    <w:rsid w:val="0018417A"/>
    <w:rsid w:val="001B3CC1"/>
    <w:rsid w:val="0022424F"/>
    <w:rsid w:val="002A3502"/>
    <w:rsid w:val="002B5248"/>
    <w:rsid w:val="002E2DFE"/>
    <w:rsid w:val="00454865"/>
    <w:rsid w:val="00454A2A"/>
    <w:rsid w:val="004A58F9"/>
    <w:rsid w:val="00522BEB"/>
    <w:rsid w:val="005B1739"/>
    <w:rsid w:val="005C7AD7"/>
    <w:rsid w:val="005D30B9"/>
    <w:rsid w:val="005D4172"/>
    <w:rsid w:val="00697B45"/>
    <w:rsid w:val="006D2693"/>
    <w:rsid w:val="006F0683"/>
    <w:rsid w:val="006F30C5"/>
    <w:rsid w:val="00767686"/>
    <w:rsid w:val="00786230"/>
    <w:rsid w:val="007A21D4"/>
    <w:rsid w:val="007D6A53"/>
    <w:rsid w:val="007E0677"/>
    <w:rsid w:val="00874B47"/>
    <w:rsid w:val="008836BB"/>
    <w:rsid w:val="0092236B"/>
    <w:rsid w:val="00932F71"/>
    <w:rsid w:val="009712CB"/>
    <w:rsid w:val="00983B9C"/>
    <w:rsid w:val="009F7DD8"/>
    <w:rsid w:val="00A73478"/>
    <w:rsid w:val="00A924F5"/>
    <w:rsid w:val="00AD653C"/>
    <w:rsid w:val="00AE7FA5"/>
    <w:rsid w:val="00B01734"/>
    <w:rsid w:val="00B14E7B"/>
    <w:rsid w:val="00B93555"/>
    <w:rsid w:val="00B953A6"/>
    <w:rsid w:val="00C152C0"/>
    <w:rsid w:val="00C50C2A"/>
    <w:rsid w:val="00C80CDE"/>
    <w:rsid w:val="00C92E89"/>
    <w:rsid w:val="00CA499C"/>
    <w:rsid w:val="00CF7212"/>
    <w:rsid w:val="00D74808"/>
    <w:rsid w:val="00D958AF"/>
    <w:rsid w:val="00DC2E0C"/>
    <w:rsid w:val="00E5720F"/>
    <w:rsid w:val="00E93683"/>
    <w:rsid w:val="00ED3D9A"/>
    <w:rsid w:val="00F04156"/>
    <w:rsid w:val="00F26202"/>
    <w:rsid w:val="00F31107"/>
    <w:rsid w:val="00F93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B45"/>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B45"/>
    <w:pPr>
      <w:ind w:left="720"/>
    </w:pPr>
  </w:style>
  <w:style w:type="paragraph" w:customStyle="1" w:styleId="Default">
    <w:name w:val="Default"/>
    <w:rsid w:val="00874B47"/>
    <w:pPr>
      <w:autoSpaceDE w:val="0"/>
      <w:autoSpaceDN w:val="0"/>
      <w:adjustRightInd w:val="0"/>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874B47"/>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E93683"/>
    <w:rPr>
      <w:b/>
      <w:bCs/>
    </w:rPr>
  </w:style>
  <w:style w:type="character" w:customStyle="1" w:styleId="ptext-18">
    <w:name w:val="ptext-18"/>
    <w:basedOn w:val="DefaultParagraphFont"/>
    <w:rsid w:val="00076AF8"/>
  </w:style>
  <w:style w:type="character" w:styleId="Hyperlink">
    <w:name w:val="Hyperlink"/>
    <w:basedOn w:val="DefaultParagraphFont"/>
    <w:uiPriority w:val="99"/>
    <w:unhideWhenUsed/>
    <w:rsid w:val="009F7DD8"/>
    <w:rPr>
      <w:color w:val="0000FF" w:themeColor="hyperlink"/>
      <w:u w:val="single"/>
    </w:rPr>
  </w:style>
  <w:style w:type="character" w:styleId="FollowedHyperlink">
    <w:name w:val="FollowedHyperlink"/>
    <w:basedOn w:val="DefaultParagraphFont"/>
    <w:uiPriority w:val="99"/>
    <w:semiHidden/>
    <w:unhideWhenUsed/>
    <w:rsid w:val="009F7DD8"/>
    <w:rPr>
      <w:color w:val="800080" w:themeColor="followedHyperlink"/>
      <w:u w:val="single"/>
    </w:rPr>
  </w:style>
  <w:style w:type="paragraph" w:styleId="BalloonText">
    <w:name w:val="Balloon Text"/>
    <w:basedOn w:val="Normal"/>
    <w:link w:val="BalloonTextChar"/>
    <w:uiPriority w:val="99"/>
    <w:semiHidden/>
    <w:unhideWhenUsed/>
    <w:rsid w:val="00B93555"/>
    <w:rPr>
      <w:rFonts w:ascii="Tahoma" w:hAnsi="Tahoma" w:cs="Tahoma"/>
      <w:sz w:val="16"/>
      <w:szCs w:val="16"/>
    </w:rPr>
  </w:style>
  <w:style w:type="character" w:customStyle="1" w:styleId="BalloonTextChar">
    <w:name w:val="Balloon Text Char"/>
    <w:basedOn w:val="DefaultParagraphFont"/>
    <w:link w:val="BalloonText"/>
    <w:uiPriority w:val="99"/>
    <w:semiHidden/>
    <w:rsid w:val="00B93555"/>
    <w:rPr>
      <w:rFonts w:ascii="Tahoma" w:hAnsi="Tahoma" w:cs="Tahoma"/>
      <w:sz w:val="16"/>
      <w:szCs w:val="16"/>
    </w:rPr>
  </w:style>
  <w:style w:type="character" w:styleId="CommentReference">
    <w:name w:val="annotation reference"/>
    <w:basedOn w:val="DefaultParagraphFont"/>
    <w:uiPriority w:val="99"/>
    <w:semiHidden/>
    <w:unhideWhenUsed/>
    <w:rsid w:val="00B93555"/>
    <w:rPr>
      <w:sz w:val="16"/>
      <w:szCs w:val="16"/>
    </w:rPr>
  </w:style>
  <w:style w:type="paragraph" w:styleId="CommentText">
    <w:name w:val="annotation text"/>
    <w:basedOn w:val="Normal"/>
    <w:link w:val="CommentTextChar"/>
    <w:uiPriority w:val="99"/>
    <w:semiHidden/>
    <w:unhideWhenUsed/>
    <w:rsid w:val="00B93555"/>
    <w:rPr>
      <w:sz w:val="20"/>
      <w:szCs w:val="20"/>
    </w:rPr>
  </w:style>
  <w:style w:type="character" w:customStyle="1" w:styleId="CommentTextChar">
    <w:name w:val="Comment Text Char"/>
    <w:basedOn w:val="DefaultParagraphFont"/>
    <w:link w:val="CommentText"/>
    <w:uiPriority w:val="99"/>
    <w:semiHidden/>
    <w:rsid w:val="00B93555"/>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93555"/>
    <w:rPr>
      <w:b/>
      <w:bCs/>
    </w:rPr>
  </w:style>
  <w:style w:type="character" w:customStyle="1" w:styleId="CommentSubjectChar">
    <w:name w:val="Comment Subject Char"/>
    <w:basedOn w:val="CommentTextChar"/>
    <w:link w:val="CommentSubject"/>
    <w:uiPriority w:val="99"/>
    <w:semiHidden/>
    <w:rsid w:val="00B93555"/>
    <w:rPr>
      <w:rFonts w:ascii="Calibri" w:hAnsi="Calibri" w:cs="Times New Roman"/>
      <w:b/>
      <w:bCs/>
      <w:sz w:val="20"/>
      <w:szCs w:val="20"/>
    </w:rPr>
  </w:style>
  <w:style w:type="numbering" w:customStyle="1" w:styleId="Style1">
    <w:name w:val="Style1"/>
    <w:uiPriority w:val="99"/>
    <w:rsid w:val="00C92E89"/>
    <w:pPr>
      <w:numPr>
        <w:numId w:val="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B45"/>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B45"/>
    <w:pPr>
      <w:ind w:left="720"/>
    </w:pPr>
  </w:style>
  <w:style w:type="paragraph" w:customStyle="1" w:styleId="Default">
    <w:name w:val="Default"/>
    <w:rsid w:val="00874B47"/>
    <w:pPr>
      <w:autoSpaceDE w:val="0"/>
      <w:autoSpaceDN w:val="0"/>
      <w:adjustRightInd w:val="0"/>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874B47"/>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E93683"/>
    <w:rPr>
      <w:b/>
      <w:bCs/>
    </w:rPr>
  </w:style>
  <w:style w:type="character" w:customStyle="1" w:styleId="ptext-18">
    <w:name w:val="ptext-18"/>
    <w:basedOn w:val="DefaultParagraphFont"/>
    <w:rsid w:val="00076AF8"/>
  </w:style>
  <w:style w:type="character" w:styleId="Hyperlink">
    <w:name w:val="Hyperlink"/>
    <w:basedOn w:val="DefaultParagraphFont"/>
    <w:uiPriority w:val="99"/>
    <w:unhideWhenUsed/>
    <w:rsid w:val="009F7DD8"/>
    <w:rPr>
      <w:color w:val="0000FF" w:themeColor="hyperlink"/>
      <w:u w:val="single"/>
    </w:rPr>
  </w:style>
  <w:style w:type="character" w:styleId="FollowedHyperlink">
    <w:name w:val="FollowedHyperlink"/>
    <w:basedOn w:val="DefaultParagraphFont"/>
    <w:uiPriority w:val="99"/>
    <w:semiHidden/>
    <w:unhideWhenUsed/>
    <w:rsid w:val="009F7DD8"/>
    <w:rPr>
      <w:color w:val="800080" w:themeColor="followedHyperlink"/>
      <w:u w:val="single"/>
    </w:rPr>
  </w:style>
  <w:style w:type="paragraph" w:styleId="BalloonText">
    <w:name w:val="Balloon Text"/>
    <w:basedOn w:val="Normal"/>
    <w:link w:val="BalloonTextChar"/>
    <w:uiPriority w:val="99"/>
    <w:semiHidden/>
    <w:unhideWhenUsed/>
    <w:rsid w:val="00B93555"/>
    <w:rPr>
      <w:rFonts w:ascii="Tahoma" w:hAnsi="Tahoma" w:cs="Tahoma"/>
      <w:sz w:val="16"/>
      <w:szCs w:val="16"/>
    </w:rPr>
  </w:style>
  <w:style w:type="character" w:customStyle="1" w:styleId="BalloonTextChar">
    <w:name w:val="Balloon Text Char"/>
    <w:basedOn w:val="DefaultParagraphFont"/>
    <w:link w:val="BalloonText"/>
    <w:uiPriority w:val="99"/>
    <w:semiHidden/>
    <w:rsid w:val="00B93555"/>
    <w:rPr>
      <w:rFonts w:ascii="Tahoma" w:hAnsi="Tahoma" w:cs="Tahoma"/>
      <w:sz w:val="16"/>
      <w:szCs w:val="16"/>
    </w:rPr>
  </w:style>
  <w:style w:type="character" w:styleId="CommentReference">
    <w:name w:val="annotation reference"/>
    <w:basedOn w:val="DefaultParagraphFont"/>
    <w:uiPriority w:val="99"/>
    <w:semiHidden/>
    <w:unhideWhenUsed/>
    <w:rsid w:val="00B93555"/>
    <w:rPr>
      <w:sz w:val="16"/>
      <w:szCs w:val="16"/>
    </w:rPr>
  </w:style>
  <w:style w:type="paragraph" w:styleId="CommentText">
    <w:name w:val="annotation text"/>
    <w:basedOn w:val="Normal"/>
    <w:link w:val="CommentTextChar"/>
    <w:uiPriority w:val="99"/>
    <w:semiHidden/>
    <w:unhideWhenUsed/>
    <w:rsid w:val="00B93555"/>
    <w:rPr>
      <w:sz w:val="20"/>
      <w:szCs w:val="20"/>
    </w:rPr>
  </w:style>
  <w:style w:type="character" w:customStyle="1" w:styleId="CommentTextChar">
    <w:name w:val="Comment Text Char"/>
    <w:basedOn w:val="DefaultParagraphFont"/>
    <w:link w:val="CommentText"/>
    <w:uiPriority w:val="99"/>
    <w:semiHidden/>
    <w:rsid w:val="00B93555"/>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93555"/>
    <w:rPr>
      <w:b/>
      <w:bCs/>
    </w:rPr>
  </w:style>
  <w:style w:type="character" w:customStyle="1" w:styleId="CommentSubjectChar">
    <w:name w:val="Comment Subject Char"/>
    <w:basedOn w:val="CommentTextChar"/>
    <w:link w:val="CommentSubject"/>
    <w:uiPriority w:val="99"/>
    <w:semiHidden/>
    <w:rsid w:val="00B93555"/>
    <w:rPr>
      <w:rFonts w:ascii="Calibri" w:hAnsi="Calibri" w:cs="Times New Roman"/>
      <w:b/>
      <w:bCs/>
      <w:sz w:val="20"/>
      <w:szCs w:val="20"/>
    </w:rPr>
  </w:style>
  <w:style w:type="numbering" w:customStyle="1" w:styleId="Style1">
    <w:name w:val="Style1"/>
    <w:uiPriority w:val="99"/>
    <w:rsid w:val="00C92E89"/>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6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omb/grants_spo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grants.gov" TargetMode="External"/><Relationship Id="rId12" Type="http://schemas.openxmlformats.org/officeDocument/2006/relationships/hyperlink" Target="http://www.fhwa.dot.gov/map21/factsheets/hut.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nts.gov" TargetMode="External"/><Relationship Id="rId11" Type="http://schemas.openxmlformats.org/officeDocument/2006/relationships/hyperlink" Target="http://www.fhwa.dot.gov/policyinformation/motorfueldata.cfm" TargetMode="External"/><Relationship Id="rId5" Type="http://schemas.openxmlformats.org/officeDocument/2006/relationships/webSettings" Target="webSettings.xml"/><Relationship Id="rId10" Type="http://schemas.openxmlformats.org/officeDocument/2006/relationships/hyperlink" Target="http://www.ecfr.gov" TargetMode="External"/><Relationship Id="rId4" Type="http://schemas.openxmlformats.org/officeDocument/2006/relationships/settings" Target="settings.xml"/><Relationship Id="rId9" Type="http://schemas.openxmlformats.org/officeDocument/2006/relationships/hyperlink" Target="http://www.ecfr.gov/cgi-bin/text-idx?SID=616a6a6c9a0b52b7bbf48e027a88a1b7&amp;mc=true&amp;node=sp2.1.200.e&amp;rgn=div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2410</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USDOT_User</dc:creator>
  <cp:lastModifiedBy>USDOT_User</cp:lastModifiedBy>
  <cp:revision>6</cp:revision>
  <dcterms:created xsi:type="dcterms:W3CDTF">2015-05-14T18:36:00Z</dcterms:created>
  <dcterms:modified xsi:type="dcterms:W3CDTF">2015-05-14T19:43:00Z</dcterms:modified>
</cp:coreProperties>
</file>