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DDCF2" w14:textId="629C1664" w:rsidR="00870202" w:rsidRDefault="00870202" w:rsidP="00870202">
      <w:pPr>
        <w:pStyle w:val="NoSpacing"/>
        <w:ind w:left="-1008"/>
        <w:jc w:val="center"/>
        <w:rPr>
          <w:b/>
          <w:color w:val="365F91" w:themeColor="accent1" w:themeShade="BF"/>
          <w:sz w:val="28"/>
          <w:szCs w:val="28"/>
        </w:rPr>
      </w:pPr>
      <w:r w:rsidRPr="00971153">
        <w:rPr>
          <w:b/>
          <w:color w:val="365F91" w:themeColor="accent1" w:themeShade="BF"/>
          <w:sz w:val="28"/>
          <w:szCs w:val="28"/>
        </w:rPr>
        <w:t>P</w:t>
      </w:r>
      <w:r>
        <w:rPr>
          <w:b/>
          <w:color w:val="365F91" w:themeColor="accent1" w:themeShade="BF"/>
          <w:sz w:val="28"/>
          <w:szCs w:val="28"/>
        </w:rPr>
        <w:t>roject C2 Description</w:t>
      </w:r>
    </w:p>
    <w:p w14:paraId="0D3DA28B" w14:textId="77777777" w:rsidR="00FC223B" w:rsidRDefault="00FC223B" w:rsidP="00EC789F">
      <w:pPr>
        <w:pStyle w:val="NoSpacing"/>
        <w:ind w:left="-1008"/>
        <w:jc w:val="center"/>
        <w:rPr>
          <w:b/>
          <w:color w:val="365F91" w:themeColor="accent1" w:themeShade="BF"/>
          <w:sz w:val="28"/>
          <w:szCs w:val="28"/>
        </w:rPr>
      </w:pPr>
    </w:p>
    <w:p w14:paraId="70C35EEB" w14:textId="16493BD8" w:rsidR="00FE154F" w:rsidRPr="007402CC" w:rsidRDefault="00FE154F" w:rsidP="00FE154F">
      <w:pPr>
        <w:pStyle w:val="NoSpacing"/>
        <w:ind w:left="-1008"/>
        <w:jc w:val="center"/>
        <w:rPr>
          <w:b/>
          <w:color w:val="365F91" w:themeColor="accent1" w:themeShade="BF"/>
          <w:sz w:val="28"/>
          <w:szCs w:val="28"/>
        </w:rPr>
      </w:pPr>
      <w:r>
        <w:rPr>
          <w:b/>
          <w:color w:val="365F91" w:themeColor="accent1" w:themeShade="BF"/>
          <w:sz w:val="28"/>
          <w:szCs w:val="28"/>
        </w:rPr>
        <w:t>CDC-RFA-EH20</w:t>
      </w:r>
      <w:r w:rsidRPr="007402CC">
        <w:rPr>
          <w:b/>
          <w:color w:val="365F91" w:themeColor="accent1" w:themeShade="BF"/>
          <w:sz w:val="28"/>
          <w:szCs w:val="28"/>
        </w:rPr>
        <w:t>-</w:t>
      </w:r>
      <w:r>
        <w:rPr>
          <w:b/>
          <w:color w:val="365F91" w:themeColor="accent1" w:themeShade="BF"/>
          <w:sz w:val="28"/>
          <w:szCs w:val="28"/>
        </w:rPr>
        <w:t>2005</w:t>
      </w:r>
      <w:r w:rsidR="00045B47">
        <w:rPr>
          <w:b/>
          <w:color w:val="365F91" w:themeColor="accent1" w:themeShade="BF"/>
          <w:sz w:val="28"/>
          <w:szCs w:val="28"/>
        </w:rPr>
        <w:t xml:space="preserve"> – Supplemental NOFO</w:t>
      </w:r>
    </w:p>
    <w:p w14:paraId="121D472C" w14:textId="77777777" w:rsidR="00FE154F" w:rsidRDefault="00FE154F" w:rsidP="00FE154F">
      <w:pPr>
        <w:pStyle w:val="NoSpacing"/>
        <w:ind w:left="-1008"/>
        <w:jc w:val="center"/>
        <w:rPr>
          <w:b/>
          <w:color w:val="365F91" w:themeColor="accent1" w:themeShade="BF"/>
          <w:sz w:val="28"/>
          <w:szCs w:val="28"/>
        </w:rPr>
      </w:pPr>
      <w:r w:rsidRPr="00D40AC2">
        <w:rPr>
          <w:b/>
          <w:bCs/>
          <w:color w:val="365F91" w:themeColor="accent1" w:themeShade="BF"/>
          <w:sz w:val="28"/>
          <w:szCs w:val="28"/>
        </w:rPr>
        <w:t>Strengthening environmental health capacity (EHC) for detecting, preventing, and controlling environmental health hazards through data-driven and evidence-based approaches</w:t>
      </w:r>
    </w:p>
    <w:p w14:paraId="2067DEFC" w14:textId="77777777" w:rsidR="00FE154F" w:rsidRDefault="00FE154F" w:rsidP="00EC789F">
      <w:pPr>
        <w:pStyle w:val="NoSpacing"/>
        <w:ind w:left="-1008"/>
        <w:jc w:val="center"/>
        <w:rPr>
          <w:b/>
          <w:color w:val="365F91" w:themeColor="accent1" w:themeShade="BF"/>
          <w:sz w:val="28"/>
          <w:szCs w:val="28"/>
        </w:rPr>
      </w:pPr>
    </w:p>
    <w:p w14:paraId="1C10B145" w14:textId="77777777" w:rsidR="00DD05D0" w:rsidRPr="007402CC" w:rsidRDefault="00DD05D0" w:rsidP="00EC789F">
      <w:pPr>
        <w:pStyle w:val="NoSpacing"/>
        <w:ind w:left="-1008"/>
        <w:jc w:val="center"/>
        <w:rPr>
          <w:b/>
          <w:color w:val="365F91" w:themeColor="accent1" w:themeShade="BF"/>
          <w:sz w:val="28"/>
          <w:szCs w:val="28"/>
        </w:rPr>
      </w:pPr>
    </w:p>
    <w:tbl>
      <w:tblPr>
        <w:tblStyle w:val="TableGrid"/>
        <w:tblW w:w="11227" w:type="dxa"/>
        <w:tblInd w:w="-882" w:type="dxa"/>
        <w:shd w:val="clear" w:color="auto" w:fill="1F497D" w:themeFill="text2"/>
        <w:tblLayout w:type="fixed"/>
        <w:tblLook w:val="04A0" w:firstRow="1" w:lastRow="0" w:firstColumn="1" w:lastColumn="0" w:noHBand="0" w:noVBand="1"/>
      </w:tblPr>
      <w:tblGrid>
        <w:gridCol w:w="540"/>
        <w:gridCol w:w="10687"/>
      </w:tblGrid>
      <w:tr w:rsidR="00893078" w:rsidRPr="00700925" w14:paraId="4AE0FB35" w14:textId="77777777" w:rsidTr="00297CEB">
        <w:trPr>
          <w:trHeight w:val="485"/>
        </w:trPr>
        <w:tc>
          <w:tcPr>
            <w:tcW w:w="11227" w:type="dxa"/>
            <w:gridSpan w:val="2"/>
            <w:shd w:val="clear" w:color="auto" w:fill="1F497D" w:themeFill="text2"/>
            <w:vAlign w:val="center"/>
          </w:tcPr>
          <w:p w14:paraId="27C8513B" w14:textId="77777777" w:rsidR="001917D6" w:rsidRPr="00CB41BA" w:rsidRDefault="008B2E55" w:rsidP="00AD233D">
            <w:pPr>
              <w:jc w:val="center"/>
              <w:rPr>
                <w:b/>
                <w:color w:val="F2F2F2" w:themeColor="background1" w:themeShade="F2"/>
                <w:sz w:val="28"/>
                <w:szCs w:val="28"/>
              </w:rPr>
            </w:pPr>
            <w:r>
              <w:rPr>
                <w:b/>
                <w:color w:val="F2F2F2" w:themeColor="background1" w:themeShade="F2"/>
                <w:sz w:val="28"/>
                <w:szCs w:val="28"/>
              </w:rPr>
              <w:t>G</w:t>
            </w:r>
            <w:r w:rsidR="00005551">
              <w:rPr>
                <w:b/>
                <w:color w:val="F2F2F2" w:themeColor="background1" w:themeShade="F2"/>
                <w:sz w:val="28"/>
                <w:szCs w:val="28"/>
              </w:rPr>
              <w:t>ENERAL INFORMATION</w:t>
            </w:r>
          </w:p>
        </w:tc>
      </w:tr>
      <w:tr w:rsidR="007B2A80" w:rsidRPr="00700925" w14:paraId="736BAA93" w14:textId="77777777" w:rsidTr="00297CEB">
        <w:trPr>
          <w:trHeight w:val="620"/>
        </w:trPr>
        <w:tc>
          <w:tcPr>
            <w:tcW w:w="540" w:type="dxa"/>
            <w:vMerge w:val="restart"/>
            <w:shd w:val="clear" w:color="auto" w:fill="1F497D" w:themeFill="text2"/>
          </w:tcPr>
          <w:p w14:paraId="33027728" w14:textId="77777777" w:rsidR="007B2A80" w:rsidRPr="003517B8" w:rsidRDefault="007B2A80" w:rsidP="00C10BD6">
            <w:pPr>
              <w:rPr>
                <w:b/>
                <w:color w:val="FFFFFF" w:themeColor="background1"/>
                <w:sz w:val="28"/>
                <w:szCs w:val="28"/>
              </w:rPr>
            </w:pPr>
            <w:r>
              <w:rPr>
                <w:b/>
                <w:color w:val="FFFFFF" w:themeColor="background1"/>
                <w:sz w:val="28"/>
                <w:szCs w:val="28"/>
              </w:rPr>
              <w:t>1</w:t>
            </w:r>
          </w:p>
        </w:tc>
        <w:tc>
          <w:tcPr>
            <w:tcW w:w="10687" w:type="dxa"/>
            <w:vMerge w:val="restart"/>
            <w:shd w:val="clear" w:color="auto" w:fill="auto"/>
          </w:tcPr>
          <w:p w14:paraId="64D694CB" w14:textId="11847C20" w:rsidR="007B2A80" w:rsidRPr="002D3B79" w:rsidRDefault="007B2A80" w:rsidP="00E32932">
            <w:pPr>
              <w:rPr>
                <w:sz w:val="24"/>
                <w:szCs w:val="24"/>
              </w:rPr>
            </w:pPr>
            <w:r w:rsidRPr="00AF3562">
              <w:rPr>
                <w:b/>
                <w:sz w:val="24"/>
                <w:szCs w:val="24"/>
              </w:rPr>
              <w:t>Project title</w:t>
            </w:r>
            <w:r w:rsidR="002225C8">
              <w:rPr>
                <w:b/>
                <w:sz w:val="24"/>
                <w:szCs w:val="24"/>
              </w:rPr>
              <w:t xml:space="preserve"> (</w:t>
            </w:r>
            <w:proofErr w:type="gramStart"/>
            <w:r w:rsidR="002225C8">
              <w:rPr>
                <w:b/>
                <w:sz w:val="24"/>
                <w:szCs w:val="24"/>
              </w:rPr>
              <w:t>15 word</w:t>
            </w:r>
            <w:proofErr w:type="gramEnd"/>
            <w:r w:rsidR="002225C8">
              <w:rPr>
                <w:b/>
                <w:sz w:val="24"/>
                <w:szCs w:val="24"/>
              </w:rPr>
              <w:t xml:space="preserve"> limit)</w:t>
            </w:r>
            <w:r w:rsidRPr="00AF3562">
              <w:rPr>
                <w:b/>
                <w:sz w:val="24"/>
                <w:szCs w:val="24"/>
              </w:rPr>
              <w:t>:</w:t>
            </w:r>
            <w:r w:rsidR="002D3B79">
              <w:rPr>
                <w:b/>
                <w:sz w:val="24"/>
                <w:szCs w:val="24"/>
              </w:rPr>
              <w:t xml:space="preserve"> </w:t>
            </w:r>
            <w:r w:rsidR="00FB38E5">
              <w:t xml:space="preserve">Using </w:t>
            </w:r>
            <w:r w:rsidR="00045B47">
              <w:t>Electronic Health Record</w:t>
            </w:r>
            <w:r w:rsidR="00AB121C">
              <w:t xml:space="preserve"> </w:t>
            </w:r>
            <w:r w:rsidR="00045B47">
              <w:t>D</w:t>
            </w:r>
            <w:r w:rsidR="00AB121C">
              <w:t>ata</w:t>
            </w:r>
            <w:r w:rsidR="00FB38E5">
              <w:t xml:space="preserve"> to </w:t>
            </w:r>
            <w:r w:rsidR="003D0B18">
              <w:t>Identify</w:t>
            </w:r>
            <w:r w:rsidR="005D1B83">
              <w:t xml:space="preserve"> </w:t>
            </w:r>
            <w:r w:rsidR="00FB38E5">
              <w:t>Unusual Occurrence of Pediatric Cancer</w:t>
            </w:r>
            <w:r w:rsidR="00AB121C" w:rsidRPr="00AB121C">
              <w:t xml:space="preserve"> </w:t>
            </w:r>
            <w:r w:rsidR="00AB121C">
              <w:t>and Potential Environmental Exposures</w:t>
            </w:r>
          </w:p>
        </w:tc>
      </w:tr>
      <w:tr w:rsidR="007B2A80" w:rsidRPr="00700925" w14:paraId="01E7E856" w14:textId="77777777" w:rsidTr="00297CEB">
        <w:trPr>
          <w:trHeight w:val="342"/>
        </w:trPr>
        <w:tc>
          <w:tcPr>
            <w:tcW w:w="540" w:type="dxa"/>
            <w:vMerge/>
            <w:shd w:val="clear" w:color="auto" w:fill="1F497D" w:themeFill="text2"/>
          </w:tcPr>
          <w:p w14:paraId="047BBA06" w14:textId="77777777" w:rsidR="007B2A80" w:rsidRDefault="007B2A80" w:rsidP="00C10BD6">
            <w:pPr>
              <w:rPr>
                <w:b/>
                <w:color w:val="FFFFFF" w:themeColor="background1"/>
                <w:sz w:val="28"/>
                <w:szCs w:val="28"/>
              </w:rPr>
            </w:pPr>
          </w:p>
        </w:tc>
        <w:tc>
          <w:tcPr>
            <w:tcW w:w="10687" w:type="dxa"/>
            <w:vMerge/>
            <w:shd w:val="clear" w:color="auto" w:fill="auto"/>
          </w:tcPr>
          <w:p w14:paraId="199C2BF5" w14:textId="77777777" w:rsidR="007B2A80" w:rsidRPr="00FB6479" w:rsidDel="007E288A" w:rsidRDefault="007B2A80" w:rsidP="00C10BD6">
            <w:pPr>
              <w:rPr>
                <w:b/>
                <w:sz w:val="20"/>
                <w:szCs w:val="20"/>
              </w:rPr>
            </w:pPr>
          </w:p>
        </w:tc>
      </w:tr>
      <w:tr w:rsidR="007B2A80" w:rsidRPr="00700925" w14:paraId="7FFBFE1D" w14:textId="77777777" w:rsidTr="00297CEB">
        <w:trPr>
          <w:trHeight w:val="602"/>
        </w:trPr>
        <w:tc>
          <w:tcPr>
            <w:tcW w:w="540" w:type="dxa"/>
            <w:shd w:val="clear" w:color="auto" w:fill="1F497D" w:themeFill="text2"/>
          </w:tcPr>
          <w:p w14:paraId="196E3C55" w14:textId="2C52ED99" w:rsidR="007B2A80" w:rsidRPr="003517B8" w:rsidRDefault="007B2A80" w:rsidP="00C45B47">
            <w:pPr>
              <w:rPr>
                <w:b/>
                <w:color w:val="FFFFFF" w:themeColor="background1"/>
                <w:sz w:val="28"/>
                <w:szCs w:val="28"/>
              </w:rPr>
            </w:pPr>
            <w:r>
              <w:rPr>
                <w:b/>
                <w:color w:val="FFFFFF" w:themeColor="background1"/>
                <w:sz w:val="28"/>
                <w:szCs w:val="28"/>
              </w:rPr>
              <w:t>2</w:t>
            </w:r>
          </w:p>
        </w:tc>
        <w:tc>
          <w:tcPr>
            <w:tcW w:w="10687" w:type="dxa"/>
            <w:shd w:val="clear" w:color="auto" w:fill="auto"/>
          </w:tcPr>
          <w:p w14:paraId="57BD21A2" w14:textId="76F1A84D" w:rsidR="007B2A80" w:rsidRPr="00AF3562" w:rsidRDefault="007B2A80" w:rsidP="00A32D1E">
            <w:pPr>
              <w:rPr>
                <w:sz w:val="24"/>
                <w:szCs w:val="24"/>
              </w:rPr>
            </w:pPr>
            <w:r w:rsidRPr="00AF3562">
              <w:rPr>
                <w:b/>
                <w:sz w:val="24"/>
                <w:szCs w:val="24"/>
              </w:rPr>
              <w:t xml:space="preserve">Component:  B </w:t>
            </w:r>
            <w:r w:rsidRPr="00AF3562">
              <w:rPr>
                <w:b/>
                <w:sz w:val="24"/>
                <w:szCs w:val="24"/>
              </w:rPr>
              <w:fldChar w:fldCharType="begin">
                <w:ffData>
                  <w:name w:val="Check2"/>
                  <w:enabled/>
                  <w:calcOnExit w:val="0"/>
                  <w:checkBox>
                    <w:sizeAuto/>
                    <w:default w:val="0"/>
                  </w:checkBox>
                </w:ffData>
              </w:fldChar>
            </w:r>
            <w:r w:rsidRPr="00AF3562">
              <w:rPr>
                <w:b/>
                <w:sz w:val="24"/>
                <w:szCs w:val="24"/>
              </w:rPr>
              <w:instrText xml:space="preserve"> FORMCHECKBOX </w:instrText>
            </w:r>
            <w:r w:rsidR="007909BF">
              <w:rPr>
                <w:b/>
                <w:sz w:val="24"/>
                <w:szCs w:val="24"/>
              </w:rPr>
            </w:r>
            <w:r w:rsidR="007909BF">
              <w:rPr>
                <w:b/>
                <w:sz w:val="24"/>
                <w:szCs w:val="24"/>
              </w:rPr>
              <w:fldChar w:fldCharType="separate"/>
            </w:r>
            <w:r w:rsidRPr="00AF3562">
              <w:rPr>
                <w:sz w:val="24"/>
                <w:szCs w:val="24"/>
              </w:rPr>
              <w:fldChar w:fldCharType="end"/>
            </w:r>
            <w:r w:rsidRPr="00AF3562">
              <w:rPr>
                <w:sz w:val="24"/>
                <w:szCs w:val="24"/>
              </w:rPr>
              <w:t xml:space="preserve">    </w:t>
            </w:r>
            <w:r w:rsidRPr="00AF3562">
              <w:rPr>
                <w:b/>
                <w:sz w:val="24"/>
                <w:szCs w:val="24"/>
              </w:rPr>
              <w:t xml:space="preserve">C </w:t>
            </w:r>
            <w:r w:rsidR="007909BF">
              <w:rPr>
                <w:b/>
                <w:sz w:val="24"/>
                <w:szCs w:val="24"/>
              </w:rPr>
              <w:fldChar w:fldCharType="begin">
                <w:ffData>
                  <w:name w:val="Check2"/>
                  <w:enabled/>
                  <w:calcOnExit w:val="0"/>
                  <w:checkBox>
                    <w:sizeAuto/>
                    <w:default w:val="1"/>
                  </w:checkBox>
                </w:ffData>
              </w:fldChar>
            </w:r>
            <w:bookmarkStart w:id="0" w:name="Check2"/>
            <w:r w:rsidR="007909BF">
              <w:rPr>
                <w:b/>
                <w:sz w:val="24"/>
                <w:szCs w:val="24"/>
              </w:rPr>
              <w:instrText xml:space="preserve"> FORMCHECKBOX </w:instrText>
            </w:r>
            <w:r w:rsidR="007909BF">
              <w:rPr>
                <w:b/>
                <w:sz w:val="24"/>
                <w:szCs w:val="24"/>
              </w:rPr>
            </w:r>
            <w:r w:rsidR="007909BF">
              <w:rPr>
                <w:b/>
                <w:sz w:val="24"/>
                <w:szCs w:val="24"/>
              </w:rPr>
              <w:fldChar w:fldCharType="end"/>
            </w:r>
            <w:bookmarkEnd w:id="0"/>
          </w:p>
          <w:p w14:paraId="0DC03A17" w14:textId="77777777" w:rsidR="007B2A80" w:rsidRDefault="007B2A80" w:rsidP="00A32D1E">
            <w:pPr>
              <w:rPr>
                <w:sz w:val="20"/>
                <w:szCs w:val="20"/>
              </w:rPr>
            </w:pPr>
          </w:p>
          <w:p w14:paraId="649EC796" w14:textId="5DE94EA4" w:rsidR="007B2A80" w:rsidRPr="00AF3562" w:rsidRDefault="007B2A80" w:rsidP="007B2A80">
            <w:pPr>
              <w:shd w:val="clear" w:color="auto" w:fill="FFFFFF"/>
              <w:contextualSpacing/>
              <w:rPr>
                <w:rFonts w:asciiTheme="minorHAnsi" w:hAnsiTheme="minorHAnsi" w:cstheme="minorHAnsi"/>
                <w:bCs/>
                <w:iCs/>
                <w:sz w:val="20"/>
                <w:szCs w:val="20"/>
              </w:rPr>
            </w:pPr>
            <w:r w:rsidRPr="00AF3562">
              <w:rPr>
                <w:rFonts w:asciiTheme="minorHAnsi" w:hAnsiTheme="minorHAnsi" w:cstheme="minorHAnsi"/>
                <w:b/>
                <w:bCs/>
                <w:iCs/>
                <w:sz w:val="20"/>
                <w:szCs w:val="20"/>
              </w:rPr>
              <w:t xml:space="preserve">Component B: Programs and services – </w:t>
            </w:r>
            <w:r w:rsidRPr="00AF3562">
              <w:rPr>
                <w:rFonts w:asciiTheme="minorHAnsi" w:hAnsiTheme="minorHAnsi" w:cstheme="minorHAnsi"/>
                <w:bCs/>
                <w:iCs/>
                <w:sz w:val="20"/>
                <w:szCs w:val="20"/>
              </w:rPr>
              <w:t xml:space="preserve">strengthens capacity of EH programs and services in areas such as private drinking water, recreational water, rodent control, and food safety. </w:t>
            </w:r>
          </w:p>
          <w:p w14:paraId="5A7AC2F7" w14:textId="77777777" w:rsidR="007B2A80" w:rsidRPr="00AF3562" w:rsidRDefault="007B2A80" w:rsidP="007B2A80">
            <w:pPr>
              <w:shd w:val="clear" w:color="auto" w:fill="FFFFFF"/>
              <w:contextualSpacing/>
              <w:rPr>
                <w:rFonts w:asciiTheme="minorHAnsi" w:hAnsiTheme="minorHAnsi" w:cstheme="minorHAnsi"/>
                <w:b/>
                <w:bCs/>
                <w:iCs/>
                <w:sz w:val="20"/>
                <w:szCs w:val="20"/>
              </w:rPr>
            </w:pPr>
          </w:p>
          <w:p w14:paraId="04A5C37A" w14:textId="77777777" w:rsidR="007B2A80" w:rsidRPr="00AF3562" w:rsidRDefault="007B2A80" w:rsidP="007B2A80">
            <w:pPr>
              <w:rPr>
                <w:rFonts w:asciiTheme="minorHAnsi" w:hAnsiTheme="minorHAnsi" w:cstheme="minorHAnsi"/>
                <w:bCs/>
                <w:iCs/>
                <w:sz w:val="20"/>
                <w:szCs w:val="20"/>
              </w:rPr>
            </w:pPr>
            <w:r w:rsidRPr="00AF3562">
              <w:rPr>
                <w:rFonts w:asciiTheme="minorHAnsi" w:hAnsiTheme="minorHAnsi" w:cstheme="minorHAnsi"/>
                <w:b/>
                <w:bCs/>
                <w:iCs/>
                <w:sz w:val="20"/>
                <w:szCs w:val="20"/>
              </w:rPr>
              <w:t xml:space="preserve">Component C: Priority and emerging hazards and issues – </w:t>
            </w:r>
            <w:r w:rsidRPr="00AF3562">
              <w:rPr>
                <w:rFonts w:asciiTheme="minorHAnsi" w:hAnsiTheme="minorHAnsi" w:cstheme="minorHAnsi"/>
                <w:bCs/>
                <w:iCs/>
                <w:sz w:val="20"/>
                <w:szCs w:val="20"/>
              </w:rPr>
              <w:t xml:space="preserve">strengthens capacity for addressing specific priority EH hazards or issues such as harmful algal blooms or environmental issues related to homelessness. </w:t>
            </w:r>
          </w:p>
          <w:p w14:paraId="15913DC9" w14:textId="50AC7F8A" w:rsidR="007B2A80" w:rsidRDefault="007B2A80" w:rsidP="007B2A80">
            <w:pPr>
              <w:rPr>
                <w:b/>
                <w:sz w:val="16"/>
                <w:szCs w:val="16"/>
              </w:rPr>
            </w:pPr>
          </w:p>
        </w:tc>
      </w:tr>
      <w:tr w:rsidR="007B2A80" w:rsidRPr="00700925" w14:paraId="4A2658E5" w14:textId="103DAAE3" w:rsidTr="00297CEB">
        <w:trPr>
          <w:trHeight w:val="897"/>
        </w:trPr>
        <w:tc>
          <w:tcPr>
            <w:tcW w:w="540" w:type="dxa"/>
            <w:shd w:val="clear" w:color="auto" w:fill="1F497D" w:themeFill="text2"/>
          </w:tcPr>
          <w:p w14:paraId="0150A449" w14:textId="43435DD5" w:rsidR="007B2A80" w:rsidRPr="00D44D8B" w:rsidRDefault="00D61A2B" w:rsidP="00C45B47">
            <w:pPr>
              <w:rPr>
                <w:b/>
                <w:color w:val="FFFFFF" w:themeColor="background1"/>
                <w:sz w:val="28"/>
                <w:szCs w:val="28"/>
              </w:rPr>
            </w:pPr>
            <w:r>
              <w:rPr>
                <w:b/>
                <w:color w:val="FFFFFF" w:themeColor="background1"/>
                <w:sz w:val="28"/>
                <w:szCs w:val="28"/>
              </w:rPr>
              <w:t>3</w:t>
            </w:r>
          </w:p>
          <w:p w14:paraId="0DBB40D7" w14:textId="77777777" w:rsidR="007B2A80" w:rsidRPr="003517B8" w:rsidRDefault="007B2A80" w:rsidP="00C45B47">
            <w:pPr>
              <w:rPr>
                <w:b/>
                <w:i/>
                <w:color w:val="FFFFFF" w:themeColor="background1"/>
                <w:sz w:val="16"/>
                <w:szCs w:val="16"/>
              </w:rPr>
            </w:pPr>
          </w:p>
          <w:p w14:paraId="63B3340C" w14:textId="77777777" w:rsidR="007B2A80" w:rsidRPr="003517B8" w:rsidRDefault="007B2A80" w:rsidP="00C45B47">
            <w:pPr>
              <w:rPr>
                <w:b/>
                <w:i/>
                <w:color w:val="FFFFFF" w:themeColor="background1"/>
                <w:sz w:val="16"/>
                <w:szCs w:val="16"/>
              </w:rPr>
            </w:pPr>
          </w:p>
          <w:p w14:paraId="6CE0A1B0" w14:textId="77777777" w:rsidR="007B2A80" w:rsidRPr="003517B8" w:rsidRDefault="007B2A80" w:rsidP="00C45B47">
            <w:pPr>
              <w:rPr>
                <w:b/>
                <w:i/>
                <w:color w:val="FFFFFF" w:themeColor="background1"/>
                <w:sz w:val="16"/>
                <w:szCs w:val="16"/>
              </w:rPr>
            </w:pPr>
          </w:p>
          <w:p w14:paraId="00A7BFB2" w14:textId="77777777" w:rsidR="007B2A80" w:rsidRPr="003517B8" w:rsidRDefault="007B2A80" w:rsidP="00C45B47">
            <w:pPr>
              <w:rPr>
                <w:b/>
                <w:i/>
                <w:color w:val="FFFFFF" w:themeColor="background1"/>
                <w:sz w:val="16"/>
                <w:szCs w:val="16"/>
              </w:rPr>
            </w:pPr>
          </w:p>
        </w:tc>
        <w:tc>
          <w:tcPr>
            <w:tcW w:w="10687" w:type="dxa"/>
            <w:shd w:val="clear" w:color="auto" w:fill="auto"/>
          </w:tcPr>
          <w:p w14:paraId="3E71D2BA" w14:textId="300E1E2D" w:rsidR="007B2A80" w:rsidRPr="002D3B79" w:rsidRDefault="00F65F2B" w:rsidP="00B0194B">
            <w:pPr>
              <w:rPr>
                <w:i/>
                <w:sz w:val="24"/>
                <w:szCs w:val="24"/>
              </w:rPr>
            </w:pPr>
            <w:r w:rsidRPr="002D3B79">
              <w:rPr>
                <w:b/>
                <w:sz w:val="24"/>
                <w:szCs w:val="24"/>
              </w:rPr>
              <w:t>Overview</w:t>
            </w:r>
            <w:r w:rsidR="00BA7948">
              <w:rPr>
                <w:b/>
                <w:sz w:val="24"/>
                <w:szCs w:val="24"/>
              </w:rPr>
              <w:t xml:space="preserve"> (</w:t>
            </w:r>
            <w:r w:rsidR="00345AB7">
              <w:rPr>
                <w:b/>
                <w:sz w:val="24"/>
                <w:szCs w:val="24"/>
              </w:rPr>
              <w:t>1</w:t>
            </w:r>
            <w:r w:rsidR="00BA7948">
              <w:rPr>
                <w:b/>
                <w:sz w:val="24"/>
                <w:szCs w:val="24"/>
              </w:rPr>
              <w:t>00 word limit)</w:t>
            </w:r>
            <w:r w:rsidR="007B2A80" w:rsidRPr="002D3B79">
              <w:rPr>
                <w:b/>
                <w:sz w:val="24"/>
                <w:szCs w:val="24"/>
              </w:rPr>
              <w:t>:</w:t>
            </w:r>
            <w:r w:rsidR="002D3B79">
              <w:rPr>
                <w:sz w:val="24"/>
                <w:szCs w:val="24"/>
              </w:rPr>
              <w:t xml:space="preserve"> </w:t>
            </w:r>
          </w:p>
          <w:p w14:paraId="6C7496E7" w14:textId="31142A92" w:rsidR="00FB38E5" w:rsidRDefault="00FB38E5" w:rsidP="00FB38E5">
            <w:pPr>
              <w:pStyle w:val="NoSpacing"/>
              <w:rPr>
                <w:rFonts w:asciiTheme="minorHAnsi" w:eastAsiaTheme="minorHAnsi" w:hAnsiTheme="minorHAnsi"/>
              </w:rPr>
            </w:pPr>
            <w:r>
              <w:t xml:space="preserve">This pilot effort aims to inform the feasibility of electronic health records (EHRs) as a source of cancer and environmental risk factor data available to state and local public health partners to better evaluate concerns of elevated cancer rates. </w:t>
            </w:r>
            <w:r w:rsidR="00792181">
              <w:t xml:space="preserve">Population based </w:t>
            </w:r>
            <w:r>
              <w:t xml:space="preserve">cancer </w:t>
            </w:r>
            <w:r w:rsidR="00792181">
              <w:t>registries are</w:t>
            </w:r>
            <w:r>
              <w:t xml:space="preserve">a critical component in </w:t>
            </w:r>
            <w:r w:rsidR="003D0B18">
              <w:t>identifying</w:t>
            </w:r>
            <w:r>
              <w:t xml:space="preserve"> unusual patterns of cancer,</w:t>
            </w:r>
            <w:r w:rsidR="00792181">
              <w:t xml:space="preserve"> but these</w:t>
            </w:r>
            <w:r>
              <w:t xml:space="preserve"> data are </w:t>
            </w:r>
            <w:r w:rsidR="00792181">
              <w:t xml:space="preserve">necessarily </w:t>
            </w:r>
            <w:r>
              <w:t>delayed by several years</w:t>
            </w:r>
            <w:r w:rsidR="00792181">
              <w:t xml:space="preserve"> due to reporting requirements</w:t>
            </w:r>
            <w:r>
              <w:t xml:space="preserve">. Additionally, information reflective of potential environmental exposures is not reported routinely. </w:t>
            </w:r>
            <w:r w:rsidR="00060DB9">
              <w:t>I</w:t>
            </w:r>
            <w:r>
              <w:t>dentifying and utilizing novel</w:t>
            </w:r>
            <w:r w:rsidR="00D40915">
              <w:t xml:space="preserve"> and existing</w:t>
            </w:r>
            <w:r>
              <w:t xml:space="preserve"> data </w:t>
            </w:r>
            <w:r w:rsidR="00D27C54">
              <w:t>sources offers</w:t>
            </w:r>
            <w:r>
              <w:t xml:space="preserve"> an opportunity for </w:t>
            </w:r>
            <w:r w:rsidR="00D40915">
              <w:t xml:space="preserve">obtaining </w:t>
            </w:r>
            <w:r>
              <w:t xml:space="preserve">more current and complete data relative to potential risk factors. </w:t>
            </w:r>
          </w:p>
          <w:p w14:paraId="01FC611D" w14:textId="706807EE" w:rsidR="002D3B79" w:rsidRPr="00D1113A" w:rsidRDefault="002D3B79" w:rsidP="00D61A2B">
            <w:pPr>
              <w:shd w:val="clear" w:color="auto" w:fill="FFFFFF"/>
              <w:contextualSpacing/>
              <w:rPr>
                <w:rFonts w:asciiTheme="minorHAnsi" w:eastAsiaTheme="minorEastAsia" w:hAnsiTheme="minorHAnsi" w:cstheme="minorHAnsi"/>
                <w:bCs/>
                <w:iCs/>
                <w:sz w:val="20"/>
                <w:szCs w:val="20"/>
              </w:rPr>
            </w:pPr>
          </w:p>
        </w:tc>
      </w:tr>
      <w:tr w:rsidR="00D61A2B" w:rsidRPr="00700925" w14:paraId="3D11F2BE" w14:textId="77777777" w:rsidTr="00297CEB">
        <w:trPr>
          <w:trHeight w:val="897"/>
        </w:trPr>
        <w:tc>
          <w:tcPr>
            <w:tcW w:w="540" w:type="dxa"/>
            <w:shd w:val="clear" w:color="auto" w:fill="1F497D" w:themeFill="text2"/>
          </w:tcPr>
          <w:p w14:paraId="61CF7E81" w14:textId="78B45D2D" w:rsidR="00D61A2B" w:rsidRDefault="00D61A2B" w:rsidP="00D61A2B">
            <w:pPr>
              <w:rPr>
                <w:b/>
                <w:color w:val="FFFFFF" w:themeColor="background1"/>
                <w:sz w:val="28"/>
                <w:szCs w:val="28"/>
              </w:rPr>
            </w:pPr>
            <w:r>
              <w:rPr>
                <w:b/>
                <w:color w:val="FFFFFF" w:themeColor="background1"/>
                <w:sz w:val="28"/>
                <w:szCs w:val="28"/>
              </w:rPr>
              <w:t>4</w:t>
            </w:r>
          </w:p>
        </w:tc>
        <w:tc>
          <w:tcPr>
            <w:tcW w:w="10687" w:type="dxa"/>
            <w:shd w:val="clear" w:color="auto" w:fill="auto"/>
          </w:tcPr>
          <w:p w14:paraId="7035051C" w14:textId="2C036E28" w:rsidR="00D61A2B" w:rsidRPr="002D3B79" w:rsidRDefault="00D61A2B" w:rsidP="00D61A2B">
            <w:pPr>
              <w:rPr>
                <w:b/>
                <w:sz w:val="24"/>
                <w:szCs w:val="24"/>
              </w:rPr>
            </w:pPr>
            <w:r w:rsidRPr="00D61A2B">
              <w:rPr>
                <w:b/>
                <w:sz w:val="24"/>
                <w:szCs w:val="24"/>
              </w:rPr>
              <w:t>Target population, as applicable</w:t>
            </w:r>
            <w:r w:rsidR="00BA7948">
              <w:rPr>
                <w:b/>
                <w:sz w:val="24"/>
                <w:szCs w:val="24"/>
              </w:rPr>
              <w:t xml:space="preserve"> (25 word limit)</w:t>
            </w:r>
            <w:r w:rsidRPr="00D61A2B">
              <w:rPr>
                <w:b/>
                <w:sz w:val="24"/>
                <w:szCs w:val="24"/>
              </w:rPr>
              <w:t>:</w:t>
            </w:r>
            <w:r w:rsidR="00FB38E5">
              <w:rPr>
                <w:b/>
                <w:sz w:val="24"/>
                <w:szCs w:val="24"/>
              </w:rPr>
              <w:t xml:space="preserve"> </w:t>
            </w:r>
            <w:r w:rsidR="002F29A8">
              <w:rPr>
                <w:bCs/>
                <w:sz w:val="24"/>
                <w:szCs w:val="24"/>
              </w:rPr>
              <w:t xml:space="preserve">Communities experiencing disproportionate rates of cancer with particular interest in pediatric cancers and issues of health equity. </w:t>
            </w:r>
          </w:p>
        </w:tc>
      </w:tr>
      <w:tr w:rsidR="007B2A80" w:rsidRPr="00700925" w14:paraId="367975CF" w14:textId="77777777" w:rsidTr="00297CEB">
        <w:trPr>
          <w:trHeight w:val="593"/>
        </w:trPr>
        <w:tc>
          <w:tcPr>
            <w:tcW w:w="11227" w:type="dxa"/>
            <w:gridSpan w:val="2"/>
            <w:shd w:val="clear" w:color="auto" w:fill="1F497D" w:themeFill="text2"/>
          </w:tcPr>
          <w:p w14:paraId="4214E3F1" w14:textId="4C275F29" w:rsidR="007B2A80" w:rsidRPr="006C7315" w:rsidRDefault="007B2A80" w:rsidP="006C7315">
            <w:pPr>
              <w:jc w:val="center"/>
              <w:rPr>
                <w:b/>
                <w:color w:val="FFFFFF" w:themeColor="background1"/>
                <w:sz w:val="28"/>
                <w:szCs w:val="20"/>
              </w:rPr>
            </w:pPr>
            <w:r w:rsidRPr="0065431C">
              <w:rPr>
                <w:b/>
                <w:color w:val="FFFFFF" w:themeColor="background1"/>
                <w:sz w:val="28"/>
                <w:szCs w:val="20"/>
              </w:rPr>
              <w:t xml:space="preserve">PROJECT </w:t>
            </w:r>
            <w:r w:rsidR="00AF3562">
              <w:rPr>
                <w:b/>
                <w:color w:val="FFFFFF" w:themeColor="background1"/>
                <w:sz w:val="28"/>
                <w:szCs w:val="20"/>
              </w:rPr>
              <w:t>DETAILS</w:t>
            </w:r>
          </w:p>
        </w:tc>
      </w:tr>
      <w:tr w:rsidR="00297CEB" w:rsidRPr="00700925" w14:paraId="0806F700" w14:textId="77777777" w:rsidTr="00297CEB">
        <w:trPr>
          <w:trHeight w:val="647"/>
        </w:trPr>
        <w:tc>
          <w:tcPr>
            <w:tcW w:w="540" w:type="dxa"/>
            <w:shd w:val="clear" w:color="auto" w:fill="1F497D" w:themeFill="text2"/>
          </w:tcPr>
          <w:p w14:paraId="6CA95732" w14:textId="17BDD6BE" w:rsidR="00297CEB" w:rsidRPr="00B0194B" w:rsidRDefault="00D61A2B" w:rsidP="006649D3">
            <w:pPr>
              <w:spacing w:after="60"/>
              <w:rPr>
                <w:b/>
                <w:sz w:val="28"/>
                <w:szCs w:val="28"/>
              </w:rPr>
            </w:pPr>
            <w:r>
              <w:rPr>
                <w:b/>
                <w:color w:val="FFFFFF" w:themeColor="background1"/>
                <w:sz w:val="28"/>
                <w:szCs w:val="28"/>
              </w:rPr>
              <w:t>5</w:t>
            </w:r>
          </w:p>
        </w:tc>
        <w:tc>
          <w:tcPr>
            <w:tcW w:w="10687" w:type="dxa"/>
            <w:shd w:val="clear" w:color="auto" w:fill="auto"/>
          </w:tcPr>
          <w:p w14:paraId="0DE82A06" w14:textId="62CB4D6C" w:rsidR="00AF3562" w:rsidRPr="002D3B79" w:rsidRDefault="00AF3562" w:rsidP="00B85B6E">
            <w:pPr>
              <w:spacing w:after="60"/>
              <w:rPr>
                <w:sz w:val="24"/>
                <w:szCs w:val="24"/>
              </w:rPr>
            </w:pPr>
            <w:r w:rsidRPr="00AF3562">
              <w:rPr>
                <w:b/>
                <w:sz w:val="24"/>
                <w:szCs w:val="24"/>
              </w:rPr>
              <w:t>Purpose</w:t>
            </w:r>
            <w:r w:rsidR="00345AB7">
              <w:rPr>
                <w:b/>
                <w:sz w:val="24"/>
                <w:szCs w:val="24"/>
              </w:rPr>
              <w:t xml:space="preserve"> (250 word limit)</w:t>
            </w:r>
            <w:r w:rsidRPr="00AF3562">
              <w:rPr>
                <w:b/>
                <w:sz w:val="24"/>
                <w:szCs w:val="24"/>
              </w:rPr>
              <w:t>:</w:t>
            </w:r>
            <w:r w:rsidR="002D3B79">
              <w:rPr>
                <w:b/>
                <w:sz w:val="24"/>
                <w:szCs w:val="24"/>
              </w:rPr>
              <w:t xml:space="preserve"> </w:t>
            </w:r>
          </w:p>
          <w:p w14:paraId="2631F7E3" w14:textId="7CA02F87" w:rsidR="00FB38E5" w:rsidRDefault="00FB38E5" w:rsidP="00FB38E5">
            <w:pPr>
              <w:pStyle w:val="NoSpacing"/>
              <w:rPr>
                <w:rFonts w:asciiTheme="minorHAnsi" w:eastAsiaTheme="minorHAnsi" w:hAnsiTheme="minorHAnsi"/>
              </w:rPr>
            </w:pPr>
            <w:r>
              <w:t xml:space="preserve">The purpose of this </w:t>
            </w:r>
            <w:r w:rsidR="0075183F">
              <w:t>project</w:t>
            </w:r>
            <w:r>
              <w:t xml:space="preserve"> is to determine the feasibility and utility of </w:t>
            </w:r>
            <w:r w:rsidR="001C0D0D">
              <w:t>EHR</w:t>
            </w:r>
            <w:r>
              <w:t xml:space="preserve">s to provide access to more current data with a minimal delay between cancer diagnosis and reporting, to serve as a </w:t>
            </w:r>
            <w:r w:rsidR="0075183F">
              <w:t xml:space="preserve">potential </w:t>
            </w:r>
            <w:r>
              <w:t xml:space="preserve">source of environmental risk factor data, and to provide more complete data relative to sociodemographic factors to better </w:t>
            </w:r>
            <w:r w:rsidR="0075183F">
              <w:t xml:space="preserve">identify </w:t>
            </w:r>
            <w:r>
              <w:t xml:space="preserve">inequities. With access to enhanced data sources it is anticipated that </w:t>
            </w:r>
            <w:r w:rsidR="0075183F">
              <w:t>health department</w:t>
            </w:r>
            <w:r w:rsidR="00493376">
              <w:t>s</w:t>
            </w:r>
            <w:r w:rsidR="003D0B18">
              <w:t xml:space="preserve"> </w:t>
            </w:r>
            <w:r w:rsidR="00493376">
              <w:t>and environmental</w:t>
            </w:r>
            <w:r w:rsidR="0075183F">
              <w:t xml:space="preserve"> health programs</w:t>
            </w:r>
            <w:r>
              <w:t xml:space="preserve"> will be better prepared to </w:t>
            </w:r>
            <w:r w:rsidR="00711838">
              <w:t xml:space="preserve">identify and </w:t>
            </w:r>
            <w:r>
              <w:t>address community concerns about cancer and the environment</w:t>
            </w:r>
            <w:r w:rsidR="00493376">
              <w:t xml:space="preserve">; with particular interest in identifying </w:t>
            </w:r>
            <w:r w:rsidR="00045B47">
              <w:t>un</w:t>
            </w:r>
            <w:r w:rsidR="00493376">
              <w:t>usual patterns in pediatric populations</w:t>
            </w:r>
            <w:r w:rsidR="002F29A8">
              <w:t xml:space="preserve"> and addressing issues of health equity</w:t>
            </w:r>
            <w:r>
              <w:t xml:space="preserve">. </w:t>
            </w:r>
          </w:p>
          <w:p w14:paraId="78C8797E" w14:textId="77777777" w:rsidR="00FB38E5" w:rsidRDefault="00FB38E5" w:rsidP="00AF3562">
            <w:pPr>
              <w:rPr>
                <w:b/>
                <w:sz w:val="24"/>
                <w:szCs w:val="24"/>
              </w:rPr>
            </w:pPr>
          </w:p>
          <w:p w14:paraId="1C59AABB" w14:textId="34569615" w:rsidR="00AF3562" w:rsidRDefault="00517E82" w:rsidP="00AF3562">
            <w:pPr>
              <w:rPr>
                <w:sz w:val="24"/>
                <w:szCs w:val="24"/>
              </w:rPr>
            </w:pPr>
            <w:r>
              <w:rPr>
                <w:b/>
                <w:sz w:val="24"/>
                <w:szCs w:val="24"/>
              </w:rPr>
              <w:t>Expected o</w:t>
            </w:r>
            <w:r w:rsidR="00AF3562" w:rsidRPr="00AF3562">
              <w:rPr>
                <w:b/>
                <w:sz w:val="24"/>
                <w:szCs w:val="24"/>
              </w:rPr>
              <w:t>utcomes:</w:t>
            </w:r>
            <w:r w:rsidR="002D3B79">
              <w:rPr>
                <w:sz w:val="24"/>
                <w:szCs w:val="24"/>
              </w:rPr>
              <w:t xml:space="preserve"> </w:t>
            </w:r>
          </w:p>
          <w:p w14:paraId="30CCB343" w14:textId="3BB822E5" w:rsidR="00FB38E5" w:rsidRPr="00CF7E2F" w:rsidRDefault="00DB513E" w:rsidP="00FB38E5">
            <w:pPr>
              <w:rPr>
                <w:bCs/>
                <w:sz w:val="24"/>
                <w:szCs w:val="24"/>
              </w:rPr>
            </w:pPr>
            <w:r w:rsidRPr="00DB513E">
              <w:rPr>
                <w:b/>
                <w:sz w:val="24"/>
                <w:szCs w:val="24"/>
              </w:rPr>
              <w:t>1.</w:t>
            </w:r>
            <w:r w:rsidR="00FB38E5">
              <w:rPr>
                <w:b/>
                <w:sz w:val="24"/>
                <w:szCs w:val="24"/>
              </w:rPr>
              <w:t xml:space="preserve"> </w:t>
            </w:r>
            <w:r w:rsidR="00045B47" w:rsidRPr="00CF7E2F">
              <w:rPr>
                <w:sz w:val="24"/>
                <w:szCs w:val="24"/>
              </w:rPr>
              <w:t>E</w:t>
            </w:r>
            <w:r w:rsidR="00FB38E5" w:rsidRPr="00CF7E2F">
              <w:rPr>
                <w:sz w:val="24"/>
                <w:szCs w:val="24"/>
              </w:rPr>
              <w:t xml:space="preserve">stablished </w:t>
            </w:r>
            <w:r w:rsidR="003D0B18" w:rsidRPr="00CF7E2F">
              <w:rPr>
                <w:sz w:val="24"/>
                <w:szCs w:val="24"/>
              </w:rPr>
              <w:t xml:space="preserve">data sharing </w:t>
            </w:r>
            <w:r w:rsidR="00FB38E5" w:rsidRPr="00CF7E2F">
              <w:rPr>
                <w:sz w:val="24"/>
                <w:szCs w:val="24"/>
              </w:rPr>
              <w:t>relationships and acquire</w:t>
            </w:r>
            <w:r w:rsidR="00045B47" w:rsidRPr="00CF7E2F">
              <w:rPr>
                <w:sz w:val="24"/>
                <w:szCs w:val="24"/>
              </w:rPr>
              <w:t>d</w:t>
            </w:r>
            <w:r w:rsidR="00FB38E5" w:rsidRPr="00CF7E2F">
              <w:rPr>
                <w:sz w:val="24"/>
                <w:szCs w:val="24"/>
              </w:rPr>
              <w:t xml:space="preserve"> EHR data available through the most current month/year.</w:t>
            </w:r>
          </w:p>
          <w:p w14:paraId="24736BED" w14:textId="2C342D1E" w:rsidR="001C0D0D" w:rsidRDefault="00FE12C4" w:rsidP="00FB38E5">
            <w:pPr>
              <w:rPr>
                <w:b/>
                <w:sz w:val="24"/>
                <w:szCs w:val="24"/>
              </w:rPr>
            </w:pPr>
            <w:r>
              <w:rPr>
                <w:b/>
                <w:sz w:val="24"/>
                <w:szCs w:val="24"/>
              </w:rPr>
              <w:lastRenderedPageBreak/>
              <w:t>2</w:t>
            </w:r>
            <w:r w:rsidR="00FB38E5" w:rsidRPr="00DB513E">
              <w:rPr>
                <w:b/>
                <w:sz w:val="24"/>
                <w:szCs w:val="24"/>
              </w:rPr>
              <w:t>.</w:t>
            </w:r>
            <w:r w:rsidR="00FB38E5">
              <w:rPr>
                <w:b/>
                <w:sz w:val="24"/>
                <w:szCs w:val="24"/>
              </w:rPr>
              <w:t xml:space="preserve"> </w:t>
            </w:r>
            <w:r w:rsidR="00FB38E5">
              <w:rPr>
                <w:bCs/>
                <w:sz w:val="24"/>
                <w:szCs w:val="24"/>
              </w:rPr>
              <w:t xml:space="preserve">EHR data </w:t>
            </w:r>
            <w:r w:rsidR="00045B47">
              <w:rPr>
                <w:bCs/>
                <w:sz w:val="24"/>
                <w:szCs w:val="24"/>
              </w:rPr>
              <w:t>are</w:t>
            </w:r>
            <w:r w:rsidR="00FB38E5">
              <w:rPr>
                <w:bCs/>
                <w:sz w:val="24"/>
                <w:szCs w:val="24"/>
              </w:rPr>
              <w:t xml:space="preserve"> used to </w:t>
            </w:r>
            <w:r w:rsidR="00131C81">
              <w:rPr>
                <w:bCs/>
                <w:sz w:val="24"/>
                <w:szCs w:val="24"/>
              </w:rPr>
              <w:t xml:space="preserve">describe </w:t>
            </w:r>
            <w:r w:rsidR="00FB38E5">
              <w:rPr>
                <w:bCs/>
                <w:sz w:val="24"/>
                <w:szCs w:val="24"/>
              </w:rPr>
              <w:t>relationships between environmental exposures and cancer, in particular pediatric cancers</w:t>
            </w:r>
            <w:r w:rsidR="00045B47">
              <w:rPr>
                <w:bCs/>
                <w:sz w:val="24"/>
                <w:szCs w:val="24"/>
              </w:rPr>
              <w:t xml:space="preserve">, and </w:t>
            </w:r>
            <w:r w:rsidR="002F29A8">
              <w:rPr>
                <w:bCs/>
                <w:sz w:val="24"/>
                <w:szCs w:val="24"/>
              </w:rPr>
              <w:t xml:space="preserve">unusual patterns of </w:t>
            </w:r>
            <w:r w:rsidR="001C0D0D" w:rsidRPr="005D1B83">
              <w:rPr>
                <w:bCs/>
                <w:sz w:val="24"/>
                <w:szCs w:val="24"/>
              </w:rPr>
              <w:t>cancer or areas of concern</w:t>
            </w:r>
            <w:r w:rsidR="001C0D0D">
              <w:rPr>
                <w:b/>
                <w:sz w:val="24"/>
                <w:szCs w:val="24"/>
              </w:rPr>
              <w:t xml:space="preserve"> </w:t>
            </w:r>
            <w:r w:rsidR="00045B47" w:rsidRPr="00FE12C4">
              <w:rPr>
                <w:bCs/>
                <w:sz w:val="24"/>
                <w:szCs w:val="24"/>
              </w:rPr>
              <w:t>are identified.</w:t>
            </w:r>
            <w:r w:rsidR="00045B47">
              <w:rPr>
                <w:b/>
                <w:sz w:val="24"/>
                <w:szCs w:val="24"/>
              </w:rPr>
              <w:t xml:space="preserve"> </w:t>
            </w:r>
          </w:p>
          <w:p w14:paraId="51047BB4" w14:textId="4E100FDA" w:rsidR="00FB38E5" w:rsidRPr="003C239B" w:rsidRDefault="00FE12C4" w:rsidP="00FB38E5">
            <w:pPr>
              <w:rPr>
                <w:bCs/>
                <w:sz w:val="24"/>
                <w:szCs w:val="24"/>
              </w:rPr>
            </w:pPr>
            <w:r>
              <w:rPr>
                <w:b/>
                <w:sz w:val="24"/>
                <w:szCs w:val="24"/>
              </w:rPr>
              <w:t>3</w:t>
            </w:r>
            <w:r w:rsidR="00FB38E5" w:rsidRPr="00B93C85">
              <w:rPr>
                <w:b/>
                <w:sz w:val="24"/>
                <w:szCs w:val="24"/>
              </w:rPr>
              <w:t>.</w:t>
            </w:r>
            <w:r w:rsidR="00FB38E5">
              <w:rPr>
                <w:bCs/>
                <w:sz w:val="24"/>
                <w:szCs w:val="24"/>
              </w:rPr>
              <w:t xml:space="preserve"> </w:t>
            </w:r>
            <w:r w:rsidR="00131C81">
              <w:rPr>
                <w:bCs/>
                <w:sz w:val="24"/>
                <w:szCs w:val="24"/>
              </w:rPr>
              <w:t>Health department</w:t>
            </w:r>
            <w:r w:rsidR="002F29A8">
              <w:rPr>
                <w:bCs/>
                <w:sz w:val="24"/>
                <w:szCs w:val="24"/>
              </w:rPr>
              <w:t xml:space="preserve"> and</w:t>
            </w:r>
            <w:r w:rsidR="00131C81">
              <w:rPr>
                <w:bCs/>
                <w:sz w:val="24"/>
                <w:szCs w:val="24"/>
              </w:rPr>
              <w:t xml:space="preserve"> </w:t>
            </w:r>
            <w:r w:rsidR="00FB38E5">
              <w:rPr>
                <w:bCs/>
                <w:sz w:val="24"/>
                <w:szCs w:val="24"/>
              </w:rPr>
              <w:t>environmental health programs will have increased capacity and access to novel data resources to address community concerns about adverse health outcomes and hazardous environmental exposures, with particular interest in cancer and pediatric cancers.</w:t>
            </w:r>
          </w:p>
          <w:p w14:paraId="37B987A1" w14:textId="199A957F" w:rsidR="00AF3562" w:rsidRPr="00AF3562" w:rsidRDefault="00AF3562" w:rsidP="00FB18BF">
            <w:pPr>
              <w:spacing w:after="60"/>
              <w:rPr>
                <w:b/>
                <w:sz w:val="24"/>
                <w:szCs w:val="24"/>
              </w:rPr>
            </w:pPr>
          </w:p>
        </w:tc>
      </w:tr>
      <w:tr w:rsidR="007B2A80" w:rsidRPr="00700925" w14:paraId="34257779" w14:textId="77777777" w:rsidTr="00297CEB">
        <w:trPr>
          <w:trHeight w:val="485"/>
        </w:trPr>
        <w:tc>
          <w:tcPr>
            <w:tcW w:w="11227" w:type="dxa"/>
            <w:gridSpan w:val="2"/>
            <w:shd w:val="clear" w:color="auto" w:fill="1F497D" w:themeFill="text2"/>
            <w:vAlign w:val="center"/>
          </w:tcPr>
          <w:p w14:paraId="74C13BF1" w14:textId="3588F781" w:rsidR="007B2A80" w:rsidRPr="00AD233D" w:rsidRDefault="00AF3562" w:rsidP="008B2E55">
            <w:pPr>
              <w:jc w:val="center"/>
              <w:rPr>
                <w:b/>
                <w:color w:val="F2F2F2" w:themeColor="background1" w:themeShade="F2"/>
                <w:sz w:val="28"/>
                <w:szCs w:val="28"/>
              </w:rPr>
            </w:pPr>
            <w:r>
              <w:rPr>
                <w:b/>
                <w:color w:val="F2F2F2" w:themeColor="background1" w:themeShade="F2"/>
                <w:sz w:val="28"/>
                <w:szCs w:val="28"/>
              </w:rPr>
              <w:lastRenderedPageBreak/>
              <w:t>STRATEGIES AND ACTIVITIES</w:t>
            </w:r>
          </w:p>
        </w:tc>
      </w:tr>
      <w:tr w:rsidR="007B2A80" w:rsidRPr="00700925" w14:paraId="237DC382" w14:textId="77777777" w:rsidTr="00AF3562">
        <w:trPr>
          <w:trHeight w:val="1167"/>
        </w:trPr>
        <w:tc>
          <w:tcPr>
            <w:tcW w:w="540" w:type="dxa"/>
            <w:shd w:val="clear" w:color="auto" w:fill="1F497D" w:themeFill="text2"/>
            <w:vAlign w:val="center"/>
          </w:tcPr>
          <w:p w14:paraId="1C653E97" w14:textId="236495FA" w:rsidR="007B2A80" w:rsidRPr="003517B8" w:rsidRDefault="00FE6FF1" w:rsidP="00F91FCC">
            <w:pPr>
              <w:rPr>
                <w:b/>
                <w:color w:val="FFFFFF" w:themeColor="background1"/>
                <w:sz w:val="28"/>
                <w:szCs w:val="28"/>
              </w:rPr>
            </w:pPr>
            <w:r>
              <w:rPr>
                <w:b/>
                <w:color w:val="FFFFFF" w:themeColor="background1"/>
                <w:sz w:val="28"/>
                <w:szCs w:val="28"/>
              </w:rPr>
              <w:t>6</w:t>
            </w:r>
          </w:p>
          <w:p w14:paraId="731EF454" w14:textId="77777777" w:rsidR="007B2A80" w:rsidRDefault="007B2A80" w:rsidP="00F91FCC">
            <w:pPr>
              <w:rPr>
                <w:b/>
                <w:sz w:val="20"/>
                <w:szCs w:val="20"/>
              </w:rPr>
            </w:pPr>
          </w:p>
          <w:p w14:paraId="059033AE" w14:textId="77777777" w:rsidR="007B2A80" w:rsidRDefault="007B2A80" w:rsidP="00F91FCC">
            <w:pPr>
              <w:rPr>
                <w:b/>
                <w:sz w:val="20"/>
                <w:szCs w:val="20"/>
              </w:rPr>
            </w:pPr>
          </w:p>
          <w:p w14:paraId="081B42C0" w14:textId="77777777" w:rsidR="007B2A80" w:rsidRDefault="007B2A80" w:rsidP="00F91FCC">
            <w:pPr>
              <w:rPr>
                <w:b/>
                <w:sz w:val="20"/>
                <w:szCs w:val="20"/>
              </w:rPr>
            </w:pPr>
          </w:p>
          <w:p w14:paraId="18DC7D7E" w14:textId="77777777" w:rsidR="007B2A80" w:rsidRDefault="007B2A80" w:rsidP="00F91FCC">
            <w:pPr>
              <w:rPr>
                <w:b/>
                <w:sz w:val="20"/>
                <w:szCs w:val="20"/>
              </w:rPr>
            </w:pPr>
          </w:p>
          <w:p w14:paraId="5DC71806" w14:textId="77777777" w:rsidR="007B2A80" w:rsidRDefault="007B2A80" w:rsidP="00F91FCC">
            <w:pPr>
              <w:rPr>
                <w:b/>
                <w:sz w:val="20"/>
                <w:szCs w:val="20"/>
              </w:rPr>
            </w:pPr>
          </w:p>
          <w:p w14:paraId="39F1826F" w14:textId="77777777" w:rsidR="007B2A80" w:rsidRDefault="007B2A80" w:rsidP="00F91FCC">
            <w:pPr>
              <w:rPr>
                <w:b/>
                <w:sz w:val="20"/>
                <w:szCs w:val="20"/>
              </w:rPr>
            </w:pPr>
          </w:p>
          <w:p w14:paraId="0125B784" w14:textId="77777777" w:rsidR="007B2A80" w:rsidRDefault="007B2A80" w:rsidP="00F91FCC">
            <w:pPr>
              <w:rPr>
                <w:b/>
                <w:sz w:val="20"/>
                <w:szCs w:val="20"/>
              </w:rPr>
            </w:pPr>
          </w:p>
          <w:p w14:paraId="1EFDF89B" w14:textId="77777777" w:rsidR="007B2A80" w:rsidRDefault="007B2A80" w:rsidP="00F91FCC">
            <w:pPr>
              <w:rPr>
                <w:b/>
                <w:sz w:val="20"/>
                <w:szCs w:val="20"/>
              </w:rPr>
            </w:pPr>
          </w:p>
          <w:p w14:paraId="103707E3" w14:textId="77777777" w:rsidR="007B2A80" w:rsidRDefault="007B2A80" w:rsidP="00F91FCC">
            <w:pPr>
              <w:rPr>
                <w:b/>
                <w:sz w:val="20"/>
                <w:szCs w:val="20"/>
              </w:rPr>
            </w:pPr>
          </w:p>
        </w:tc>
        <w:tc>
          <w:tcPr>
            <w:tcW w:w="10687" w:type="dxa"/>
            <w:shd w:val="clear" w:color="auto" w:fill="auto"/>
          </w:tcPr>
          <w:p w14:paraId="62EA1B2F" w14:textId="60A25E59" w:rsidR="00297A62" w:rsidRDefault="00297A62" w:rsidP="00292A47">
            <w:pPr>
              <w:rPr>
                <w:b/>
                <w:sz w:val="24"/>
                <w:szCs w:val="24"/>
              </w:rPr>
            </w:pPr>
            <w:r>
              <w:rPr>
                <w:b/>
                <w:sz w:val="24"/>
                <w:szCs w:val="24"/>
              </w:rPr>
              <w:t>Proposed activities (800 word limit)</w:t>
            </w:r>
          </w:p>
          <w:p w14:paraId="59548835" w14:textId="1767AE0E" w:rsidR="00FB38E5" w:rsidRDefault="00FB38E5" w:rsidP="00FB38E5">
            <w:pPr>
              <w:rPr>
                <w:bCs/>
                <w:sz w:val="24"/>
                <w:szCs w:val="24"/>
              </w:rPr>
            </w:pPr>
            <w:r>
              <w:rPr>
                <w:bCs/>
                <w:sz w:val="24"/>
                <w:szCs w:val="24"/>
              </w:rPr>
              <w:t>Activities should address the exploration</w:t>
            </w:r>
            <w:r w:rsidR="00711838">
              <w:rPr>
                <w:bCs/>
                <w:sz w:val="24"/>
                <w:szCs w:val="24"/>
              </w:rPr>
              <w:t xml:space="preserve"> and use</w:t>
            </w:r>
            <w:r>
              <w:rPr>
                <w:bCs/>
                <w:sz w:val="24"/>
                <w:szCs w:val="24"/>
              </w:rPr>
              <w:t xml:space="preserve"> of</w:t>
            </w:r>
            <w:r w:rsidR="00D27C54">
              <w:rPr>
                <w:bCs/>
                <w:sz w:val="24"/>
                <w:szCs w:val="24"/>
              </w:rPr>
              <w:t xml:space="preserve"> </w:t>
            </w:r>
            <w:r w:rsidR="00711838">
              <w:rPr>
                <w:bCs/>
                <w:sz w:val="24"/>
                <w:szCs w:val="24"/>
              </w:rPr>
              <w:t>E</w:t>
            </w:r>
            <w:r w:rsidR="00D27C54">
              <w:rPr>
                <w:bCs/>
                <w:sz w:val="24"/>
                <w:szCs w:val="24"/>
              </w:rPr>
              <w:t>H</w:t>
            </w:r>
            <w:r w:rsidR="00711838">
              <w:rPr>
                <w:bCs/>
                <w:sz w:val="24"/>
                <w:szCs w:val="24"/>
              </w:rPr>
              <w:t>R data</w:t>
            </w:r>
            <w:r>
              <w:rPr>
                <w:bCs/>
                <w:sz w:val="24"/>
                <w:szCs w:val="24"/>
              </w:rPr>
              <w:t xml:space="preserve"> for investigating unusual occurrences of cancer, particularly pediatric cancer. Recipients should demonstrate access to</w:t>
            </w:r>
            <w:r w:rsidR="00B93C85">
              <w:rPr>
                <w:bCs/>
                <w:sz w:val="24"/>
                <w:szCs w:val="24"/>
              </w:rPr>
              <w:t>,</w:t>
            </w:r>
            <w:r>
              <w:rPr>
                <w:bCs/>
                <w:sz w:val="24"/>
                <w:szCs w:val="24"/>
              </w:rPr>
              <w:t xml:space="preserve"> or acquisition of</w:t>
            </w:r>
            <w:r w:rsidR="00B93C85">
              <w:rPr>
                <w:bCs/>
                <w:sz w:val="24"/>
                <w:szCs w:val="24"/>
              </w:rPr>
              <w:t>,</w:t>
            </w:r>
            <w:r>
              <w:rPr>
                <w:bCs/>
                <w:sz w:val="24"/>
                <w:szCs w:val="24"/>
              </w:rPr>
              <w:t xml:space="preserve"> EHR data</w:t>
            </w:r>
            <w:r w:rsidR="00B93C85">
              <w:rPr>
                <w:bCs/>
                <w:sz w:val="24"/>
                <w:szCs w:val="24"/>
              </w:rPr>
              <w:t>,</w:t>
            </w:r>
            <w:r w:rsidR="0002364E">
              <w:rPr>
                <w:bCs/>
                <w:sz w:val="24"/>
                <w:szCs w:val="24"/>
              </w:rPr>
              <w:t xml:space="preserve"> including</w:t>
            </w:r>
            <w:r>
              <w:rPr>
                <w:bCs/>
                <w:sz w:val="24"/>
                <w:szCs w:val="24"/>
              </w:rPr>
              <w:t xml:space="preserve"> state cancer registry data</w:t>
            </w:r>
            <w:r w:rsidR="00B93C85">
              <w:rPr>
                <w:bCs/>
                <w:sz w:val="24"/>
                <w:szCs w:val="24"/>
              </w:rPr>
              <w:t>,</w:t>
            </w:r>
            <w:r>
              <w:rPr>
                <w:bCs/>
                <w:sz w:val="24"/>
                <w:szCs w:val="24"/>
              </w:rPr>
              <w:t xml:space="preserve"> to be used to </w:t>
            </w:r>
            <w:r w:rsidR="0002364E">
              <w:rPr>
                <w:bCs/>
                <w:sz w:val="24"/>
                <w:szCs w:val="24"/>
              </w:rPr>
              <w:t xml:space="preserve">assess </w:t>
            </w:r>
            <w:r>
              <w:rPr>
                <w:bCs/>
                <w:sz w:val="24"/>
                <w:szCs w:val="24"/>
              </w:rPr>
              <w:t>the completeness of EHR data. Recipients will characterize availability of envir</w:t>
            </w:r>
            <w:r w:rsidR="0002364E">
              <w:rPr>
                <w:bCs/>
                <w:sz w:val="24"/>
                <w:szCs w:val="24"/>
              </w:rPr>
              <w:t>o</w:t>
            </w:r>
            <w:r>
              <w:rPr>
                <w:bCs/>
                <w:sz w:val="24"/>
                <w:szCs w:val="24"/>
              </w:rPr>
              <w:t>nmen</w:t>
            </w:r>
            <w:r w:rsidR="00030789">
              <w:rPr>
                <w:bCs/>
                <w:sz w:val="24"/>
                <w:szCs w:val="24"/>
              </w:rPr>
              <w:t>t</w:t>
            </w:r>
            <w:r>
              <w:rPr>
                <w:bCs/>
                <w:sz w:val="24"/>
                <w:szCs w:val="24"/>
              </w:rPr>
              <w:t>al exposure data in the EHR system</w:t>
            </w:r>
            <w:r w:rsidR="00B93C85">
              <w:rPr>
                <w:bCs/>
                <w:sz w:val="24"/>
                <w:szCs w:val="24"/>
              </w:rPr>
              <w:t xml:space="preserve">, </w:t>
            </w:r>
            <w:r>
              <w:rPr>
                <w:bCs/>
                <w:sz w:val="24"/>
                <w:szCs w:val="24"/>
              </w:rPr>
              <w:t>the utility of such data</w:t>
            </w:r>
            <w:r w:rsidR="00711838">
              <w:rPr>
                <w:bCs/>
                <w:sz w:val="24"/>
                <w:szCs w:val="24"/>
              </w:rPr>
              <w:t xml:space="preserve"> to identify cancer clusters and potential environmental exposures</w:t>
            </w:r>
            <w:r w:rsidR="00B93C85">
              <w:rPr>
                <w:bCs/>
                <w:sz w:val="24"/>
                <w:szCs w:val="24"/>
              </w:rPr>
              <w:t>, and how these data may be used to address</w:t>
            </w:r>
            <w:r w:rsidR="00B93C85">
              <w:t xml:space="preserve"> issues of health equity</w:t>
            </w:r>
            <w:r>
              <w:rPr>
                <w:bCs/>
                <w:sz w:val="24"/>
                <w:szCs w:val="24"/>
              </w:rPr>
              <w:t xml:space="preserve">. </w:t>
            </w:r>
          </w:p>
          <w:p w14:paraId="1AFA4647" w14:textId="77777777" w:rsidR="00FB38E5" w:rsidRPr="00902790" w:rsidRDefault="00FB38E5" w:rsidP="00FB38E5">
            <w:pPr>
              <w:rPr>
                <w:bCs/>
                <w:sz w:val="24"/>
                <w:szCs w:val="24"/>
              </w:rPr>
            </w:pPr>
          </w:p>
          <w:p w14:paraId="0E66D049" w14:textId="6DAB1DD8" w:rsidR="00FB38E5" w:rsidRDefault="00FB38E5" w:rsidP="00FB38E5">
            <w:pPr>
              <w:rPr>
                <w:b/>
                <w:sz w:val="24"/>
                <w:szCs w:val="24"/>
              </w:rPr>
            </w:pPr>
            <w:r w:rsidRPr="00AF3562">
              <w:rPr>
                <w:b/>
                <w:sz w:val="24"/>
                <w:szCs w:val="24"/>
              </w:rPr>
              <w:t>Strategy 1: Strengthen EH data use and informatics capacity</w:t>
            </w:r>
          </w:p>
          <w:p w14:paraId="58A4C80D" w14:textId="77777777" w:rsidR="00841FA6" w:rsidRPr="00AF3562" w:rsidRDefault="00841FA6" w:rsidP="00FB38E5">
            <w:pPr>
              <w:rPr>
                <w:b/>
                <w:sz w:val="24"/>
                <w:szCs w:val="24"/>
              </w:rPr>
            </w:pPr>
          </w:p>
          <w:p w14:paraId="195146BB" w14:textId="449B79CF" w:rsidR="00FB38E5" w:rsidRDefault="00FB38E5" w:rsidP="00FB38E5">
            <w:pPr>
              <w:rPr>
                <w:sz w:val="24"/>
                <w:szCs w:val="24"/>
              </w:rPr>
            </w:pPr>
            <w:r w:rsidRPr="00AF3562">
              <w:rPr>
                <w:b/>
                <w:sz w:val="24"/>
                <w:szCs w:val="24"/>
              </w:rPr>
              <w:t>Activity 1a:</w:t>
            </w:r>
            <w:r>
              <w:rPr>
                <w:sz w:val="24"/>
                <w:szCs w:val="24"/>
              </w:rPr>
              <w:t xml:space="preserve"> </w:t>
            </w:r>
            <w:r w:rsidR="0002364E">
              <w:rPr>
                <w:sz w:val="24"/>
                <w:szCs w:val="24"/>
              </w:rPr>
              <w:t xml:space="preserve">Identify and </w:t>
            </w:r>
            <w:r>
              <w:rPr>
                <w:sz w:val="24"/>
                <w:szCs w:val="24"/>
              </w:rPr>
              <w:t xml:space="preserve">access EHR data </w:t>
            </w:r>
            <w:r w:rsidR="0002364E">
              <w:rPr>
                <w:sz w:val="24"/>
                <w:szCs w:val="24"/>
              </w:rPr>
              <w:t xml:space="preserve">sources </w:t>
            </w:r>
            <w:r>
              <w:rPr>
                <w:sz w:val="24"/>
                <w:szCs w:val="24"/>
              </w:rPr>
              <w:t>within jurisdiction</w:t>
            </w:r>
            <w:r w:rsidR="0002364E">
              <w:rPr>
                <w:sz w:val="24"/>
                <w:szCs w:val="24"/>
              </w:rPr>
              <w:t>s</w:t>
            </w:r>
            <w:r>
              <w:rPr>
                <w:sz w:val="24"/>
                <w:szCs w:val="24"/>
              </w:rPr>
              <w:t xml:space="preserve"> or state</w:t>
            </w:r>
            <w:r w:rsidR="0002364E">
              <w:rPr>
                <w:sz w:val="24"/>
                <w:szCs w:val="24"/>
              </w:rPr>
              <w:t>s</w:t>
            </w:r>
            <w:r>
              <w:rPr>
                <w:sz w:val="24"/>
                <w:szCs w:val="24"/>
              </w:rPr>
              <w:t xml:space="preserve">. </w:t>
            </w:r>
          </w:p>
          <w:p w14:paraId="1B9CC0EF" w14:textId="77777777" w:rsidR="00841FA6" w:rsidRPr="00FD0321" w:rsidRDefault="00841FA6" w:rsidP="00FB38E5">
            <w:pPr>
              <w:rPr>
                <w:sz w:val="24"/>
                <w:szCs w:val="24"/>
              </w:rPr>
            </w:pPr>
          </w:p>
          <w:p w14:paraId="5E132EFA" w14:textId="05F13408" w:rsidR="00FB38E5" w:rsidRDefault="00FB38E5" w:rsidP="00FB38E5">
            <w:pPr>
              <w:rPr>
                <w:sz w:val="24"/>
                <w:szCs w:val="24"/>
              </w:rPr>
            </w:pPr>
            <w:r w:rsidRPr="00AF3562">
              <w:rPr>
                <w:b/>
                <w:sz w:val="24"/>
                <w:szCs w:val="24"/>
              </w:rPr>
              <w:t>Activity 1b:</w:t>
            </w:r>
            <w:r>
              <w:rPr>
                <w:sz w:val="24"/>
                <w:szCs w:val="24"/>
              </w:rPr>
              <w:t xml:space="preserve"> </w:t>
            </w:r>
            <w:r w:rsidR="0002364E">
              <w:rPr>
                <w:sz w:val="24"/>
                <w:szCs w:val="24"/>
              </w:rPr>
              <w:t>Assess</w:t>
            </w:r>
            <w:r w:rsidR="00824E52">
              <w:rPr>
                <w:sz w:val="24"/>
                <w:szCs w:val="24"/>
              </w:rPr>
              <w:t xml:space="preserve"> completeness of EHR cancer data relative to </w:t>
            </w:r>
            <w:r>
              <w:rPr>
                <w:sz w:val="24"/>
                <w:szCs w:val="24"/>
              </w:rPr>
              <w:t>cancer registry data within the same geographical region of the EHR system catchment area.</w:t>
            </w:r>
          </w:p>
          <w:p w14:paraId="1165BD0C" w14:textId="77777777" w:rsidR="000A4DA6" w:rsidRDefault="000A4DA6" w:rsidP="00FB38E5">
            <w:pPr>
              <w:rPr>
                <w:sz w:val="24"/>
                <w:szCs w:val="24"/>
              </w:rPr>
            </w:pPr>
          </w:p>
          <w:p w14:paraId="4847CF86" w14:textId="3BAFD053" w:rsidR="000A4DA6" w:rsidRDefault="000A4DA6" w:rsidP="000A4DA6">
            <w:pPr>
              <w:rPr>
                <w:b/>
                <w:sz w:val="24"/>
                <w:szCs w:val="24"/>
              </w:rPr>
            </w:pPr>
            <w:r w:rsidRPr="00AF3562">
              <w:rPr>
                <w:b/>
                <w:sz w:val="24"/>
                <w:szCs w:val="24"/>
              </w:rPr>
              <w:t xml:space="preserve">Activity </w:t>
            </w:r>
            <w:r>
              <w:rPr>
                <w:b/>
                <w:sz w:val="24"/>
                <w:szCs w:val="24"/>
              </w:rPr>
              <w:t>1c</w:t>
            </w:r>
            <w:r w:rsidRPr="00AF3562">
              <w:rPr>
                <w:b/>
                <w:sz w:val="24"/>
                <w:szCs w:val="24"/>
              </w:rPr>
              <w:t>:</w:t>
            </w:r>
            <w:r>
              <w:rPr>
                <w:sz w:val="24"/>
                <w:szCs w:val="24"/>
              </w:rPr>
              <w:t xml:space="preserve"> </w:t>
            </w:r>
            <w:r w:rsidRPr="00AF3562">
              <w:rPr>
                <w:b/>
                <w:sz w:val="24"/>
                <w:szCs w:val="24"/>
              </w:rPr>
              <w:t xml:space="preserve"> </w:t>
            </w:r>
            <w:r>
              <w:rPr>
                <w:bCs/>
                <w:sz w:val="24"/>
                <w:szCs w:val="24"/>
              </w:rPr>
              <w:t xml:space="preserve">Explore availability, completeness, and utility of potential environmental exposure data in the EHR system. </w:t>
            </w:r>
            <w:r>
              <w:rPr>
                <w:b/>
                <w:sz w:val="24"/>
                <w:szCs w:val="24"/>
              </w:rPr>
              <w:t xml:space="preserve"> </w:t>
            </w:r>
          </w:p>
          <w:p w14:paraId="20FE0BC2" w14:textId="77777777" w:rsidR="00FB38E5" w:rsidRPr="00AF3562" w:rsidRDefault="00FB38E5" w:rsidP="00FB38E5">
            <w:pPr>
              <w:rPr>
                <w:b/>
                <w:sz w:val="24"/>
                <w:szCs w:val="24"/>
              </w:rPr>
            </w:pPr>
          </w:p>
          <w:p w14:paraId="4D15CA46" w14:textId="67A25648" w:rsidR="00FB38E5" w:rsidRDefault="00FB38E5" w:rsidP="00FB38E5">
            <w:pPr>
              <w:rPr>
                <w:b/>
                <w:sz w:val="24"/>
                <w:szCs w:val="24"/>
              </w:rPr>
            </w:pPr>
            <w:r w:rsidRPr="00AF3562">
              <w:rPr>
                <w:b/>
                <w:sz w:val="24"/>
                <w:szCs w:val="24"/>
              </w:rPr>
              <w:t>Strategy 2: Identify, prevent, and control EH hazards</w:t>
            </w:r>
          </w:p>
          <w:p w14:paraId="20B6E9C5" w14:textId="7D9B3561" w:rsidR="00841FA6" w:rsidRPr="00AF3562" w:rsidRDefault="00841FA6" w:rsidP="00FB38E5">
            <w:pPr>
              <w:rPr>
                <w:b/>
                <w:sz w:val="24"/>
                <w:szCs w:val="24"/>
              </w:rPr>
            </w:pPr>
          </w:p>
          <w:p w14:paraId="39E7B2B1" w14:textId="24204F97" w:rsidR="00FB38E5" w:rsidRDefault="00FB38E5" w:rsidP="00FB38E5">
            <w:pPr>
              <w:rPr>
                <w:sz w:val="24"/>
                <w:szCs w:val="24"/>
              </w:rPr>
            </w:pPr>
            <w:r w:rsidRPr="00AF3562">
              <w:rPr>
                <w:b/>
                <w:sz w:val="24"/>
                <w:szCs w:val="24"/>
              </w:rPr>
              <w:t>Activity 2</w:t>
            </w:r>
            <w:r w:rsidR="000A4DA6">
              <w:rPr>
                <w:b/>
                <w:sz w:val="24"/>
                <w:szCs w:val="24"/>
              </w:rPr>
              <w:t>a</w:t>
            </w:r>
            <w:r w:rsidRPr="00AF3562">
              <w:rPr>
                <w:b/>
                <w:sz w:val="24"/>
                <w:szCs w:val="24"/>
              </w:rPr>
              <w:t>:</w:t>
            </w:r>
            <w:r>
              <w:rPr>
                <w:sz w:val="24"/>
                <w:szCs w:val="24"/>
              </w:rPr>
              <w:t xml:space="preserve">  </w:t>
            </w:r>
            <w:r w:rsidR="000A4DA6">
              <w:rPr>
                <w:sz w:val="24"/>
                <w:szCs w:val="24"/>
              </w:rPr>
              <w:t xml:space="preserve">Utilize </w:t>
            </w:r>
            <w:r>
              <w:rPr>
                <w:sz w:val="24"/>
                <w:szCs w:val="24"/>
              </w:rPr>
              <w:t xml:space="preserve">environmental data </w:t>
            </w:r>
            <w:r w:rsidR="000A4DA6">
              <w:rPr>
                <w:sz w:val="24"/>
                <w:szCs w:val="24"/>
              </w:rPr>
              <w:t>in</w:t>
            </w:r>
            <w:r>
              <w:rPr>
                <w:sz w:val="24"/>
                <w:szCs w:val="24"/>
              </w:rPr>
              <w:t xml:space="preserve"> </w:t>
            </w:r>
            <w:r w:rsidR="00DE072A">
              <w:rPr>
                <w:sz w:val="24"/>
                <w:szCs w:val="24"/>
              </w:rPr>
              <w:t>combin</w:t>
            </w:r>
            <w:r w:rsidR="000A4DA6">
              <w:rPr>
                <w:sz w:val="24"/>
                <w:szCs w:val="24"/>
              </w:rPr>
              <w:t>ation</w:t>
            </w:r>
            <w:r w:rsidR="00DE072A">
              <w:rPr>
                <w:sz w:val="24"/>
                <w:szCs w:val="24"/>
              </w:rPr>
              <w:t xml:space="preserve"> with</w:t>
            </w:r>
            <w:r>
              <w:rPr>
                <w:sz w:val="24"/>
                <w:szCs w:val="24"/>
              </w:rPr>
              <w:t xml:space="preserve"> EHR data </w:t>
            </w:r>
            <w:r w:rsidR="00DE072A">
              <w:rPr>
                <w:sz w:val="24"/>
                <w:szCs w:val="24"/>
              </w:rPr>
              <w:t xml:space="preserve">to aid </w:t>
            </w:r>
            <w:r>
              <w:rPr>
                <w:sz w:val="24"/>
                <w:szCs w:val="24"/>
              </w:rPr>
              <w:t xml:space="preserve">investigations of environmental exposure risks and cancer. </w:t>
            </w:r>
          </w:p>
          <w:p w14:paraId="51F275D6" w14:textId="77777777" w:rsidR="00841FA6" w:rsidRDefault="00841FA6" w:rsidP="00FB38E5">
            <w:pPr>
              <w:rPr>
                <w:sz w:val="24"/>
                <w:szCs w:val="24"/>
              </w:rPr>
            </w:pPr>
          </w:p>
          <w:p w14:paraId="301D790A" w14:textId="069A1D4A" w:rsidR="00711838" w:rsidRDefault="00711838" w:rsidP="00FB38E5">
            <w:pPr>
              <w:rPr>
                <w:sz w:val="24"/>
                <w:szCs w:val="24"/>
              </w:rPr>
            </w:pPr>
            <w:r w:rsidRPr="00FE12C4">
              <w:rPr>
                <w:b/>
                <w:bCs/>
                <w:sz w:val="24"/>
                <w:szCs w:val="24"/>
              </w:rPr>
              <w:t>Activity 2</w:t>
            </w:r>
            <w:r w:rsidR="000A4DA6">
              <w:rPr>
                <w:b/>
                <w:bCs/>
                <w:sz w:val="24"/>
                <w:szCs w:val="24"/>
              </w:rPr>
              <w:t>b</w:t>
            </w:r>
            <w:r w:rsidRPr="00FE12C4">
              <w:rPr>
                <w:b/>
                <w:bCs/>
                <w:sz w:val="24"/>
                <w:szCs w:val="24"/>
              </w:rPr>
              <w:t>:</w:t>
            </w:r>
            <w:r>
              <w:rPr>
                <w:sz w:val="24"/>
                <w:szCs w:val="24"/>
              </w:rPr>
              <w:t xml:space="preserve"> Analyze the EHR data to identify </w:t>
            </w:r>
            <w:r w:rsidR="002F29A8">
              <w:rPr>
                <w:sz w:val="24"/>
                <w:szCs w:val="24"/>
              </w:rPr>
              <w:t xml:space="preserve">unusual patterns of </w:t>
            </w:r>
            <w:r>
              <w:rPr>
                <w:sz w:val="24"/>
                <w:szCs w:val="24"/>
              </w:rPr>
              <w:t>cancer and associated environmental exposures.</w:t>
            </w:r>
          </w:p>
          <w:p w14:paraId="4785A844" w14:textId="77777777" w:rsidR="00841FA6" w:rsidRDefault="00841FA6" w:rsidP="00FB38E5">
            <w:pPr>
              <w:rPr>
                <w:sz w:val="24"/>
                <w:szCs w:val="24"/>
              </w:rPr>
            </w:pPr>
          </w:p>
          <w:p w14:paraId="4800F0EF" w14:textId="1A5093AC" w:rsidR="00711838" w:rsidRPr="00FD0321" w:rsidRDefault="00711838" w:rsidP="00FB38E5">
            <w:pPr>
              <w:rPr>
                <w:sz w:val="24"/>
                <w:szCs w:val="24"/>
              </w:rPr>
            </w:pPr>
            <w:r w:rsidRPr="00FE12C4">
              <w:rPr>
                <w:b/>
                <w:bCs/>
                <w:sz w:val="24"/>
                <w:szCs w:val="24"/>
              </w:rPr>
              <w:t>Act</w:t>
            </w:r>
            <w:r w:rsidR="002664BE" w:rsidRPr="00FE12C4">
              <w:rPr>
                <w:b/>
                <w:bCs/>
                <w:sz w:val="24"/>
                <w:szCs w:val="24"/>
              </w:rPr>
              <w:t>i</w:t>
            </w:r>
            <w:r w:rsidRPr="00FE12C4">
              <w:rPr>
                <w:b/>
                <w:bCs/>
                <w:sz w:val="24"/>
                <w:szCs w:val="24"/>
              </w:rPr>
              <w:t>vity 2</w:t>
            </w:r>
            <w:r w:rsidR="000A4DA6">
              <w:rPr>
                <w:b/>
                <w:bCs/>
                <w:sz w:val="24"/>
                <w:szCs w:val="24"/>
              </w:rPr>
              <w:t>c</w:t>
            </w:r>
            <w:r w:rsidRPr="00FE12C4">
              <w:rPr>
                <w:b/>
                <w:bCs/>
                <w:sz w:val="24"/>
                <w:szCs w:val="24"/>
              </w:rPr>
              <w:t>:</w:t>
            </w:r>
            <w:r>
              <w:rPr>
                <w:sz w:val="24"/>
                <w:szCs w:val="24"/>
              </w:rPr>
              <w:t xml:space="preserve"> </w:t>
            </w:r>
            <w:r w:rsidR="002F29A8">
              <w:rPr>
                <w:sz w:val="24"/>
                <w:szCs w:val="24"/>
              </w:rPr>
              <w:t>Develop education</w:t>
            </w:r>
            <w:r w:rsidR="00064279">
              <w:rPr>
                <w:sz w:val="24"/>
                <w:szCs w:val="24"/>
              </w:rPr>
              <w:t xml:space="preserve">al materials and outreach activities </w:t>
            </w:r>
            <w:r w:rsidR="000A4DA6">
              <w:rPr>
                <w:sz w:val="24"/>
                <w:szCs w:val="24"/>
              </w:rPr>
              <w:t>that</w:t>
            </w:r>
            <w:r w:rsidR="00064279">
              <w:rPr>
                <w:sz w:val="24"/>
                <w:szCs w:val="24"/>
              </w:rPr>
              <w:t xml:space="preserve"> communicate findings from identification of unusual patterns </w:t>
            </w:r>
            <w:r w:rsidR="000A4DA6">
              <w:rPr>
                <w:sz w:val="24"/>
                <w:szCs w:val="24"/>
              </w:rPr>
              <w:t xml:space="preserve">in order </w:t>
            </w:r>
            <w:r w:rsidR="002F29A8">
              <w:rPr>
                <w:sz w:val="24"/>
                <w:szCs w:val="24"/>
              </w:rPr>
              <w:t xml:space="preserve">to reduce potential environmental exposures and </w:t>
            </w:r>
            <w:r w:rsidR="00742347">
              <w:rPr>
                <w:sz w:val="24"/>
                <w:szCs w:val="24"/>
              </w:rPr>
              <w:t xml:space="preserve">prevent cancers related to </w:t>
            </w:r>
            <w:r w:rsidR="00064279">
              <w:rPr>
                <w:sz w:val="24"/>
                <w:szCs w:val="24"/>
              </w:rPr>
              <w:t xml:space="preserve">potential </w:t>
            </w:r>
            <w:r w:rsidR="00742347">
              <w:rPr>
                <w:sz w:val="24"/>
                <w:szCs w:val="24"/>
              </w:rPr>
              <w:t>environmental exposures.</w:t>
            </w:r>
          </w:p>
          <w:p w14:paraId="08BEF2C4" w14:textId="77777777" w:rsidR="00FB38E5" w:rsidRPr="00AF3562" w:rsidRDefault="00FB38E5" w:rsidP="00FB38E5">
            <w:pPr>
              <w:rPr>
                <w:b/>
                <w:sz w:val="24"/>
                <w:szCs w:val="24"/>
              </w:rPr>
            </w:pPr>
          </w:p>
          <w:p w14:paraId="2074011A" w14:textId="6D952054" w:rsidR="00FB38E5" w:rsidRDefault="00FB38E5" w:rsidP="00FB38E5">
            <w:pPr>
              <w:rPr>
                <w:b/>
                <w:sz w:val="24"/>
                <w:szCs w:val="24"/>
              </w:rPr>
            </w:pPr>
            <w:r w:rsidRPr="00AF3562">
              <w:rPr>
                <w:b/>
                <w:sz w:val="24"/>
                <w:szCs w:val="24"/>
              </w:rPr>
              <w:t>Strategy 3: Assess EH intervention effectiveness and impact</w:t>
            </w:r>
          </w:p>
          <w:p w14:paraId="0D061860" w14:textId="77777777" w:rsidR="00841FA6" w:rsidRPr="00AF3562" w:rsidRDefault="00841FA6" w:rsidP="00FB38E5">
            <w:pPr>
              <w:rPr>
                <w:b/>
                <w:sz w:val="24"/>
                <w:szCs w:val="24"/>
              </w:rPr>
            </w:pPr>
          </w:p>
          <w:p w14:paraId="1D5B0941" w14:textId="3DE1D70B" w:rsidR="00FB38E5" w:rsidRDefault="00FB38E5" w:rsidP="00FB38E5">
            <w:pPr>
              <w:rPr>
                <w:bCs/>
                <w:sz w:val="24"/>
                <w:szCs w:val="24"/>
              </w:rPr>
            </w:pPr>
            <w:r w:rsidRPr="00AF3562">
              <w:rPr>
                <w:b/>
                <w:sz w:val="24"/>
                <w:szCs w:val="24"/>
              </w:rPr>
              <w:t>Activity 3a:</w:t>
            </w:r>
            <w:r>
              <w:rPr>
                <w:sz w:val="24"/>
                <w:szCs w:val="24"/>
              </w:rPr>
              <w:t xml:space="preserve"> </w:t>
            </w:r>
            <w:r>
              <w:rPr>
                <w:bCs/>
                <w:sz w:val="24"/>
                <w:szCs w:val="24"/>
              </w:rPr>
              <w:t xml:space="preserve">Generate recommendations for </w:t>
            </w:r>
            <w:r w:rsidR="00824E52">
              <w:rPr>
                <w:bCs/>
                <w:sz w:val="24"/>
                <w:szCs w:val="24"/>
              </w:rPr>
              <w:t>th</w:t>
            </w:r>
            <w:r>
              <w:rPr>
                <w:bCs/>
                <w:sz w:val="24"/>
                <w:szCs w:val="24"/>
              </w:rPr>
              <w:t xml:space="preserve">e use of EHR </w:t>
            </w:r>
            <w:r w:rsidR="00824E52">
              <w:rPr>
                <w:bCs/>
                <w:sz w:val="24"/>
                <w:szCs w:val="24"/>
              </w:rPr>
              <w:t xml:space="preserve">data </w:t>
            </w:r>
            <w:r>
              <w:rPr>
                <w:bCs/>
                <w:sz w:val="24"/>
                <w:szCs w:val="24"/>
              </w:rPr>
              <w:t xml:space="preserve">in investigations of unusual cancer occurrences. </w:t>
            </w:r>
          </w:p>
          <w:p w14:paraId="1C03955E" w14:textId="77777777" w:rsidR="00841FA6" w:rsidRPr="00902790" w:rsidRDefault="00841FA6" w:rsidP="00FB38E5">
            <w:pPr>
              <w:rPr>
                <w:bCs/>
                <w:sz w:val="24"/>
                <w:szCs w:val="24"/>
              </w:rPr>
            </w:pPr>
          </w:p>
          <w:p w14:paraId="487ECF0A" w14:textId="5085FEDB" w:rsidR="00FB38E5" w:rsidRDefault="00FB38E5" w:rsidP="00FB38E5">
            <w:pPr>
              <w:rPr>
                <w:sz w:val="24"/>
                <w:szCs w:val="24"/>
              </w:rPr>
            </w:pPr>
            <w:r w:rsidRPr="00AF3562">
              <w:rPr>
                <w:b/>
                <w:sz w:val="24"/>
                <w:szCs w:val="24"/>
              </w:rPr>
              <w:t>Activity 3b:</w:t>
            </w:r>
            <w:r>
              <w:rPr>
                <w:sz w:val="24"/>
                <w:szCs w:val="24"/>
              </w:rPr>
              <w:t xml:space="preserve"> </w:t>
            </w:r>
            <w:r w:rsidR="00DE072A">
              <w:rPr>
                <w:sz w:val="24"/>
                <w:szCs w:val="24"/>
              </w:rPr>
              <w:t>Assess and p</w:t>
            </w:r>
            <w:r>
              <w:rPr>
                <w:sz w:val="24"/>
                <w:szCs w:val="24"/>
              </w:rPr>
              <w:t xml:space="preserve">rovide evidence </w:t>
            </w:r>
            <w:r w:rsidR="00DE072A">
              <w:rPr>
                <w:sz w:val="24"/>
                <w:szCs w:val="24"/>
              </w:rPr>
              <w:t>of</w:t>
            </w:r>
            <w:r>
              <w:rPr>
                <w:sz w:val="24"/>
                <w:szCs w:val="24"/>
              </w:rPr>
              <w:t xml:space="preserve"> the effectiveness of </w:t>
            </w:r>
            <w:r w:rsidR="00DE072A">
              <w:rPr>
                <w:sz w:val="24"/>
                <w:szCs w:val="24"/>
              </w:rPr>
              <w:t xml:space="preserve">using </w:t>
            </w:r>
            <w:r>
              <w:rPr>
                <w:sz w:val="24"/>
                <w:szCs w:val="24"/>
              </w:rPr>
              <w:t xml:space="preserve">EHR </w:t>
            </w:r>
            <w:r w:rsidR="00DE072A">
              <w:rPr>
                <w:sz w:val="24"/>
                <w:szCs w:val="24"/>
              </w:rPr>
              <w:t xml:space="preserve">data </w:t>
            </w:r>
            <w:r>
              <w:rPr>
                <w:sz w:val="24"/>
                <w:szCs w:val="24"/>
              </w:rPr>
              <w:t xml:space="preserve">in investigations of unusual cancer occurrences. </w:t>
            </w:r>
          </w:p>
          <w:p w14:paraId="3F8EEAE1" w14:textId="77777777" w:rsidR="00841FA6" w:rsidRDefault="00841FA6" w:rsidP="00FB38E5">
            <w:pPr>
              <w:rPr>
                <w:sz w:val="24"/>
                <w:szCs w:val="24"/>
              </w:rPr>
            </w:pPr>
          </w:p>
          <w:p w14:paraId="47BFC88E" w14:textId="5593AB0E" w:rsidR="00AF3562" w:rsidRPr="00AF3562" w:rsidRDefault="002664BE" w:rsidP="00FE12C4">
            <w:pPr>
              <w:rPr>
                <w:b/>
                <w:sz w:val="24"/>
                <w:szCs w:val="24"/>
              </w:rPr>
            </w:pPr>
            <w:r w:rsidRPr="00FE12C4">
              <w:rPr>
                <w:b/>
                <w:bCs/>
                <w:sz w:val="24"/>
                <w:szCs w:val="24"/>
              </w:rPr>
              <w:t>Activity 3c:</w:t>
            </w:r>
            <w:r>
              <w:rPr>
                <w:sz w:val="24"/>
                <w:szCs w:val="24"/>
              </w:rPr>
              <w:t xml:space="preserve"> </w:t>
            </w:r>
            <w:r w:rsidR="00742347">
              <w:rPr>
                <w:sz w:val="24"/>
                <w:szCs w:val="24"/>
              </w:rPr>
              <w:t>A</w:t>
            </w:r>
            <w:r>
              <w:rPr>
                <w:sz w:val="24"/>
                <w:szCs w:val="24"/>
              </w:rPr>
              <w:t xml:space="preserve">ssess effectiveness of </w:t>
            </w:r>
            <w:r w:rsidR="00064279">
              <w:rPr>
                <w:sz w:val="24"/>
                <w:szCs w:val="24"/>
              </w:rPr>
              <w:t>educational materials and outreach activities</w:t>
            </w:r>
            <w:r w:rsidR="00FE12C4">
              <w:rPr>
                <w:sz w:val="24"/>
                <w:szCs w:val="24"/>
              </w:rPr>
              <w:t>.</w:t>
            </w:r>
          </w:p>
        </w:tc>
      </w:tr>
      <w:tr w:rsidR="00EE237E" w:rsidRPr="00700925" w14:paraId="32BD4CF1" w14:textId="77777777" w:rsidTr="007F47BF">
        <w:trPr>
          <w:trHeight w:val="449"/>
        </w:trPr>
        <w:tc>
          <w:tcPr>
            <w:tcW w:w="11227" w:type="dxa"/>
            <w:gridSpan w:val="2"/>
            <w:tcBorders>
              <w:bottom w:val="single" w:sz="4" w:space="0" w:color="auto"/>
            </w:tcBorders>
            <w:shd w:val="clear" w:color="auto" w:fill="1F497D" w:themeFill="text2"/>
          </w:tcPr>
          <w:p w14:paraId="3D52F63D" w14:textId="77777777" w:rsidR="00EE237E" w:rsidRPr="00AA2171" w:rsidRDefault="00EE237E" w:rsidP="007F47BF">
            <w:pPr>
              <w:jc w:val="center"/>
              <w:rPr>
                <w:b/>
                <w:color w:val="FFFFFF" w:themeColor="background1"/>
                <w:sz w:val="28"/>
                <w:szCs w:val="28"/>
              </w:rPr>
            </w:pPr>
            <w:r>
              <w:rPr>
                <w:b/>
                <w:color w:val="FFFFFF" w:themeColor="background1"/>
                <w:sz w:val="28"/>
                <w:szCs w:val="28"/>
              </w:rPr>
              <w:lastRenderedPageBreak/>
              <w:t>EVALUATION AND PERFORMANCE MEASUREMENT</w:t>
            </w:r>
          </w:p>
        </w:tc>
      </w:tr>
      <w:tr w:rsidR="00EE237E" w:rsidRPr="00700925" w14:paraId="00D50ED9" w14:textId="77777777" w:rsidTr="007F47BF">
        <w:trPr>
          <w:trHeight w:val="629"/>
        </w:trPr>
        <w:tc>
          <w:tcPr>
            <w:tcW w:w="540" w:type="dxa"/>
            <w:shd w:val="clear" w:color="auto" w:fill="1F497D" w:themeFill="text2"/>
          </w:tcPr>
          <w:p w14:paraId="233D77AB" w14:textId="5A0E544A" w:rsidR="00EE237E" w:rsidRDefault="00FE6FF1" w:rsidP="007F47BF">
            <w:pPr>
              <w:jc w:val="center"/>
              <w:rPr>
                <w:b/>
                <w:color w:val="FFFFFF" w:themeColor="background1"/>
                <w:sz w:val="28"/>
                <w:szCs w:val="28"/>
              </w:rPr>
            </w:pPr>
            <w:r>
              <w:rPr>
                <w:b/>
                <w:color w:val="FFFFFF" w:themeColor="background1"/>
                <w:sz w:val="28"/>
                <w:szCs w:val="28"/>
              </w:rPr>
              <w:t>7</w:t>
            </w:r>
          </w:p>
        </w:tc>
        <w:tc>
          <w:tcPr>
            <w:tcW w:w="10687" w:type="dxa"/>
            <w:shd w:val="clear" w:color="auto" w:fill="auto"/>
            <w:vAlign w:val="center"/>
          </w:tcPr>
          <w:p w14:paraId="2B634912" w14:textId="502146DE" w:rsidR="00386C2D" w:rsidRDefault="00234C46" w:rsidP="007F47BF">
            <w:pPr>
              <w:rPr>
                <w:b/>
                <w:color w:val="000000" w:themeColor="text1"/>
                <w:sz w:val="24"/>
                <w:szCs w:val="24"/>
              </w:rPr>
            </w:pPr>
            <w:r>
              <w:rPr>
                <w:b/>
                <w:color w:val="000000" w:themeColor="text1"/>
                <w:sz w:val="24"/>
                <w:szCs w:val="24"/>
              </w:rPr>
              <w:t>Performance Measures</w:t>
            </w:r>
            <w:r w:rsidR="00386C2D" w:rsidRPr="00386C2D">
              <w:rPr>
                <w:b/>
                <w:color w:val="000000" w:themeColor="text1"/>
                <w:sz w:val="24"/>
                <w:szCs w:val="24"/>
              </w:rPr>
              <w:t xml:space="preserve"> </w:t>
            </w:r>
          </w:p>
          <w:p w14:paraId="255DE5DB" w14:textId="1E47BE81" w:rsidR="00297A62" w:rsidRDefault="00297A62" w:rsidP="007F47BF">
            <w:pPr>
              <w:rPr>
                <w:b/>
                <w:color w:val="000000" w:themeColor="text1"/>
                <w:sz w:val="24"/>
                <w:szCs w:val="24"/>
              </w:rPr>
            </w:pPr>
          </w:p>
          <w:p w14:paraId="41641A54" w14:textId="68D592FA" w:rsidR="00297A62" w:rsidRDefault="00297A62" w:rsidP="007F47BF">
            <w:pPr>
              <w:rPr>
                <w:b/>
                <w:color w:val="000000" w:themeColor="text1"/>
                <w:sz w:val="24"/>
                <w:szCs w:val="24"/>
              </w:rPr>
            </w:pPr>
            <w:r>
              <w:rPr>
                <w:b/>
                <w:color w:val="000000" w:themeColor="text1"/>
                <w:sz w:val="24"/>
                <w:szCs w:val="24"/>
              </w:rPr>
              <w:t>Strategy 1 activities:</w:t>
            </w:r>
          </w:p>
          <w:p w14:paraId="64746778" w14:textId="77777777" w:rsidR="00841FA6" w:rsidRDefault="00841FA6" w:rsidP="007F47BF">
            <w:pPr>
              <w:rPr>
                <w:b/>
                <w:color w:val="000000" w:themeColor="text1"/>
                <w:sz w:val="24"/>
                <w:szCs w:val="24"/>
              </w:rPr>
            </w:pPr>
          </w:p>
          <w:p w14:paraId="36BBFB8E" w14:textId="60B260F3" w:rsidR="00824E52" w:rsidRDefault="00824E52" w:rsidP="00824E52">
            <w:pPr>
              <w:rPr>
                <w:color w:val="000000" w:themeColor="text1"/>
                <w:sz w:val="24"/>
                <w:szCs w:val="24"/>
              </w:rPr>
            </w:pPr>
            <w:r>
              <w:rPr>
                <w:b/>
                <w:color w:val="000000" w:themeColor="text1"/>
                <w:sz w:val="24"/>
                <w:szCs w:val="24"/>
              </w:rPr>
              <w:t>Measure #1:</w:t>
            </w:r>
            <w:r>
              <w:rPr>
                <w:color w:val="000000" w:themeColor="text1"/>
                <w:sz w:val="24"/>
                <w:szCs w:val="24"/>
              </w:rPr>
              <w:t xml:space="preserve">  List and describe the </w:t>
            </w:r>
            <w:r w:rsidR="00DE072A">
              <w:rPr>
                <w:color w:val="000000" w:themeColor="text1"/>
                <w:sz w:val="24"/>
                <w:szCs w:val="24"/>
              </w:rPr>
              <w:t xml:space="preserve">existing </w:t>
            </w:r>
            <w:r>
              <w:rPr>
                <w:color w:val="000000" w:themeColor="text1"/>
                <w:sz w:val="24"/>
                <w:szCs w:val="24"/>
              </w:rPr>
              <w:t>EHR data sources and the data included in these systems. Characte</w:t>
            </w:r>
            <w:r w:rsidR="00DE072A">
              <w:rPr>
                <w:color w:val="000000" w:themeColor="text1"/>
                <w:sz w:val="24"/>
                <w:szCs w:val="24"/>
              </w:rPr>
              <w:t>r</w:t>
            </w:r>
            <w:r>
              <w:rPr>
                <w:color w:val="000000" w:themeColor="text1"/>
                <w:sz w:val="24"/>
                <w:szCs w:val="24"/>
              </w:rPr>
              <w:t>istics should include, but are not limited to, the number of years of data, the population the E</w:t>
            </w:r>
            <w:r w:rsidR="00DE072A">
              <w:rPr>
                <w:color w:val="000000" w:themeColor="text1"/>
                <w:sz w:val="24"/>
                <w:szCs w:val="24"/>
              </w:rPr>
              <w:t>H</w:t>
            </w:r>
            <w:r>
              <w:rPr>
                <w:color w:val="000000" w:themeColor="text1"/>
                <w:sz w:val="24"/>
                <w:szCs w:val="24"/>
              </w:rPr>
              <w:t>R data represent (e.g. ambulatory care, hospital admissions, etc.), payer type, and frequency of data updates.</w:t>
            </w:r>
          </w:p>
          <w:p w14:paraId="363E3BDF" w14:textId="77777777" w:rsidR="00841FA6" w:rsidRPr="003E51A4" w:rsidRDefault="00841FA6" w:rsidP="00824E52">
            <w:pPr>
              <w:rPr>
                <w:color w:val="000000" w:themeColor="text1"/>
                <w:sz w:val="24"/>
                <w:szCs w:val="24"/>
              </w:rPr>
            </w:pPr>
          </w:p>
          <w:p w14:paraId="64AE4662" w14:textId="7FE17B76" w:rsidR="00824E52" w:rsidRDefault="00824E52" w:rsidP="00824E52">
            <w:pPr>
              <w:rPr>
                <w:color w:val="000000" w:themeColor="text1"/>
                <w:sz w:val="24"/>
                <w:szCs w:val="24"/>
              </w:rPr>
            </w:pPr>
            <w:r>
              <w:rPr>
                <w:b/>
                <w:color w:val="000000" w:themeColor="text1"/>
                <w:sz w:val="24"/>
                <w:szCs w:val="24"/>
              </w:rPr>
              <w:t>Measure #2:</w:t>
            </w:r>
            <w:r>
              <w:rPr>
                <w:color w:val="000000" w:themeColor="text1"/>
                <w:sz w:val="24"/>
                <w:szCs w:val="24"/>
              </w:rPr>
              <w:t xml:space="preserve"> Provide comparison report of the EHR data system and cancer registry data over the same time and geographical region as the EHR system catchment area </w:t>
            </w:r>
            <w:r w:rsidR="00D27C54">
              <w:rPr>
                <w:color w:val="000000" w:themeColor="text1"/>
                <w:sz w:val="24"/>
                <w:szCs w:val="24"/>
              </w:rPr>
              <w:t>and describe</w:t>
            </w:r>
            <w:r>
              <w:rPr>
                <w:color w:val="000000" w:themeColor="text1"/>
                <w:sz w:val="24"/>
                <w:szCs w:val="24"/>
              </w:rPr>
              <w:t xml:space="preserve"> the st</w:t>
            </w:r>
            <w:r w:rsidR="003A5DF1">
              <w:rPr>
                <w:color w:val="000000" w:themeColor="text1"/>
                <w:sz w:val="24"/>
                <w:szCs w:val="24"/>
              </w:rPr>
              <w:t>rengths and limitations of the EHR data.</w:t>
            </w:r>
            <w:r>
              <w:rPr>
                <w:color w:val="000000" w:themeColor="text1"/>
                <w:sz w:val="24"/>
                <w:szCs w:val="24"/>
              </w:rPr>
              <w:t xml:space="preserve"> </w:t>
            </w:r>
          </w:p>
          <w:p w14:paraId="084A5FA6" w14:textId="77777777" w:rsidR="000A4DA6" w:rsidRPr="00344AFB" w:rsidRDefault="000A4DA6" w:rsidP="00824E52">
            <w:pPr>
              <w:rPr>
                <w:color w:val="000000" w:themeColor="text1"/>
                <w:sz w:val="24"/>
                <w:szCs w:val="24"/>
              </w:rPr>
            </w:pPr>
          </w:p>
          <w:p w14:paraId="58C230CE" w14:textId="54E062B6" w:rsidR="000A4DA6" w:rsidRDefault="000A4DA6" w:rsidP="000A4DA6">
            <w:pPr>
              <w:rPr>
                <w:bCs/>
                <w:color w:val="000000" w:themeColor="text1"/>
                <w:sz w:val="24"/>
                <w:szCs w:val="24"/>
              </w:rPr>
            </w:pPr>
            <w:r w:rsidRPr="00227C7B">
              <w:rPr>
                <w:b/>
                <w:color w:val="000000" w:themeColor="text1"/>
                <w:sz w:val="24"/>
                <w:szCs w:val="24"/>
              </w:rPr>
              <w:t>Measure #</w:t>
            </w:r>
            <w:r>
              <w:rPr>
                <w:b/>
                <w:color w:val="000000" w:themeColor="text1"/>
                <w:sz w:val="24"/>
                <w:szCs w:val="24"/>
              </w:rPr>
              <w:t>3</w:t>
            </w:r>
            <w:r w:rsidRPr="00227C7B">
              <w:rPr>
                <w:b/>
                <w:color w:val="000000" w:themeColor="text1"/>
                <w:sz w:val="24"/>
                <w:szCs w:val="24"/>
              </w:rPr>
              <w:t xml:space="preserve">: </w:t>
            </w:r>
            <w:r>
              <w:rPr>
                <w:bCs/>
                <w:color w:val="000000" w:themeColor="text1"/>
                <w:sz w:val="24"/>
                <w:szCs w:val="24"/>
              </w:rPr>
              <w:t>List and describe the type of EHR data fields and the content of such fields relative to environmental exposure data.</w:t>
            </w:r>
          </w:p>
          <w:p w14:paraId="2CD73AA9" w14:textId="77777777" w:rsidR="000A4DA6" w:rsidRPr="00824E52" w:rsidRDefault="000A4DA6" w:rsidP="000A4DA6">
            <w:pPr>
              <w:rPr>
                <w:bCs/>
                <w:color w:val="000000" w:themeColor="text1"/>
                <w:sz w:val="24"/>
                <w:szCs w:val="24"/>
              </w:rPr>
            </w:pPr>
          </w:p>
          <w:p w14:paraId="57F2277B" w14:textId="4BF63532" w:rsidR="000A4DA6" w:rsidRDefault="000A4DA6" w:rsidP="000A4DA6">
            <w:pPr>
              <w:rPr>
                <w:bCs/>
                <w:color w:val="000000" w:themeColor="text1"/>
                <w:sz w:val="24"/>
                <w:szCs w:val="24"/>
              </w:rPr>
            </w:pPr>
            <w:r w:rsidRPr="00227C7B">
              <w:rPr>
                <w:b/>
                <w:color w:val="000000" w:themeColor="text1"/>
                <w:sz w:val="24"/>
                <w:szCs w:val="24"/>
              </w:rPr>
              <w:t>Measure #</w:t>
            </w:r>
            <w:r>
              <w:rPr>
                <w:b/>
                <w:color w:val="000000" w:themeColor="text1"/>
                <w:sz w:val="24"/>
                <w:szCs w:val="24"/>
              </w:rPr>
              <w:t>4</w:t>
            </w:r>
            <w:r w:rsidRPr="00227C7B">
              <w:rPr>
                <w:b/>
                <w:color w:val="000000" w:themeColor="text1"/>
                <w:sz w:val="24"/>
                <w:szCs w:val="24"/>
              </w:rPr>
              <w:t>:</w:t>
            </w:r>
            <w:r>
              <w:rPr>
                <w:b/>
                <w:color w:val="000000" w:themeColor="text1"/>
                <w:sz w:val="24"/>
                <w:szCs w:val="24"/>
              </w:rPr>
              <w:t xml:space="preserve"> </w:t>
            </w:r>
            <w:r>
              <w:rPr>
                <w:bCs/>
                <w:color w:val="000000" w:themeColor="text1"/>
                <w:sz w:val="24"/>
                <w:szCs w:val="24"/>
              </w:rPr>
              <w:t>Description of the strengths and limitations of these data.</w:t>
            </w:r>
          </w:p>
          <w:p w14:paraId="6F397349" w14:textId="77777777" w:rsidR="00344AFB" w:rsidRDefault="00344AFB" w:rsidP="007F47BF">
            <w:pPr>
              <w:rPr>
                <w:b/>
                <w:color w:val="000000" w:themeColor="text1"/>
                <w:sz w:val="24"/>
                <w:szCs w:val="24"/>
              </w:rPr>
            </w:pPr>
          </w:p>
          <w:p w14:paraId="540F3185" w14:textId="0C8B9B94" w:rsidR="00227C7B" w:rsidRDefault="00297A62" w:rsidP="00227C7B">
            <w:pPr>
              <w:rPr>
                <w:b/>
                <w:color w:val="000000" w:themeColor="text1"/>
                <w:sz w:val="24"/>
                <w:szCs w:val="24"/>
              </w:rPr>
            </w:pPr>
            <w:r>
              <w:rPr>
                <w:b/>
                <w:color w:val="000000" w:themeColor="text1"/>
                <w:sz w:val="24"/>
                <w:szCs w:val="24"/>
              </w:rPr>
              <w:t>Strategy 2 activities</w:t>
            </w:r>
            <w:r w:rsidR="00227C7B" w:rsidRPr="00227C7B">
              <w:rPr>
                <w:b/>
                <w:color w:val="000000" w:themeColor="text1"/>
                <w:sz w:val="24"/>
                <w:szCs w:val="24"/>
              </w:rPr>
              <w:t xml:space="preserve">: </w:t>
            </w:r>
          </w:p>
          <w:p w14:paraId="62DC2DC4" w14:textId="77777777" w:rsidR="00841FA6" w:rsidRPr="00227C7B" w:rsidRDefault="00841FA6" w:rsidP="00227C7B">
            <w:pPr>
              <w:rPr>
                <w:b/>
                <w:color w:val="000000" w:themeColor="text1"/>
                <w:sz w:val="24"/>
                <w:szCs w:val="24"/>
              </w:rPr>
            </w:pPr>
          </w:p>
          <w:p w14:paraId="7AD8E1E7" w14:textId="122A5268" w:rsidR="002664BE" w:rsidRDefault="002664BE" w:rsidP="00227C7B">
            <w:pPr>
              <w:rPr>
                <w:bCs/>
                <w:color w:val="000000" w:themeColor="text1"/>
                <w:sz w:val="24"/>
                <w:szCs w:val="24"/>
              </w:rPr>
            </w:pPr>
            <w:r w:rsidRPr="00FE12C4">
              <w:rPr>
                <w:b/>
                <w:color w:val="000000" w:themeColor="text1"/>
                <w:sz w:val="24"/>
                <w:szCs w:val="24"/>
              </w:rPr>
              <w:t>Measur</w:t>
            </w:r>
            <w:r w:rsidR="00D33384" w:rsidRPr="00FE12C4">
              <w:rPr>
                <w:b/>
                <w:color w:val="000000" w:themeColor="text1"/>
                <w:sz w:val="24"/>
                <w:szCs w:val="24"/>
              </w:rPr>
              <w:t>e</w:t>
            </w:r>
            <w:r w:rsidRPr="00FE12C4">
              <w:rPr>
                <w:b/>
                <w:color w:val="000000" w:themeColor="text1"/>
                <w:sz w:val="24"/>
                <w:szCs w:val="24"/>
              </w:rPr>
              <w:t xml:space="preserve"> #</w:t>
            </w:r>
            <w:r w:rsidR="000A4DA6">
              <w:rPr>
                <w:b/>
                <w:color w:val="000000" w:themeColor="text1"/>
                <w:sz w:val="24"/>
                <w:szCs w:val="24"/>
              </w:rPr>
              <w:t>1</w:t>
            </w:r>
            <w:r w:rsidRPr="00FE12C4">
              <w:rPr>
                <w:b/>
                <w:color w:val="000000" w:themeColor="text1"/>
                <w:sz w:val="24"/>
                <w:szCs w:val="24"/>
              </w:rPr>
              <w:t>:</w:t>
            </w:r>
            <w:r>
              <w:rPr>
                <w:bCs/>
                <w:color w:val="000000" w:themeColor="text1"/>
                <w:sz w:val="24"/>
                <w:szCs w:val="24"/>
              </w:rPr>
              <w:t xml:space="preserve"> Number of</w:t>
            </w:r>
            <w:r w:rsidR="00030789">
              <w:rPr>
                <w:bCs/>
                <w:color w:val="000000" w:themeColor="text1"/>
                <w:sz w:val="24"/>
                <w:szCs w:val="24"/>
              </w:rPr>
              <w:t xml:space="preserve"> potential</w:t>
            </w:r>
            <w:r w:rsidR="00D33384">
              <w:rPr>
                <w:bCs/>
                <w:color w:val="000000" w:themeColor="text1"/>
                <w:sz w:val="24"/>
                <w:szCs w:val="24"/>
              </w:rPr>
              <w:t xml:space="preserve"> environmental </w:t>
            </w:r>
            <w:r w:rsidR="00D27C54">
              <w:rPr>
                <w:bCs/>
                <w:color w:val="000000" w:themeColor="text1"/>
                <w:sz w:val="24"/>
                <w:szCs w:val="24"/>
              </w:rPr>
              <w:t>exposures</w:t>
            </w:r>
            <w:r w:rsidR="00D33384">
              <w:rPr>
                <w:bCs/>
                <w:color w:val="000000" w:themeColor="text1"/>
                <w:sz w:val="24"/>
                <w:szCs w:val="24"/>
              </w:rPr>
              <w:t xml:space="preserve"> identified.</w:t>
            </w:r>
          </w:p>
          <w:p w14:paraId="460FF780" w14:textId="6D96B972" w:rsidR="000A4DA6" w:rsidRDefault="000A4DA6" w:rsidP="00227C7B">
            <w:pPr>
              <w:rPr>
                <w:bCs/>
                <w:color w:val="000000" w:themeColor="text1"/>
                <w:sz w:val="24"/>
                <w:szCs w:val="24"/>
              </w:rPr>
            </w:pPr>
          </w:p>
          <w:p w14:paraId="4A554359" w14:textId="458E3650" w:rsidR="000A4DA6" w:rsidRPr="00824E52" w:rsidRDefault="000A4DA6" w:rsidP="00227C7B">
            <w:pPr>
              <w:rPr>
                <w:bCs/>
                <w:color w:val="000000" w:themeColor="text1"/>
                <w:sz w:val="24"/>
                <w:szCs w:val="24"/>
              </w:rPr>
            </w:pPr>
            <w:r w:rsidRPr="00FE12C4">
              <w:rPr>
                <w:b/>
                <w:color w:val="000000" w:themeColor="text1"/>
                <w:sz w:val="24"/>
                <w:szCs w:val="24"/>
              </w:rPr>
              <w:t>Measure #2:</w:t>
            </w:r>
            <w:r>
              <w:rPr>
                <w:bCs/>
                <w:color w:val="000000" w:themeColor="text1"/>
                <w:sz w:val="24"/>
                <w:szCs w:val="24"/>
              </w:rPr>
              <w:t xml:space="preserve"> Percent of target population reached with educational materials and outreach activities.</w:t>
            </w:r>
          </w:p>
          <w:p w14:paraId="62A7CDE2" w14:textId="77777777" w:rsidR="00227C7B" w:rsidRDefault="00227C7B" w:rsidP="007F47BF">
            <w:pPr>
              <w:rPr>
                <w:b/>
                <w:color w:val="000000" w:themeColor="text1"/>
                <w:sz w:val="24"/>
                <w:szCs w:val="24"/>
              </w:rPr>
            </w:pPr>
          </w:p>
          <w:p w14:paraId="08C25C1E" w14:textId="499791FE" w:rsidR="00227C7B" w:rsidRDefault="00297A62" w:rsidP="00227C7B">
            <w:pPr>
              <w:rPr>
                <w:b/>
                <w:color w:val="000000" w:themeColor="text1"/>
                <w:sz w:val="24"/>
                <w:szCs w:val="24"/>
              </w:rPr>
            </w:pPr>
            <w:r>
              <w:rPr>
                <w:b/>
                <w:color w:val="000000" w:themeColor="text1"/>
                <w:sz w:val="24"/>
                <w:szCs w:val="24"/>
              </w:rPr>
              <w:t>Strategy 3 activities</w:t>
            </w:r>
            <w:r w:rsidR="00227C7B" w:rsidRPr="00227C7B">
              <w:rPr>
                <w:b/>
                <w:color w:val="000000" w:themeColor="text1"/>
                <w:sz w:val="24"/>
                <w:szCs w:val="24"/>
              </w:rPr>
              <w:t xml:space="preserve">: </w:t>
            </w:r>
          </w:p>
          <w:p w14:paraId="56C8955A" w14:textId="77777777" w:rsidR="00841FA6" w:rsidRPr="00227C7B" w:rsidRDefault="00841FA6" w:rsidP="00227C7B">
            <w:pPr>
              <w:rPr>
                <w:b/>
                <w:color w:val="000000" w:themeColor="text1"/>
                <w:sz w:val="24"/>
                <w:szCs w:val="24"/>
              </w:rPr>
            </w:pPr>
          </w:p>
          <w:p w14:paraId="235497DC" w14:textId="68167835" w:rsidR="00227C7B" w:rsidRDefault="00227C7B" w:rsidP="00227C7B">
            <w:pPr>
              <w:rPr>
                <w:bCs/>
                <w:color w:val="000000" w:themeColor="text1"/>
                <w:sz w:val="24"/>
                <w:szCs w:val="24"/>
              </w:rPr>
            </w:pPr>
            <w:r w:rsidRPr="00227C7B">
              <w:rPr>
                <w:b/>
                <w:color w:val="000000" w:themeColor="text1"/>
                <w:sz w:val="24"/>
                <w:szCs w:val="24"/>
              </w:rPr>
              <w:t xml:space="preserve">Measure #1: </w:t>
            </w:r>
            <w:r w:rsidR="003A5DF1">
              <w:rPr>
                <w:bCs/>
                <w:color w:val="000000" w:themeColor="text1"/>
                <w:sz w:val="24"/>
                <w:szCs w:val="24"/>
              </w:rPr>
              <w:t>List and describe the feasibility and sustainability of access and analysis of EHR data.</w:t>
            </w:r>
          </w:p>
          <w:p w14:paraId="410E7347" w14:textId="77777777" w:rsidR="00841FA6" w:rsidRDefault="00841FA6" w:rsidP="00227C7B">
            <w:pPr>
              <w:rPr>
                <w:bCs/>
                <w:color w:val="000000" w:themeColor="text1"/>
                <w:sz w:val="24"/>
                <w:szCs w:val="24"/>
              </w:rPr>
            </w:pPr>
          </w:p>
          <w:p w14:paraId="508870FD" w14:textId="5B673D7F" w:rsidR="00D33384" w:rsidRPr="003A5DF1" w:rsidRDefault="00D33384" w:rsidP="00227C7B">
            <w:pPr>
              <w:rPr>
                <w:bCs/>
                <w:color w:val="000000" w:themeColor="text1"/>
                <w:sz w:val="24"/>
                <w:szCs w:val="24"/>
              </w:rPr>
            </w:pPr>
            <w:r w:rsidRPr="00FE12C4">
              <w:rPr>
                <w:b/>
                <w:color w:val="000000" w:themeColor="text1"/>
                <w:sz w:val="24"/>
                <w:szCs w:val="24"/>
              </w:rPr>
              <w:t>Measure #2:</w:t>
            </w:r>
            <w:r>
              <w:rPr>
                <w:bCs/>
                <w:color w:val="000000" w:themeColor="text1"/>
                <w:sz w:val="24"/>
                <w:szCs w:val="24"/>
              </w:rPr>
              <w:t xml:space="preserve"> Description </w:t>
            </w:r>
            <w:r w:rsidRPr="00D33384">
              <w:rPr>
                <w:bCs/>
                <w:color w:val="000000" w:themeColor="text1"/>
                <w:sz w:val="24"/>
                <w:szCs w:val="24"/>
              </w:rPr>
              <w:t>of the effectiveness of using EHR data in investigations of unusual cancer occurrences.</w:t>
            </w:r>
          </w:p>
          <w:p w14:paraId="0824A4DB" w14:textId="411A05D9" w:rsidR="003E51A4" w:rsidRPr="00841101" w:rsidRDefault="003E51A4" w:rsidP="003A5DF1">
            <w:pPr>
              <w:rPr>
                <w:b/>
                <w:color w:val="FFFFFF" w:themeColor="background1"/>
                <w:sz w:val="20"/>
                <w:szCs w:val="20"/>
              </w:rPr>
            </w:pPr>
          </w:p>
        </w:tc>
      </w:tr>
      <w:tr w:rsidR="007B2A80" w:rsidRPr="00700925" w14:paraId="14BB9AD0" w14:textId="77777777" w:rsidTr="00297CEB">
        <w:trPr>
          <w:trHeight w:val="449"/>
        </w:trPr>
        <w:tc>
          <w:tcPr>
            <w:tcW w:w="11227" w:type="dxa"/>
            <w:gridSpan w:val="2"/>
            <w:tcBorders>
              <w:bottom w:val="single" w:sz="4" w:space="0" w:color="auto"/>
            </w:tcBorders>
            <w:shd w:val="clear" w:color="auto" w:fill="1F497D" w:themeFill="text2"/>
          </w:tcPr>
          <w:p w14:paraId="2CBE1F18" w14:textId="77777777" w:rsidR="007B2A80" w:rsidRDefault="007B2A80" w:rsidP="000E0BBB">
            <w:pPr>
              <w:tabs>
                <w:tab w:val="left" w:pos="4020"/>
              </w:tabs>
              <w:rPr>
                <w:b/>
                <w:color w:val="FFFFFF" w:themeColor="background1"/>
                <w:sz w:val="28"/>
                <w:szCs w:val="28"/>
              </w:rPr>
            </w:pPr>
            <w:bookmarkStart w:id="1" w:name="_Hlk26189024"/>
            <w:r>
              <w:rPr>
                <w:b/>
                <w:color w:val="FFFFFF" w:themeColor="background1"/>
                <w:sz w:val="28"/>
                <w:szCs w:val="28"/>
              </w:rPr>
              <w:tab/>
              <w:t>COLLABORATIVE WORK</w:t>
            </w:r>
          </w:p>
        </w:tc>
      </w:tr>
      <w:tr w:rsidR="007B2A80" w:rsidRPr="00700925" w14:paraId="280EC0CB" w14:textId="77777777" w:rsidTr="00297CEB">
        <w:trPr>
          <w:trHeight w:val="449"/>
        </w:trPr>
        <w:tc>
          <w:tcPr>
            <w:tcW w:w="540" w:type="dxa"/>
            <w:tcBorders>
              <w:bottom w:val="single" w:sz="4" w:space="0" w:color="auto"/>
            </w:tcBorders>
            <w:shd w:val="clear" w:color="auto" w:fill="1F497D" w:themeFill="text2"/>
          </w:tcPr>
          <w:p w14:paraId="7C2ECEC9" w14:textId="58ADD9E7" w:rsidR="007B2A80" w:rsidRPr="00AA2171" w:rsidRDefault="00FE6FF1" w:rsidP="00175301">
            <w:pPr>
              <w:jc w:val="center"/>
              <w:rPr>
                <w:b/>
                <w:color w:val="FFFFFF" w:themeColor="background1"/>
                <w:sz w:val="28"/>
                <w:szCs w:val="28"/>
              </w:rPr>
            </w:pPr>
            <w:r>
              <w:rPr>
                <w:b/>
                <w:color w:val="FFFFFF" w:themeColor="background1"/>
                <w:sz w:val="28"/>
                <w:szCs w:val="28"/>
              </w:rPr>
              <w:t>8</w:t>
            </w:r>
          </w:p>
        </w:tc>
        <w:tc>
          <w:tcPr>
            <w:tcW w:w="10687" w:type="dxa"/>
            <w:tcBorders>
              <w:bottom w:val="single" w:sz="4" w:space="0" w:color="auto"/>
            </w:tcBorders>
            <w:shd w:val="clear" w:color="auto" w:fill="auto"/>
          </w:tcPr>
          <w:p w14:paraId="2AC00230" w14:textId="12A5E726" w:rsidR="007B2A80" w:rsidRPr="00FD0321" w:rsidRDefault="007B2A80" w:rsidP="00971153">
            <w:pPr>
              <w:rPr>
                <w:color w:val="000000" w:themeColor="text1"/>
                <w:sz w:val="24"/>
                <w:szCs w:val="24"/>
              </w:rPr>
            </w:pPr>
            <w:r w:rsidRPr="00FD0321">
              <w:rPr>
                <w:b/>
                <w:color w:val="000000" w:themeColor="text1"/>
                <w:sz w:val="24"/>
                <w:szCs w:val="24"/>
              </w:rPr>
              <w:t xml:space="preserve">Expectations for </w:t>
            </w:r>
            <w:r w:rsidR="003849D1">
              <w:rPr>
                <w:b/>
                <w:color w:val="000000" w:themeColor="text1"/>
                <w:sz w:val="24"/>
                <w:szCs w:val="24"/>
              </w:rPr>
              <w:t>c</w:t>
            </w:r>
            <w:r w:rsidRPr="00FD0321">
              <w:rPr>
                <w:b/>
                <w:color w:val="000000" w:themeColor="text1"/>
                <w:sz w:val="24"/>
                <w:szCs w:val="24"/>
              </w:rPr>
              <w:t>ollaboration, as applicable</w:t>
            </w:r>
            <w:r w:rsidR="00345AB7">
              <w:rPr>
                <w:b/>
                <w:color w:val="000000" w:themeColor="text1"/>
                <w:sz w:val="24"/>
                <w:szCs w:val="24"/>
              </w:rPr>
              <w:t xml:space="preserve"> (</w:t>
            </w:r>
            <w:r w:rsidR="001B2C73">
              <w:rPr>
                <w:b/>
                <w:color w:val="000000" w:themeColor="text1"/>
                <w:sz w:val="24"/>
                <w:szCs w:val="24"/>
              </w:rPr>
              <w:t>2</w:t>
            </w:r>
            <w:r w:rsidR="00345AB7">
              <w:rPr>
                <w:b/>
                <w:color w:val="000000" w:themeColor="text1"/>
                <w:sz w:val="24"/>
                <w:szCs w:val="24"/>
              </w:rPr>
              <w:t>00 word limit)</w:t>
            </w:r>
            <w:r w:rsidRPr="00FD0321">
              <w:rPr>
                <w:b/>
                <w:color w:val="000000" w:themeColor="text1"/>
                <w:sz w:val="24"/>
                <w:szCs w:val="24"/>
              </w:rPr>
              <w:t>:</w:t>
            </w:r>
            <w:r w:rsidR="00FD0321">
              <w:rPr>
                <w:color w:val="000000" w:themeColor="text1"/>
                <w:sz w:val="24"/>
                <w:szCs w:val="24"/>
              </w:rPr>
              <w:t xml:space="preserve"> </w:t>
            </w:r>
          </w:p>
          <w:p w14:paraId="124508F5" w14:textId="77777777" w:rsidR="003A5DF1" w:rsidRPr="00B140B3" w:rsidRDefault="003A5DF1" w:rsidP="003A5DF1">
            <w:pPr>
              <w:pStyle w:val="ListParagraph"/>
              <w:numPr>
                <w:ilvl w:val="0"/>
                <w:numId w:val="39"/>
              </w:numPr>
              <w:rPr>
                <w:b/>
                <w:color w:val="000000" w:themeColor="text1"/>
                <w:sz w:val="24"/>
                <w:szCs w:val="24"/>
              </w:rPr>
            </w:pPr>
            <w:r w:rsidRPr="00FD0321">
              <w:rPr>
                <w:b/>
                <w:color w:val="000000" w:themeColor="text1"/>
                <w:sz w:val="24"/>
                <w:szCs w:val="24"/>
              </w:rPr>
              <w:t>With other CDC programs and CDC-funded organizations:</w:t>
            </w:r>
            <w:r>
              <w:rPr>
                <w:b/>
                <w:color w:val="000000" w:themeColor="text1"/>
                <w:sz w:val="24"/>
                <w:szCs w:val="24"/>
              </w:rPr>
              <w:t xml:space="preserve"> </w:t>
            </w:r>
            <w:r w:rsidRPr="006131CA">
              <w:rPr>
                <w:color w:val="000000" w:themeColor="text1"/>
                <w:sz w:val="24"/>
                <w:szCs w:val="24"/>
              </w:rPr>
              <w:t>Re</w:t>
            </w:r>
            <w:r w:rsidRPr="00B140B3">
              <w:rPr>
                <w:color w:val="000000" w:themeColor="text1"/>
                <w:sz w:val="24"/>
                <w:szCs w:val="24"/>
              </w:rPr>
              <w:t xml:space="preserve">cipients may be expected to collaborate with different CDC programs and technical staff depending on project EH topic area or function being addressed. </w:t>
            </w:r>
          </w:p>
          <w:p w14:paraId="7D755C5E" w14:textId="77777777" w:rsidR="003A5DF1" w:rsidRPr="006131CA" w:rsidRDefault="003A5DF1" w:rsidP="003A5DF1">
            <w:pPr>
              <w:pStyle w:val="ListParagraph"/>
              <w:numPr>
                <w:ilvl w:val="0"/>
                <w:numId w:val="39"/>
              </w:numPr>
              <w:rPr>
                <w:color w:val="000000" w:themeColor="text1"/>
                <w:sz w:val="24"/>
                <w:szCs w:val="24"/>
              </w:rPr>
            </w:pPr>
            <w:r w:rsidRPr="00FD0321">
              <w:rPr>
                <w:b/>
                <w:color w:val="000000" w:themeColor="text1"/>
                <w:sz w:val="24"/>
                <w:szCs w:val="24"/>
              </w:rPr>
              <w:t>With organizations not funded by CDC:</w:t>
            </w:r>
            <w:r>
              <w:rPr>
                <w:color w:val="000000" w:themeColor="text1"/>
                <w:sz w:val="24"/>
                <w:szCs w:val="24"/>
              </w:rPr>
              <w:t xml:space="preserve"> </w:t>
            </w:r>
            <w:r w:rsidRPr="006131CA">
              <w:rPr>
                <w:color w:val="000000" w:themeColor="text1"/>
                <w:sz w:val="24"/>
                <w:szCs w:val="24"/>
              </w:rPr>
              <w:t>Based on the applicant’s strategy, potential collaboration, partnerships, and outreach could include work with, but is not limited to, other environmental and public health agencies</w:t>
            </w:r>
            <w:r>
              <w:rPr>
                <w:color w:val="000000" w:themeColor="text1"/>
                <w:sz w:val="24"/>
                <w:szCs w:val="24"/>
              </w:rPr>
              <w:t xml:space="preserve">, </w:t>
            </w:r>
            <w:r w:rsidRPr="006131CA">
              <w:rPr>
                <w:color w:val="000000" w:themeColor="text1"/>
                <w:sz w:val="24"/>
                <w:szCs w:val="24"/>
              </w:rPr>
              <w:t>non-governmental organizations</w:t>
            </w:r>
            <w:r>
              <w:rPr>
                <w:color w:val="000000" w:themeColor="text1"/>
                <w:sz w:val="24"/>
                <w:szCs w:val="24"/>
              </w:rPr>
              <w:t xml:space="preserve">, and electronic health record data </w:t>
            </w:r>
            <w:r>
              <w:rPr>
                <w:color w:val="000000" w:themeColor="text1"/>
                <w:sz w:val="24"/>
                <w:szCs w:val="24"/>
              </w:rPr>
              <w:lastRenderedPageBreak/>
              <w:t>providers</w:t>
            </w:r>
            <w:r w:rsidRPr="006131CA">
              <w:rPr>
                <w:color w:val="000000" w:themeColor="text1"/>
                <w:sz w:val="24"/>
                <w:szCs w:val="24"/>
              </w:rPr>
              <w:t xml:space="preserve">. Applicants may have opportunities to request support from non-governmental organizations to assist with equipment and supplies procurement and to assist with other administrative processes. </w:t>
            </w:r>
          </w:p>
          <w:p w14:paraId="36B3BAB7" w14:textId="77777777" w:rsidR="007B2A80" w:rsidRPr="00AA2171" w:rsidRDefault="007B2A80" w:rsidP="0054282F">
            <w:pPr>
              <w:pStyle w:val="ListParagraph"/>
              <w:rPr>
                <w:b/>
                <w:color w:val="FFFFFF" w:themeColor="background1"/>
                <w:sz w:val="28"/>
                <w:szCs w:val="28"/>
              </w:rPr>
            </w:pPr>
          </w:p>
        </w:tc>
      </w:tr>
      <w:bookmarkEnd w:id="1"/>
      <w:tr w:rsidR="007B2A80" w:rsidRPr="00700925" w14:paraId="343A0AB4" w14:textId="77777777" w:rsidTr="00297CEB">
        <w:trPr>
          <w:trHeight w:val="449"/>
        </w:trPr>
        <w:tc>
          <w:tcPr>
            <w:tcW w:w="11227" w:type="dxa"/>
            <w:gridSpan w:val="2"/>
            <w:tcBorders>
              <w:bottom w:val="single" w:sz="4" w:space="0" w:color="auto"/>
            </w:tcBorders>
            <w:shd w:val="clear" w:color="auto" w:fill="1F497D" w:themeFill="text2"/>
          </w:tcPr>
          <w:p w14:paraId="2D9E7D4F" w14:textId="75563E4C" w:rsidR="007B2A80" w:rsidRPr="00AA2171" w:rsidRDefault="00F65F2B" w:rsidP="00AA2171">
            <w:pPr>
              <w:jc w:val="center"/>
              <w:rPr>
                <w:b/>
                <w:color w:val="FFFFFF" w:themeColor="background1"/>
                <w:sz w:val="28"/>
                <w:szCs w:val="28"/>
              </w:rPr>
            </w:pPr>
            <w:r>
              <w:rPr>
                <w:b/>
                <w:color w:val="FFFFFF" w:themeColor="background1"/>
                <w:sz w:val="28"/>
                <w:szCs w:val="28"/>
              </w:rPr>
              <w:lastRenderedPageBreak/>
              <w:t xml:space="preserve">FUNDING </w:t>
            </w:r>
            <w:r w:rsidR="00FD0321">
              <w:rPr>
                <w:b/>
                <w:color w:val="FFFFFF" w:themeColor="background1"/>
                <w:sz w:val="28"/>
                <w:szCs w:val="28"/>
              </w:rPr>
              <w:t>AND</w:t>
            </w:r>
            <w:r>
              <w:rPr>
                <w:b/>
                <w:color w:val="FFFFFF" w:themeColor="background1"/>
                <w:sz w:val="28"/>
                <w:szCs w:val="28"/>
              </w:rPr>
              <w:t xml:space="preserve"> </w:t>
            </w:r>
            <w:r w:rsidR="007B2A80">
              <w:rPr>
                <w:b/>
                <w:color w:val="FFFFFF" w:themeColor="background1"/>
                <w:sz w:val="28"/>
                <w:szCs w:val="28"/>
              </w:rPr>
              <w:t>BUDGET INSTRUCTIONS</w:t>
            </w:r>
          </w:p>
        </w:tc>
      </w:tr>
      <w:tr w:rsidR="007B2A80" w:rsidRPr="00700925" w14:paraId="04E50825" w14:textId="77777777" w:rsidTr="00297CEB">
        <w:trPr>
          <w:trHeight w:val="449"/>
        </w:trPr>
        <w:tc>
          <w:tcPr>
            <w:tcW w:w="540" w:type="dxa"/>
            <w:tcBorders>
              <w:bottom w:val="single" w:sz="4" w:space="0" w:color="auto"/>
            </w:tcBorders>
            <w:shd w:val="clear" w:color="auto" w:fill="1F497D" w:themeFill="text2"/>
          </w:tcPr>
          <w:p w14:paraId="31B96E6A" w14:textId="5CFAA4D0" w:rsidR="007B2A80" w:rsidRDefault="00FE6FF1" w:rsidP="00175301">
            <w:pPr>
              <w:jc w:val="center"/>
              <w:rPr>
                <w:b/>
                <w:color w:val="FFFFFF" w:themeColor="background1"/>
                <w:sz w:val="28"/>
                <w:szCs w:val="28"/>
              </w:rPr>
            </w:pPr>
            <w:r>
              <w:rPr>
                <w:b/>
                <w:color w:val="FFFFFF" w:themeColor="background1"/>
                <w:sz w:val="28"/>
                <w:szCs w:val="28"/>
              </w:rPr>
              <w:t>9</w:t>
            </w:r>
          </w:p>
        </w:tc>
        <w:tc>
          <w:tcPr>
            <w:tcW w:w="10687" w:type="dxa"/>
            <w:tcBorders>
              <w:bottom w:val="single" w:sz="4" w:space="0" w:color="auto"/>
            </w:tcBorders>
            <w:shd w:val="clear" w:color="auto" w:fill="auto"/>
          </w:tcPr>
          <w:p w14:paraId="3A3FF87F" w14:textId="254C7BB7" w:rsidR="00F65F2B" w:rsidRPr="00FD0321" w:rsidRDefault="00F65F2B" w:rsidP="00841101">
            <w:pPr>
              <w:rPr>
                <w:b/>
                <w:sz w:val="24"/>
                <w:szCs w:val="24"/>
              </w:rPr>
            </w:pPr>
            <w:r w:rsidRPr="00FD0321">
              <w:rPr>
                <w:b/>
                <w:sz w:val="24"/>
                <w:szCs w:val="24"/>
              </w:rPr>
              <w:t>Funding Strategy:</w:t>
            </w:r>
          </w:p>
          <w:p w14:paraId="06E3B709" w14:textId="77777777" w:rsidR="003A5DF1" w:rsidRPr="00FD0321" w:rsidRDefault="003A5DF1" w:rsidP="003A5DF1">
            <w:pPr>
              <w:pStyle w:val="ListParagraph"/>
              <w:numPr>
                <w:ilvl w:val="0"/>
                <w:numId w:val="38"/>
              </w:numPr>
              <w:rPr>
                <w:b/>
                <w:sz w:val="24"/>
                <w:szCs w:val="24"/>
              </w:rPr>
            </w:pPr>
            <w:r w:rsidRPr="00FD0321">
              <w:rPr>
                <w:b/>
                <w:sz w:val="24"/>
                <w:szCs w:val="24"/>
              </w:rPr>
              <w:t>Estimated total availability of funds:</w:t>
            </w:r>
            <w:r>
              <w:rPr>
                <w:sz w:val="24"/>
                <w:szCs w:val="24"/>
              </w:rPr>
              <w:t xml:space="preserve"> $500,000</w:t>
            </w:r>
          </w:p>
          <w:p w14:paraId="68F19AED" w14:textId="77777777" w:rsidR="003A5DF1" w:rsidRPr="00FD0321" w:rsidRDefault="003A5DF1" w:rsidP="003A5DF1">
            <w:pPr>
              <w:pStyle w:val="ListParagraph"/>
              <w:numPr>
                <w:ilvl w:val="0"/>
                <w:numId w:val="38"/>
              </w:numPr>
              <w:rPr>
                <w:b/>
                <w:sz w:val="24"/>
                <w:szCs w:val="24"/>
              </w:rPr>
            </w:pPr>
            <w:r w:rsidRPr="00FD0321">
              <w:rPr>
                <w:b/>
                <w:sz w:val="24"/>
                <w:szCs w:val="24"/>
              </w:rPr>
              <w:t>Estimated number of awards given:</w:t>
            </w:r>
            <w:r>
              <w:rPr>
                <w:sz w:val="24"/>
                <w:szCs w:val="24"/>
              </w:rPr>
              <w:t xml:space="preserve"> 2</w:t>
            </w:r>
          </w:p>
          <w:p w14:paraId="17D15AF4" w14:textId="77777777" w:rsidR="003A5DF1" w:rsidRPr="00FD0321" w:rsidRDefault="003A5DF1" w:rsidP="003A5DF1">
            <w:pPr>
              <w:pStyle w:val="ListParagraph"/>
              <w:numPr>
                <w:ilvl w:val="0"/>
                <w:numId w:val="38"/>
              </w:numPr>
              <w:rPr>
                <w:b/>
                <w:sz w:val="24"/>
                <w:szCs w:val="24"/>
              </w:rPr>
            </w:pPr>
            <w:r w:rsidRPr="00FD0321">
              <w:rPr>
                <w:b/>
                <w:sz w:val="24"/>
                <w:szCs w:val="24"/>
              </w:rPr>
              <w:t>Estimated average per award:</w:t>
            </w:r>
            <w:r>
              <w:rPr>
                <w:sz w:val="24"/>
                <w:szCs w:val="24"/>
              </w:rPr>
              <w:t xml:space="preserve"> $250,000</w:t>
            </w:r>
          </w:p>
          <w:p w14:paraId="559B08D9" w14:textId="77777777" w:rsidR="003A5DF1" w:rsidRPr="00FD0321" w:rsidRDefault="003A5DF1" w:rsidP="003A5DF1">
            <w:pPr>
              <w:rPr>
                <w:b/>
                <w:sz w:val="24"/>
                <w:szCs w:val="24"/>
              </w:rPr>
            </w:pPr>
          </w:p>
          <w:p w14:paraId="37AF4E3D" w14:textId="77777777" w:rsidR="003A5DF1" w:rsidRPr="00FD0321" w:rsidRDefault="003A5DF1" w:rsidP="003A5DF1">
            <w:pPr>
              <w:rPr>
                <w:b/>
                <w:sz w:val="24"/>
                <w:szCs w:val="24"/>
              </w:rPr>
            </w:pPr>
            <w:r w:rsidRPr="00FD0321">
              <w:rPr>
                <w:b/>
                <w:sz w:val="24"/>
                <w:szCs w:val="24"/>
              </w:rPr>
              <w:t xml:space="preserve">General </w:t>
            </w:r>
            <w:r>
              <w:rPr>
                <w:b/>
                <w:sz w:val="24"/>
                <w:szCs w:val="24"/>
              </w:rPr>
              <w:t>i</w:t>
            </w:r>
            <w:r w:rsidRPr="00FD0321">
              <w:rPr>
                <w:b/>
                <w:sz w:val="24"/>
                <w:szCs w:val="24"/>
              </w:rPr>
              <w:t xml:space="preserve">nstructions for </w:t>
            </w:r>
            <w:r>
              <w:rPr>
                <w:b/>
                <w:sz w:val="24"/>
                <w:szCs w:val="24"/>
              </w:rPr>
              <w:t>u</w:t>
            </w:r>
            <w:r w:rsidRPr="00FD0321">
              <w:rPr>
                <w:b/>
                <w:sz w:val="24"/>
                <w:szCs w:val="24"/>
              </w:rPr>
              <w:t xml:space="preserve">se of </w:t>
            </w:r>
            <w:r>
              <w:rPr>
                <w:b/>
                <w:sz w:val="24"/>
                <w:szCs w:val="24"/>
              </w:rPr>
              <w:t>f</w:t>
            </w:r>
            <w:r w:rsidRPr="00FD0321">
              <w:rPr>
                <w:b/>
                <w:sz w:val="24"/>
                <w:szCs w:val="24"/>
              </w:rPr>
              <w:t>unds, as applicable</w:t>
            </w:r>
            <w:r>
              <w:rPr>
                <w:b/>
                <w:sz w:val="24"/>
                <w:szCs w:val="24"/>
              </w:rPr>
              <w:t xml:space="preserve"> (200 word limit)</w:t>
            </w:r>
            <w:r w:rsidRPr="00FD0321">
              <w:rPr>
                <w:b/>
                <w:sz w:val="24"/>
                <w:szCs w:val="24"/>
              </w:rPr>
              <w:t>:</w:t>
            </w:r>
            <w:r>
              <w:rPr>
                <w:sz w:val="24"/>
                <w:szCs w:val="24"/>
              </w:rPr>
              <w:t xml:space="preserve"> </w:t>
            </w:r>
            <w:r w:rsidRPr="00FD0321">
              <w:rPr>
                <w:b/>
                <w:sz w:val="24"/>
                <w:szCs w:val="24"/>
              </w:rPr>
              <w:t xml:space="preserve"> </w:t>
            </w:r>
          </w:p>
          <w:p w14:paraId="5B595918" w14:textId="77777777" w:rsidR="003A5DF1" w:rsidRPr="008C17D7" w:rsidRDefault="003A5DF1" w:rsidP="003A5DF1">
            <w:pPr>
              <w:rPr>
                <w:sz w:val="24"/>
                <w:szCs w:val="24"/>
              </w:rPr>
            </w:pPr>
            <w:r>
              <w:rPr>
                <w:sz w:val="24"/>
                <w:szCs w:val="24"/>
              </w:rPr>
              <w:t>Funding may support staff time, travel, shipping, printing, contracting for services or products and purchasing supplies, equipment, and electronic medical record data. Contracted services may include but are not limited to collecting, organizing, analyzing and/or interpreting electronic health record data; conducting assessments; and evaluating services or processes. Future year funding is not guaranteed.</w:t>
            </w:r>
          </w:p>
          <w:p w14:paraId="36FB8326" w14:textId="77777777" w:rsidR="007B2A80" w:rsidRPr="00FD0321" w:rsidRDefault="007B2A80" w:rsidP="00841101">
            <w:pPr>
              <w:rPr>
                <w:b/>
                <w:sz w:val="24"/>
                <w:szCs w:val="24"/>
              </w:rPr>
            </w:pPr>
          </w:p>
          <w:p w14:paraId="489B3249" w14:textId="77777777" w:rsidR="007B2A80" w:rsidRPr="00841101" w:rsidRDefault="007B2A80" w:rsidP="00504BA7">
            <w:pPr>
              <w:rPr>
                <w:b/>
                <w:color w:val="FFFFFF" w:themeColor="background1"/>
                <w:sz w:val="20"/>
                <w:szCs w:val="20"/>
              </w:rPr>
            </w:pPr>
          </w:p>
        </w:tc>
      </w:tr>
      <w:tr w:rsidR="001B2C73" w:rsidRPr="00700925" w14:paraId="78D022CC" w14:textId="77777777" w:rsidTr="007F47BF">
        <w:trPr>
          <w:trHeight w:val="449"/>
        </w:trPr>
        <w:tc>
          <w:tcPr>
            <w:tcW w:w="11227" w:type="dxa"/>
            <w:gridSpan w:val="2"/>
            <w:tcBorders>
              <w:bottom w:val="single" w:sz="4" w:space="0" w:color="auto"/>
            </w:tcBorders>
            <w:shd w:val="clear" w:color="auto" w:fill="1F497D" w:themeFill="text2"/>
          </w:tcPr>
          <w:p w14:paraId="2E7C7CE5" w14:textId="15A36A26" w:rsidR="001B2C73" w:rsidRDefault="001B2C73" w:rsidP="001B2C73">
            <w:pPr>
              <w:tabs>
                <w:tab w:val="left" w:pos="4020"/>
              </w:tabs>
              <w:jc w:val="center"/>
              <w:rPr>
                <w:b/>
                <w:color w:val="FFFFFF" w:themeColor="background1"/>
                <w:sz w:val="28"/>
                <w:szCs w:val="28"/>
              </w:rPr>
            </w:pPr>
            <w:r w:rsidRPr="001B2C73">
              <w:rPr>
                <w:b/>
                <w:color w:val="FFFFFF" w:themeColor="background1"/>
                <w:sz w:val="28"/>
                <w:szCs w:val="28"/>
              </w:rPr>
              <w:t>References and additional guidance (if applicable)</w:t>
            </w:r>
          </w:p>
        </w:tc>
      </w:tr>
      <w:tr w:rsidR="001B2C73" w:rsidRPr="00700925" w14:paraId="4C243E53" w14:textId="77777777" w:rsidTr="007F47BF">
        <w:trPr>
          <w:trHeight w:val="449"/>
        </w:trPr>
        <w:tc>
          <w:tcPr>
            <w:tcW w:w="540" w:type="dxa"/>
            <w:tcBorders>
              <w:bottom w:val="single" w:sz="4" w:space="0" w:color="auto"/>
            </w:tcBorders>
            <w:shd w:val="clear" w:color="auto" w:fill="1F497D" w:themeFill="text2"/>
          </w:tcPr>
          <w:p w14:paraId="63D3E27F" w14:textId="65FC4B38" w:rsidR="001B2C73" w:rsidRPr="00AA2171" w:rsidRDefault="001B2C73" w:rsidP="007F47BF">
            <w:pPr>
              <w:jc w:val="center"/>
              <w:rPr>
                <w:b/>
                <w:color w:val="FFFFFF" w:themeColor="background1"/>
                <w:sz w:val="28"/>
                <w:szCs w:val="28"/>
              </w:rPr>
            </w:pPr>
            <w:r>
              <w:rPr>
                <w:b/>
                <w:color w:val="FFFFFF" w:themeColor="background1"/>
                <w:sz w:val="28"/>
                <w:szCs w:val="28"/>
              </w:rPr>
              <w:t>10</w:t>
            </w:r>
          </w:p>
        </w:tc>
        <w:tc>
          <w:tcPr>
            <w:tcW w:w="10687" w:type="dxa"/>
            <w:tcBorders>
              <w:bottom w:val="single" w:sz="4" w:space="0" w:color="auto"/>
            </w:tcBorders>
            <w:shd w:val="clear" w:color="auto" w:fill="auto"/>
          </w:tcPr>
          <w:p w14:paraId="4A671472" w14:textId="014F46C1" w:rsidR="001B2C73" w:rsidRDefault="001B2C73" w:rsidP="001B2C73">
            <w:pPr>
              <w:rPr>
                <w:b/>
                <w:sz w:val="24"/>
                <w:szCs w:val="24"/>
              </w:rPr>
            </w:pPr>
            <w:r>
              <w:rPr>
                <w:b/>
                <w:sz w:val="24"/>
                <w:szCs w:val="24"/>
              </w:rPr>
              <w:t>Additional guidance (200 word limit):</w:t>
            </w:r>
            <w:r w:rsidR="003A5DF1">
              <w:rPr>
                <w:b/>
                <w:sz w:val="24"/>
                <w:szCs w:val="24"/>
              </w:rPr>
              <w:t xml:space="preserve"> N/A</w:t>
            </w:r>
          </w:p>
          <w:p w14:paraId="5A423255" w14:textId="77777777" w:rsidR="001B2C73" w:rsidRDefault="001B2C73" w:rsidP="001B2C73">
            <w:pPr>
              <w:rPr>
                <w:b/>
                <w:sz w:val="24"/>
                <w:szCs w:val="24"/>
              </w:rPr>
            </w:pPr>
          </w:p>
          <w:p w14:paraId="4B531C3D" w14:textId="77777777" w:rsidR="001B2C73" w:rsidRDefault="001B2C73" w:rsidP="001B2C73">
            <w:pPr>
              <w:rPr>
                <w:b/>
                <w:sz w:val="24"/>
                <w:szCs w:val="24"/>
              </w:rPr>
            </w:pPr>
          </w:p>
          <w:p w14:paraId="2F7C2F2C" w14:textId="6A5E2F8A" w:rsidR="001B2C73" w:rsidRDefault="001B2C73" w:rsidP="001B2C73">
            <w:pPr>
              <w:rPr>
                <w:b/>
                <w:sz w:val="24"/>
                <w:szCs w:val="24"/>
              </w:rPr>
            </w:pPr>
            <w:r>
              <w:rPr>
                <w:b/>
                <w:sz w:val="24"/>
                <w:szCs w:val="24"/>
              </w:rPr>
              <w:t>References:</w:t>
            </w:r>
            <w:r w:rsidR="003A5DF1">
              <w:rPr>
                <w:b/>
                <w:sz w:val="24"/>
                <w:szCs w:val="24"/>
              </w:rPr>
              <w:t xml:space="preserve"> N/A</w:t>
            </w:r>
          </w:p>
          <w:p w14:paraId="321E36AC" w14:textId="0A1A56AF" w:rsidR="001B2C73" w:rsidRPr="001B2C73" w:rsidRDefault="001B2C73" w:rsidP="001B2C73">
            <w:pPr>
              <w:rPr>
                <w:b/>
                <w:sz w:val="24"/>
                <w:szCs w:val="24"/>
              </w:rPr>
            </w:pPr>
          </w:p>
        </w:tc>
      </w:tr>
    </w:tbl>
    <w:p w14:paraId="5DEEADF3" w14:textId="77777777" w:rsidR="00470C70" w:rsidRPr="00D32284" w:rsidRDefault="00470C70" w:rsidP="001B2C73">
      <w:pPr>
        <w:spacing w:after="240"/>
        <w:rPr>
          <w:sz w:val="20"/>
          <w:szCs w:val="20"/>
        </w:rPr>
      </w:pPr>
    </w:p>
    <w:sectPr w:rsidR="00470C70" w:rsidRPr="00D32284" w:rsidSect="00820106">
      <w:headerReference w:type="even" r:id="rId8"/>
      <w:headerReference w:type="default" r:id="rId9"/>
      <w:footerReference w:type="even" r:id="rId10"/>
      <w:footerReference w:type="default" r:id="rId11"/>
      <w:headerReference w:type="first" r:id="rId12"/>
      <w:footerReference w:type="first" r:id="rId13"/>
      <w:pgSz w:w="12240" w:h="15840" w:code="1"/>
      <w:pgMar w:top="245" w:right="806" w:bottom="28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13212" w14:textId="77777777" w:rsidR="006B664B" w:rsidRDefault="006B664B" w:rsidP="00E56498">
      <w:pPr>
        <w:spacing w:after="0" w:line="240" w:lineRule="auto"/>
      </w:pPr>
      <w:r>
        <w:separator/>
      </w:r>
    </w:p>
  </w:endnote>
  <w:endnote w:type="continuationSeparator" w:id="0">
    <w:p w14:paraId="6E153042" w14:textId="77777777" w:rsidR="006B664B" w:rsidRDefault="006B664B" w:rsidP="00E56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029B" w14:textId="77777777" w:rsidR="003A5DF1" w:rsidRDefault="003A5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horzAnchor="margin" w:tblpY="1"/>
      <w:tblW w:w="5000" w:type="pct"/>
      <w:tblLook w:val="04A0" w:firstRow="1" w:lastRow="0" w:firstColumn="1" w:lastColumn="0" w:noHBand="0" w:noVBand="1"/>
    </w:tblPr>
    <w:tblGrid>
      <w:gridCol w:w="4498"/>
      <w:gridCol w:w="999"/>
      <w:gridCol w:w="4497"/>
    </w:tblGrid>
    <w:tr w:rsidR="007F4B37" w14:paraId="781B648A" w14:textId="77777777" w:rsidTr="0044143C">
      <w:trPr>
        <w:trHeight w:val="538"/>
      </w:trPr>
      <w:tc>
        <w:tcPr>
          <w:tcW w:w="2250" w:type="pct"/>
          <w:tcBorders>
            <w:bottom w:val="single" w:sz="4" w:space="0" w:color="4F81BD" w:themeColor="accent1"/>
          </w:tcBorders>
        </w:tcPr>
        <w:p w14:paraId="79BD870F" w14:textId="77777777" w:rsidR="007F4B37" w:rsidRDefault="007F4B37" w:rsidP="00D52F67">
          <w:pPr>
            <w:pStyle w:val="Header"/>
            <w:rPr>
              <w:rFonts w:asciiTheme="majorHAnsi" w:eastAsiaTheme="majorEastAsia" w:hAnsiTheme="majorHAnsi" w:cstheme="majorBidi"/>
              <w:b/>
              <w:bCs/>
            </w:rPr>
          </w:pPr>
        </w:p>
      </w:tc>
      <w:tc>
        <w:tcPr>
          <w:tcW w:w="500" w:type="pct"/>
          <w:vMerge w:val="restart"/>
          <w:noWrap/>
          <w:vAlign w:val="center"/>
        </w:tcPr>
        <w:p w14:paraId="76F343FB" w14:textId="72F9869A" w:rsidR="007F4B37" w:rsidRPr="00D52F67" w:rsidRDefault="007F4B37" w:rsidP="00D52F67">
          <w:pPr>
            <w:pStyle w:val="NoSpacing"/>
            <w:rPr>
              <w:sz w:val="18"/>
              <w:szCs w:val="18"/>
            </w:rPr>
          </w:pPr>
          <w:r w:rsidRPr="00D52F67">
            <w:rPr>
              <w:b/>
              <w:sz w:val="18"/>
              <w:szCs w:val="18"/>
            </w:rPr>
            <w:t xml:space="preserve">Page </w:t>
          </w:r>
          <w:r w:rsidRPr="00D52F67">
            <w:rPr>
              <w:sz w:val="18"/>
              <w:szCs w:val="18"/>
            </w:rPr>
            <w:fldChar w:fldCharType="begin"/>
          </w:r>
          <w:r w:rsidRPr="00D52F67">
            <w:rPr>
              <w:sz w:val="18"/>
              <w:szCs w:val="18"/>
            </w:rPr>
            <w:instrText xml:space="preserve"> PAGE  \* MERGEFORMAT </w:instrText>
          </w:r>
          <w:r w:rsidRPr="00D52F67">
            <w:rPr>
              <w:sz w:val="18"/>
              <w:szCs w:val="18"/>
            </w:rPr>
            <w:fldChar w:fldCharType="separate"/>
          </w:r>
          <w:r w:rsidR="00DE15A8" w:rsidRPr="00DE15A8">
            <w:rPr>
              <w:b/>
              <w:noProof/>
              <w:sz w:val="18"/>
              <w:szCs w:val="18"/>
            </w:rPr>
            <w:t>1</w:t>
          </w:r>
          <w:r w:rsidRPr="00D52F67">
            <w:rPr>
              <w:sz w:val="18"/>
              <w:szCs w:val="18"/>
            </w:rPr>
            <w:fldChar w:fldCharType="end"/>
          </w:r>
        </w:p>
      </w:tc>
      <w:tc>
        <w:tcPr>
          <w:tcW w:w="2250" w:type="pct"/>
          <w:tcBorders>
            <w:bottom w:val="single" w:sz="4" w:space="0" w:color="4F81BD" w:themeColor="accent1"/>
          </w:tcBorders>
        </w:tcPr>
        <w:p w14:paraId="6D83E5FF" w14:textId="77777777" w:rsidR="007F4B37" w:rsidRPr="0044143C" w:rsidRDefault="007F4B37" w:rsidP="00533E1A">
          <w:pPr>
            <w:pStyle w:val="Header"/>
            <w:rPr>
              <w:rFonts w:asciiTheme="majorHAnsi" w:eastAsiaTheme="majorEastAsia" w:hAnsiTheme="majorHAnsi" w:cstheme="majorBidi"/>
              <w:b/>
              <w:bCs/>
              <w:sz w:val="14"/>
              <w:szCs w:val="14"/>
            </w:rPr>
          </w:pPr>
        </w:p>
      </w:tc>
    </w:tr>
    <w:tr w:rsidR="007F4B37" w14:paraId="11C94C16" w14:textId="77777777" w:rsidTr="00D52F67">
      <w:trPr>
        <w:trHeight w:val="150"/>
      </w:trPr>
      <w:tc>
        <w:tcPr>
          <w:tcW w:w="2250" w:type="pct"/>
          <w:tcBorders>
            <w:top w:val="single" w:sz="4" w:space="0" w:color="4F81BD" w:themeColor="accent1"/>
          </w:tcBorders>
        </w:tcPr>
        <w:p w14:paraId="4DECFA8B" w14:textId="77777777" w:rsidR="007F4B37" w:rsidRDefault="007F4B37" w:rsidP="00D52F67">
          <w:pPr>
            <w:pStyle w:val="Header"/>
            <w:rPr>
              <w:rFonts w:asciiTheme="majorHAnsi" w:eastAsiaTheme="majorEastAsia" w:hAnsiTheme="majorHAnsi" w:cstheme="majorBidi"/>
              <w:b/>
              <w:bCs/>
            </w:rPr>
          </w:pPr>
        </w:p>
      </w:tc>
      <w:tc>
        <w:tcPr>
          <w:tcW w:w="500" w:type="pct"/>
          <w:vMerge/>
        </w:tcPr>
        <w:p w14:paraId="17547C71" w14:textId="77777777" w:rsidR="007F4B37" w:rsidRDefault="007F4B37" w:rsidP="00D52F67">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1F36BBA4" w14:textId="77777777" w:rsidR="007F4B37" w:rsidRDefault="007F4B37" w:rsidP="00D52F67">
          <w:pPr>
            <w:pStyle w:val="Header"/>
            <w:rPr>
              <w:rFonts w:asciiTheme="majorHAnsi" w:eastAsiaTheme="majorEastAsia" w:hAnsiTheme="majorHAnsi" w:cstheme="majorBidi"/>
              <w:b/>
              <w:bCs/>
            </w:rPr>
          </w:pPr>
        </w:p>
      </w:tc>
    </w:tr>
  </w:tbl>
  <w:p w14:paraId="7278A2BC" w14:textId="77777777" w:rsidR="007F4B37" w:rsidRDefault="007F4B37" w:rsidP="009D16C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57E40" w14:textId="77777777" w:rsidR="003A5DF1" w:rsidRDefault="003A5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46F3B1" w14:textId="77777777" w:rsidR="006B664B" w:rsidRDefault="006B664B" w:rsidP="00E56498">
      <w:pPr>
        <w:spacing w:after="0" w:line="240" w:lineRule="auto"/>
      </w:pPr>
      <w:r>
        <w:separator/>
      </w:r>
    </w:p>
  </w:footnote>
  <w:footnote w:type="continuationSeparator" w:id="0">
    <w:p w14:paraId="65CE518B" w14:textId="77777777" w:rsidR="006B664B" w:rsidRDefault="006B664B" w:rsidP="00E56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BDE55" w14:textId="77777777" w:rsidR="003A5DF1" w:rsidRDefault="003A5D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A1ED0" w14:textId="77777777" w:rsidR="003A5DF1" w:rsidRDefault="003A5D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87A95" w14:textId="77777777" w:rsidR="003A5DF1" w:rsidRDefault="003A5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779"/>
    <w:multiLevelType w:val="hybridMultilevel"/>
    <w:tmpl w:val="46EE70FA"/>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174DA"/>
    <w:multiLevelType w:val="hybridMultilevel"/>
    <w:tmpl w:val="E57E910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86023"/>
    <w:multiLevelType w:val="hybridMultilevel"/>
    <w:tmpl w:val="E6DE941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10F1B"/>
    <w:multiLevelType w:val="hybridMultilevel"/>
    <w:tmpl w:val="6B16C298"/>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921E7"/>
    <w:multiLevelType w:val="hybridMultilevel"/>
    <w:tmpl w:val="B024F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8089F"/>
    <w:multiLevelType w:val="hybridMultilevel"/>
    <w:tmpl w:val="FC6450B0"/>
    <w:lvl w:ilvl="0" w:tplc="27AECB48">
      <w:numFmt w:val="bullet"/>
      <w:lvlText w:val="•"/>
      <w:lvlJc w:val="left"/>
      <w:pPr>
        <w:ind w:left="720" w:hanging="72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AE064C3"/>
    <w:multiLevelType w:val="hybridMultilevel"/>
    <w:tmpl w:val="2988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40A95"/>
    <w:multiLevelType w:val="hybridMultilevel"/>
    <w:tmpl w:val="91C4B632"/>
    <w:lvl w:ilvl="0" w:tplc="0CDA80D4">
      <w:start w:val="1"/>
      <w:numFmt w:val="upp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7B66A0"/>
    <w:multiLevelType w:val="hybridMultilevel"/>
    <w:tmpl w:val="CFF8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914CBD"/>
    <w:multiLevelType w:val="hybridMultilevel"/>
    <w:tmpl w:val="5F40844E"/>
    <w:lvl w:ilvl="0" w:tplc="27AECB48">
      <w:numFmt w:val="bullet"/>
      <w:lvlText w:val="•"/>
      <w:lvlJc w:val="left"/>
      <w:pPr>
        <w:ind w:left="1440" w:hanging="72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FA5AA2"/>
    <w:multiLevelType w:val="hybridMultilevel"/>
    <w:tmpl w:val="35C04D88"/>
    <w:lvl w:ilvl="0" w:tplc="49CC8B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42D1E"/>
    <w:multiLevelType w:val="hybridMultilevel"/>
    <w:tmpl w:val="26CA6D70"/>
    <w:lvl w:ilvl="0" w:tplc="04090011">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E53381"/>
    <w:multiLevelType w:val="multilevel"/>
    <w:tmpl w:val="585E7142"/>
    <w:lvl w:ilvl="0">
      <w:start w:val="1"/>
      <w:numFmt w:val="decimal"/>
      <w:lvlText w:val="%1)"/>
      <w:lvlJc w:val="left"/>
      <w:pPr>
        <w:ind w:left="360" w:hanging="360"/>
      </w:pPr>
      <w:rPr>
        <w:rFonts w:cs="Times New Roman"/>
        <w:b/>
      </w:rPr>
    </w:lvl>
    <w:lvl w:ilvl="1">
      <w:start w:val="1"/>
      <w:numFmt w:val="lowerLetter"/>
      <w:lvlText w:val="%2)"/>
      <w:lvlJc w:val="left"/>
      <w:pPr>
        <w:ind w:left="720" w:hanging="360"/>
      </w:pPr>
      <w:rPr>
        <w:rFonts w:cs="Times New Roman"/>
      </w:rPr>
    </w:lvl>
    <w:lvl w:ilvl="2">
      <w:start w:val="1"/>
      <w:numFmt w:val="lowerLetter"/>
      <w:lvlText w:val="%3)"/>
      <w:lvlJc w:val="left"/>
      <w:pPr>
        <w:ind w:left="1080" w:hanging="360"/>
      </w:pPr>
      <w:rPr>
        <w:b w:val="0"/>
      </w:rPr>
    </w:lvl>
    <w:lvl w:ilvl="3">
      <w:start w:val="1"/>
      <w:numFmt w:val="decimal"/>
      <w:lvlText w:val="%4."/>
      <w:lvlJc w:val="left"/>
      <w:pPr>
        <w:ind w:left="1890" w:hanging="360"/>
      </w:pPr>
      <w:rPr>
        <w:rFonts w:hint="default"/>
        <w:b/>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lowerLetter"/>
      <w:lvlText w:val="%7."/>
      <w:lvlJc w:val="left"/>
      <w:pPr>
        <w:ind w:left="360" w:hanging="360"/>
      </w:pPr>
      <w:rPr>
        <w:rFonts w:asciiTheme="majorHAnsi" w:hAnsiTheme="majorHAnsi" w:hint="default"/>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35122C2B"/>
    <w:multiLevelType w:val="hybridMultilevel"/>
    <w:tmpl w:val="5A6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56AD7"/>
    <w:multiLevelType w:val="hybridMultilevel"/>
    <w:tmpl w:val="31308CCE"/>
    <w:lvl w:ilvl="0" w:tplc="C1045F04">
      <w:start w:val="1"/>
      <w:numFmt w:val="upperLetter"/>
      <w:lvlText w:val="%1."/>
      <w:lvlJc w:val="left"/>
      <w:pPr>
        <w:ind w:left="1440" w:hanging="360"/>
      </w:pPr>
      <w:rPr>
        <w:rFonts w:eastAsia="Calibri" w:hint="default"/>
        <w:b/>
        <w:color w:val="auto"/>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3570BD"/>
    <w:multiLevelType w:val="hybridMultilevel"/>
    <w:tmpl w:val="A54A9B96"/>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07004"/>
    <w:multiLevelType w:val="hybridMultilevel"/>
    <w:tmpl w:val="CB2E2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F6F9F"/>
    <w:multiLevelType w:val="hybridMultilevel"/>
    <w:tmpl w:val="51D23E4A"/>
    <w:lvl w:ilvl="0" w:tplc="49D617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A031F1"/>
    <w:multiLevelType w:val="hybridMultilevel"/>
    <w:tmpl w:val="4EDE1F2C"/>
    <w:lvl w:ilvl="0" w:tplc="65C6CFC4">
      <w:start w:val="1"/>
      <w:numFmt w:val="decimal"/>
      <w:lvlText w:val="%1."/>
      <w:lvlJc w:val="left"/>
      <w:pPr>
        <w:ind w:left="2340" w:hanging="360"/>
      </w:pPr>
      <w:rPr>
        <w:rFonts w:hint="default"/>
        <w:b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3FF85964"/>
    <w:multiLevelType w:val="hybridMultilevel"/>
    <w:tmpl w:val="EF5C54F6"/>
    <w:lvl w:ilvl="0" w:tplc="B9FEC548">
      <w:start w:val="1"/>
      <w:numFmt w:val="decimal"/>
      <w:lvlText w:val="%1."/>
      <w:lvlJc w:val="left"/>
      <w:pPr>
        <w:ind w:left="360" w:hanging="360"/>
      </w:pPr>
      <w:rPr>
        <w:rFonts w:ascii="Cambria" w:eastAsia="Times New Roman" w:hAnsi="Cambria" w:cs="Times New Roman"/>
      </w:rPr>
    </w:lvl>
    <w:lvl w:ilvl="1" w:tplc="04090019">
      <w:start w:val="1"/>
      <w:numFmt w:val="lowerLetter"/>
      <w:lvlText w:val="%2."/>
      <w:lvlJc w:val="left"/>
      <w:pPr>
        <w:ind w:left="1080" w:hanging="360"/>
      </w:pPr>
    </w:lvl>
    <w:lvl w:ilvl="2" w:tplc="74B2454A">
      <w:start w:val="1"/>
      <w:numFmt w:val="lowerRoman"/>
      <w:lvlText w:val="%3."/>
      <w:lvlJc w:val="right"/>
      <w:pPr>
        <w:ind w:left="1800" w:hanging="180"/>
      </w:pPr>
      <w:rPr>
        <w:color w:val="auto"/>
      </w:rPr>
    </w:lvl>
    <w:lvl w:ilvl="3" w:tplc="D9342F26">
      <w:start w:val="1"/>
      <w:numFmt w:val="upperLetter"/>
      <w:lvlText w:val="%4."/>
      <w:lvlJc w:val="left"/>
      <w:pPr>
        <w:ind w:left="2520" w:hanging="360"/>
      </w:pPr>
      <w:rPr>
        <w:rFonts w:hint="default"/>
      </w:rPr>
    </w:lvl>
    <w:lvl w:ilvl="4" w:tplc="01A21D24">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3514DC1"/>
    <w:multiLevelType w:val="hybridMultilevel"/>
    <w:tmpl w:val="793EA3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rPr>
        <w:color w:val="auto"/>
      </w:rPr>
    </w:lvl>
    <w:lvl w:ilvl="3" w:tplc="D9342F26">
      <w:start w:val="1"/>
      <w:numFmt w:val="upperLetter"/>
      <w:lvlText w:val="%4."/>
      <w:lvlJc w:val="left"/>
      <w:pPr>
        <w:ind w:left="2880" w:hanging="360"/>
      </w:pPr>
      <w:rPr>
        <w:rFonts w:hint="default"/>
      </w:rPr>
    </w:lvl>
    <w:lvl w:ilvl="4" w:tplc="01A21D24">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F42C53"/>
    <w:multiLevelType w:val="hybridMultilevel"/>
    <w:tmpl w:val="4A0C39DA"/>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F52A8"/>
    <w:multiLevelType w:val="multilevel"/>
    <w:tmpl w:val="1FCA0ACC"/>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4B5E259E"/>
    <w:multiLevelType w:val="hybridMultilevel"/>
    <w:tmpl w:val="A3F0960E"/>
    <w:lvl w:ilvl="0" w:tplc="0409000F">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4" w15:restartNumberingAfterBreak="0">
    <w:nsid w:val="4D916712"/>
    <w:multiLevelType w:val="hybridMultilevel"/>
    <w:tmpl w:val="F63C0312"/>
    <w:lvl w:ilvl="0" w:tplc="23303EC2">
      <w:start w:val="1"/>
      <w:numFmt w:val="lowerRoman"/>
      <w:lvlText w:val="%1."/>
      <w:lvlJc w:val="right"/>
      <w:pPr>
        <w:ind w:left="1620" w:hanging="360"/>
      </w:pPr>
      <w:rPr>
        <w:rFonts w:asciiTheme="majorHAnsi" w:hAnsiTheme="majorHAnsi" w:hint="default"/>
        <w:b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5" w15:restartNumberingAfterBreak="0">
    <w:nsid w:val="505518E7"/>
    <w:multiLevelType w:val="multilevel"/>
    <w:tmpl w:val="FBA47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6031C5"/>
    <w:multiLevelType w:val="hybridMultilevel"/>
    <w:tmpl w:val="16FC2A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33144CF"/>
    <w:multiLevelType w:val="hybridMultilevel"/>
    <w:tmpl w:val="D76AB31A"/>
    <w:lvl w:ilvl="0" w:tplc="B8507ED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46B4671"/>
    <w:multiLevelType w:val="hybridMultilevel"/>
    <w:tmpl w:val="2FF42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0D7C2D"/>
    <w:multiLevelType w:val="hybridMultilevel"/>
    <w:tmpl w:val="D512CE90"/>
    <w:lvl w:ilvl="0" w:tplc="2B8E55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F13F2"/>
    <w:multiLevelType w:val="hybridMultilevel"/>
    <w:tmpl w:val="B380DA14"/>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CA0C91"/>
    <w:multiLevelType w:val="hybridMultilevel"/>
    <w:tmpl w:val="B89CCB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022B5"/>
    <w:multiLevelType w:val="hybridMultilevel"/>
    <w:tmpl w:val="8AD6D7C6"/>
    <w:lvl w:ilvl="0" w:tplc="41DC0B08">
      <w:start w:val="1"/>
      <w:numFmt w:val="lowerLetter"/>
      <w:lvlText w:val="%1."/>
      <w:lvlJc w:val="left"/>
      <w:pPr>
        <w:ind w:left="8190" w:hanging="360"/>
      </w:pPr>
      <w:rPr>
        <w:rFonts w:asciiTheme="majorHAnsi" w:hAnsiTheme="majorHAnsi" w:hint="default"/>
      </w:rPr>
    </w:lvl>
    <w:lvl w:ilvl="1" w:tplc="04090019" w:tentative="1">
      <w:start w:val="1"/>
      <w:numFmt w:val="lowerLetter"/>
      <w:lvlText w:val="%2."/>
      <w:lvlJc w:val="left"/>
      <w:pPr>
        <w:ind w:left="8910" w:hanging="360"/>
      </w:pPr>
    </w:lvl>
    <w:lvl w:ilvl="2" w:tplc="0409001B" w:tentative="1">
      <w:start w:val="1"/>
      <w:numFmt w:val="lowerRoman"/>
      <w:lvlText w:val="%3."/>
      <w:lvlJc w:val="right"/>
      <w:pPr>
        <w:ind w:left="9630" w:hanging="180"/>
      </w:pPr>
    </w:lvl>
    <w:lvl w:ilvl="3" w:tplc="0409000F" w:tentative="1">
      <w:start w:val="1"/>
      <w:numFmt w:val="decimal"/>
      <w:lvlText w:val="%4."/>
      <w:lvlJc w:val="left"/>
      <w:pPr>
        <w:ind w:left="10350" w:hanging="360"/>
      </w:pPr>
    </w:lvl>
    <w:lvl w:ilvl="4" w:tplc="04090019" w:tentative="1">
      <w:start w:val="1"/>
      <w:numFmt w:val="lowerLetter"/>
      <w:lvlText w:val="%5."/>
      <w:lvlJc w:val="left"/>
      <w:pPr>
        <w:ind w:left="11070" w:hanging="360"/>
      </w:pPr>
    </w:lvl>
    <w:lvl w:ilvl="5" w:tplc="0409001B" w:tentative="1">
      <w:start w:val="1"/>
      <w:numFmt w:val="lowerRoman"/>
      <w:lvlText w:val="%6."/>
      <w:lvlJc w:val="right"/>
      <w:pPr>
        <w:ind w:left="11790" w:hanging="180"/>
      </w:pPr>
    </w:lvl>
    <w:lvl w:ilvl="6" w:tplc="0409000F" w:tentative="1">
      <w:start w:val="1"/>
      <w:numFmt w:val="decimal"/>
      <w:lvlText w:val="%7."/>
      <w:lvlJc w:val="left"/>
      <w:pPr>
        <w:ind w:left="12510" w:hanging="360"/>
      </w:pPr>
    </w:lvl>
    <w:lvl w:ilvl="7" w:tplc="04090019" w:tentative="1">
      <w:start w:val="1"/>
      <w:numFmt w:val="lowerLetter"/>
      <w:lvlText w:val="%8."/>
      <w:lvlJc w:val="left"/>
      <w:pPr>
        <w:ind w:left="13230" w:hanging="360"/>
      </w:pPr>
    </w:lvl>
    <w:lvl w:ilvl="8" w:tplc="0409001B" w:tentative="1">
      <w:start w:val="1"/>
      <w:numFmt w:val="lowerRoman"/>
      <w:lvlText w:val="%9."/>
      <w:lvlJc w:val="right"/>
      <w:pPr>
        <w:ind w:left="13950" w:hanging="180"/>
      </w:pPr>
    </w:lvl>
  </w:abstractNum>
  <w:abstractNum w:abstractNumId="33" w15:restartNumberingAfterBreak="0">
    <w:nsid w:val="5C840D65"/>
    <w:multiLevelType w:val="hybridMultilevel"/>
    <w:tmpl w:val="2202ECDC"/>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1C438E"/>
    <w:multiLevelType w:val="hybridMultilevel"/>
    <w:tmpl w:val="09541F8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6D57CD"/>
    <w:multiLevelType w:val="hybridMultilevel"/>
    <w:tmpl w:val="146CDB66"/>
    <w:lvl w:ilvl="0" w:tplc="61B25778">
      <w:start w:val="1"/>
      <w:numFmt w:val="upperRoman"/>
      <w:lvlText w:val="%1."/>
      <w:lvlJc w:val="left"/>
      <w:pPr>
        <w:ind w:left="1080" w:hanging="72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A73BDB"/>
    <w:multiLevelType w:val="hybridMultilevel"/>
    <w:tmpl w:val="BBBC8A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87F1AA4"/>
    <w:multiLevelType w:val="hybridMultilevel"/>
    <w:tmpl w:val="6DCCAB9A"/>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4B410B"/>
    <w:multiLevelType w:val="hybridMultilevel"/>
    <w:tmpl w:val="076637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8D1BD9"/>
    <w:multiLevelType w:val="hybridMultilevel"/>
    <w:tmpl w:val="0174FF0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19F2946"/>
    <w:multiLevelType w:val="hybridMultilevel"/>
    <w:tmpl w:val="2CC4CA6A"/>
    <w:lvl w:ilvl="0" w:tplc="27AECB48">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36960"/>
    <w:multiLevelType w:val="hybridMultilevel"/>
    <w:tmpl w:val="9E78F690"/>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E71F38"/>
    <w:multiLevelType w:val="hybridMultilevel"/>
    <w:tmpl w:val="60922E18"/>
    <w:lvl w:ilvl="0" w:tplc="CC6CDF62">
      <w:start w:val="1"/>
      <w:numFmt w:val="lowerRoman"/>
      <w:lvlText w:val="%1."/>
      <w:lvlJc w:val="right"/>
      <w:pPr>
        <w:ind w:left="1980" w:hanging="360"/>
      </w:pPr>
      <w:rPr>
        <w:rFonts w:hint="default"/>
        <w:b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76752A00"/>
    <w:multiLevelType w:val="hybridMultilevel"/>
    <w:tmpl w:val="FC54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0F13E6"/>
    <w:multiLevelType w:val="hybridMultilevel"/>
    <w:tmpl w:val="6E36AD7E"/>
    <w:lvl w:ilvl="0" w:tplc="2DAEE8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8E4654"/>
    <w:multiLevelType w:val="hybridMultilevel"/>
    <w:tmpl w:val="73760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3D272F"/>
    <w:multiLevelType w:val="hybridMultilevel"/>
    <w:tmpl w:val="F8E89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5"/>
  </w:num>
  <w:num w:numId="3">
    <w:abstractNumId w:val="10"/>
  </w:num>
  <w:num w:numId="4">
    <w:abstractNumId w:val="31"/>
  </w:num>
  <w:num w:numId="5">
    <w:abstractNumId w:val="16"/>
  </w:num>
  <w:num w:numId="6">
    <w:abstractNumId w:val="12"/>
  </w:num>
  <w:num w:numId="7">
    <w:abstractNumId w:val="32"/>
  </w:num>
  <w:num w:numId="8">
    <w:abstractNumId w:val="19"/>
  </w:num>
  <w:num w:numId="9">
    <w:abstractNumId w:val="42"/>
  </w:num>
  <w:num w:numId="10">
    <w:abstractNumId w:val="14"/>
  </w:num>
  <w:num w:numId="11">
    <w:abstractNumId w:val="45"/>
  </w:num>
  <w:num w:numId="12">
    <w:abstractNumId w:val="26"/>
  </w:num>
  <w:num w:numId="13">
    <w:abstractNumId w:val="18"/>
  </w:num>
  <w:num w:numId="14">
    <w:abstractNumId w:val="20"/>
  </w:num>
  <w:num w:numId="15">
    <w:abstractNumId w:val="23"/>
  </w:num>
  <w:num w:numId="16">
    <w:abstractNumId w:val="27"/>
  </w:num>
  <w:num w:numId="17">
    <w:abstractNumId w:val="28"/>
  </w:num>
  <w:num w:numId="18">
    <w:abstractNumId w:val="36"/>
  </w:num>
  <w:num w:numId="19">
    <w:abstractNumId w:val="24"/>
  </w:num>
  <w:num w:numId="20">
    <w:abstractNumId w:val="11"/>
  </w:num>
  <w:num w:numId="21">
    <w:abstractNumId w:val="1"/>
  </w:num>
  <w:num w:numId="22">
    <w:abstractNumId w:val="29"/>
  </w:num>
  <w:num w:numId="23">
    <w:abstractNumId w:val="22"/>
  </w:num>
  <w:num w:numId="24">
    <w:abstractNumId w:val="38"/>
  </w:num>
  <w:num w:numId="25">
    <w:abstractNumId w:val="2"/>
  </w:num>
  <w:num w:numId="26">
    <w:abstractNumId w:val="41"/>
  </w:num>
  <w:num w:numId="27">
    <w:abstractNumId w:val="30"/>
  </w:num>
  <w:num w:numId="28">
    <w:abstractNumId w:val="33"/>
  </w:num>
  <w:num w:numId="29">
    <w:abstractNumId w:val="0"/>
  </w:num>
  <w:num w:numId="30">
    <w:abstractNumId w:val="3"/>
  </w:num>
  <w:num w:numId="31">
    <w:abstractNumId w:val="6"/>
  </w:num>
  <w:num w:numId="32">
    <w:abstractNumId w:val="39"/>
  </w:num>
  <w:num w:numId="33">
    <w:abstractNumId w:val="44"/>
  </w:num>
  <w:num w:numId="34">
    <w:abstractNumId w:val="25"/>
  </w:num>
  <w:num w:numId="35">
    <w:abstractNumId w:val="46"/>
  </w:num>
  <w:num w:numId="36">
    <w:abstractNumId w:val="7"/>
  </w:num>
  <w:num w:numId="37">
    <w:abstractNumId w:val="34"/>
  </w:num>
  <w:num w:numId="38">
    <w:abstractNumId w:val="43"/>
  </w:num>
  <w:num w:numId="39">
    <w:abstractNumId w:val="8"/>
  </w:num>
  <w:num w:numId="40">
    <w:abstractNumId w:val="13"/>
  </w:num>
  <w:num w:numId="41">
    <w:abstractNumId w:val="4"/>
  </w:num>
  <w:num w:numId="42">
    <w:abstractNumId w:val="40"/>
  </w:num>
  <w:num w:numId="43">
    <w:abstractNumId w:val="9"/>
  </w:num>
  <w:num w:numId="44">
    <w:abstractNumId w:val="15"/>
  </w:num>
  <w:num w:numId="45">
    <w:abstractNumId w:val="21"/>
  </w:num>
  <w:num w:numId="46">
    <w:abstractNumId w:val="37"/>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ocumentProtection w:edit="forms" w:enforcement="0"/>
  <w:defaultTabStop w:val="720"/>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19E"/>
    <w:rsid w:val="00001792"/>
    <w:rsid w:val="000051FD"/>
    <w:rsid w:val="00005551"/>
    <w:rsid w:val="000063C4"/>
    <w:rsid w:val="0002364E"/>
    <w:rsid w:val="00023D9C"/>
    <w:rsid w:val="00030789"/>
    <w:rsid w:val="00041798"/>
    <w:rsid w:val="00045ADA"/>
    <w:rsid w:val="00045B47"/>
    <w:rsid w:val="00045E64"/>
    <w:rsid w:val="000519B5"/>
    <w:rsid w:val="00055C66"/>
    <w:rsid w:val="00060DB9"/>
    <w:rsid w:val="00064279"/>
    <w:rsid w:val="00071105"/>
    <w:rsid w:val="00074809"/>
    <w:rsid w:val="00075C02"/>
    <w:rsid w:val="00077594"/>
    <w:rsid w:val="00080A31"/>
    <w:rsid w:val="00081E83"/>
    <w:rsid w:val="00084839"/>
    <w:rsid w:val="00086F05"/>
    <w:rsid w:val="00087C59"/>
    <w:rsid w:val="00090979"/>
    <w:rsid w:val="00090C86"/>
    <w:rsid w:val="00092084"/>
    <w:rsid w:val="0009288A"/>
    <w:rsid w:val="00095B6B"/>
    <w:rsid w:val="000A05F4"/>
    <w:rsid w:val="000A4C7B"/>
    <w:rsid w:val="000A4DA6"/>
    <w:rsid w:val="000B5B4A"/>
    <w:rsid w:val="000C17AA"/>
    <w:rsid w:val="000C7864"/>
    <w:rsid w:val="000E0BBB"/>
    <w:rsid w:val="000E73E7"/>
    <w:rsid w:val="000F0102"/>
    <w:rsid w:val="00106B1E"/>
    <w:rsid w:val="00120E3A"/>
    <w:rsid w:val="00125CE1"/>
    <w:rsid w:val="00126482"/>
    <w:rsid w:val="00127DF2"/>
    <w:rsid w:val="00131981"/>
    <w:rsid w:val="00131C81"/>
    <w:rsid w:val="00135D7A"/>
    <w:rsid w:val="00165F6C"/>
    <w:rsid w:val="0016758C"/>
    <w:rsid w:val="001731B2"/>
    <w:rsid w:val="0017416D"/>
    <w:rsid w:val="00175301"/>
    <w:rsid w:val="00183CEC"/>
    <w:rsid w:val="00185219"/>
    <w:rsid w:val="001917D6"/>
    <w:rsid w:val="00191CD0"/>
    <w:rsid w:val="0019277F"/>
    <w:rsid w:val="00194546"/>
    <w:rsid w:val="001A42AF"/>
    <w:rsid w:val="001A42E5"/>
    <w:rsid w:val="001B0FE8"/>
    <w:rsid w:val="001B2C73"/>
    <w:rsid w:val="001B3610"/>
    <w:rsid w:val="001C0D0D"/>
    <w:rsid w:val="001D1E88"/>
    <w:rsid w:val="001D387F"/>
    <w:rsid w:val="001D3F57"/>
    <w:rsid w:val="001D748F"/>
    <w:rsid w:val="001E56D2"/>
    <w:rsid w:val="001E6CAF"/>
    <w:rsid w:val="001F0866"/>
    <w:rsid w:val="00207122"/>
    <w:rsid w:val="0020734E"/>
    <w:rsid w:val="002120B2"/>
    <w:rsid w:val="00213CE8"/>
    <w:rsid w:val="00221ABA"/>
    <w:rsid w:val="002225C8"/>
    <w:rsid w:val="002239B9"/>
    <w:rsid w:val="00225D60"/>
    <w:rsid w:val="00227C7B"/>
    <w:rsid w:val="00231746"/>
    <w:rsid w:val="00232E9B"/>
    <w:rsid w:val="00234C46"/>
    <w:rsid w:val="00255454"/>
    <w:rsid w:val="0025785C"/>
    <w:rsid w:val="002664BE"/>
    <w:rsid w:val="00272BA2"/>
    <w:rsid w:val="002869CE"/>
    <w:rsid w:val="00287157"/>
    <w:rsid w:val="002911EA"/>
    <w:rsid w:val="00291F5C"/>
    <w:rsid w:val="00292A47"/>
    <w:rsid w:val="00297A62"/>
    <w:rsid w:val="00297CEB"/>
    <w:rsid w:val="002A587D"/>
    <w:rsid w:val="002B6D4C"/>
    <w:rsid w:val="002C55D4"/>
    <w:rsid w:val="002D3B79"/>
    <w:rsid w:val="002D538F"/>
    <w:rsid w:val="002E1EEC"/>
    <w:rsid w:val="002E39D2"/>
    <w:rsid w:val="002F29A8"/>
    <w:rsid w:val="002F7259"/>
    <w:rsid w:val="00314AF2"/>
    <w:rsid w:val="003250A5"/>
    <w:rsid w:val="003257D3"/>
    <w:rsid w:val="00336B42"/>
    <w:rsid w:val="00344AFB"/>
    <w:rsid w:val="00344D59"/>
    <w:rsid w:val="00345AB7"/>
    <w:rsid w:val="003517B8"/>
    <w:rsid w:val="00365F64"/>
    <w:rsid w:val="00380857"/>
    <w:rsid w:val="003840DE"/>
    <w:rsid w:val="00384849"/>
    <w:rsid w:val="003849D1"/>
    <w:rsid w:val="003864ED"/>
    <w:rsid w:val="00386C2D"/>
    <w:rsid w:val="00386DAD"/>
    <w:rsid w:val="003A27FB"/>
    <w:rsid w:val="003A3A7D"/>
    <w:rsid w:val="003A5DF1"/>
    <w:rsid w:val="003A7478"/>
    <w:rsid w:val="003B0060"/>
    <w:rsid w:val="003B6673"/>
    <w:rsid w:val="003C6A9E"/>
    <w:rsid w:val="003C6B5C"/>
    <w:rsid w:val="003D0B18"/>
    <w:rsid w:val="003E3B3A"/>
    <w:rsid w:val="003E51A4"/>
    <w:rsid w:val="00400C64"/>
    <w:rsid w:val="00403165"/>
    <w:rsid w:val="004041E6"/>
    <w:rsid w:val="00407742"/>
    <w:rsid w:val="0041319E"/>
    <w:rsid w:val="0041625E"/>
    <w:rsid w:val="00417214"/>
    <w:rsid w:val="00424B6D"/>
    <w:rsid w:val="004303FD"/>
    <w:rsid w:val="0044143C"/>
    <w:rsid w:val="00454796"/>
    <w:rsid w:val="00460643"/>
    <w:rsid w:val="00464D24"/>
    <w:rsid w:val="00464F8C"/>
    <w:rsid w:val="00465721"/>
    <w:rsid w:val="00467FC2"/>
    <w:rsid w:val="00470C70"/>
    <w:rsid w:val="00487ABF"/>
    <w:rsid w:val="00493147"/>
    <w:rsid w:val="00493376"/>
    <w:rsid w:val="00494B98"/>
    <w:rsid w:val="004A48DD"/>
    <w:rsid w:val="004A4CFF"/>
    <w:rsid w:val="004A4FEA"/>
    <w:rsid w:val="004A6990"/>
    <w:rsid w:val="004B0324"/>
    <w:rsid w:val="004C6736"/>
    <w:rsid w:val="004D0B2E"/>
    <w:rsid w:val="004D335B"/>
    <w:rsid w:val="004D3A00"/>
    <w:rsid w:val="004D69C5"/>
    <w:rsid w:val="004E056A"/>
    <w:rsid w:val="004E1554"/>
    <w:rsid w:val="004E6AF1"/>
    <w:rsid w:val="004E7B6D"/>
    <w:rsid w:val="004E7FC8"/>
    <w:rsid w:val="0050032E"/>
    <w:rsid w:val="00503FF4"/>
    <w:rsid w:val="00504BA7"/>
    <w:rsid w:val="005117D2"/>
    <w:rsid w:val="0051551D"/>
    <w:rsid w:val="00517E82"/>
    <w:rsid w:val="00525906"/>
    <w:rsid w:val="00533E1A"/>
    <w:rsid w:val="00535EAC"/>
    <w:rsid w:val="0054139B"/>
    <w:rsid w:val="0054282F"/>
    <w:rsid w:val="0054369C"/>
    <w:rsid w:val="00543F8C"/>
    <w:rsid w:val="0055039A"/>
    <w:rsid w:val="00562AE2"/>
    <w:rsid w:val="00570691"/>
    <w:rsid w:val="005876DE"/>
    <w:rsid w:val="005905FD"/>
    <w:rsid w:val="0059118A"/>
    <w:rsid w:val="005969EA"/>
    <w:rsid w:val="005A3E29"/>
    <w:rsid w:val="005B2DFC"/>
    <w:rsid w:val="005B787D"/>
    <w:rsid w:val="005D1B83"/>
    <w:rsid w:val="005F033E"/>
    <w:rsid w:val="006060B5"/>
    <w:rsid w:val="00611E78"/>
    <w:rsid w:val="0061484B"/>
    <w:rsid w:val="00640E9F"/>
    <w:rsid w:val="0064183E"/>
    <w:rsid w:val="0064410D"/>
    <w:rsid w:val="00645521"/>
    <w:rsid w:val="0065431C"/>
    <w:rsid w:val="006567E6"/>
    <w:rsid w:val="00656FEA"/>
    <w:rsid w:val="00660987"/>
    <w:rsid w:val="00663EE0"/>
    <w:rsid w:val="006649D3"/>
    <w:rsid w:val="0066558C"/>
    <w:rsid w:val="006662AD"/>
    <w:rsid w:val="006823D2"/>
    <w:rsid w:val="00682ACE"/>
    <w:rsid w:val="006877DD"/>
    <w:rsid w:val="00697B37"/>
    <w:rsid w:val="006A0489"/>
    <w:rsid w:val="006A7A10"/>
    <w:rsid w:val="006A7A44"/>
    <w:rsid w:val="006B19A8"/>
    <w:rsid w:val="006B258F"/>
    <w:rsid w:val="006B664B"/>
    <w:rsid w:val="006B7676"/>
    <w:rsid w:val="006B7789"/>
    <w:rsid w:val="006B7AE3"/>
    <w:rsid w:val="006C708B"/>
    <w:rsid w:val="006C7315"/>
    <w:rsid w:val="006D08A6"/>
    <w:rsid w:val="006D1949"/>
    <w:rsid w:val="006D2D6D"/>
    <w:rsid w:val="006D44BC"/>
    <w:rsid w:val="006D50DA"/>
    <w:rsid w:val="00700422"/>
    <w:rsid w:val="00700925"/>
    <w:rsid w:val="007071C7"/>
    <w:rsid w:val="00710A39"/>
    <w:rsid w:val="00711838"/>
    <w:rsid w:val="007175C1"/>
    <w:rsid w:val="00721F39"/>
    <w:rsid w:val="007233C0"/>
    <w:rsid w:val="00725176"/>
    <w:rsid w:val="00734DF7"/>
    <w:rsid w:val="00736CCF"/>
    <w:rsid w:val="007402CC"/>
    <w:rsid w:val="00741361"/>
    <w:rsid w:val="00742347"/>
    <w:rsid w:val="00746112"/>
    <w:rsid w:val="0075183F"/>
    <w:rsid w:val="0075333C"/>
    <w:rsid w:val="0075385F"/>
    <w:rsid w:val="00753C11"/>
    <w:rsid w:val="00756842"/>
    <w:rsid w:val="00784618"/>
    <w:rsid w:val="00785915"/>
    <w:rsid w:val="007909BF"/>
    <w:rsid w:val="00790FE5"/>
    <w:rsid w:val="00792181"/>
    <w:rsid w:val="00795B86"/>
    <w:rsid w:val="007A6351"/>
    <w:rsid w:val="007B2A80"/>
    <w:rsid w:val="007B4725"/>
    <w:rsid w:val="007B4920"/>
    <w:rsid w:val="007C2526"/>
    <w:rsid w:val="007C31FC"/>
    <w:rsid w:val="007C628C"/>
    <w:rsid w:val="007D1768"/>
    <w:rsid w:val="007D1AE2"/>
    <w:rsid w:val="007D2020"/>
    <w:rsid w:val="007E0BD5"/>
    <w:rsid w:val="007E288A"/>
    <w:rsid w:val="007E500A"/>
    <w:rsid w:val="007E614B"/>
    <w:rsid w:val="007F2EBD"/>
    <w:rsid w:val="007F3078"/>
    <w:rsid w:val="007F4B37"/>
    <w:rsid w:val="008045C7"/>
    <w:rsid w:val="00820106"/>
    <w:rsid w:val="00821F25"/>
    <w:rsid w:val="008247BE"/>
    <w:rsid w:val="00824E52"/>
    <w:rsid w:val="00834C0A"/>
    <w:rsid w:val="00841101"/>
    <w:rsid w:val="00841FA6"/>
    <w:rsid w:val="00843D7E"/>
    <w:rsid w:val="00845613"/>
    <w:rsid w:val="00854F7B"/>
    <w:rsid w:val="00862E1D"/>
    <w:rsid w:val="0086686E"/>
    <w:rsid w:val="00870202"/>
    <w:rsid w:val="0087048C"/>
    <w:rsid w:val="00873FD6"/>
    <w:rsid w:val="008746B6"/>
    <w:rsid w:val="008746F2"/>
    <w:rsid w:val="00874D1C"/>
    <w:rsid w:val="00880314"/>
    <w:rsid w:val="00881623"/>
    <w:rsid w:val="00886B63"/>
    <w:rsid w:val="00887B8B"/>
    <w:rsid w:val="00892AEF"/>
    <w:rsid w:val="00893078"/>
    <w:rsid w:val="008B2E55"/>
    <w:rsid w:val="008B33B2"/>
    <w:rsid w:val="008B3F23"/>
    <w:rsid w:val="008C181D"/>
    <w:rsid w:val="008C19CD"/>
    <w:rsid w:val="008D2DB1"/>
    <w:rsid w:val="008E6A29"/>
    <w:rsid w:val="008F07A6"/>
    <w:rsid w:val="008F36B1"/>
    <w:rsid w:val="00901662"/>
    <w:rsid w:val="0091546C"/>
    <w:rsid w:val="00924D97"/>
    <w:rsid w:val="00931F52"/>
    <w:rsid w:val="0093347A"/>
    <w:rsid w:val="00935052"/>
    <w:rsid w:val="009378B9"/>
    <w:rsid w:val="00944FB1"/>
    <w:rsid w:val="00951F25"/>
    <w:rsid w:val="0095251C"/>
    <w:rsid w:val="009602E4"/>
    <w:rsid w:val="009708A4"/>
    <w:rsid w:val="00971153"/>
    <w:rsid w:val="00972BA7"/>
    <w:rsid w:val="00981D26"/>
    <w:rsid w:val="009857AF"/>
    <w:rsid w:val="009B0DA8"/>
    <w:rsid w:val="009B19C3"/>
    <w:rsid w:val="009B4086"/>
    <w:rsid w:val="009B7134"/>
    <w:rsid w:val="009C3F3B"/>
    <w:rsid w:val="009D16CB"/>
    <w:rsid w:val="009D3ABD"/>
    <w:rsid w:val="009E289D"/>
    <w:rsid w:val="009E54D4"/>
    <w:rsid w:val="00A00449"/>
    <w:rsid w:val="00A0053E"/>
    <w:rsid w:val="00A12DF3"/>
    <w:rsid w:val="00A17046"/>
    <w:rsid w:val="00A32D1E"/>
    <w:rsid w:val="00A356CE"/>
    <w:rsid w:val="00A358CD"/>
    <w:rsid w:val="00A4201D"/>
    <w:rsid w:val="00A44498"/>
    <w:rsid w:val="00A4508B"/>
    <w:rsid w:val="00A470D4"/>
    <w:rsid w:val="00A53041"/>
    <w:rsid w:val="00A573CA"/>
    <w:rsid w:val="00A60D38"/>
    <w:rsid w:val="00A67E31"/>
    <w:rsid w:val="00A70C27"/>
    <w:rsid w:val="00A75C8C"/>
    <w:rsid w:val="00A766C6"/>
    <w:rsid w:val="00A77F21"/>
    <w:rsid w:val="00A85B67"/>
    <w:rsid w:val="00AA2171"/>
    <w:rsid w:val="00AA2209"/>
    <w:rsid w:val="00AB121C"/>
    <w:rsid w:val="00AB39AF"/>
    <w:rsid w:val="00AC05EC"/>
    <w:rsid w:val="00AC3E42"/>
    <w:rsid w:val="00AD1A3C"/>
    <w:rsid w:val="00AD233D"/>
    <w:rsid w:val="00AD2B50"/>
    <w:rsid w:val="00AD472A"/>
    <w:rsid w:val="00AD4D8D"/>
    <w:rsid w:val="00AD57E9"/>
    <w:rsid w:val="00AE5981"/>
    <w:rsid w:val="00AE5CE3"/>
    <w:rsid w:val="00AF3562"/>
    <w:rsid w:val="00AF3BB1"/>
    <w:rsid w:val="00B0194B"/>
    <w:rsid w:val="00B01A86"/>
    <w:rsid w:val="00B320BB"/>
    <w:rsid w:val="00B40AB5"/>
    <w:rsid w:val="00B45C70"/>
    <w:rsid w:val="00B46740"/>
    <w:rsid w:val="00B46A4E"/>
    <w:rsid w:val="00B5533D"/>
    <w:rsid w:val="00B55C4B"/>
    <w:rsid w:val="00B56A76"/>
    <w:rsid w:val="00B61C0A"/>
    <w:rsid w:val="00B65907"/>
    <w:rsid w:val="00B672AA"/>
    <w:rsid w:val="00B77996"/>
    <w:rsid w:val="00B816D1"/>
    <w:rsid w:val="00B85B6E"/>
    <w:rsid w:val="00B9111C"/>
    <w:rsid w:val="00B93C85"/>
    <w:rsid w:val="00B94192"/>
    <w:rsid w:val="00B97C37"/>
    <w:rsid w:val="00BA4B6A"/>
    <w:rsid w:val="00BA7422"/>
    <w:rsid w:val="00BA7948"/>
    <w:rsid w:val="00BB243F"/>
    <w:rsid w:val="00BB5D36"/>
    <w:rsid w:val="00BC407D"/>
    <w:rsid w:val="00BC436D"/>
    <w:rsid w:val="00BD6458"/>
    <w:rsid w:val="00BE0A6A"/>
    <w:rsid w:val="00BE4DE7"/>
    <w:rsid w:val="00BF27B8"/>
    <w:rsid w:val="00BF5CF3"/>
    <w:rsid w:val="00BF779C"/>
    <w:rsid w:val="00C00AA6"/>
    <w:rsid w:val="00C011A5"/>
    <w:rsid w:val="00C01A17"/>
    <w:rsid w:val="00C04AF6"/>
    <w:rsid w:val="00C10BD6"/>
    <w:rsid w:val="00C1219E"/>
    <w:rsid w:val="00C140C6"/>
    <w:rsid w:val="00C21DC6"/>
    <w:rsid w:val="00C30C58"/>
    <w:rsid w:val="00C35627"/>
    <w:rsid w:val="00C45B47"/>
    <w:rsid w:val="00C56702"/>
    <w:rsid w:val="00C64C1B"/>
    <w:rsid w:val="00C811DA"/>
    <w:rsid w:val="00C81AFB"/>
    <w:rsid w:val="00C97851"/>
    <w:rsid w:val="00CA18B0"/>
    <w:rsid w:val="00CA5C75"/>
    <w:rsid w:val="00CB41BA"/>
    <w:rsid w:val="00CB68ED"/>
    <w:rsid w:val="00CB6C74"/>
    <w:rsid w:val="00CC2EF9"/>
    <w:rsid w:val="00CC64A5"/>
    <w:rsid w:val="00CD31A8"/>
    <w:rsid w:val="00CE01F5"/>
    <w:rsid w:val="00CE0605"/>
    <w:rsid w:val="00CE4426"/>
    <w:rsid w:val="00CF7E2F"/>
    <w:rsid w:val="00D01943"/>
    <w:rsid w:val="00D0231E"/>
    <w:rsid w:val="00D10679"/>
    <w:rsid w:val="00D1113A"/>
    <w:rsid w:val="00D130DA"/>
    <w:rsid w:val="00D26455"/>
    <w:rsid w:val="00D26DF7"/>
    <w:rsid w:val="00D27747"/>
    <w:rsid w:val="00D27C54"/>
    <w:rsid w:val="00D300EC"/>
    <w:rsid w:val="00D32284"/>
    <w:rsid w:val="00D33384"/>
    <w:rsid w:val="00D40915"/>
    <w:rsid w:val="00D40AC2"/>
    <w:rsid w:val="00D413B8"/>
    <w:rsid w:val="00D44D8B"/>
    <w:rsid w:val="00D52F67"/>
    <w:rsid w:val="00D61A2B"/>
    <w:rsid w:val="00D62926"/>
    <w:rsid w:val="00D6299A"/>
    <w:rsid w:val="00D66AD8"/>
    <w:rsid w:val="00D71665"/>
    <w:rsid w:val="00D721C2"/>
    <w:rsid w:val="00D757E1"/>
    <w:rsid w:val="00D77BAA"/>
    <w:rsid w:val="00D803F4"/>
    <w:rsid w:val="00D857F3"/>
    <w:rsid w:val="00D8758F"/>
    <w:rsid w:val="00DA7864"/>
    <w:rsid w:val="00DA7BB8"/>
    <w:rsid w:val="00DB1CE7"/>
    <w:rsid w:val="00DB35BC"/>
    <w:rsid w:val="00DB513E"/>
    <w:rsid w:val="00DB7986"/>
    <w:rsid w:val="00DD05D0"/>
    <w:rsid w:val="00DD19C2"/>
    <w:rsid w:val="00DD265C"/>
    <w:rsid w:val="00DD6276"/>
    <w:rsid w:val="00DE0663"/>
    <w:rsid w:val="00DE072A"/>
    <w:rsid w:val="00DE15A8"/>
    <w:rsid w:val="00DE37C5"/>
    <w:rsid w:val="00DE3FE1"/>
    <w:rsid w:val="00DF2B87"/>
    <w:rsid w:val="00DF3CE4"/>
    <w:rsid w:val="00DF5757"/>
    <w:rsid w:val="00E1248D"/>
    <w:rsid w:val="00E12C29"/>
    <w:rsid w:val="00E23429"/>
    <w:rsid w:val="00E27536"/>
    <w:rsid w:val="00E31FC9"/>
    <w:rsid w:val="00E32932"/>
    <w:rsid w:val="00E36248"/>
    <w:rsid w:val="00E43324"/>
    <w:rsid w:val="00E54FFF"/>
    <w:rsid w:val="00E56498"/>
    <w:rsid w:val="00E56E42"/>
    <w:rsid w:val="00E64533"/>
    <w:rsid w:val="00E6784E"/>
    <w:rsid w:val="00E71F48"/>
    <w:rsid w:val="00E96044"/>
    <w:rsid w:val="00E9660B"/>
    <w:rsid w:val="00EA2284"/>
    <w:rsid w:val="00EA450E"/>
    <w:rsid w:val="00EB4A64"/>
    <w:rsid w:val="00EB5D27"/>
    <w:rsid w:val="00EB67BA"/>
    <w:rsid w:val="00EB7F8B"/>
    <w:rsid w:val="00EC4FC8"/>
    <w:rsid w:val="00EC789F"/>
    <w:rsid w:val="00ED5EBC"/>
    <w:rsid w:val="00ED7F2C"/>
    <w:rsid w:val="00EE237E"/>
    <w:rsid w:val="00EE402A"/>
    <w:rsid w:val="00EF0175"/>
    <w:rsid w:val="00EF14FB"/>
    <w:rsid w:val="00EF2672"/>
    <w:rsid w:val="00EF67E4"/>
    <w:rsid w:val="00F0047C"/>
    <w:rsid w:val="00F11773"/>
    <w:rsid w:val="00F22BC3"/>
    <w:rsid w:val="00F24E12"/>
    <w:rsid w:val="00F4308D"/>
    <w:rsid w:val="00F45483"/>
    <w:rsid w:val="00F5674F"/>
    <w:rsid w:val="00F62244"/>
    <w:rsid w:val="00F6254D"/>
    <w:rsid w:val="00F64561"/>
    <w:rsid w:val="00F65F2B"/>
    <w:rsid w:val="00F66EEA"/>
    <w:rsid w:val="00F71714"/>
    <w:rsid w:val="00F71A91"/>
    <w:rsid w:val="00F77116"/>
    <w:rsid w:val="00F82D9C"/>
    <w:rsid w:val="00F914AA"/>
    <w:rsid w:val="00F91FCC"/>
    <w:rsid w:val="00F920CD"/>
    <w:rsid w:val="00F97003"/>
    <w:rsid w:val="00FA5476"/>
    <w:rsid w:val="00FA62BB"/>
    <w:rsid w:val="00FA7E0B"/>
    <w:rsid w:val="00FB18BF"/>
    <w:rsid w:val="00FB38E5"/>
    <w:rsid w:val="00FB6479"/>
    <w:rsid w:val="00FC223B"/>
    <w:rsid w:val="00FC6075"/>
    <w:rsid w:val="00FD0321"/>
    <w:rsid w:val="00FD11B0"/>
    <w:rsid w:val="00FD373B"/>
    <w:rsid w:val="00FD5525"/>
    <w:rsid w:val="00FE12C4"/>
    <w:rsid w:val="00FE154F"/>
    <w:rsid w:val="00FE3806"/>
    <w:rsid w:val="00FE6FF1"/>
    <w:rsid w:val="00FE7437"/>
    <w:rsid w:val="00FF2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180F32"/>
  <w15:docId w15:val="{1DBAF9EB-CDF9-424E-BB29-B92A213E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73"/>
    <w:rPr>
      <w:rFonts w:ascii="Calibri" w:eastAsia="Calibri" w:hAnsi="Calibri" w:cs="Times New Roman"/>
    </w:rPr>
  </w:style>
  <w:style w:type="paragraph" w:styleId="Heading2">
    <w:name w:val="heading 2"/>
    <w:basedOn w:val="Normal"/>
    <w:next w:val="Normal"/>
    <w:link w:val="Heading2Char"/>
    <w:uiPriority w:val="99"/>
    <w:qFormat/>
    <w:rsid w:val="001D748F"/>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1D748F"/>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1D748F"/>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B61C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1219E"/>
    <w:pPr>
      <w:spacing w:after="0" w:line="240" w:lineRule="auto"/>
    </w:pPr>
    <w:rPr>
      <w:rFonts w:ascii="Calibri" w:eastAsia="Calibri" w:hAnsi="Calibri" w:cs="Times New Roman"/>
    </w:rPr>
  </w:style>
  <w:style w:type="table" w:styleId="TableGrid">
    <w:name w:val="Table Grid"/>
    <w:basedOn w:val="TableNormal"/>
    <w:uiPriority w:val="59"/>
    <w:rsid w:val="00C12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13B8"/>
    <w:rPr>
      <w:color w:val="808080"/>
    </w:rPr>
  </w:style>
  <w:style w:type="paragraph" w:styleId="BalloonText">
    <w:name w:val="Balloon Text"/>
    <w:basedOn w:val="Normal"/>
    <w:link w:val="BalloonTextChar"/>
    <w:uiPriority w:val="99"/>
    <w:semiHidden/>
    <w:unhideWhenUsed/>
    <w:rsid w:val="00D41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3B8"/>
    <w:rPr>
      <w:rFonts w:ascii="Tahoma" w:eastAsia="Calibri" w:hAnsi="Tahoma" w:cs="Tahoma"/>
      <w:sz w:val="16"/>
      <w:szCs w:val="16"/>
    </w:rPr>
  </w:style>
  <w:style w:type="paragraph" w:styleId="Header">
    <w:name w:val="header"/>
    <w:basedOn w:val="Normal"/>
    <w:link w:val="HeaderChar"/>
    <w:uiPriority w:val="99"/>
    <w:unhideWhenUsed/>
    <w:rsid w:val="00E56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498"/>
    <w:rPr>
      <w:rFonts w:ascii="Calibri" w:eastAsia="Calibri" w:hAnsi="Calibri" w:cs="Times New Roman"/>
    </w:rPr>
  </w:style>
  <w:style w:type="paragraph" w:styleId="Footer">
    <w:name w:val="footer"/>
    <w:basedOn w:val="Normal"/>
    <w:link w:val="FooterChar"/>
    <w:uiPriority w:val="99"/>
    <w:unhideWhenUsed/>
    <w:rsid w:val="00E56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498"/>
    <w:rPr>
      <w:rFonts w:ascii="Calibri" w:eastAsia="Calibri" w:hAnsi="Calibri" w:cs="Times New Roman"/>
    </w:rPr>
  </w:style>
  <w:style w:type="character" w:customStyle="1" w:styleId="NoSpacingChar">
    <w:name w:val="No Spacing Char"/>
    <w:basedOn w:val="DefaultParagraphFont"/>
    <w:link w:val="NoSpacing"/>
    <w:uiPriority w:val="1"/>
    <w:rsid w:val="009D16CB"/>
    <w:rPr>
      <w:rFonts w:ascii="Calibri" w:eastAsia="Calibri" w:hAnsi="Calibri" w:cs="Times New Roman"/>
    </w:rPr>
  </w:style>
  <w:style w:type="character" w:styleId="CommentReference">
    <w:name w:val="annotation reference"/>
    <w:basedOn w:val="DefaultParagraphFont"/>
    <w:uiPriority w:val="99"/>
    <w:semiHidden/>
    <w:unhideWhenUsed/>
    <w:rsid w:val="00080A31"/>
    <w:rPr>
      <w:sz w:val="16"/>
      <w:szCs w:val="16"/>
    </w:rPr>
  </w:style>
  <w:style w:type="paragraph" w:styleId="CommentText">
    <w:name w:val="annotation text"/>
    <w:basedOn w:val="Normal"/>
    <w:link w:val="CommentTextChar"/>
    <w:uiPriority w:val="99"/>
    <w:semiHidden/>
    <w:unhideWhenUsed/>
    <w:rsid w:val="00080A31"/>
    <w:pPr>
      <w:spacing w:line="240" w:lineRule="auto"/>
    </w:pPr>
    <w:rPr>
      <w:sz w:val="20"/>
      <w:szCs w:val="20"/>
    </w:rPr>
  </w:style>
  <w:style w:type="character" w:customStyle="1" w:styleId="CommentTextChar">
    <w:name w:val="Comment Text Char"/>
    <w:basedOn w:val="DefaultParagraphFont"/>
    <w:link w:val="CommentText"/>
    <w:uiPriority w:val="99"/>
    <w:semiHidden/>
    <w:rsid w:val="00080A3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87B8B"/>
    <w:rPr>
      <w:b/>
      <w:bCs/>
    </w:rPr>
  </w:style>
  <w:style w:type="character" w:customStyle="1" w:styleId="CommentSubjectChar">
    <w:name w:val="Comment Subject Char"/>
    <w:basedOn w:val="CommentTextChar"/>
    <w:link w:val="CommentSubject"/>
    <w:uiPriority w:val="99"/>
    <w:semiHidden/>
    <w:rsid w:val="00887B8B"/>
    <w:rPr>
      <w:rFonts w:ascii="Calibri" w:eastAsia="Calibri" w:hAnsi="Calibri" w:cs="Times New Roman"/>
      <w:b/>
      <w:bCs/>
      <w:sz w:val="20"/>
      <w:szCs w:val="20"/>
    </w:rPr>
  </w:style>
  <w:style w:type="paragraph" w:styleId="ListParagraph">
    <w:name w:val="List Paragraph"/>
    <w:basedOn w:val="Normal"/>
    <w:uiPriority w:val="34"/>
    <w:qFormat/>
    <w:rsid w:val="00464F8C"/>
    <w:pPr>
      <w:ind w:left="720"/>
      <w:contextualSpacing/>
    </w:pPr>
  </w:style>
  <w:style w:type="character" w:customStyle="1" w:styleId="Heading2Char">
    <w:name w:val="Heading 2 Char"/>
    <w:basedOn w:val="DefaultParagraphFont"/>
    <w:link w:val="Heading2"/>
    <w:uiPriority w:val="99"/>
    <w:rsid w:val="001D748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1D748F"/>
    <w:rPr>
      <w:rFonts w:ascii="Cambria" w:eastAsia="Times New Roman" w:hAnsi="Cambria" w:cs="Times New Roman"/>
      <w:b/>
      <w:bCs/>
      <w:color w:val="4F81BD"/>
    </w:rPr>
  </w:style>
  <w:style w:type="character" w:customStyle="1" w:styleId="Heading4Char">
    <w:name w:val="Heading 4 Char"/>
    <w:basedOn w:val="DefaultParagraphFont"/>
    <w:link w:val="Heading4"/>
    <w:rsid w:val="001D748F"/>
    <w:rPr>
      <w:rFonts w:ascii="Cambria" w:eastAsia="Times New Roman" w:hAnsi="Cambria" w:cs="Times New Roman"/>
      <w:b/>
      <w:bCs/>
      <w:i/>
      <w:iCs/>
      <w:color w:val="4F81BD"/>
    </w:rPr>
  </w:style>
  <w:style w:type="character" w:customStyle="1" w:styleId="Heading5Char">
    <w:name w:val="Heading 5 Char"/>
    <w:basedOn w:val="DefaultParagraphFont"/>
    <w:link w:val="Heading5"/>
    <w:rsid w:val="00B61C0A"/>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465721"/>
    <w:rPr>
      <w:color w:val="0000FF" w:themeColor="hyperlink"/>
      <w:u w:val="single"/>
    </w:rPr>
  </w:style>
  <w:style w:type="paragraph" w:styleId="Revision">
    <w:name w:val="Revision"/>
    <w:hidden/>
    <w:uiPriority w:val="99"/>
    <w:semiHidden/>
    <w:rsid w:val="007F4B3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709492">
      <w:bodyDiv w:val="1"/>
      <w:marLeft w:val="0"/>
      <w:marRight w:val="0"/>
      <w:marTop w:val="0"/>
      <w:marBottom w:val="0"/>
      <w:divBdr>
        <w:top w:val="none" w:sz="0" w:space="0" w:color="auto"/>
        <w:left w:val="none" w:sz="0" w:space="0" w:color="auto"/>
        <w:bottom w:val="none" w:sz="0" w:space="0" w:color="auto"/>
        <w:right w:val="none" w:sz="0" w:space="0" w:color="auto"/>
      </w:divBdr>
    </w:div>
    <w:div w:id="83140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9C0F9-CDB2-4E83-953F-F36E51A0A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zxe5</dc:creator>
  <cp:lastModifiedBy>Gerding, Justin A. (CDC/DDNID/NCEH/DEHSP)</cp:lastModifiedBy>
  <cp:revision>5</cp:revision>
  <cp:lastPrinted>2018-02-16T21:19:00Z</cp:lastPrinted>
  <dcterms:created xsi:type="dcterms:W3CDTF">2021-04-28T13:42:00Z</dcterms:created>
  <dcterms:modified xsi:type="dcterms:W3CDTF">2021-05-27T14:14:00Z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2021-03-19T19:40:14Z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0664610c-e810-45a8-9f5e-f69390d1f960</vt:lpwstr>
  </property>
  <property fmtid="{D5CDD505-2E9C-101B-9397-08002B2CF9AE}" pid="8" name="MSIP_Label_7b94a7b8-f06c-4dfe-bdcc-9b548fd58c31_ContentBits">
    <vt:lpwstr>0</vt:lpwstr>
  </property>
</Properties>
</file>