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A89" w:rsidRPr="00993B45" w:rsidRDefault="005E6A89" w:rsidP="005E6A89">
      <w:pPr>
        <w:rPr>
          <w:b/>
          <w:bCs/>
          <w:sz w:val="24"/>
          <w:szCs w:val="24"/>
        </w:rPr>
      </w:pPr>
      <w:r w:rsidRPr="00F140C0">
        <w:rPr>
          <w:sz w:val="24"/>
          <w:szCs w:val="24"/>
        </w:rPr>
        <w:t xml:space="preserve">The </w:t>
      </w:r>
      <w:r w:rsidR="006846E3">
        <w:rPr>
          <w:sz w:val="24"/>
          <w:szCs w:val="24"/>
        </w:rPr>
        <w:t xml:space="preserve">U.S. </w:t>
      </w:r>
      <w:r w:rsidRPr="00F140C0">
        <w:rPr>
          <w:sz w:val="24"/>
          <w:szCs w:val="24"/>
        </w:rPr>
        <w:t xml:space="preserve">Department of State’s Bureau of Population, Refugees and Migration (PRM) welcomes the submission of proposals for the </w:t>
      </w:r>
      <w:r w:rsidR="00993B45">
        <w:rPr>
          <w:sz w:val="24"/>
          <w:szCs w:val="24"/>
        </w:rPr>
        <w:t>Vienna</w:t>
      </w:r>
      <w:r w:rsidR="00F140C0" w:rsidRPr="00F140C0">
        <w:rPr>
          <w:sz w:val="24"/>
          <w:szCs w:val="24"/>
        </w:rPr>
        <w:t xml:space="preserve"> </w:t>
      </w:r>
      <w:r w:rsidR="00EC060F">
        <w:rPr>
          <w:sz w:val="24"/>
          <w:szCs w:val="24"/>
        </w:rPr>
        <w:t>Resettlement Support Center</w:t>
      </w:r>
      <w:r w:rsidR="00384B72" w:rsidRPr="00F140C0">
        <w:rPr>
          <w:sz w:val="24"/>
          <w:szCs w:val="24"/>
        </w:rPr>
        <w:t xml:space="preserve"> for FY20</w:t>
      </w:r>
      <w:r w:rsidR="005D6B5B" w:rsidRPr="00F140C0">
        <w:rPr>
          <w:sz w:val="24"/>
          <w:szCs w:val="24"/>
        </w:rPr>
        <w:t>1</w:t>
      </w:r>
      <w:r w:rsidR="00993B45">
        <w:rPr>
          <w:sz w:val="24"/>
          <w:szCs w:val="24"/>
        </w:rPr>
        <w:t>3</w:t>
      </w:r>
      <w:r w:rsidRPr="00F140C0">
        <w:rPr>
          <w:sz w:val="24"/>
          <w:szCs w:val="24"/>
        </w:rPr>
        <w:t xml:space="preserve">.  </w:t>
      </w:r>
      <w:r w:rsidRPr="006846E3">
        <w:rPr>
          <w:b/>
          <w:sz w:val="24"/>
          <w:szCs w:val="24"/>
        </w:rPr>
        <w:t>The deadline</w:t>
      </w:r>
      <w:r w:rsidR="00BB456B">
        <w:rPr>
          <w:b/>
          <w:sz w:val="24"/>
          <w:szCs w:val="24"/>
        </w:rPr>
        <w:t xml:space="preserve"> for submission of proposals is </w:t>
      </w:r>
      <w:r w:rsidR="0070105C">
        <w:rPr>
          <w:b/>
          <w:sz w:val="24"/>
          <w:szCs w:val="24"/>
        </w:rPr>
        <w:t>Wednes</w:t>
      </w:r>
      <w:r w:rsidR="00993B45" w:rsidRPr="00993B45">
        <w:rPr>
          <w:b/>
          <w:sz w:val="24"/>
          <w:szCs w:val="24"/>
        </w:rPr>
        <w:t xml:space="preserve">day May </w:t>
      </w:r>
      <w:r w:rsidR="0070105C">
        <w:rPr>
          <w:b/>
          <w:sz w:val="24"/>
          <w:szCs w:val="24"/>
        </w:rPr>
        <w:t>23</w:t>
      </w:r>
      <w:r w:rsidR="00993B45" w:rsidRPr="00993B45">
        <w:rPr>
          <w:b/>
          <w:sz w:val="24"/>
          <w:szCs w:val="24"/>
        </w:rPr>
        <w:t xml:space="preserve">, 2012 at 12:00 </w:t>
      </w:r>
      <w:r w:rsidR="00993B45" w:rsidRPr="00993B45">
        <w:rPr>
          <w:b/>
          <w:bCs/>
          <w:sz w:val="24"/>
          <w:szCs w:val="24"/>
        </w:rPr>
        <w:t xml:space="preserve">p.m. EDT.  </w:t>
      </w:r>
    </w:p>
    <w:p w:rsidR="00993B45" w:rsidRPr="006846E3" w:rsidRDefault="00993B45" w:rsidP="005E6A89">
      <w:pPr>
        <w:rPr>
          <w:b/>
          <w:sz w:val="24"/>
          <w:szCs w:val="24"/>
        </w:rPr>
      </w:pPr>
    </w:p>
    <w:p w:rsidR="009C19AF" w:rsidRPr="005E6A89" w:rsidRDefault="009C19AF" w:rsidP="005E6A89">
      <w:pPr>
        <w:rPr>
          <w:sz w:val="24"/>
          <w:szCs w:val="24"/>
        </w:rPr>
      </w:pPr>
      <w:r w:rsidRPr="005E6A89">
        <w:rPr>
          <w:sz w:val="24"/>
          <w:szCs w:val="24"/>
        </w:rPr>
        <w:t xml:space="preserve">The purpose of the </w:t>
      </w:r>
      <w:r w:rsidR="00073F13">
        <w:rPr>
          <w:sz w:val="24"/>
          <w:szCs w:val="24"/>
        </w:rPr>
        <w:t>Resettlement Support Center</w:t>
      </w:r>
      <w:r w:rsidRPr="005E6A89">
        <w:rPr>
          <w:sz w:val="24"/>
          <w:szCs w:val="24"/>
        </w:rPr>
        <w:t xml:space="preserve"> </w:t>
      </w:r>
      <w:r w:rsidR="00EC060F">
        <w:rPr>
          <w:sz w:val="24"/>
          <w:szCs w:val="24"/>
        </w:rPr>
        <w:t>(</w:t>
      </w:r>
      <w:r w:rsidR="00073F13">
        <w:rPr>
          <w:sz w:val="24"/>
          <w:szCs w:val="24"/>
        </w:rPr>
        <w:t>RSC</w:t>
      </w:r>
      <w:r w:rsidR="00EC060F">
        <w:rPr>
          <w:sz w:val="24"/>
          <w:szCs w:val="24"/>
        </w:rPr>
        <w:t>)</w:t>
      </w:r>
      <w:r w:rsidRPr="005E6A89">
        <w:rPr>
          <w:sz w:val="24"/>
          <w:szCs w:val="24"/>
        </w:rPr>
        <w:t xml:space="preserve"> </w:t>
      </w:r>
      <w:r w:rsidR="00024CE1" w:rsidRPr="005E6A89">
        <w:rPr>
          <w:sz w:val="24"/>
          <w:szCs w:val="24"/>
        </w:rPr>
        <w:t>is</w:t>
      </w:r>
      <w:r w:rsidRPr="005E6A89">
        <w:rPr>
          <w:sz w:val="24"/>
          <w:szCs w:val="24"/>
        </w:rPr>
        <w:t xml:space="preserve"> to assist the Bureau in preparing the necessary casework for persons eligible for </w:t>
      </w:r>
      <w:r w:rsidR="00872912">
        <w:rPr>
          <w:sz w:val="24"/>
          <w:szCs w:val="24"/>
        </w:rPr>
        <w:t>interview</w:t>
      </w:r>
      <w:r w:rsidRPr="005E6A89">
        <w:rPr>
          <w:sz w:val="24"/>
          <w:szCs w:val="24"/>
        </w:rPr>
        <w:t xml:space="preserve"> by </w:t>
      </w:r>
      <w:r w:rsidR="00024CE1" w:rsidRPr="005E6A89">
        <w:rPr>
          <w:sz w:val="24"/>
          <w:szCs w:val="24"/>
        </w:rPr>
        <w:t>United States</w:t>
      </w:r>
      <w:r w:rsidRPr="005E6A89">
        <w:rPr>
          <w:sz w:val="24"/>
          <w:szCs w:val="24"/>
        </w:rPr>
        <w:t xml:space="preserve"> Citizenship and Immigration Services </w:t>
      </w:r>
      <w:r w:rsidR="00024CE1" w:rsidRPr="005E6A89">
        <w:rPr>
          <w:sz w:val="24"/>
          <w:szCs w:val="24"/>
        </w:rPr>
        <w:t xml:space="preserve">(USCIS) </w:t>
      </w:r>
      <w:r w:rsidRPr="005E6A89">
        <w:rPr>
          <w:sz w:val="24"/>
          <w:szCs w:val="24"/>
        </w:rPr>
        <w:t xml:space="preserve">of the Department of Homeland Security (DHS) under the U.S. Refugee Admissions Program and, for those approved, to provide assistance in completing the additional requirements for refugee admission under Section 207 of the Immigration and Nationality Act.  In addition, the </w:t>
      </w:r>
      <w:r w:rsidR="00073F13">
        <w:rPr>
          <w:sz w:val="24"/>
          <w:szCs w:val="24"/>
        </w:rPr>
        <w:t>RSC</w:t>
      </w:r>
      <w:r w:rsidR="00073F13" w:rsidRPr="005E6A89">
        <w:rPr>
          <w:sz w:val="24"/>
          <w:szCs w:val="24"/>
        </w:rPr>
        <w:t xml:space="preserve"> </w:t>
      </w:r>
      <w:r w:rsidRPr="005E6A89">
        <w:rPr>
          <w:sz w:val="24"/>
          <w:szCs w:val="24"/>
        </w:rPr>
        <w:t>forward</w:t>
      </w:r>
      <w:r w:rsidR="00024CE1" w:rsidRPr="005E6A89">
        <w:rPr>
          <w:sz w:val="24"/>
          <w:szCs w:val="24"/>
        </w:rPr>
        <w:t>s</w:t>
      </w:r>
      <w:r w:rsidRPr="005E6A89">
        <w:rPr>
          <w:sz w:val="24"/>
          <w:szCs w:val="24"/>
        </w:rPr>
        <w:t xml:space="preserve"> the necessary data on all DHS-approved cases to the Refugee Processing Center (RPC) for distribution to Reception and Placement agencies according to procedures established by the Bureau.</w:t>
      </w:r>
    </w:p>
    <w:p w:rsidR="009C19AF" w:rsidRPr="005E6A89" w:rsidRDefault="009C19AF" w:rsidP="005E6A89">
      <w:pPr>
        <w:rPr>
          <w:sz w:val="24"/>
          <w:szCs w:val="24"/>
        </w:rPr>
      </w:pPr>
    </w:p>
    <w:p w:rsidR="009C19AF" w:rsidRPr="005E6A89" w:rsidRDefault="009C19AF" w:rsidP="005E6A89">
      <w:pPr>
        <w:rPr>
          <w:sz w:val="24"/>
          <w:szCs w:val="24"/>
        </w:rPr>
      </w:pPr>
      <w:r w:rsidRPr="00F140C0">
        <w:rPr>
          <w:sz w:val="24"/>
          <w:szCs w:val="24"/>
        </w:rPr>
        <w:t xml:space="preserve">The Bureau will enter into one Cooperative Agreement for </w:t>
      </w:r>
      <w:r w:rsidR="004464E9" w:rsidRPr="00F140C0">
        <w:rPr>
          <w:sz w:val="24"/>
          <w:szCs w:val="24"/>
        </w:rPr>
        <w:t>the</w:t>
      </w:r>
      <w:r w:rsidRPr="00F140C0">
        <w:rPr>
          <w:sz w:val="24"/>
          <w:szCs w:val="24"/>
        </w:rPr>
        <w:t xml:space="preserve"> </w:t>
      </w:r>
      <w:r w:rsidR="00073F13">
        <w:rPr>
          <w:sz w:val="24"/>
          <w:szCs w:val="24"/>
        </w:rPr>
        <w:t>RSC</w:t>
      </w:r>
      <w:r w:rsidR="00073F13" w:rsidRPr="00F140C0">
        <w:rPr>
          <w:sz w:val="24"/>
          <w:szCs w:val="24"/>
        </w:rPr>
        <w:t xml:space="preserve"> </w:t>
      </w:r>
      <w:r w:rsidRPr="00F140C0">
        <w:rPr>
          <w:sz w:val="24"/>
          <w:szCs w:val="24"/>
        </w:rPr>
        <w:t xml:space="preserve">in </w:t>
      </w:r>
      <w:r w:rsidR="00993B45">
        <w:rPr>
          <w:sz w:val="24"/>
          <w:szCs w:val="24"/>
        </w:rPr>
        <w:t>Vienna, Austria</w:t>
      </w:r>
      <w:r w:rsidR="00F140C0" w:rsidRPr="00F140C0">
        <w:rPr>
          <w:sz w:val="24"/>
          <w:szCs w:val="24"/>
        </w:rPr>
        <w:t xml:space="preserve">, </w:t>
      </w:r>
      <w:r w:rsidRPr="006846E3">
        <w:rPr>
          <w:b/>
          <w:sz w:val="24"/>
          <w:szCs w:val="24"/>
        </w:rPr>
        <w:t xml:space="preserve">for an initial period beginning </w:t>
      </w:r>
      <w:r w:rsidR="005D6B5B" w:rsidRPr="006846E3">
        <w:rPr>
          <w:b/>
          <w:sz w:val="24"/>
          <w:szCs w:val="24"/>
        </w:rPr>
        <w:t>October 1</w:t>
      </w:r>
      <w:r w:rsidR="007B34BB" w:rsidRPr="006846E3">
        <w:rPr>
          <w:b/>
          <w:sz w:val="24"/>
          <w:szCs w:val="24"/>
        </w:rPr>
        <w:t xml:space="preserve">, </w:t>
      </w:r>
      <w:r w:rsidR="005B76FA">
        <w:rPr>
          <w:b/>
          <w:sz w:val="24"/>
          <w:szCs w:val="24"/>
        </w:rPr>
        <w:t>201</w:t>
      </w:r>
      <w:r w:rsidR="00993B45">
        <w:rPr>
          <w:b/>
          <w:sz w:val="24"/>
          <w:szCs w:val="24"/>
        </w:rPr>
        <w:t>2</w:t>
      </w:r>
      <w:r w:rsidR="00E554EF" w:rsidRPr="006846E3">
        <w:rPr>
          <w:b/>
          <w:sz w:val="24"/>
          <w:szCs w:val="24"/>
        </w:rPr>
        <w:t>, through September 30, 20</w:t>
      </w:r>
      <w:r w:rsidR="005D6B5B" w:rsidRPr="006846E3">
        <w:rPr>
          <w:b/>
          <w:sz w:val="24"/>
          <w:szCs w:val="24"/>
        </w:rPr>
        <w:t>1</w:t>
      </w:r>
      <w:r w:rsidR="00993B45">
        <w:rPr>
          <w:b/>
          <w:sz w:val="24"/>
          <w:szCs w:val="24"/>
        </w:rPr>
        <w:t>3</w:t>
      </w:r>
      <w:r w:rsidRPr="00F140C0">
        <w:rPr>
          <w:sz w:val="24"/>
          <w:szCs w:val="24"/>
        </w:rPr>
        <w:t xml:space="preserve">, subject to the availability of funds.  </w:t>
      </w:r>
      <w:r w:rsidRPr="006846E3">
        <w:rPr>
          <w:b/>
          <w:sz w:val="24"/>
          <w:szCs w:val="24"/>
        </w:rPr>
        <w:t>Through the Cooperative Agreement, the Bureau will provide full financial support to the selected organization, based on the proposal submitted in response to this request.</w:t>
      </w:r>
      <w:r w:rsidRPr="005E6A89">
        <w:rPr>
          <w:sz w:val="24"/>
          <w:szCs w:val="24"/>
        </w:rPr>
        <w:t xml:space="preserve">  This financial support may be renewable for up to </w:t>
      </w:r>
      <w:r w:rsidR="00562F82">
        <w:rPr>
          <w:sz w:val="24"/>
          <w:szCs w:val="24"/>
        </w:rPr>
        <w:t>two</w:t>
      </w:r>
      <w:r w:rsidR="00BB456B" w:rsidRPr="005E6A89">
        <w:rPr>
          <w:sz w:val="24"/>
          <w:szCs w:val="24"/>
        </w:rPr>
        <w:t xml:space="preserve"> </w:t>
      </w:r>
      <w:r w:rsidRPr="005E6A89">
        <w:rPr>
          <w:sz w:val="24"/>
          <w:szCs w:val="24"/>
        </w:rPr>
        <w:t xml:space="preserve">additional fiscal years based upon budget submissions on an annual basis, as long as there remains a need for the </w:t>
      </w:r>
      <w:r w:rsidR="00073F13">
        <w:rPr>
          <w:sz w:val="24"/>
          <w:szCs w:val="24"/>
        </w:rPr>
        <w:t>RSC</w:t>
      </w:r>
      <w:r w:rsidR="00073F13" w:rsidRPr="005E6A89">
        <w:rPr>
          <w:sz w:val="24"/>
          <w:szCs w:val="24"/>
        </w:rPr>
        <w:t xml:space="preserve"> </w:t>
      </w:r>
      <w:r w:rsidRPr="005E6A89">
        <w:rPr>
          <w:sz w:val="24"/>
          <w:szCs w:val="24"/>
        </w:rPr>
        <w:t xml:space="preserve">and the organization operating the </w:t>
      </w:r>
      <w:r w:rsidR="00073F13">
        <w:rPr>
          <w:sz w:val="24"/>
          <w:szCs w:val="24"/>
        </w:rPr>
        <w:t>RSC</w:t>
      </w:r>
      <w:r w:rsidRPr="005E6A89">
        <w:rPr>
          <w:sz w:val="24"/>
          <w:szCs w:val="24"/>
        </w:rPr>
        <w:t xml:space="preserve"> provides satisfactory service, and subject to the availability of funds.  At the end of three years, if the need to operate the </w:t>
      </w:r>
      <w:r w:rsidR="00073F13">
        <w:rPr>
          <w:sz w:val="24"/>
          <w:szCs w:val="24"/>
        </w:rPr>
        <w:t>RSC</w:t>
      </w:r>
      <w:r w:rsidRPr="005E6A89">
        <w:rPr>
          <w:sz w:val="24"/>
          <w:szCs w:val="24"/>
        </w:rPr>
        <w:t xml:space="preserve"> continues, the Bureau will </w:t>
      </w:r>
      <w:proofErr w:type="gramStart"/>
      <w:r w:rsidRPr="005E6A89">
        <w:rPr>
          <w:sz w:val="24"/>
          <w:szCs w:val="24"/>
        </w:rPr>
        <w:t>re-compete</w:t>
      </w:r>
      <w:proofErr w:type="gramEnd"/>
      <w:r w:rsidRPr="005E6A89">
        <w:rPr>
          <w:sz w:val="24"/>
          <w:szCs w:val="24"/>
        </w:rPr>
        <w:t xml:space="preserve"> the project, and the recipient of this award may participate in that process.</w:t>
      </w:r>
    </w:p>
    <w:p w:rsidR="009C19AF" w:rsidRPr="005E6A89" w:rsidRDefault="009C19AF" w:rsidP="005E6A89">
      <w:pPr>
        <w:rPr>
          <w:sz w:val="24"/>
          <w:szCs w:val="24"/>
        </w:rPr>
      </w:pPr>
    </w:p>
    <w:p w:rsidR="009C19AF" w:rsidRPr="006846E3" w:rsidRDefault="009C19AF" w:rsidP="005E6A89">
      <w:pPr>
        <w:rPr>
          <w:b/>
          <w:sz w:val="24"/>
          <w:szCs w:val="24"/>
        </w:rPr>
      </w:pPr>
      <w:r w:rsidRPr="006846E3">
        <w:rPr>
          <w:b/>
          <w:sz w:val="24"/>
          <w:szCs w:val="24"/>
        </w:rPr>
        <w:t xml:space="preserve">The organization selected to operate the </w:t>
      </w:r>
      <w:r w:rsidR="00073F13" w:rsidRPr="00073F13">
        <w:rPr>
          <w:b/>
          <w:sz w:val="24"/>
          <w:szCs w:val="24"/>
        </w:rPr>
        <w:t>RSC</w:t>
      </w:r>
      <w:r w:rsidRPr="006846E3">
        <w:rPr>
          <w:b/>
          <w:sz w:val="24"/>
          <w:szCs w:val="24"/>
        </w:rPr>
        <w:t xml:space="preserve"> is expected to provide refugee processing services for all U.S. Refugee Admissions Program applicants in the designated location, regardless of nationality or ethnicity, beginning on </w:t>
      </w:r>
      <w:r w:rsidR="005D6B5B" w:rsidRPr="006846E3">
        <w:rPr>
          <w:b/>
          <w:sz w:val="24"/>
          <w:szCs w:val="24"/>
        </w:rPr>
        <w:t xml:space="preserve">October 1, </w:t>
      </w:r>
      <w:r w:rsidR="005B76FA" w:rsidRPr="006846E3">
        <w:rPr>
          <w:b/>
          <w:sz w:val="24"/>
          <w:szCs w:val="24"/>
        </w:rPr>
        <w:t>20</w:t>
      </w:r>
      <w:r w:rsidR="005B76FA">
        <w:rPr>
          <w:b/>
          <w:sz w:val="24"/>
          <w:szCs w:val="24"/>
        </w:rPr>
        <w:t>1</w:t>
      </w:r>
      <w:r w:rsidR="00993B45">
        <w:rPr>
          <w:b/>
          <w:sz w:val="24"/>
          <w:szCs w:val="24"/>
        </w:rPr>
        <w:t>2</w:t>
      </w:r>
      <w:r w:rsidR="005D6B5B" w:rsidRPr="006846E3">
        <w:rPr>
          <w:b/>
          <w:sz w:val="24"/>
          <w:szCs w:val="24"/>
        </w:rPr>
        <w:t>.</w:t>
      </w:r>
      <w:r w:rsidRPr="006846E3">
        <w:rPr>
          <w:b/>
          <w:sz w:val="24"/>
          <w:szCs w:val="24"/>
        </w:rPr>
        <w:t xml:space="preserve">    </w:t>
      </w:r>
    </w:p>
    <w:p w:rsidR="009C19AF" w:rsidRPr="005E6A89" w:rsidRDefault="009C19AF" w:rsidP="005E6A89">
      <w:pPr>
        <w:rPr>
          <w:sz w:val="24"/>
          <w:szCs w:val="24"/>
        </w:rPr>
      </w:pPr>
    </w:p>
    <w:p w:rsidR="009C19AF" w:rsidRPr="005E6A89" w:rsidRDefault="009C19AF" w:rsidP="005E6A89">
      <w:pPr>
        <w:rPr>
          <w:sz w:val="24"/>
          <w:szCs w:val="24"/>
        </w:rPr>
      </w:pPr>
      <w:r w:rsidRPr="005E6A89">
        <w:rPr>
          <w:sz w:val="24"/>
          <w:szCs w:val="24"/>
        </w:rPr>
        <w:t xml:space="preserve">The organization selected to operate the </w:t>
      </w:r>
      <w:r w:rsidR="00073F13">
        <w:rPr>
          <w:sz w:val="24"/>
          <w:szCs w:val="24"/>
        </w:rPr>
        <w:t>RSC</w:t>
      </w:r>
      <w:r w:rsidRPr="005E6A89">
        <w:rPr>
          <w:sz w:val="24"/>
          <w:szCs w:val="24"/>
        </w:rPr>
        <w:t xml:space="preserve"> will be expected to relate equitably to all domestic resettlement agencies.  This will include sharing relevant biographic and other background information with domestic resettlement agencies working in the Reception and Placement program (to facilitate their provision of required sponsorship assurances).</w:t>
      </w:r>
    </w:p>
    <w:p w:rsidR="006846E3" w:rsidRDefault="006846E3" w:rsidP="005E6A89">
      <w:pPr>
        <w:rPr>
          <w:b/>
          <w:sz w:val="24"/>
          <w:szCs w:val="24"/>
        </w:rPr>
      </w:pPr>
    </w:p>
    <w:p w:rsidR="009C19AF" w:rsidRPr="005E6A89" w:rsidRDefault="009C19AF" w:rsidP="005E6A89">
      <w:pPr>
        <w:rPr>
          <w:b/>
          <w:sz w:val="24"/>
          <w:szCs w:val="24"/>
        </w:rPr>
      </w:pPr>
      <w:r w:rsidRPr="005E6A89">
        <w:rPr>
          <w:b/>
          <w:sz w:val="24"/>
          <w:szCs w:val="24"/>
        </w:rPr>
        <w:t>Program Objectives</w:t>
      </w:r>
    </w:p>
    <w:p w:rsidR="009C19AF" w:rsidRPr="005E6A89" w:rsidRDefault="009C19AF" w:rsidP="005E6A89">
      <w:pPr>
        <w:rPr>
          <w:sz w:val="24"/>
          <w:szCs w:val="24"/>
        </w:rPr>
      </w:pPr>
    </w:p>
    <w:p w:rsidR="009C19AF" w:rsidRPr="005E6A89" w:rsidRDefault="009C19AF" w:rsidP="005E6A89">
      <w:pPr>
        <w:rPr>
          <w:sz w:val="24"/>
          <w:szCs w:val="24"/>
        </w:rPr>
      </w:pPr>
      <w:r w:rsidRPr="00F140C0">
        <w:rPr>
          <w:sz w:val="24"/>
          <w:szCs w:val="24"/>
        </w:rPr>
        <w:t xml:space="preserve">The Bureau has established the following objectives for the organization serving as </w:t>
      </w:r>
      <w:r w:rsidR="00073F13">
        <w:rPr>
          <w:sz w:val="24"/>
          <w:szCs w:val="24"/>
        </w:rPr>
        <w:t>RSC</w:t>
      </w:r>
      <w:r w:rsidRPr="00F140C0">
        <w:rPr>
          <w:sz w:val="24"/>
          <w:szCs w:val="24"/>
        </w:rPr>
        <w:t xml:space="preserve"> in </w:t>
      </w:r>
      <w:r w:rsidR="00993B45">
        <w:rPr>
          <w:sz w:val="24"/>
          <w:szCs w:val="24"/>
        </w:rPr>
        <w:t>Vienna</w:t>
      </w:r>
      <w:r w:rsidRPr="00F140C0">
        <w:rPr>
          <w:sz w:val="24"/>
          <w:szCs w:val="24"/>
        </w:rPr>
        <w:t>:</w:t>
      </w:r>
    </w:p>
    <w:p w:rsidR="009C19AF" w:rsidRPr="005E6A89" w:rsidRDefault="009C19AF" w:rsidP="005E6A89">
      <w:pPr>
        <w:rPr>
          <w:sz w:val="24"/>
          <w:szCs w:val="24"/>
        </w:rPr>
      </w:pPr>
    </w:p>
    <w:p w:rsidR="009C19AF" w:rsidRPr="005E6A89" w:rsidRDefault="005E6A89" w:rsidP="005E6A89">
      <w:pPr>
        <w:ind w:firstLine="720"/>
        <w:rPr>
          <w:sz w:val="24"/>
          <w:szCs w:val="24"/>
        </w:rPr>
      </w:pPr>
      <w:r>
        <w:rPr>
          <w:sz w:val="24"/>
          <w:szCs w:val="24"/>
        </w:rPr>
        <w:t xml:space="preserve">A.  </w:t>
      </w:r>
      <w:r w:rsidR="009C19AF" w:rsidRPr="005E6A89">
        <w:rPr>
          <w:sz w:val="24"/>
          <w:szCs w:val="24"/>
        </w:rPr>
        <w:t>To provide refugee processing services in support of the U.S. Refugee Admissions Program using the Worldwide Refugee Admissions Processing System (WRAPS) and in accordance with procedures established by the Bureau, as needs arise.</w:t>
      </w:r>
    </w:p>
    <w:p w:rsidR="009C19AF" w:rsidRPr="005E6A89" w:rsidRDefault="009C19AF" w:rsidP="005E6A89">
      <w:pPr>
        <w:rPr>
          <w:sz w:val="24"/>
          <w:szCs w:val="24"/>
        </w:rPr>
      </w:pPr>
    </w:p>
    <w:p w:rsidR="009C19AF" w:rsidRPr="005E6A89" w:rsidRDefault="005E6A89" w:rsidP="005E6A89">
      <w:pPr>
        <w:ind w:firstLine="720"/>
        <w:rPr>
          <w:sz w:val="24"/>
          <w:szCs w:val="24"/>
        </w:rPr>
      </w:pPr>
      <w:r>
        <w:rPr>
          <w:sz w:val="24"/>
          <w:szCs w:val="24"/>
        </w:rPr>
        <w:lastRenderedPageBreak/>
        <w:t xml:space="preserve">B.  </w:t>
      </w:r>
      <w:r w:rsidR="009C19AF" w:rsidRPr="005E6A89">
        <w:rPr>
          <w:sz w:val="24"/>
          <w:szCs w:val="24"/>
        </w:rPr>
        <w:t>To ensure that each potential refugee applicant is screened to determine if he/she is eligible for interview under the processing priorities established for his/her nationality.</w:t>
      </w:r>
    </w:p>
    <w:p w:rsidR="009C19AF" w:rsidRPr="005E6A89" w:rsidRDefault="009C19AF" w:rsidP="005E6A89">
      <w:pPr>
        <w:rPr>
          <w:sz w:val="24"/>
          <w:szCs w:val="24"/>
        </w:rPr>
      </w:pPr>
    </w:p>
    <w:p w:rsidR="009C19AF" w:rsidRPr="005E6A89" w:rsidRDefault="005E6A89" w:rsidP="005E6A89">
      <w:pPr>
        <w:ind w:firstLine="720"/>
        <w:rPr>
          <w:sz w:val="24"/>
          <w:szCs w:val="24"/>
        </w:rPr>
      </w:pPr>
      <w:r>
        <w:rPr>
          <w:sz w:val="24"/>
          <w:szCs w:val="24"/>
        </w:rPr>
        <w:t xml:space="preserve">C.  </w:t>
      </w:r>
      <w:r w:rsidR="009C19AF" w:rsidRPr="005E6A89">
        <w:rPr>
          <w:sz w:val="24"/>
          <w:szCs w:val="24"/>
        </w:rPr>
        <w:t xml:space="preserve">To conduct pre-screening interviews and casework so as to capture all relevant information pertaining to the case, e.g. cross-referencing information, special medical needs, information about victims of torture, etc.  To ensure that all necessary security name-checks are completed.  </w:t>
      </w:r>
      <w:proofErr w:type="gramStart"/>
      <w:r w:rsidR="009C19AF" w:rsidRPr="005E6A89">
        <w:rPr>
          <w:sz w:val="24"/>
          <w:szCs w:val="24"/>
        </w:rPr>
        <w:t xml:space="preserve">To prepare the case file, including completion of all forms necessary for presentation of the case to </w:t>
      </w:r>
      <w:r w:rsidR="00024CE1" w:rsidRPr="005E6A89">
        <w:rPr>
          <w:sz w:val="24"/>
          <w:szCs w:val="24"/>
        </w:rPr>
        <w:t xml:space="preserve">USCIS </w:t>
      </w:r>
      <w:r w:rsidR="009C19AF" w:rsidRPr="005E6A89">
        <w:rPr>
          <w:sz w:val="24"/>
          <w:szCs w:val="24"/>
        </w:rPr>
        <w:t>for adjudication.</w:t>
      </w:r>
      <w:proofErr w:type="gramEnd"/>
      <w:r w:rsidR="009C19AF" w:rsidRPr="005E6A89">
        <w:rPr>
          <w:sz w:val="24"/>
          <w:szCs w:val="24"/>
        </w:rPr>
        <w:t xml:space="preserve">  </w:t>
      </w:r>
    </w:p>
    <w:p w:rsidR="009C19AF" w:rsidRPr="005E6A89" w:rsidRDefault="009C19AF" w:rsidP="005E6A89">
      <w:pPr>
        <w:rPr>
          <w:sz w:val="24"/>
          <w:szCs w:val="24"/>
        </w:rPr>
      </w:pPr>
    </w:p>
    <w:p w:rsidR="009C19AF" w:rsidRPr="005E6A89" w:rsidRDefault="005E6A89" w:rsidP="005E6A89">
      <w:pPr>
        <w:ind w:firstLine="720"/>
        <w:rPr>
          <w:sz w:val="24"/>
          <w:szCs w:val="24"/>
        </w:rPr>
      </w:pPr>
      <w:r>
        <w:rPr>
          <w:sz w:val="24"/>
          <w:szCs w:val="24"/>
        </w:rPr>
        <w:t xml:space="preserve">D.  </w:t>
      </w:r>
      <w:r w:rsidR="009C19AF" w:rsidRPr="005E6A89">
        <w:rPr>
          <w:sz w:val="24"/>
          <w:szCs w:val="24"/>
        </w:rPr>
        <w:t xml:space="preserve">To enter all required information into WRAPS on a timely basis and to remain in close contact with the Refugee Processing Center (RPC), cooperating fully and at all times to ensure that the WRAPS system and related equipment remains functional and up to date. </w:t>
      </w:r>
    </w:p>
    <w:p w:rsidR="009C19AF" w:rsidRPr="005E6A89" w:rsidRDefault="009C19AF" w:rsidP="005E6A89">
      <w:pPr>
        <w:rPr>
          <w:sz w:val="24"/>
          <w:szCs w:val="24"/>
        </w:rPr>
      </w:pPr>
    </w:p>
    <w:p w:rsidR="009C19AF" w:rsidRPr="005E6A89" w:rsidRDefault="005E6A89" w:rsidP="005E6A89">
      <w:pPr>
        <w:ind w:firstLine="720"/>
        <w:rPr>
          <w:sz w:val="24"/>
          <w:szCs w:val="24"/>
        </w:rPr>
      </w:pPr>
      <w:r>
        <w:rPr>
          <w:sz w:val="24"/>
          <w:szCs w:val="24"/>
        </w:rPr>
        <w:t xml:space="preserve">E.  </w:t>
      </w:r>
      <w:r w:rsidR="009C19AF" w:rsidRPr="005E6A89">
        <w:rPr>
          <w:sz w:val="24"/>
          <w:szCs w:val="24"/>
        </w:rPr>
        <w:t xml:space="preserve">For applicants approved by </w:t>
      </w:r>
      <w:r w:rsidR="00024CE1" w:rsidRPr="005E6A89">
        <w:rPr>
          <w:sz w:val="24"/>
          <w:szCs w:val="24"/>
        </w:rPr>
        <w:t>USCIS</w:t>
      </w:r>
      <w:r w:rsidR="009C19AF" w:rsidRPr="005E6A89">
        <w:rPr>
          <w:sz w:val="24"/>
          <w:szCs w:val="24"/>
        </w:rPr>
        <w:t xml:space="preserve">, to assist the refugees in completing all post-adjudication steps required for admission to the </w:t>
      </w:r>
      <w:smartTag w:uri="urn:schemas-microsoft-com:office:smarttags" w:element="country-region">
        <w:smartTag w:uri="urn:schemas-microsoft-com:office:smarttags" w:element="place">
          <w:r w:rsidR="009C19AF" w:rsidRPr="005E6A89">
            <w:rPr>
              <w:sz w:val="24"/>
              <w:szCs w:val="24"/>
            </w:rPr>
            <w:t>United States</w:t>
          </w:r>
        </w:smartTag>
      </w:smartTag>
      <w:r w:rsidR="009C19AF" w:rsidRPr="005E6A89">
        <w:rPr>
          <w:sz w:val="24"/>
          <w:szCs w:val="24"/>
        </w:rPr>
        <w:t xml:space="preserve">.  This includes: coordinating with the Refugee Processing Center (RPC) to obtain sponsorship assurances from Reception and Placement agencies working under </w:t>
      </w:r>
      <w:r w:rsidR="009C19AF" w:rsidRPr="000E259B">
        <w:rPr>
          <w:sz w:val="24"/>
          <w:szCs w:val="24"/>
        </w:rPr>
        <w:t xml:space="preserve">cooperative agreements with the Bureau; preparing travel packets; </w:t>
      </w:r>
      <w:r w:rsidR="00F140C0" w:rsidRPr="000E259B">
        <w:rPr>
          <w:sz w:val="24"/>
          <w:szCs w:val="24"/>
        </w:rPr>
        <w:t xml:space="preserve">conducting cultural orientation training; and </w:t>
      </w:r>
      <w:r w:rsidR="009C19AF" w:rsidRPr="000E259B">
        <w:rPr>
          <w:sz w:val="24"/>
          <w:szCs w:val="24"/>
        </w:rPr>
        <w:t>coordinating medical screening and travel arrangements</w:t>
      </w:r>
      <w:r w:rsidR="00F140C0" w:rsidRPr="000E259B">
        <w:rPr>
          <w:sz w:val="24"/>
          <w:szCs w:val="24"/>
        </w:rPr>
        <w:t>.</w:t>
      </w:r>
      <w:r w:rsidR="00F140C0">
        <w:rPr>
          <w:sz w:val="24"/>
          <w:szCs w:val="24"/>
        </w:rPr>
        <w:t xml:space="preserve"> </w:t>
      </w:r>
    </w:p>
    <w:sectPr w:rsidR="009C19AF" w:rsidRPr="005E6A89" w:rsidSect="007B6976">
      <w:headerReference w:type="default" r:id="rId7"/>
      <w:footerReference w:type="even" r:id="rId8"/>
      <w:footerReference w:type="default" r:id="rId9"/>
      <w:pgSz w:w="12240" w:h="15840"/>
      <w:pgMar w:top="1440" w:right="180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6E7F" w:rsidRDefault="00586E7F">
      <w:r>
        <w:separator/>
      </w:r>
    </w:p>
  </w:endnote>
  <w:endnote w:type="continuationSeparator" w:id="0">
    <w:p w:rsidR="00586E7F" w:rsidRDefault="00586E7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Univers">
    <w:panose1 w:val="020B060302020203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9AF" w:rsidRDefault="00A56DAB">
    <w:pPr>
      <w:pStyle w:val="Footer"/>
      <w:framePr w:wrap="around" w:vAnchor="text" w:hAnchor="margin" w:xAlign="center" w:y="1"/>
      <w:rPr>
        <w:rStyle w:val="PageNumber"/>
      </w:rPr>
    </w:pPr>
    <w:r>
      <w:rPr>
        <w:rStyle w:val="PageNumber"/>
      </w:rPr>
      <w:fldChar w:fldCharType="begin"/>
    </w:r>
    <w:r w:rsidR="009C19AF">
      <w:rPr>
        <w:rStyle w:val="PageNumber"/>
      </w:rPr>
      <w:instrText xml:space="preserve">PAGE  </w:instrText>
    </w:r>
    <w:r>
      <w:rPr>
        <w:rStyle w:val="PageNumber"/>
      </w:rPr>
      <w:fldChar w:fldCharType="end"/>
    </w:r>
  </w:p>
  <w:p w:rsidR="009C19AF" w:rsidRDefault="009C19A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9AF" w:rsidRDefault="00A56DAB">
    <w:pPr>
      <w:pStyle w:val="Footer"/>
      <w:framePr w:wrap="around" w:vAnchor="text" w:hAnchor="margin" w:xAlign="center" w:y="1"/>
      <w:rPr>
        <w:rStyle w:val="PageNumber"/>
      </w:rPr>
    </w:pPr>
    <w:r>
      <w:rPr>
        <w:rStyle w:val="PageNumber"/>
      </w:rPr>
      <w:fldChar w:fldCharType="begin"/>
    </w:r>
    <w:r w:rsidR="009C19AF">
      <w:rPr>
        <w:rStyle w:val="PageNumber"/>
      </w:rPr>
      <w:instrText xml:space="preserve">PAGE  </w:instrText>
    </w:r>
    <w:r>
      <w:rPr>
        <w:rStyle w:val="PageNumber"/>
      </w:rPr>
      <w:fldChar w:fldCharType="separate"/>
    </w:r>
    <w:r w:rsidR="0070105C">
      <w:rPr>
        <w:rStyle w:val="PageNumber"/>
        <w:noProof/>
      </w:rPr>
      <w:t>1</w:t>
    </w:r>
    <w:r>
      <w:rPr>
        <w:rStyle w:val="PageNumber"/>
      </w:rPr>
      <w:fldChar w:fldCharType="end"/>
    </w:r>
  </w:p>
  <w:p w:rsidR="009C19AF" w:rsidRDefault="009C19A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6E7F" w:rsidRDefault="00586E7F">
      <w:r>
        <w:separator/>
      </w:r>
    </w:p>
  </w:footnote>
  <w:footnote w:type="continuationSeparator" w:id="0">
    <w:p w:rsidR="00586E7F" w:rsidRDefault="00586E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9AF" w:rsidRDefault="009C19AF">
    <w:pPr>
      <w:pStyle w:val="Header"/>
      <w:jc w:val="right"/>
      <w:rPr>
        <w:rFonts w:ascii="Courier New" w:hAnsi="Courier New"/>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18862B4"/>
    <w:multiLevelType w:val="hybridMultilevel"/>
    <w:tmpl w:val="EC04E838"/>
    <w:lvl w:ilvl="0" w:tplc="04090001">
      <w:start w:val="1"/>
      <w:numFmt w:val="bullet"/>
      <w:lvlText w:val=""/>
      <w:lvlJc w:val="left"/>
      <w:pPr>
        <w:tabs>
          <w:tab w:val="num" w:pos="360"/>
        </w:tabs>
        <w:ind w:left="360" w:hanging="360"/>
      </w:pPr>
      <w:rPr>
        <w:rFonts w:ascii="Symbol" w:hAnsi="Symbol" w:hint="default"/>
      </w:rPr>
    </w:lvl>
    <w:lvl w:ilvl="1" w:tplc="0409000B">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BE7608F"/>
    <w:multiLevelType w:val="multilevel"/>
    <w:tmpl w:val="4F6E7F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927FBD"/>
    <w:multiLevelType w:val="singleLevel"/>
    <w:tmpl w:val="D758080E"/>
    <w:lvl w:ilvl="0">
      <w:start w:val="1"/>
      <w:numFmt w:val="upperRoman"/>
      <w:lvlText w:val="%1."/>
      <w:legacy w:legacy="1" w:legacySpace="0" w:legacyIndent="720"/>
      <w:lvlJc w:val="left"/>
      <w:pPr>
        <w:ind w:left="720" w:hanging="720"/>
      </w:pPr>
    </w:lvl>
  </w:abstractNum>
  <w:abstractNum w:abstractNumId="4">
    <w:nsid w:val="11162A14"/>
    <w:multiLevelType w:val="hybridMultilevel"/>
    <w:tmpl w:val="BF42DB2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1B1365BD"/>
    <w:multiLevelType w:val="hybridMultilevel"/>
    <w:tmpl w:val="B9F8F416"/>
    <w:lvl w:ilvl="0" w:tplc="04090003">
      <w:start w:val="1"/>
      <w:numFmt w:val="bullet"/>
      <w:lvlText w:val="o"/>
      <w:lvlJc w:val="left"/>
      <w:pPr>
        <w:tabs>
          <w:tab w:val="num" w:pos="1080"/>
        </w:tabs>
        <w:ind w:left="1080" w:hanging="360"/>
      </w:pPr>
      <w:rPr>
        <w:rFonts w:ascii="Courier New" w:hAnsi="Courier New" w:hint="default"/>
      </w:rPr>
    </w:lvl>
    <w:lvl w:ilvl="1" w:tplc="04090001">
      <w:start w:val="1"/>
      <w:numFmt w:val="bullet"/>
      <w:lvlText w:val=""/>
      <w:lvlJc w:val="left"/>
      <w:pPr>
        <w:tabs>
          <w:tab w:val="num" w:pos="1980"/>
        </w:tabs>
        <w:ind w:left="198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1E9044DD"/>
    <w:multiLevelType w:val="hybridMultilevel"/>
    <w:tmpl w:val="97B81C8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360"/>
        </w:tabs>
        <w:ind w:left="360" w:hanging="360"/>
      </w:pPr>
      <w:rPr>
        <w:rFonts w:ascii="Symbol" w:hAnsi="Symbol"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2271767A"/>
    <w:multiLevelType w:val="hybridMultilevel"/>
    <w:tmpl w:val="ACAE29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A664251"/>
    <w:multiLevelType w:val="hybridMultilevel"/>
    <w:tmpl w:val="9B2A1568"/>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2FAF075D"/>
    <w:multiLevelType w:val="hybridMultilevel"/>
    <w:tmpl w:val="1A30225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360344FB"/>
    <w:multiLevelType w:val="hybridMultilevel"/>
    <w:tmpl w:val="E5FC95C6"/>
    <w:lvl w:ilvl="0" w:tplc="04090003">
      <w:start w:val="1"/>
      <w:numFmt w:val="bullet"/>
      <w:lvlText w:val="o"/>
      <w:lvlJc w:val="left"/>
      <w:pPr>
        <w:tabs>
          <w:tab w:val="num" w:pos="720"/>
        </w:tabs>
        <w:ind w:left="720" w:hanging="360"/>
      </w:pPr>
      <w:rPr>
        <w:rFonts w:ascii="Courier New" w:hAnsi="Courier New"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91D50A3"/>
    <w:multiLevelType w:val="hybridMultilevel"/>
    <w:tmpl w:val="77F2EE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99F383F"/>
    <w:multiLevelType w:val="hybridMultilevel"/>
    <w:tmpl w:val="BD2266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EC66E37"/>
    <w:multiLevelType w:val="hybridMultilevel"/>
    <w:tmpl w:val="ECA641C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419D5BB2"/>
    <w:multiLevelType w:val="hybridMultilevel"/>
    <w:tmpl w:val="12825FE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4AED3A51"/>
    <w:multiLevelType w:val="hybridMultilevel"/>
    <w:tmpl w:val="E5E647C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EC34197"/>
    <w:multiLevelType w:val="hybridMultilevel"/>
    <w:tmpl w:val="F7F661D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47D7F79"/>
    <w:multiLevelType w:val="hybridMultilevel"/>
    <w:tmpl w:val="98B6F172"/>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5AB1894"/>
    <w:multiLevelType w:val="hybridMultilevel"/>
    <w:tmpl w:val="566E321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6C1D65D7"/>
    <w:multiLevelType w:val="hybridMultilevel"/>
    <w:tmpl w:val="8D081746"/>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EDA7412"/>
    <w:multiLevelType w:val="hybridMultilevel"/>
    <w:tmpl w:val="A63E31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70024F71"/>
    <w:multiLevelType w:val="hybridMultilevel"/>
    <w:tmpl w:val="BAF4B6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78A77ECE"/>
    <w:multiLevelType w:val="hybridMultilevel"/>
    <w:tmpl w:val="73C008B2"/>
    <w:lvl w:ilvl="0" w:tplc="04090003">
      <w:start w:val="1"/>
      <w:numFmt w:val="bullet"/>
      <w:lvlText w:val="o"/>
      <w:lvlJc w:val="left"/>
      <w:pPr>
        <w:tabs>
          <w:tab w:val="num" w:pos="1080"/>
        </w:tabs>
        <w:ind w:left="1080" w:hanging="360"/>
      </w:pPr>
      <w:rPr>
        <w:rFonts w:ascii="Courier New" w:hAnsi="Courier New" w:hint="default"/>
      </w:rPr>
    </w:lvl>
    <w:lvl w:ilvl="1" w:tplc="12C0A058">
      <w:start w:val="60"/>
      <w:numFmt w:val="bullet"/>
      <w:lvlText w:val=""/>
      <w:lvlJc w:val="left"/>
      <w:pPr>
        <w:tabs>
          <w:tab w:val="num" w:pos="1800"/>
        </w:tabs>
        <w:ind w:left="1800" w:hanging="360"/>
      </w:pPr>
      <w:rPr>
        <w:rFonts w:ascii="Wingdings" w:eastAsia="Times New Roman" w:hAnsi="Wingdings"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7F8A326B"/>
    <w:multiLevelType w:val="hybridMultilevel"/>
    <w:tmpl w:val="9AD0B1CA"/>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7"/>
  </w:num>
  <w:num w:numId="4">
    <w:abstractNumId w:val="4"/>
  </w:num>
  <w:num w:numId="5">
    <w:abstractNumId w:val="18"/>
  </w:num>
  <w:num w:numId="6">
    <w:abstractNumId w:val="6"/>
  </w:num>
  <w:num w:numId="7">
    <w:abstractNumId w:val="2"/>
  </w:num>
  <w:num w:numId="8">
    <w:abstractNumId w:val="14"/>
  </w:num>
  <w:num w:numId="9">
    <w:abstractNumId w:val="9"/>
  </w:num>
  <w:num w:numId="10">
    <w:abstractNumId w:val="1"/>
  </w:num>
  <w:num w:numId="11">
    <w:abstractNumId w:val="12"/>
  </w:num>
  <w:num w:numId="12">
    <w:abstractNumId w:val="15"/>
  </w:num>
  <w:num w:numId="13">
    <w:abstractNumId w:val="21"/>
  </w:num>
  <w:num w:numId="14">
    <w:abstractNumId w:val="22"/>
  </w:num>
  <w:num w:numId="15">
    <w:abstractNumId w:val="19"/>
  </w:num>
  <w:num w:numId="16">
    <w:abstractNumId w:val="5"/>
  </w:num>
  <w:num w:numId="17">
    <w:abstractNumId w:val="20"/>
  </w:num>
  <w:num w:numId="18">
    <w:abstractNumId w:val="11"/>
  </w:num>
  <w:num w:numId="19">
    <w:abstractNumId w:val="16"/>
  </w:num>
  <w:num w:numId="20">
    <w:abstractNumId w:val="8"/>
  </w:num>
  <w:num w:numId="21">
    <w:abstractNumId w:val="23"/>
  </w:num>
  <w:num w:numId="22">
    <w:abstractNumId w:val="10"/>
  </w:num>
  <w:num w:numId="23">
    <w:abstractNumId w:val="13"/>
  </w:num>
  <w:num w:numId="2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177F84"/>
    <w:rsid w:val="00024CE1"/>
    <w:rsid w:val="00030B43"/>
    <w:rsid w:val="00031D02"/>
    <w:rsid w:val="00060E63"/>
    <w:rsid w:val="00063EE3"/>
    <w:rsid w:val="00073F13"/>
    <w:rsid w:val="000B4CE3"/>
    <w:rsid w:val="000B5473"/>
    <w:rsid w:val="000E259B"/>
    <w:rsid w:val="00100B5E"/>
    <w:rsid w:val="001359A3"/>
    <w:rsid w:val="001372F4"/>
    <w:rsid w:val="001611CD"/>
    <w:rsid w:val="00177F84"/>
    <w:rsid w:val="00216755"/>
    <w:rsid w:val="002F38C6"/>
    <w:rsid w:val="00361300"/>
    <w:rsid w:val="00375A54"/>
    <w:rsid w:val="00384B72"/>
    <w:rsid w:val="0038727C"/>
    <w:rsid w:val="00397848"/>
    <w:rsid w:val="003A70D4"/>
    <w:rsid w:val="003B1D33"/>
    <w:rsid w:val="003B4B31"/>
    <w:rsid w:val="003D4E84"/>
    <w:rsid w:val="003D62B2"/>
    <w:rsid w:val="00413240"/>
    <w:rsid w:val="004464E9"/>
    <w:rsid w:val="00453B23"/>
    <w:rsid w:val="00455CA6"/>
    <w:rsid w:val="00496FBE"/>
    <w:rsid w:val="004D3D92"/>
    <w:rsid w:val="00562E20"/>
    <w:rsid w:val="00562F82"/>
    <w:rsid w:val="00571080"/>
    <w:rsid w:val="00586E7F"/>
    <w:rsid w:val="005A008E"/>
    <w:rsid w:val="005B76FA"/>
    <w:rsid w:val="005D6B5B"/>
    <w:rsid w:val="005E6A89"/>
    <w:rsid w:val="00642FB8"/>
    <w:rsid w:val="006669C1"/>
    <w:rsid w:val="00675E17"/>
    <w:rsid w:val="006846E3"/>
    <w:rsid w:val="00693E66"/>
    <w:rsid w:val="006C064F"/>
    <w:rsid w:val="0070105C"/>
    <w:rsid w:val="00710403"/>
    <w:rsid w:val="007179B9"/>
    <w:rsid w:val="00787C42"/>
    <w:rsid w:val="007B11AA"/>
    <w:rsid w:val="007B34BB"/>
    <w:rsid w:val="007B6976"/>
    <w:rsid w:val="007D5815"/>
    <w:rsid w:val="007D7579"/>
    <w:rsid w:val="007E309C"/>
    <w:rsid w:val="00844438"/>
    <w:rsid w:val="008607E4"/>
    <w:rsid w:val="00872912"/>
    <w:rsid w:val="0087379A"/>
    <w:rsid w:val="00874261"/>
    <w:rsid w:val="00886529"/>
    <w:rsid w:val="008A3775"/>
    <w:rsid w:val="008B323A"/>
    <w:rsid w:val="008E6009"/>
    <w:rsid w:val="008F7DDE"/>
    <w:rsid w:val="009212FB"/>
    <w:rsid w:val="0094678B"/>
    <w:rsid w:val="00972AE0"/>
    <w:rsid w:val="00993B45"/>
    <w:rsid w:val="009C19AF"/>
    <w:rsid w:val="009E036C"/>
    <w:rsid w:val="009F6E15"/>
    <w:rsid w:val="00A01611"/>
    <w:rsid w:val="00A13B05"/>
    <w:rsid w:val="00A14C56"/>
    <w:rsid w:val="00A17241"/>
    <w:rsid w:val="00A2115A"/>
    <w:rsid w:val="00A3191D"/>
    <w:rsid w:val="00A3263B"/>
    <w:rsid w:val="00A56DAB"/>
    <w:rsid w:val="00A60257"/>
    <w:rsid w:val="00A93A5D"/>
    <w:rsid w:val="00AB43C1"/>
    <w:rsid w:val="00AD2CC3"/>
    <w:rsid w:val="00AE5246"/>
    <w:rsid w:val="00B259E6"/>
    <w:rsid w:val="00B821EB"/>
    <w:rsid w:val="00B926E6"/>
    <w:rsid w:val="00B93E0F"/>
    <w:rsid w:val="00BA776A"/>
    <w:rsid w:val="00BB456B"/>
    <w:rsid w:val="00C0256C"/>
    <w:rsid w:val="00C33D3B"/>
    <w:rsid w:val="00C43E54"/>
    <w:rsid w:val="00C4577A"/>
    <w:rsid w:val="00C81077"/>
    <w:rsid w:val="00CB2C7E"/>
    <w:rsid w:val="00CC6F53"/>
    <w:rsid w:val="00CE5271"/>
    <w:rsid w:val="00CF72BE"/>
    <w:rsid w:val="00D12113"/>
    <w:rsid w:val="00D574A0"/>
    <w:rsid w:val="00D64198"/>
    <w:rsid w:val="00D9263A"/>
    <w:rsid w:val="00DA7372"/>
    <w:rsid w:val="00DC0692"/>
    <w:rsid w:val="00DF6F1B"/>
    <w:rsid w:val="00E01C4D"/>
    <w:rsid w:val="00E358E2"/>
    <w:rsid w:val="00E4379B"/>
    <w:rsid w:val="00E554EF"/>
    <w:rsid w:val="00E86BE1"/>
    <w:rsid w:val="00E95483"/>
    <w:rsid w:val="00EB2964"/>
    <w:rsid w:val="00EB6347"/>
    <w:rsid w:val="00EC060F"/>
    <w:rsid w:val="00EC73AC"/>
    <w:rsid w:val="00EE30ED"/>
    <w:rsid w:val="00F04819"/>
    <w:rsid w:val="00F04F63"/>
    <w:rsid w:val="00F140C0"/>
    <w:rsid w:val="00F63B0E"/>
    <w:rsid w:val="00FB120D"/>
    <w:rsid w:val="00FB30A9"/>
    <w:rsid w:val="00FC2E13"/>
    <w:rsid w:val="00FD7D19"/>
    <w:rsid w:val="00FE3A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6976"/>
  </w:style>
  <w:style w:type="paragraph" w:styleId="Heading1">
    <w:name w:val="heading 1"/>
    <w:basedOn w:val="Normal"/>
    <w:next w:val="Normal"/>
    <w:qFormat/>
    <w:rsid w:val="007B6976"/>
    <w:pPr>
      <w:keepNext/>
      <w:jc w:val="center"/>
      <w:outlineLvl w:val="0"/>
    </w:pPr>
    <w:rPr>
      <w:rFonts w:ascii="Courier" w:hAnsi="Courier"/>
      <w:b/>
      <w:sz w:val="24"/>
    </w:rPr>
  </w:style>
  <w:style w:type="paragraph" w:styleId="Heading2">
    <w:name w:val="heading 2"/>
    <w:basedOn w:val="Normal"/>
    <w:next w:val="Normal"/>
    <w:qFormat/>
    <w:rsid w:val="007B6976"/>
    <w:pPr>
      <w:keepNext/>
      <w:outlineLvl w:val="1"/>
    </w:pPr>
    <w:rPr>
      <w:rFonts w:ascii="Courier New" w:hAnsi="Courier New"/>
      <w:b/>
      <w:bCs/>
      <w:sz w:val="24"/>
    </w:rPr>
  </w:style>
  <w:style w:type="paragraph" w:styleId="Heading4">
    <w:name w:val="heading 4"/>
    <w:basedOn w:val="Normal"/>
    <w:next w:val="Normal"/>
    <w:qFormat/>
    <w:rsid w:val="007B6976"/>
    <w:pPr>
      <w:keepNext/>
      <w:spacing w:line="201" w:lineRule="exact"/>
      <w:outlineLvl w:val="3"/>
    </w:pPr>
    <w:rPr>
      <w:rFonts w:ascii="Courier New" w:hAnsi="Courier New"/>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B6976"/>
    <w:pPr>
      <w:tabs>
        <w:tab w:val="center" w:pos="4320"/>
        <w:tab w:val="right" w:pos="8640"/>
      </w:tabs>
    </w:pPr>
    <w:rPr>
      <w:rFonts w:ascii="Univers" w:hAnsi="Univers"/>
      <w:sz w:val="24"/>
    </w:rPr>
  </w:style>
  <w:style w:type="character" w:styleId="PageNumber">
    <w:name w:val="page number"/>
    <w:basedOn w:val="DefaultParagraphFont"/>
    <w:rsid w:val="007B6976"/>
  </w:style>
  <w:style w:type="paragraph" w:styleId="BodyText">
    <w:name w:val="Body Text"/>
    <w:basedOn w:val="Normal"/>
    <w:rsid w:val="007B6976"/>
    <w:rPr>
      <w:sz w:val="24"/>
    </w:rPr>
  </w:style>
  <w:style w:type="paragraph" w:styleId="Footer">
    <w:name w:val="footer"/>
    <w:basedOn w:val="Normal"/>
    <w:rsid w:val="007B6976"/>
    <w:pPr>
      <w:tabs>
        <w:tab w:val="center" w:pos="4320"/>
        <w:tab w:val="right" w:pos="8640"/>
      </w:tabs>
    </w:pPr>
    <w:rPr>
      <w:rFonts w:ascii="Courier New" w:hAnsi="Courier New"/>
    </w:rPr>
  </w:style>
  <w:style w:type="paragraph" w:customStyle="1" w:styleId="ConvertStyle2">
    <w:name w:val="ConvertStyle2"/>
    <w:basedOn w:val="Normal"/>
    <w:rsid w:val="007B6976"/>
    <w:rPr>
      <w:rFonts w:ascii="Courier New" w:hAnsi="Courier New"/>
      <w:sz w:val="24"/>
    </w:rPr>
  </w:style>
  <w:style w:type="paragraph" w:customStyle="1" w:styleId="ConvertStyle3">
    <w:name w:val="ConvertStyle3"/>
    <w:basedOn w:val="Normal"/>
    <w:rsid w:val="007B6976"/>
    <w:pPr>
      <w:tabs>
        <w:tab w:val="left" w:pos="576"/>
        <w:tab w:val="left" w:pos="1296"/>
      </w:tabs>
      <w:ind w:right="144"/>
    </w:pPr>
    <w:rPr>
      <w:rFonts w:ascii="Courier New" w:hAnsi="Courier New"/>
      <w:sz w:val="24"/>
    </w:rPr>
  </w:style>
  <w:style w:type="paragraph" w:customStyle="1" w:styleId="ConvertStyle4">
    <w:name w:val="ConvertStyle4"/>
    <w:basedOn w:val="Normal"/>
    <w:rsid w:val="007B6976"/>
    <w:pPr>
      <w:tabs>
        <w:tab w:val="left" w:pos="576"/>
        <w:tab w:val="left" w:pos="1296"/>
      </w:tabs>
      <w:ind w:right="144"/>
    </w:pPr>
    <w:rPr>
      <w:rFonts w:ascii="Courier New" w:hAnsi="Courier New"/>
      <w:sz w:val="24"/>
    </w:rPr>
  </w:style>
  <w:style w:type="paragraph" w:customStyle="1" w:styleId="ConvertStyle5">
    <w:name w:val="ConvertStyle5"/>
    <w:basedOn w:val="Normal"/>
    <w:rsid w:val="007B6976"/>
    <w:pPr>
      <w:tabs>
        <w:tab w:val="left" w:pos="576"/>
        <w:tab w:val="left" w:pos="1296"/>
      </w:tabs>
      <w:ind w:right="144"/>
    </w:pPr>
    <w:rPr>
      <w:rFonts w:ascii="Courier New" w:hAnsi="Courier New"/>
      <w:sz w:val="24"/>
    </w:rPr>
  </w:style>
  <w:style w:type="paragraph" w:customStyle="1" w:styleId="ConvertStyle6">
    <w:name w:val="ConvertStyle6"/>
    <w:basedOn w:val="Normal"/>
    <w:rsid w:val="007B6976"/>
    <w:pPr>
      <w:tabs>
        <w:tab w:val="left" w:pos="576"/>
        <w:tab w:val="left" w:pos="1296"/>
      </w:tabs>
      <w:ind w:right="144"/>
    </w:pPr>
    <w:rPr>
      <w:rFonts w:ascii="Courier New" w:hAnsi="Courier New"/>
      <w:sz w:val="24"/>
    </w:rPr>
  </w:style>
  <w:style w:type="paragraph" w:customStyle="1" w:styleId="ConvertStyle7">
    <w:name w:val="ConvertStyle7"/>
    <w:basedOn w:val="Normal"/>
    <w:rsid w:val="007B6976"/>
    <w:pPr>
      <w:tabs>
        <w:tab w:val="left" w:pos="576"/>
        <w:tab w:val="left" w:pos="1296"/>
      </w:tabs>
      <w:ind w:right="144"/>
    </w:pPr>
    <w:rPr>
      <w:rFonts w:ascii="Courier New" w:hAnsi="Courier New"/>
      <w:sz w:val="24"/>
    </w:rPr>
  </w:style>
  <w:style w:type="paragraph" w:customStyle="1" w:styleId="ConvertStyle8">
    <w:name w:val="ConvertStyle8"/>
    <w:basedOn w:val="Normal"/>
    <w:rsid w:val="007B6976"/>
    <w:pPr>
      <w:tabs>
        <w:tab w:val="left" w:pos="576"/>
        <w:tab w:val="left" w:pos="1296"/>
      </w:tabs>
      <w:ind w:right="144"/>
    </w:pPr>
    <w:rPr>
      <w:rFonts w:ascii="Courier New" w:hAnsi="Courier New"/>
      <w:sz w:val="24"/>
    </w:rPr>
  </w:style>
  <w:style w:type="paragraph" w:customStyle="1" w:styleId="ConvertStyle11">
    <w:name w:val="ConvertStyle11"/>
    <w:basedOn w:val="Normal"/>
    <w:rsid w:val="007B6976"/>
    <w:pPr>
      <w:tabs>
        <w:tab w:val="left" w:pos="576"/>
        <w:tab w:val="left" w:pos="1296"/>
      </w:tabs>
      <w:ind w:right="144"/>
    </w:pPr>
    <w:rPr>
      <w:rFonts w:ascii="Courier New" w:hAnsi="Courier New"/>
      <w:sz w:val="24"/>
    </w:rPr>
  </w:style>
  <w:style w:type="paragraph" w:customStyle="1" w:styleId="ConvertStyle12">
    <w:name w:val="ConvertStyle12"/>
    <w:basedOn w:val="Normal"/>
    <w:rsid w:val="007B6976"/>
    <w:pPr>
      <w:tabs>
        <w:tab w:val="left" w:pos="576"/>
        <w:tab w:val="left" w:pos="1296"/>
      </w:tabs>
      <w:ind w:right="144"/>
    </w:pPr>
    <w:rPr>
      <w:rFonts w:ascii="Courier New" w:hAnsi="Courier New"/>
      <w:sz w:val="24"/>
    </w:rPr>
  </w:style>
  <w:style w:type="paragraph" w:customStyle="1" w:styleId="ConvertStyle13">
    <w:name w:val="ConvertStyle13"/>
    <w:basedOn w:val="Normal"/>
    <w:rsid w:val="007B6976"/>
    <w:pPr>
      <w:tabs>
        <w:tab w:val="left" w:pos="576"/>
        <w:tab w:val="left" w:pos="1296"/>
      </w:tabs>
      <w:ind w:right="144"/>
    </w:pPr>
    <w:rPr>
      <w:rFonts w:ascii="Courier New" w:hAnsi="Courier New"/>
      <w:sz w:val="24"/>
    </w:rPr>
  </w:style>
  <w:style w:type="character" w:styleId="Hyperlink">
    <w:name w:val="Hyperlink"/>
    <w:basedOn w:val="DefaultParagraphFont"/>
    <w:rsid w:val="007B6976"/>
    <w:rPr>
      <w:color w:val="0000FF"/>
      <w:u w:val="single"/>
    </w:rPr>
  </w:style>
  <w:style w:type="paragraph" w:styleId="BalloonText">
    <w:name w:val="Balloon Text"/>
    <w:basedOn w:val="Normal"/>
    <w:semiHidden/>
    <w:rsid w:val="007B69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609</Words>
  <Characters>3473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lpstr>
    </vt:vector>
  </TitlesOfParts>
  <Company> home</Company>
  <LinksUpToDate>false</LinksUpToDate>
  <CharactersWithSpaces>4074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Dewey Pendergrass</dc:creator>
  <cp:keywords/>
  <dc:description/>
  <cp:lastModifiedBy>irmlocal</cp:lastModifiedBy>
  <cp:revision>2</cp:revision>
  <cp:lastPrinted>2006-12-19T15:11:00Z</cp:lastPrinted>
  <dcterms:created xsi:type="dcterms:W3CDTF">2012-05-16T16:20:00Z</dcterms:created>
  <dcterms:modified xsi:type="dcterms:W3CDTF">2012-05-16T16:20:00Z</dcterms:modified>
</cp:coreProperties>
</file>